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dgm="http://schemas.openxmlformats.org/drawingml/2006/diagram" xmlns:a16="http://schemas.microsoft.com/office/drawing/2014/main" xmlns:pic="http://schemas.openxmlformats.org/drawingml/2006/picture" xmlns:a14="http://schemas.microsoft.com/office/drawing/2010/main" xmlns:a1611="http://schemas.microsoft.com/office/drawing/2016/11/main" mc:Ignorable="w14 w15 w16se w16cid w16 w16cex w16sdtdh w16sdtfl w16du wp14">
  <w:body>
    <w:p w:rsidR="001E673A" w:rsidP="629F96B5" w:rsidRDefault="001E673A" w14:paraId="713FC834" w14:textId="3FAA8FDC">
      <w:pPr>
        <w:ind w:left="0" w:hanging="0"/>
        <w:jc w:val="center"/>
        <w:rPr>
          <w:rFonts w:ascii="Arial" w:hAnsi="Arial" w:eastAsia="Times New Roman" w:cs="Arial"/>
          <w:b w:val="1"/>
          <w:bCs w:val="1"/>
          <w:color w:val="3A7C22" w:themeColor="accent6" w:themeShade="BF"/>
          <w:sz w:val="22"/>
          <w:szCs w:val="22"/>
          <w:lang w:eastAsia="es-CO"/>
        </w:rPr>
      </w:pPr>
    </w:p>
    <w:p w:rsidR="00626A7E" w:rsidP="00D81D36" w:rsidRDefault="00626A7E" w14:paraId="6EC9C569" w14:textId="77777777">
      <w:pPr>
        <w:ind w:left="709" w:hanging="709"/>
        <w:jc w:val="center"/>
        <w:rPr>
          <w:rFonts w:ascii="Arial" w:hAnsi="Arial" w:eastAsia="Times New Roman" w:cs="Arial"/>
          <w:b/>
          <w:color w:val="3A7C22" w:themeColor="accent6" w:themeShade="BF"/>
          <w:sz w:val="22"/>
          <w:szCs w:val="22"/>
          <w:lang w:eastAsia="es-CO"/>
        </w:rPr>
      </w:pPr>
    </w:p>
    <w:p w:rsidRPr="00717A94" w:rsidR="00B55EE1" w:rsidP="00717A94" w:rsidRDefault="00B55EE1" w14:paraId="01E99207"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E2CB7F9" w14:textId="77777777">
      <w:pPr>
        <w:jc w:val="center"/>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PROYECTO DE INVERSIÓN</w:t>
      </w:r>
    </w:p>
    <w:p w:rsidRPr="00717A94" w:rsidR="00AB4766" w:rsidP="00AB4766" w:rsidRDefault="00AB4766" w14:paraId="349A8AE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7D053CE"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E2BD807"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30B8EB5"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D6EB3DC" w14:textId="77777777">
      <w:pPr>
        <w:jc w:val="center"/>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MARCO LÓGICO</w:t>
      </w:r>
    </w:p>
    <w:p w:rsidRPr="00717A94" w:rsidR="00AB4766" w:rsidP="00AB4766" w:rsidRDefault="00AB4766" w14:paraId="3AF6CD5F"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931962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6E5AD599"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DC13097"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6771DACF"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F0536C" w14:paraId="15E41BC2" w14:textId="5727F27F">
      <w:pPr>
        <w:jc w:val="center"/>
        <w:rPr>
          <w:rFonts w:ascii="Arial" w:hAnsi="Arial" w:eastAsia="Times New Roman" w:cs="Arial"/>
          <w:b/>
          <w:color w:val="3A7C22" w:themeColor="accent6" w:themeShade="BF"/>
          <w:sz w:val="22"/>
          <w:szCs w:val="22"/>
          <w:lang w:eastAsia="es-CO"/>
        </w:rPr>
      </w:pPr>
      <w:r>
        <w:rPr>
          <w:rFonts w:ascii="Arial" w:hAnsi="Arial" w:eastAsia="Times New Roman" w:cs="Arial"/>
          <w:b/>
          <w:color w:val="3A7C22" w:themeColor="accent6" w:themeShade="BF"/>
          <w:sz w:val="22"/>
          <w:szCs w:val="22"/>
          <w:lang w:eastAsia="es-CO"/>
        </w:rPr>
        <w:t>VIGENCIA</w:t>
      </w:r>
      <w:r w:rsidR="00AB4766">
        <w:rPr>
          <w:rFonts w:ascii="Arial" w:hAnsi="Arial" w:eastAsia="Times New Roman" w:cs="Arial"/>
          <w:b/>
          <w:color w:val="3A7C22" w:themeColor="accent6" w:themeShade="BF"/>
          <w:sz w:val="22"/>
          <w:szCs w:val="22"/>
          <w:lang w:eastAsia="es-CO"/>
        </w:rPr>
        <w:t xml:space="preserve"> 2026</w:t>
      </w:r>
    </w:p>
    <w:p w:rsidRPr="00717A94" w:rsidR="00AB4766" w:rsidP="00AB4766" w:rsidRDefault="00AB4766" w14:paraId="6B098BCF"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68457617"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4BD02DCA"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0C798BA2"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DEE72E3"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FBA2850"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3A9413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5F3848CD" w14:textId="77777777">
      <w:pPr>
        <w:jc w:val="center"/>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MEJORAMIENTO DE LA GESTIÓN DEL TALENTO HUMANO PARA FORTALECER LA INTEGRIDAD, EL CONOCIMIENTO, EL BIENESTAR Y LA SEGURIDAD A NIVEL NACIONAL</w:t>
      </w:r>
    </w:p>
    <w:p w:rsidRPr="00717A94" w:rsidR="00AB4766" w:rsidP="00AB4766" w:rsidRDefault="00AB4766" w14:paraId="0D4DCE8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CF97DD0"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0A5C942B"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CACF5FD"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32659F83"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FA52BB1"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E8A33F6"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6F85E94" w14:textId="77777777">
      <w:pPr>
        <w:jc w:val="center"/>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Plan de Inversión vigencia 202</w:t>
      </w:r>
      <w:r>
        <w:rPr>
          <w:rFonts w:ascii="Arial" w:hAnsi="Arial" w:eastAsia="Times New Roman" w:cs="Arial"/>
          <w:b/>
          <w:color w:val="3A7C22" w:themeColor="accent6" w:themeShade="BF"/>
          <w:sz w:val="22"/>
          <w:szCs w:val="22"/>
          <w:lang w:eastAsia="es-CO"/>
        </w:rPr>
        <w:t>6</w:t>
      </w:r>
    </w:p>
    <w:p w:rsidRPr="00717A94" w:rsidR="00AB4766" w:rsidP="00AB4766" w:rsidRDefault="00AB4766" w14:paraId="51511122"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E0B1620"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A5C9C1E"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4DDE2A93"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5F143705"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58FB10E"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48831B1"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47E71157"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06911FB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52A18731"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19CC390C"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4AB53775"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251D62E4"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73678111"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64CF6AE0" w14:textId="77777777">
      <w:pPr>
        <w:jc w:val="center"/>
        <w:rPr>
          <w:rFonts w:ascii="Arial" w:hAnsi="Arial" w:eastAsia="Times New Roman" w:cs="Arial"/>
          <w:b/>
          <w:color w:val="3A7C22" w:themeColor="accent6" w:themeShade="BF"/>
          <w:sz w:val="22"/>
          <w:szCs w:val="22"/>
          <w:lang w:eastAsia="es-CO"/>
        </w:rPr>
      </w:pPr>
    </w:p>
    <w:p w:rsidRPr="00717A94" w:rsidR="00AB4766" w:rsidP="00AB4766" w:rsidRDefault="00AB4766" w14:paraId="0443FD67" w14:textId="38B6C426">
      <w:pPr>
        <w:jc w:val="center"/>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Bogotá D.C., </w:t>
      </w:r>
      <w:r w:rsidR="0001516E">
        <w:rPr>
          <w:rFonts w:ascii="Arial" w:hAnsi="Arial" w:eastAsia="Times New Roman" w:cs="Arial"/>
          <w:b/>
          <w:color w:val="3A7C22" w:themeColor="accent6" w:themeShade="BF"/>
          <w:sz w:val="22"/>
          <w:szCs w:val="22"/>
          <w:lang w:eastAsia="es-CO"/>
        </w:rPr>
        <w:t>noviembre</w:t>
      </w:r>
      <w:r>
        <w:rPr>
          <w:rFonts w:ascii="Arial" w:hAnsi="Arial" w:eastAsia="Times New Roman" w:cs="Arial"/>
          <w:b/>
          <w:color w:val="3A7C22" w:themeColor="accent6" w:themeShade="BF"/>
          <w:sz w:val="22"/>
          <w:szCs w:val="22"/>
          <w:lang w:eastAsia="es-CO"/>
        </w:rPr>
        <w:t xml:space="preserve"> de 2025</w:t>
      </w:r>
    </w:p>
    <w:p w:rsidR="00AB4766" w:rsidP="00AB4766" w:rsidRDefault="00AB4766" w14:paraId="3F5D0CB8" w14:textId="77777777">
      <w:pPr>
        <w:jc w:val="center"/>
        <w:rPr>
          <w:rFonts w:ascii="Arial" w:hAnsi="Arial" w:cs="Arial"/>
          <w:b/>
          <w:color w:val="000000" w:themeColor="text1"/>
          <w:sz w:val="22"/>
          <w:szCs w:val="22"/>
        </w:rPr>
      </w:pPr>
    </w:p>
    <w:p w:rsidR="00300290" w:rsidP="009274D9" w:rsidRDefault="00300290" w14:paraId="5034FFE6" w14:textId="77777777">
      <w:pPr>
        <w:jc w:val="center"/>
        <w:rPr>
          <w:rFonts w:ascii="Arial" w:hAnsi="Arial" w:cs="Arial"/>
          <w:b/>
          <w:color w:val="000000" w:themeColor="text1"/>
          <w:sz w:val="22"/>
          <w:szCs w:val="22"/>
        </w:rPr>
      </w:pPr>
    </w:p>
    <w:p w:rsidR="00C47E27" w:rsidP="00C47E27" w:rsidRDefault="00C47E27" w14:paraId="2864C0EE" w14:textId="77777777">
      <w:pPr>
        <w:ind w:left="709" w:hanging="709"/>
        <w:jc w:val="center"/>
        <w:rPr>
          <w:rFonts w:ascii="Arial" w:hAnsi="Arial" w:cs="Arial"/>
          <w:b/>
          <w:color w:val="000000" w:themeColor="text1"/>
          <w:sz w:val="22"/>
          <w:szCs w:val="22"/>
        </w:rPr>
      </w:pPr>
    </w:p>
    <w:p w:rsidRPr="009274D9" w:rsidR="00300290" w:rsidP="009274D9" w:rsidRDefault="00300290" w14:paraId="5BCD13E4" w14:textId="77777777">
      <w:pPr>
        <w:jc w:val="center"/>
        <w:rPr>
          <w:rFonts w:ascii="Arial" w:hAnsi="Arial" w:cs="Arial"/>
          <w:b/>
          <w:color w:val="000000" w:themeColor="text1"/>
          <w:sz w:val="22"/>
          <w:szCs w:val="22"/>
        </w:rPr>
      </w:pPr>
    </w:p>
    <w:p w:rsidRPr="005753FF" w:rsidR="001E673A" w:rsidP="005753FF" w:rsidRDefault="005753FF" w14:paraId="6E14EA8C" w14:textId="62121813">
      <w:pPr>
        <w:pStyle w:val="Ttulo1"/>
        <w:rPr>
          <w:color w:val="196B24" w:themeColor="accent3"/>
          <w:lang w:eastAsia="es-CO"/>
        </w:rPr>
      </w:pPr>
      <w:r w:rsidRPr="005753FF">
        <w:rPr>
          <w:color w:val="196B24" w:themeColor="accent3"/>
          <w:lang w:eastAsia="es-CO"/>
        </w:rPr>
        <w:t>ANTECEDENTES</w:t>
      </w:r>
    </w:p>
    <w:p w:rsidRPr="009274D9" w:rsidR="001E673A" w:rsidP="001E673A" w:rsidRDefault="001E673A" w14:paraId="5857FDC4" w14:textId="77777777">
      <w:pPr>
        <w:pStyle w:val="Default"/>
        <w:rPr>
          <w:rFonts w:ascii="Arial" w:hAnsi="Arial" w:cs="Arial"/>
          <w:color w:val="auto"/>
          <w:sz w:val="22"/>
          <w:szCs w:val="22"/>
          <w:lang w:val="es-ES" w:eastAsia="es-ES"/>
        </w:rPr>
      </w:pPr>
    </w:p>
    <w:p w:rsidRPr="009274D9" w:rsidR="001E673A" w:rsidP="001E673A" w:rsidRDefault="001E673A" w14:paraId="797061FC" w14:textId="3376DE44">
      <w:pPr>
        <w:jc w:val="both"/>
        <w:rPr>
          <w:rFonts w:ascii="Arial" w:hAnsi="Arial" w:cs="Arial"/>
          <w:b/>
          <w:sz w:val="22"/>
          <w:szCs w:val="22"/>
        </w:rPr>
      </w:pPr>
      <w:r w:rsidRPr="009274D9">
        <w:rPr>
          <w:rFonts w:ascii="Arial" w:hAnsi="Arial" w:cs="Arial"/>
          <w:sz w:val="22"/>
          <w:szCs w:val="22"/>
        </w:rPr>
        <w:t>El Consejo Superior de la Judicatura como órgano de gobierno y administración de la Rama Judicial, en cumplimiento de lo señalado en el artículo 85 de la Ley 270 de 1996, debe entre otras cosas, reglamentar sobre la seguridad y bienestar social de sus funcionarios y empleados, administrar y regular la Carrera Judicial, elaborar y desarrollar el plan de formación, capacitación, y adiestramiento. Aprobando los reconocimientos y distinciones que se otorguen a los funcionarios y empleados de la Rama Judicial por servicios excepcionales prestados en favor de la administración de justicia, así como coadyuvar para la protección y seguridad personal de los funcionarios y de la Rama Judicial.</w:t>
      </w:r>
    </w:p>
    <w:p w:rsidRPr="009274D9" w:rsidR="001E673A" w:rsidP="005E3659" w:rsidRDefault="001E673A" w14:paraId="1468FC0D" w14:textId="1A9A4828">
      <w:pPr>
        <w:contextualSpacing/>
        <w:jc w:val="both"/>
        <w:rPr>
          <w:rFonts w:ascii="Arial" w:hAnsi="Arial" w:cs="Arial"/>
          <w:b/>
          <w:bCs/>
          <w:sz w:val="22"/>
          <w:szCs w:val="22"/>
        </w:rPr>
      </w:pPr>
    </w:p>
    <w:p w:rsidRPr="009274D9" w:rsidR="001E673A" w:rsidP="001E673A" w:rsidRDefault="001E673A" w14:paraId="2BCEDA4F" w14:textId="7F04BBEA">
      <w:pPr>
        <w:contextualSpacing/>
        <w:jc w:val="both"/>
        <w:rPr>
          <w:rFonts w:ascii="Arial" w:hAnsi="Arial" w:cs="Arial"/>
          <w:sz w:val="22"/>
          <w:szCs w:val="22"/>
        </w:rPr>
      </w:pPr>
      <w:r w:rsidRPr="009274D9">
        <w:rPr>
          <w:rFonts w:ascii="Arial" w:hAnsi="Arial" w:cs="Arial"/>
          <w:sz w:val="22"/>
          <w:szCs w:val="22"/>
        </w:rPr>
        <w:t>Es así, que el diagnóstico de necesidades internas de la Rama Judicial realizado en el primer semestre de 2022 mostró, por su parte, otros retos adicionales. Lo primero, es que arrojó como prioridad el fortalecimiento de los programas de capacitación para servidores y usuarios de la Rama Judicial, en el que se resaltaron aspectos como el fortalecimiento de los programas que mejoren las competencias en el uso de las TIC y demás herramientas tecnológicas y la capacitación en sistemas integrados de gestión, entre otros. Esta necesidad se explica principalmente por el proceso de modernización tecnológica y transformación digital que adelanta actualmente la Rama Judicial a través el Plan Estratégico de Transformación Digital y el tránsito a un modelo de atención virtual profundizado por la contingencia sanitaria durante 2020 y 2021, lo que requiere la formación y capacitación en el uso de los nuevos medios tecnológicos y aplicaciones dispuestos por la Rama Judicial para la prestación del servicio de justicia. Esta formación, además, debe incluir tanto los temas de conocimiento como aquellos de habilidades para el uso de las herramientas. La capacitación de las herramientas tecnológicas debe estar encaminada a cubrir la totalidad de plataformas de transición que se encuentren en funcionamiento, de tal manera que los servidores judiciales puedan contar de forma centralizada con la capacitación adecuada en cualquiera de ellas.</w:t>
      </w:r>
    </w:p>
    <w:p w:rsidRPr="009274D9" w:rsidR="001E673A" w:rsidP="001E673A" w:rsidRDefault="001E673A" w14:paraId="73AA0CA5" w14:textId="5DB413E5">
      <w:pPr>
        <w:contextualSpacing/>
        <w:jc w:val="both"/>
        <w:rPr>
          <w:rFonts w:ascii="Arial" w:hAnsi="Arial" w:cs="Arial"/>
          <w:sz w:val="22"/>
          <w:szCs w:val="22"/>
        </w:rPr>
      </w:pPr>
    </w:p>
    <w:p w:rsidRPr="009274D9" w:rsidR="001E673A" w:rsidP="001E673A" w:rsidRDefault="001E673A" w14:paraId="442FB553" w14:textId="6580FF4C">
      <w:pPr>
        <w:contextualSpacing/>
        <w:jc w:val="both"/>
        <w:rPr>
          <w:rFonts w:ascii="Arial" w:hAnsi="Arial" w:cs="Arial"/>
          <w:i/>
          <w:iCs/>
          <w:sz w:val="22"/>
          <w:szCs w:val="22"/>
        </w:rPr>
      </w:pPr>
      <w:r w:rsidRPr="009274D9">
        <w:rPr>
          <w:rFonts w:ascii="Arial" w:hAnsi="Arial" w:cs="Arial"/>
          <w:sz w:val="22"/>
          <w:szCs w:val="22"/>
        </w:rPr>
        <w:t xml:space="preserve">En el mismo sentido, el diagnóstico del objetivo 4 del Plan Sectorial de Desarrollo de la Rama Judicial 2023-2026 </w:t>
      </w:r>
      <w:r w:rsidRPr="009274D9">
        <w:rPr>
          <w:rFonts w:ascii="Arial" w:hAnsi="Arial" w:cs="Arial"/>
          <w:i/>
          <w:sz w:val="22"/>
          <w:szCs w:val="22"/>
        </w:rPr>
        <w:t xml:space="preserve">“Hacia una justicia confiable, digital e incluyente” previó: “La Rama Judicial ha enfrentado históricamente una alta demanda con tendencia creciente, mientras que el número de servidores judiciales ha crecido en un porcentaje menor. Es así como la demanda de justicia ha crecido en un 145,5% entre 1996 y 2021, al pasar de 992.362 ingresos en 1996 a 2.436.759 en 2021, mientras que la oferta de despachos judiciales ha crecido solo un 41,5% en el mismo periodo al pasar de 3.944 despachos en 1996 a 5.579 en 2021 y la planta de personal ha crecido en el 61,9% entre 1994 y 2022 al pasar de 20.538 servidores (16.526 empleados y 4.012 funcionarios) a 33.242 servidores judiciales (27.622 empleados y 5.620 funcionarios). Esto incide en la distribución de las cargas que en ocasiones son altas, especialmente para algunos jueces de ciudades capitales como Bogotá, Cali </w:t>
      </w:r>
      <w:r w:rsidRPr="009274D9">
        <w:rPr>
          <w:rFonts w:ascii="Arial" w:hAnsi="Arial" w:cs="Arial"/>
          <w:i/>
          <w:iCs/>
          <w:sz w:val="22"/>
          <w:szCs w:val="22"/>
        </w:rPr>
        <w:t>o Medellín. Para el año 2021, la demanda de justicia promedio por funcionario fue de 437 procesos, siendo para algunos mayor a 1.000 procesos mientras que otros tienen 50 casos, lo cual está vinculado con un aumento del estrés y las enfermedades asociadas a este y, en algunos casos, incluso a una menor productividad.1</w:t>
      </w:r>
    </w:p>
    <w:p w:rsidRPr="009274D9" w:rsidR="001E673A" w:rsidP="001E673A" w:rsidRDefault="001E673A" w14:paraId="3503ADE3" w14:textId="6932A95D">
      <w:pPr>
        <w:contextualSpacing/>
        <w:jc w:val="both"/>
        <w:rPr>
          <w:rFonts w:ascii="Arial" w:hAnsi="Arial" w:cs="Arial"/>
          <w:i/>
          <w:iCs/>
          <w:sz w:val="22"/>
          <w:szCs w:val="22"/>
        </w:rPr>
      </w:pPr>
    </w:p>
    <w:p w:rsidRPr="009274D9" w:rsidR="001E673A" w:rsidP="001E673A" w:rsidRDefault="001E673A" w14:paraId="57985510" w14:textId="5B377A68">
      <w:pPr>
        <w:contextualSpacing/>
        <w:jc w:val="both"/>
        <w:rPr>
          <w:rFonts w:ascii="Arial" w:hAnsi="Arial" w:cs="Arial"/>
          <w:i/>
          <w:iCs/>
          <w:sz w:val="22"/>
          <w:szCs w:val="22"/>
        </w:rPr>
      </w:pPr>
      <w:r w:rsidRPr="009274D9">
        <w:rPr>
          <w:rFonts w:ascii="Arial" w:hAnsi="Arial" w:cs="Arial"/>
          <w:sz w:val="22"/>
          <w:szCs w:val="22"/>
        </w:rPr>
        <w:t>Por otra parte, en la actualidad, los ciudadanos reclaman una cumplida y oportuna respuesta cuando acuden ante el servicio de administración de justicia. En tal sentido, para consolidar la confianza del ciudadano en el aparato jurisdiccional, se requiere alcanzar altos estándares de calidad optimizando el proceso y los recursos que son asignados para tal fin.</w:t>
      </w:r>
    </w:p>
    <w:p w:rsidRPr="009274D9" w:rsidR="001E673A" w:rsidP="001E673A" w:rsidRDefault="001E673A" w14:paraId="7E7FE446" w14:textId="57D07FAC">
      <w:pPr>
        <w:contextualSpacing/>
        <w:jc w:val="both"/>
        <w:rPr>
          <w:rFonts w:ascii="Arial" w:hAnsi="Arial" w:cs="Arial"/>
          <w:sz w:val="22"/>
          <w:szCs w:val="22"/>
        </w:rPr>
      </w:pPr>
    </w:p>
    <w:p w:rsidRPr="009274D9" w:rsidR="001E673A" w:rsidP="00300290" w:rsidRDefault="001E673A" w14:paraId="74BEC651" w14:textId="55CB13A6">
      <w:pPr>
        <w:contextualSpacing/>
        <w:jc w:val="both"/>
        <w:rPr>
          <w:rFonts w:ascii="Arial" w:hAnsi="Arial" w:cs="Arial"/>
          <w:sz w:val="22"/>
          <w:szCs w:val="22"/>
        </w:rPr>
      </w:pPr>
    </w:p>
    <w:p w:rsidRPr="009274D9" w:rsidR="001E673A" w:rsidP="00300290" w:rsidRDefault="001E673A" w14:paraId="54FAB76A" w14:textId="3B8214CA">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Adicionalmente, el Consejo Superior de la Judicatura ha procurado en materia de seguridad física de los funcionarios judiciales, suministrar los recursos de protección atendiendo las recomendaciones de seguridad para el control del riesgo al que se encuentran sometidos los funcionarios por el cumplimiento de sus funciones como operadores de la justicia colombiana, lo cual genera un buen impacto en la imparcialidad, integridad, rectitud, eficiencia y eficacia de la justicia impartida por estos a los ciudadanos. </w:t>
      </w:r>
    </w:p>
    <w:p w:rsidRPr="009274D9" w:rsidR="001E673A" w:rsidP="00300290" w:rsidRDefault="001E673A" w14:paraId="0864542A" w14:textId="77777777">
      <w:pPr>
        <w:pStyle w:val="Default"/>
        <w:jc w:val="both"/>
        <w:rPr>
          <w:rFonts w:ascii="Arial" w:hAnsi="Arial" w:cs="Arial"/>
          <w:color w:val="auto"/>
          <w:sz w:val="22"/>
          <w:szCs w:val="22"/>
          <w:lang w:val="es-ES" w:eastAsia="es-ES"/>
        </w:rPr>
      </w:pPr>
    </w:p>
    <w:p w:rsidRPr="009274D9" w:rsidR="001E673A" w:rsidP="00300290" w:rsidRDefault="001E673A" w14:paraId="315B3AA5" w14:textId="73E9F618">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El Consejo Superior de la Judicatura, viene implementando una serie de actividades enmarcadas en el Plan estratégico de la Entidad, que procuran por el cumplimiento de las labores misionales en el marco de la atención ciudadana y el fortalecimiento de las competencias y habilidades organizacionales de funcionarios judiciales; la capacitación y la actualización de los servidores vinculados con la Rama Judicial en desarrollo de su misión institucional, convirtiéndose así, en el centro de formación inicial y continua de funcionarios y empleados al servicio de la administración judicial. </w:t>
      </w:r>
    </w:p>
    <w:p w:rsidRPr="009274D9" w:rsidR="001E673A" w:rsidP="001E673A" w:rsidRDefault="001E673A" w14:paraId="7192F39F" w14:textId="77777777">
      <w:pPr>
        <w:pStyle w:val="Default"/>
        <w:rPr>
          <w:rFonts w:ascii="Arial" w:hAnsi="Arial" w:cs="Arial"/>
          <w:color w:val="auto"/>
          <w:sz w:val="22"/>
          <w:szCs w:val="22"/>
          <w:lang w:val="es-ES" w:eastAsia="es-ES"/>
        </w:rPr>
      </w:pPr>
    </w:p>
    <w:p w:rsidRPr="009274D9" w:rsidR="001E673A" w:rsidP="001E673A" w:rsidRDefault="001E673A" w14:paraId="13E59D51" w14:textId="2F59A2E8">
      <w:pPr>
        <w:pStyle w:val="Default"/>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Del mismo modo, lidera acciones concretas dirigidas a lograr el fomento y la articulación con la jurisdicción de paz, así como con las autoridades indígenas que administran justicia, a partir de la ejecución del proyecto de inversión dirigido a la formación y capacitación en competencias judiciales y organizacionales a los funcionarios, empleados, personal administrativo de la Rama Judicial, Jueces de Paz y Autoridades Indígenas a nivel nacional. </w:t>
      </w:r>
    </w:p>
    <w:p w:rsidRPr="009274D9" w:rsidR="001E673A" w:rsidP="001E673A" w:rsidRDefault="001E673A" w14:paraId="1CCB605F" w14:textId="77777777">
      <w:pPr>
        <w:pStyle w:val="Default"/>
        <w:rPr>
          <w:rFonts w:ascii="Arial" w:hAnsi="Arial" w:cs="Arial"/>
          <w:color w:val="auto"/>
          <w:sz w:val="22"/>
          <w:szCs w:val="22"/>
          <w:lang w:val="es-ES" w:eastAsia="es-ES"/>
        </w:rPr>
      </w:pPr>
    </w:p>
    <w:p w:rsidRPr="009274D9" w:rsidR="001E673A" w:rsidP="001E673A" w:rsidRDefault="001E673A" w14:paraId="0C84EA9F" w14:textId="77777777">
      <w:pPr>
        <w:contextualSpacing/>
        <w:jc w:val="both"/>
        <w:rPr>
          <w:rFonts w:ascii="Arial" w:hAnsi="Arial" w:cs="Arial"/>
          <w:sz w:val="22"/>
          <w:szCs w:val="22"/>
        </w:rPr>
      </w:pPr>
      <w:r w:rsidRPr="009274D9">
        <w:rPr>
          <w:rFonts w:ascii="Arial" w:hAnsi="Arial" w:cs="Arial"/>
          <w:sz w:val="22"/>
          <w:szCs w:val="22"/>
        </w:rPr>
        <w:t>Es importante tener presente, que la Carrera Judicial permite al Estado, por regla general, contar con servidores cuya experiencia, conocimiento y dedicación, garantizan cada vez mejores resultados, así como su verdadera aptitud para atender la alta responsabilidad de administrar justicia, régimen que debe ser aplicado en concordancia con el derecho fundamental a la igualdad y con plenas garantías a los trabajadores que se vinculen a la administración de justicia; por lo cual, el Consejo Superior de la Judicatura ha contribuido a través de la implementación del sistema de meritocracia, que se cumple mediante la programación y desarrollo de concursos de méritos para la provisión de los cargos de funcionarios y empleados, en los términos de la Constitución y la Ley, y de implantar un sistema de evaluación cuantitativo y cualitativo, que permite hacer monitoreo y seguimiento permanente de la actividad y trámite de procesos a cargo de los servidores judiciales.</w:t>
      </w:r>
    </w:p>
    <w:p w:rsidRPr="009274D9" w:rsidR="001E673A" w:rsidP="001E673A" w:rsidRDefault="001E673A" w14:paraId="3A539533" w14:textId="77777777">
      <w:pPr>
        <w:contextualSpacing/>
        <w:jc w:val="both"/>
        <w:rPr>
          <w:rFonts w:ascii="Arial" w:hAnsi="Arial" w:cs="Arial"/>
          <w:sz w:val="22"/>
          <w:szCs w:val="22"/>
        </w:rPr>
      </w:pPr>
    </w:p>
    <w:p w:rsidRPr="00717A94" w:rsidR="001E673A" w:rsidP="001E673A" w:rsidRDefault="00D12377" w14:paraId="3A2C0A5C" w14:textId="5668A08E">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Identificación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el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roblema</w:t>
      </w:r>
    </w:p>
    <w:p w:rsidRPr="009274D9" w:rsidR="001E673A" w:rsidP="001E673A" w:rsidRDefault="001E673A" w14:paraId="25F79A33" w14:textId="26E36FEB">
      <w:pPr>
        <w:contextualSpacing/>
        <w:jc w:val="both"/>
        <w:rPr>
          <w:rFonts w:ascii="Arial" w:hAnsi="Arial" w:cs="Arial"/>
          <w:b/>
          <w:bCs/>
          <w:sz w:val="22"/>
          <w:szCs w:val="22"/>
        </w:rPr>
      </w:pPr>
    </w:p>
    <w:p w:rsidRPr="009274D9" w:rsidR="001E673A" w:rsidP="00CC1CC2" w:rsidRDefault="001E673A" w14:paraId="7E495898" w14:textId="2D0A770D">
      <w:pPr>
        <w:contextualSpacing/>
        <w:jc w:val="both"/>
        <w:rPr>
          <w:rFonts w:ascii="Arial" w:hAnsi="Arial" w:cs="Arial"/>
          <w:sz w:val="22"/>
          <w:szCs w:val="22"/>
        </w:rPr>
      </w:pPr>
      <w:r w:rsidRPr="009274D9">
        <w:rPr>
          <w:rFonts w:ascii="Arial" w:hAnsi="Arial" w:cs="Arial"/>
          <w:sz w:val="22"/>
          <w:szCs w:val="22"/>
        </w:rPr>
        <w:t xml:space="preserve">Actualmente se ha identificado como problemática central, algunas </w:t>
      </w:r>
      <w:r w:rsidRPr="009274D9">
        <w:rPr>
          <w:rFonts w:ascii="Arial" w:hAnsi="Arial" w:cs="Arial"/>
          <w:i/>
          <w:iCs/>
          <w:sz w:val="22"/>
          <w:szCs w:val="22"/>
        </w:rPr>
        <w:t xml:space="preserve">debilidades en el desarrollo y bienestar del talento humano de la Rama Judicial durante el cumplimiento de los requerimientos administrativos de justicia. </w:t>
      </w:r>
      <w:r w:rsidRPr="009274D9">
        <w:rPr>
          <w:rFonts w:ascii="Arial" w:hAnsi="Arial" w:cs="Arial"/>
          <w:sz w:val="22"/>
          <w:szCs w:val="22"/>
        </w:rPr>
        <w:t>Esta situación se presenta porque el personal que presta el servicio de justicia tiene deficiencias de formación y capacitación, insuficiencias en el conocimiento e idoneidad para el cargo y en seguridad física.</w:t>
      </w:r>
    </w:p>
    <w:p w:rsidRPr="009274D9" w:rsidR="00192856" w:rsidP="00CC1CC2" w:rsidRDefault="00192856" w14:paraId="058609AA" w14:textId="022D6D5E">
      <w:pPr>
        <w:contextualSpacing/>
        <w:jc w:val="both"/>
        <w:rPr>
          <w:rFonts w:ascii="Arial" w:hAnsi="Arial" w:cs="Arial"/>
          <w:sz w:val="22"/>
          <w:szCs w:val="22"/>
        </w:rPr>
      </w:pPr>
    </w:p>
    <w:p w:rsidRPr="009274D9" w:rsidR="00192856" w:rsidP="00CC1CC2" w:rsidRDefault="00192856" w14:paraId="090C2819" w14:textId="2BA33A20">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Teniendo en cuenta estas debilidades, se requiere implementar la forma de acercar el conocimiento a los servidores judiciales, de manera que sea oportuno, innovador, cercano y ágil, incluyendo una formación y capacitación adecuadas para el correcto ejercicio de sus funciones. </w:t>
      </w:r>
    </w:p>
    <w:p w:rsidRPr="009274D9" w:rsidR="00192856" w:rsidP="00192856" w:rsidRDefault="00192856" w14:paraId="2FF9B418" w14:textId="77777777">
      <w:pPr>
        <w:pStyle w:val="Default"/>
        <w:rPr>
          <w:rFonts w:ascii="Arial" w:hAnsi="Arial" w:cs="Arial"/>
          <w:color w:val="auto"/>
          <w:sz w:val="22"/>
          <w:szCs w:val="22"/>
          <w:lang w:val="es-ES" w:eastAsia="es-ES"/>
        </w:rPr>
      </w:pPr>
    </w:p>
    <w:p w:rsidRPr="009274D9" w:rsidR="00192856" w:rsidP="00CC1CC2" w:rsidRDefault="00192856" w14:paraId="326B0F17" w14:textId="18505632">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Otro tema crítico asociado al bienestar corresponde a la persistencia de algunas debilidades de la administración de la carrera judicial. En materia de implementación de cargos, se han realizado esfuerzos para aumentar el número de servidores en carrera judicial, los procesos de selección y la conformación de listas de elegibles no alcanzan la celeridad que se requiere para cubrir los cargos que aún se encuentran en provisionalidad, por lo que hay un espacio importante para </w:t>
      </w:r>
      <w:r w:rsidRPr="009274D9">
        <w:rPr>
          <w:rFonts w:ascii="Arial" w:hAnsi="Arial" w:cs="Arial"/>
          <w:color w:val="auto"/>
          <w:sz w:val="22"/>
          <w:szCs w:val="22"/>
          <w:lang w:val="es-ES" w:eastAsia="es-ES"/>
        </w:rPr>
        <w:t xml:space="preserve">mejorar la implementación de la carrera judicial sobre todo a nivel de jueces y empleados judiciales. </w:t>
      </w:r>
    </w:p>
    <w:p w:rsidRPr="009274D9" w:rsidR="00192856" w:rsidP="00CC1CC2" w:rsidRDefault="00192856" w14:paraId="5D07849E" w14:textId="77777777">
      <w:pPr>
        <w:pStyle w:val="Default"/>
        <w:jc w:val="both"/>
        <w:rPr>
          <w:rFonts w:ascii="Arial" w:hAnsi="Arial" w:cs="Arial"/>
          <w:color w:val="auto"/>
          <w:sz w:val="22"/>
          <w:szCs w:val="22"/>
          <w:lang w:val="es-ES" w:eastAsia="es-ES"/>
        </w:rPr>
      </w:pPr>
    </w:p>
    <w:p w:rsidRPr="009274D9" w:rsidR="00192856" w:rsidP="00CC1CC2" w:rsidRDefault="00192856" w14:paraId="502EAE2F" w14:textId="7349FAE1">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Adicionalmente, se evidencian debilidades de otras herramientas como en el tema de formación, pues aún no se ha implementado con suficiente profundidad la inclusión del enfoque de género en los fallos judiciales, en la atención a los ciudadanos y en la administración de la Rama Judicial en todos los despachos e instancias judiciales y administrativas y en la administración de la carrera judicial. </w:t>
      </w:r>
    </w:p>
    <w:p w:rsidRPr="009274D9" w:rsidR="00192856" w:rsidP="00CC1CC2" w:rsidRDefault="00192856" w14:paraId="782A85BE" w14:textId="77777777">
      <w:pPr>
        <w:pStyle w:val="Default"/>
        <w:jc w:val="both"/>
        <w:rPr>
          <w:rFonts w:ascii="Arial" w:hAnsi="Arial" w:cs="Arial"/>
          <w:color w:val="auto"/>
          <w:sz w:val="22"/>
          <w:szCs w:val="22"/>
          <w:lang w:val="es-ES" w:eastAsia="es-ES"/>
        </w:rPr>
      </w:pPr>
    </w:p>
    <w:p w:rsidRPr="009274D9" w:rsidR="00192856" w:rsidP="00CC1CC2" w:rsidRDefault="00192856" w14:paraId="23C961E0" w14:textId="65EF425F">
      <w:pPr>
        <w:contextualSpacing/>
        <w:jc w:val="both"/>
        <w:rPr>
          <w:rFonts w:ascii="Arial" w:hAnsi="Arial" w:cs="Arial"/>
          <w:sz w:val="22"/>
          <w:szCs w:val="22"/>
        </w:rPr>
      </w:pPr>
      <w:r w:rsidRPr="009274D9">
        <w:rPr>
          <w:rFonts w:ascii="Arial" w:hAnsi="Arial" w:cs="Arial"/>
          <w:sz w:val="22"/>
          <w:szCs w:val="22"/>
        </w:rPr>
        <w:t>Finalmente, uno de los mayores problemas consiste en que la administración de justicia del Estado colombiano está sometida a presiones y riesgo para los funcionarios que integran la población de jueces y magistrados por el desempeño de sus funciones como operadores de la justicia colombiana. Igualmente, es vulnerable a la situación de orden público y de seguridad de la nación que cotidianamente se ven alterados por los grupos criminales que en los últimos años han intensificado sus ataques al estado colombiano y a la ciudadanía, financiados con recursos obtenidos de delitos muy graves como el secuestro y el narcotráfico.</w:t>
      </w:r>
    </w:p>
    <w:p w:rsidRPr="009274D9" w:rsidR="00192856" w:rsidP="00192856" w:rsidRDefault="00192856" w14:paraId="32194E7D" w14:textId="0FE4D6F2">
      <w:pPr>
        <w:contextualSpacing/>
        <w:jc w:val="both"/>
        <w:rPr>
          <w:rFonts w:ascii="Arial" w:hAnsi="Arial" w:cs="Arial"/>
          <w:sz w:val="22"/>
          <w:szCs w:val="22"/>
        </w:rPr>
      </w:pPr>
    </w:p>
    <w:p w:rsidRPr="00717A94" w:rsidR="00192856" w:rsidP="00192856" w:rsidRDefault="00D12377" w14:paraId="64B5F27E" w14:textId="5A0A9C8E">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Justificación </w:t>
      </w:r>
    </w:p>
    <w:p w:rsidRPr="009274D9" w:rsidR="00192856" w:rsidP="00192856" w:rsidRDefault="00192856" w14:paraId="4D7B78C8" w14:textId="77777777">
      <w:pPr>
        <w:pStyle w:val="Default"/>
        <w:rPr>
          <w:rFonts w:ascii="Arial" w:hAnsi="Arial" w:cs="Arial"/>
          <w:sz w:val="22"/>
          <w:szCs w:val="22"/>
        </w:rPr>
      </w:pPr>
    </w:p>
    <w:p w:rsidRPr="009274D9" w:rsidR="00192856" w:rsidP="00CC1CC2" w:rsidRDefault="00192856" w14:paraId="0BD0E5C0" w14:textId="77777777">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Este proyecto es muy importante para la entidad teniendo en cuenta la misionalidad del Consejo Superior de la Judicatura, pues a través de este se busca fortalecer la institucionalidad y función pública de la Rama Judicial, mediante la gestión efectiva y oportuna del conocimiento impactando el rendimiento y resultados de los procesos misionales, estratégicos y administrativos, esto con el fin de aumentar y ampliar el ámbito del bienestar, enseñanza y aprendizaje de los servidores judiciales que permita una humanización del servicio de justicia.</w:t>
      </w:r>
    </w:p>
    <w:p w:rsidRPr="009274D9" w:rsidR="00192856" w:rsidP="00CC1CC2" w:rsidRDefault="00192856" w14:paraId="3324B4E6" w14:textId="27A1F8C2">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 </w:t>
      </w:r>
    </w:p>
    <w:p w:rsidRPr="009274D9" w:rsidR="00192856" w:rsidP="00CC1CC2" w:rsidRDefault="00192856" w14:paraId="5916CAF8" w14:textId="5A032ECB">
      <w:pPr>
        <w:contextualSpacing/>
        <w:jc w:val="both"/>
        <w:rPr>
          <w:rFonts w:ascii="Arial" w:hAnsi="Arial" w:cs="Arial"/>
          <w:sz w:val="22"/>
          <w:szCs w:val="22"/>
        </w:rPr>
      </w:pPr>
      <w:r w:rsidRPr="009274D9">
        <w:rPr>
          <w:rFonts w:ascii="Arial" w:hAnsi="Arial" w:cs="Arial"/>
          <w:sz w:val="22"/>
          <w:szCs w:val="22"/>
        </w:rPr>
        <w:t>Así mismo en el diagnóstico de necesidades resaltaron a la carrera judicial como una necesidad fundamental, destacando aspectos como el fortalecimiento del sistema de ingreso a la Rama Judicial, la redefinición de la planta de empleos, perfiles y manuales de funciones, el mejoramiento del proceso de evaluación y desempeño, el fortalecimiento de los procesos de desvinculación de la carrera judicial y alianzas con instituciones de educación superior, entre otros. Además, un reto importante es la mitigación del riesgo de recursos judiciales para resolver las discrepancias de los aspirantes en los concursos.</w:t>
      </w:r>
    </w:p>
    <w:p w:rsidRPr="009274D9" w:rsidR="00192856" w:rsidP="00CC1CC2" w:rsidRDefault="00192856" w14:paraId="4727180F" w14:textId="41D2CA05">
      <w:pPr>
        <w:contextualSpacing/>
        <w:jc w:val="both"/>
        <w:rPr>
          <w:rFonts w:ascii="Arial" w:hAnsi="Arial" w:cs="Arial"/>
          <w:sz w:val="22"/>
          <w:szCs w:val="22"/>
        </w:rPr>
      </w:pPr>
    </w:p>
    <w:p w:rsidRPr="009274D9" w:rsidR="00192856" w:rsidP="00CC1CC2" w:rsidRDefault="00192856" w14:paraId="711C069E" w14:textId="77777777">
      <w:pPr>
        <w:pStyle w:val="Default"/>
        <w:jc w:val="both"/>
        <w:rPr>
          <w:rFonts w:ascii="Arial" w:hAnsi="Arial" w:cs="Arial"/>
          <w:color w:val="auto"/>
          <w:sz w:val="22"/>
          <w:szCs w:val="22"/>
          <w:lang w:val="es-ES" w:eastAsia="es-ES"/>
        </w:rPr>
      </w:pPr>
      <w:r w:rsidRPr="009274D9">
        <w:rPr>
          <w:rFonts w:ascii="Arial" w:hAnsi="Arial" w:cs="Arial"/>
          <w:color w:val="auto"/>
          <w:sz w:val="22"/>
          <w:szCs w:val="22"/>
          <w:lang w:val="es-ES" w:eastAsia="es-ES"/>
        </w:rPr>
        <w:t xml:space="preserve">Por otro lado, la gestión de recursos para el fortalecimiento de la infraestructura de protección de los funcionarios judiciales es indispensable porque el Consejo Superior de la Judicatura en cumplimiento de sus funciones, debe suministrar los recursos necesarios para la protección de los funcionarios judiciales clasificados con nivel de vulnerabilidad a fin de controlar dicho riesgo y brindar las condiciones adecuadas para la normal operación de la administración de justicia. </w:t>
      </w:r>
    </w:p>
    <w:p w:rsidRPr="009274D9" w:rsidR="00192856" w:rsidP="00192856" w:rsidRDefault="00192856" w14:paraId="250D3092" w14:textId="5A378651">
      <w:pPr>
        <w:contextualSpacing/>
        <w:jc w:val="both"/>
        <w:rPr>
          <w:rFonts w:ascii="Arial" w:hAnsi="Arial" w:cs="Arial"/>
          <w:sz w:val="22"/>
          <w:szCs w:val="22"/>
        </w:rPr>
      </w:pPr>
    </w:p>
    <w:p w:rsidRPr="00717A94" w:rsidR="00192856" w:rsidP="00192856" w:rsidRDefault="00D12377" w14:paraId="3046D8E8" w14:textId="0016F55A">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Localización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el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royecto </w:t>
      </w:r>
    </w:p>
    <w:p w:rsidRPr="009274D9" w:rsidR="00192856" w:rsidP="00192856" w:rsidRDefault="00192856" w14:paraId="678F57AF" w14:textId="77777777">
      <w:pPr>
        <w:contextualSpacing/>
        <w:jc w:val="both"/>
        <w:rPr>
          <w:rFonts w:ascii="Arial" w:hAnsi="Arial" w:cs="Arial"/>
          <w:b/>
          <w:bCs/>
          <w:sz w:val="22"/>
          <w:szCs w:val="22"/>
        </w:rPr>
      </w:pPr>
    </w:p>
    <w:p w:rsidRPr="009274D9" w:rsidR="00192856" w:rsidP="00192856" w:rsidRDefault="00192856" w14:paraId="4EB590AB" w14:textId="65221E51">
      <w:pPr>
        <w:contextualSpacing/>
        <w:jc w:val="both"/>
        <w:rPr>
          <w:rFonts w:ascii="Arial" w:hAnsi="Arial" w:cs="Arial"/>
          <w:sz w:val="22"/>
          <w:szCs w:val="22"/>
        </w:rPr>
      </w:pPr>
      <w:r w:rsidRPr="009274D9">
        <w:rPr>
          <w:rFonts w:ascii="Arial" w:hAnsi="Arial" w:cs="Arial"/>
          <w:sz w:val="22"/>
          <w:szCs w:val="22"/>
        </w:rPr>
        <w:t xml:space="preserve">Tal como se identificó en el análisis de población, el proyecto se llevará a cabo a nivel </w:t>
      </w:r>
      <w:r w:rsidR="0001516E">
        <w:rPr>
          <w:rFonts w:ascii="Arial" w:hAnsi="Arial" w:cs="Arial"/>
          <w:sz w:val="22"/>
          <w:szCs w:val="22"/>
        </w:rPr>
        <w:t>n</w:t>
      </w:r>
      <w:r w:rsidRPr="009274D9">
        <w:rPr>
          <w:rFonts w:ascii="Arial" w:hAnsi="Arial" w:cs="Arial"/>
          <w:sz w:val="22"/>
          <w:szCs w:val="22"/>
        </w:rPr>
        <w:t>acional.</w:t>
      </w:r>
    </w:p>
    <w:p w:rsidRPr="009274D9" w:rsidR="00CA6CEB" w:rsidP="00192856" w:rsidRDefault="00CA6CEB" w14:paraId="4FAB0135" w14:textId="77777777">
      <w:pPr>
        <w:contextualSpacing/>
        <w:jc w:val="both"/>
        <w:rPr>
          <w:rFonts w:ascii="Arial" w:hAnsi="Arial" w:cs="Arial"/>
          <w:sz w:val="22"/>
          <w:szCs w:val="22"/>
        </w:rPr>
      </w:pPr>
    </w:p>
    <w:p w:rsidRPr="00717A94" w:rsidR="00CA6CEB" w:rsidP="00717A94" w:rsidRDefault="00D12377" w14:paraId="3574004A" w14:textId="5A16C641">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Objetivo </w:t>
      </w:r>
      <w:r w:rsidR="00F60C3D">
        <w:rPr>
          <w:rFonts w:ascii="Arial" w:hAnsi="Arial" w:eastAsia="Times New Roman" w:cs="Arial"/>
          <w:b/>
          <w:color w:val="3A7C22" w:themeColor="accent6" w:themeShade="BF"/>
          <w:sz w:val="22"/>
          <w:szCs w:val="22"/>
          <w:lang w:eastAsia="es-CO"/>
        </w:rPr>
        <w:t>g</w:t>
      </w:r>
      <w:r w:rsidRPr="00717A94">
        <w:rPr>
          <w:rFonts w:ascii="Arial" w:hAnsi="Arial" w:eastAsia="Times New Roman" w:cs="Arial"/>
          <w:b/>
          <w:color w:val="3A7C22" w:themeColor="accent6" w:themeShade="BF"/>
          <w:sz w:val="22"/>
          <w:szCs w:val="22"/>
          <w:lang w:eastAsia="es-CO"/>
        </w:rPr>
        <w:t xml:space="preserve">eneral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el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royecto </w:t>
      </w:r>
    </w:p>
    <w:p w:rsidRPr="009274D9" w:rsidR="00CA6CEB" w:rsidP="00CA6CEB" w:rsidRDefault="00CA6CEB" w14:paraId="3E3BE290" w14:textId="77777777">
      <w:pPr>
        <w:contextualSpacing/>
        <w:jc w:val="both"/>
        <w:rPr>
          <w:rFonts w:ascii="Arial" w:hAnsi="Arial" w:cs="Arial"/>
          <w:b/>
          <w:sz w:val="22"/>
          <w:szCs w:val="22"/>
          <w:lang w:val="es-CO"/>
        </w:rPr>
      </w:pPr>
    </w:p>
    <w:p w:rsidRPr="009274D9" w:rsidR="00CA6CEB" w:rsidP="00CA6CEB" w:rsidRDefault="00CA6CEB" w14:paraId="1A6F7353" w14:textId="77777777">
      <w:pPr>
        <w:jc w:val="both"/>
        <w:rPr>
          <w:rFonts w:ascii="Arial" w:hAnsi="Arial" w:cs="Arial"/>
          <w:sz w:val="22"/>
          <w:szCs w:val="22"/>
        </w:rPr>
      </w:pPr>
      <w:r w:rsidRPr="009274D9">
        <w:rPr>
          <w:rFonts w:ascii="Arial" w:hAnsi="Arial" w:cs="Arial"/>
          <w:sz w:val="22"/>
          <w:szCs w:val="22"/>
        </w:rPr>
        <w:t xml:space="preserve">Incrementar la eficiencia en el desarrollo y bienestar del talento humano de la Rama Judicial durante el cumplimiento de los requerimientos administrativos de justicia. </w:t>
      </w:r>
    </w:p>
    <w:p w:rsidR="00CA6CEB" w:rsidP="00CA6CEB" w:rsidRDefault="00CA6CEB" w14:paraId="608D87AF" w14:textId="77777777">
      <w:pPr>
        <w:jc w:val="both"/>
        <w:rPr>
          <w:rFonts w:ascii="Arial" w:hAnsi="Arial" w:eastAsia="Times New Roman" w:cs="Arial"/>
          <w:b/>
          <w:color w:val="3A7C22" w:themeColor="accent6" w:themeShade="BF"/>
          <w:sz w:val="22"/>
          <w:szCs w:val="22"/>
          <w:lang w:eastAsia="es-CO"/>
        </w:rPr>
      </w:pPr>
    </w:p>
    <w:p w:rsidR="0001516E" w:rsidP="00CA6CEB" w:rsidRDefault="0001516E" w14:paraId="25435B60" w14:textId="77777777">
      <w:pPr>
        <w:jc w:val="both"/>
        <w:rPr>
          <w:rFonts w:ascii="Arial" w:hAnsi="Arial" w:eastAsia="Times New Roman" w:cs="Arial"/>
          <w:b/>
          <w:color w:val="3A7C22" w:themeColor="accent6" w:themeShade="BF"/>
          <w:sz w:val="22"/>
          <w:szCs w:val="22"/>
          <w:lang w:eastAsia="es-CO"/>
        </w:rPr>
      </w:pPr>
    </w:p>
    <w:p w:rsidRPr="00717A94" w:rsidR="0001516E" w:rsidP="00CA6CEB" w:rsidRDefault="0001516E" w14:paraId="5AA87AF8" w14:textId="77777777">
      <w:pPr>
        <w:jc w:val="both"/>
        <w:rPr>
          <w:rFonts w:ascii="Arial" w:hAnsi="Arial" w:eastAsia="Times New Roman" w:cs="Arial"/>
          <w:b/>
          <w:color w:val="3A7C22" w:themeColor="accent6" w:themeShade="BF"/>
          <w:sz w:val="22"/>
          <w:szCs w:val="22"/>
          <w:lang w:eastAsia="es-CO"/>
        </w:rPr>
      </w:pPr>
    </w:p>
    <w:p w:rsidRPr="00717A94" w:rsidR="00CA6CEB" w:rsidP="00717A94" w:rsidRDefault="009E6ABE" w14:paraId="309B3A4A" w14:textId="2E98EB82">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Descripción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el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rograma </w:t>
      </w:r>
      <w:r w:rsidR="00F60C3D">
        <w:rPr>
          <w:rFonts w:ascii="Arial" w:hAnsi="Arial" w:eastAsia="Times New Roman" w:cs="Arial"/>
          <w:b/>
          <w:color w:val="3A7C22" w:themeColor="accent6" w:themeShade="BF"/>
          <w:sz w:val="22"/>
          <w:szCs w:val="22"/>
          <w:lang w:eastAsia="es-CO"/>
        </w:rPr>
        <w:t>y</w:t>
      </w:r>
      <w:r w:rsidRPr="00717A94">
        <w:rPr>
          <w:rFonts w:ascii="Arial" w:hAnsi="Arial" w:eastAsia="Times New Roman" w:cs="Arial"/>
          <w:b/>
          <w:color w:val="3A7C22" w:themeColor="accent6" w:themeShade="BF"/>
          <w:sz w:val="22"/>
          <w:szCs w:val="22"/>
          <w:lang w:eastAsia="es-CO"/>
        </w:rPr>
        <w:t xml:space="preserve">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 </w:t>
      </w:r>
      <w:r w:rsidR="00F60C3D">
        <w:rPr>
          <w:rFonts w:ascii="Arial" w:hAnsi="Arial" w:eastAsia="Times New Roman" w:cs="Arial"/>
          <w:b/>
          <w:color w:val="3A7C22" w:themeColor="accent6" w:themeShade="BF"/>
          <w:sz w:val="22"/>
          <w:szCs w:val="22"/>
          <w:lang w:eastAsia="es-CO"/>
        </w:rPr>
        <w:t>l</w:t>
      </w:r>
      <w:r w:rsidRPr="00717A94">
        <w:rPr>
          <w:rFonts w:ascii="Arial" w:hAnsi="Arial" w:eastAsia="Times New Roman" w:cs="Arial"/>
          <w:b/>
          <w:color w:val="3A7C22" w:themeColor="accent6" w:themeShade="BF"/>
          <w:sz w:val="22"/>
          <w:szCs w:val="22"/>
          <w:lang w:eastAsia="es-CO"/>
        </w:rPr>
        <w:t xml:space="preserve">os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lanes </w:t>
      </w:r>
      <w:r w:rsidR="00F60C3D">
        <w:rPr>
          <w:rFonts w:ascii="Arial" w:hAnsi="Arial" w:eastAsia="Times New Roman" w:cs="Arial"/>
          <w:b/>
          <w:color w:val="3A7C22" w:themeColor="accent6" w:themeShade="BF"/>
          <w:sz w:val="22"/>
          <w:szCs w:val="22"/>
          <w:lang w:eastAsia="es-CO"/>
        </w:rPr>
        <w:t>y</w:t>
      </w:r>
      <w:r w:rsidRPr="00717A94">
        <w:rPr>
          <w:rFonts w:ascii="Arial" w:hAnsi="Arial" w:eastAsia="Times New Roman" w:cs="Arial"/>
          <w:b/>
          <w:color w:val="3A7C22" w:themeColor="accent6" w:themeShade="BF"/>
          <w:sz w:val="22"/>
          <w:szCs w:val="22"/>
          <w:lang w:eastAsia="es-CO"/>
        </w:rPr>
        <w:t xml:space="preserve">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royectos </w:t>
      </w:r>
      <w:r w:rsidR="00F60C3D">
        <w:rPr>
          <w:rFonts w:ascii="Arial" w:hAnsi="Arial" w:eastAsia="Times New Roman" w:cs="Arial"/>
          <w:b/>
          <w:color w:val="3A7C22" w:themeColor="accent6" w:themeShade="BF"/>
          <w:sz w:val="22"/>
          <w:szCs w:val="22"/>
          <w:lang w:eastAsia="es-CO"/>
        </w:rPr>
        <w:t>q</w:t>
      </w:r>
      <w:r w:rsidRPr="00717A94">
        <w:rPr>
          <w:rFonts w:ascii="Arial" w:hAnsi="Arial" w:eastAsia="Times New Roman" w:cs="Arial"/>
          <w:b/>
          <w:color w:val="3A7C22" w:themeColor="accent6" w:themeShade="BF"/>
          <w:sz w:val="22"/>
          <w:szCs w:val="22"/>
          <w:lang w:eastAsia="es-CO"/>
        </w:rPr>
        <w:t xml:space="preserve">ue </w:t>
      </w:r>
      <w:r w:rsidR="00F60C3D">
        <w:rPr>
          <w:rFonts w:ascii="Arial" w:hAnsi="Arial" w:eastAsia="Times New Roman" w:cs="Arial"/>
          <w:b/>
          <w:color w:val="3A7C22" w:themeColor="accent6" w:themeShade="BF"/>
          <w:sz w:val="22"/>
          <w:szCs w:val="22"/>
          <w:lang w:eastAsia="es-CO"/>
        </w:rPr>
        <w:t>l</w:t>
      </w:r>
      <w:r w:rsidRPr="00717A94">
        <w:rPr>
          <w:rFonts w:ascii="Arial" w:hAnsi="Arial" w:eastAsia="Times New Roman" w:cs="Arial"/>
          <w:b/>
          <w:color w:val="3A7C22" w:themeColor="accent6" w:themeShade="BF"/>
          <w:sz w:val="22"/>
          <w:szCs w:val="22"/>
          <w:lang w:eastAsia="es-CO"/>
        </w:rPr>
        <w:t xml:space="preserve">o </w:t>
      </w:r>
      <w:r w:rsidR="00F60C3D">
        <w:rPr>
          <w:rFonts w:ascii="Arial" w:hAnsi="Arial" w:eastAsia="Times New Roman" w:cs="Arial"/>
          <w:b/>
          <w:color w:val="3A7C22" w:themeColor="accent6" w:themeShade="BF"/>
          <w:sz w:val="22"/>
          <w:szCs w:val="22"/>
          <w:lang w:eastAsia="es-CO"/>
        </w:rPr>
        <w:t>c</w:t>
      </w:r>
      <w:r w:rsidRPr="00717A94">
        <w:rPr>
          <w:rFonts w:ascii="Arial" w:hAnsi="Arial" w:eastAsia="Times New Roman" w:cs="Arial"/>
          <w:b/>
          <w:color w:val="3A7C22" w:themeColor="accent6" w:themeShade="BF"/>
          <w:sz w:val="22"/>
          <w:szCs w:val="22"/>
          <w:lang w:eastAsia="es-CO"/>
        </w:rPr>
        <w:t>onforman</w:t>
      </w:r>
    </w:p>
    <w:p w:rsidRPr="009274D9" w:rsidR="00CA6CEB" w:rsidP="00192856" w:rsidRDefault="00CA6CEB" w14:paraId="77B627B1" w14:textId="77777777">
      <w:pPr>
        <w:contextualSpacing/>
        <w:jc w:val="both"/>
        <w:rPr>
          <w:rFonts w:ascii="Arial" w:hAnsi="Arial" w:cs="Arial"/>
          <w:color w:val="000000"/>
          <w:sz w:val="22"/>
          <w:szCs w:val="22"/>
          <w:lang w:val="es-CO" w:eastAsia="es-CO"/>
        </w:rPr>
      </w:pPr>
    </w:p>
    <w:tbl>
      <w:tblPr>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700"/>
        <w:gridCol w:w="6058"/>
      </w:tblGrid>
      <w:tr w:rsidRPr="004D142C" w:rsidR="00CA6CEB" w:rsidTr="004D142C" w14:paraId="504C2762" w14:textId="77777777">
        <w:trPr>
          <w:trHeight w:val="527"/>
        </w:trPr>
        <w:tc>
          <w:tcPr>
            <w:tcW w:w="2700" w:type="dxa"/>
            <w:noWrap/>
            <w:vAlign w:val="center"/>
          </w:tcPr>
          <w:p w:rsidRPr="004D142C" w:rsidR="00CA6CEB" w:rsidP="00F252A0" w:rsidRDefault="00CA6CEB" w14:paraId="7A56569C" w14:textId="77777777">
            <w:pPr>
              <w:contextualSpacing/>
              <w:jc w:val="both"/>
              <w:rPr>
                <w:rFonts w:ascii="Arial" w:hAnsi="Arial" w:cs="Arial"/>
                <w:sz w:val="20"/>
                <w:szCs w:val="20"/>
              </w:rPr>
            </w:pPr>
            <w:r w:rsidRPr="004D142C">
              <w:rPr>
                <w:rFonts w:ascii="Arial" w:hAnsi="Arial" w:cs="Arial"/>
                <w:sz w:val="20"/>
                <w:szCs w:val="20"/>
              </w:rPr>
              <w:t>Programa</w:t>
            </w:r>
          </w:p>
        </w:tc>
        <w:tc>
          <w:tcPr>
            <w:tcW w:w="6058" w:type="dxa"/>
            <w:vAlign w:val="center"/>
          </w:tcPr>
          <w:p w:rsidRPr="004D142C" w:rsidR="00CA6CEB" w:rsidP="00F252A0" w:rsidRDefault="00CA6CEB" w14:paraId="5D458D57" w14:textId="77777777">
            <w:pPr>
              <w:contextualSpacing/>
              <w:jc w:val="both"/>
              <w:rPr>
                <w:rFonts w:ascii="Arial" w:hAnsi="Arial" w:cs="Arial"/>
                <w:sz w:val="20"/>
                <w:szCs w:val="20"/>
              </w:rPr>
            </w:pPr>
            <w:r w:rsidRPr="004D142C">
              <w:rPr>
                <w:rFonts w:ascii="Arial" w:hAnsi="Arial" w:cs="Arial"/>
                <w:sz w:val="20"/>
                <w:szCs w:val="20"/>
              </w:rPr>
              <w:t>Mejoramiento de las competencias de la administración de justicia</w:t>
            </w:r>
          </w:p>
        </w:tc>
      </w:tr>
      <w:tr w:rsidRPr="004D142C" w:rsidR="00CA6CEB" w:rsidTr="004D142C" w14:paraId="095E976F" w14:textId="77777777">
        <w:trPr>
          <w:trHeight w:val="549"/>
        </w:trPr>
        <w:tc>
          <w:tcPr>
            <w:tcW w:w="2700" w:type="dxa"/>
            <w:noWrap/>
            <w:vAlign w:val="center"/>
          </w:tcPr>
          <w:p w:rsidRPr="004D142C" w:rsidR="00CA6CEB" w:rsidP="00F252A0" w:rsidRDefault="00CA6CEB" w14:paraId="148FC035" w14:textId="77777777">
            <w:pPr>
              <w:contextualSpacing/>
              <w:jc w:val="both"/>
              <w:rPr>
                <w:rFonts w:ascii="Arial" w:hAnsi="Arial" w:cs="Arial"/>
                <w:sz w:val="20"/>
                <w:szCs w:val="20"/>
              </w:rPr>
            </w:pPr>
            <w:r w:rsidRPr="004D142C">
              <w:rPr>
                <w:rFonts w:ascii="Arial" w:hAnsi="Arial" w:cs="Arial"/>
                <w:sz w:val="20"/>
                <w:szCs w:val="20"/>
              </w:rPr>
              <w:t xml:space="preserve"> Plan y proyecto que conforman el programa</w:t>
            </w:r>
          </w:p>
        </w:tc>
        <w:tc>
          <w:tcPr>
            <w:tcW w:w="6058" w:type="dxa"/>
            <w:vAlign w:val="center"/>
          </w:tcPr>
          <w:p w:rsidRPr="004D142C" w:rsidR="00CA6CEB" w:rsidP="00F252A0" w:rsidRDefault="00CA6CEB" w14:paraId="69CD706B" w14:textId="77777777">
            <w:pPr>
              <w:contextualSpacing/>
              <w:jc w:val="both"/>
              <w:rPr>
                <w:rFonts w:ascii="Arial" w:hAnsi="Arial" w:cs="Arial"/>
                <w:sz w:val="20"/>
                <w:szCs w:val="20"/>
              </w:rPr>
            </w:pPr>
            <w:r w:rsidRPr="004D142C">
              <w:rPr>
                <w:rFonts w:ascii="Arial" w:hAnsi="Arial" w:cs="Arial"/>
                <w:sz w:val="20"/>
                <w:szCs w:val="20"/>
              </w:rPr>
              <w:t>Mejoramiento de la gestión del Talento Humano para Fortalecer la Integridad, el Conocimiento, el Bienestar y la Seguridad a Nivel Nacional.</w:t>
            </w:r>
          </w:p>
        </w:tc>
      </w:tr>
    </w:tbl>
    <w:p w:rsidRPr="009274D9" w:rsidR="00805AEF" w:rsidP="00805AEF" w:rsidRDefault="00805AEF" w14:paraId="120BA0D4" w14:textId="05E88C54">
      <w:pPr>
        <w:contextualSpacing/>
        <w:jc w:val="both"/>
        <w:rPr>
          <w:rFonts w:ascii="Arial" w:hAnsi="Arial" w:cs="Arial"/>
          <w:b/>
          <w:iCs/>
          <w:sz w:val="22"/>
          <w:szCs w:val="22"/>
          <w:lang w:val="es-CO"/>
        </w:rPr>
      </w:pPr>
    </w:p>
    <w:p w:rsidRPr="00717A94" w:rsidR="00CA6CEB" w:rsidP="00717A94" w:rsidRDefault="009E6ABE" w14:paraId="43865242" w14:textId="57E9DE73">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Coherencia </w:t>
      </w:r>
      <w:r w:rsidR="00F60C3D">
        <w:rPr>
          <w:rFonts w:ascii="Arial" w:hAnsi="Arial" w:eastAsia="Times New Roman" w:cs="Arial"/>
          <w:b/>
          <w:color w:val="3A7C22" w:themeColor="accent6" w:themeShade="BF"/>
          <w:sz w:val="22"/>
          <w:szCs w:val="22"/>
          <w:lang w:eastAsia="es-CO"/>
        </w:rPr>
        <w:t>c</w:t>
      </w:r>
      <w:r w:rsidRPr="00717A94">
        <w:rPr>
          <w:rFonts w:ascii="Arial" w:hAnsi="Arial" w:eastAsia="Times New Roman" w:cs="Arial"/>
          <w:b/>
          <w:color w:val="3A7C22" w:themeColor="accent6" w:themeShade="BF"/>
          <w:sz w:val="22"/>
          <w:szCs w:val="22"/>
          <w:lang w:eastAsia="es-CO"/>
        </w:rPr>
        <w:t xml:space="preserve">on </w:t>
      </w:r>
      <w:r w:rsidR="00F60C3D">
        <w:rPr>
          <w:rFonts w:ascii="Arial" w:hAnsi="Arial" w:eastAsia="Times New Roman" w:cs="Arial"/>
          <w:b/>
          <w:color w:val="3A7C22" w:themeColor="accent6" w:themeShade="BF"/>
          <w:sz w:val="22"/>
          <w:szCs w:val="22"/>
          <w:lang w:eastAsia="es-CO"/>
        </w:rPr>
        <w:t>l</w:t>
      </w:r>
      <w:r w:rsidRPr="00717A94">
        <w:rPr>
          <w:rFonts w:ascii="Arial" w:hAnsi="Arial" w:eastAsia="Times New Roman" w:cs="Arial"/>
          <w:b/>
          <w:color w:val="3A7C22" w:themeColor="accent6" w:themeShade="BF"/>
          <w:sz w:val="22"/>
          <w:szCs w:val="22"/>
          <w:lang w:eastAsia="es-CO"/>
        </w:rPr>
        <w:t xml:space="preserve">os </w:t>
      </w:r>
      <w:r w:rsidR="00F60C3D">
        <w:rPr>
          <w:rFonts w:ascii="Arial" w:hAnsi="Arial" w:eastAsia="Times New Roman" w:cs="Arial"/>
          <w:b/>
          <w:color w:val="3A7C22" w:themeColor="accent6" w:themeShade="BF"/>
          <w:sz w:val="22"/>
          <w:szCs w:val="22"/>
          <w:lang w:eastAsia="es-CO"/>
        </w:rPr>
        <w:t>i</w:t>
      </w:r>
      <w:r w:rsidRPr="00717A94">
        <w:rPr>
          <w:rFonts w:ascii="Arial" w:hAnsi="Arial" w:eastAsia="Times New Roman" w:cs="Arial"/>
          <w:b/>
          <w:color w:val="3A7C22" w:themeColor="accent6" w:themeShade="BF"/>
          <w:sz w:val="22"/>
          <w:szCs w:val="22"/>
          <w:lang w:eastAsia="es-CO"/>
        </w:rPr>
        <w:t xml:space="preserve">nstrumentos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 </w:t>
      </w:r>
      <w:r w:rsidR="00F60C3D">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laneación</w:t>
      </w:r>
    </w:p>
    <w:p w:rsidR="00A26261" w:rsidP="00CA6CEB" w:rsidRDefault="00A26261" w14:paraId="43480096" w14:textId="77777777">
      <w:pPr>
        <w:jc w:val="both"/>
        <w:rPr>
          <w:rFonts w:ascii="Arial" w:hAnsi="Arial" w:eastAsia="Times New Roman" w:cs="Arial"/>
          <w:b/>
          <w:color w:val="3A7C22" w:themeColor="accent6" w:themeShade="BF"/>
          <w:sz w:val="22"/>
          <w:szCs w:val="22"/>
          <w:lang w:eastAsia="es-CO"/>
        </w:rPr>
      </w:pPr>
    </w:p>
    <w:p w:rsidRPr="00717A94" w:rsidR="00CA6CEB" w:rsidP="00717A94" w:rsidRDefault="009E6ABE" w14:paraId="2EF054F0" w14:textId="5B055651">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Plan </w:t>
      </w:r>
      <w:r w:rsidR="00F60C3D">
        <w:rPr>
          <w:rFonts w:ascii="Arial" w:hAnsi="Arial" w:eastAsia="Times New Roman" w:cs="Arial"/>
          <w:b/>
          <w:color w:val="3A7C22" w:themeColor="accent6" w:themeShade="BF"/>
          <w:sz w:val="22"/>
          <w:szCs w:val="22"/>
          <w:lang w:eastAsia="es-CO"/>
        </w:rPr>
        <w:t>s</w:t>
      </w:r>
      <w:r w:rsidRPr="00717A94">
        <w:rPr>
          <w:rFonts w:ascii="Arial" w:hAnsi="Arial" w:eastAsia="Times New Roman" w:cs="Arial"/>
          <w:b/>
          <w:color w:val="3A7C22" w:themeColor="accent6" w:themeShade="BF"/>
          <w:sz w:val="22"/>
          <w:szCs w:val="22"/>
          <w:lang w:eastAsia="es-CO"/>
        </w:rPr>
        <w:t xml:space="preserve">ectorial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esarrollo </w:t>
      </w:r>
      <w:r w:rsidR="00F60C3D">
        <w:rPr>
          <w:rFonts w:ascii="Arial" w:hAnsi="Arial" w:eastAsia="Times New Roman" w:cs="Arial"/>
          <w:b/>
          <w:color w:val="3A7C22" w:themeColor="accent6" w:themeShade="BF"/>
          <w:sz w:val="22"/>
          <w:szCs w:val="22"/>
          <w:lang w:eastAsia="es-CO"/>
        </w:rPr>
        <w:t>d</w:t>
      </w:r>
      <w:r w:rsidRPr="00717A94">
        <w:rPr>
          <w:rFonts w:ascii="Arial" w:hAnsi="Arial" w:eastAsia="Times New Roman" w:cs="Arial"/>
          <w:b/>
          <w:color w:val="3A7C22" w:themeColor="accent6" w:themeShade="BF"/>
          <w:sz w:val="22"/>
          <w:szCs w:val="22"/>
          <w:lang w:eastAsia="es-CO"/>
        </w:rPr>
        <w:t xml:space="preserve">e </w:t>
      </w:r>
      <w:r w:rsidR="00F60C3D">
        <w:rPr>
          <w:rFonts w:ascii="Arial" w:hAnsi="Arial" w:eastAsia="Times New Roman" w:cs="Arial"/>
          <w:b/>
          <w:color w:val="3A7C22" w:themeColor="accent6" w:themeShade="BF"/>
          <w:sz w:val="22"/>
          <w:szCs w:val="22"/>
          <w:lang w:eastAsia="es-CO"/>
        </w:rPr>
        <w:t>l</w:t>
      </w:r>
      <w:r w:rsidRPr="00717A94">
        <w:rPr>
          <w:rFonts w:ascii="Arial" w:hAnsi="Arial" w:eastAsia="Times New Roman" w:cs="Arial"/>
          <w:b/>
          <w:color w:val="3A7C22" w:themeColor="accent6" w:themeShade="BF"/>
          <w:sz w:val="22"/>
          <w:szCs w:val="22"/>
          <w:lang w:eastAsia="es-CO"/>
        </w:rPr>
        <w:t xml:space="preserve">a </w:t>
      </w:r>
      <w:r w:rsidR="00F60C3D">
        <w:rPr>
          <w:rFonts w:ascii="Arial" w:hAnsi="Arial" w:eastAsia="Times New Roman" w:cs="Arial"/>
          <w:b/>
          <w:color w:val="3A7C22" w:themeColor="accent6" w:themeShade="BF"/>
          <w:sz w:val="22"/>
          <w:szCs w:val="22"/>
          <w:lang w:eastAsia="es-CO"/>
        </w:rPr>
        <w:t>r</w:t>
      </w:r>
      <w:r w:rsidRPr="00717A94">
        <w:rPr>
          <w:rFonts w:ascii="Arial" w:hAnsi="Arial" w:eastAsia="Times New Roman" w:cs="Arial"/>
          <w:b/>
          <w:color w:val="3A7C22" w:themeColor="accent6" w:themeShade="BF"/>
          <w:sz w:val="22"/>
          <w:szCs w:val="22"/>
          <w:lang w:eastAsia="es-CO"/>
        </w:rPr>
        <w:t xml:space="preserve">ama </w:t>
      </w:r>
      <w:r w:rsidR="00F60C3D">
        <w:rPr>
          <w:rFonts w:ascii="Arial" w:hAnsi="Arial" w:eastAsia="Times New Roman" w:cs="Arial"/>
          <w:b/>
          <w:color w:val="3A7C22" w:themeColor="accent6" w:themeShade="BF"/>
          <w:sz w:val="22"/>
          <w:szCs w:val="22"/>
          <w:lang w:eastAsia="es-CO"/>
        </w:rPr>
        <w:t>j</w:t>
      </w:r>
      <w:r w:rsidRPr="00717A94">
        <w:rPr>
          <w:rFonts w:ascii="Arial" w:hAnsi="Arial" w:eastAsia="Times New Roman" w:cs="Arial"/>
          <w:b/>
          <w:color w:val="3A7C22" w:themeColor="accent6" w:themeShade="BF"/>
          <w:sz w:val="22"/>
          <w:szCs w:val="22"/>
          <w:lang w:eastAsia="es-CO"/>
        </w:rPr>
        <w:t>udicial</w:t>
      </w:r>
    </w:p>
    <w:p w:rsidRPr="009274D9" w:rsidR="00CA6CEB" w:rsidP="00CA6CEB" w:rsidRDefault="00CA6CEB" w14:paraId="54F73854" w14:textId="77777777">
      <w:pPr>
        <w:autoSpaceDE w:val="0"/>
        <w:autoSpaceDN w:val="0"/>
        <w:adjustRightInd w:val="0"/>
        <w:jc w:val="both"/>
        <w:rPr>
          <w:rFonts w:ascii="Arial" w:hAnsi="Arial" w:cs="Arial"/>
          <w:bCs/>
          <w:sz w:val="22"/>
          <w:szCs w:val="22"/>
        </w:rPr>
      </w:pPr>
    </w:p>
    <w:p w:rsidRPr="009274D9" w:rsidR="00CA6CEB" w:rsidP="00CA6CEB" w:rsidRDefault="00CA6CEB" w14:paraId="2B38D0C0" w14:textId="77777777">
      <w:pPr>
        <w:autoSpaceDE w:val="0"/>
        <w:autoSpaceDN w:val="0"/>
        <w:adjustRightInd w:val="0"/>
        <w:jc w:val="both"/>
        <w:rPr>
          <w:rFonts w:ascii="Arial" w:hAnsi="Arial" w:cs="Arial"/>
          <w:bCs/>
          <w:sz w:val="22"/>
          <w:szCs w:val="22"/>
        </w:rPr>
      </w:pPr>
      <w:r w:rsidRPr="009274D9">
        <w:rPr>
          <w:rFonts w:ascii="Arial" w:hAnsi="Arial" w:cs="Arial"/>
          <w:bCs/>
          <w:sz w:val="22"/>
          <w:szCs w:val="22"/>
        </w:rPr>
        <w:t xml:space="preserve">El presente proyecto reviste especial importancia estratégica para la Rama Judicial, toda vez que se encuentra en armonía con el Plan Sectorial de Desarrollo de la Rama Judicial 2023-2026 “hacia una justicia confiable, digital e incluyente”, en objetivo estratégico 4, cuyo propósito es: </w:t>
      </w:r>
    </w:p>
    <w:p w:rsidRPr="009274D9" w:rsidR="00CA6CEB" w:rsidP="00CA6CEB" w:rsidRDefault="00CA6CEB" w14:paraId="3DAD0E3F" w14:textId="77777777">
      <w:pPr>
        <w:autoSpaceDE w:val="0"/>
        <w:autoSpaceDN w:val="0"/>
        <w:adjustRightInd w:val="0"/>
        <w:jc w:val="both"/>
        <w:rPr>
          <w:rFonts w:ascii="Arial" w:hAnsi="Arial" w:cs="Arial"/>
          <w:bCs/>
          <w:sz w:val="22"/>
          <w:szCs w:val="22"/>
        </w:rPr>
      </w:pPr>
    </w:p>
    <w:p w:rsidRPr="009274D9" w:rsidR="00CA6CEB" w:rsidP="00CA6CEB" w:rsidRDefault="00CA6CEB" w14:paraId="33085F14" w14:textId="77777777">
      <w:pPr>
        <w:autoSpaceDE w:val="0"/>
        <w:autoSpaceDN w:val="0"/>
        <w:adjustRightInd w:val="0"/>
        <w:jc w:val="both"/>
        <w:rPr>
          <w:rFonts w:ascii="Arial" w:hAnsi="Arial" w:cs="Arial"/>
          <w:bCs/>
          <w:i/>
          <w:sz w:val="22"/>
          <w:szCs w:val="22"/>
        </w:rPr>
      </w:pPr>
      <w:r w:rsidRPr="009274D9">
        <w:rPr>
          <w:rFonts w:ascii="Arial" w:hAnsi="Arial" w:cs="Arial"/>
          <w:bCs/>
          <w:i/>
          <w:sz w:val="22"/>
          <w:szCs w:val="22"/>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p>
    <w:p w:rsidRPr="009274D9" w:rsidR="00CA6CEB" w:rsidP="00CA6CEB" w:rsidRDefault="00CA6CEB" w14:paraId="63345416" w14:textId="77777777">
      <w:pPr>
        <w:autoSpaceDE w:val="0"/>
        <w:autoSpaceDN w:val="0"/>
        <w:adjustRightInd w:val="0"/>
        <w:jc w:val="both"/>
        <w:rPr>
          <w:rFonts w:ascii="Arial" w:hAnsi="Arial" w:cs="Arial"/>
          <w:bCs/>
          <w:i/>
          <w:sz w:val="22"/>
          <w:szCs w:val="22"/>
        </w:rPr>
      </w:pPr>
    </w:p>
    <w:p w:rsidRPr="009274D9" w:rsidR="00CA6CEB" w:rsidP="00CA6CEB" w:rsidRDefault="00CA6CEB" w14:paraId="698AB751" w14:textId="6D4F9D27">
      <w:pPr>
        <w:autoSpaceDE w:val="0"/>
        <w:autoSpaceDN w:val="0"/>
        <w:adjustRightInd w:val="0"/>
        <w:jc w:val="both"/>
        <w:rPr>
          <w:rFonts w:ascii="Arial" w:hAnsi="Arial" w:cs="Arial"/>
          <w:bCs/>
          <w:sz w:val="22"/>
          <w:szCs w:val="22"/>
        </w:rPr>
      </w:pPr>
      <w:r w:rsidRPr="009274D9">
        <w:rPr>
          <w:rFonts w:ascii="Arial" w:hAnsi="Arial" w:cs="Arial"/>
          <w:bCs/>
          <w:sz w:val="22"/>
          <w:szCs w:val="22"/>
        </w:rPr>
        <w:t>Objetivo específico: Promover el bienestar de todos los servidores judiciales a través a través de la implementación de un sistema que contemple los diferentes niveles de estrategias y acciones necesarios para mejorar el clima laboral, la salud física y mental y la calidad del tiempo de descanso.</w:t>
      </w:r>
    </w:p>
    <w:p w:rsidR="00CA6CEB" w:rsidP="00CA6CEB" w:rsidRDefault="00CA6CEB" w14:paraId="224CDB27" w14:textId="798035EA">
      <w:pPr>
        <w:autoSpaceDE w:val="0"/>
        <w:autoSpaceDN w:val="0"/>
        <w:adjustRightInd w:val="0"/>
        <w:jc w:val="both"/>
        <w:rPr>
          <w:rFonts w:ascii="Arial" w:hAnsi="Arial" w:cs="Arial"/>
          <w:bCs/>
          <w:sz w:val="22"/>
          <w:szCs w:val="22"/>
        </w:rPr>
      </w:pPr>
    </w:p>
    <w:p w:rsidRPr="00717A94" w:rsidR="00CA6CEB" w:rsidP="00CA6CEB" w:rsidRDefault="009E6ABE" w14:paraId="39D9FBA0" w14:textId="79F4C45A">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Programa</w:t>
      </w:r>
    </w:p>
    <w:p w:rsidRPr="009274D9" w:rsidR="00CA6CEB" w:rsidP="00CA6CEB" w:rsidRDefault="00CA6CEB" w14:paraId="7A970642" w14:textId="77777777">
      <w:pPr>
        <w:jc w:val="both"/>
        <w:rPr>
          <w:rFonts w:ascii="Arial" w:hAnsi="Arial" w:cs="Arial"/>
          <w:sz w:val="22"/>
          <w:szCs w:val="22"/>
        </w:rPr>
      </w:pPr>
    </w:p>
    <w:p w:rsidRPr="009274D9" w:rsidR="00CA6CEB" w:rsidP="00CA6CEB" w:rsidRDefault="00CA6CEB" w14:paraId="0ED809B7" w14:textId="77777777">
      <w:pPr>
        <w:jc w:val="both"/>
        <w:rPr>
          <w:rFonts w:ascii="Arial" w:hAnsi="Arial" w:cs="Arial"/>
          <w:sz w:val="22"/>
          <w:szCs w:val="22"/>
        </w:rPr>
      </w:pPr>
      <w:r w:rsidRPr="009274D9">
        <w:rPr>
          <w:rFonts w:ascii="Arial" w:hAnsi="Arial" w:cs="Arial"/>
          <w:sz w:val="22"/>
          <w:szCs w:val="22"/>
        </w:rPr>
        <w:t>Desde el punto de vista presupuestal este proyecto se encuentra clasificado en el Programa 2701 “Mejoramiento de las competencias de la administración de justicia”.</w:t>
      </w:r>
    </w:p>
    <w:p w:rsidRPr="009274D9" w:rsidR="00CA6CEB" w:rsidP="00CA6CEB" w:rsidRDefault="00CA6CEB" w14:paraId="10F96F26" w14:textId="77777777">
      <w:pPr>
        <w:jc w:val="both"/>
        <w:rPr>
          <w:rFonts w:ascii="Arial" w:hAnsi="Arial" w:cs="Arial"/>
          <w:sz w:val="22"/>
          <w:szCs w:val="22"/>
        </w:rPr>
      </w:pPr>
    </w:p>
    <w:p w:rsidRPr="00717A94" w:rsidR="00CA6CEB" w:rsidP="00CA6CEB" w:rsidRDefault="009E6ABE" w14:paraId="4C29CB16" w14:textId="3D87FA3F">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Subprograma</w:t>
      </w:r>
    </w:p>
    <w:p w:rsidRPr="009274D9" w:rsidR="00CA6CEB" w:rsidP="00CA6CEB" w:rsidRDefault="00CA6CEB" w14:paraId="7A60F35D" w14:textId="77777777">
      <w:pPr>
        <w:jc w:val="both"/>
        <w:rPr>
          <w:rFonts w:ascii="Arial" w:hAnsi="Arial" w:cs="Arial"/>
          <w:b/>
          <w:sz w:val="22"/>
          <w:szCs w:val="22"/>
        </w:rPr>
      </w:pPr>
      <w:r w:rsidRPr="009274D9">
        <w:rPr>
          <w:rFonts w:ascii="Arial" w:hAnsi="Arial" w:cs="Arial"/>
          <w:b/>
          <w:sz w:val="22"/>
          <w:szCs w:val="22"/>
        </w:rPr>
        <w:tab/>
      </w:r>
    </w:p>
    <w:p w:rsidRPr="009274D9" w:rsidR="00CA6CEB" w:rsidP="00CA6CEB" w:rsidRDefault="00CA6CEB" w14:paraId="746537F5" w14:textId="77777777">
      <w:pPr>
        <w:jc w:val="both"/>
        <w:rPr>
          <w:rFonts w:ascii="Arial" w:hAnsi="Arial" w:cs="Arial"/>
          <w:sz w:val="22"/>
          <w:szCs w:val="22"/>
        </w:rPr>
      </w:pPr>
      <w:r w:rsidRPr="009274D9">
        <w:rPr>
          <w:rFonts w:ascii="Arial" w:hAnsi="Arial" w:cs="Arial"/>
          <w:sz w:val="22"/>
          <w:szCs w:val="22"/>
        </w:rPr>
        <w:t xml:space="preserve">Bajo la clasificación presupuestal definida por el Ministerio de Hacienda y Crédito Público, el proyecto se enmarca en el Subprograma 0800 cuyo nombre es: Intersubsectorial Justicia. </w:t>
      </w:r>
    </w:p>
    <w:p w:rsidRPr="009274D9" w:rsidR="00CA6CEB" w:rsidP="00CA6CEB" w:rsidRDefault="00CA6CEB" w14:paraId="46A14E8A" w14:textId="77777777">
      <w:pPr>
        <w:autoSpaceDE w:val="0"/>
        <w:autoSpaceDN w:val="0"/>
        <w:adjustRightInd w:val="0"/>
        <w:jc w:val="both"/>
        <w:rPr>
          <w:rFonts w:ascii="Arial" w:hAnsi="Arial" w:cs="Arial"/>
          <w:bCs/>
          <w:sz w:val="22"/>
          <w:szCs w:val="22"/>
        </w:rPr>
      </w:pPr>
    </w:p>
    <w:p w:rsidRPr="00717A94" w:rsidR="00DD6D8F" w:rsidP="00717A94" w:rsidRDefault="009E6ABE" w14:paraId="593BEFDE" w14:textId="682B8816">
      <w:pPr>
        <w:jc w:val="both"/>
        <w:rPr>
          <w:rFonts w:ascii="Arial" w:hAnsi="Arial" w:eastAsia="Times New Roman" w:cs="Arial"/>
          <w:b/>
          <w:color w:val="3A7C22" w:themeColor="accent6" w:themeShade="BF"/>
          <w:sz w:val="22"/>
          <w:szCs w:val="22"/>
          <w:lang w:eastAsia="es-CO"/>
        </w:rPr>
      </w:pPr>
      <w:r w:rsidRPr="00717A94">
        <w:rPr>
          <w:rFonts w:ascii="Arial" w:hAnsi="Arial" w:eastAsia="Times New Roman" w:cs="Arial"/>
          <w:b/>
          <w:color w:val="3A7C22" w:themeColor="accent6" w:themeShade="BF"/>
          <w:sz w:val="22"/>
          <w:szCs w:val="22"/>
          <w:lang w:eastAsia="es-CO"/>
        </w:rPr>
        <w:t xml:space="preserve">Unidades </w:t>
      </w:r>
      <w:r>
        <w:rPr>
          <w:rFonts w:ascii="Arial" w:hAnsi="Arial" w:eastAsia="Times New Roman" w:cs="Arial"/>
          <w:b/>
          <w:color w:val="3A7C22" w:themeColor="accent6" w:themeShade="BF"/>
          <w:sz w:val="22"/>
          <w:szCs w:val="22"/>
          <w:lang w:eastAsia="es-CO"/>
        </w:rPr>
        <w:t>q</w:t>
      </w:r>
      <w:r w:rsidRPr="00717A94">
        <w:rPr>
          <w:rFonts w:ascii="Arial" w:hAnsi="Arial" w:eastAsia="Times New Roman" w:cs="Arial"/>
          <w:b/>
          <w:color w:val="3A7C22" w:themeColor="accent6" w:themeShade="BF"/>
          <w:sz w:val="22"/>
          <w:szCs w:val="22"/>
          <w:lang w:eastAsia="es-CO"/>
        </w:rPr>
        <w:t xml:space="preserve">ue </w:t>
      </w:r>
      <w:r>
        <w:rPr>
          <w:rFonts w:ascii="Arial" w:hAnsi="Arial" w:eastAsia="Times New Roman" w:cs="Arial"/>
          <w:b/>
          <w:color w:val="3A7C22" w:themeColor="accent6" w:themeShade="BF"/>
          <w:sz w:val="22"/>
          <w:szCs w:val="22"/>
          <w:lang w:eastAsia="es-CO"/>
        </w:rPr>
        <w:t>c</w:t>
      </w:r>
      <w:r w:rsidRPr="00717A94">
        <w:rPr>
          <w:rFonts w:ascii="Arial" w:hAnsi="Arial" w:eastAsia="Times New Roman" w:cs="Arial"/>
          <w:b/>
          <w:color w:val="3A7C22" w:themeColor="accent6" w:themeShade="BF"/>
          <w:sz w:val="22"/>
          <w:szCs w:val="22"/>
          <w:lang w:eastAsia="es-CO"/>
        </w:rPr>
        <w:t xml:space="preserve">omponen </w:t>
      </w:r>
      <w:r>
        <w:rPr>
          <w:rFonts w:ascii="Arial" w:hAnsi="Arial" w:eastAsia="Times New Roman" w:cs="Arial"/>
          <w:b/>
          <w:color w:val="3A7C22" w:themeColor="accent6" w:themeShade="BF"/>
          <w:sz w:val="22"/>
          <w:szCs w:val="22"/>
          <w:lang w:eastAsia="es-CO"/>
        </w:rPr>
        <w:t>e</w:t>
      </w:r>
      <w:r w:rsidRPr="00717A94">
        <w:rPr>
          <w:rFonts w:ascii="Arial" w:hAnsi="Arial" w:eastAsia="Times New Roman" w:cs="Arial"/>
          <w:b/>
          <w:color w:val="3A7C22" w:themeColor="accent6" w:themeShade="BF"/>
          <w:sz w:val="22"/>
          <w:szCs w:val="22"/>
          <w:lang w:eastAsia="es-CO"/>
        </w:rPr>
        <w:t xml:space="preserve">l </w:t>
      </w:r>
      <w:r>
        <w:rPr>
          <w:rFonts w:ascii="Arial" w:hAnsi="Arial" w:eastAsia="Times New Roman" w:cs="Arial"/>
          <w:b/>
          <w:color w:val="3A7C22" w:themeColor="accent6" w:themeShade="BF"/>
          <w:sz w:val="22"/>
          <w:szCs w:val="22"/>
          <w:lang w:eastAsia="es-CO"/>
        </w:rPr>
        <w:t>p</w:t>
      </w:r>
      <w:r w:rsidRPr="00717A94">
        <w:rPr>
          <w:rFonts w:ascii="Arial" w:hAnsi="Arial" w:eastAsia="Times New Roman" w:cs="Arial"/>
          <w:b/>
          <w:color w:val="3A7C22" w:themeColor="accent6" w:themeShade="BF"/>
          <w:sz w:val="22"/>
          <w:szCs w:val="22"/>
          <w:lang w:eastAsia="es-CO"/>
        </w:rPr>
        <w:t xml:space="preserve">royecto </w:t>
      </w:r>
    </w:p>
    <w:p w:rsidRPr="009274D9" w:rsidR="00DD6D8F" w:rsidP="00DD6D8F" w:rsidRDefault="00DD6D8F" w14:paraId="0AAB1104" w14:textId="644AA242">
      <w:pPr>
        <w:autoSpaceDE w:val="0"/>
        <w:autoSpaceDN w:val="0"/>
        <w:adjustRightInd w:val="0"/>
        <w:contextualSpacing/>
        <w:jc w:val="both"/>
        <w:rPr>
          <w:rFonts w:ascii="Arial" w:hAnsi="Arial" w:cs="Arial"/>
          <w:b/>
          <w:iCs/>
          <w:sz w:val="22"/>
          <w:szCs w:val="22"/>
          <w:lang w:val="es-CO"/>
        </w:rPr>
      </w:pPr>
    </w:p>
    <w:p w:rsidR="00F0536C" w:rsidP="00DD6D8F" w:rsidRDefault="00DD6D8F" w14:paraId="3A8259DA" w14:textId="77777777">
      <w:pPr>
        <w:jc w:val="both"/>
        <w:rPr>
          <w:rFonts w:ascii="Arial" w:hAnsi="Arial" w:eastAsia="Times New Roman" w:cs="Arial"/>
          <w:color w:val="000000"/>
          <w:sz w:val="22"/>
          <w:szCs w:val="22"/>
          <w:lang w:val="es-MX" w:eastAsia="es-MX"/>
        </w:rPr>
      </w:pPr>
      <w:r w:rsidRPr="009274D9">
        <w:rPr>
          <w:rFonts w:ascii="Arial" w:hAnsi="Arial" w:eastAsia="Times New Roman" w:cs="Arial"/>
          <w:color w:val="000000"/>
          <w:sz w:val="22"/>
          <w:szCs w:val="22"/>
          <w:lang w:val="es-MX" w:eastAsia="es-MX"/>
        </w:rPr>
        <w:t>Este proyecto tiene como responsables a las Unidades de</w:t>
      </w:r>
      <w:r w:rsidR="00F0536C">
        <w:rPr>
          <w:rFonts w:ascii="Arial" w:hAnsi="Arial" w:eastAsia="Times New Roman" w:cs="Arial"/>
          <w:color w:val="000000"/>
          <w:sz w:val="22"/>
          <w:szCs w:val="22"/>
          <w:lang w:val="es-MX" w:eastAsia="es-MX"/>
        </w:rPr>
        <w:t>:</w:t>
      </w:r>
    </w:p>
    <w:p w:rsidR="00F0536C" w:rsidP="00F0536C" w:rsidRDefault="00F0536C" w14:paraId="12DCC00F" w14:textId="77777777">
      <w:pPr>
        <w:pStyle w:val="Prrafodelista"/>
        <w:numPr>
          <w:ilvl w:val="0"/>
          <w:numId w:val="16"/>
        </w:numPr>
        <w:jc w:val="both"/>
        <w:rPr>
          <w:rFonts w:ascii="Arial" w:hAnsi="Arial" w:eastAsia="Times New Roman" w:cs="Arial"/>
          <w:color w:val="000000"/>
          <w:sz w:val="22"/>
          <w:szCs w:val="22"/>
          <w:lang w:val="es-MX" w:eastAsia="es-MX"/>
        </w:rPr>
      </w:pPr>
      <w:r w:rsidRPr="00F0536C">
        <w:rPr>
          <w:rFonts w:ascii="Arial" w:hAnsi="Arial" w:eastAsia="Times New Roman" w:cs="Arial"/>
          <w:color w:val="000000"/>
          <w:sz w:val="22"/>
          <w:szCs w:val="22"/>
          <w:lang w:val="es-MX" w:eastAsia="es-MX"/>
        </w:rPr>
        <w:t xml:space="preserve">Unidad de Talento Humano </w:t>
      </w:r>
    </w:p>
    <w:p w:rsidR="00F0536C" w:rsidP="00F0536C" w:rsidRDefault="00DD6D8F" w14:paraId="062DF55C" w14:textId="5B166669">
      <w:pPr>
        <w:pStyle w:val="Prrafodelista"/>
        <w:numPr>
          <w:ilvl w:val="0"/>
          <w:numId w:val="16"/>
        </w:numPr>
        <w:jc w:val="both"/>
        <w:rPr>
          <w:rFonts w:ascii="Arial" w:hAnsi="Arial" w:eastAsia="Times New Roman" w:cs="Arial"/>
          <w:color w:val="000000"/>
          <w:sz w:val="22"/>
          <w:szCs w:val="22"/>
          <w:lang w:val="es-MX" w:eastAsia="es-MX"/>
        </w:rPr>
      </w:pPr>
      <w:r w:rsidRPr="00F0536C">
        <w:rPr>
          <w:rFonts w:ascii="Arial" w:hAnsi="Arial" w:eastAsia="Times New Roman" w:cs="Arial"/>
          <w:color w:val="000000"/>
          <w:sz w:val="22"/>
          <w:szCs w:val="22"/>
          <w:lang w:val="es-MX" w:eastAsia="es-MX"/>
        </w:rPr>
        <w:t>Oficina de Seguridad de la Rama Judicial</w:t>
      </w:r>
    </w:p>
    <w:p w:rsidR="00DD6D8F" w:rsidP="00F0536C" w:rsidRDefault="00DD6D8F" w14:paraId="757A9B2A" w14:textId="0563BB11">
      <w:pPr>
        <w:pStyle w:val="Prrafodelista"/>
        <w:numPr>
          <w:ilvl w:val="0"/>
          <w:numId w:val="16"/>
        </w:numPr>
        <w:jc w:val="both"/>
        <w:rPr>
          <w:rFonts w:ascii="Arial" w:hAnsi="Arial" w:eastAsia="Times New Roman" w:cs="Arial"/>
          <w:color w:val="000000"/>
          <w:sz w:val="22"/>
          <w:szCs w:val="22"/>
          <w:lang w:val="es-MX" w:eastAsia="es-MX"/>
        </w:rPr>
      </w:pPr>
      <w:r w:rsidRPr="00F0536C">
        <w:rPr>
          <w:rFonts w:ascii="Arial" w:hAnsi="Arial" w:eastAsia="Times New Roman" w:cs="Arial"/>
          <w:color w:val="000000"/>
          <w:sz w:val="22"/>
          <w:szCs w:val="22"/>
          <w:lang w:val="es-MX" w:eastAsia="es-MX"/>
        </w:rPr>
        <w:t>Escuela Judicial “Rodrigo Lara Bonilla”</w:t>
      </w:r>
    </w:p>
    <w:p w:rsidR="00F0536C" w:rsidP="00F0536C" w:rsidRDefault="009C6F85" w14:paraId="46849335" w14:textId="2726A5BC">
      <w:pPr>
        <w:pStyle w:val="Prrafodelista"/>
        <w:numPr>
          <w:ilvl w:val="0"/>
          <w:numId w:val="16"/>
        </w:numPr>
        <w:jc w:val="both"/>
        <w:rPr>
          <w:rFonts w:ascii="Arial" w:hAnsi="Arial" w:eastAsia="Times New Roman" w:cs="Arial"/>
          <w:color w:val="000000"/>
          <w:sz w:val="22"/>
          <w:szCs w:val="22"/>
          <w:lang w:val="es-MX" w:eastAsia="es-MX"/>
        </w:rPr>
      </w:pPr>
      <w:r>
        <w:rPr>
          <w:rFonts w:ascii="Arial" w:hAnsi="Arial" w:eastAsia="Times New Roman" w:cs="Arial"/>
          <w:color w:val="000000"/>
          <w:sz w:val="22"/>
          <w:szCs w:val="22"/>
          <w:lang w:val="es-MX" w:eastAsia="es-MX"/>
        </w:rPr>
        <w:t xml:space="preserve">Unidad de </w:t>
      </w:r>
      <w:r w:rsidRPr="00F0536C" w:rsidR="00F0536C">
        <w:rPr>
          <w:rFonts w:ascii="Arial" w:hAnsi="Arial" w:eastAsia="Times New Roman" w:cs="Arial"/>
          <w:color w:val="000000"/>
          <w:sz w:val="22"/>
          <w:szCs w:val="22"/>
          <w:lang w:val="es-MX" w:eastAsia="es-MX"/>
        </w:rPr>
        <w:t>Administración de Carrera Judicial</w:t>
      </w:r>
    </w:p>
    <w:p w:rsidRPr="00F0536C" w:rsidR="00F0536C" w:rsidP="00F0536C" w:rsidRDefault="00F0536C" w14:paraId="122C3F49" w14:textId="77777777">
      <w:pPr>
        <w:pStyle w:val="Prrafodelista"/>
        <w:ind w:left="778"/>
        <w:jc w:val="both"/>
        <w:rPr>
          <w:rFonts w:ascii="Arial" w:hAnsi="Arial" w:eastAsia="Times New Roman" w:cs="Arial"/>
          <w:color w:val="000000"/>
          <w:sz w:val="22"/>
          <w:szCs w:val="22"/>
          <w:lang w:val="es-MX" w:eastAsia="es-MX"/>
        </w:rPr>
      </w:pPr>
    </w:p>
    <w:p w:rsidRPr="009274D9" w:rsidR="00167A4C" w:rsidP="71B938EF" w:rsidRDefault="00167A4C" w14:paraId="0734332E" w14:textId="3E05B15D">
      <w:pPr>
        <w:pStyle w:val="Normal"/>
        <w:autoSpaceDE w:val="0"/>
        <w:autoSpaceDN w:val="0"/>
        <w:adjustRightInd w:val="0"/>
        <w:spacing/>
        <w:contextualSpacing w:val="1"/>
        <w:jc w:val="both"/>
        <w:rPr>
          <w:rFonts w:ascii="Arial" w:hAnsi="Arial" w:cs="Arial"/>
          <w:b w:val="1"/>
          <w:bCs w:val="1"/>
          <w:sz w:val="22"/>
          <w:szCs w:val="22"/>
          <w:lang w:val="es-CO"/>
        </w:rPr>
      </w:pPr>
    </w:p>
    <w:p w:rsidRPr="00F0536C" w:rsidR="00F04A88" w:rsidP="00F0536C" w:rsidRDefault="009E6ABE" w14:paraId="6D2CF48E" w14:textId="7498685A">
      <w:pPr>
        <w:pStyle w:val="Ttulo1"/>
        <w:numPr>
          <w:ilvl w:val="0"/>
          <w:numId w:val="19"/>
        </w:numPr>
        <w:rPr>
          <w:color w:val="196B24" w:themeColor="accent3"/>
          <w:sz w:val="28"/>
          <w:szCs w:val="28"/>
        </w:rPr>
      </w:pPr>
      <w:r w:rsidRPr="00F0536C">
        <w:rPr>
          <w:color w:val="196B24" w:themeColor="accent3"/>
          <w:sz w:val="28"/>
          <w:szCs w:val="28"/>
        </w:rPr>
        <w:t>UNIDAD DE TALENTO HUMANO</w:t>
      </w:r>
    </w:p>
    <w:p w:rsidRPr="00BA79B5" w:rsidR="00805AEF" w:rsidP="00805AEF" w:rsidRDefault="00805AEF" w14:paraId="5F4C7091" w14:textId="28BD8D4E">
      <w:pPr>
        <w:contextualSpacing/>
        <w:jc w:val="both"/>
        <w:rPr>
          <w:rFonts w:ascii="Arial" w:hAnsi="Arial" w:cs="Arial"/>
          <w:b/>
          <w:sz w:val="22"/>
          <w:szCs w:val="22"/>
          <w:lang w:val="es-CO"/>
        </w:rPr>
      </w:pPr>
    </w:p>
    <w:p w:rsidRPr="00BA79B5" w:rsidR="004F5A32" w:rsidP="004F5A32" w:rsidRDefault="004F5A32" w14:paraId="12875275" w14:textId="77777777">
      <w:pPr>
        <w:shd w:val="clear" w:color="auto" w:fill="FFFFFF"/>
        <w:jc w:val="both"/>
        <w:rPr>
          <w:rFonts w:ascii="Arial" w:hAnsi="Arial" w:cs="Arial"/>
          <w:sz w:val="22"/>
          <w:szCs w:val="22"/>
        </w:rPr>
      </w:pPr>
      <w:r w:rsidRPr="00BA79B5">
        <w:rPr>
          <w:rFonts w:ascii="Arial" w:hAnsi="Arial" w:cs="Arial"/>
          <w:sz w:val="22"/>
          <w:szCs w:val="22"/>
        </w:rPr>
        <w:t>A través de la detección, recolección y análisis de necesidades</w:t>
      </w:r>
      <w:r w:rsidRPr="00BA79B5" w:rsidR="008C11FE">
        <w:rPr>
          <w:rFonts w:ascii="Arial" w:hAnsi="Arial" w:cs="Arial"/>
          <w:sz w:val="22"/>
          <w:szCs w:val="22"/>
        </w:rPr>
        <w:t xml:space="preserve">, </w:t>
      </w:r>
      <w:r w:rsidRPr="00BA79B5">
        <w:rPr>
          <w:rFonts w:ascii="Arial" w:hAnsi="Arial" w:cs="Arial"/>
          <w:sz w:val="22"/>
          <w:szCs w:val="22"/>
        </w:rPr>
        <w:t>y requerimientos identificados en los programas de vigilancia epidemiológica del Sistema de Gest</w:t>
      </w:r>
      <w:r w:rsidRPr="00BA79B5" w:rsidR="00E3147E">
        <w:rPr>
          <w:rFonts w:ascii="Arial" w:hAnsi="Arial" w:cs="Arial"/>
          <w:sz w:val="22"/>
          <w:szCs w:val="22"/>
        </w:rPr>
        <w:t>ión de Seguridad y Salud en el T</w:t>
      </w:r>
      <w:r w:rsidRPr="00BA79B5">
        <w:rPr>
          <w:rFonts w:ascii="Arial" w:hAnsi="Arial" w:cs="Arial"/>
          <w:sz w:val="22"/>
          <w:szCs w:val="22"/>
        </w:rPr>
        <w:t>rabajo de la Rama Judicial, la batería de riesgo psicosocial</w:t>
      </w:r>
      <w:r w:rsidRPr="00BA79B5" w:rsidR="006D3DFC">
        <w:rPr>
          <w:rFonts w:ascii="Arial" w:hAnsi="Arial" w:cs="Arial"/>
          <w:sz w:val="22"/>
          <w:szCs w:val="22"/>
        </w:rPr>
        <w:t>,</w:t>
      </w:r>
      <w:r w:rsidRPr="00BA79B5">
        <w:rPr>
          <w:rFonts w:ascii="Arial" w:hAnsi="Arial" w:cs="Arial"/>
          <w:sz w:val="22"/>
          <w:szCs w:val="22"/>
        </w:rPr>
        <w:t xml:space="preserve"> </w:t>
      </w:r>
      <w:r w:rsidRPr="00BA79B5" w:rsidR="00696EDD">
        <w:rPr>
          <w:rFonts w:ascii="Arial" w:hAnsi="Arial" w:cs="Arial"/>
          <w:sz w:val="22"/>
          <w:szCs w:val="22"/>
        </w:rPr>
        <w:t>y el diagnóstico del clima y</w:t>
      </w:r>
      <w:r w:rsidRPr="00BA79B5" w:rsidR="007A55BD">
        <w:rPr>
          <w:rFonts w:ascii="Arial" w:hAnsi="Arial" w:cs="Arial"/>
          <w:sz w:val="22"/>
          <w:szCs w:val="22"/>
        </w:rPr>
        <w:t xml:space="preserve"> </w:t>
      </w:r>
      <w:r w:rsidRPr="00BA79B5" w:rsidR="00142E1A">
        <w:rPr>
          <w:rFonts w:ascii="Arial" w:hAnsi="Arial" w:cs="Arial"/>
          <w:sz w:val="22"/>
          <w:szCs w:val="22"/>
        </w:rPr>
        <w:t xml:space="preserve">la cultura en la Rama Judicial </w:t>
      </w:r>
      <w:r w:rsidRPr="00BA79B5" w:rsidR="00696EDD">
        <w:rPr>
          <w:rFonts w:ascii="Arial" w:hAnsi="Arial" w:cs="Arial"/>
          <w:sz w:val="22"/>
          <w:szCs w:val="22"/>
        </w:rPr>
        <w:t>aplicada del 1 al 30 de septiembre de 2021</w:t>
      </w:r>
      <w:r w:rsidRPr="00BA79B5">
        <w:rPr>
          <w:rFonts w:ascii="Arial" w:hAnsi="Arial" w:cs="Arial"/>
          <w:sz w:val="22"/>
          <w:szCs w:val="22"/>
        </w:rPr>
        <w:t>; se encontró lo siguiente:</w:t>
      </w:r>
    </w:p>
    <w:p w:rsidRPr="00BA79B5" w:rsidR="00DB4586" w:rsidP="004F5A32" w:rsidRDefault="00DB4586" w14:paraId="6C730C92" w14:textId="77777777">
      <w:pPr>
        <w:shd w:val="clear" w:color="auto" w:fill="FFFFFF"/>
        <w:jc w:val="both"/>
        <w:rPr>
          <w:rFonts w:ascii="Arial" w:hAnsi="Arial" w:cs="Arial"/>
          <w:sz w:val="22"/>
          <w:szCs w:val="22"/>
          <w:highlight w:val="yellow"/>
        </w:rPr>
      </w:pPr>
    </w:p>
    <w:p w:rsidRPr="001D4C77" w:rsidR="00CB5381" w:rsidP="004F5A32" w:rsidRDefault="007D0841" w14:paraId="14B6347A" w14:textId="542BB1E1">
      <w:pPr>
        <w:shd w:val="clear" w:color="auto" w:fill="FFFFFF"/>
        <w:jc w:val="both"/>
        <w:rPr>
          <w:rFonts w:ascii="Arial" w:hAnsi="Arial" w:cs="Arial"/>
          <w:sz w:val="22"/>
          <w:szCs w:val="22"/>
        </w:rPr>
      </w:pPr>
      <w:r w:rsidRPr="001D4C77">
        <w:rPr>
          <w:rFonts w:ascii="Arial" w:hAnsi="Arial" w:cs="Arial"/>
          <w:sz w:val="22"/>
          <w:szCs w:val="22"/>
        </w:rPr>
        <w:t xml:space="preserve">El </w:t>
      </w:r>
      <w:r w:rsidRPr="001D4C77" w:rsidR="005971A8">
        <w:rPr>
          <w:rFonts w:ascii="Arial" w:hAnsi="Arial" w:cs="Arial"/>
          <w:sz w:val="22"/>
          <w:szCs w:val="22"/>
        </w:rPr>
        <w:t>índice de clima obtenido fue del 6</w:t>
      </w:r>
      <w:r w:rsidRPr="001D4C77" w:rsidR="00C94729">
        <w:rPr>
          <w:rFonts w:ascii="Arial" w:hAnsi="Arial" w:cs="Arial"/>
          <w:sz w:val="22"/>
          <w:szCs w:val="22"/>
        </w:rPr>
        <w:t>.</w:t>
      </w:r>
      <w:r w:rsidRPr="001D4C77" w:rsidR="005971A8">
        <w:rPr>
          <w:rFonts w:ascii="Arial" w:hAnsi="Arial" w:cs="Arial"/>
          <w:sz w:val="22"/>
          <w:szCs w:val="22"/>
        </w:rPr>
        <w:t>4, la variable con menos satisfacción es la de ambiente sano, limpi</w:t>
      </w:r>
      <w:r w:rsidRPr="001D4C77" w:rsidR="00084287">
        <w:rPr>
          <w:rFonts w:ascii="Arial" w:hAnsi="Arial" w:cs="Arial"/>
          <w:sz w:val="22"/>
          <w:szCs w:val="22"/>
        </w:rPr>
        <w:t xml:space="preserve">o y seguro </w:t>
      </w:r>
      <w:r w:rsidRPr="001D4C77" w:rsidR="005971A8">
        <w:rPr>
          <w:rFonts w:ascii="Arial" w:hAnsi="Arial" w:cs="Arial"/>
          <w:sz w:val="22"/>
          <w:szCs w:val="22"/>
        </w:rPr>
        <w:t>con un índice de 5.8</w:t>
      </w:r>
      <w:r w:rsidRPr="001D4C77" w:rsidR="00D54C16">
        <w:rPr>
          <w:rFonts w:ascii="Arial" w:hAnsi="Arial" w:cs="Arial"/>
          <w:sz w:val="22"/>
          <w:szCs w:val="22"/>
        </w:rPr>
        <w:t>.</w:t>
      </w:r>
      <w:r w:rsidRPr="001D4C77" w:rsidR="008F0DF8">
        <w:rPr>
          <w:rFonts w:ascii="Arial" w:hAnsi="Arial" w:cs="Arial"/>
          <w:sz w:val="22"/>
          <w:szCs w:val="22"/>
        </w:rPr>
        <w:t xml:space="preserve">y de </w:t>
      </w:r>
      <w:r w:rsidRPr="001D4C77" w:rsidR="00A47634">
        <w:rPr>
          <w:rFonts w:ascii="Arial" w:hAnsi="Arial" w:cs="Arial"/>
          <w:sz w:val="22"/>
          <w:szCs w:val="22"/>
        </w:rPr>
        <w:t>acuerdo con el análisis de los resultados es recomendable</w:t>
      </w:r>
      <w:r w:rsidRPr="001D4C77" w:rsidR="00CB5381">
        <w:rPr>
          <w:rFonts w:ascii="Arial" w:hAnsi="Arial" w:cs="Arial"/>
          <w:sz w:val="22"/>
          <w:szCs w:val="22"/>
        </w:rPr>
        <w:t>:</w:t>
      </w:r>
    </w:p>
    <w:p w:rsidRPr="005C0FC6" w:rsidR="004F5A32" w:rsidP="00CB5381" w:rsidRDefault="004F5A32" w14:paraId="2D07F47A" w14:textId="77777777">
      <w:pPr>
        <w:shd w:val="clear" w:color="auto" w:fill="FFFFFF"/>
        <w:jc w:val="both"/>
        <w:rPr>
          <w:rFonts w:ascii="Arial" w:hAnsi="Arial" w:cs="Arial"/>
          <w:sz w:val="22"/>
          <w:szCs w:val="22"/>
        </w:rPr>
      </w:pPr>
    </w:p>
    <w:p w:rsidRPr="005C0FC6" w:rsidR="00CB5381" w:rsidP="003E77C8" w:rsidRDefault="00A47634" w14:paraId="253AC317" w14:textId="49E2EDCD">
      <w:pPr>
        <w:numPr>
          <w:ilvl w:val="0"/>
          <w:numId w:val="3"/>
        </w:numPr>
        <w:shd w:val="clear" w:color="auto" w:fill="FFFFFF"/>
        <w:jc w:val="both"/>
        <w:rPr>
          <w:rFonts w:ascii="Arial" w:hAnsi="Arial" w:cs="Arial"/>
          <w:sz w:val="22"/>
          <w:szCs w:val="22"/>
        </w:rPr>
      </w:pPr>
      <w:r w:rsidRPr="005C0FC6">
        <w:rPr>
          <w:rFonts w:ascii="Arial" w:hAnsi="Arial" w:cs="Arial"/>
          <w:sz w:val="22"/>
          <w:szCs w:val="22"/>
        </w:rPr>
        <w:t>Blindar</w:t>
      </w:r>
      <w:r w:rsidRPr="005C0FC6" w:rsidR="008F0DF8">
        <w:rPr>
          <w:rFonts w:ascii="Arial" w:hAnsi="Arial" w:cs="Arial"/>
          <w:sz w:val="22"/>
          <w:szCs w:val="22"/>
        </w:rPr>
        <w:t xml:space="preserve"> </w:t>
      </w:r>
      <w:r w:rsidRPr="005C0FC6">
        <w:rPr>
          <w:rFonts w:ascii="Arial" w:hAnsi="Arial" w:cs="Arial"/>
          <w:sz w:val="22"/>
          <w:szCs w:val="22"/>
        </w:rPr>
        <w:t>el orgullo de pertenecer a la Rama Judicial y en específico a cada corporación o Jurisdicción (al ser tan grande y abarcar la diversidad de los temas que se ocupa, se puede ir diluyendo el dimensionamiento y admiración por lo que se hace). Esto se puede hacer mediante un programa de Orgullo y Pertenencia (que lleve a motivar desde lo vocacional en los servidores y tenga un lenguaje totalmente adaptado), que se trabaje durante todo el año, mediante diversas actividades de comunicación e integración, temas que promuevan el conocimiento de toda la Rama, el valor de su función en la sociedad, con datos de logros organizacionales, etc</w:t>
      </w:r>
      <w:r w:rsidRPr="005C0FC6" w:rsidR="00CB5381">
        <w:rPr>
          <w:rFonts w:ascii="Arial" w:hAnsi="Arial" w:cs="Arial"/>
          <w:sz w:val="22"/>
          <w:szCs w:val="22"/>
        </w:rPr>
        <w:t>.</w:t>
      </w:r>
    </w:p>
    <w:p w:rsidRPr="005C0FC6" w:rsidR="00CB5381" w:rsidP="003E77C8" w:rsidRDefault="00A47634" w14:paraId="5A5B09DE" w14:textId="1D2AFF3E">
      <w:pPr>
        <w:numPr>
          <w:ilvl w:val="0"/>
          <w:numId w:val="3"/>
        </w:numPr>
        <w:shd w:val="clear" w:color="auto" w:fill="FFFFFF"/>
        <w:jc w:val="both"/>
        <w:rPr>
          <w:rFonts w:ascii="Arial" w:hAnsi="Arial" w:cs="Arial"/>
          <w:sz w:val="22"/>
          <w:szCs w:val="22"/>
        </w:rPr>
      </w:pPr>
      <w:r w:rsidRPr="005C0FC6">
        <w:rPr>
          <w:rFonts w:ascii="Arial" w:hAnsi="Arial" w:cs="Arial"/>
          <w:sz w:val="22"/>
          <w:szCs w:val="22"/>
        </w:rPr>
        <w:t>Potenciar</w:t>
      </w:r>
      <w:r w:rsidRPr="005C0FC6" w:rsidR="008F0DF8">
        <w:rPr>
          <w:rFonts w:ascii="Arial" w:hAnsi="Arial" w:cs="Arial"/>
          <w:sz w:val="22"/>
          <w:szCs w:val="22"/>
        </w:rPr>
        <w:t xml:space="preserve"> </w:t>
      </w:r>
      <w:r w:rsidRPr="005C0FC6">
        <w:rPr>
          <w:rFonts w:ascii="Arial" w:hAnsi="Arial" w:cs="Arial"/>
          <w:sz w:val="22"/>
          <w:szCs w:val="22"/>
        </w:rPr>
        <w:t>los programas de capacitación especialmente enfocados</w:t>
      </w:r>
      <w:r w:rsidRPr="005C0FC6">
        <w:t xml:space="preserve"> </w:t>
      </w:r>
      <w:r w:rsidRPr="005C0FC6">
        <w:rPr>
          <w:rFonts w:ascii="Arial" w:hAnsi="Arial" w:cs="Arial"/>
          <w:sz w:val="22"/>
          <w:szCs w:val="22"/>
        </w:rPr>
        <w:t>con el trabajo en equipo y la comunicación entre dependencias. La distribución de funciones que puede haberse visto cambiada por la digitalización de los procesos y las modalidades de trabajo</w:t>
      </w:r>
      <w:r w:rsidRPr="005C0FC6" w:rsidR="00CB5381">
        <w:rPr>
          <w:rFonts w:ascii="Arial" w:hAnsi="Arial" w:cs="Arial"/>
          <w:sz w:val="22"/>
          <w:szCs w:val="22"/>
        </w:rPr>
        <w:t>.</w:t>
      </w:r>
    </w:p>
    <w:p w:rsidRPr="005C0FC6" w:rsidR="00CB5381" w:rsidP="003E77C8" w:rsidRDefault="00D54C16" w14:paraId="7196728C" w14:textId="78F5157C">
      <w:pPr>
        <w:numPr>
          <w:ilvl w:val="0"/>
          <w:numId w:val="3"/>
        </w:numPr>
        <w:shd w:val="clear" w:color="auto" w:fill="FFFFFF"/>
        <w:jc w:val="both"/>
        <w:rPr>
          <w:rFonts w:ascii="Arial" w:hAnsi="Arial" w:cs="Arial"/>
          <w:sz w:val="22"/>
          <w:szCs w:val="22"/>
        </w:rPr>
      </w:pPr>
      <w:r w:rsidRPr="005C0FC6">
        <w:rPr>
          <w:rFonts w:ascii="Arial" w:hAnsi="Arial" w:cs="Arial"/>
          <w:sz w:val="22"/>
          <w:szCs w:val="22"/>
        </w:rPr>
        <w:t>Fortalecer</w:t>
      </w:r>
      <w:r w:rsidRPr="005C0FC6" w:rsidR="008F0DF8">
        <w:rPr>
          <w:rFonts w:ascii="Arial" w:hAnsi="Arial" w:cs="Arial"/>
          <w:sz w:val="22"/>
          <w:szCs w:val="22"/>
        </w:rPr>
        <w:t xml:space="preserve"> l</w:t>
      </w:r>
      <w:r w:rsidRPr="005C0FC6">
        <w:rPr>
          <w:rFonts w:ascii="Arial" w:hAnsi="Arial" w:cs="Arial"/>
          <w:sz w:val="22"/>
          <w:szCs w:val="22"/>
        </w:rPr>
        <w:t>os programas de bienestar y de beneficios mediante el desarrollo de planes enfocados por generaciones, teniendo en cuenta las edades de los hijos. Especialmente para Millenials desarrollar programas donde puedan conocer e integrarse con personas de diferentes dependencias y seccionales, se puede pensar en programas cortos que den la posibilidad de vivir experiencias nuevas y diferentes. También fortalecer la promoción y participación en temas culturales y artísticos, desarrollando por ejemplo comunidades de acuerdo con estos tipos de hobbies, como fotografía, tertulias de cine o de libros, deportes</w:t>
      </w:r>
      <w:r w:rsidRPr="005C0FC6" w:rsidR="008F0DF8">
        <w:rPr>
          <w:rFonts w:ascii="Arial" w:hAnsi="Arial" w:cs="Arial"/>
          <w:sz w:val="22"/>
          <w:szCs w:val="22"/>
        </w:rPr>
        <w:t xml:space="preserve"> y</w:t>
      </w:r>
      <w:r w:rsidRPr="005C0FC6">
        <w:rPr>
          <w:rFonts w:ascii="Arial" w:hAnsi="Arial" w:cs="Arial"/>
          <w:sz w:val="22"/>
          <w:szCs w:val="22"/>
        </w:rPr>
        <w:t xml:space="preserve"> manualidades.</w:t>
      </w:r>
    </w:p>
    <w:p w:rsidRPr="005C0FC6" w:rsidR="00AF516B" w:rsidP="00F31523" w:rsidRDefault="00AF516B" w14:paraId="33B54A17" w14:textId="77777777">
      <w:pPr>
        <w:pStyle w:val="Prrafodelista"/>
        <w:autoSpaceDE w:val="0"/>
        <w:autoSpaceDN w:val="0"/>
        <w:adjustRightInd w:val="0"/>
        <w:ind w:left="0"/>
        <w:jc w:val="both"/>
        <w:rPr>
          <w:rFonts w:ascii="Arial" w:hAnsi="Arial" w:cs="Arial"/>
          <w:sz w:val="22"/>
          <w:szCs w:val="22"/>
        </w:rPr>
      </w:pPr>
    </w:p>
    <w:p w:rsidRPr="00BA79B5" w:rsidR="004F5A32" w:rsidP="00493688" w:rsidRDefault="00AF516B" w14:paraId="4CE8171E" w14:textId="792BE8A1">
      <w:pPr>
        <w:pStyle w:val="Prrafodelista"/>
        <w:autoSpaceDE w:val="0"/>
        <w:autoSpaceDN w:val="0"/>
        <w:adjustRightInd w:val="0"/>
        <w:ind w:left="360"/>
        <w:jc w:val="both"/>
        <w:rPr>
          <w:rFonts w:ascii="Arial" w:hAnsi="Arial" w:cs="Arial"/>
          <w:sz w:val="22"/>
          <w:szCs w:val="22"/>
        </w:rPr>
      </w:pPr>
      <w:r w:rsidRPr="005C0FC6">
        <w:rPr>
          <w:rFonts w:ascii="Arial" w:hAnsi="Arial" w:cs="Arial"/>
          <w:sz w:val="22"/>
          <w:szCs w:val="22"/>
        </w:rPr>
        <w:t>E</w:t>
      </w:r>
      <w:r w:rsidRPr="005C0FC6" w:rsidR="00F31523">
        <w:rPr>
          <w:rFonts w:ascii="Arial" w:hAnsi="Arial" w:cs="Arial"/>
          <w:sz w:val="22"/>
          <w:szCs w:val="22"/>
        </w:rPr>
        <w:t>n el 202</w:t>
      </w:r>
      <w:r w:rsidRPr="005C0FC6" w:rsidR="00AE472F">
        <w:rPr>
          <w:rFonts w:ascii="Arial" w:hAnsi="Arial" w:cs="Arial"/>
          <w:sz w:val="22"/>
          <w:szCs w:val="22"/>
        </w:rPr>
        <w:t>3</w:t>
      </w:r>
      <w:r w:rsidRPr="005C0FC6" w:rsidR="00F31523">
        <w:rPr>
          <w:rFonts w:ascii="Arial" w:hAnsi="Arial" w:cs="Arial"/>
          <w:sz w:val="22"/>
          <w:szCs w:val="22"/>
        </w:rPr>
        <w:t xml:space="preserve"> se realizó la encuesta de la Batería de Riesgo </w:t>
      </w:r>
      <w:r w:rsidRPr="005C0FC6" w:rsidR="00291C1C">
        <w:rPr>
          <w:rFonts w:ascii="Arial" w:hAnsi="Arial" w:cs="Arial"/>
          <w:sz w:val="22"/>
          <w:szCs w:val="22"/>
        </w:rPr>
        <w:t>Psicosocial</w:t>
      </w:r>
      <w:r w:rsidRPr="005C0FC6" w:rsidR="00F31523">
        <w:rPr>
          <w:rFonts w:ascii="Arial" w:hAnsi="Arial" w:cs="Arial"/>
          <w:sz w:val="22"/>
          <w:szCs w:val="22"/>
        </w:rPr>
        <w:t xml:space="preserve"> en coordinación del aliado estratégico AON Risk, teniendo una participación de </w:t>
      </w:r>
      <w:r w:rsidRPr="005C0FC6" w:rsidR="00574022">
        <w:rPr>
          <w:rFonts w:ascii="Arial" w:hAnsi="Arial" w:cs="Arial"/>
          <w:sz w:val="22"/>
          <w:szCs w:val="22"/>
        </w:rPr>
        <w:t>4</w:t>
      </w:r>
      <w:r w:rsidRPr="005C0FC6" w:rsidR="00F31523">
        <w:rPr>
          <w:rFonts w:ascii="Arial" w:hAnsi="Arial" w:cs="Arial"/>
          <w:sz w:val="22"/>
          <w:szCs w:val="22"/>
        </w:rPr>
        <w:t>.</w:t>
      </w:r>
      <w:r w:rsidRPr="005C0FC6" w:rsidR="00574022">
        <w:rPr>
          <w:rFonts w:ascii="Arial" w:hAnsi="Arial" w:cs="Arial"/>
          <w:sz w:val="22"/>
          <w:szCs w:val="22"/>
        </w:rPr>
        <w:t>929</w:t>
      </w:r>
      <w:r w:rsidRPr="005C0FC6" w:rsidR="00F31523">
        <w:rPr>
          <w:rFonts w:ascii="Arial" w:hAnsi="Arial" w:cs="Arial"/>
          <w:sz w:val="22"/>
          <w:szCs w:val="22"/>
        </w:rPr>
        <w:t xml:space="preserve"> servi</w:t>
      </w:r>
      <w:r w:rsidRPr="005C0FC6" w:rsidR="00136A4C">
        <w:rPr>
          <w:rFonts w:ascii="Arial" w:hAnsi="Arial" w:cs="Arial"/>
          <w:sz w:val="22"/>
          <w:szCs w:val="22"/>
        </w:rPr>
        <w:t xml:space="preserve">dores judiciales, el cual tuvo como </w:t>
      </w:r>
      <w:r w:rsidRPr="005C0FC6" w:rsidR="00291C1C">
        <w:rPr>
          <w:rFonts w:ascii="Arial" w:hAnsi="Arial" w:cs="Arial"/>
          <w:sz w:val="22"/>
          <w:szCs w:val="22"/>
        </w:rPr>
        <w:t xml:space="preserve">resultado </w:t>
      </w:r>
      <w:r w:rsidRPr="005C0FC6" w:rsidR="00136A4C">
        <w:rPr>
          <w:rFonts w:ascii="Arial" w:hAnsi="Arial" w:cs="Arial"/>
          <w:sz w:val="22"/>
          <w:szCs w:val="22"/>
        </w:rPr>
        <w:t>que el</w:t>
      </w:r>
      <w:r w:rsidRPr="005C0FC6" w:rsidR="00F31523">
        <w:rPr>
          <w:rFonts w:ascii="Arial" w:hAnsi="Arial" w:cs="Arial"/>
          <w:sz w:val="22"/>
          <w:szCs w:val="22"/>
        </w:rPr>
        <w:t xml:space="preserve"> </w:t>
      </w:r>
      <w:r w:rsidRPr="005C0FC6" w:rsidR="00574022">
        <w:rPr>
          <w:rFonts w:ascii="Arial" w:hAnsi="Arial" w:cs="Arial"/>
          <w:sz w:val="22"/>
          <w:szCs w:val="22"/>
        </w:rPr>
        <w:t>2</w:t>
      </w:r>
      <w:r w:rsidRPr="005C0FC6" w:rsidR="00F31523">
        <w:rPr>
          <w:rFonts w:ascii="Arial" w:hAnsi="Arial" w:cs="Arial"/>
          <w:sz w:val="22"/>
          <w:szCs w:val="22"/>
        </w:rPr>
        <w:t xml:space="preserve">8% de población </w:t>
      </w:r>
      <w:r w:rsidRPr="005C0FC6" w:rsidR="002E7B1A">
        <w:rPr>
          <w:rFonts w:ascii="Arial" w:hAnsi="Arial" w:cs="Arial"/>
          <w:sz w:val="22"/>
          <w:szCs w:val="22"/>
        </w:rPr>
        <w:t>judicial presenta</w:t>
      </w:r>
      <w:r w:rsidRPr="005C0FC6" w:rsidR="00F31523">
        <w:rPr>
          <w:rFonts w:ascii="Arial" w:hAnsi="Arial" w:cs="Arial"/>
          <w:sz w:val="22"/>
          <w:szCs w:val="22"/>
        </w:rPr>
        <w:t xml:space="preserve"> un nivel de riesgo psicosocial alto y muy alto, así mismo, se ob</w:t>
      </w:r>
      <w:r w:rsidRPr="005C0FC6" w:rsidR="002E7B1A">
        <w:rPr>
          <w:rFonts w:ascii="Arial" w:hAnsi="Arial" w:cs="Arial"/>
          <w:sz w:val="22"/>
          <w:szCs w:val="22"/>
        </w:rPr>
        <w:t>servó</w:t>
      </w:r>
      <w:r w:rsidRPr="005C0FC6" w:rsidR="00F31523">
        <w:rPr>
          <w:rFonts w:ascii="Arial" w:hAnsi="Arial" w:cs="Arial"/>
          <w:sz w:val="22"/>
          <w:szCs w:val="22"/>
        </w:rPr>
        <w:t xml:space="preserve"> que un </w:t>
      </w:r>
      <w:r w:rsidRPr="005C0FC6" w:rsidR="00574022">
        <w:rPr>
          <w:rFonts w:ascii="Arial" w:hAnsi="Arial" w:cs="Arial"/>
          <w:sz w:val="22"/>
          <w:szCs w:val="22"/>
        </w:rPr>
        <w:t>65</w:t>
      </w:r>
      <w:r w:rsidRPr="005C0FC6" w:rsidR="00F31523">
        <w:rPr>
          <w:rFonts w:ascii="Arial" w:hAnsi="Arial" w:cs="Arial"/>
          <w:sz w:val="22"/>
          <w:szCs w:val="22"/>
        </w:rPr>
        <w:t>% de los servidores reportan sintomatología asociadas al estrés.</w:t>
      </w:r>
      <w:r w:rsidRPr="00BA79B5" w:rsidR="00F31523">
        <w:rPr>
          <w:rFonts w:ascii="Arial" w:hAnsi="Arial" w:cs="Arial"/>
          <w:sz w:val="22"/>
          <w:szCs w:val="22"/>
        </w:rPr>
        <w:t xml:space="preserve"> </w:t>
      </w:r>
    </w:p>
    <w:p w:rsidRPr="00BA79B5" w:rsidR="009034BD" w:rsidP="0063617E" w:rsidRDefault="009034BD" w14:paraId="7ECBADAA" w14:textId="77777777">
      <w:pPr>
        <w:pStyle w:val="Prrafodelista"/>
        <w:autoSpaceDE w:val="0"/>
        <w:autoSpaceDN w:val="0"/>
        <w:adjustRightInd w:val="0"/>
        <w:ind w:left="0"/>
        <w:jc w:val="both"/>
        <w:rPr>
          <w:rFonts w:ascii="Arial" w:hAnsi="Arial" w:cs="Arial"/>
          <w:sz w:val="22"/>
          <w:szCs w:val="22"/>
        </w:rPr>
      </w:pPr>
    </w:p>
    <w:p w:rsidRPr="00BA79B5" w:rsidR="00C94729" w:rsidP="0063617E" w:rsidRDefault="0063617E" w14:paraId="66D255CE" w14:textId="77777777">
      <w:pPr>
        <w:pStyle w:val="Prrafodelista"/>
        <w:autoSpaceDE w:val="0"/>
        <w:autoSpaceDN w:val="0"/>
        <w:adjustRightInd w:val="0"/>
        <w:ind w:left="0"/>
        <w:jc w:val="both"/>
        <w:rPr>
          <w:rFonts w:ascii="Arial" w:hAnsi="Arial" w:cs="Arial"/>
          <w:sz w:val="22"/>
          <w:szCs w:val="22"/>
        </w:rPr>
      </w:pPr>
      <w:r w:rsidRPr="00BA79B5">
        <w:rPr>
          <w:rFonts w:ascii="Arial" w:hAnsi="Arial" w:cs="Arial"/>
          <w:sz w:val="22"/>
          <w:szCs w:val="22"/>
        </w:rPr>
        <w:t>Por otra parte, el Decreto 1072 de 2015 expedido por el Minist</w:t>
      </w:r>
      <w:r w:rsidR="00895CE7">
        <w:rPr>
          <w:rFonts w:ascii="Arial" w:hAnsi="Arial" w:cs="Arial"/>
          <w:sz w:val="22"/>
          <w:szCs w:val="22"/>
        </w:rPr>
        <w:t>erio del Trabajo,</w:t>
      </w:r>
      <w:r w:rsidRPr="00BA79B5">
        <w:rPr>
          <w:rFonts w:ascii="Arial" w:hAnsi="Arial" w:cs="Arial"/>
          <w:sz w:val="22"/>
          <w:szCs w:val="22"/>
        </w:rPr>
        <w:t xml:space="preserve"> </w:t>
      </w:r>
      <w:r w:rsidRPr="00BA79B5" w:rsidR="00C94729">
        <w:rPr>
          <w:rFonts w:ascii="Arial" w:hAnsi="Arial" w:cs="Arial"/>
          <w:sz w:val="22"/>
          <w:szCs w:val="22"/>
        </w:rPr>
        <w:t xml:space="preserve">establece las obligaciones del empleador en materia de prevención y promoción de los riesgos laborales, </w:t>
      </w:r>
      <w:r w:rsidRPr="00BA79B5">
        <w:rPr>
          <w:rFonts w:ascii="Arial" w:hAnsi="Arial" w:cs="Arial"/>
          <w:sz w:val="22"/>
          <w:szCs w:val="22"/>
        </w:rPr>
        <w:t>así:</w:t>
      </w:r>
      <w:r w:rsidRPr="00BA79B5">
        <w:rPr>
          <w:rFonts w:ascii="Arial" w:hAnsi="Arial" w:cs="Arial"/>
          <w:bCs/>
          <w:sz w:val="22"/>
          <w:szCs w:val="22"/>
          <w:shd w:val="clear" w:color="auto" w:fill="FFFFFF"/>
        </w:rPr>
        <w:t xml:space="preserve"> “</w:t>
      </w:r>
      <w:r w:rsidRPr="00BA79B5">
        <w:rPr>
          <w:rFonts w:ascii="Arial" w:hAnsi="Arial" w:cs="Arial"/>
          <w:bCs/>
          <w:i/>
          <w:sz w:val="22"/>
          <w:szCs w:val="22"/>
          <w:shd w:val="clear" w:color="auto" w:fill="FFFFFF"/>
        </w:rPr>
        <w:t>Artículo</w:t>
      </w:r>
      <w:r w:rsidRPr="00BA79B5" w:rsidR="00C94729">
        <w:rPr>
          <w:rFonts w:ascii="Arial" w:hAnsi="Arial" w:cs="Arial"/>
          <w:i/>
          <w:sz w:val="22"/>
          <w:szCs w:val="22"/>
          <w:shd w:val="clear" w:color="auto" w:fill="FFFFFF"/>
        </w:rPr>
        <w:t> </w:t>
      </w:r>
      <w:r w:rsidRPr="00BA79B5" w:rsidR="00C94729">
        <w:rPr>
          <w:rFonts w:ascii="Arial" w:hAnsi="Arial" w:cs="Arial"/>
          <w:bCs/>
          <w:i/>
          <w:sz w:val="22"/>
          <w:szCs w:val="22"/>
          <w:shd w:val="clear" w:color="auto" w:fill="FFFFFF"/>
        </w:rPr>
        <w:t>2.2.4.6.8</w:t>
      </w:r>
      <w:r w:rsidRPr="00BA79B5" w:rsidR="00C94729">
        <w:rPr>
          <w:rFonts w:ascii="Arial" w:hAnsi="Arial" w:cs="Arial"/>
          <w:bCs/>
          <w:i/>
          <w:iCs/>
          <w:sz w:val="22"/>
          <w:szCs w:val="22"/>
          <w:shd w:val="clear" w:color="auto" w:fill="FFFFFF"/>
        </w:rPr>
        <w:t>.</w:t>
      </w:r>
      <w:r w:rsidRPr="00BA79B5" w:rsidR="00C94729">
        <w:rPr>
          <w:rFonts w:ascii="Arial" w:hAnsi="Arial" w:cs="Arial"/>
          <w:i/>
          <w:sz w:val="22"/>
          <w:szCs w:val="22"/>
          <w:shd w:val="clear" w:color="auto" w:fill="FFFFFF"/>
        </w:rPr>
        <w:t> </w:t>
      </w:r>
      <w:r w:rsidRPr="00BA79B5" w:rsidR="00C94729">
        <w:rPr>
          <w:rFonts w:ascii="Arial" w:hAnsi="Arial" w:cs="Arial"/>
          <w:bCs/>
          <w:i/>
          <w:iCs/>
          <w:sz w:val="22"/>
          <w:szCs w:val="22"/>
          <w:shd w:val="clear" w:color="auto" w:fill="FFFFFF"/>
        </w:rPr>
        <w:t>Obligaciones de los empleadores.</w:t>
      </w:r>
      <w:r w:rsidRPr="00BA79B5" w:rsidR="00C94729">
        <w:rPr>
          <w:rFonts w:ascii="Arial" w:hAnsi="Arial" w:cs="Arial"/>
          <w:b/>
          <w:bCs/>
          <w:i/>
          <w:iCs/>
          <w:sz w:val="22"/>
          <w:szCs w:val="22"/>
          <w:shd w:val="clear" w:color="auto" w:fill="FFFFFF"/>
        </w:rPr>
        <w:t xml:space="preserve"> </w:t>
      </w:r>
      <w:r w:rsidRPr="00BA79B5" w:rsidR="00C94729">
        <w:rPr>
          <w:rFonts w:ascii="Arial" w:hAnsi="Arial" w:cs="Arial"/>
          <w:i/>
          <w:sz w:val="22"/>
          <w:szCs w:val="22"/>
          <w:shd w:val="clear" w:color="auto" w:fill="FFFFFF"/>
        </w:rPr>
        <w:t>El empleador está obligado a la protección de la seguridad y la salud de los trabajadores, acorde con lo establecido en la normatividad vigente</w:t>
      </w:r>
      <w:r w:rsidRPr="00BA79B5">
        <w:rPr>
          <w:rFonts w:ascii="Arial" w:hAnsi="Arial" w:cs="Arial"/>
          <w:sz w:val="22"/>
          <w:szCs w:val="22"/>
          <w:shd w:val="clear" w:color="auto" w:fill="FFFFFF"/>
        </w:rPr>
        <w:t>”.</w:t>
      </w:r>
    </w:p>
    <w:p w:rsidRPr="00BA79B5" w:rsidR="00C94729" w:rsidP="00C94729" w:rsidRDefault="00C94729" w14:paraId="2E32B433" w14:textId="77777777">
      <w:pPr>
        <w:autoSpaceDE w:val="0"/>
        <w:autoSpaceDN w:val="0"/>
        <w:adjustRightInd w:val="0"/>
        <w:jc w:val="both"/>
        <w:rPr>
          <w:rFonts w:ascii="Arial" w:hAnsi="Arial" w:cs="Arial"/>
          <w:sz w:val="22"/>
          <w:szCs w:val="22"/>
          <w:shd w:val="clear" w:color="auto" w:fill="FFFFFF"/>
        </w:rPr>
      </w:pPr>
    </w:p>
    <w:p w:rsidRPr="00BA79B5" w:rsidR="00C94729" w:rsidP="00C94729" w:rsidRDefault="00C94729" w14:paraId="6A37E5BC" w14:textId="77777777">
      <w:pPr>
        <w:autoSpaceDE w:val="0"/>
        <w:autoSpaceDN w:val="0"/>
        <w:adjustRightInd w:val="0"/>
        <w:jc w:val="both"/>
        <w:rPr>
          <w:rFonts w:ascii="Arial" w:hAnsi="Arial" w:cs="Arial"/>
          <w:sz w:val="22"/>
          <w:szCs w:val="22"/>
          <w:shd w:val="clear" w:color="auto" w:fill="FFFFFF"/>
        </w:rPr>
      </w:pPr>
      <w:r w:rsidRPr="00BA79B5">
        <w:rPr>
          <w:rFonts w:ascii="Arial" w:hAnsi="Arial" w:cs="Arial"/>
          <w:sz w:val="22"/>
          <w:szCs w:val="22"/>
          <w:shd w:val="clear" w:color="auto" w:fill="FFFFFF"/>
        </w:rPr>
        <w:t>(…) 4. Definición de Recursos: Debe 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corresponda, puedan cumplir de manera satisfactoria con sus funciones…</w:t>
      </w:r>
    </w:p>
    <w:p w:rsidRPr="00BA79B5" w:rsidR="00C94729" w:rsidP="00C94729" w:rsidRDefault="00C94729" w14:paraId="7D755BFF" w14:textId="77777777">
      <w:pPr>
        <w:autoSpaceDE w:val="0"/>
        <w:autoSpaceDN w:val="0"/>
        <w:adjustRightInd w:val="0"/>
        <w:jc w:val="both"/>
        <w:rPr>
          <w:rFonts w:ascii="Arial" w:hAnsi="Arial" w:cs="Arial"/>
          <w:sz w:val="22"/>
          <w:szCs w:val="22"/>
          <w:shd w:val="clear" w:color="auto" w:fill="FFFFFF"/>
        </w:rPr>
      </w:pPr>
    </w:p>
    <w:p w:rsidRPr="00BA79B5" w:rsidR="00C94729" w:rsidP="00C94729" w:rsidRDefault="00C94729" w14:paraId="1A574BC3" w14:textId="77777777">
      <w:pPr>
        <w:autoSpaceDE w:val="0"/>
        <w:autoSpaceDN w:val="0"/>
        <w:adjustRightInd w:val="0"/>
        <w:jc w:val="both"/>
        <w:rPr>
          <w:rFonts w:ascii="Arial" w:hAnsi="Arial" w:cs="Arial"/>
          <w:sz w:val="22"/>
          <w:szCs w:val="22"/>
          <w:shd w:val="clear" w:color="auto" w:fill="FFFFFF"/>
        </w:rPr>
      </w:pPr>
      <w:r w:rsidRPr="00BA79B5">
        <w:rPr>
          <w:rFonts w:ascii="Arial" w:hAnsi="Arial" w:cs="Arial"/>
          <w:sz w:val="22"/>
          <w:szCs w:val="22"/>
          <w:shd w:val="clear" w:color="auto" w:fill="FFFFFF"/>
        </w:rPr>
        <w:t>(…) 8. Prevención y Promoción de Riesgos Laborales: El empleador debe implementar y desarrollar actividades de prevención de accidentes de trabajo y enfermedades laborales, así como de promoción de la salud en el Sistema de Gestión de la Seguridad y Salud en el Trabajo (SG-SST), de conformidad con la normatividad vigente”.</w:t>
      </w:r>
    </w:p>
    <w:p w:rsidRPr="00BA79B5" w:rsidR="004F5A32" w:rsidP="004F5A32" w:rsidRDefault="004F5A32" w14:paraId="220230B6" w14:textId="77777777">
      <w:pPr>
        <w:pStyle w:val="Default"/>
        <w:contextualSpacing/>
        <w:jc w:val="both"/>
        <w:rPr>
          <w:rFonts w:ascii="Arial" w:hAnsi="Arial" w:cs="Arial"/>
          <w:sz w:val="22"/>
          <w:szCs w:val="22"/>
          <w:highlight w:val="yellow"/>
        </w:rPr>
      </w:pPr>
    </w:p>
    <w:p w:rsidRPr="000F6318" w:rsidR="004F5A32" w:rsidP="004F5A32" w:rsidRDefault="004F5A32" w14:paraId="49138AC9" w14:textId="77777777">
      <w:pPr>
        <w:tabs>
          <w:tab w:val="left" w:pos="960"/>
          <w:tab w:val="left" w:pos="1680"/>
        </w:tabs>
        <w:spacing w:line="259" w:lineRule="auto"/>
        <w:contextualSpacing/>
        <w:jc w:val="both"/>
        <w:rPr>
          <w:rFonts w:ascii="Arial" w:hAnsi="Arial" w:cs="Arial"/>
          <w:sz w:val="22"/>
          <w:szCs w:val="22"/>
        </w:rPr>
      </w:pPr>
      <w:r w:rsidRPr="00BA79B5">
        <w:rPr>
          <w:rFonts w:ascii="Arial" w:hAnsi="Arial" w:cs="Arial"/>
          <w:sz w:val="22"/>
          <w:szCs w:val="22"/>
        </w:rPr>
        <w:t>Por otro lado, se debe tener en cuenta lo consagrado en el Decreto 1083 de 2015 Único Reglamentario de la Función Pública, el cual establece en su Artículo 2.2.10.2 lo siguiente: “</w:t>
      </w:r>
      <w:r w:rsidRPr="000F6318">
        <w:rPr>
          <w:rFonts w:ascii="Arial" w:hAnsi="Arial" w:cs="Arial"/>
          <w:i/>
          <w:sz w:val="22"/>
          <w:szCs w:val="22"/>
        </w:rPr>
        <w:t>Beneficiarios. Las entidades públicas, en coordinación con los organismos de seguridad y previsión social, podrán ofrecer a todos los empleados y sus familias los programas de protección y servicios sociales que se relacionan a continuación: 1. Deportivos, recreativos y vacacionales. 2. Artísticos y culturales. 3. Promoción y prevención de la salud</w:t>
      </w:r>
      <w:r w:rsidRPr="000F6318">
        <w:rPr>
          <w:rFonts w:ascii="Arial" w:hAnsi="Arial" w:cs="Arial"/>
          <w:sz w:val="22"/>
          <w:szCs w:val="22"/>
        </w:rPr>
        <w:t>”.</w:t>
      </w:r>
    </w:p>
    <w:p w:rsidRPr="000F6318" w:rsidR="004F5A32" w:rsidP="004F5A32" w:rsidRDefault="004F5A32" w14:paraId="0DC0249A" w14:textId="77777777">
      <w:pPr>
        <w:tabs>
          <w:tab w:val="left" w:pos="960"/>
          <w:tab w:val="left" w:pos="1680"/>
        </w:tabs>
        <w:spacing w:line="259" w:lineRule="auto"/>
        <w:contextualSpacing/>
        <w:jc w:val="both"/>
        <w:rPr>
          <w:rFonts w:ascii="Arial" w:hAnsi="Arial" w:cs="Arial"/>
          <w:sz w:val="22"/>
          <w:szCs w:val="22"/>
        </w:rPr>
      </w:pPr>
    </w:p>
    <w:p w:rsidRPr="000F6318" w:rsidR="004F5A32" w:rsidP="004F5A32" w:rsidRDefault="004F5A32" w14:paraId="1F48EAC9" w14:textId="77777777">
      <w:pPr>
        <w:tabs>
          <w:tab w:val="left" w:pos="960"/>
          <w:tab w:val="left" w:pos="1680"/>
        </w:tabs>
        <w:spacing w:line="259" w:lineRule="auto"/>
        <w:contextualSpacing/>
        <w:jc w:val="both"/>
        <w:rPr>
          <w:rFonts w:ascii="Arial" w:hAnsi="Arial" w:cs="Arial"/>
          <w:sz w:val="22"/>
          <w:szCs w:val="22"/>
        </w:rPr>
      </w:pPr>
      <w:r w:rsidRPr="000F6318">
        <w:rPr>
          <w:rFonts w:ascii="Arial" w:hAnsi="Arial" w:cs="Arial"/>
          <w:sz w:val="22"/>
          <w:szCs w:val="22"/>
        </w:rPr>
        <w:t>Así mismo, dispone en el Artículo 2.2.10.3.: “</w:t>
      </w:r>
      <w:r w:rsidRPr="000F6318">
        <w:rPr>
          <w:rFonts w:ascii="Arial" w:hAnsi="Arial" w:cs="Arial"/>
          <w:i/>
          <w:sz w:val="22"/>
          <w:szCs w:val="22"/>
        </w:rPr>
        <w:t>Los programas de bienestar orientados a la protección y servicios sociales no podrán suplir las responsabilidades asignadas por la ley a las Cajas de Compensación Familiar, las Empresas Promotoras de Salud, los Fondos de Vivienda y Pensiones y las Administradoras de Riesgos Laborales</w:t>
      </w:r>
      <w:r w:rsidRPr="000F6318">
        <w:rPr>
          <w:rFonts w:ascii="Arial" w:hAnsi="Arial" w:cs="Arial"/>
          <w:sz w:val="22"/>
          <w:szCs w:val="22"/>
        </w:rPr>
        <w:t>”.</w:t>
      </w:r>
    </w:p>
    <w:p w:rsidRPr="000F6318" w:rsidR="0009292E" w:rsidP="004F5A32" w:rsidRDefault="0009292E" w14:paraId="4B63D565" w14:textId="77777777">
      <w:pPr>
        <w:tabs>
          <w:tab w:val="left" w:pos="960"/>
          <w:tab w:val="left" w:pos="1680"/>
        </w:tabs>
        <w:spacing w:line="259" w:lineRule="auto"/>
        <w:contextualSpacing/>
        <w:jc w:val="both"/>
        <w:rPr>
          <w:rFonts w:ascii="Arial" w:hAnsi="Arial" w:cs="Arial"/>
          <w:sz w:val="22"/>
          <w:szCs w:val="22"/>
        </w:rPr>
      </w:pPr>
    </w:p>
    <w:p w:rsidRPr="000F6318" w:rsidR="004F5A32" w:rsidP="004F5A32" w:rsidRDefault="00FE7ECB" w14:paraId="6C261E46" w14:textId="1CF9B514">
      <w:pPr>
        <w:tabs>
          <w:tab w:val="left" w:pos="960"/>
          <w:tab w:val="left" w:pos="1680"/>
        </w:tabs>
        <w:jc w:val="both"/>
        <w:rPr>
          <w:rFonts w:ascii="Arial" w:hAnsi="Arial" w:cs="Arial"/>
          <w:sz w:val="22"/>
          <w:szCs w:val="22"/>
        </w:rPr>
      </w:pPr>
      <w:r w:rsidRPr="000F6318">
        <w:rPr>
          <w:rFonts w:ascii="Arial" w:hAnsi="Arial" w:cs="Arial"/>
          <w:sz w:val="22"/>
          <w:szCs w:val="22"/>
        </w:rPr>
        <w:t>Conforme a lo expresado</w:t>
      </w:r>
      <w:r w:rsidRPr="000F6318" w:rsidR="005E740E">
        <w:rPr>
          <w:rFonts w:ascii="Arial" w:hAnsi="Arial" w:cs="Arial"/>
          <w:sz w:val="22"/>
          <w:szCs w:val="22"/>
        </w:rPr>
        <w:t xml:space="preserve">, se busca mejorar el rendimiento laboral, alcanzar las metas institucionales y garantizar la satisfacción de los usuarios en el servicio de justicia. Con este fin, la Unidad de </w:t>
      </w:r>
      <w:r w:rsidR="005C060C">
        <w:rPr>
          <w:rFonts w:ascii="Arial" w:hAnsi="Arial" w:cs="Arial"/>
          <w:sz w:val="22"/>
          <w:szCs w:val="22"/>
        </w:rPr>
        <w:t xml:space="preserve">Talento </w:t>
      </w:r>
      <w:r w:rsidRPr="000F6318" w:rsidR="005E740E">
        <w:rPr>
          <w:rFonts w:ascii="Arial" w:hAnsi="Arial" w:cs="Arial"/>
          <w:sz w:val="22"/>
          <w:szCs w:val="22"/>
        </w:rPr>
        <w:t>Humano tiene como meta realizar una gestión efectiva del talento humano a nivel nacional, mediante la planificación e implementación de acciones que prevengan los riesgos asociados con el cumplimiento de sus funciones, promuevan el desarrollo de las competencias organizacionales y fomenten un entorno laboral favorable para la salud y el bienestar de los empleados.</w:t>
      </w:r>
    </w:p>
    <w:p w:rsidR="00A605CC" w:rsidP="00A605CC" w:rsidRDefault="00A605CC" w14:paraId="5F1F56C4" w14:textId="77777777">
      <w:pPr>
        <w:contextualSpacing/>
        <w:jc w:val="both"/>
        <w:rPr>
          <w:rFonts w:ascii="Arial" w:hAnsi="Arial" w:cs="Arial"/>
          <w:b/>
          <w:bCs/>
          <w:sz w:val="22"/>
          <w:szCs w:val="22"/>
        </w:rPr>
      </w:pPr>
    </w:p>
    <w:p w:rsidRPr="005E26E9" w:rsidR="00A605CC" w:rsidP="00A605CC" w:rsidRDefault="00A605CC" w14:paraId="10B2EA13" w14:textId="42FF81B2">
      <w:pPr>
        <w:jc w:val="both"/>
        <w:rPr>
          <w:rFonts w:ascii="Arial" w:hAnsi="Arial" w:cs="Arial"/>
          <w:b/>
          <w:color w:val="3A7C22" w:themeColor="accent6" w:themeShade="BF"/>
          <w:sz w:val="22"/>
          <w:szCs w:val="22"/>
        </w:rPr>
      </w:pPr>
      <w:r w:rsidRPr="005E26E9">
        <w:rPr>
          <w:rFonts w:ascii="Arial" w:hAnsi="Arial" w:cs="Arial"/>
          <w:b/>
          <w:color w:val="3A7C22" w:themeColor="accent6" w:themeShade="BF"/>
          <w:sz w:val="22"/>
          <w:szCs w:val="22"/>
        </w:rPr>
        <w:t>ESTRATEGIA DE PLANEACIÓN</w:t>
      </w:r>
    </w:p>
    <w:p w:rsidRPr="005E26E9" w:rsidR="00A605CC" w:rsidP="00A605CC" w:rsidRDefault="00A605CC" w14:paraId="3ACA9FC3" w14:textId="77777777">
      <w:pPr>
        <w:jc w:val="both"/>
        <w:rPr>
          <w:rFonts w:ascii="Arial" w:hAnsi="Arial" w:cs="Arial"/>
          <w:b/>
          <w:color w:val="3A7C22" w:themeColor="accent6" w:themeShade="BF"/>
          <w:sz w:val="22"/>
          <w:szCs w:val="22"/>
        </w:rPr>
      </w:pPr>
    </w:p>
    <w:p w:rsidRPr="005E26E9" w:rsidR="00A605CC" w:rsidP="00A605CC" w:rsidRDefault="00A605CC" w14:paraId="0A5FD2E9" w14:textId="002AEED8">
      <w:pPr>
        <w:jc w:val="both"/>
        <w:rPr>
          <w:rFonts w:ascii="Arial" w:hAnsi="Arial" w:cs="Arial"/>
          <w:b/>
          <w:color w:val="3A7C22" w:themeColor="accent6" w:themeShade="BF"/>
          <w:sz w:val="22"/>
          <w:szCs w:val="22"/>
        </w:rPr>
      </w:pPr>
      <w:r w:rsidRPr="005E26E9">
        <w:rPr>
          <w:rFonts w:ascii="Arial" w:hAnsi="Arial" w:cs="Arial"/>
          <w:b/>
          <w:color w:val="3A7C22" w:themeColor="accent6" w:themeShade="BF"/>
          <w:sz w:val="22"/>
          <w:szCs w:val="22"/>
        </w:rPr>
        <w:t xml:space="preserve">Descripción de actividades y cronograma </w:t>
      </w:r>
    </w:p>
    <w:p w:rsidRPr="00BA79B5" w:rsidR="00A605CC" w:rsidP="00A605CC" w:rsidRDefault="00A605CC" w14:paraId="192AEAAC" w14:textId="77777777">
      <w:pPr>
        <w:contextualSpacing/>
        <w:jc w:val="both"/>
        <w:rPr>
          <w:rFonts w:ascii="Arial" w:hAnsi="Arial" w:cs="Arial"/>
          <w:sz w:val="22"/>
          <w:szCs w:val="22"/>
        </w:rPr>
      </w:pPr>
    </w:p>
    <w:p w:rsidR="00A605CC" w:rsidP="00A605CC" w:rsidRDefault="00A605CC" w14:paraId="1E797A8A" w14:textId="77777777">
      <w:pPr>
        <w:contextualSpacing/>
        <w:jc w:val="both"/>
        <w:rPr>
          <w:rFonts w:ascii="Arial" w:hAnsi="Arial" w:cs="Arial"/>
          <w:sz w:val="22"/>
          <w:szCs w:val="22"/>
        </w:rPr>
      </w:pPr>
      <w:r w:rsidRPr="00BA79B5">
        <w:rPr>
          <w:rFonts w:ascii="Arial" w:hAnsi="Arial" w:cs="Arial"/>
          <w:sz w:val="22"/>
          <w:szCs w:val="22"/>
        </w:rPr>
        <w:t>Con el proyecto de inversión se busca dar respuestas al compromiso establecido en el Plan Sectorial de Desarrollo de la Rama Judicial 2023-2026 y las necesidades evidenciadas en el desarrollo del Plan de Trabajo del programa de Seguridad y Salud en el Trabajo-SST y en las obligaciones del empleador que en materia de prevención y promoción de los riesgos laborales establece la normatividad vigente.</w:t>
      </w:r>
    </w:p>
    <w:p w:rsidR="00A605CC" w:rsidP="00A605CC" w:rsidRDefault="00A605CC" w14:paraId="355EC07F" w14:textId="77777777">
      <w:pPr>
        <w:contextualSpacing/>
        <w:jc w:val="both"/>
        <w:rPr>
          <w:rFonts w:ascii="Arial" w:hAnsi="Arial" w:cs="Arial"/>
          <w:sz w:val="22"/>
          <w:szCs w:val="22"/>
        </w:rPr>
      </w:pPr>
    </w:p>
    <w:p w:rsidRPr="00BA79B5" w:rsidR="00A605CC" w:rsidP="00A605CC" w:rsidRDefault="00A605CC" w14:paraId="0F0BA31A" w14:textId="0F30AE4D">
      <w:pPr>
        <w:contextualSpacing/>
        <w:jc w:val="both"/>
        <w:rPr>
          <w:rFonts w:ascii="Arial" w:hAnsi="Arial" w:cs="Arial"/>
          <w:sz w:val="22"/>
          <w:szCs w:val="22"/>
        </w:rPr>
      </w:pPr>
      <w:r w:rsidRPr="00BA79B5">
        <w:rPr>
          <w:rFonts w:ascii="Arial" w:hAnsi="Arial" w:cs="Arial"/>
          <w:sz w:val="22"/>
          <w:szCs w:val="22"/>
        </w:rPr>
        <w:t>En la vigencia 202</w:t>
      </w:r>
      <w:r w:rsidR="005233B6">
        <w:rPr>
          <w:rFonts w:ascii="Arial" w:hAnsi="Arial" w:cs="Arial"/>
          <w:sz w:val="22"/>
          <w:szCs w:val="22"/>
        </w:rPr>
        <w:t>6</w:t>
      </w:r>
      <w:r w:rsidRPr="00BA79B5">
        <w:rPr>
          <w:rFonts w:ascii="Arial" w:hAnsi="Arial" w:cs="Arial"/>
          <w:sz w:val="22"/>
          <w:szCs w:val="22"/>
        </w:rPr>
        <w:t xml:space="preserve"> se pretenden desarrollar las actividades que se relacionan a continuación: </w:t>
      </w:r>
    </w:p>
    <w:p w:rsidR="00A605CC" w:rsidP="00A605CC" w:rsidRDefault="00A605CC" w14:paraId="4C7CE38D" w14:textId="77777777">
      <w:pPr>
        <w:contextualSpacing/>
        <w:jc w:val="both"/>
        <w:rPr>
          <w:rFonts w:ascii="Arial" w:hAnsi="Arial" w:cs="Arial"/>
          <w:sz w:val="22"/>
          <w:szCs w:val="22"/>
        </w:rPr>
      </w:pPr>
    </w:p>
    <w:p w:rsidR="00A605CC" w:rsidP="00A605CC" w:rsidRDefault="00A605CC" w14:paraId="22796887" w14:textId="1BD817F4">
      <w:pPr>
        <w:jc w:val="both"/>
        <w:rPr>
          <w:rFonts w:ascii="Arial" w:hAnsi="Arial" w:cs="Arial"/>
          <w:b/>
          <w:color w:val="3A7C22" w:themeColor="accent6" w:themeShade="BF"/>
          <w:sz w:val="22"/>
          <w:szCs w:val="22"/>
        </w:rPr>
      </w:pPr>
      <w:r w:rsidRPr="005E26E9">
        <w:rPr>
          <w:rFonts w:ascii="Arial" w:hAnsi="Arial" w:cs="Arial"/>
          <w:b/>
          <w:color w:val="3A7C22" w:themeColor="accent6" w:themeShade="BF"/>
          <w:sz w:val="22"/>
          <w:szCs w:val="22"/>
        </w:rPr>
        <w:t>Definición de actividades y cronograma</w:t>
      </w:r>
    </w:p>
    <w:p w:rsidRPr="005E26E9" w:rsidR="0001516E" w:rsidP="00A605CC" w:rsidRDefault="0001516E" w14:paraId="7BC062F8" w14:textId="77777777">
      <w:pPr>
        <w:jc w:val="both"/>
        <w:rPr>
          <w:rFonts w:ascii="Arial" w:hAnsi="Arial" w:cs="Arial"/>
          <w:b/>
          <w:color w:val="3A7C22" w:themeColor="accent6" w:themeShade="BF"/>
          <w:sz w:val="22"/>
          <w:szCs w:val="22"/>
        </w:rPr>
      </w:pPr>
    </w:p>
    <w:tbl>
      <w:tblPr>
        <w:tblW w:w="5004" w:type="pct"/>
        <w:tblCellMar>
          <w:left w:w="70" w:type="dxa"/>
          <w:right w:w="70" w:type="dxa"/>
        </w:tblCellMar>
        <w:tblLook w:val="04A0" w:firstRow="1" w:lastRow="0" w:firstColumn="1" w:lastColumn="0" w:noHBand="0" w:noVBand="1"/>
      </w:tblPr>
      <w:tblGrid>
        <w:gridCol w:w="481"/>
        <w:gridCol w:w="1926"/>
        <w:gridCol w:w="2153"/>
        <w:gridCol w:w="1771"/>
        <w:gridCol w:w="1666"/>
        <w:gridCol w:w="1405"/>
      </w:tblGrid>
      <w:tr w:rsidRPr="00F0536C" w:rsidR="00A605CC" w:rsidTr="00F0536C" w14:paraId="3CAFFF9F" w14:textId="77777777">
        <w:trPr>
          <w:trHeight w:val="164"/>
          <w:tblHeader/>
        </w:trPr>
        <w:tc>
          <w:tcPr>
            <w:tcW w:w="256" w:type="pct"/>
            <w:tcBorders>
              <w:top w:val="single" w:color="auto" w:sz="4" w:space="0"/>
              <w:left w:val="single" w:color="auto" w:sz="4" w:space="0"/>
              <w:bottom w:val="single" w:color="auto" w:sz="4" w:space="0"/>
              <w:right w:val="single" w:color="auto" w:sz="4" w:space="0"/>
            </w:tcBorders>
            <w:shd w:val="clear" w:color="auto" w:fill="4EA72E" w:themeFill="accent6"/>
            <w:noWrap/>
            <w:vAlign w:val="center"/>
            <w:hideMark/>
          </w:tcPr>
          <w:p w:rsidRPr="00F0536C" w:rsidR="00A605CC" w:rsidP="00F252A0" w:rsidRDefault="00A605CC" w14:paraId="26ABC069"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N°</w:t>
            </w:r>
          </w:p>
        </w:tc>
        <w:tc>
          <w:tcPr>
            <w:tcW w:w="1024" w:type="pct"/>
            <w:tcBorders>
              <w:top w:val="single" w:color="auto" w:sz="4" w:space="0"/>
              <w:left w:val="nil"/>
              <w:bottom w:val="single" w:color="auto" w:sz="4" w:space="0"/>
              <w:right w:val="single" w:color="auto" w:sz="4" w:space="0"/>
            </w:tcBorders>
            <w:shd w:val="clear" w:color="auto" w:fill="4EA72E" w:themeFill="accent6"/>
            <w:noWrap/>
            <w:vAlign w:val="center"/>
            <w:hideMark/>
          </w:tcPr>
          <w:p w:rsidRPr="00F0536C" w:rsidR="00A605CC" w:rsidP="00F252A0" w:rsidRDefault="00A605CC" w14:paraId="26014CEB" w14:textId="77777777">
            <w:pP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Actividad</w:t>
            </w:r>
          </w:p>
        </w:tc>
        <w:tc>
          <w:tcPr>
            <w:tcW w:w="1145" w:type="pct"/>
            <w:tcBorders>
              <w:top w:val="single" w:color="auto" w:sz="4" w:space="0"/>
              <w:left w:val="nil"/>
              <w:bottom w:val="single" w:color="auto" w:sz="4" w:space="0"/>
              <w:right w:val="single" w:color="auto" w:sz="4" w:space="0"/>
            </w:tcBorders>
            <w:shd w:val="clear" w:color="auto" w:fill="4EA72E" w:themeFill="accent6"/>
            <w:noWrap/>
            <w:vAlign w:val="center"/>
            <w:hideMark/>
          </w:tcPr>
          <w:p w:rsidRPr="00F0536C" w:rsidR="00A605CC" w:rsidP="00F252A0" w:rsidRDefault="00A605CC" w14:paraId="1AF0A5DF"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Fecha de inicio</w:t>
            </w:r>
          </w:p>
        </w:tc>
        <w:tc>
          <w:tcPr>
            <w:tcW w:w="942" w:type="pct"/>
            <w:tcBorders>
              <w:top w:val="single" w:color="auto" w:sz="4" w:space="0"/>
              <w:left w:val="nil"/>
              <w:bottom w:val="single" w:color="auto" w:sz="4" w:space="0"/>
              <w:right w:val="single" w:color="auto" w:sz="4" w:space="0"/>
            </w:tcBorders>
            <w:shd w:val="clear" w:color="auto" w:fill="4EA72E" w:themeFill="accent6"/>
            <w:noWrap/>
            <w:vAlign w:val="center"/>
            <w:hideMark/>
          </w:tcPr>
          <w:p w:rsidRPr="00F0536C" w:rsidR="00A605CC" w:rsidP="00F252A0" w:rsidRDefault="00A605CC" w14:paraId="1D180EF7"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Fecha de fin</w:t>
            </w:r>
          </w:p>
        </w:tc>
        <w:tc>
          <w:tcPr>
            <w:tcW w:w="886" w:type="pct"/>
            <w:tcBorders>
              <w:top w:val="single" w:color="auto" w:sz="4" w:space="0"/>
              <w:left w:val="nil"/>
              <w:bottom w:val="single" w:color="auto" w:sz="4" w:space="0"/>
              <w:right w:val="single" w:color="auto" w:sz="4" w:space="0"/>
            </w:tcBorders>
            <w:shd w:val="clear" w:color="auto" w:fill="4EA72E" w:themeFill="accent6"/>
            <w:noWrap/>
            <w:vAlign w:val="center"/>
            <w:hideMark/>
          </w:tcPr>
          <w:p w:rsidRPr="00F0536C" w:rsidR="00A605CC" w:rsidP="00F252A0" w:rsidRDefault="00A605CC" w14:paraId="3F02E0FD"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Ruta critica</w:t>
            </w:r>
          </w:p>
        </w:tc>
        <w:tc>
          <w:tcPr>
            <w:tcW w:w="747" w:type="pct"/>
            <w:tcBorders>
              <w:top w:val="single" w:color="auto" w:sz="4" w:space="0"/>
              <w:left w:val="nil"/>
              <w:bottom w:val="single" w:color="auto" w:sz="4" w:space="0"/>
              <w:right w:val="single" w:color="auto" w:sz="4" w:space="0"/>
            </w:tcBorders>
            <w:shd w:val="clear" w:color="auto" w:fill="4EA72E" w:themeFill="accent6"/>
            <w:vAlign w:val="center"/>
            <w:hideMark/>
          </w:tcPr>
          <w:p w:rsidRPr="00F0536C" w:rsidR="00A605CC" w:rsidP="00F252A0" w:rsidRDefault="00A605CC" w14:paraId="6C7E19C8"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Actividad precede</w:t>
            </w:r>
          </w:p>
        </w:tc>
      </w:tr>
      <w:tr w:rsidRPr="00F0536C" w:rsidR="00A605CC" w:rsidTr="00F0536C" w14:paraId="181A9D38" w14:textId="77777777">
        <w:trPr>
          <w:trHeight w:val="127"/>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46EE5B3E"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412F234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Elaboración y aprobación de los documentos técnicos para la contratación</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48684443" w14:textId="4DFD2094">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27/01/202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630F9B66" w14:textId="2759AA91">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10/02/202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68C988D2"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NO</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1692C84B"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w:t>
            </w:r>
          </w:p>
        </w:tc>
      </w:tr>
      <w:tr w:rsidRPr="00F0536C" w:rsidR="00A605CC" w:rsidTr="00F0536C" w14:paraId="1E6C530C" w14:textId="77777777">
        <w:trPr>
          <w:trHeight w:val="81"/>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500E3B1E"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4CFEDC9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Solicitud y expedición de CDP</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68608B61" w14:textId="04B3C41A">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11/02/202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5ACFE6DF" w14:textId="093C06F5">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14/02/202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74D8E2A8"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NO</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3F7C4B94"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w:t>
            </w:r>
          </w:p>
        </w:tc>
      </w:tr>
      <w:tr w:rsidRPr="00F0536C" w:rsidR="00A605CC" w:rsidTr="00F0536C" w14:paraId="0F45EE5C" w14:textId="77777777">
        <w:trPr>
          <w:trHeight w:val="140"/>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3CBAA483"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5F46156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Solicitud para estructurar el proceso de contratación</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1EB0B64A" w14:textId="5B9FC0E4">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14/02/202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7C4DF77E" w14:textId="1773A09F">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14/02/202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561C88F8"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NO</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1FBF7706"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 y 2</w:t>
            </w:r>
          </w:p>
        </w:tc>
      </w:tr>
      <w:tr w:rsidRPr="00F0536C" w:rsidR="00A605CC" w:rsidTr="00F0536C" w14:paraId="754B27CF" w14:textId="77777777">
        <w:trPr>
          <w:trHeight w:val="81"/>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08D5F659"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4</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13586D48"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Estructuración del proceso de contratación</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4265186E" w14:textId="0E47330E">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14/02/202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3B67136C" w14:textId="751F0F91">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14/03/202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7C60D971"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SI</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2A82C1A2"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w:t>
            </w:r>
          </w:p>
        </w:tc>
      </w:tr>
      <w:tr w:rsidRPr="00F0536C" w:rsidR="00A605CC" w:rsidTr="00F0536C" w14:paraId="55912431" w14:textId="77777777">
        <w:trPr>
          <w:trHeight w:val="81"/>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5F4326BC"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5</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2E31E1ED"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Presentación y evaluación de las ofertas </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4AB4FC97" w14:textId="5A8368A2">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14/03/202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1C4B0F3D" w14:textId="29E5229E">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9/04/202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06945D99"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SI</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04D7602C"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4</w:t>
            </w:r>
          </w:p>
        </w:tc>
      </w:tr>
      <w:tr w:rsidRPr="00F0536C" w:rsidR="00A605CC" w:rsidTr="00F0536C" w14:paraId="5B51A28B" w14:textId="77777777">
        <w:trPr>
          <w:trHeight w:val="156"/>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3C264C16"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6</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2441AB2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Aceptación de la oferta económica y suscripción del acta de inicio del contrato</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064EE13E" w14:textId="4E220CF5">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8/04/202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1B23A93E" w14:textId="455A00D5">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15/04/202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42207F52"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SI</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73C157C9"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5</w:t>
            </w:r>
          </w:p>
        </w:tc>
      </w:tr>
      <w:tr w:rsidRPr="00F0536C" w:rsidR="00A605CC" w:rsidTr="00F0536C" w14:paraId="2157578A" w14:textId="77777777">
        <w:trPr>
          <w:trHeight w:val="81"/>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65D59752"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7</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4E1B030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Ejecución y supervisión del contrato</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7D50D087" w14:textId="06437B61">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15/04/202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205CBDD6" w14:textId="029707F2">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31/12/202</w:t>
            </w:r>
            <w:r w:rsidRPr="00F0536C" w:rsidR="006F093B">
              <w:rPr>
                <w:rFonts w:ascii="Arial" w:hAnsi="Arial" w:eastAsia="Times New Roman" w:cs="Arial"/>
                <w:color w:val="000000"/>
                <w:sz w:val="16"/>
                <w:szCs w:val="16"/>
                <w:lang w:val="es-CO" w:eastAsia="es-CO"/>
              </w:rPr>
              <w:t>6</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20EB78B6"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SI</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048299EA"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6</w:t>
            </w:r>
          </w:p>
        </w:tc>
      </w:tr>
      <w:tr w:rsidRPr="00F0536C" w:rsidR="00A605CC" w:rsidTr="00F0536C" w14:paraId="79FF42DF" w14:textId="77777777">
        <w:trPr>
          <w:trHeight w:val="160"/>
        </w:trPr>
        <w:tc>
          <w:tcPr>
            <w:tcW w:w="256" w:type="pct"/>
            <w:tcBorders>
              <w:top w:val="nil"/>
              <w:left w:val="single" w:color="auto" w:sz="4" w:space="0"/>
              <w:bottom w:val="single" w:color="auto" w:sz="4" w:space="0"/>
              <w:right w:val="single" w:color="auto" w:sz="4" w:space="0"/>
            </w:tcBorders>
            <w:noWrap/>
            <w:vAlign w:val="center"/>
            <w:hideMark/>
          </w:tcPr>
          <w:p w:rsidRPr="00F0536C" w:rsidR="00A605CC" w:rsidP="00F252A0" w:rsidRDefault="00A605CC" w14:paraId="2EC5FF15"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8</w:t>
            </w:r>
          </w:p>
        </w:tc>
        <w:tc>
          <w:tcPr>
            <w:tcW w:w="1024" w:type="pct"/>
            <w:tcBorders>
              <w:top w:val="nil"/>
              <w:left w:val="nil"/>
              <w:bottom w:val="single" w:color="auto" w:sz="4" w:space="0"/>
              <w:right w:val="single" w:color="auto" w:sz="4" w:space="0"/>
            </w:tcBorders>
            <w:vAlign w:val="center"/>
            <w:hideMark/>
          </w:tcPr>
          <w:p w:rsidRPr="00F0536C" w:rsidR="00A605CC" w:rsidP="00F252A0" w:rsidRDefault="00A605CC" w14:paraId="7CD79A13"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Revisión y solicitud de trámite de pago del contrato</w:t>
            </w:r>
          </w:p>
        </w:tc>
        <w:tc>
          <w:tcPr>
            <w:tcW w:w="1145" w:type="pct"/>
            <w:tcBorders>
              <w:top w:val="nil"/>
              <w:left w:val="nil"/>
              <w:bottom w:val="single" w:color="auto" w:sz="4" w:space="0"/>
              <w:right w:val="single" w:color="auto" w:sz="4" w:space="0"/>
            </w:tcBorders>
            <w:noWrap/>
            <w:vAlign w:val="center"/>
            <w:hideMark/>
          </w:tcPr>
          <w:p w:rsidRPr="00F0536C" w:rsidR="00A605CC" w:rsidP="00F252A0" w:rsidRDefault="00A605CC" w14:paraId="763EB5BF" w14:textId="04712F6F">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31/12/202</w:t>
            </w:r>
            <w:r w:rsidRPr="00F0536C" w:rsidR="006F093B">
              <w:rPr>
                <w:rFonts w:ascii="Arial" w:hAnsi="Arial" w:eastAsia="Times New Roman" w:cs="Arial"/>
                <w:color w:val="000000"/>
                <w:sz w:val="16"/>
                <w:szCs w:val="16"/>
                <w:lang w:val="es-CO" w:eastAsia="es-CO"/>
              </w:rPr>
              <w:t>6</w:t>
            </w:r>
          </w:p>
        </w:tc>
        <w:tc>
          <w:tcPr>
            <w:tcW w:w="942" w:type="pct"/>
            <w:tcBorders>
              <w:top w:val="nil"/>
              <w:left w:val="nil"/>
              <w:bottom w:val="single" w:color="auto" w:sz="4" w:space="0"/>
              <w:right w:val="single" w:color="auto" w:sz="4" w:space="0"/>
            </w:tcBorders>
            <w:noWrap/>
            <w:vAlign w:val="center"/>
            <w:hideMark/>
          </w:tcPr>
          <w:p w:rsidRPr="00F0536C" w:rsidR="00A605CC" w:rsidP="00F252A0" w:rsidRDefault="00A605CC" w14:paraId="5ECF617D" w14:textId="6E0AC63E">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5/01/202</w:t>
            </w:r>
            <w:r w:rsidRPr="00F0536C" w:rsidR="006F093B">
              <w:rPr>
                <w:rFonts w:ascii="Arial" w:hAnsi="Arial" w:eastAsia="Times New Roman" w:cs="Arial"/>
                <w:color w:val="000000"/>
                <w:sz w:val="16"/>
                <w:szCs w:val="16"/>
                <w:lang w:val="es-CO" w:eastAsia="es-CO"/>
              </w:rPr>
              <w:t>7</w:t>
            </w:r>
          </w:p>
        </w:tc>
        <w:tc>
          <w:tcPr>
            <w:tcW w:w="886" w:type="pct"/>
            <w:tcBorders>
              <w:top w:val="nil"/>
              <w:left w:val="nil"/>
              <w:bottom w:val="single" w:color="auto" w:sz="4" w:space="0"/>
              <w:right w:val="single" w:color="auto" w:sz="4" w:space="0"/>
            </w:tcBorders>
            <w:noWrap/>
            <w:vAlign w:val="center"/>
            <w:hideMark/>
          </w:tcPr>
          <w:p w:rsidRPr="00F0536C" w:rsidR="00A605CC" w:rsidP="00F252A0" w:rsidRDefault="00A605CC" w14:paraId="54DBD10D"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NO</w:t>
            </w:r>
          </w:p>
        </w:tc>
        <w:tc>
          <w:tcPr>
            <w:tcW w:w="747" w:type="pct"/>
            <w:tcBorders>
              <w:top w:val="nil"/>
              <w:left w:val="nil"/>
              <w:bottom w:val="single" w:color="auto" w:sz="4" w:space="0"/>
              <w:right w:val="single" w:color="auto" w:sz="4" w:space="0"/>
            </w:tcBorders>
            <w:noWrap/>
            <w:vAlign w:val="center"/>
            <w:hideMark/>
          </w:tcPr>
          <w:p w:rsidRPr="00F0536C" w:rsidR="00A605CC" w:rsidP="00F252A0" w:rsidRDefault="00A605CC" w14:paraId="0FEFB4FF"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7</w:t>
            </w:r>
          </w:p>
        </w:tc>
      </w:tr>
    </w:tbl>
    <w:p w:rsidR="00A605CC" w:rsidP="00A605CC" w:rsidRDefault="00A605CC" w14:paraId="57553F0B" w14:textId="605D2C24">
      <w:pPr>
        <w:rPr>
          <w:rFonts w:ascii="Arial" w:hAnsi="Arial" w:cs="Arial"/>
          <w:sz w:val="20"/>
          <w:szCs w:val="20"/>
        </w:rPr>
      </w:pPr>
    </w:p>
    <w:p w:rsidR="005E740E" w:rsidP="00A605CC" w:rsidRDefault="00A605CC" w14:paraId="2FBAFF95" w14:textId="02BE0DEC">
      <w:pPr>
        <w:tabs>
          <w:tab w:val="left" w:pos="960"/>
          <w:tab w:val="left" w:pos="1680"/>
        </w:tabs>
        <w:jc w:val="both"/>
        <w:rPr>
          <w:rFonts w:ascii="Arial" w:hAnsi="Arial" w:cs="Arial"/>
          <w:sz w:val="22"/>
          <w:szCs w:val="22"/>
        </w:rPr>
      </w:pPr>
      <w:r>
        <w:rPr>
          <w:rFonts w:ascii="Arial" w:hAnsi="Arial" w:cs="Arial"/>
          <w:sz w:val="22"/>
          <w:szCs w:val="22"/>
        </w:rPr>
        <w:t xml:space="preserve">Este   cronograma de actividades   es el establecido para las actividades de: </w:t>
      </w:r>
      <w:r w:rsidRPr="00C8755D">
        <w:rPr>
          <w:rFonts w:ascii="Arial" w:hAnsi="Arial" w:cs="Arial"/>
          <w:sz w:val="22"/>
          <w:szCs w:val="22"/>
        </w:rPr>
        <w:t>Actualización e implementación del Plan Nacional de Bienestar Social</w:t>
      </w:r>
      <w:r>
        <w:rPr>
          <w:rFonts w:ascii="Arial" w:hAnsi="Arial" w:cs="Arial"/>
          <w:sz w:val="22"/>
          <w:szCs w:val="22"/>
        </w:rPr>
        <w:t xml:space="preserve">; </w:t>
      </w:r>
      <w:r w:rsidRPr="00C8755D">
        <w:rPr>
          <w:rFonts w:ascii="Arial" w:hAnsi="Arial" w:cs="Arial"/>
          <w:sz w:val="22"/>
          <w:szCs w:val="22"/>
        </w:rPr>
        <w:t>Desarrollo del Programa de Salud y Seguridad en el trabajo con un enfoque de cultura basada en valores, entre otros</w:t>
      </w:r>
      <w:r>
        <w:rPr>
          <w:rFonts w:ascii="Arial" w:hAnsi="Arial" w:cs="Arial"/>
          <w:sz w:val="22"/>
          <w:szCs w:val="22"/>
        </w:rPr>
        <w:t xml:space="preserve"> y </w:t>
      </w:r>
      <w:r w:rsidRPr="00C8755D">
        <w:rPr>
          <w:rFonts w:ascii="Arial" w:hAnsi="Arial" w:cs="Arial"/>
          <w:sz w:val="22"/>
          <w:szCs w:val="22"/>
        </w:rPr>
        <w:t>Fortalecimiento de la capacidad técnico-administrativa del SG-SST para avanzar en el cumplimiento de los requisitos y procedimientos de ley</w:t>
      </w:r>
      <w:r>
        <w:rPr>
          <w:rFonts w:ascii="Arial" w:hAnsi="Arial" w:cs="Arial"/>
          <w:sz w:val="22"/>
          <w:szCs w:val="22"/>
        </w:rPr>
        <w:t>.</w:t>
      </w:r>
    </w:p>
    <w:p w:rsidR="005233B6" w:rsidP="00A605CC" w:rsidRDefault="005233B6" w14:paraId="5427593D" w14:textId="77777777">
      <w:pPr>
        <w:tabs>
          <w:tab w:val="left" w:pos="960"/>
          <w:tab w:val="left" w:pos="1680"/>
        </w:tabs>
        <w:jc w:val="both"/>
        <w:rPr>
          <w:rFonts w:ascii="Arial" w:hAnsi="Arial" w:cs="Arial"/>
          <w:sz w:val="22"/>
          <w:szCs w:val="22"/>
        </w:rPr>
      </w:pPr>
    </w:p>
    <w:p w:rsidR="00C275E4" w:rsidP="00C275E4" w:rsidRDefault="00C275E4" w14:paraId="08CB7536" w14:textId="77777777">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 xml:space="preserve">Criterios de priorización de la población beneficiaria </w:t>
      </w:r>
    </w:p>
    <w:p w:rsidRPr="002C08DA" w:rsidR="00C275E4" w:rsidP="00C275E4" w:rsidRDefault="00C275E4" w14:paraId="005C60B4" w14:textId="77777777">
      <w:pPr>
        <w:jc w:val="both"/>
        <w:rPr>
          <w:rFonts w:ascii="Arial" w:hAnsi="Arial" w:cs="Arial"/>
          <w:b/>
          <w:color w:val="3A7C22" w:themeColor="accent6" w:themeShade="BF"/>
          <w:sz w:val="22"/>
          <w:szCs w:val="22"/>
        </w:rPr>
      </w:pPr>
    </w:p>
    <w:tbl>
      <w:tblPr>
        <w:tblW w:w="5281" w:type="pct"/>
        <w:jc w:val="center"/>
        <w:tblCellMar>
          <w:left w:w="70" w:type="dxa"/>
          <w:right w:w="70" w:type="dxa"/>
        </w:tblCellMar>
        <w:tblLook w:val="04A0" w:firstRow="1" w:lastRow="0" w:firstColumn="1" w:lastColumn="0" w:noHBand="0" w:noVBand="1"/>
      </w:tblPr>
      <w:tblGrid>
        <w:gridCol w:w="2079"/>
        <w:gridCol w:w="3441"/>
        <w:gridCol w:w="4391"/>
      </w:tblGrid>
      <w:tr w:rsidRPr="00F0536C" w:rsidR="00C275E4" w:rsidTr="00F0536C" w14:paraId="7E3B5802" w14:textId="77777777">
        <w:trPr>
          <w:trHeight w:val="168"/>
          <w:tblHeader/>
          <w:jc w:val="center"/>
        </w:trPr>
        <w:tc>
          <w:tcPr>
            <w:tcW w:w="1049" w:type="pct"/>
            <w:tcBorders>
              <w:top w:val="single" w:color="000000" w:sz="8" w:space="0"/>
              <w:left w:val="single" w:color="000000" w:sz="8" w:space="0"/>
              <w:bottom w:val="nil"/>
              <w:right w:val="single" w:color="000000" w:sz="8" w:space="0"/>
            </w:tcBorders>
            <w:shd w:val="clear" w:color="auto" w:fill="4EA72E" w:themeFill="accent6"/>
            <w:vAlign w:val="center"/>
            <w:hideMark/>
          </w:tcPr>
          <w:p w:rsidRPr="00F0536C" w:rsidR="00C275E4" w:rsidP="006B0A14" w:rsidRDefault="00C275E4" w14:paraId="72F682D3" w14:textId="77777777">
            <w:pPr>
              <w:jc w:val="center"/>
              <w:rPr>
                <w:rFonts w:ascii="Arial" w:hAnsi="Arial" w:cs="Arial"/>
                <w:b/>
                <w:color w:val="FFFFFF" w:themeColor="background1"/>
                <w:sz w:val="16"/>
                <w:szCs w:val="16"/>
                <w:lang w:val="es-CO" w:eastAsia="es-CO"/>
              </w:rPr>
            </w:pPr>
            <w:r w:rsidRPr="00F0536C">
              <w:rPr>
                <w:rFonts w:ascii="Arial" w:hAnsi="Arial" w:cs="Arial"/>
                <w:b/>
                <w:color w:val="FFFFFF" w:themeColor="background1"/>
                <w:sz w:val="16"/>
                <w:szCs w:val="16"/>
                <w:lang w:eastAsia="es-CO"/>
              </w:rPr>
              <w:t>CRITERIO</w:t>
            </w:r>
          </w:p>
        </w:tc>
        <w:tc>
          <w:tcPr>
            <w:tcW w:w="1736" w:type="pct"/>
            <w:tcBorders>
              <w:top w:val="single" w:color="000000" w:sz="8" w:space="0"/>
              <w:left w:val="nil"/>
              <w:bottom w:val="nil"/>
              <w:right w:val="single" w:color="000000" w:sz="8" w:space="0"/>
            </w:tcBorders>
            <w:shd w:val="clear" w:color="auto" w:fill="4EA72E" w:themeFill="accent6"/>
            <w:vAlign w:val="center"/>
            <w:hideMark/>
          </w:tcPr>
          <w:p w:rsidRPr="00F0536C" w:rsidR="00C275E4" w:rsidP="006B0A14" w:rsidRDefault="00C275E4" w14:paraId="7605C3A6" w14:textId="77777777">
            <w:pPr>
              <w:jc w:val="center"/>
              <w:rPr>
                <w:rFonts w:ascii="Arial" w:hAnsi="Arial" w:cs="Arial"/>
                <w:b/>
                <w:color w:val="FFFFFF" w:themeColor="background1"/>
                <w:sz w:val="16"/>
                <w:szCs w:val="16"/>
                <w:lang w:val="es-CO" w:eastAsia="es-CO"/>
              </w:rPr>
            </w:pPr>
            <w:r w:rsidRPr="00F0536C">
              <w:rPr>
                <w:rFonts w:ascii="Arial" w:hAnsi="Arial" w:cs="Arial"/>
                <w:b/>
                <w:color w:val="FFFFFF" w:themeColor="background1"/>
                <w:sz w:val="16"/>
                <w:szCs w:val="16"/>
                <w:lang w:eastAsia="es-CO"/>
              </w:rPr>
              <w:t>DESCRIPCIÓN</w:t>
            </w:r>
          </w:p>
        </w:tc>
        <w:tc>
          <w:tcPr>
            <w:tcW w:w="2215" w:type="pct"/>
            <w:tcBorders>
              <w:top w:val="single" w:color="000000" w:sz="8" w:space="0"/>
              <w:left w:val="nil"/>
              <w:bottom w:val="nil"/>
              <w:right w:val="single" w:color="000000" w:sz="8" w:space="0"/>
            </w:tcBorders>
            <w:shd w:val="clear" w:color="auto" w:fill="4EA72E" w:themeFill="accent6"/>
            <w:vAlign w:val="center"/>
            <w:hideMark/>
          </w:tcPr>
          <w:p w:rsidRPr="00F0536C" w:rsidR="00C275E4" w:rsidP="006B0A14" w:rsidRDefault="00C275E4" w14:paraId="562FAE37" w14:textId="77777777">
            <w:pPr>
              <w:jc w:val="center"/>
              <w:rPr>
                <w:rFonts w:ascii="Arial" w:hAnsi="Arial" w:cs="Arial"/>
                <w:b/>
                <w:color w:val="FFFFFF" w:themeColor="background1"/>
                <w:sz w:val="16"/>
                <w:szCs w:val="16"/>
                <w:lang w:val="es-CO" w:eastAsia="es-CO"/>
              </w:rPr>
            </w:pPr>
            <w:r w:rsidRPr="00F0536C">
              <w:rPr>
                <w:rFonts w:ascii="Arial" w:hAnsi="Arial" w:cs="Arial"/>
                <w:b/>
                <w:color w:val="FFFFFF" w:themeColor="background1"/>
                <w:sz w:val="16"/>
                <w:szCs w:val="16"/>
                <w:lang w:eastAsia="es-CO"/>
              </w:rPr>
              <w:t>APLICACIÓN</w:t>
            </w:r>
          </w:p>
        </w:tc>
      </w:tr>
      <w:tr w:rsidRPr="00F0536C" w:rsidR="00C275E4" w:rsidTr="00F0536C" w14:paraId="404D9342" w14:textId="77777777">
        <w:trPr>
          <w:trHeight w:val="2159"/>
          <w:jc w:val="center"/>
        </w:trPr>
        <w:tc>
          <w:tcPr>
            <w:tcW w:w="1049" w:type="pct"/>
            <w:tcBorders>
              <w:top w:val="single" w:color="auto" w:sz="4" w:space="0"/>
              <w:left w:val="single" w:color="auto" w:sz="4" w:space="0"/>
              <w:bottom w:val="single" w:color="auto" w:sz="4" w:space="0"/>
              <w:right w:val="single" w:color="auto" w:sz="4" w:space="0"/>
            </w:tcBorders>
            <w:vAlign w:val="center"/>
            <w:hideMark/>
          </w:tcPr>
          <w:p w:rsidRPr="00F0536C" w:rsidR="00C275E4" w:rsidP="00A57604" w:rsidRDefault="00C275E4" w14:paraId="45AC315F" w14:textId="77777777">
            <w:pPr>
              <w:jc w:val="both"/>
              <w:rPr>
                <w:rFonts w:ascii="Arial" w:hAnsi="Arial" w:cs="Arial"/>
                <w:color w:val="000000"/>
                <w:sz w:val="16"/>
                <w:szCs w:val="16"/>
                <w:lang w:val="es-CO" w:eastAsia="es-CO"/>
              </w:rPr>
            </w:pPr>
            <w:r w:rsidRPr="00F0536C">
              <w:rPr>
                <w:rFonts w:ascii="Arial" w:hAnsi="Arial" w:cs="Arial"/>
                <w:color w:val="000000"/>
                <w:sz w:val="16"/>
                <w:szCs w:val="16"/>
                <w:lang w:val="es-CO" w:eastAsia="es-CO"/>
              </w:rPr>
              <w:t>Identificación de Riesgo Laborales- Programas de Vigilancia Epidemiológica.</w:t>
            </w:r>
            <w:r w:rsidRPr="00F0536C">
              <w:rPr>
                <w:rFonts w:ascii="Arial" w:hAnsi="Arial" w:cs="Arial"/>
                <w:color w:val="000000"/>
                <w:sz w:val="16"/>
                <w:szCs w:val="16"/>
                <w:lang w:val="es-CO" w:eastAsia="es-CO"/>
              </w:rPr>
              <w:br/>
            </w:r>
            <w:r w:rsidRPr="00F0536C">
              <w:rPr>
                <w:rFonts w:ascii="Arial" w:hAnsi="Arial" w:cs="Arial"/>
                <w:color w:val="000000"/>
                <w:sz w:val="16"/>
                <w:szCs w:val="16"/>
                <w:lang w:val="es-CO" w:eastAsia="es-CO"/>
              </w:rPr>
              <w:br/>
            </w:r>
            <w:r w:rsidRPr="00F0536C">
              <w:rPr>
                <w:rFonts w:ascii="Arial" w:hAnsi="Arial" w:cs="Arial"/>
                <w:color w:val="000000"/>
                <w:sz w:val="16"/>
                <w:szCs w:val="16"/>
                <w:lang w:val="es-CO" w:eastAsia="es-CO"/>
              </w:rPr>
              <w:t>Concentración de servidores judiciales.</w:t>
            </w:r>
          </w:p>
        </w:tc>
        <w:tc>
          <w:tcPr>
            <w:tcW w:w="1736" w:type="pct"/>
            <w:tcBorders>
              <w:top w:val="single" w:color="auto" w:sz="4" w:space="0"/>
              <w:left w:val="nil"/>
              <w:bottom w:val="single" w:color="auto" w:sz="4" w:space="0"/>
              <w:right w:val="single" w:color="auto" w:sz="4" w:space="0"/>
            </w:tcBorders>
            <w:vAlign w:val="center"/>
            <w:hideMark/>
          </w:tcPr>
          <w:p w:rsidRPr="00F0536C" w:rsidR="00C275E4" w:rsidP="00A57604" w:rsidRDefault="00C275E4" w14:paraId="79EEF209" w14:textId="77777777">
            <w:pPr>
              <w:jc w:val="both"/>
              <w:rPr>
                <w:rFonts w:ascii="Arial" w:hAnsi="Arial" w:cs="Arial"/>
                <w:color w:val="000000"/>
                <w:sz w:val="16"/>
                <w:szCs w:val="16"/>
                <w:lang w:val="es-CO" w:eastAsia="es-CO"/>
              </w:rPr>
            </w:pPr>
            <w:r w:rsidRPr="00F0536C">
              <w:rPr>
                <w:rFonts w:ascii="Arial" w:hAnsi="Arial" w:cs="Arial"/>
                <w:color w:val="000000"/>
                <w:sz w:val="16"/>
                <w:szCs w:val="16"/>
                <w:lang w:eastAsia="es-CO"/>
              </w:rPr>
              <w:t>Clasificación de la sintomatología presentada.</w:t>
            </w:r>
            <w:r w:rsidRPr="00F0536C">
              <w:rPr>
                <w:rFonts w:ascii="Arial" w:hAnsi="Arial" w:cs="Arial"/>
                <w:color w:val="000000"/>
                <w:sz w:val="16"/>
                <w:szCs w:val="16"/>
                <w:lang w:eastAsia="es-CO"/>
              </w:rPr>
              <w:br/>
            </w:r>
            <w:r w:rsidRPr="00F0536C">
              <w:rPr>
                <w:rFonts w:ascii="Arial" w:hAnsi="Arial" w:cs="Arial"/>
                <w:color w:val="000000"/>
                <w:sz w:val="16"/>
                <w:szCs w:val="16"/>
                <w:lang w:eastAsia="es-CO"/>
              </w:rPr>
              <w:br/>
            </w:r>
            <w:r w:rsidRPr="00F0536C">
              <w:rPr>
                <w:rFonts w:ascii="Arial" w:hAnsi="Arial" w:cs="Arial"/>
                <w:color w:val="000000"/>
                <w:sz w:val="16"/>
                <w:szCs w:val="16"/>
                <w:lang w:eastAsia="es-CO"/>
              </w:rPr>
              <w:t>Sedes de mayor concentración poblacional de las Direcciones Seccionales y las Coordinaciones Administrativas (capitales de distrito judicial, capitales de cabecera de circuito).</w:t>
            </w:r>
            <w:r w:rsidRPr="00F0536C">
              <w:rPr>
                <w:rFonts w:ascii="Arial" w:hAnsi="Arial" w:cs="Arial"/>
                <w:color w:val="000000"/>
                <w:sz w:val="16"/>
                <w:szCs w:val="16"/>
                <w:lang w:eastAsia="es-CO"/>
              </w:rPr>
              <w:br/>
            </w:r>
            <w:r w:rsidRPr="00F0536C">
              <w:rPr>
                <w:rFonts w:ascii="Arial" w:hAnsi="Arial" w:cs="Arial"/>
                <w:color w:val="000000"/>
                <w:sz w:val="16"/>
                <w:szCs w:val="16"/>
                <w:lang w:eastAsia="es-CO"/>
              </w:rPr>
              <w:br/>
            </w:r>
            <w:r w:rsidRPr="00F0536C">
              <w:rPr>
                <w:rFonts w:ascii="Arial" w:hAnsi="Arial" w:cs="Arial"/>
                <w:color w:val="000000"/>
                <w:sz w:val="16"/>
                <w:szCs w:val="16"/>
                <w:lang w:eastAsia="es-CO"/>
              </w:rPr>
              <w:t>Servidores que prestan sus servicios en centros de mayor concentración judicial.</w:t>
            </w:r>
            <w:r w:rsidRPr="00F0536C">
              <w:rPr>
                <w:rFonts w:ascii="Arial" w:hAnsi="Arial" w:cs="Arial"/>
                <w:color w:val="000000"/>
                <w:sz w:val="16"/>
                <w:szCs w:val="16"/>
                <w:lang w:eastAsia="es-CO"/>
              </w:rPr>
              <w:br/>
            </w:r>
            <w:r w:rsidRPr="00F0536C">
              <w:rPr>
                <w:rFonts w:ascii="Arial" w:hAnsi="Arial" w:cs="Arial"/>
                <w:color w:val="000000"/>
                <w:sz w:val="16"/>
                <w:szCs w:val="16"/>
                <w:lang w:eastAsia="es-CO"/>
              </w:rPr>
              <w:br/>
            </w:r>
            <w:r w:rsidRPr="00F0536C">
              <w:rPr>
                <w:rFonts w:ascii="Arial" w:hAnsi="Arial" w:cs="Arial"/>
                <w:color w:val="000000"/>
                <w:sz w:val="16"/>
                <w:szCs w:val="16"/>
                <w:lang w:eastAsia="es-CO"/>
              </w:rPr>
              <w:t>Otros servidores judiciales.</w:t>
            </w:r>
          </w:p>
        </w:tc>
        <w:tc>
          <w:tcPr>
            <w:tcW w:w="2215" w:type="pct"/>
            <w:tcBorders>
              <w:top w:val="single" w:color="auto" w:sz="4" w:space="0"/>
              <w:left w:val="nil"/>
              <w:bottom w:val="single" w:color="auto" w:sz="4" w:space="0"/>
              <w:right w:val="single" w:color="auto" w:sz="4" w:space="0"/>
            </w:tcBorders>
            <w:vAlign w:val="center"/>
            <w:hideMark/>
          </w:tcPr>
          <w:p w:rsidRPr="00F0536C" w:rsidR="00C275E4" w:rsidP="00A57604" w:rsidRDefault="00C275E4" w14:paraId="5EC82C05" w14:textId="77777777">
            <w:pPr>
              <w:jc w:val="both"/>
              <w:rPr>
                <w:rFonts w:ascii="Arial" w:hAnsi="Arial" w:cs="Arial"/>
                <w:color w:val="000000"/>
                <w:sz w:val="16"/>
                <w:szCs w:val="16"/>
                <w:lang w:val="es-CO" w:eastAsia="es-CO"/>
              </w:rPr>
            </w:pPr>
            <w:r w:rsidRPr="00F0536C">
              <w:rPr>
                <w:rFonts w:ascii="Arial" w:hAnsi="Arial" w:cs="Arial"/>
                <w:color w:val="000000"/>
                <w:sz w:val="16"/>
                <w:szCs w:val="16"/>
                <w:lang w:eastAsia="es-CO"/>
              </w:rPr>
              <w:t>Servidores atendidos a través de los Programas de Vigilancia Epidemiológica para la prevención del riesgo psicosocial y biomecánico que se ejecuta en coordinación con la Administradora de Riesgos Laborales (ARL).</w:t>
            </w:r>
            <w:r w:rsidRPr="00F0536C">
              <w:rPr>
                <w:rFonts w:ascii="Arial" w:hAnsi="Arial" w:cs="Arial"/>
                <w:color w:val="000000"/>
                <w:sz w:val="16"/>
                <w:szCs w:val="16"/>
                <w:lang w:eastAsia="es-CO"/>
              </w:rPr>
              <w:br/>
            </w:r>
            <w:r w:rsidRPr="00F0536C">
              <w:rPr>
                <w:rFonts w:ascii="Arial" w:hAnsi="Arial" w:cs="Arial"/>
                <w:color w:val="000000"/>
                <w:sz w:val="16"/>
                <w:szCs w:val="16"/>
                <w:lang w:eastAsia="es-CO"/>
              </w:rPr>
              <w:br/>
            </w:r>
            <w:r w:rsidRPr="00F0536C">
              <w:rPr>
                <w:rFonts w:ascii="Arial" w:hAnsi="Arial" w:cs="Arial"/>
                <w:color w:val="000000"/>
                <w:sz w:val="16"/>
                <w:szCs w:val="16"/>
                <w:lang w:eastAsia="es-CO"/>
              </w:rPr>
              <w:t>Población con riesgos cardiovasculares identificados en los exámenes periódicos o aquellos referidos de los otros programas de vigilancia epidemiológica.</w:t>
            </w:r>
            <w:r w:rsidRPr="00F0536C">
              <w:rPr>
                <w:rFonts w:ascii="Arial" w:hAnsi="Arial" w:cs="Arial"/>
                <w:color w:val="000000"/>
                <w:sz w:val="16"/>
                <w:szCs w:val="16"/>
                <w:lang w:eastAsia="es-CO"/>
              </w:rPr>
              <w:br/>
            </w:r>
            <w:r w:rsidRPr="00F0536C">
              <w:rPr>
                <w:rFonts w:ascii="Arial" w:hAnsi="Arial" w:cs="Arial"/>
                <w:color w:val="000000"/>
                <w:sz w:val="16"/>
                <w:szCs w:val="16"/>
                <w:lang w:eastAsia="es-CO"/>
              </w:rPr>
              <w:br/>
            </w:r>
            <w:r w:rsidRPr="00F0536C">
              <w:rPr>
                <w:rFonts w:ascii="Arial" w:hAnsi="Arial" w:cs="Arial"/>
                <w:color w:val="000000"/>
                <w:sz w:val="16"/>
                <w:szCs w:val="16"/>
                <w:lang w:eastAsia="es-CO"/>
              </w:rPr>
              <w:t>Proporción de la población judicial adscrita al Nivel Central y las Direcciones Seccionales, teniendo en cuenta en estas las sedes de mayor concentración poblacional y mayor afluencia de usuarios.</w:t>
            </w:r>
          </w:p>
        </w:tc>
      </w:tr>
    </w:tbl>
    <w:p w:rsidR="00C275E4" w:rsidP="00A57604" w:rsidRDefault="00C275E4" w14:paraId="7B1723D7" w14:textId="77777777">
      <w:pPr>
        <w:contextualSpacing/>
        <w:jc w:val="both"/>
        <w:rPr>
          <w:rFonts w:ascii="Arial" w:hAnsi="Arial" w:cs="Arial"/>
          <w:sz w:val="20"/>
          <w:szCs w:val="22"/>
          <w:highlight w:val="yellow"/>
        </w:rPr>
      </w:pPr>
    </w:p>
    <w:p w:rsidR="0001516E" w:rsidP="00A57604" w:rsidRDefault="0001516E" w14:paraId="774915EE" w14:textId="77777777">
      <w:pPr>
        <w:jc w:val="both"/>
        <w:rPr>
          <w:rFonts w:ascii="Arial" w:hAnsi="Arial" w:cs="Arial"/>
          <w:b/>
          <w:color w:val="3A7C22" w:themeColor="accent6" w:themeShade="BF"/>
          <w:sz w:val="22"/>
          <w:szCs w:val="22"/>
        </w:rPr>
      </w:pPr>
    </w:p>
    <w:p w:rsidR="00C275E4" w:rsidP="00A57604" w:rsidRDefault="00C275E4" w14:paraId="048A6179" w14:textId="374BF029">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Criterios presupuestales</w:t>
      </w:r>
    </w:p>
    <w:p w:rsidRPr="002C08DA" w:rsidR="00C275E4" w:rsidP="00A57604" w:rsidRDefault="00C275E4" w14:paraId="00C622E5" w14:textId="77777777">
      <w:pPr>
        <w:jc w:val="both"/>
        <w:rPr>
          <w:rFonts w:ascii="Arial" w:hAnsi="Arial" w:cs="Arial"/>
          <w:b/>
          <w:color w:val="3A7C22" w:themeColor="accent6" w:themeShade="BF"/>
          <w:sz w:val="22"/>
          <w:szCs w:val="22"/>
        </w:rPr>
      </w:pPr>
    </w:p>
    <w:tbl>
      <w:tblPr>
        <w:tblW w:w="9725" w:type="dxa"/>
        <w:tblInd w:w="-289" w:type="dxa"/>
        <w:tblCellMar>
          <w:left w:w="70" w:type="dxa"/>
          <w:right w:w="70" w:type="dxa"/>
        </w:tblCellMar>
        <w:tblLook w:val="04A0" w:firstRow="1" w:lastRow="0" w:firstColumn="1" w:lastColumn="0" w:noHBand="0" w:noVBand="1"/>
      </w:tblPr>
      <w:tblGrid>
        <w:gridCol w:w="2184"/>
        <w:gridCol w:w="5458"/>
        <w:gridCol w:w="2083"/>
      </w:tblGrid>
      <w:tr w:rsidRPr="00F0536C" w:rsidR="00121BDF" w:rsidTr="71B938EF" w14:paraId="07BB3600" w14:textId="77777777">
        <w:trPr>
          <w:trHeight w:val="45"/>
          <w:tblHeader/>
        </w:trPr>
        <w:tc>
          <w:tcPr>
            <w:tcW w:w="2184" w:type="dxa"/>
            <w:tcBorders>
              <w:top w:val="single" w:color="auto" w:sz="4" w:space="0"/>
              <w:left w:val="single" w:color="auto" w:sz="4" w:space="0"/>
              <w:bottom w:val="single" w:color="auto" w:sz="4" w:space="0"/>
              <w:right w:val="single" w:color="auto" w:sz="4" w:space="0"/>
            </w:tcBorders>
            <w:shd w:val="clear" w:color="auto" w:fill="4EA72E" w:themeFill="accent6"/>
            <w:tcMar/>
            <w:vAlign w:val="center"/>
            <w:hideMark/>
          </w:tcPr>
          <w:p w:rsidRPr="00F0536C" w:rsidR="00121BDF" w:rsidP="00121BDF" w:rsidRDefault="00121BDF" w14:paraId="7B77B3E9" w14:textId="77777777">
            <w:pPr>
              <w:jc w:val="center"/>
              <w:rPr>
                <w:rFonts w:ascii="Arial" w:hAnsi="Arial" w:eastAsia="Times New Roman" w:cs="Arial"/>
                <w:b/>
                <w:bCs/>
                <w:color w:val="FFFFFF"/>
                <w:sz w:val="16"/>
                <w:szCs w:val="16"/>
                <w:lang w:val="es-CO" w:eastAsia="es-CO"/>
              </w:rPr>
            </w:pPr>
            <w:r w:rsidRPr="00F0536C">
              <w:rPr>
                <w:rFonts w:ascii="Arial" w:hAnsi="Arial" w:eastAsia="Times New Roman" w:cs="Arial"/>
                <w:b/>
                <w:bCs/>
                <w:color w:val="FFFFFF"/>
                <w:sz w:val="16"/>
                <w:szCs w:val="16"/>
                <w:lang w:val="es-CO" w:eastAsia="es-CO"/>
              </w:rPr>
              <w:t>Actividades</w:t>
            </w:r>
          </w:p>
        </w:tc>
        <w:tc>
          <w:tcPr>
            <w:tcW w:w="5457" w:type="dxa"/>
            <w:tcBorders>
              <w:top w:val="single" w:color="auto" w:sz="4" w:space="0"/>
              <w:left w:val="nil"/>
              <w:bottom w:val="single" w:color="auto" w:sz="4" w:space="0"/>
              <w:right w:val="single" w:color="auto" w:sz="4" w:space="0"/>
            </w:tcBorders>
            <w:shd w:val="clear" w:color="auto" w:fill="4EA72E" w:themeFill="accent6"/>
            <w:tcMar/>
            <w:vAlign w:val="center"/>
            <w:hideMark/>
          </w:tcPr>
          <w:p w:rsidRPr="00F0536C" w:rsidR="00121BDF" w:rsidP="00121BDF" w:rsidRDefault="00121BDF" w14:paraId="3A3DF140" w14:textId="77777777">
            <w:pPr>
              <w:jc w:val="center"/>
              <w:rPr>
                <w:rFonts w:ascii="Arial" w:hAnsi="Arial" w:eastAsia="Times New Roman" w:cs="Arial"/>
                <w:b/>
                <w:bCs/>
                <w:color w:val="FFFFFF"/>
                <w:sz w:val="16"/>
                <w:szCs w:val="16"/>
                <w:lang w:val="es-CO" w:eastAsia="es-CO"/>
              </w:rPr>
            </w:pPr>
            <w:r w:rsidRPr="00F0536C">
              <w:rPr>
                <w:rFonts w:ascii="Arial" w:hAnsi="Arial" w:eastAsia="Times New Roman" w:cs="Arial"/>
                <w:b/>
                <w:bCs/>
                <w:color w:val="FFFFFF"/>
                <w:sz w:val="16"/>
                <w:szCs w:val="16"/>
                <w:lang w:val="es-CO" w:eastAsia="es-CO"/>
              </w:rPr>
              <w:t>Criterio</w:t>
            </w:r>
          </w:p>
        </w:tc>
        <w:tc>
          <w:tcPr>
            <w:tcW w:w="2083" w:type="dxa"/>
            <w:tcBorders>
              <w:top w:val="single" w:color="auto" w:sz="4" w:space="0"/>
              <w:left w:val="nil"/>
              <w:bottom w:val="single" w:color="auto" w:sz="4" w:space="0"/>
              <w:right w:val="single" w:color="auto" w:sz="4" w:space="0"/>
            </w:tcBorders>
            <w:shd w:val="clear" w:color="auto" w:fill="4EA72E" w:themeFill="accent6"/>
            <w:tcMar/>
            <w:vAlign w:val="center"/>
            <w:hideMark/>
          </w:tcPr>
          <w:p w:rsidRPr="00F0536C" w:rsidR="00121BDF" w:rsidP="00121BDF" w:rsidRDefault="00121BDF" w14:paraId="755CE49C" w14:textId="77777777">
            <w:pPr>
              <w:jc w:val="center"/>
              <w:rPr>
                <w:rFonts w:ascii="Arial" w:hAnsi="Arial" w:eastAsia="Times New Roman" w:cs="Arial"/>
                <w:b/>
                <w:bCs/>
                <w:color w:val="FFFFFF"/>
                <w:sz w:val="16"/>
                <w:szCs w:val="16"/>
                <w:lang w:val="es-CO" w:eastAsia="es-CO"/>
              </w:rPr>
            </w:pPr>
            <w:r w:rsidRPr="00F0536C">
              <w:rPr>
                <w:rFonts w:ascii="Arial" w:hAnsi="Arial" w:eastAsia="Times New Roman" w:cs="Arial"/>
                <w:b/>
                <w:bCs/>
                <w:color w:val="FFFFFF"/>
                <w:sz w:val="16"/>
                <w:szCs w:val="16"/>
                <w:lang w:val="es-CO" w:eastAsia="es-CO"/>
              </w:rPr>
              <w:t>Valor 2026</w:t>
            </w:r>
          </w:p>
        </w:tc>
      </w:tr>
      <w:tr w:rsidRPr="00F0536C" w:rsidR="00B0772C" w:rsidTr="71B938EF" w14:paraId="3875D884" w14:textId="77777777">
        <w:trPr>
          <w:trHeight w:val="299"/>
        </w:trPr>
        <w:tc>
          <w:tcPr>
            <w:tcW w:w="2184" w:type="dxa"/>
            <w:tcBorders>
              <w:top w:val="nil"/>
              <w:left w:val="single" w:color="auto" w:sz="4" w:space="0"/>
              <w:bottom w:val="single" w:color="auto" w:sz="4" w:space="0"/>
              <w:right w:val="single" w:color="auto" w:sz="4" w:space="0"/>
            </w:tcBorders>
            <w:tcMar/>
            <w:vAlign w:val="center"/>
            <w:hideMark/>
          </w:tcPr>
          <w:p w:rsidRPr="00F0536C" w:rsidR="00121BDF" w:rsidP="00121BDF" w:rsidRDefault="00121BDF" w14:paraId="34136542"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Actualización e implementación del Plan Nacional de Bienestar Social</w:t>
            </w:r>
          </w:p>
        </w:tc>
        <w:tc>
          <w:tcPr>
            <w:tcW w:w="5457" w:type="dxa"/>
            <w:tcBorders>
              <w:top w:val="nil"/>
              <w:left w:val="nil"/>
              <w:bottom w:val="single" w:color="auto" w:sz="4" w:space="0"/>
              <w:right w:val="single" w:color="auto" w:sz="4" w:space="0"/>
            </w:tcBorders>
            <w:tcMar/>
            <w:vAlign w:val="center"/>
            <w:hideMark/>
          </w:tcPr>
          <w:p w:rsidRPr="00F0536C" w:rsidR="00121BDF" w:rsidP="00121BDF" w:rsidRDefault="00121BDF" w14:paraId="672064D9" w14:textId="77777777">
            <w:pPr>
              <w:jc w:val="both"/>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Para la estimación de los costos se tuvo en cuenta los reportes proporcionados por las diferentes Direcciones Seccionales y se ha identificado la necesidad del incremento de los recursos financieros, además de la distribución demográfica de la población judicial, de los despachos judiciales y de las dependencias administrativas con que cuenta cada seccional.</w:t>
            </w:r>
          </w:p>
        </w:tc>
        <w:tc>
          <w:tcPr>
            <w:tcW w:w="2083" w:type="dxa"/>
            <w:tcBorders>
              <w:top w:val="nil"/>
              <w:left w:val="nil"/>
              <w:bottom w:val="single" w:color="auto" w:sz="4" w:space="0"/>
              <w:right w:val="single" w:color="auto" w:sz="4" w:space="0"/>
            </w:tcBorders>
            <w:tcMar/>
            <w:vAlign w:val="center"/>
            <w:hideMark/>
          </w:tcPr>
          <w:p w:rsidRPr="00F0536C" w:rsidR="00121BDF" w:rsidP="00121BDF" w:rsidRDefault="00121BDF" w14:paraId="60C9CACC" w14:textId="6B2820E7">
            <w:pPr>
              <w:jc w:val="right"/>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$ 5</w:t>
            </w:r>
            <w:r w:rsidR="00BE52DC">
              <w:rPr>
                <w:rFonts w:ascii="Arial" w:hAnsi="Arial" w:eastAsia="Times New Roman" w:cs="Arial"/>
                <w:sz w:val="16"/>
                <w:szCs w:val="16"/>
                <w:lang w:val="es-CO" w:eastAsia="es-CO"/>
              </w:rPr>
              <w:t>9.074.124.273</w:t>
            </w:r>
          </w:p>
        </w:tc>
      </w:tr>
      <w:tr w:rsidRPr="00F0536C" w:rsidR="00B0772C" w:rsidTr="71B938EF" w14:paraId="44D4D61D" w14:textId="77777777">
        <w:trPr>
          <w:trHeight w:val="301"/>
        </w:trPr>
        <w:tc>
          <w:tcPr>
            <w:tcW w:w="2184" w:type="dxa"/>
            <w:tcBorders>
              <w:top w:val="nil"/>
              <w:left w:val="single" w:color="auto" w:sz="4" w:space="0"/>
              <w:bottom w:val="single" w:color="auto" w:sz="4" w:space="0"/>
              <w:right w:val="single" w:color="auto" w:sz="4" w:space="0"/>
            </w:tcBorders>
            <w:tcMar/>
            <w:vAlign w:val="center"/>
            <w:hideMark/>
          </w:tcPr>
          <w:p w:rsidRPr="00F0536C" w:rsidR="00121BDF" w:rsidP="00121BDF" w:rsidRDefault="00121BDF" w14:paraId="1C0002B7"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Desarrollo del Programa de Salud y Seguridad en el trabajo con un enfoque de cultura basada en valores, entre otros.</w:t>
            </w:r>
          </w:p>
        </w:tc>
        <w:tc>
          <w:tcPr>
            <w:tcW w:w="5457" w:type="dxa"/>
            <w:tcBorders>
              <w:top w:val="nil"/>
              <w:left w:val="nil"/>
              <w:bottom w:val="single" w:color="auto" w:sz="4" w:space="0"/>
              <w:right w:val="single" w:color="auto" w:sz="4" w:space="0"/>
            </w:tcBorders>
            <w:tcMar/>
            <w:vAlign w:val="center"/>
            <w:hideMark/>
          </w:tcPr>
          <w:p w:rsidRPr="00F0536C" w:rsidR="00121BDF" w:rsidP="00121BDF" w:rsidRDefault="00121BDF" w14:paraId="4774FA40" w14:textId="00FB255D">
            <w:pPr>
              <w:jc w:val="both"/>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xml:space="preserve">Para la estimación de costos de la actividad se tuvo en cuenta el valor asignado para la actividad en el 2025, este mismo se actualizó con IPC proyectado 2026 del </w:t>
            </w:r>
            <w:r w:rsidRPr="00F0536C" w:rsidR="00B83FAD">
              <w:rPr>
                <w:rFonts w:ascii="Arial" w:hAnsi="Arial" w:eastAsia="Times New Roman" w:cs="Arial"/>
                <w:sz w:val="16"/>
                <w:szCs w:val="16"/>
                <w:lang w:val="es-CO" w:eastAsia="es-CO"/>
              </w:rPr>
              <w:t>3.9</w:t>
            </w:r>
            <w:r w:rsidRPr="00F0536C">
              <w:rPr>
                <w:rFonts w:ascii="Arial" w:hAnsi="Arial" w:eastAsia="Times New Roman" w:cs="Arial"/>
                <w:sz w:val="16"/>
                <w:szCs w:val="16"/>
                <w:lang w:val="es-CO" w:eastAsia="es-CO"/>
              </w:rPr>
              <w:t xml:space="preserve">%. </w:t>
            </w:r>
          </w:p>
        </w:tc>
        <w:tc>
          <w:tcPr>
            <w:tcW w:w="2083" w:type="dxa"/>
            <w:tcBorders>
              <w:top w:val="nil"/>
              <w:left w:val="nil"/>
              <w:bottom w:val="single" w:color="auto" w:sz="4" w:space="0"/>
              <w:right w:val="single" w:color="auto" w:sz="4" w:space="0"/>
            </w:tcBorders>
            <w:tcMar/>
            <w:vAlign w:val="center"/>
            <w:hideMark/>
          </w:tcPr>
          <w:p w:rsidRPr="00F0536C" w:rsidR="00121BDF" w:rsidP="00121BDF" w:rsidRDefault="00121BDF" w14:paraId="6DB145EF" w14:textId="7FACFDB7">
            <w:pPr>
              <w:jc w:val="right"/>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$ 1</w:t>
            </w:r>
            <w:r w:rsidR="00BE52DC">
              <w:rPr>
                <w:rFonts w:ascii="Arial" w:hAnsi="Arial" w:eastAsia="Times New Roman" w:cs="Arial"/>
                <w:sz w:val="16"/>
                <w:szCs w:val="16"/>
                <w:lang w:val="es-CO" w:eastAsia="es-CO"/>
              </w:rPr>
              <w:t>3.</w:t>
            </w:r>
            <w:r w:rsidR="00D00623">
              <w:rPr>
                <w:rFonts w:ascii="Arial" w:hAnsi="Arial" w:eastAsia="Times New Roman" w:cs="Arial"/>
                <w:sz w:val="16"/>
                <w:szCs w:val="16"/>
                <w:lang w:val="es-CO" w:eastAsia="es-CO"/>
              </w:rPr>
              <w:t>590.428.331</w:t>
            </w:r>
          </w:p>
        </w:tc>
      </w:tr>
      <w:tr w:rsidRPr="00F0536C" w:rsidR="00B0772C" w:rsidTr="71B938EF" w14:paraId="478BE3BE" w14:textId="77777777">
        <w:trPr>
          <w:trHeight w:val="414"/>
        </w:trPr>
        <w:tc>
          <w:tcPr>
            <w:tcW w:w="2184" w:type="dxa"/>
            <w:tcBorders>
              <w:top w:val="nil"/>
              <w:left w:val="single" w:color="auto" w:sz="4" w:space="0"/>
              <w:bottom w:val="single" w:color="auto" w:sz="4" w:space="0"/>
              <w:right w:val="single" w:color="auto" w:sz="4" w:space="0"/>
            </w:tcBorders>
            <w:tcMar/>
            <w:vAlign w:val="center"/>
            <w:hideMark/>
          </w:tcPr>
          <w:p w:rsidRPr="00F0536C" w:rsidR="00121BDF" w:rsidP="00121BDF" w:rsidRDefault="00121BDF" w14:paraId="3426ECC7"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Fortalecimiento de la capacidad técnico-administrativa del SG-SST para avanzar en el cumplimiento de los requisitos y procedimientos de ley</w:t>
            </w:r>
          </w:p>
        </w:tc>
        <w:tc>
          <w:tcPr>
            <w:tcW w:w="5457" w:type="dxa"/>
            <w:tcBorders>
              <w:top w:val="nil"/>
              <w:left w:val="nil"/>
              <w:bottom w:val="single" w:color="auto" w:sz="4" w:space="0"/>
              <w:right w:val="single" w:color="auto" w:sz="4" w:space="0"/>
            </w:tcBorders>
            <w:tcMar/>
            <w:vAlign w:val="center"/>
            <w:hideMark/>
          </w:tcPr>
          <w:p w:rsidRPr="00F0536C" w:rsidR="00121BDF" w:rsidP="00121BDF" w:rsidRDefault="00121BDF" w14:paraId="54566AC1" w14:textId="3146DD7E">
            <w:pPr>
              <w:jc w:val="both"/>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xml:space="preserve">Para la estimación de costos de la actividad se tuvo en cuenta el valor asignado para la actividad en el 2025, actualizado con IPC proyectado 2026 de </w:t>
            </w:r>
            <w:r w:rsidRPr="00F0536C" w:rsidR="00B83FAD">
              <w:rPr>
                <w:rFonts w:ascii="Arial" w:hAnsi="Arial" w:eastAsia="Times New Roman" w:cs="Arial"/>
                <w:sz w:val="16"/>
                <w:szCs w:val="16"/>
                <w:lang w:val="es-CO" w:eastAsia="es-CO"/>
              </w:rPr>
              <w:t>3</w:t>
            </w:r>
            <w:r w:rsidRPr="00F0536C" w:rsidR="008E4882">
              <w:rPr>
                <w:rFonts w:ascii="Arial" w:hAnsi="Arial" w:eastAsia="Times New Roman" w:cs="Arial"/>
                <w:sz w:val="16"/>
                <w:szCs w:val="16"/>
                <w:lang w:val="es-CO" w:eastAsia="es-CO"/>
              </w:rPr>
              <w:t>.</w:t>
            </w:r>
            <w:r w:rsidRPr="00F0536C" w:rsidR="00B83FAD">
              <w:rPr>
                <w:rFonts w:ascii="Arial" w:hAnsi="Arial" w:eastAsia="Times New Roman" w:cs="Arial"/>
                <w:sz w:val="16"/>
                <w:szCs w:val="16"/>
                <w:lang w:val="es-CO" w:eastAsia="es-CO"/>
              </w:rPr>
              <w:t>9</w:t>
            </w:r>
            <w:r w:rsidRPr="00F0536C">
              <w:rPr>
                <w:rFonts w:ascii="Arial" w:hAnsi="Arial" w:eastAsia="Times New Roman" w:cs="Arial"/>
                <w:sz w:val="16"/>
                <w:szCs w:val="16"/>
                <w:lang w:val="es-CO" w:eastAsia="es-CO"/>
              </w:rPr>
              <w:t>%, y se revisaron las necesidades reportadas por las diferentes Direcciones Seccionales.</w:t>
            </w:r>
          </w:p>
        </w:tc>
        <w:tc>
          <w:tcPr>
            <w:tcW w:w="2083" w:type="dxa"/>
            <w:tcBorders>
              <w:top w:val="nil"/>
              <w:left w:val="nil"/>
              <w:bottom w:val="single" w:color="auto" w:sz="4" w:space="0"/>
              <w:right w:val="single" w:color="auto" w:sz="4" w:space="0"/>
            </w:tcBorders>
            <w:tcMar/>
            <w:vAlign w:val="center"/>
            <w:hideMark/>
          </w:tcPr>
          <w:p w:rsidRPr="00F0536C" w:rsidR="00121BDF" w:rsidP="00121BDF" w:rsidRDefault="00121BDF" w14:paraId="124A4D80" w14:textId="2870939F">
            <w:pPr>
              <w:jc w:val="right"/>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xml:space="preserve">$ </w:t>
            </w:r>
            <w:r w:rsidR="00D00623">
              <w:rPr>
                <w:rFonts w:ascii="Arial" w:hAnsi="Arial" w:eastAsia="Times New Roman" w:cs="Arial"/>
                <w:sz w:val="16"/>
                <w:szCs w:val="16"/>
                <w:lang w:val="es-CO" w:eastAsia="es-CO"/>
              </w:rPr>
              <w:t>3.384.279.885</w:t>
            </w:r>
          </w:p>
        </w:tc>
      </w:tr>
      <w:tr w:rsidRPr="00F0536C" w:rsidR="00B0772C" w:rsidTr="71B938EF" w14:paraId="225F190D" w14:textId="77777777">
        <w:trPr>
          <w:trHeight w:val="444"/>
        </w:trPr>
        <w:tc>
          <w:tcPr>
            <w:tcW w:w="2184" w:type="dxa"/>
            <w:tcBorders>
              <w:top w:val="nil"/>
              <w:left w:val="single" w:color="auto" w:sz="4" w:space="0"/>
              <w:bottom w:val="single" w:color="auto" w:sz="4" w:space="0"/>
              <w:right w:val="single" w:color="auto" w:sz="4" w:space="0"/>
            </w:tcBorders>
            <w:tcMar/>
            <w:vAlign w:val="center"/>
            <w:hideMark/>
          </w:tcPr>
          <w:p w:rsidRPr="00F0536C" w:rsidR="00121BDF" w:rsidP="71B938EF" w:rsidRDefault="00121BDF" w14:paraId="5CACCB5C" w14:textId="77777777">
            <w:pPr>
              <w:rPr>
                <w:rFonts w:ascii="Arial" w:hAnsi="Arial" w:eastAsia="Times New Roman" w:cs="Arial"/>
                <w:color w:val="000000"/>
                <w:sz w:val="16"/>
                <w:szCs w:val="16"/>
                <w:highlight w:val="yellow"/>
                <w:lang w:val="es-CO" w:eastAsia="es-CO"/>
              </w:rPr>
            </w:pPr>
            <w:r w:rsidRPr="71B938EF" w:rsidR="00121BDF">
              <w:rPr>
                <w:rFonts w:ascii="Arial" w:hAnsi="Arial" w:eastAsia="Times New Roman" w:cs="Arial"/>
                <w:color w:val="000000" w:themeColor="text1" w:themeTint="FF" w:themeShade="FF"/>
                <w:sz w:val="16"/>
                <w:szCs w:val="16"/>
                <w:highlight w:val="yellow"/>
                <w:lang w:val="es-CO" w:eastAsia="es-CO"/>
              </w:rPr>
              <w:t>Diseñar e implementar estrategias de bienestar y desarrollo integral de los servidores judiciales</w:t>
            </w:r>
          </w:p>
        </w:tc>
        <w:tc>
          <w:tcPr>
            <w:tcW w:w="5457" w:type="dxa"/>
            <w:tcBorders>
              <w:top w:val="nil"/>
              <w:left w:val="nil"/>
              <w:bottom w:val="single" w:color="auto" w:sz="4" w:space="0"/>
              <w:right w:val="single" w:color="auto" w:sz="4" w:space="0"/>
            </w:tcBorders>
            <w:tcMar/>
            <w:vAlign w:val="center"/>
            <w:hideMark/>
          </w:tcPr>
          <w:p w:rsidRPr="00F0536C" w:rsidR="00121BDF" w:rsidP="71B938EF" w:rsidRDefault="00121BDF" w14:paraId="6C02725E" w14:textId="43320E4D">
            <w:pPr>
              <w:jc w:val="both"/>
              <w:rPr>
                <w:rFonts w:ascii="Arial" w:hAnsi="Arial" w:eastAsia="Times New Roman" w:cs="Arial"/>
                <w:sz w:val="16"/>
                <w:szCs w:val="16"/>
                <w:highlight w:val="yellow"/>
                <w:lang w:val="es-CO" w:eastAsia="es-CO"/>
              </w:rPr>
            </w:pPr>
            <w:r w:rsidRPr="71B938EF" w:rsidR="00121BDF">
              <w:rPr>
                <w:rFonts w:ascii="Arial" w:hAnsi="Arial" w:eastAsia="Times New Roman" w:cs="Arial"/>
                <w:sz w:val="16"/>
                <w:szCs w:val="16"/>
                <w:highlight w:val="yellow"/>
                <w:lang w:val="es-CO" w:eastAsia="es-CO"/>
              </w:rPr>
              <w:t>Mediante esta actividad se lleva</w:t>
            </w:r>
            <w:r w:rsidRPr="71B938EF" w:rsidR="00F81E9C">
              <w:rPr>
                <w:rFonts w:ascii="Arial" w:hAnsi="Arial" w:eastAsia="Times New Roman" w:cs="Arial"/>
                <w:sz w:val="16"/>
                <w:szCs w:val="16"/>
                <w:highlight w:val="yellow"/>
                <w:lang w:val="es-CO" w:eastAsia="es-CO"/>
              </w:rPr>
              <w:t>rán</w:t>
            </w:r>
            <w:r w:rsidRPr="71B938EF" w:rsidR="00121BDF">
              <w:rPr>
                <w:rFonts w:ascii="Arial" w:hAnsi="Arial" w:eastAsia="Times New Roman" w:cs="Arial"/>
                <w:sz w:val="16"/>
                <w:szCs w:val="16"/>
                <w:highlight w:val="yellow"/>
                <w:lang w:val="es-CO" w:eastAsia="es-CO"/>
              </w:rPr>
              <w:t xml:space="preserve"> a cabo acciones para lograr</w:t>
            </w:r>
            <w:r w:rsidRPr="71B938EF" w:rsidR="00F81E9C">
              <w:rPr>
                <w:rFonts w:ascii="Arial" w:hAnsi="Arial" w:eastAsia="Times New Roman" w:cs="Arial"/>
                <w:sz w:val="16"/>
                <w:szCs w:val="16"/>
                <w:highlight w:val="yellow"/>
                <w:lang w:val="es-CO" w:eastAsia="es-CO"/>
              </w:rPr>
              <w:t xml:space="preserve"> </w:t>
            </w:r>
            <w:r w:rsidRPr="71B938EF" w:rsidR="169052F1">
              <w:rPr>
                <w:rFonts w:ascii="Arial" w:hAnsi="Arial" w:eastAsia="Times New Roman" w:cs="Arial"/>
                <w:sz w:val="16"/>
                <w:szCs w:val="16"/>
                <w:highlight w:val="yellow"/>
                <w:lang w:val="es-CO" w:eastAsia="es-CO"/>
              </w:rPr>
              <w:t>Apoyos</w:t>
            </w:r>
            <w:r w:rsidRPr="71B938EF" w:rsidR="00F81E9C">
              <w:rPr>
                <w:rFonts w:ascii="Arial" w:hAnsi="Arial" w:eastAsia="Times New Roman" w:cs="Arial"/>
                <w:sz w:val="16"/>
                <w:szCs w:val="16"/>
                <w:highlight w:val="yellow"/>
                <w:lang w:val="es-CO" w:eastAsia="es-CO"/>
              </w:rPr>
              <w:t xml:space="preserve"> educativos con</w:t>
            </w:r>
            <w:r w:rsidRPr="71B938EF" w:rsidR="00121BDF">
              <w:rPr>
                <w:rFonts w:ascii="Arial" w:hAnsi="Arial" w:eastAsia="Times New Roman" w:cs="Arial"/>
                <w:sz w:val="16"/>
                <w:szCs w:val="16"/>
                <w:highlight w:val="yellow"/>
                <w:lang w:val="es-CO" w:eastAsia="es-CO"/>
              </w:rPr>
              <w:t xml:space="preserve"> instituciones educativas y de desarrollo profesional integral, que brinden apoyo en la prestación de servicios tanto de educación superior de pregrado y posgrado, como de desarrollo integral a los funcionarios y empleados de la Rama Judicial, beneficiando a la población de las </w:t>
            </w:r>
            <w:r w:rsidRPr="71B938EF" w:rsidR="00121BDF">
              <w:rPr>
                <w:rFonts w:ascii="Arial" w:hAnsi="Arial" w:eastAsia="Times New Roman" w:cs="Arial"/>
                <w:sz w:val="16"/>
                <w:szCs w:val="16"/>
                <w:highlight w:val="yellow"/>
                <w:lang w:val="es-CO" w:eastAsia="es-CO"/>
              </w:rPr>
              <w:t>jurisdicciones ordinaria, contenciosa administrativa, constitucional, disciplinaria, y órganos administrativos y control del Nivel Central y seccionales.</w:t>
            </w:r>
          </w:p>
        </w:tc>
        <w:tc>
          <w:tcPr>
            <w:tcW w:w="2083" w:type="dxa"/>
            <w:tcBorders>
              <w:top w:val="nil"/>
              <w:left w:val="nil"/>
              <w:bottom w:val="single" w:color="auto" w:sz="4" w:space="0"/>
              <w:right w:val="single" w:color="auto" w:sz="4" w:space="0"/>
            </w:tcBorders>
            <w:tcMar/>
            <w:vAlign w:val="center"/>
            <w:hideMark/>
          </w:tcPr>
          <w:p w:rsidRPr="00F0536C" w:rsidR="00121BDF" w:rsidP="71B938EF" w:rsidRDefault="00121BDF" w14:paraId="34EA7A35" w14:textId="7E9D136F">
            <w:pPr>
              <w:jc w:val="right"/>
              <w:rPr>
                <w:rFonts w:ascii="Arial" w:hAnsi="Arial" w:eastAsia="Times New Roman" w:cs="Arial"/>
                <w:sz w:val="16"/>
                <w:szCs w:val="16"/>
                <w:highlight w:val="yellow"/>
                <w:lang w:val="es-CO" w:eastAsia="es-CO"/>
              </w:rPr>
            </w:pPr>
            <w:r w:rsidRPr="71B938EF" w:rsidR="00121BDF">
              <w:rPr>
                <w:rFonts w:ascii="Arial" w:hAnsi="Arial" w:eastAsia="Times New Roman" w:cs="Arial"/>
                <w:sz w:val="16"/>
                <w:szCs w:val="16"/>
                <w:highlight w:val="yellow"/>
                <w:lang w:val="es-CO" w:eastAsia="es-CO"/>
              </w:rPr>
              <w:t xml:space="preserve">$ </w:t>
            </w:r>
            <w:r w:rsidRPr="71B938EF" w:rsidR="79F0F03B">
              <w:rPr>
                <w:rFonts w:ascii="Arial" w:hAnsi="Arial" w:eastAsia="Times New Roman" w:cs="Arial"/>
                <w:sz w:val="16"/>
                <w:szCs w:val="16"/>
                <w:highlight w:val="yellow"/>
                <w:lang w:val="es-CO" w:eastAsia="es-CO"/>
              </w:rPr>
              <w:t>2</w:t>
            </w:r>
            <w:r w:rsidRPr="71B938EF" w:rsidR="00121BDF">
              <w:rPr>
                <w:rFonts w:ascii="Arial" w:hAnsi="Arial" w:eastAsia="Times New Roman" w:cs="Arial"/>
                <w:sz w:val="16"/>
                <w:szCs w:val="16"/>
                <w:highlight w:val="yellow"/>
                <w:lang w:val="es-CO" w:eastAsia="es-CO"/>
              </w:rPr>
              <w:t>.0</w:t>
            </w:r>
            <w:r w:rsidRPr="71B938EF" w:rsidR="79F0F03B">
              <w:rPr>
                <w:rFonts w:ascii="Arial" w:hAnsi="Arial" w:eastAsia="Times New Roman" w:cs="Arial"/>
                <w:sz w:val="16"/>
                <w:szCs w:val="16"/>
                <w:highlight w:val="yellow"/>
                <w:lang w:val="es-CO" w:eastAsia="es-CO"/>
              </w:rPr>
              <w:t>0</w:t>
            </w:r>
            <w:r w:rsidRPr="71B938EF" w:rsidR="00121BDF">
              <w:rPr>
                <w:rFonts w:ascii="Arial" w:hAnsi="Arial" w:eastAsia="Times New Roman" w:cs="Arial"/>
                <w:sz w:val="16"/>
                <w:szCs w:val="16"/>
                <w:highlight w:val="yellow"/>
                <w:lang w:val="es-CO" w:eastAsia="es-CO"/>
              </w:rPr>
              <w:t>0.000.000</w:t>
            </w:r>
          </w:p>
        </w:tc>
      </w:tr>
      <w:tr w:rsidRPr="00F0536C" w:rsidR="00B0772C" w:rsidTr="71B938EF" w14:paraId="3972A21F" w14:textId="77777777">
        <w:trPr>
          <w:trHeight w:val="56"/>
        </w:trPr>
        <w:tc>
          <w:tcPr>
            <w:tcW w:w="7642" w:type="dxa"/>
            <w:gridSpan w:val="2"/>
            <w:tcBorders>
              <w:top w:val="single" w:color="auto" w:sz="4" w:space="0"/>
              <w:left w:val="single" w:color="auto" w:sz="4" w:space="0"/>
              <w:bottom w:val="single" w:color="auto" w:sz="4" w:space="0"/>
              <w:right w:val="single" w:color="auto" w:sz="4" w:space="0"/>
            </w:tcBorders>
            <w:tcMar/>
            <w:vAlign w:val="center"/>
            <w:hideMark/>
          </w:tcPr>
          <w:p w:rsidRPr="00F0536C" w:rsidR="00121BDF" w:rsidP="00121BDF" w:rsidRDefault="00121BDF" w14:paraId="3550BA60" w14:textId="77777777">
            <w:pPr>
              <w:jc w:val="center"/>
              <w:rPr>
                <w:rFonts w:ascii="Arial" w:hAnsi="Arial" w:eastAsia="Times New Roman" w:cs="Arial"/>
                <w:b/>
                <w:bCs/>
                <w:sz w:val="16"/>
                <w:szCs w:val="16"/>
                <w:lang w:val="es-CO" w:eastAsia="es-CO"/>
              </w:rPr>
            </w:pPr>
            <w:r w:rsidRPr="00F0536C">
              <w:rPr>
                <w:rFonts w:ascii="Arial" w:hAnsi="Arial" w:eastAsia="Times New Roman" w:cs="Arial"/>
                <w:b/>
                <w:bCs/>
                <w:sz w:val="16"/>
                <w:szCs w:val="16"/>
                <w:lang w:val="es-CO" w:eastAsia="es-CO"/>
              </w:rPr>
              <w:t>TOTAL 2026</w:t>
            </w:r>
          </w:p>
        </w:tc>
        <w:tc>
          <w:tcPr>
            <w:tcW w:w="2083" w:type="dxa"/>
            <w:tcBorders>
              <w:top w:val="nil"/>
              <w:left w:val="nil"/>
              <w:bottom w:val="single" w:color="auto" w:sz="4" w:space="0"/>
              <w:right w:val="single" w:color="auto" w:sz="4" w:space="0"/>
            </w:tcBorders>
            <w:noWrap/>
            <w:tcMar/>
            <w:vAlign w:val="bottom"/>
            <w:hideMark/>
          </w:tcPr>
          <w:p w:rsidRPr="00F0536C" w:rsidR="00121BDF" w:rsidP="00121BDF" w:rsidRDefault="00121BDF" w14:paraId="750AC69E" w14:textId="1A33B23F">
            <w:pPr>
              <w:jc w:val="right"/>
              <w:rPr>
                <w:rFonts w:ascii="Arial" w:hAnsi="Arial" w:eastAsia="Times New Roman" w:cs="Arial"/>
                <w:sz w:val="16"/>
                <w:szCs w:val="16"/>
                <w:lang w:val="es-CO" w:eastAsia="es-CO"/>
              </w:rPr>
            </w:pPr>
            <w:r w:rsidRPr="00F0536C">
              <w:rPr>
                <w:rFonts w:ascii="Arial" w:hAnsi="Arial" w:eastAsia="Times New Roman" w:cs="Arial"/>
                <w:sz w:val="16"/>
                <w:szCs w:val="16"/>
                <w:lang w:val="es-CO" w:eastAsia="es-CO"/>
              </w:rPr>
              <w:t xml:space="preserve">$ </w:t>
            </w:r>
            <w:r w:rsidR="00D00623">
              <w:rPr>
                <w:rFonts w:ascii="Arial" w:hAnsi="Arial" w:eastAsia="Times New Roman" w:cs="Arial"/>
                <w:sz w:val="16"/>
                <w:szCs w:val="16"/>
                <w:lang w:val="es-CO" w:eastAsia="es-CO"/>
              </w:rPr>
              <w:t>76.050.832.489</w:t>
            </w:r>
          </w:p>
        </w:tc>
      </w:tr>
    </w:tbl>
    <w:p w:rsidR="00C275E4" w:rsidP="00A605CC" w:rsidRDefault="00C275E4" w14:paraId="5A123D6D" w14:textId="77777777">
      <w:pPr>
        <w:tabs>
          <w:tab w:val="left" w:pos="960"/>
          <w:tab w:val="left" w:pos="1680"/>
        </w:tabs>
        <w:jc w:val="both"/>
        <w:rPr>
          <w:rFonts w:ascii="Arial" w:hAnsi="Arial" w:cs="Arial"/>
          <w:sz w:val="22"/>
          <w:szCs w:val="22"/>
        </w:rPr>
      </w:pPr>
    </w:p>
    <w:p w:rsidR="0001516E" w:rsidP="00A605CC" w:rsidRDefault="0001516E" w14:paraId="7B0420BF" w14:textId="77777777">
      <w:pPr>
        <w:tabs>
          <w:tab w:val="left" w:pos="960"/>
          <w:tab w:val="left" w:pos="1680"/>
        </w:tabs>
        <w:jc w:val="both"/>
        <w:rPr>
          <w:rFonts w:ascii="Arial" w:hAnsi="Arial" w:cs="Arial"/>
          <w:sz w:val="22"/>
          <w:szCs w:val="22"/>
        </w:rPr>
      </w:pPr>
    </w:p>
    <w:p w:rsidR="0001516E" w:rsidP="00A605CC" w:rsidRDefault="0001516E" w14:paraId="26B10D16" w14:textId="77777777">
      <w:pPr>
        <w:tabs>
          <w:tab w:val="left" w:pos="960"/>
          <w:tab w:val="left" w:pos="1680"/>
        </w:tabs>
        <w:jc w:val="both"/>
        <w:rPr>
          <w:rFonts w:ascii="Arial" w:hAnsi="Arial" w:cs="Arial"/>
          <w:sz w:val="22"/>
          <w:szCs w:val="22"/>
        </w:rPr>
      </w:pPr>
    </w:p>
    <w:p w:rsidR="0001516E" w:rsidP="00A605CC" w:rsidRDefault="0001516E" w14:paraId="1EF690A2" w14:textId="77777777">
      <w:pPr>
        <w:tabs>
          <w:tab w:val="left" w:pos="960"/>
          <w:tab w:val="left" w:pos="1680"/>
        </w:tabs>
        <w:jc w:val="both"/>
        <w:rPr>
          <w:rFonts w:ascii="Arial" w:hAnsi="Arial" w:cs="Arial"/>
          <w:sz w:val="22"/>
          <w:szCs w:val="22"/>
        </w:rPr>
      </w:pPr>
    </w:p>
    <w:p w:rsidRPr="00F0536C" w:rsidR="00A605CC" w:rsidP="00F0536C" w:rsidRDefault="00F0536C" w14:paraId="6C03B53F" w14:textId="3C9578BD">
      <w:pPr>
        <w:pStyle w:val="Ttulo2"/>
        <w:rPr>
          <w:i w:val="0"/>
          <w:iCs w:val="0"/>
          <w:color w:val="196B24" w:themeColor="accent3"/>
          <w:sz w:val="24"/>
          <w:szCs w:val="24"/>
        </w:rPr>
      </w:pPr>
      <w:r w:rsidRPr="00F0536C">
        <w:rPr>
          <w:i w:val="0"/>
          <w:iCs w:val="0"/>
          <w:color w:val="196B24" w:themeColor="accent3"/>
          <w:sz w:val="24"/>
          <w:szCs w:val="24"/>
        </w:rPr>
        <w:t xml:space="preserve">1.1 </w:t>
      </w:r>
      <w:r w:rsidRPr="00F0536C" w:rsidR="00F252A0">
        <w:rPr>
          <w:i w:val="0"/>
          <w:iCs w:val="0"/>
          <w:color w:val="196B24" w:themeColor="accent3"/>
          <w:sz w:val="24"/>
          <w:szCs w:val="24"/>
        </w:rPr>
        <w:t>ACTUALIZACIÓN E IMPLEMENTACIÓN DEL PLAN NACIONAL DE BIENESTAR SOCIAL</w:t>
      </w:r>
    </w:p>
    <w:p w:rsidRPr="005E26E9" w:rsidR="00A605CC" w:rsidP="00A605CC" w:rsidRDefault="00A605CC" w14:paraId="654D16AA" w14:textId="77777777">
      <w:pPr>
        <w:jc w:val="both"/>
        <w:rPr>
          <w:rFonts w:ascii="Arial" w:hAnsi="Arial" w:cs="Arial"/>
          <w:b/>
          <w:color w:val="3A7C22" w:themeColor="accent6" w:themeShade="BF"/>
          <w:sz w:val="22"/>
          <w:szCs w:val="22"/>
        </w:rPr>
      </w:pPr>
    </w:p>
    <w:p w:rsidRPr="005E26E9" w:rsidR="00A605CC" w:rsidP="00F252A0" w:rsidRDefault="00A605CC" w14:paraId="596B5D6F" w14:textId="77777777">
      <w:pPr>
        <w:jc w:val="both"/>
        <w:rPr>
          <w:rFonts w:ascii="Arial" w:hAnsi="Arial" w:cs="Arial"/>
          <w:b/>
          <w:color w:val="3A7C22" w:themeColor="accent6" w:themeShade="BF"/>
          <w:sz w:val="22"/>
          <w:szCs w:val="22"/>
        </w:rPr>
      </w:pPr>
      <w:r w:rsidRPr="005E26E9">
        <w:rPr>
          <w:rFonts w:ascii="Arial" w:hAnsi="Arial" w:cs="Arial"/>
          <w:b/>
          <w:color w:val="3A7C22" w:themeColor="accent6" w:themeShade="BF"/>
          <w:sz w:val="22"/>
          <w:szCs w:val="22"/>
        </w:rPr>
        <w:t>Antecedentes</w:t>
      </w:r>
    </w:p>
    <w:p w:rsidRPr="00BA79B5" w:rsidR="00A605CC" w:rsidP="00A605CC" w:rsidRDefault="00A605CC" w14:paraId="06EC57D3" w14:textId="77777777">
      <w:pPr>
        <w:contextualSpacing/>
        <w:jc w:val="both"/>
        <w:rPr>
          <w:rFonts w:ascii="Arial" w:hAnsi="Arial" w:cs="Arial"/>
          <w:b/>
          <w:sz w:val="22"/>
          <w:szCs w:val="22"/>
        </w:rPr>
      </w:pPr>
    </w:p>
    <w:p w:rsidR="00A605CC" w:rsidP="00A605CC" w:rsidRDefault="006B0A14" w14:paraId="6339DBA0" w14:textId="249CC46F">
      <w:pPr>
        <w:jc w:val="both"/>
        <w:rPr>
          <w:rFonts w:ascii="Arial" w:hAnsi="Arial" w:cs="Arial"/>
          <w:sz w:val="22"/>
          <w:szCs w:val="22"/>
        </w:rPr>
      </w:pPr>
      <w:r>
        <w:rPr>
          <w:rFonts w:ascii="Arial" w:hAnsi="Arial" w:cs="Arial"/>
          <w:sz w:val="22"/>
          <w:szCs w:val="22"/>
        </w:rPr>
        <w:t>Durante el 202</w:t>
      </w:r>
      <w:r w:rsidR="00C47E27">
        <w:rPr>
          <w:rFonts w:ascii="Arial" w:hAnsi="Arial" w:cs="Arial"/>
          <w:sz w:val="22"/>
          <w:szCs w:val="22"/>
        </w:rPr>
        <w:t>5</w:t>
      </w:r>
      <w:r w:rsidRPr="00E37D78" w:rsidR="00E37D78">
        <w:rPr>
          <w:rFonts w:ascii="Arial" w:hAnsi="Arial" w:cs="Arial"/>
          <w:sz w:val="22"/>
          <w:szCs w:val="22"/>
        </w:rPr>
        <w:t xml:space="preserve"> se </w:t>
      </w:r>
      <w:r w:rsidR="003113A9">
        <w:rPr>
          <w:rFonts w:ascii="Arial" w:hAnsi="Arial" w:cs="Arial"/>
          <w:sz w:val="22"/>
          <w:szCs w:val="22"/>
        </w:rPr>
        <w:t>ejecutaron desde la Dirección Ejecutiva de Administración Judicial y sus seccionales los programas de bienestar social</w:t>
      </w:r>
      <w:r w:rsidRPr="00E37D78" w:rsidR="00E37D78">
        <w:rPr>
          <w:rFonts w:ascii="Arial" w:hAnsi="Arial" w:cs="Arial"/>
          <w:sz w:val="22"/>
          <w:szCs w:val="22"/>
        </w:rPr>
        <w:t xml:space="preserve"> enfocad</w:t>
      </w:r>
      <w:r w:rsidR="003113A9">
        <w:rPr>
          <w:rFonts w:ascii="Arial" w:hAnsi="Arial" w:cs="Arial"/>
          <w:sz w:val="22"/>
          <w:szCs w:val="22"/>
        </w:rPr>
        <w:t>o</w:t>
      </w:r>
      <w:r w:rsidRPr="00E37D78" w:rsidR="00E37D78">
        <w:rPr>
          <w:rFonts w:ascii="Arial" w:hAnsi="Arial" w:cs="Arial"/>
          <w:sz w:val="22"/>
          <w:szCs w:val="22"/>
        </w:rPr>
        <w:t xml:space="preserve">s en el mejoramiento de la calidad de vida </w:t>
      </w:r>
      <w:r w:rsidR="003113A9">
        <w:rPr>
          <w:rFonts w:ascii="Arial" w:hAnsi="Arial" w:cs="Arial"/>
          <w:sz w:val="22"/>
          <w:szCs w:val="22"/>
        </w:rPr>
        <w:t xml:space="preserve">laboral de los servidores judiciales </w:t>
      </w:r>
      <w:r w:rsidRPr="00E37D78" w:rsidR="00E37D78">
        <w:rPr>
          <w:rFonts w:ascii="Arial" w:hAnsi="Arial" w:cs="Arial"/>
          <w:sz w:val="22"/>
          <w:szCs w:val="22"/>
        </w:rPr>
        <w:t xml:space="preserve">y </w:t>
      </w:r>
      <w:r w:rsidR="003113A9">
        <w:rPr>
          <w:rFonts w:ascii="Arial" w:hAnsi="Arial" w:cs="Arial"/>
          <w:sz w:val="22"/>
          <w:szCs w:val="22"/>
        </w:rPr>
        <w:t xml:space="preserve">el mantenimiento del buen clima organizacional, fortaleciendo las actividades deportivas mediante la participación en competencias en diversas disciplinas y el desarrollo de los Juegos Deportivos Nacionales de la Rama Judicial, llevando a cabo </w:t>
      </w:r>
      <w:r w:rsidR="00CD11FC">
        <w:rPr>
          <w:rFonts w:ascii="Arial" w:hAnsi="Arial" w:cs="Arial"/>
          <w:sz w:val="22"/>
          <w:szCs w:val="22"/>
        </w:rPr>
        <w:t xml:space="preserve">también </w:t>
      </w:r>
      <w:r w:rsidR="003113A9">
        <w:rPr>
          <w:rFonts w:ascii="Arial" w:hAnsi="Arial" w:cs="Arial"/>
          <w:sz w:val="22"/>
          <w:szCs w:val="22"/>
        </w:rPr>
        <w:t xml:space="preserve">las </w:t>
      </w:r>
      <w:r w:rsidRPr="00E37D78" w:rsidR="00E37D78">
        <w:rPr>
          <w:rFonts w:ascii="Arial" w:hAnsi="Arial" w:cs="Arial"/>
          <w:sz w:val="22"/>
          <w:szCs w:val="22"/>
        </w:rPr>
        <w:t xml:space="preserve">vacaciones recreativas para los hijos de los funcionarios y empleados, </w:t>
      </w:r>
      <w:r w:rsidR="003113A9">
        <w:rPr>
          <w:rFonts w:ascii="Arial" w:hAnsi="Arial" w:cs="Arial"/>
          <w:sz w:val="22"/>
          <w:szCs w:val="22"/>
        </w:rPr>
        <w:t xml:space="preserve">caminatas ecológicas, promoviendo una basta parrilla de actividades en materia de arte y cultura, celebrando y conmemorando las diferentes fechas incluidas en el calendario nacional y continuando con la ejecución del subprograma de Prepensionados </w:t>
      </w:r>
      <w:r w:rsidR="003113A9">
        <w:rPr>
          <w:rFonts w:ascii="Arial" w:hAnsi="Arial" w:cs="Arial"/>
          <w:i/>
          <w:iCs/>
          <w:sz w:val="22"/>
          <w:szCs w:val="22"/>
        </w:rPr>
        <w:t>“Traversía: un nuevo comienzo con propósito”</w:t>
      </w:r>
      <w:r w:rsidR="003113A9">
        <w:rPr>
          <w:rFonts w:ascii="Arial" w:hAnsi="Arial" w:cs="Arial"/>
          <w:sz w:val="22"/>
          <w:szCs w:val="22"/>
        </w:rPr>
        <w:t xml:space="preserve">, entre otras </w:t>
      </w:r>
      <w:r w:rsidR="00CD11FC">
        <w:rPr>
          <w:rFonts w:ascii="Arial" w:hAnsi="Arial" w:cs="Arial"/>
          <w:sz w:val="22"/>
          <w:szCs w:val="22"/>
        </w:rPr>
        <w:t xml:space="preserve">muchas otras </w:t>
      </w:r>
      <w:r w:rsidR="003113A9">
        <w:rPr>
          <w:rFonts w:ascii="Arial" w:hAnsi="Arial" w:cs="Arial"/>
          <w:sz w:val="22"/>
          <w:szCs w:val="22"/>
        </w:rPr>
        <w:t>actividades.</w:t>
      </w:r>
      <w:r w:rsidRPr="00E37D78" w:rsidR="00E37D78">
        <w:rPr>
          <w:rFonts w:ascii="Arial" w:hAnsi="Arial" w:cs="Arial"/>
          <w:sz w:val="22"/>
          <w:szCs w:val="22"/>
        </w:rPr>
        <w:t xml:space="preserve"> E</w:t>
      </w:r>
      <w:r w:rsidR="00CD11FC">
        <w:rPr>
          <w:rFonts w:ascii="Arial" w:hAnsi="Arial" w:cs="Arial"/>
          <w:sz w:val="22"/>
          <w:szCs w:val="22"/>
        </w:rPr>
        <w:t>stos programas vienen beneficiando a toda la población judicial a nivel nacional.</w:t>
      </w:r>
    </w:p>
    <w:p w:rsidRPr="005E26E9" w:rsidR="00E37D78" w:rsidP="00A605CC" w:rsidRDefault="00E37D78" w14:paraId="725C434E" w14:textId="77777777">
      <w:pPr>
        <w:jc w:val="both"/>
        <w:rPr>
          <w:rFonts w:ascii="Arial" w:hAnsi="Arial" w:cs="Arial"/>
          <w:b/>
          <w:color w:val="3A7C22" w:themeColor="accent6" w:themeShade="BF"/>
          <w:sz w:val="22"/>
          <w:szCs w:val="22"/>
        </w:rPr>
      </w:pPr>
    </w:p>
    <w:p w:rsidRPr="005E26E9" w:rsidR="00A605CC" w:rsidP="00F252A0" w:rsidRDefault="00A605CC" w14:paraId="3DAB67E9" w14:textId="77777777">
      <w:pPr>
        <w:jc w:val="both"/>
        <w:rPr>
          <w:rFonts w:ascii="Arial" w:hAnsi="Arial" w:cs="Arial"/>
          <w:b/>
          <w:color w:val="3A7C22" w:themeColor="accent6" w:themeShade="BF"/>
          <w:sz w:val="22"/>
          <w:szCs w:val="22"/>
        </w:rPr>
      </w:pPr>
      <w:r w:rsidRPr="005E26E9">
        <w:rPr>
          <w:rFonts w:ascii="Arial" w:hAnsi="Arial" w:cs="Arial"/>
          <w:b/>
          <w:color w:val="3A7C22" w:themeColor="accent6" w:themeShade="BF"/>
          <w:sz w:val="22"/>
          <w:szCs w:val="22"/>
        </w:rPr>
        <w:t xml:space="preserve">Justificación y descripción </w:t>
      </w:r>
    </w:p>
    <w:p w:rsidRPr="00BA79B5" w:rsidR="00A605CC" w:rsidP="00A605CC" w:rsidRDefault="00A605CC" w14:paraId="73BE26DD" w14:textId="77777777">
      <w:pPr>
        <w:ind w:left="1800"/>
        <w:contextualSpacing/>
        <w:jc w:val="both"/>
        <w:rPr>
          <w:rFonts w:ascii="Arial" w:hAnsi="Arial" w:cs="Arial"/>
          <w:b/>
          <w:sz w:val="22"/>
          <w:szCs w:val="22"/>
        </w:rPr>
      </w:pPr>
    </w:p>
    <w:p w:rsidR="00A605CC" w:rsidP="00A605CC" w:rsidRDefault="00E37D78" w14:paraId="6F18CFE1" w14:textId="69268BA1">
      <w:pPr>
        <w:jc w:val="both"/>
        <w:rPr>
          <w:rFonts w:ascii="Arial" w:hAnsi="Arial" w:cs="Arial"/>
          <w:iCs/>
          <w:sz w:val="22"/>
          <w:szCs w:val="22"/>
        </w:rPr>
      </w:pPr>
      <w:r w:rsidRPr="00E37D78">
        <w:rPr>
          <w:rFonts w:ascii="Arial" w:hAnsi="Arial" w:cs="Arial"/>
          <w:iCs/>
          <w:sz w:val="22"/>
          <w:szCs w:val="22"/>
        </w:rPr>
        <w:t>Los programas de bienestar se implementan con el propósito de elevar los niveles de eficiencia, satisfacción y desarrollo de los empleados en el desempeño de su labor y de contribuir al cumplimiento efectivo de los resultados institucionales. Con el fin de favorecer un apropiado clima laboral en la Rama Judicial, y así contribuir al compromiso institucional y al cumplimiento de los fines de la administración de justicia se desarrollarán en</w:t>
      </w:r>
      <w:r w:rsidR="00CD11FC">
        <w:rPr>
          <w:rFonts w:ascii="Arial" w:hAnsi="Arial" w:cs="Arial"/>
          <w:iCs/>
          <w:sz w:val="22"/>
          <w:szCs w:val="22"/>
        </w:rPr>
        <w:t xml:space="preserve"> el nivel central y en</w:t>
      </w:r>
      <w:r w:rsidRPr="00E37D78">
        <w:rPr>
          <w:rFonts w:ascii="Arial" w:hAnsi="Arial" w:cs="Arial"/>
          <w:iCs/>
          <w:sz w:val="22"/>
          <w:szCs w:val="22"/>
        </w:rPr>
        <w:t xml:space="preserve"> las Direcciones Seccionales las actividades programadas en el Plan de Nacional de Bienestar para la vigencia 2023-2026, que contempla actividades en lo concerniente a las Áreas Deportiva, Recreativa, Artística-cultural, Social y Clima Laboral del precitado Plan, tales como</w:t>
      </w:r>
      <w:r>
        <w:rPr>
          <w:rFonts w:ascii="Arial" w:hAnsi="Arial" w:cs="Arial"/>
          <w:iCs/>
          <w:sz w:val="22"/>
          <w:szCs w:val="22"/>
        </w:rPr>
        <w:t>:</w:t>
      </w:r>
    </w:p>
    <w:p w:rsidRPr="00BA79B5" w:rsidR="00E37D78" w:rsidP="00A605CC" w:rsidRDefault="00E37D78" w14:paraId="4AE3DA54" w14:textId="77777777">
      <w:pPr>
        <w:jc w:val="both"/>
        <w:rPr>
          <w:rFonts w:ascii="Arial" w:hAnsi="Arial" w:cs="Arial"/>
          <w:iCs/>
          <w:sz w:val="22"/>
          <w:szCs w:val="22"/>
        </w:rPr>
      </w:pPr>
    </w:p>
    <w:p w:rsidRPr="00E37D78" w:rsidR="00E37D78" w:rsidP="00E37D78" w:rsidRDefault="00E37D78" w14:paraId="5829F137" w14:textId="77777777">
      <w:pPr>
        <w:jc w:val="both"/>
        <w:rPr>
          <w:rFonts w:ascii="Arial" w:hAnsi="Arial" w:cs="Arial"/>
          <w:iCs/>
          <w:sz w:val="22"/>
          <w:szCs w:val="22"/>
        </w:rPr>
      </w:pPr>
      <w:r w:rsidRPr="00E37D78">
        <w:rPr>
          <w:rFonts w:ascii="Arial" w:hAnsi="Arial" w:cs="Arial"/>
          <w:iCs/>
          <w:sz w:val="22"/>
          <w:szCs w:val="22"/>
        </w:rPr>
        <w:t>Área Deportiva: El objetivo primordial es el desarrollo de habilidades deportivas en medio de una sana competencia y de esparcimiento, como complemento a la labor diaria, a la conveniente utilización del tiempo libre y a la formación integral del servidor.</w:t>
      </w:r>
    </w:p>
    <w:p w:rsidRPr="00BA79B5" w:rsidR="00A605CC" w:rsidP="00A605CC" w:rsidRDefault="00A605CC" w14:paraId="6539A189" w14:textId="77777777">
      <w:pPr>
        <w:jc w:val="both"/>
        <w:rPr>
          <w:rFonts w:ascii="Arial" w:hAnsi="Arial" w:cs="Arial"/>
          <w:iCs/>
          <w:sz w:val="22"/>
          <w:szCs w:val="22"/>
        </w:rPr>
      </w:pPr>
    </w:p>
    <w:p w:rsidRPr="00BA79B5" w:rsidR="00A605CC" w:rsidP="00A605CC" w:rsidRDefault="00E37D78" w14:paraId="6EF6FC81" w14:textId="682A2597">
      <w:pPr>
        <w:jc w:val="both"/>
        <w:rPr>
          <w:rFonts w:ascii="Arial" w:hAnsi="Arial" w:cs="Arial"/>
          <w:iCs/>
          <w:sz w:val="22"/>
          <w:szCs w:val="22"/>
        </w:rPr>
      </w:pPr>
      <w:r w:rsidRPr="00E37D78">
        <w:rPr>
          <w:rFonts w:ascii="Arial" w:hAnsi="Arial" w:cs="Arial"/>
          <w:iCs/>
          <w:sz w:val="22"/>
          <w:szCs w:val="22"/>
        </w:rPr>
        <w:t>Se busca fortalecer el estado físico y mental de cada uno de los servidores, generando principalmente comportamientos de integración, respeto, tolerancia hacia los demás y sentimientos de satisfacción en el entorno laboral y familiar. Fuente: Plan Nacional de Bienestar Social Rama Judicial 2023-2026.</w:t>
      </w:r>
    </w:p>
    <w:p w:rsidRPr="00BA79B5" w:rsidR="00A605CC" w:rsidP="00A605CC" w:rsidRDefault="00A605CC" w14:paraId="1441C4BF" w14:textId="77777777">
      <w:pPr>
        <w:jc w:val="both"/>
        <w:rPr>
          <w:rFonts w:ascii="Arial" w:hAnsi="Arial" w:cs="Arial"/>
          <w:iCs/>
          <w:sz w:val="22"/>
          <w:szCs w:val="22"/>
        </w:rPr>
      </w:pPr>
    </w:p>
    <w:p w:rsidRPr="00BA79B5" w:rsidR="00A605CC" w:rsidP="00E37D78" w:rsidRDefault="00E37D78" w14:paraId="3A258BCF" w14:textId="3B9B2F71">
      <w:pPr>
        <w:jc w:val="both"/>
        <w:rPr>
          <w:rFonts w:ascii="Arial" w:hAnsi="Arial" w:cs="Arial"/>
          <w:iCs/>
          <w:sz w:val="22"/>
          <w:szCs w:val="22"/>
        </w:rPr>
      </w:pPr>
      <w:bookmarkStart w:name="_Hlk91140209" w:id="0"/>
      <w:r w:rsidRPr="00E37D78">
        <w:rPr>
          <w:rFonts w:ascii="Arial" w:hAnsi="Arial" w:cs="Arial"/>
          <w:iCs/>
          <w:sz w:val="22"/>
          <w:szCs w:val="22"/>
        </w:rPr>
        <w:t xml:space="preserve">Contempla las siguientes actividades: Entrenamientos deportivos, Juegos deportivos de integración (Zonales y Nacionales), Campañas para promover el uso de la bicicleta y la práctica de actividad física, Adelantar clases grupales en entrenamiento funcional, aeróbicos, “zumba”, </w:t>
      </w:r>
      <w:r w:rsidRPr="00E37D78">
        <w:rPr>
          <w:rFonts w:ascii="Arial" w:hAnsi="Arial" w:cs="Arial"/>
          <w:iCs/>
          <w:sz w:val="22"/>
          <w:szCs w:val="22"/>
        </w:rPr>
        <w:t>cardio box, cardio hit y pilates, así mismo facilitar que las prácticas se realicen en condiciones seguras, mejorando el rendimiento físico y técnico de los deportistas</w:t>
      </w:r>
      <w:r w:rsidRPr="00BA79B5" w:rsidR="00A605CC">
        <w:rPr>
          <w:rFonts w:ascii="Arial" w:hAnsi="Arial" w:cs="Arial"/>
          <w:iCs/>
          <w:sz w:val="22"/>
          <w:szCs w:val="22"/>
        </w:rPr>
        <w:t>.</w:t>
      </w:r>
    </w:p>
    <w:bookmarkEnd w:id="0"/>
    <w:p w:rsidRPr="00BA79B5" w:rsidR="00A605CC" w:rsidP="00A605CC" w:rsidRDefault="00A605CC" w14:paraId="4D71556C" w14:textId="77777777">
      <w:pPr>
        <w:ind w:left="720"/>
        <w:jc w:val="both"/>
        <w:rPr>
          <w:rFonts w:ascii="Arial" w:hAnsi="Arial" w:cs="Arial"/>
          <w:iCs/>
          <w:sz w:val="22"/>
          <w:szCs w:val="22"/>
        </w:rPr>
      </w:pPr>
    </w:p>
    <w:p w:rsidRPr="00BA79B5" w:rsidR="00A605CC" w:rsidP="00A605CC" w:rsidRDefault="00E37D78" w14:paraId="0FE6E62E" w14:textId="1BB212A6">
      <w:pPr>
        <w:jc w:val="both"/>
        <w:rPr>
          <w:rFonts w:ascii="Arial" w:hAnsi="Arial" w:cs="Arial"/>
          <w:iCs/>
          <w:sz w:val="22"/>
          <w:szCs w:val="22"/>
        </w:rPr>
      </w:pPr>
      <w:r w:rsidRPr="00E37D78">
        <w:rPr>
          <w:rFonts w:ascii="Arial" w:hAnsi="Arial" w:cs="Arial"/>
          <w:iCs/>
          <w:sz w:val="22"/>
          <w:szCs w:val="22"/>
        </w:rPr>
        <w:t>Área Recreativa: La recreación es una herramienta fundamental en el mejoramiento de la calidad de vida del ser humano y en el aprendizaje social, generando un espacio de comunicación, interacción, goce y trabajo en equipo que posibiliten el afianzamiento de los valores institucionales e individuales, extendiendo el bienestar al grupo familiar y a su vez acercarlos al medio laboral del servidor judicial, para que cada día el compromiso y sentido de pertenencia de los servidores judiciales y su grupo familiar sea cada vez mayor. Fuente: Plan Nacional de Bienestar Social Rama Judicial 2023-2026</w:t>
      </w:r>
      <w:r w:rsidRPr="00BA79B5" w:rsidR="00A605CC">
        <w:rPr>
          <w:rFonts w:ascii="Arial" w:hAnsi="Arial" w:cs="Arial"/>
          <w:iCs/>
          <w:sz w:val="22"/>
          <w:szCs w:val="22"/>
        </w:rPr>
        <w:t>.</w:t>
      </w:r>
    </w:p>
    <w:p w:rsidRPr="00BA79B5" w:rsidR="00A605CC" w:rsidP="00A605CC" w:rsidRDefault="00A605CC" w14:paraId="2819334D" w14:textId="77777777">
      <w:pPr>
        <w:contextualSpacing/>
        <w:jc w:val="both"/>
        <w:rPr>
          <w:rFonts w:ascii="Arial" w:hAnsi="Arial" w:cs="Arial"/>
          <w:sz w:val="22"/>
          <w:szCs w:val="22"/>
        </w:rPr>
      </w:pPr>
    </w:p>
    <w:p w:rsidRPr="00BA79B5" w:rsidR="00A605CC" w:rsidP="00A605CC" w:rsidRDefault="00A605CC" w14:paraId="69D1DA7A" w14:textId="77777777">
      <w:pPr>
        <w:contextualSpacing/>
        <w:jc w:val="both"/>
        <w:rPr>
          <w:rFonts w:ascii="Arial" w:hAnsi="Arial" w:cs="Arial"/>
          <w:sz w:val="22"/>
          <w:szCs w:val="22"/>
        </w:rPr>
      </w:pPr>
      <w:r w:rsidRPr="00BA79B5">
        <w:rPr>
          <w:rFonts w:ascii="Arial" w:hAnsi="Arial" w:cs="Arial"/>
          <w:sz w:val="22"/>
          <w:szCs w:val="22"/>
        </w:rPr>
        <w:t>Contempla el desarrollo de las siguientes actividades:</w:t>
      </w:r>
    </w:p>
    <w:p w:rsidRPr="00BA79B5" w:rsidR="00A605CC" w:rsidP="00A605CC" w:rsidRDefault="00A605CC" w14:paraId="32B75B6E" w14:textId="77777777">
      <w:pPr>
        <w:contextualSpacing/>
        <w:jc w:val="both"/>
        <w:rPr>
          <w:rFonts w:ascii="Arial" w:hAnsi="Arial" w:cs="Arial"/>
          <w:sz w:val="22"/>
          <w:szCs w:val="22"/>
        </w:rPr>
      </w:pPr>
    </w:p>
    <w:p w:rsidRPr="00BA79B5" w:rsidR="00A605CC" w:rsidP="003E77C8" w:rsidRDefault="00A605CC" w14:paraId="3F3B4E06" w14:textId="1E87ED96">
      <w:pPr>
        <w:numPr>
          <w:ilvl w:val="0"/>
          <w:numId w:val="2"/>
        </w:numPr>
        <w:contextualSpacing/>
        <w:jc w:val="both"/>
        <w:rPr>
          <w:rFonts w:ascii="Arial" w:hAnsi="Arial" w:cs="Arial"/>
          <w:sz w:val="22"/>
          <w:szCs w:val="22"/>
        </w:rPr>
      </w:pPr>
      <w:bookmarkStart w:name="_Hlk91140322" w:id="1"/>
      <w:r w:rsidRPr="00BA79B5">
        <w:rPr>
          <w:rFonts w:ascii="Arial" w:hAnsi="Arial" w:cs="Arial"/>
          <w:sz w:val="22"/>
          <w:szCs w:val="22"/>
        </w:rPr>
        <w:t>Vacaciones recreativas para los hijos de los funcionarios y empleados</w:t>
      </w:r>
      <w:r w:rsidR="00E37D78">
        <w:rPr>
          <w:rFonts w:ascii="Arial" w:hAnsi="Arial" w:cs="Arial"/>
          <w:sz w:val="22"/>
          <w:szCs w:val="22"/>
        </w:rPr>
        <w:t>.</w:t>
      </w:r>
    </w:p>
    <w:p w:rsidR="00A605CC" w:rsidP="003E77C8" w:rsidRDefault="00A605CC" w14:paraId="612D0575" w14:textId="77777777">
      <w:pPr>
        <w:numPr>
          <w:ilvl w:val="0"/>
          <w:numId w:val="2"/>
        </w:numPr>
        <w:contextualSpacing/>
        <w:jc w:val="both"/>
        <w:rPr>
          <w:rFonts w:ascii="Arial" w:hAnsi="Arial" w:cs="Arial"/>
          <w:sz w:val="22"/>
          <w:szCs w:val="22"/>
        </w:rPr>
      </w:pPr>
      <w:r w:rsidRPr="00BA79B5">
        <w:rPr>
          <w:rFonts w:ascii="Arial" w:hAnsi="Arial" w:cs="Arial"/>
          <w:sz w:val="22"/>
          <w:szCs w:val="22"/>
        </w:rPr>
        <w:t>Día de la familia, en cumplimiento de lo dispuesto en la Ley 1857 del 26 de julio de 2017</w:t>
      </w:r>
      <w:r>
        <w:rPr>
          <w:rFonts w:ascii="Arial" w:hAnsi="Arial" w:cs="Arial"/>
          <w:sz w:val="22"/>
          <w:szCs w:val="22"/>
        </w:rPr>
        <w:t>.</w:t>
      </w:r>
    </w:p>
    <w:p w:rsidRPr="00E37D78" w:rsidR="00E37D78" w:rsidP="003E77C8" w:rsidRDefault="00E37D78" w14:paraId="185C6809" w14:textId="491750EA">
      <w:pPr>
        <w:pStyle w:val="Prrafodelista"/>
        <w:numPr>
          <w:ilvl w:val="0"/>
          <w:numId w:val="2"/>
        </w:numPr>
        <w:rPr>
          <w:rFonts w:ascii="Arial" w:hAnsi="Arial" w:cs="Arial"/>
          <w:sz w:val="22"/>
          <w:szCs w:val="22"/>
        </w:rPr>
      </w:pPr>
      <w:r w:rsidRPr="00E37D78">
        <w:rPr>
          <w:rFonts w:ascii="Arial" w:hAnsi="Arial" w:cs="Arial"/>
          <w:sz w:val="22"/>
          <w:szCs w:val="22"/>
        </w:rPr>
        <w:t>Programas de Caminatas Ecológicas y Ciclo paseos</w:t>
      </w:r>
      <w:r>
        <w:rPr>
          <w:rFonts w:ascii="Arial" w:hAnsi="Arial" w:cs="Arial"/>
          <w:sz w:val="22"/>
          <w:szCs w:val="22"/>
        </w:rPr>
        <w:t>.</w:t>
      </w:r>
    </w:p>
    <w:p w:rsidR="00E37D78" w:rsidP="003E77C8" w:rsidRDefault="00E37D78" w14:paraId="2AEC10E0" w14:textId="7CC66232">
      <w:pPr>
        <w:numPr>
          <w:ilvl w:val="0"/>
          <w:numId w:val="2"/>
        </w:numPr>
        <w:contextualSpacing/>
        <w:jc w:val="both"/>
        <w:rPr>
          <w:rFonts w:ascii="Arial" w:hAnsi="Arial" w:cs="Arial"/>
          <w:sz w:val="22"/>
          <w:szCs w:val="22"/>
        </w:rPr>
      </w:pPr>
      <w:r>
        <w:rPr>
          <w:rFonts w:ascii="Arial" w:hAnsi="Arial" w:cs="Arial"/>
          <w:sz w:val="22"/>
          <w:szCs w:val="22"/>
        </w:rPr>
        <w:t>Celebrar el día de los niños.</w:t>
      </w:r>
    </w:p>
    <w:p w:rsidRPr="00BA79B5" w:rsidR="00626A7E" w:rsidP="003E77C8" w:rsidRDefault="00626A7E" w14:paraId="7D2CBD1D" w14:textId="423C1D1A">
      <w:pPr>
        <w:numPr>
          <w:ilvl w:val="0"/>
          <w:numId w:val="2"/>
        </w:numPr>
        <w:contextualSpacing/>
        <w:jc w:val="both"/>
        <w:rPr>
          <w:rFonts w:ascii="Arial" w:hAnsi="Arial" w:cs="Arial"/>
          <w:sz w:val="22"/>
          <w:szCs w:val="22"/>
        </w:rPr>
      </w:pPr>
      <w:r>
        <w:rPr>
          <w:rFonts w:ascii="Arial" w:hAnsi="Arial" w:cs="Arial"/>
          <w:sz w:val="22"/>
          <w:szCs w:val="22"/>
        </w:rPr>
        <w:t>Participación Juego de la Rama Judicial Nacionales.</w:t>
      </w:r>
    </w:p>
    <w:bookmarkEnd w:id="1"/>
    <w:p w:rsidRPr="00BA79B5" w:rsidR="00A605CC" w:rsidP="00A605CC" w:rsidRDefault="00A605CC" w14:paraId="17374C12" w14:textId="77777777">
      <w:pPr>
        <w:jc w:val="both"/>
        <w:rPr>
          <w:rFonts w:ascii="Arial" w:hAnsi="Arial" w:cs="Arial"/>
          <w:iCs/>
          <w:sz w:val="22"/>
          <w:szCs w:val="22"/>
          <w:u w:val="single"/>
        </w:rPr>
      </w:pPr>
    </w:p>
    <w:p w:rsidR="00E37D78" w:rsidP="00E37D78" w:rsidRDefault="00E37D78" w14:paraId="354AFD91" w14:textId="77777777">
      <w:pPr>
        <w:jc w:val="both"/>
        <w:rPr>
          <w:rFonts w:ascii="Arial" w:hAnsi="Arial" w:cs="Arial"/>
          <w:iCs/>
          <w:sz w:val="22"/>
          <w:szCs w:val="22"/>
        </w:rPr>
      </w:pPr>
      <w:r w:rsidRPr="005739B3">
        <w:rPr>
          <w:rFonts w:ascii="Arial" w:hAnsi="Arial" w:cs="Arial"/>
          <w:iCs/>
          <w:sz w:val="22"/>
          <w:szCs w:val="22"/>
        </w:rPr>
        <w:t xml:space="preserve">Área </w:t>
      </w:r>
      <w:r>
        <w:rPr>
          <w:rFonts w:ascii="Arial" w:hAnsi="Arial" w:cs="Arial"/>
          <w:iCs/>
          <w:sz w:val="22"/>
          <w:szCs w:val="22"/>
        </w:rPr>
        <w:t>artística y cultural: Con el fin de incrementar las aptitudes artísticas e intelectuales de los servidores, se llevarán a cabo las siguientes actividades:</w:t>
      </w:r>
    </w:p>
    <w:p w:rsidR="00E37D78" w:rsidP="00E37D78" w:rsidRDefault="00E37D78" w14:paraId="18EE67F0" w14:textId="77777777">
      <w:pPr>
        <w:jc w:val="both"/>
        <w:rPr>
          <w:rFonts w:ascii="Arial" w:hAnsi="Arial" w:cs="Arial"/>
          <w:iCs/>
          <w:sz w:val="22"/>
          <w:szCs w:val="22"/>
        </w:rPr>
      </w:pPr>
    </w:p>
    <w:p w:rsidRPr="00E37D78" w:rsidR="00E37D78" w:rsidP="003E77C8" w:rsidRDefault="00E37D78" w14:paraId="0D1627E0" w14:textId="22AFE0CC">
      <w:pPr>
        <w:numPr>
          <w:ilvl w:val="0"/>
          <w:numId w:val="2"/>
        </w:numPr>
        <w:contextualSpacing/>
        <w:jc w:val="both"/>
        <w:rPr>
          <w:rFonts w:ascii="Arial" w:hAnsi="Arial" w:cs="Arial"/>
          <w:sz w:val="22"/>
          <w:szCs w:val="22"/>
        </w:rPr>
      </w:pPr>
      <w:r w:rsidRPr="00E37D78">
        <w:rPr>
          <w:rFonts w:ascii="Arial" w:hAnsi="Arial" w:cs="Arial"/>
          <w:sz w:val="22"/>
          <w:szCs w:val="22"/>
        </w:rPr>
        <w:t>Generar talleres de bisutería, manejo de redes sociales, comidas mexicana, italiana y oriental</w:t>
      </w:r>
      <w:r>
        <w:rPr>
          <w:rFonts w:ascii="Arial" w:hAnsi="Arial" w:cs="Arial"/>
          <w:sz w:val="22"/>
          <w:szCs w:val="22"/>
        </w:rPr>
        <w:t>.</w:t>
      </w:r>
    </w:p>
    <w:p w:rsidRPr="00E37D78" w:rsidR="00E37D78" w:rsidP="003E77C8" w:rsidRDefault="00E37D78" w14:paraId="26046D01" w14:textId="504FBACA">
      <w:pPr>
        <w:numPr>
          <w:ilvl w:val="0"/>
          <w:numId w:val="2"/>
        </w:numPr>
        <w:contextualSpacing/>
        <w:jc w:val="both"/>
        <w:rPr>
          <w:rFonts w:ascii="Arial" w:hAnsi="Arial" w:cs="Arial"/>
          <w:sz w:val="22"/>
          <w:szCs w:val="22"/>
        </w:rPr>
      </w:pPr>
      <w:r w:rsidRPr="00E37D78">
        <w:rPr>
          <w:rFonts w:ascii="Arial" w:hAnsi="Arial" w:cs="Arial"/>
          <w:sz w:val="22"/>
          <w:szCs w:val="22"/>
        </w:rPr>
        <w:t>Programas de Formación Artística (cursos virtuales o presenciales en pintura técnica mixta, danza, guitarra, teatro, coro y fotografía)</w:t>
      </w:r>
      <w:r>
        <w:rPr>
          <w:rFonts w:ascii="Arial" w:hAnsi="Arial" w:cs="Arial"/>
          <w:sz w:val="22"/>
          <w:szCs w:val="22"/>
        </w:rPr>
        <w:t>.</w:t>
      </w:r>
    </w:p>
    <w:p w:rsidRPr="00E37D78" w:rsidR="00E37D78" w:rsidP="003E77C8" w:rsidRDefault="00E37D78" w14:paraId="12D694C9" w14:textId="1DBDB891">
      <w:pPr>
        <w:numPr>
          <w:ilvl w:val="0"/>
          <w:numId w:val="2"/>
        </w:numPr>
        <w:contextualSpacing/>
        <w:jc w:val="both"/>
        <w:rPr>
          <w:rFonts w:ascii="Arial" w:hAnsi="Arial" w:cs="Arial"/>
          <w:sz w:val="22"/>
          <w:szCs w:val="22"/>
        </w:rPr>
      </w:pPr>
      <w:r w:rsidRPr="00E37D78">
        <w:rPr>
          <w:rFonts w:ascii="Arial" w:hAnsi="Arial" w:cs="Arial"/>
          <w:sz w:val="22"/>
          <w:szCs w:val="22"/>
        </w:rPr>
        <w:t>Llevar a cabo Festival de talentos</w:t>
      </w:r>
      <w:r>
        <w:rPr>
          <w:rFonts w:ascii="Arial" w:hAnsi="Arial" w:cs="Arial"/>
          <w:sz w:val="22"/>
          <w:szCs w:val="22"/>
        </w:rPr>
        <w:t>.</w:t>
      </w:r>
    </w:p>
    <w:p w:rsidRPr="00E37D78" w:rsidR="00E37D78" w:rsidP="71B938EF" w:rsidRDefault="00E37D78" w14:paraId="4D169931" w14:textId="125E5CB5">
      <w:pPr>
        <w:numPr>
          <w:ilvl w:val="0"/>
          <w:numId w:val="2"/>
        </w:numPr>
        <w:spacing/>
        <w:contextualSpacing w:val="1"/>
        <w:jc w:val="both"/>
        <w:rPr>
          <w:rFonts w:ascii="Arial" w:hAnsi="Arial" w:cs="Arial"/>
          <w:sz w:val="22"/>
          <w:szCs w:val="22"/>
        </w:rPr>
      </w:pPr>
      <w:r w:rsidRPr="71B938EF" w:rsidR="00E37D78">
        <w:rPr>
          <w:rFonts w:ascii="Arial" w:hAnsi="Arial" w:cs="Arial"/>
          <w:sz w:val="22"/>
          <w:szCs w:val="22"/>
          <w:highlight w:val="yellow"/>
        </w:rPr>
        <w:t>Efectuar convocatorias y conformar Orquestas y grupos musicales</w:t>
      </w:r>
      <w:r w:rsidRPr="71B938EF" w:rsidR="00E37D78">
        <w:rPr>
          <w:rFonts w:ascii="Arial" w:hAnsi="Arial" w:cs="Arial"/>
          <w:sz w:val="22"/>
          <w:szCs w:val="22"/>
          <w:highlight w:val="yellow"/>
        </w:rPr>
        <w:t>.</w:t>
      </w:r>
    </w:p>
    <w:p w:rsidR="00E37D78" w:rsidP="00A605CC" w:rsidRDefault="00E37D78" w14:paraId="7F4D4C35" w14:textId="77777777">
      <w:pPr>
        <w:jc w:val="both"/>
        <w:rPr>
          <w:rFonts w:ascii="Arial" w:hAnsi="Arial" w:cs="Arial"/>
          <w:iCs/>
          <w:sz w:val="22"/>
          <w:szCs w:val="22"/>
        </w:rPr>
      </w:pPr>
    </w:p>
    <w:p w:rsidR="00E37D78" w:rsidP="00E37D78" w:rsidRDefault="00E37D78" w14:paraId="0D17EC77" w14:textId="77777777">
      <w:pPr>
        <w:contextualSpacing/>
        <w:jc w:val="both"/>
        <w:rPr>
          <w:rFonts w:ascii="Arial" w:hAnsi="Arial" w:cs="Arial"/>
          <w:iCs/>
          <w:sz w:val="22"/>
          <w:szCs w:val="22"/>
        </w:rPr>
      </w:pPr>
      <w:r w:rsidRPr="005739B3">
        <w:rPr>
          <w:rFonts w:ascii="Arial" w:hAnsi="Arial" w:cs="Arial"/>
          <w:iCs/>
          <w:sz w:val="22"/>
          <w:szCs w:val="22"/>
        </w:rPr>
        <w:t xml:space="preserve">Área </w:t>
      </w:r>
      <w:r>
        <w:rPr>
          <w:rFonts w:ascii="Arial" w:hAnsi="Arial" w:cs="Arial"/>
          <w:iCs/>
          <w:sz w:val="22"/>
          <w:szCs w:val="22"/>
        </w:rPr>
        <w:t>social: En esta categoría se incluyen las distintas celebraciones o conmemoraciones de fechas especiales dentro de las que se encuentran:</w:t>
      </w:r>
    </w:p>
    <w:p w:rsidR="00E37D78" w:rsidP="00E37D78" w:rsidRDefault="00E37D78" w14:paraId="69D73A10" w14:textId="77777777">
      <w:pPr>
        <w:jc w:val="both"/>
        <w:rPr>
          <w:rFonts w:ascii="Arial" w:hAnsi="Arial" w:cs="Arial"/>
          <w:iCs/>
          <w:sz w:val="22"/>
          <w:szCs w:val="22"/>
        </w:rPr>
      </w:pPr>
    </w:p>
    <w:p w:rsidRPr="00E37D78" w:rsidR="00E37D78" w:rsidP="003E77C8" w:rsidRDefault="00E37D78" w14:paraId="00DB77CB" w14:textId="29F0016C">
      <w:pPr>
        <w:numPr>
          <w:ilvl w:val="0"/>
          <w:numId w:val="2"/>
        </w:numPr>
        <w:contextualSpacing/>
        <w:jc w:val="both"/>
        <w:rPr>
          <w:rFonts w:ascii="Arial" w:hAnsi="Arial" w:cs="Arial"/>
          <w:sz w:val="22"/>
          <w:szCs w:val="22"/>
        </w:rPr>
      </w:pPr>
      <w:r w:rsidRPr="00E37D78">
        <w:rPr>
          <w:rFonts w:ascii="Arial" w:hAnsi="Arial" w:cs="Arial"/>
          <w:sz w:val="22"/>
          <w:szCs w:val="22"/>
        </w:rPr>
        <w:t>Celebración de cumpleaños de cada servidor.</w:t>
      </w:r>
    </w:p>
    <w:p w:rsidRPr="00E37D78" w:rsidR="00E37D78" w:rsidP="003E77C8" w:rsidRDefault="00E37D78" w14:paraId="7E8F6382" w14:textId="23BD1B94">
      <w:pPr>
        <w:numPr>
          <w:ilvl w:val="0"/>
          <w:numId w:val="2"/>
        </w:numPr>
        <w:contextualSpacing/>
        <w:jc w:val="both"/>
        <w:rPr>
          <w:rFonts w:ascii="Arial" w:hAnsi="Arial" w:cs="Arial"/>
          <w:sz w:val="22"/>
          <w:szCs w:val="22"/>
        </w:rPr>
      </w:pPr>
      <w:r w:rsidRPr="00E37D78">
        <w:rPr>
          <w:rFonts w:ascii="Arial" w:hAnsi="Arial" w:cs="Arial"/>
          <w:sz w:val="22"/>
          <w:szCs w:val="22"/>
        </w:rPr>
        <w:t>Día Internacional de La Mujer.</w:t>
      </w:r>
    </w:p>
    <w:p w:rsidRPr="00E37D78" w:rsidR="00E37D78" w:rsidP="003E77C8" w:rsidRDefault="00E37D78" w14:paraId="5DE97E58" w14:textId="19E5E634">
      <w:pPr>
        <w:numPr>
          <w:ilvl w:val="0"/>
          <w:numId w:val="2"/>
        </w:numPr>
        <w:contextualSpacing/>
        <w:jc w:val="both"/>
        <w:rPr>
          <w:rFonts w:ascii="Arial" w:hAnsi="Arial" w:cs="Arial"/>
          <w:sz w:val="22"/>
          <w:szCs w:val="22"/>
        </w:rPr>
      </w:pPr>
      <w:r w:rsidRPr="00E37D78">
        <w:rPr>
          <w:rFonts w:ascii="Arial" w:hAnsi="Arial" w:cs="Arial"/>
          <w:sz w:val="22"/>
          <w:szCs w:val="22"/>
        </w:rPr>
        <w:t>Día del Hombre.</w:t>
      </w:r>
    </w:p>
    <w:p w:rsidRPr="00E37D78" w:rsidR="00E37D78" w:rsidP="003E77C8" w:rsidRDefault="00E37D78" w14:paraId="61A0CE9B" w14:textId="515DE34D">
      <w:pPr>
        <w:numPr>
          <w:ilvl w:val="0"/>
          <w:numId w:val="2"/>
        </w:numPr>
        <w:contextualSpacing/>
        <w:jc w:val="both"/>
        <w:rPr>
          <w:rFonts w:ascii="Arial" w:hAnsi="Arial" w:cs="Arial"/>
          <w:sz w:val="22"/>
          <w:szCs w:val="22"/>
        </w:rPr>
      </w:pPr>
      <w:r w:rsidRPr="00E37D78">
        <w:rPr>
          <w:rFonts w:ascii="Arial" w:hAnsi="Arial" w:cs="Arial"/>
          <w:sz w:val="22"/>
          <w:szCs w:val="22"/>
        </w:rPr>
        <w:t>Día del Servidor Judicial con funciones secretariales.</w:t>
      </w:r>
    </w:p>
    <w:p w:rsidRPr="00E37D78" w:rsidR="00E37D78" w:rsidP="003E77C8" w:rsidRDefault="00E37D78" w14:paraId="71230BF0" w14:textId="5D318F93">
      <w:pPr>
        <w:numPr>
          <w:ilvl w:val="0"/>
          <w:numId w:val="2"/>
        </w:numPr>
        <w:contextualSpacing/>
        <w:jc w:val="both"/>
        <w:rPr>
          <w:rFonts w:ascii="Arial" w:hAnsi="Arial" w:cs="Arial"/>
          <w:sz w:val="22"/>
          <w:szCs w:val="22"/>
        </w:rPr>
      </w:pPr>
      <w:r w:rsidRPr="00E37D78">
        <w:rPr>
          <w:rFonts w:ascii="Arial" w:hAnsi="Arial" w:cs="Arial"/>
          <w:sz w:val="22"/>
          <w:szCs w:val="22"/>
        </w:rPr>
        <w:t>Día de La Madre.</w:t>
      </w:r>
    </w:p>
    <w:p w:rsidRPr="00E37D78" w:rsidR="00E37D78" w:rsidP="003E77C8" w:rsidRDefault="00E37D78" w14:paraId="688DEB26" w14:textId="410AFA4F">
      <w:pPr>
        <w:numPr>
          <w:ilvl w:val="0"/>
          <w:numId w:val="2"/>
        </w:numPr>
        <w:contextualSpacing/>
        <w:jc w:val="both"/>
        <w:rPr>
          <w:rFonts w:ascii="Arial" w:hAnsi="Arial" w:cs="Arial"/>
          <w:sz w:val="22"/>
          <w:szCs w:val="22"/>
        </w:rPr>
      </w:pPr>
      <w:r w:rsidRPr="00E37D78">
        <w:rPr>
          <w:rFonts w:ascii="Arial" w:hAnsi="Arial" w:cs="Arial"/>
          <w:sz w:val="22"/>
          <w:szCs w:val="22"/>
        </w:rPr>
        <w:t>Día del Padre.</w:t>
      </w:r>
    </w:p>
    <w:p w:rsidRPr="00E37D78" w:rsidR="00E37D78" w:rsidP="003E77C8" w:rsidRDefault="00E37D78" w14:paraId="2782FF7A" w14:textId="0F120308">
      <w:pPr>
        <w:numPr>
          <w:ilvl w:val="0"/>
          <w:numId w:val="2"/>
        </w:numPr>
        <w:contextualSpacing/>
        <w:jc w:val="both"/>
        <w:rPr>
          <w:rFonts w:ascii="Arial" w:hAnsi="Arial" w:cs="Arial"/>
          <w:sz w:val="22"/>
          <w:szCs w:val="22"/>
        </w:rPr>
      </w:pPr>
      <w:r w:rsidRPr="00E37D78">
        <w:rPr>
          <w:rFonts w:ascii="Arial" w:hAnsi="Arial" w:cs="Arial"/>
          <w:sz w:val="22"/>
          <w:szCs w:val="22"/>
        </w:rPr>
        <w:t>Día del Servidor con funciones de conductor.</w:t>
      </w:r>
    </w:p>
    <w:p w:rsidRPr="00E37D78" w:rsidR="00E37D78" w:rsidP="003E77C8" w:rsidRDefault="00E37D78" w14:paraId="678FA9A9" w14:textId="17D2DA6B">
      <w:pPr>
        <w:numPr>
          <w:ilvl w:val="0"/>
          <w:numId w:val="2"/>
        </w:numPr>
        <w:contextualSpacing/>
        <w:jc w:val="both"/>
        <w:rPr>
          <w:rFonts w:ascii="Arial" w:hAnsi="Arial" w:cs="Arial"/>
          <w:sz w:val="22"/>
          <w:szCs w:val="22"/>
        </w:rPr>
      </w:pPr>
      <w:r w:rsidRPr="00E37D78">
        <w:rPr>
          <w:rFonts w:ascii="Arial" w:hAnsi="Arial" w:cs="Arial"/>
          <w:sz w:val="22"/>
          <w:szCs w:val="22"/>
        </w:rPr>
        <w:t>Día del Amor y La Amistad.</w:t>
      </w:r>
    </w:p>
    <w:p w:rsidRPr="00E37D78" w:rsidR="00E37D78" w:rsidP="003E77C8" w:rsidRDefault="00E37D78" w14:paraId="0D6C9708" w14:textId="6443CB15">
      <w:pPr>
        <w:numPr>
          <w:ilvl w:val="0"/>
          <w:numId w:val="2"/>
        </w:numPr>
        <w:contextualSpacing/>
        <w:jc w:val="both"/>
        <w:rPr>
          <w:rFonts w:ascii="Arial" w:hAnsi="Arial" w:cs="Arial"/>
          <w:sz w:val="22"/>
          <w:szCs w:val="22"/>
        </w:rPr>
      </w:pPr>
      <w:r w:rsidRPr="00E37D78">
        <w:rPr>
          <w:rFonts w:ascii="Arial" w:hAnsi="Arial" w:cs="Arial"/>
          <w:sz w:val="22"/>
          <w:szCs w:val="22"/>
        </w:rPr>
        <w:t>Jornadas de cierre de gestión.</w:t>
      </w:r>
    </w:p>
    <w:p w:rsidRPr="00E37D78" w:rsidR="00E37D78" w:rsidP="003E77C8" w:rsidRDefault="00E37D78" w14:paraId="19EAD132" w14:textId="564D0849">
      <w:pPr>
        <w:numPr>
          <w:ilvl w:val="0"/>
          <w:numId w:val="2"/>
        </w:numPr>
        <w:contextualSpacing/>
        <w:jc w:val="both"/>
        <w:rPr>
          <w:rFonts w:ascii="Arial" w:hAnsi="Arial" w:cs="Arial"/>
          <w:iCs/>
          <w:sz w:val="22"/>
          <w:szCs w:val="22"/>
        </w:rPr>
      </w:pPr>
      <w:r w:rsidRPr="00E37D78">
        <w:rPr>
          <w:rFonts w:ascii="Arial" w:hAnsi="Arial" w:cs="Arial"/>
          <w:sz w:val="22"/>
          <w:szCs w:val="22"/>
        </w:rPr>
        <w:t>Novenas de aguinaldos.</w:t>
      </w:r>
    </w:p>
    <w:p w:rsidR="00E37D78" w:rsidP="00A605CC" w:rsidRDefault="00E37D78" w14:paraId="4607965B" w14:textId="77777777">
      <w:pPr>
        <w:jc w:val="both"/>
        <w:rPr>
          <w:rFonts w:ascii="Arial" w:hAnsi="Arial" w:cs="Arial"/>
          <w:iCs/>
          <w:sz w:val="22"/>
          <w:szCs w:val="22"/>
        </w:rPr>
      </w:pPr>
    </w:p>
    <w:p w:rsidRPr="003B1327" w:rsidR="00E37D78" w:rsidP="00E37D78" w:rsidRDefault="00E37D78" w14:paraId="3AF51EDA" w14:textId="77777777">
      <w:pPr>
        <w:jc w:val="both"/>
        <w:rPr>
          <w:rFonts w:ascii="Arial" w:hAnsi="Arial" w:cs="Arial"/>
          <w:iCs/>
          <w:sz w:val="22"/>
          <w:szCs w:val="22"/>
        </w:rPr>
      </w:pPr>
      <w:r w:rsidRPr="003B1327">
        <w:rPr>
          <w:rFonts w:ascii="Arial" w:hAnsi="Arial" w:cs="Arial"/>
          <w:iCs/>
          <w:sz w:val="22"/>
          <w:szCs w:val="22"/>
        </w:rPr>
        <w:t xml:space="preserve">Área clima laboral y bienestar integral: </w:t>
      </w:r>
      <w:r w:rsidRPr="003B1327">
        <w:rPr>
          <w:rFonts w:ascii="Arial" w:hAnsi="Arial" w:cs="Arial"/>
          <w:sz w:val="22"/>
          <w:szCs w:val="22"/>
        </w:rPr>
        <w:t xml:space="preserve">El clima laboral se refiere a la forma como los servidores perciben su relación con el ambiente de trabajo como determinante de su comportamiento al interior de la entidad, el fortalecimiento de competencias colectivas para el trabajo interdependiente, efectivo, y para estimular resultados como equipos de alto nivel. </w:t>
      </w:r>
      <w:r w:rsidRPr="003B1327">
        <w:rPr>
          <w:rFonts w:ascii="Arial" w:hAnsi="Arial" w:cs="Arial"/>
          <w:iCs/>
          <w:sz w:val="22"/>
          <w:szCs w:val="22"/>
        </w:rPr>
        <w:t>Fuente: Plan Nacional de Bienestar Social Rama Judicial 2023-2026. Por otra parte, el bienestar integral busca propiciar espacios que permitan fortalecer las destrezas individuales y capacidades de interactuar a nivel personal.</w:t>
      </w:r>
    </w:p>
    <w:p w:rsidRPr="003B1327" w:rsidR="00E37D78" w:rsidP="00A605CC" w:rsidRDefault="00E37D78" w14:paraId="60764BE8" w14:textId="77777777">
      <w:pPr>
        <w:jc w:val="both"/>
        <w:rPr>
          <w:rFonts w:ascii="Arial" w:hAnsi="Arial" w:cs="Arial"/>
          <w:iCs/>
          <w:sz w:val="22"/>
          <w:szCs w:val="22"/>
        </w:rPr>
      </w:pPr>
    </w:p>
    <w:p w:rsidRPr="003B1327" w:rsidR="003B1327" w:rsidP="003B1327" w:rsidRDefault="003B1327" w14:paraId="1DC1A144" w14:textId="77777777">
      <w:pPr>
        <w:jc w:val="both"/>
        <w:rPr>
          <w:rFonts w:ascii="Arial" w:hAnsi="Arial" w:cs="Arial"/>
          <w:sz w:val="22"/>
          <w:szCs w:val="22"/>
        </w:rPr>
      </w:pPr>
      <w:r w:rsidRPr="003B1327">
        <w:rPr>
          <w:rFonts w:ascii="Arial" w:hAnsi="Arial" w:cs="Arial"/>
          <w:iCs/>
          <w:sz w:val="22"/>
          <w:szCs w:val="22"/>
        </w:rPr>
        <w:t>I</w:t>
      </w:r>
      <w:r w:rsidRPr="003B1327">
        <w:rPr>
          <w:rFonts w:ascii="Arial" w:hAnsi="Arial" w:cs="Arial"/>
          <w:sz w:val="22"/>
          <w:szCs w:val="22"/>
        </w:rPr>
        <w:t>ncluye la realización de las siguientes actividades:</w:t>
      </w:r>
    </w:p>
    <w:p w:rsidRPr="003B1327" w:rsidR="003B1327" w:rsidP="003B1327" w:rsidRDefault="003B1327" w14:paraId="2854800D" w14:textId="77777777">
      <w:pPr>
        <w:jc w:val="both"/>
        <w:rPr>
          <w:rFonts w:ascii="Arial" w:hAnsi="Arial" w:cs="Arial"/>
          <w:sz w:val="22"/>
          <w:szCs w:val="22"/>
        </w:rPr>
      </w:pPr>
    </w:p>
    <w:p w:rsidRPr="003B1327" w:rsidR="003B1327" w:rsidP="003E77C8" w:rsidRDefault="003B1327" w14:paraId="4CC1499A" w14:textId="77777777">
      <w:pPr>
        <w:numPr>
          <w:ilvl w:val="0"/>
          <w:numId w:val="4"/>
        </w:numPr>
        <w:contextualSpacing/>
        <w:jc w:val="both"/>
        <w:rPr>
          <w:rFonts w:ascii="Arial" w:hAnsi="Arial" w:cs="Arial"/>
          <w:iCs/>
          <w:sz w:val="22"/>
          <w:szCs w:val="22"/>
        </w:rPr>
      </w:pPr>
      <w:r w:rsidRPr="003B1327">
        <w:rPr>
          <w:rFonts w:ascii="Arial" w:hAnsi="Arial" w:cs="Arial"/>
          <w:iCs/>
          <w:sz w:val="22"/>
          <w:szCs w:val="22"/>
        </w:rPr>
        <w:t>Programa de formación para la productividad: Desarrollo de conferencias de liderazgo, talleres ejecutivos de habilidades blandas, teletrabajo y liderazgo, cursos de habilidades para el trabajo, cursos en competencias organizacionales.</w:t>
      </w:r>
    </w:p>
    <w:p w:rsidRPr="003B1327" w:rsidR="003B1327" w:rsidP="003E77C8" w:rsidRDefault="003B1327" w14:paraId="2E317718" w14:textId="1F5D51C3">
      <w:pPr>
        <w:numPr>
          <w:ilvl w:val="0"/>
          <w:numId w:val="4"/>
        </w:numPr>
        <w:suppressAutoHyphens/>
        <w:autoSpaceDE w:val="0"/>
        <w:autoSpaceDN w:val="0"/>
        <w:adjustRightInd w:val="0"/>
        <w:contextualSpacing/>
        <w:jc w:val="both"/>
        <w:rPr>
          <w:rFonts w:ascii="Arial" w:hAnsi="Arial" w:cs="Arial"/>
          <w:iCs/>
          <w:sz w:val="22"/>
          <w:szCs w:val="22"/>
        </w:rPr>
      </w:pPr>
      <w:r w:rsidRPr="003B1327">
        <w:rPr>
          <w:rFonts w:ascii="Arial" w:hAnsi="Arial" w:cs="Arial"/>
          <w:iCs/>
          <w:sz w:val="22"/>
          <w:szCs w:val="22"/>
        </w:rPr>
        <w:t>Programa de Promoción de la salud: Semana del Bienestar, mostrar al servidor judicial lo importante que es el autocuidado de la salud, lo que garantiza un bienestar físico, emocional y mental tanto del individuo como de su contexto familiar y social, a través de los servicios de promoción y prevención de la salud.</w:t>
      </w:r>
    </w:p>
    <w:p w:rsidRPr="003B1327" w:rsidR="003B1327" w:rsidP="003E77C8" w:rsidRDefault="003B1327" w14:paraId="3AB2A34B" w14:textId="0EE409F6">
      <w:pPr>
        <w:numPr>
          <w:ilvl w:val="0"/>
          <w:numId w:val="4"/>
        </w:numPr>
        <w:suppressAutoHyphens/>
        <w:autoSpaceDE w:val="0"/>
        <w:autoSpaceDN w:val="0"/>
        <w:adjustRightInd w:val="0"/>
        <w:contextualSpacing/>
        <w:jc w:val="both"/>
        <w:rPr>
          <w:rFonts w:ascii="Arial" w:hAnsi="Arial" w:cs="Arial"/>
          <w:iCs/>
          <w:sz w:val="22"/>
          <w:szCs w:val="22"/>
        </w:rPr>
      </w:pPr>
      <w:r w:rsidRPr="003B1327">
        <w:rPr>
          <w:rFonts w:ascii="Arial" w:hAnsi="Arial" w:cs="Arial"/>
          <w:iCs/>
          <w:sz w:val="22"/>
          <w:szCs w:val="22"/>
        </w:rPr>
        <w:t>Subprograma de Prepensionados</w:t>
      </w:r>
      <w:r>
        <w:rPr>
          <w:rFonts w:ascii="Arial" w:hAnsi="Arial" w:cs="Arial"/>
          <w:iCs/>
          <w:sz w:val="22"/>
          <w:szCs w:val="22"/>
        </w:rPr>
        <w:t>.</w:t>
      </w:r>
    </w:p>
    <w:p w:rsidRPr="003B1327" w:rsidR="003B1327" w:rsidP="003E77C8" w:rsidRDefault="003B1327" w14:paraId="722F4A56" w14:textId="5D5ED026">
      <w:pPr>
        <w:numPr>
          <w:ilvl w:val="0"/>
          <w:numId w:val="4"/>
        </w:numPr>
        <w:suppressAutoHyphens/>
        <w:autoSpaceDE w:val="0"/>
        <w:autoSpaceDN w:val="0"/>
        <w:adjustRightInd w:val="0"/>
        <w:contextualSpacing/>
        <w:jc w:val="both"/>
        <w:rPr>
          <w:rFonts w:ascii="Arial" w:hAnsi="Arial" w:cs="Arial"/>
          <w:iCs/>
          <w:sz w:val="22"/>
          <w:szCs w:val="22"/>
        </w:rPr>
      </w:pPr>
      <w:r w:rsidRPr="003B1327">
        <w:rPr>
          <w:rFonts w:ascii="Arial" w:hAnsi="Arial" w:cs="Arial"/>
          <w:iCs/>
          <w:sz w:val="22"/>
          <w:szCs w:val="22"/>
        </w:rPr>
        <w:t>Campañas de promoción de valores institucionales</w:t>
      </w:r>
      <w:r>
        <w:rPr>
          <w:rFonts w:ascii="Arial" w:hAnsi="Arial" w:cs="Arial"/>
          <w:iCs/>
          <w:sz w:val="22"/>
          <w:szCs w:val="22"/>
        </w:rPr>
        <w:t>.</w:t>
      </w:r>
    </w:p>
    <w:p w:rsidRPr="003B1327" w:rsidR="003B1327" w:rsidP="003E77C8" w:rsidRDefault="003B1327" w14:paraId="2E410185" w14:textId="19641AF9">
      <w:pPr>
        <w:numPr>
          <w:ilvl w:val="0"/>
          <w:numId w:val="4"/>
        </w:numPr>
        <w:suppressAutoHyphens/>
        <w:autoSpaceDE w:val="0"/>
        <w:autoSpaceDN w:val="0"/>
        <w:adjustRightInd w:val="0"/>
        <w:contextualSpacing/>
        <w:jc w:val="both"/>
        <w:rPr>
          <w:rFonts w:ascii="Arial" w:hAnsi="Arial" w:cs="Arial"/>
          <w:iCs/>
          <w:sz w:val="22"/>
          <w:szCs w:val="22"/>
        </w:rPr>
      </w:pPr>
      <w:r w:rsidRPr="003B1327">
        <w:rPr>
          <w:rFonts w:ascii="Arial" w:hAnsi="Arial" w:cs="Arial"/>
          <w:iCs/>
          <w:sz w:val="22"/>
          <w:szCs w:val="22"/>
        </w:rPr>
        <w:t>Envío de nota de condolencia y arreglo floral</w:t>
      </w:r>
      <w:r>
        <w:rPr>
          <w:rFonts w:ascii="Arial" w:hAnsi="Arial" w:cs="Arial"/>
          <w:iCs/>
          <w:sz w:val="22"/>
          <w:szCs w:val="22"/>
        </w:rPr>
        <w:t>.</w:t>
      </w:r>
    </w:p>
    <w:p w:rsidR="003B1327" w:rsidP="003E77C8" w:rsidRDefault="003B1327" w14:paraId="21B0DEF6" w14:textId="306B7BC7">
      <w:pPr>
        <w:numPr>
          <w:ilvl w:val="0"/>
          <w:numId w:val="4"/>
        </w:numPr>
        <w:suppressAutoHyphens/>
        <w:autoSpaceDE w:val="0"/>
        <w:autoSpaceDN w:val="0"/>
        <w:adjustRightInd w:val="0"/>
        <w:contextualSpacing/>
        <w:jc w:val="both"/>
        <w:rPr>
          <w:rFonts w:ascii="Arial" w:hAnsi="Arial" w:cs="Arial"/>
          <w:iCs/>
          <w:sz w:val="22"/>
          <w:szCs w:val="22"/>
        </w:rPr>
      </w:pPr>
      <w:r w:rsidRPr="003B1327">
        <w:rPr>
          <w:rFonts w:ascii="Arial" w:hAnsi="Arial" w:cs="Arial"/>
          <w:iCs/>
          <w:sz w:val="22"/>
          <w:szCs w:val="22"/>
        </w:rPr>
        <w:t>Logística para reuniones de equipos de trabajo</w:t>
      </w:r>
      <w:r>
        <w:rPr>
          <w:rFonts w:ascii="Arial" w:hAnsi="Arial" w:cs="Arial"/>
          <w:iCs/>
          <w:sz w:val="22"/>
          <w:szCs w:val="22"/>
        </w:rPr>
        <w:t>.</w:t>
      </w:r>
    </w:p>
    <w:p w:rsidRPr="003B1327" w:rsidR="00167A4C" w:rsidP="00167A4C" w:rsidRDefault="00167A4C" w14:paraId="63852358" w14:textId="77777777">
      <w:pPr>
        <w:suppressAutoHyphens/>
        <w:autoSpaceDE w:val="0"/>
        <w:autoSpaceDN w:val="0"/>
        <w:adjustRightInd w:val="0"/>
        <w:ind w:left="720"/>
        <w:contextualSpacing/>
        <w:jc w:val="both"/>
        <w:rPr>
          <w:rFonts w:ascii="Arial" w:hAnsi="Arial" w:cs="Arial"/>
          <w:iCs/>
          <w:sz w:val="22"/>
          <w:szCs w:val="22"/>
        </w:rPr>
      </w:pPr>
    </w:p>
    <w:p w:rsidRPr="00167A4C" w:rsidR="005F5B80" w:rsidP="00167A4C" w:rsidRDefault="00F0536C" w14:paraId="0E4DB880" w14:textId="30AC6F6E">
      <w:pPr>
        <w:pStyle w:val="Ttulo3"/>
        <w:rPr>
          <w:rFonts w:cs="Verdana"/>
          <w:color w:val="196B24" w:themeColor="accent3"/>
          <w:sz w:val="22"/>
          <w:szCs w:val="22"/>
        </w:rPr>
      </w:pPr>
      <w:r w:rsidRPr="00167A4C">
        <w:rPr>
          <w:color w:val="196B24" w:themeColor="accent3"/>
          <w:sz w:val="22"/>
          <w:szCs w:val="22"/>
        </w:rPr>
        <w:t>1.</w:t>
      </w:r>
      <w:r w:rsidRPr="00167A4C" w:rsidR="00167A4C">
        <w:rPr>
          <w:color w:val="196B24" w:themeColor="accent3"/>
          <w:sz w:val="22"/>
          <w:szCs w:val="22"/>
        </w:rPr>
        <w:t>1.1</w:t>
      </w:r>
      <w:r w:rsidRPr="00167A4C">
        <w:rPr>
          <w:color w:val="196B24" w:themeColor="accent3"/>
          <w:sz w:val="22"/>
          <w:szCs w:val="22"/>
        </w:rPr>
        <w:t xml:space="preserve"> </w:t>
      </w:r>
      <w:r w:rsidR="00167A4C">
        <w:rPr>
          <w:color w:val="196B24" w:themeColor="accent3"/>
          <w:sz w:val="22"/>
          <w:szCs w:val="22"/>
        </w:rPr>
        <w:t>D</w:t>
      </w:r>
      <w:r w:rsidRPr="00167A4C" w:rsidR="00167A4C">
        <w:rPr>
          <w:color w:val="196B24" w:themeColor="accent3"/>
          <w:sz w:val="22"/>
          <w:szCs w:val="22"/>
        </w:rPr>
        <w:t>iseñar e implementar estrategias de bienestar, salud, y desarrollo integral de los servidores judiciales a través del apoyo a la actividad deportiva</w:t>
      </w:r>
      <w:r w:rsidRPr="00167A4C" w:rsidR="005F5B80">
        <w:rPr>
          <w:rFonts w:cs="Verdana"/>
          <w:color w:val="196B24" w:themeColor="accent3"/>
          <w:sz w:val="22"/>
          <w:szCs w:val="22"/>
        </w:rPr>
        <w:t>.</w:t>
      </w:r>
    </w:p>
    <w:p w:rsidRPr="00167A4C" w:rsidR="005F5B80" w:rsidP="005F5B80" w:rsidRDefault="005F5B80" w14:paraId="44686468" w14:textId="77777777">
      <w:pPr>
        <w:jc w:val="both"/>
        <w:rPr>
          <w:rFonts w:ascii="Arial" w:hAnsi="Arial" w:cs="Arial"/>
          <w:sz w:val="22"/>
          <w:szCs w:val="22"/>
          <w:highlight w:val="yellow"/>
        </w:rPr>
      </w:pPr>
    </w:p>
    <w:p w:rsidRPr="00F0536C" w:rsidR="005F5B80" w:rsidP="005F5B80" w:rsidRDefault="005F5B80" w14:paraId="6A87A1DC" w14:textId="4D09B12A">
      <w:pPr>
        <w:jc w:val="both"/>
        <w:rPr>
          <w:rFonts w:ascii="Arial" w:hAnsi="Arial" w:cs="Arial"/>
          <w:sz w:val="22"/>
          <w:szCs w:val="22"/>
          <w:lang w:val="es-CO"/>
        </w:rPr>
      </w:pPr>
      <w:r w:rsidRPr="00F0536C">
        <w:rPr>
          <w:rFonts w:ascii="Arial" w:hAnsi="Arial" w:cs="Arial"/>
          <w:sz w:val="22"/>
          <w:szCs w:val="22"/>
          <w:lang w:val="es-CO"/>
        </w:rPr>
        <w:t xml:space="preserve">Para el año 2026 se llevarán a cabo acciones para lograr la promoción y la participación deportiva de los servidores judiciales en los juegos </w:t>
      </w:r>
      <w:r w:rsidRPr="00F0536C" w:rsidR="0014175B">
        <w:rPr>
          <w:rFonts w:ascii="Arial" w:hAnsi="Arial" w:cs="Arial"/>
          <w:sz w:val="22"/>
          <w:szCs w:val="22"/>
          <w:lang w:val="es-CO"/>
        </w:rPr>
        <w:t>zo</w:t>
      </w:r>
      <w:r w:rsidRPr="00F0536C">
        <w:rPr>
          <w:rFonts w:ascii="Arial" w:hAnsi="Arial" w:cs="Arial"/>
          <w:sz w:val="22"/>
          <w:szCs w:val="22"/>
          <w:lang w:val="es-CO"/>
        </w:rPr>
        <w:t>nales de la Rama Judicial, e interinstitucionales de función Pública.</w:t>
      </w:r>
    </w:p>
    <w:p w:rsidRPr="00F0536C" w:rsidR="005F5B80" w:rsidP="005F5B80" w:rsidRDefault="005F5B80" w14:paraId="70EA9624" w14:textId="77777777">
      <w:pPr>
        <w:jc w:val="both"/>
        <w:rPr>
          <w:rFonts w:ascii="Arial" w:hAnsi="Arial" w:cs="Arial"/>
          <w:sz w:val="22"/>
          <w:szCs w:val="22"/>
          <w:lang w:val="es-CO"/>
        </w:rPr>
      </w:pPr>
    </w:p>
    <w:p w:rsidRPr="00F0536C" w:rsidR="005F5B80" w:rsidP="005F5B80" w:rsidRDefault="005F5B80" w14:paraId="70595401" w14:textId="358E00AE">
      <w:pPr>
        <w:jc w:val="both"/>
        <w:rPr>
          <w:rFonts w:ascii="Arial" w:hAnsi="Arial" w:cs="Arial"/>
          <w:sz w:val="22"/>
          <w:szCs w:val="22"/>
          <w:lang w:val="es-CO"/>
        </w:rPr>
      </w:pPr>
      <w:r w:rsidRPr="00F0536C">
        <w:rPr>
          <w:rFonts w:ascii="Arial" w:hAnsi="Arial" w:cs="Arial"/>
          <w:sz w:val="22"/>
          <w:szCs w:val="22"/>
          <w:lang w:val="es-CO"/>
        </w:rPr>
        <w:t>Con la adquisición de dotación deportiva (uniformes, implementos, etc.) como una acción concreta que se enmarca en la estrategia de bienestar social. Esta iniciativa beneficia a la población de las jurisdicciones ordinaria, contenciosa administrativa, constitucional, disciplinaria, y órganos administrativos y de control del Nivel Central y seccionales que activamente representan a la Rama Judicial en estas justas deportivas.</w:t>
      </w:r>
    </w:p>
    <w:p w:rsidRPr="00F0536C" w:rsidR="005F5B80" w:rsidP="005F5B80" w:rsidRDefault="005F5B80" w14:paraId="1F0A7DFD" w14:textId="77777777">
      <w:pPr>
        <w:jc w:val="both"/>
        <w:rPr>
          <w:rFonts w:ascii="Arial" w:hAnsi="Arial" w:cs="Arial"/>
          <w:sz w:val="22"/>
          <w:szCs w:val="22"/>
          <w:lang w:val="es-CO"/>
        </w:rPr>
      </w:pPr>
    </w:p>
    <w:p w:rsidRPr="00F0536C" w:rsidR="005F5B80" w:rsidP="005F5B80" w:rsidRDefault="005F5B80" w14:paraId="2DF89776" w14:textId="77777777">
      <w:pPr>
        <w:jc w:val="both"/>
        <w:rPr>
          <w:rFonts w:ascii="Arial" w:hAnsi="Arial" w:cs="Arial"/>
          <w:sz w:val="22"/>
          <w:szCs w:val="22"/>
          <w:lang w:val="es-CO"/>
        </w:rPr>
      </w:pPr>
      <w:r w:rsidRPr="00F0536C">
        <w:rPr>
          <w:rFonts w:ascii="Arial" w:hAnsi="Arial" w:cs="Arial"/>
          <w:sz w:val="22"/>
          <w:szCs w:val="22"/>
          <w:lang w:val="es-CO"/>
        </w:rPr>
        <w:t>El deporte, en el contexto laboral, es una herramienta fundamental para:</w:t>
      </w:r>
    </w:p>
    <w:p w:rsidRPr="00F0536C" w:rsidR="005F5B80" w:rsidP="005F5B80" w:rsidRDefault="005F5B80" w14:paraId="34D74F54" w14:textId="77777777">
      <w:pPr>
        <w:jc w:val="both"/>
        <w:rPr>
          <w:rFonts w:ascii="Arial" w:hAnsi="Arial" w:cs="Arial"/>
          <w:sz w:val="22"/>
          <w:szCs w:val="22"/>
          <w:lang w:val="es-CO"/>
        </w:rPr>
      </w:pPr>
    </w:p>
    <w:p w:rsidRPr="00F0536C" w:rsidR="005F5B80" w:rsidP="005F5B80" w:rsidRDefault="005F5B80" w14:paraId="430B0B9A" w14:textId="77777777">
      <w:pPr>
        <w:numPr>
          <w:ilvl w:val="0"/>
          <w:numId w:val="13"/>
        </w:numPr>
        <w:jc w:val="both"/>
        <w:rPr>
          <w:rFonts w:ascii="Arial" w:hAnsi="Arial" w:cs="Arial"/>
          <w:sz w:val="22"/>
          <w:szCs w:val="22"/>
          <w:lang w:val="es-CO"/>
        </w:rPr>
      </w:pPr>
      <w:r w:rsidRPr="00F0536C">
        <w:rPr>
          <w:rFonts w:ascii="Arial" w:hAnsi="Arial" w:cs="Arial"/>
          <w:sz w:val="22"/>
          <w:szCs w:val="22"/>
          <w:lang w:val="es-CO"/>
        </w:rPr>
        <w:t>Mejorar la salud física y mental de los servidores.</w:t>
      </w:r>
    </w:p>
    <w:p w:rsidRPr="00F0536C" w:rsidR="005F5B80" w:rsidP="005F5B80" w:rsidRDefault="005F5B80" w14:paraId="19C8F4BB" w14:textId="77777777">
      <w:pPr>
        <w:numPr>
          <w:ilvl w:val="0"/>
          <w:numId w:val="13"/>
        </w:numPr>
        <w:jc w:val="both"/>
        <w:rPr>
          <w:rFonts w:ascii="Arial" w:hAnsi="Arial" w:cs="Arial"/>
          <w:sz w:val="22"/>
          <w:szCs w:val="22"/>
          <w:lang w:val="es-CO"/>
        </w:rPr>
      </w:pPr>
      <w:r w:rsidRPr="00F0536C">
        <w:rPr>
          <w:rFonts w:ascii="Arial" w:hAnsi="Arial" w:cs="Arial"/>
          <w:sz w:val="22"/>
          <w:szCs w:val="22"/>
          <w:lang w:val="es-CO"/>
        </w:rPr>
        <w:t>Fomentar la integración, el trabajo en equipo y el sentido de pertenencia institucional.</w:t>
      </w:r>
    </w:p>
    <w:p w:rsidRPr="00F0536C" w:rsidR="005F5B80" w:rsidP="005F5B80" w:rsidRDefault="005F5B80" w14:paraId="4D615EFB" w14:textId="77777777">
      <w:pPr>
        <w:numPr>
          <w:ilvl w:val="0"/>
          <w:numId w:val="13"/>
        </w:numPr>
        <w:jc w:val="both"/>
        <w:rPr>
          <w:rFonts w:ascii="Arial" w:hAnsi="Arial" w:cs="Arial"/>
          <w:sz w:val="22"/>
          <w:szCs w:val="22"/>
          <w:lang w:val="es-CO"/>
        </w:rPr>
      </w:pPr>
      <w:r w:rsidRPr="00F0536C">
        <w:rPr>
          <w:rFonts w:ascii="Arial" w:hAnsi="Arial" w:cs="Arial"/>
          <w:sz w:val="22"/>
          <w:szCs w:val="22"/>
          <w:lang w:val="es-CO"/>
        </w:rPr>
        <w:t>Fortalecer la imagen de la Rama Judicial a nivel nacional al contar con equipos y deportistas debidamente uniformados y equipados.</w:t>
      </w:r>
    </w:p>
    <w:p w:rsidRPr="00F0536C" w:rsidR="005F5B80" w:rsidP="005F5B80" w:rsidRDefault="005F5B80" w14:paraId="435B1905" w14:textId="77777777">
      <w:pPr>
        <w:jc w:val="both"/>
        <w:rPr>
          <w:rFonts w:ascii="Arial" w:hAnsi="Arial" w:cs="Arial"/>
          <w:sz w:val="22"/>
          <w:szCs w:val="22"/>
          <w:lang w:val="es-CO"/>
        </w:rPr>
      </w:pPr>
    </w:p>
    <w:p w:rsidRPr="00F0536C" w:rsidR="005F5B80" w:rsidP="005F5B80" w:rsidRDefault="005F5B80" w14:paraId="18DBAAE9" w14:textId="77777777">
      <w:pPr>
        <w:jc w:val="both"/>
        <w:rPr>
          <w:rFonts w:ascii="Arial" w:hAnsi="Arial" w:cs="Arial"/>
          <w:b/>
          <w:bCs/>
          <w:color w:val="3A7C22" w:themeColor="accent6" w:themeShade="BF"/>
          <w:kern w:val="32"/>
          <w:sz w:val="22"/>
          <w:szCs w:val="22"/>
        </w:rPr>
      </w:pPr>
      <w:r w:rsidRPr="00F0536C">
        <w:rPr>
          <w:rFonts w:ascii="Arial" w:hAnsi="Arial" w:cs="Arial"/>
          <w:b/>
          <w:bCs/>
          <w:color w:val="3A7C22" w:themeColor="accent6" w:themeShade="BF"/>
          <w:kern w:val="32"/>
          <w:sz w:val="22"/>
          <w:szCs w:val="22"/>
        </w:rPr>
        <w:t>Alcance</w:t>
      </w:r>
    </w:p>
    <w:p w:rsidRPr="00F0536C" w:rsidR="00CD11FC" w:rsidP="005F5B80" w:rsidRDefault="00CD11FC" w14:paraId="30945104" w14:textId="77777777">
      <w:pPr>
        <w:jc w:val="both"/>
        <w:rPr>
          <w:rFonts w:ascii="Arial" w:hAnsi="Arial" w:cs="Arial"/>
          <w:sz w:val="22"/>
          <w:szCs w:val="22"/>
          <w:lang w:val="es-CO"/>
        </w:rPr>
      </w:pPr>
    </w:p>
    <w:p w:rsidRPr="00F0536C" w:rsidR="005F5B80" w:rsidP="005F5B80" w:rsidRDefault="005F5B80" w14:paraId="3E387B2B" w14:textId="06C78DB7">
      <w:pPr>
        <w:jc w:val="both"/>
        <w:rPr>
          <w:rFonts w:ascii="Arial" w:hAnsi="Arial" w:cs="Arial"/>
          <w:sz w:val="22"/>
          <w:szCs w:val="22"/>
          <w:lang w:val="es-CO"/>
        </w:rPr>
      </w:pPr>
      <w:r w:rsidRPr="00F0536C">
        <w:rPr>
          <w:rFonts w:ascii="Arial" w:hAnsi="Arial" w:cs="Arial"/>
          <w:sz w:val="22"/>
          <w:szCs w:val="22"/>
          <w:lang w:val="es-CO"/>
        </w:rPr>
        <w:t>Con el propósito de incentivar la práctica deportiva, reconocer el esfuerzo y garantizar la participación digna de los servidores judiciales, se implementará un programa de apoyo logístico centrado en la dotación deportiva.</w:t>
      </w:r>
    </w:p>
    <w:p w:rsidRPr="00F0536C" w:rsidR="005F5B80" w:rsidP="005F5B80" w:rsidRDefault="005F5B80" w14:paraId="60A811C1" w14:textId="77777777">
      <w:pPr>
        <w:jc w:val="both"/>
        <w:rPr>
          <w:rFonts w:ascii="Arial" w:hAnsi="Arial" w:cs="Arial"/>
          <w:sz w:val="22"/>
          <w:szCs w:val="22"/>
          <w:lang w:val="es-CO"/>
        </w:rPr>
      </w:pPr>
    </w:p>
    <w:p w:rsidRPr="00F0536C" w:rsidR="005F5B80" w:rsidP="005F5B80" w:rsidRDefault="005F5B80" w14:paraId="17DA0840" w14:textId="51DDD495">
      <w:pPr>
        <w:jc w:val="both"/>
        <w:rPr>
          <w:rFonts w:ascii="Arial" w:hAnsi="Arial" w:cs="Arial"/>
          <w:sz w:val="22"/>
          <w:szCs w:val="22"/>
          <w:lang w:val="es-CO"/>
        </w:rPr>
      </w:pPr>
      <w:r w:rsidRPr="00F0536C">
        <w:rPr>
          <w:rFonts w:ascii="Arial" w:hAnsi="Arial" w:cs="Arial"/>
          <w:sz w:val="22"/>
          <w:szCs w:val="22"/>
          <w:lang w:val="es-CO"/>
        </w:rPr>
        <w:t xml:space="preserve">Este programa estará dirigido a los servidores judiciales de carrera y provisionales que, tras los procesos de selección, conformen las delegaciones deportivas de la Rama Judicial para participar en los juegos </w:t>
      </w:r>
      <w:r w:rsidRPr="00F0536C" w:rsidR="00DA2973">
        <w:rPr>
          <w:rFonts w:ascii="Arial" w:hAnsi="Arial" w:cs="Arial"/>
          <w:sz w:val="22"/>
          <w:szCs w:val="22"/>
          <w:lang w:val="es-CO"/>
        </w:rPr>
        <w:t>zon</w:t>
      </w:r>
      <w:r w:rsidRPr="00F0536C">
        <w:rPr>
          <w:rFonts w:ascii="Arial" w:hAnsi="Arial" w:cs="Arial"/>
          <w:sz w:val="22"/>
          <w:szCs w:val="22"/>
          <w:lang w:val="es-CO"/>
        </w:rPr>
        <w:t>ales de la Rama Judicial.</w:t>
      </w:r>
    </w:p>
    <w:p w:rsidRPr="00F0536C" w:rsidR="00631BDB" w:rsidP="005F5B80" w:rsidRDefault="00631BDB" w14:paraId="381054E8" w14:textId="77777777">
      <w:pPr>
        <w:jc w:val="both"/>
        <w:rPr>
          <w:rFonts w:ascii="Arial" w:hAnsi="Arial" w:cs="Arial"/>
          <w:sz w:val="22"/>
          <w:szCs w:val="22"/>
          <w:lang w:val="es-CO"/>
        </w:rPr>
      </w:pPr>
    </w:p>
    <w:p w:rsidRPr="00F0536C" w:rsidR="005F5B80" w:rsidP="005F5B80" w:rsidRDefault="005F5B80" w14:paraId="227B3ABF" w14:textId="77777777">
      <w:pPr>
        <w:jc w:val="both"/>
        <w:rPr>
          <w:rFonts w:ascii="Arial" w:hAnsi="Arial" w:cs="Arial"/>
          <w:sz w:val="22"/>
          <w:szCs w:val="22"/>
          <w:lang w:val="es-CO"/>
        </w:rPr>
      </w:pPr>
      <w:r w:rsidRPr="00F0536C">
        <w:rPr>
          <w:rFonts w:ascii="Arial" w:hAnsi="Arial" w:cs="Arial"/>
          <w:sz w:val="22"/>
          <w:szCs w:val="22"/>
          <w:lang w:val="es-CO"/>
        </w:rPr>
        <w:t>Este beneficio contribuye directamente al desarrollo humano integral, a la prevención del sedentarismo y al mejoramiento del clima laboral, lo cual se traduce indirectamente en un mejor desempeño y servicio a la administración de justicia.</w:t>
      </w:r>
    </w:p>
    <w:p w:rsidRPr="00F0536C" w:rsidR="005F5B80" w:rsidP="005F5B80" w:rsidRDefault="005F5B80" w14:paraId="6C896D67" w14:textId="77777777">
      <w:pPr>
        <w:jc w:val="both"/>
        <w:rPr>
          <w:rFonts w:ascii="Arial" w:hAnsi="Arial" w:cs="Arial"/>
          <w:sz w:val="22"/>
          <w:szCs w:val="22"/>
          <w:lang w:val="es-CO"/>
        </w:rPr>
      </w:pPr>
    </w:p>
    <w:p w:rsidRPr="00F0536C" w:rsidR="005F5B80" w:rsidP="005F5B80" w:rsidRDefault="005F5B80" w14:paraId="41CB931B" w14:textId="77777777">
      <w:pPr>
        <w:jc w:val="both"/>
        <w:rPr>
          <w:rFonts w:ascii="Arial" w:hAnsi="Arial" w:cs="Arial"/>
          <w:sz w:val="22"/>
          <w:szCs w:val="22"/>
          <w:lang w:val="es-CO"/>
        </w:rPr>
      </w:pPr>
      <w:r w:rsidRPr="00F0536C">
        <w:rPr>
          <w:rFonts w:ascii="Arial" w:hAnsi="Arial" w:cs="Arial"/>
          <w:sz w:val="22"/>
          <w:szCs w:val="22"/>
          <w:lang w:val="es-CO"/>
        </w:rPr>
        <w:t>Los servidores judiciales accederán a la dotación deportiva bajo los siguientes criterios, priorizando el compromiso y la representación institucional:</w:t>
      </w:r>
    </w:p>
    <w:p w:rsidRPr="00F0536C" w:rsidR="00631BDB" w:rsidP="005F5B80" w:rsidRDefault="00631BDB" w14:paraId="4D28FF9A" w14:textId="77777777">
      <w:pPr>
        <w:jc w:val="both"/>
        <w:rPr>
          <w:rFonts w:ascii="Arial" w:hAnsi="Arial" w:cs="Arial"/>
          <w:sz w:val="22"/>
          <w:szCs w:val="22"/>
          <w:lang w:val="es-CO"/>
        </w:rPr>
      </w:pPr>
    </w:p>
    <w:p w:rsidRPr="00F0536C" w:rsidR="005F5B80" w:rsidP="005F5B80" w:rsidRDefault="005F5B80" w14:paraId="39D75A0F" w14:textId="6F47F3CC">
      <w:pPr>
        <w:numPr>
          <w:ilvl w:val="0"/>
          <w:numId w:val="14"/>
        </w:numPr>
        <w:jc w:val="both"/>
        <w:rPr>
          <w:rFonts w:ascii="Arial" w:hAnsi="Arial" w:cs="Arial"/>
          <w:sz w:val="22"/>
          <w:szCs w:val="22"/>
          <w:lang w:val="es-CO"/>
        </w:rPr>
      </w:pPr>
      <w:r w:rsidRPr="00F0536C">
        <w:rPr>
          <w:rFonts w:ascii="Arial" w:hAnsi="Arial" w:cs="Arial"/>
          <w:sz w:val="22"/>
          <w:szCs w:val="22"/>
          <w:lang w:val="es-CO"/>
        </w:rPr>
        <w:t>Ser seleccionado</w:t>
      </w:r>
      <w:r w:rsidRPr="00F0536C" w:rsidR="00DA2973">
        <w:rPr>
          <w:rFonts w:ascii="Arial" w:hAnsi="Arial" w:cs="Arial"/>
          <w:sz w:val="22"/>
          <w:szCs w:val="22"/>
          <w:lang w:val="es-CO"/>
        </w:rPr>
        <w:t>s</w:t>
      </w:r>
      <w:r w:rsidRPr="00F0536C">
        <w:rPr>
          <w:rFonts w:ascii="Arial" w:hAnsi="Arial" w:cs="Arial"/>
          <w:sz w:val="22"/>
          <w:szCs w:val="22"/>
          <w:lang w:val="es-CO"/>
        </w:rPr>
        <w:t xml:space="preserve"> oficialmente para integrar la</w:t>
      </w:r>
      <w:r w:rsidRPr="00F0536C" w:rsidR="00DA2973">
        <w:rPr>
          <w:rFonts w:ascii="Arial" w:hAnsi="Arial" w:cs="Arial"/>
          <w:sz w:val="22"/>
          <w:szCs w:val="22"/>
          <w:lang w:val="es-CO"/>
        </w:rPr>
        <w:t>s</w:t>
      </w:r>
      <w:r w:rsidRPr="00F0536C">
        <w:rPr>
          <w:rFonts w:ascii="Arial" w:hAnsi="Arial" w:cs="Arial"/>
          <w:sz w:val="22"/>
          <w:szCs w:val="22"/>
          <w:lang w:val="es-CO"/>
        </w:rPr>
        <w:t xml:space="preserve"> delegaci</w:t>
      </w:r>
      <w:r w:rsidRPr="00F0536C" w:rsidR="00DA2973">
        <w:rPr>
          <w:rFonts w:ascii="Arial" w:hAnsi="Arial" w:cs="Arial"/>
          <w:sz w:val="22"/>
          <w:szCs w:val="22"/>
          <w:lang w:val="es-CO"/>
        </w:rPr>
        <w:t>ones</w:t>
      </w:r>
      <w:r w:rsidRPr="00F0536C">
        <w:rPr>
          <w:rFonts w:ascii="Arial" w:hAnsi="Arial" w:cs="Arial"/>
          <w:sz w:val="22"/>
          <w:szCs w:val="22"/>
          <w:lang w:val="es-CO"/>
        </w:rPr>
        <w:t xml:space="preserve"> deportiva</w:t>
      </w:r>
      <w:r w:rsidRPr="00F0536C" w:rsidR="00DA2973">
        <w:rPr>
          <w:rFonts w:ascii="Arial" w:hAnsi="Arial" w:cs="Arial"/>
          <w:sz w:val="22"/>
          <w:szCs w:val="22"/>
          <w:lang w:val="es-CO"/>
        </w:rPr>
        <w:t>s</w:t>
      </w:r>
      <w:r w:rsidRPr="00F0536C">
        <w:rPr>
          <w:rFonts w:ascii="Arial" w:hAnsi="Arial" w:cs="Arial"/>
          <w:sz w:val="22"/>
          <w:szCs w:val="22"/>
          <w:lang w:val="es-CO"/>
        </w:rPr>
        <w:t xml:space="preserve"> para los juegos </w:t>
      </w:r>
      <w:r w:rsidRPr="00F0536C" w:rsidR="00DA2973">
        <w:rPr>
          <w:rFonts w:ascii="Arial" w:hAnsi="Arial" w:cs="Arial"/>
          <w:sz w:val="22"/>
          <w:szCs w:val="22"/>
          <w:lang w:val="es-CO"/>
        </w:rPr>
        <w:t>zo</w:t>
      </w:r>
      <w:r w:rsidRPr="00F0536C">
        <w:rPr>
          <w:rFonts w:ascii="Arial" w:hAnsi="Arial" w:cs="Arial"/>
          <w:sz w:val="22"/>
          <w:szCs w:val="22"/>
          <w:lang w:val="es-CO"/>
        </w:rPr>
        <w:t>nales</w:t>
      </w:r>
      <w:r w:rsidRPr="00F0536C" w:rsidR="00631BDB">
        <w:rPr>
          <w:rFonts w:ascii="Arial" w:hAnsi="Arial" w:cs="Arial"/>
          <w:sz w:val="22"/>
          <w:szCs w:val="22"/>
          <w:lang w:val="es-CO"/>
        </w:rPr>
        <w:t xml:space="preserve"> de la Rama Judicial</w:t>
      </w:r>
      <w:r w:rsidRPr="00F0536C">
        <w:rPr>
          <w:rFonts w:ascii="Arial" w:hAnsi="Arial" w:cs="Arial"/>
          <w:sz w:val="22"/>
          <w:szCs w:val="22"/>
          <w:lang w:val="es-CO"/>
        </w:rPr>
        <w:t>.</w:t>
      </w:r>
    </w:p>
    <w:p w:rsidRPr="00F0536C" w:rsidR="005F5B80" w:rsidP="005F5B80" w:rsidRDefault="005F5B80" w14:paraId="15A6D6D5" w14:textId="77777777">
      <w:pPr>
        <w:numPr>
          <w:ilvl w:val="0"/>
          <w:numId w:val="14"/>
        </w:numPr>
        <w:jc w:val="both"/>
        <w:rPr>
          <w:rFonts w:ascii="Arial" w:hAnsi="Arial" w:cs="Arial"/>
          <w:sz w:val="22"/>
          <w:szCs w:val="22"/>
          <w:lang w:val="es-CO"/>
        </w:rPr>
      </w:pPr>
      <w:r w:rsidRPr="00F0536C">
        <w:rPr>
          <w:rFonts w:ascii="Arial" w:hAnsi="Arial" w:cs="Arial"/>
          <w:sz w:val="22"/>
          <w:szCs w:val="22"/>
          <w:lang w:val="es-CO"/>
        </w:rPr>
        <w:t>No registrar sanciones disciplinarias en el último año, demostrando un comportamiento ejemplar dentro y fuera de la función pública.</w:t>
      </w:r>
    </w:p>
    <w:p w:rsidRPr="00F0536C" w:rsidR="005F5B80" w:rsidP="005F5B80" w:rsidRDefault="005F5B80" w14:paraId="3C8C53A4" w14:textId="6DBD1FF8">
      <w:pPr>
        <w:numPr>
          <w:ilvl w:val="0"/>
          <w:numId w:val="14"/>
        </w:numPr>
        <w:jc w:val="both"/>
        <w:rPr>
          <w:rFonts w:ascii="Arial" w:hAnsi="Arial" w:cs="Arial"/>
          <w:sz w:val="22"/>
          <w:szCs w:val="22"/>
          <w:lang w:val="es-CO"/>
        </w:rPr>
      </w:pPr>
      <w:r w:rsidRPr="00F0536C">
        <w:rPr>
          <w:rFonts w:ascii="Arial" w:hAnsi="Arial" w:cs="Arial"/>
          <w:sz w:val="22"/>
          <w:szCs w:val="22"/>
          <w:lang w:val="es-CO"/>
        </w:rPr>
        <w:t xml:space="preserve">Acreditar la asistencia y </w:t>
      </w:r>
      <w:r w:rsidRPr="00F0536C" w:rsidR="00DA2973">
        <w:rPr>
          <w:rFonts w:ascii="Arial" w:hAnsi="Arial" w:cs="Arial"/>
          <w:sz w:val="22"/>
          <w:szCs w:val="22"/>
          <w:lang w:val="es-CO"/>
        </w:rPr>
        <w:t>participación</w:t>
      </w:r>
      <w:r w:rsidRPr="00F0536C">
        <w:rPr>
          <w:rFonts w:ascii="Arial" w:hAnsi="Arial" w:cs="Arial"/>
          <w:sz w:val="22"/>
          <w:szCs w:val="22"/>
          <w:lang w:val="es-CO"/>
        </w:rPr>
        <w:t xml:space="preserve"> en los entrenamientos y preparatorios definidos por la coordinación deportiva.</w:t>
      </w:r>
    </w:p>
    <w:p w:rsidRPr="00CD11FC" w:rsidR="005F5B80" w:rsidP="00A605CC" w:rsidRDefault="005F5B80" w14:paraId="46FF8300" w14:textId="10E634E3">
      <w:pPr>
        <w:jc w:val="both"/>
        <w:rPr>
          <w:rFonts w:ascii="Arial" w:hAnsi="Arial" w:cs="Arial"/>
          <w:iCs/>
          <w:sz w:val="22"/>
          <w:szCs w:val="22"/>
          <w:lang w:val="es-CO"/>
        </w:rPr>
      </w:pPr>
    </w:p>
    <w:p w:rsidRPr="00CD11FC" w:rsidR="00300290" w:rsidP="00A605CC" w:rsidRDefault="00300290" w14:paraId="29BE9B3C" w14:textId="77777777">
      <w:pPr>
        <w:jc w:val="both"/>
        <w:rPr>
          <w:rFonts w:ascii="Arial" w:hAnsi="Arial" w:cs="Arial"/>
          <w:iCs/>
          <w:sz w:val="22"/>
          <w:szCs w:val="22"/>
        </w:rPr>
      </w:pPr>
    </w:p>
    <w:p w:rsidRPr="00CD11FC" w:rsidR="00300290" w:rsidP="00300290" w:rsidRDefault="00300290" w14:paraId="5804D642" w14:textId="3E4489AF">
      <w:pPr>
        <w:jc w:val="both"/>
        <w:rPr>
          <w:rFonts w:ascii="Arial" w:hAnsi="Arial" w:cs="Arial"/>
          <w:b/>
          <w:color w:val="3A7C22" w:themeColor="accent6" w:themeShade="BF"/>
          <w:kern w:val="32"/>
          <w:sz w:val="22"/>
          <w:szCs w:val="22"/>
        </w:rPr>
      </w:pPr>
      <w:r w:rsidRPr="00CD11FC">
        <w:rPr>
          <w:rFonts w:ascii="Arial" w:hAnsi="Arial" w:cs="Arial"/>
          <w:b/>
          <w:color w:val="3A7C22" w:themeColor="accent6" w:themeShade="BF"/>
          <w:kern w:val="32"/>
          <w:sz w:val="22"/>
          <w:szCs w:val="22"/>
        </w:rPr>
        <w:t xml:space="preserve">Necesidad del </w:t>
      </w:r>
      <w:r w:rsidRPr="00CD11FC" w:rsidR="00F60C3D">
        <w:rPr>
          <w:rFonts w:ascii="Arial" w:hAnsi="Arial" w:cs="Arial"/>
          <w:b/>
          <w:color w:val="3A7C22" w:themeColor="accent6" w:themeShade="BF"/>
          <w:kern w:val="32"/>
          <w:sz w:val="22"/>
          <w:szCs w:val="22"/>
        </w:rPr>
        <w:t>p</w:t>
      </w:r>
      <w:r w:rsidRPr="00CD11FC">
        <w:rPr>
          <w:rFonts w:ascii="Arial" w:hAnsi="Arial" w:cs="Arial"/>
          <w:b/>
          <w:color w:val="3A7C22" w:themeColor="accent6" w:themeShade="BF"/>
          <w:kern w:val="32"/>
          <w:sz w:val="22"/>
          <w:szCs w:val="22"/>
        </w:rPr>
        <w:t xml:space="preserve">rofesional de </w:t>
      </w:r>
      <w:r w:rsidRPr="00CD11FC" w:rsidR="00F60C3D">
        <w:rPr>
          <w:rFonts w:ascii="Arial" w:hAnsi="Arial" w:cs="Arial"/>
          <w:b/>
          <w:color w:val="3A7C22" w:themeColor="accent6" w:themeShade="BF"/>
          <w:kern w:val="32"/>
          <w:sz w:val="22"/>
          <w:szCs w:val="22"/>
        </w:rPr>
        <w:t>a</w:t>
      </w:r>
      <w:r w:rsidRPr="00CD11FC">
        <w:rPr>
          <w:rFonts w:ascii="Arial" w:hAnsi="Arial" w:cs="Arial"/>
          <w:b/>
          <w:color w:val="3A7C22" w:themeColor="accent6" w:themeShade="BF"/>
          <w:kern w:val="32"/>
          <w:sz w:val="22"/>
          <w:szCs w:val="22"/>
        </w:rPr>
        <w:t xml:space="preserve">poyo para </w:t>
      </w:r>
      <w:r w:rsidRPr="00CD11FC" w:rsidR="00F60C3D">
        <w:rPr>
          <w:rFonts w:ascii="Arial" w:hAnsi="Arial" w:cs="Arial"/>
          <w:b/>
          <w:color w:val="3A7C22" w:themeColor="accent6" w:themeShade="BF"/>
          <w:kern w:val="32"/>
          <w:sz w:val="22"/>
          <w:szCs w:val="22"/>
        </w:rPr>
        <w:t>b</w:t>
      </w:r>
      <w:r w:rsidRPr="00CD11FC">
        <w:rPr>
          <w:rFonts w:ascii="Arial" w:hAnsi="Arial" w:cs="Arial"/>
          <w:b/>
          <w:color w:val="3A7C22" w:themeColor="accent6" w:themeShade="BF"/>
          <w:kern w:val="32"/>
          <w:sz w:val="22"/>
          <w:szCs w:val="22"/>
        </w:rPr>
        <w:t xml:space="preserve">ienestar </w:t>
      </w:r>
      <w:r w:rsidRPr="00CD11FC" w:rsidR="00F60C3D">
        <w:rPr>
          <w:rFonts w:ascii="Arial" w:hAnsi="Arial" w:cs="Arial"/>
          <w:b/>
          <w:color w:val="3A7C22" w:themeColor="accent6" w:themeShade="BF"/>
          <w:kern w:val="32"/>
          <w:sz w:val="22"/>
          <w:szCs w:val="22"/>
        </w:rPr>
        <w:t>s</w:t>
      </w:r>
      <w:r w:rsidRPr="00CD11FC">
        <w:rPr>
          <w:rFonts w:ascii="Arial" w:hAnsi="Arial" w:cs="Arial"/>
          <w:b/>
          <w:color w:val="3A7C22" w:themeColor="accent6" w:themeShade="BF"/>
          <w:kern w:val="32"/>
          <w:sz w:val="22"/>
          <w:szCs w:val="22"/>
        </w:rPr>
        <w:t xml:space="preserve">ocial </w:t>
      </w:r>
    </w:p>
    <w:p w:rsidRPr="00CD11FC" w:rsidR="00300290" w:rsidP="00300290" w:rsidRDefault="00300290" w14:paraId="4C9C816F" w14:textId="77777777">
      <w:pPr>
        <w:jc w:val="both"/>
        <w:rPr>
          <w:rFonts w:ascii="Arial" w:hAnsi="Arial" w:cs="Arial"/>
          <w:b/>
          <w:bCs/>
          <w:iCs/>
          <w:sz w:val="22"/>
          <w:szCs w:val="22"/>
        </w:rPr>
      </w:pPr>
    </w:p>
    <w:p w:rsidRPr="00B46DF2" w:rsidR="00300290" w:rsidP="00300290" w:rsidRDefault="00300290" w14:paraId="2B1E68E6" w14:textId="77777777">
      <w:pPr>
        <w:jc w:val="both"/>
        <w:rPr>
          <w:rFonts w:ascii="Arial" w:hAnsi="Arial" w:cs="Arial"/>
          <w:iCs/>
          <w:sz w:val="22"/>
          <w:szCs w:val="22"/>
        </w:rPr>
      </w:pPr>
      <w:r w:rsidRPr="00CD11FC">
        <w:rPr>
          <w:rFonts w:ascii="Arial" w:hAnsi="Arial" w:cs="Arial"/>
          <w:iCs/>
          <w:sz w:val="22"/>
          <w:szCs w:val="22"/>
        </w:rPr>
        <w:t>En el marco del desarrollo y ejecución del Plan Nacional de Bienestar Social de la Rama Judicial 2023-2026, se ha identificado la necesidad de contar con el apoyo de un Profesional para Bienestar Social. Este profesional jugará un rol crucial en la formulación, implementación y seguimiento de las actividades y programas de bienestar social, contribuyendo directamente al mejoramiento de la calidad de vida, ambiente</w:t>
      </w:r>
      <w:r w:rsidRPr="00B46DF2">
        <w:rPr>
          <w:rFonts w:ascii="Arial" w:hAnsi="Arial" w:cs="Arial"/>
          <w:iCs/>
          <w:sz w:val="22"/>
          <w:szCs w:val="22"/>
        </w:rPr>
        <w:t xml:space="preserve"> laboral y desarrollo organizacional de los servidores judiciales.</w:t>
      </w:r>
    </w:p>
    <w:p w:rsidRPr="00B46DF2" w:rsidR="00300290" w:rsidP="00300290" w:rsidRDefault="00300290" w14:paraId="48AB16C5" w14:textId="77777777">
      <w:pPr>
        <w:jc w:val="both"/>
        <w:rPr>
          <w:rFonts w:ascii="Arial" w:hAnsi="Arial" w:cs="Arial"/>
          <w:iCs/>
          <w:sz w:val="22"/>
          <w:szCs w:val="22"/>
        </w:rPr>
      </w:pPr>
    </w:p>
    <w:p w:rsidRPr="00B46DF2" w:rsidR="00300290" w:rsidP="00300290" w:rsidRDefault="00300290" w14:paraId="66956DE3" w14:textId="77777777">
      <w:pPr>
        <w:jc w:val="both"/>
        <w:rPr>
          <w:rFonts w:ascii="Arial" w:hAnsi="Arial" w:cs="Arial"/>
          <w:iCs/>
          <w:sz w:val="22"/>
          <w:szCs w:val="22"/>
        </w:rPr>
      </w:pPr>
      <w:r w:rsidRPr="00B46DF2">
        <w:rPr>
          <w:rFonts w:ascii="Arial" w:hAnsi="Arial" w:cs="Arial"/>
          <w:iCs/>
          <w:sz w:val="22"/>
          <w:szCs w:val="22"/>
        </w:rPr>
        <w:t>Dado el amplio alcance y diversidad de las actividades contempladas en el plan, que incluyen desde iniciativas deportivas, recreativas, artísticas y culturales, hasta programas de formación para la productividad y promoción de la salud, se requiere un profesional que aporte conocimientos técnicos y capacidad de gestión en diversas áreas, tales como:</w:t>
      </w:r>
    </w:p>
    <w:p w:rsidRPr="00B46DF2" w:rsidR="00300290" w:rsidP="00300290" w:rsidRDefault="00300290" w14:paraId="0DA59401" w14:textId="77777777">
      <w:pPr>
        <w:jc w:val="both"/>
        <w:rPr>
          <w:rFonts w:ascii="Arial" w:hAnsi="Arial" w:cs="Arial"/>
          <w:iCs/>
          <w:sz w:val="22"/>
          <w:szCs w:val="22"/>
        </w:rPr>
      </w:pPr>
    </w:p>
    <w:p w:rsidRPr="00B46DF2" w:rsidR="00300290" w:rsidP="00300290" w:rsidRDefault="00300290" w14:paraId="242BAB7A" w14:textId="77777777">
      <w:pPr>
        <w:jc w:val="both"/>
        <w:rPr>
          <w:rFonts w:ascii="Arial" w:hAnsi="Arial" w:cs="Arial"/>
          <w:iCs/>
          <w:sz w:val="22"/>
          <w:szCs w:val="22"/>
        </w:rPr>
      </w:pPr>
      <w:r w:rsidRPr="00B46DF2">
        <w:rPr>
          <w:rFonts w:ascii="Arial" w:hAnsi="Arial" w:cs="Arial"/>
          <w:iCs/>
          <w:sz w:val="22"/>
          <w:szCs w:val="22"/>
        </w:rPr>
        <w:t>Planificación y ejecución de actividades: El profesional será responsable de coordinar y ejecutar las actividades programadas, asegurando el cumplimiento de los objetivos establecidos en las diferentes áreas.</w:t>
      </w:r>
    </w:p>
    <w:p w:rsidRPr="00B46DF2" w:rsidR="00300290" w:rsidP="00300290" w:rsidRDefault="00300290" w14:paraId="3A5E3B3E" w14:textId="77777777">
      <w:pPr>
        <w:jc w:val="both"/>
        <w:rPr>
          <w:rFonts w:ascii="Arial" w:hAnsi="Arial" w:cs="Arial"/>
          <w:iCs/>
          <w:sz w:val="22"/>
          <w:szCs w:val="22"/>
        </w:rPr>
      </w:pPr>
    </w:p>
    <w:p w:rsidRPr="00B46DF2" w:rsidR="00300290" w:rsidP="00300290" w:rsidRDefault="00300290" w14:paraId="4C137DC8" w14:textId="77777777">
      <w:pPr>
        <w:jc w:val="both"/>
        <w:rPr>
          <w:rFonts w:ascii="Arial" w:hAnsi="Arial" w:cs="Arial"/>
          <w:iCs/>
          <w:sz w:val="22"/>
          <w:szCs w:val="22"/>
        </w:rPr>
      </w:pPr>
      <w:r w:rsidRPr="00B46DF2">
        <w:rPr>
          <w:rFonts w:ascii="Arial" w:hAnsi="Arial" w:cs="Arial"/>
          <w:iCs/>
          <w:sz w:val="22"/>
          <w:szCs w:val="22"/>
        </w:rPr>
        <w:t>Elaboración de estudios técnicos: Este profesional colaborará en la preparación de estudios técnicos necesarios para la optimización de los recursos y la mejora continua de los programas de bienestar social, garantizando su alineación con las metas institucionales.</w:t>
      </w:r>
    </w:p>
    <w:p w:rsidRPr="00B46DF2" w:rsidR="00300290" w:rsidP="00300290" w:rsidRDefault="00300290" w14:paraId="22CD4DB4" w14:textId="77777777">
      <w:pPr>
        <w:jc w:val="both"/>
        <w:rPr>
          <w:rFonts w:ascii="Arial" w:hAnsi="Arial" w:cs="Arial"/>
          <w:iCs/>
          <w:sz w:val="22"/>
          <w:szCs w:val="22"/>
        </w:rPr>
      </w:pPr>
    </w:p>
    <w:p w:rsidRPr="00B46DF2" w:rsidR="00300290" w:rsidP="00300290" w:rsidRDefault="00300290" w14:paraId="392AC962" w14:textId="77777777">
      <w:pPr>
        <w:jc w:val="both"/>
        <w:rPr>
          <w:rFonts w:ascii="Arial" w:hAnsi="Arial" w:cs="Arial"/>
          <w:iCs/>
          <w:sz w:val="22"/>
          <w:szCs w:val="22"/>
        </w:rPr>
      </w:pPr>
      <w:r w:rsidRPr="00B46DF2">
        <w:rPr>
          <w:rFonts w:ascii="Arial" w:hAnsi="Arial" w:cs="Arial"/>
          <w:iCs/>
          <w:sz w:val="22"/>
          <w:szCs w:val="22"/>
        </w:rPr>
        <w:t>Asesoría y orientación a usuarios: El profesional brindará apoyo directo a los servidores judiciales, orientándolos en los procesos relacionados con las actividades de bienestar, respondiendo a inquietudes y gestionando solicitudes de manera eficiente.</w:t>
      </w:r>
    </w:p>
    <w:p w:rsidRPr="00B46DF2" w:rsidR="00300290" w:rsidP="00300290" w:rsidRDefault="00300290" w14:paraId="397C8A05" w14:textId="77777777">
      <w:pPr>
        <w:jc w:val="both"/>
        <w:rPr>
          <w:rFonts w:ascii="Arial" w:hAnsi="Arial" w:cs="Arial"/>
          <w:iCs/>
          <w:sz w:val="22"/>
          <w:szCs w:val="22"/>
        </w:rPr>
      </w:pPr>
    </w:p>
    <w:p w:rsidRPr="00B46DF2" w:rsidR="00300290" w:rsidP="00300290" w:rsidRDefault="00300290" w14:paraId="79C7BE5A" w14:textId="77777777">
      <w:pPr>
        <w:jc w:val="both"/>
        <w:rPr>
          <w:rFonts w:ascii="Arial" w:hAnsi="Arial" w:cs="Arial"/>
          <w:iCs/>
          <w:sz w:val="22"/>
          <w:szCs w:val="22"/>
        </w:rPr>
      </w:pPr>
      <w:r w:rsidRPr="00B46DF2">
        <w:rPr>
          <w:rFonts w:ascii="Arial" w:hAnsi="Arial" w:cs="Arial"/>
          <w:iCs/>
          <w:sz w:val="22"/>
          <w:szCs w:val="22"/>
        </w:rPr>
        <w:t>Gestión de información: Es fundamental que el profesional mantenga actualizada la información en las plataformas y sistemas de la entidad, facilitando la toma de decisiones basada en datos confiables y oportunos.</w:t>
      </w:r>
    </w:p>
    <w:p w:rsidRPr="00B46DF2" w:rsidR="00300290" w:rsidP="00300290" w:rsidRDefault="00300290" w14:paraId="7EDE690B" w14:textId="77777777">
      <w:pPr>
        <w:jc w:val="both"/>
        <w:rPr>
          <w:rFonts w:ascii="Arial" w:hAnsi="Arial" w:cs="Arial"/>
          <w:iCs/>
          <w:sz w:val="22"/>
          <w:szCs w:val="22"/>
        </w:rPr>
      </w:pPr>
    </w:p>
    <w:p w:rsidRPr="00B46DF2" w:rsidR="00300290" w:rsidP="00300290" w:rsidRDefault="00300290" w14:paraId="3570CFFF" w14:textId="77777777">
      <w:pPr>
        <w:jc w:val="both"/>
        <w:rPr>
          <w:rFonts w:ascii="Arial" w:hAnsi="Arial" w:cs="Arial"/>
          <w:iCs/>
          <w:sz w:val="22"/>
          <w:szCs w:val="22"/>
        </w:rPr>
      </w:pPr>
      <w:r w:rsidRPr="00B46DF2">
        <w:rPr>
          <w:rFonts w:ascii="Arial" w:hAnsi="Arial" w:cs="Arial"/>
          <w:iCs/>
          <w:sz w:val="22"/>
          <w:szCs w:val="22"/>
        </w:rPr>
        <w:t>Apoyo en la logística de eventos: La organización y ejecución de eventos culturales, deportivos y de integración serán coordinadas por este profesional, garantizando su éxito y contribución al fortalecimiento del clima laboral.</w:t>
      </w:r>
    </w:p>
    <w:p w:rsidRPr="00B46DF2" w:rsidR="00300290" w:rsidP="00300290" w:rsidRDefault="00300290" w14:paraId="43E82CFF" w14:textId="77777777">
      <w:pPr>
        <w:jc w:val="both"/>
        <w:rPr>
          <w:rFonts w:ascii="Arial" w:hAnsi="Arial" w:cs="Arial"/>
          <w:iCs/>
          <w:sz w:val="22"/>
          <w:szCs w:val="22"/>
        </w:rPr>
      </w:pPr>
    </w:p>
    <w:p w:rsidRPr="00B46DF2" w:rsidR="00300290" w:rsidP="00300290" w:rsidRDefault="00300290" w14:paraId="3D1317CA" w14:textId="5B8372FF">
      <w:pPr>
        <w:jc w:val="both"/>
        <w:rPr>
          <w:rFonts w:ascii="Arial" w:hAnsi="Arial" w:cs="Arial"/>
          <w:iCs/>
          <w:sz w:val="22"/>
          <w:szCs w:val="22"/>
        </w:rPr>
      </w:pPr>
      <w:r w:rsidRPr="00B46DF2">
        <w:rPr>
          <w:rFonts w:ascii="Arial" w:hAnsi="Arial" w:cs="Arial"/>
          <w:iCs/>
          <w:sz w:val="22"/>
          <w:szCs w:val="22"/>
        </w:rPr>
        <w:t xml:space="preserve">Se estima un valor de $ </w:t>
      </w:r>
      <w:r w:rsidRPr="00EC1A29" w:rsidR="00EC1A29">
        <w:rPr>
          <w:rFonts w:ascii="Arial" w:hAnsi="Arial" w:cs="Arial"/>
          <w:iCs/>
          <w:sz w:val="22"/>
          <w:szCs w:val="22"/>
        </w:rPr>
        <w:t>1.915.183.664</w:t>
      </w:r>
      <w:r w:rsidR="00EC1A29">
        <w:rPr>
          <w:rFonts w:ascii="Arial" w:hAnsi="Arial" w:cs="Arial"/>
          <w:iCs/>
          <w:sz w:val="22"/>
          <w:szCs w:val="22"/>
        </w:rPr>
        <w:t xml:space="preserve"> </w:t>
      </w:r>
      <w:r w:rsidRPr="00B46DF2">
        <w:rPr>
          <w:rFonts w:ascii="Arial" w:hAnsi="Arial" w:cs="Arial"/>
          <w:iCs/>
          <w:sz w:val="22"/>
          <w:szCs w:val="22"/>
        </w:rPr>
        <w:t xml:space="preserve">para contratar </w:t>
      </w:r>
      <w:r>
        <w:rPr>
          <w:rFonts w:ascii="Arial" w:hAnsi="Arial" w:cs="Arial"/>
          <w:iCs/>
          <w:sz w:val="22"/>
          <w:szCs w:val="22"/>
        </w:rPr>
        <w:t>29</w:t>
      </w:r>
      <w:r w:rsidRPr="00B46DF2">
        <w:rPr>
          <w:rFonts w:ascii="Arial" w:hAnsi="Arial" w:cs="Arial"/>
          <w:iCs/>
          <w:sz w:val="22"/>
          <w:szCs w:val="22"/>
        </w:rPr>
        <w:t xml:space="preserve"> profesionales de apoyo para Bienestar Social distribuidos entre Direcciones Seccionales y Coordinaciones Administrativas, para prestar el servicio por 12 meses distribuidos por seccionales de la siguiente manera:</w:t>
      </w:r>
    </w:p>
    <w:p w:rsidRPr="00B46DF2" w:rsidR="00300290" w:rsidP="00300290" w:rsidRDefault="00300290" w14:paraId="038C1A0D" w14:textId="77777777">
      <w:pPr>
        <w:jc w:val="both"/>
        <w:rPr>
          <w:rFonts w:ascii="Arial" w:hAnsi="Arial" w:cs="Arial"/>
          <w:iCs/>
          <w:sz w:val="22"/>
          <w:szCs w:val="22"/>
        </w:rPr>
      </w:pPr>
    </w:p>
    <w:p w:rsidR="00300290" w:rsidP="00300290" w:rsidRDefault="00300290" w14:paraId="168DE028" w14:textId="77777777">
      <w:pPr>
        <w:jc w:val="both"/>
        <w:rPr>
          <w:rFonts w:ascii="Arial" w:hAnsi="Arial" w:cs="Arial"/>
          <w:b/>
          <w:color w:val="3A7C22" w:themeColor="accent6" w:themeShade="BF"/>
          <w:kern w:val="32"/>
          <w:sz w:val="22"/>
          <w:szCs w:val="22"/>
        </w:rPr>
      </w:pPr>
      <w:r w:rsidRPr="00B46DF2">
        <w:rPr>
          <w:rFonts w:ascii="Arial" w:hAnsi="Arial" w:cs="Arial"/>
          <w:b/>
          <w:color w:val="3A7C22" w:themeColor="accent6" w:themeShade="BF"/>
          <w:kern w:val="32"/>
          <w:sz w:val="22"/>
          <w:szCs w:val="22"/>
        </w:rPr>
        <w:t>Desagregación de recursos para profesional de apoyo en Bienestar</w:t>
      </w:r>
    </w:p>
    <w:p w:rsidRPr="00B46DF2" w:rsidR="00300290" w:rsidP="00300290" w:rsidRDefault="00300290" w14:paraId="5BDD1899" w14:textId="77777777">
      <w:pPr>
        <w:jc w:val="both"/>
        <w:rPr>
          <w:rFonts w:ascii="Arial" w:hAnsi="Arial" w:cs="Arial"/>
          <w:b/>
          <w:color w:val="3A7C22" w:themeColor="accent6" w:themeShade="BF"/>
          <w:kern w:val="32"/>
          <w:sz w:val="22"/>
          <w:szCs w:val="22"/>
        </w:rPr>
      </w:pPr>
    </w:p>
    <w:tbl>
      <w:tblPr>
        <w:tblW w:w="5802" w:type="dxa"/>
        <w:jc w:val="center"/>
        <w:tblCellMar>
          <w:left w:w="70" w:type="dxa"/>
          <w:right w:w="70" w:type="dxa"/>
        </w:tblCellMar>
        <w:tblLook w:val="04A0" w:firstRow="1" w:lastRow="0" w:firstColumn="1" w:lastColumn="0" w:noHBand="0" w:noVBand="1"/>
      </w:tblPr>
      <w:tblGrid>
        <w:gridCol w:w="3122"/>
        <w:gridCol w:w="2680"/>
      </w:tblGrid>
      <w:tr w:rsidRPr="00F0536C" w:rsidR="00B1482E" w:rsidTr="00046F39" w14:paraId="07DA9F36" w14:textId="77777777">
        <w:trPr>
          <w:trHeight w:val="308"/>
          <w:tblHeader/>
          <w:jc w:val="center"/>
        </w:trPr>
        <w:tc>
          <w:tcPr>
            <w:tcW w:w="3122" w:type="dxa"/>
            <w:tcBorders>
              <w:top w:val="single" w:color="auto" w:sz="8" w:space="0"/>
              <w:left w:val="single" w:color="auto" w:sz="8" w:space="0"/>
              <w:bottom w:val="single" w:color="auto" w:sz="8" w:space="0"/>
              <w:right w:val="single" w:color="auto" w:sz="4" w:space="0"/>
            </w:tcBorders>
            <w:shd w:val="clear" w:color="auto" w:fill="63CA3A"/>
            <w:noWrap/>
            <w:vAlign w:val="center"/>
            <w:hideMark/>
          </w:tcPr>
          <w:p w:rsidRPr="00F0536C" w:rsidR="00B1482E" w:rsidP="00B1482E" w:rsidRDefault="00B1482E" w14:paraId="6B20E04A" w14:textId="77777777">
            <w:pPr>
              <w:jc w:val="center"/>
              <w:rPr>
                <w:rFonts w:ascii="Arial" w:hAnsi="Arial" w:eastAsia="Times New Roman" w:cs="Arial"/>
                <w:b/>
                <w:bCs/>
                <w:color w:val="FFFFFF"/>
                <w:sz w:val="16"/>
                <w:szCs w:val="16"/>
                <w:lang w:val="es-CO" w:eastAsia="es-CO"/>
              </w:rPr>
            </w:pPr>
            <w:r w:rsidRPr="00F0536C">
              <w:rPr>
                <w:rFonts w:ascii="Arial" w:hAnsi="Arial" w:eastAsia="Times New Roman" w:cs="Arial"/>
                <w:b/>
                <w:bCs/>
                <w:color w:val="FFFFFF"/>
                <w:sz w:val="16"/>
                <w:szCs w:val="16"/>
                <w:lang w:val="es-CO" w:eastAsia="es-CO"/>
              </w:rPr>
              <w:t>Seccional/Nivel Central</w:t>
            </w:r>
          </w:p>
        </w:tc>
        <w:tc>
          <w:tcPr>
            <w:tcW w:w="2680" w:type="dxa"/>
            <w:tcBorders>
              <w:top w:val="single" w:color="auto" w:sz="8" w:space="0"/>
              <w:left w:val="nil"/>
              <w:bottom w:val="single" w:color="auto" w:sz="8" w:space="0"/>
              <w:right w:val="single" w:color="auto" w:sz="8" w:space="0"/>
            </w:tcBorders>
            <w:shd w:val="clear" w:color="auto" w:fill="63CA3A"/>
            <w:vAlign w:val="center"/>
            <w:hideMark/>
          </w:tcPr>
          <w:p w:rsidRPr="00F0536C" w:rsidR="00B1482E" w:rsidP="00B1482E" w:rsidRDefault="00B1482E" w14:paraId="67497356" w14:textId="77777777">
            <w:pPr>
              <w:jc w:val="center"/>
              <w:rPr>
                <w:rFonts w:ascii="Arial" w:hAnsi="Arial" w:eastAsia="Times New Roman" w:cs="Arial"/>
                <w:b/>
                <w:bCs/>
                <w:color w:val="FFFFFF"/>
                <w:sz w:val="16"/>
                <w:szCs w:val="16"/>
                <w:lang w:val="es-CO" w:eastAsia="es-CO"/>
              </w:rPr>
            </w:pPr>
            <w:r w:rsidRPr="00F0536C">
              <w:rPr>
                <w:rFonts w:ascii="Arial" w:hAnsi="Arial" w:eastAsia="Times New Roman" w:cs="Arial"/>
                <w:b/>
                <w:bCs/>
                <w:color w:val="FFFFFF"/>
                <w:sz w:val="16"/>
                <w:szCs w:val="16"/>
                <w:lang w:val="es-CO" w:eastAsia="es-CO"/>
              </w:rPr>
              <w:t>Necesidad del Profesional de Apoyo para Bienestar Social</w:t>
            </w:r>
          </w:p>
        </w:tc>
      </w:tr>
      <w:tr w:rsidRPr="00F0536C" w:rsidR="00B1482E" w:rsidTr="00046F39" w14:paraId="37DAA16A" w14:textId="77777777">
        <w:trPr>
          <w:trHeight w:val="157"/>
          <w:jc w:val="center"/>
        </w:trPr>
        <w:tc>
          <w:tcPr>
            <w:tcW w:w="3122" w:type="dxa"/>
            <w:tcBorders>
              <w:top w:val="nil"/>
              <w:left w:val="single" w:color="auto" w:sz="8" w:space="0"/>
              <w:bottom w:val="single" w:color="auto" w:sz="4" w:space="0"/>
              <w:right w:val="single" w:color="auto" w:sz="4" w:space="0"/>
            </w:tcBorders>
            <w:vAlign w:val="center"/>
            <w:hideMark/>
          </w:tcPr>
          <w:p w:rsidRPr="00F0536C" w:rsidR="00B1482E" w:rsidP="00B1482E" w:rsidRDefault="00B1482E" w14:paraId="691A7C7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Nivel Central*</w:t>
            </w:r>
          </w:p>
        </w:tc>
        <w:tc>
          <w:tcPr>
            <w:tcW w:w="2680" w:type="dxa"/>
            <w:tcBorders>
              <w:top w:val="nil"/>
              <w:left w:val="nil"/>
              <w:bottom w:val="single" w:color="auto" w:sz="4" w:space="0"/>
              <w:right w:val="single" w:color="auto" w:sz="8" w:space="0"/>
            </w:tcBorders>
            <w:noWrap/>
            <w:vAlign w:val="center"/>
            <w:hideMark/>
          </w:tcPr>
          <w:p w:rsidRPr="00F0536C" w:rsidR="00B1482E" w:rsidP="00046F39" w:rsidRDefault="00B1482E" w14:paraId="38267EC8" w14:textId="77777777">
            <w:pPr>
              <w:jc w:val="right"/>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0</w:t>
            </w:r>
          </w:p>
        </w:tc>
      </w:tr>
      <w:tr w:rsidRPr="00F0536C" w:rsidR="00261556" w:rsidTr="00046F39" w14:paraId="61BBB635"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96F226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Armenia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17884495" w14:textId="4CA1DE74">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60B36F1A"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794A044A"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Barranquilla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7938072" w14:textId="4096C43A">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20938F77"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EBA228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Bogotá*</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5CC1021" w14:textId="63931956">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0A59354A"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7F39B06"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Bucaramanga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378F2A5E" w14:textId="350C3A0F">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599DA676"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1B5E02E5"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Cali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00A1C8B6" w14:textId="208D495E">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64E04CF6"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1007ED7D"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Cartagena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1B2E9394" w14:textId="455D8135">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49E0D196"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0BF55C0D"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Cúcuta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5ED91AAA" w14:textId="44EEB7D3">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7ABDC007"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0D53B90"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Cundinamarca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1F5AD583" w14:textId="76C01B8D">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04CA9CC6"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C7CCAA5"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Ibagué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3A7710C1" w14:textId="3A3C393A">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67854BD1"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6BED178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Manizales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01AD1182" w14:textId="5CAB6A7E">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5908B36D"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7FBA757A"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Medellín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F39D763" w14:textId="1541F3CD">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3C92625C"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3DD83AD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Montería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B56D0BB" w14:textId="19304FA7">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0632062D"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6D447C0"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Neiva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8D172E8" w14:textId="73E61323">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5B4C76EF"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4823A24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Pasto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1A160F0F" w14:textId="2BED59EF">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594E7F41"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1F7B896A"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Pereira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61537222" w14:textId="51CCE933">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1CA0EF74"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3374D8F3"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Popayán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24B3B12E" w14:textId="56732FF2">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02C62152"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650F0264"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Quibdó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0BDB9A96" w14:textId="451863C1">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61CB5616"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05F8FC7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Riohacha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3BF930A1" w14:textId="4B48C945">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493366C2"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0B27118"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Santa Marta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68A97D28" w14:textId="321EC446">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124D0FA4"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53FA0AA6"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Sincelejo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3A776AE8" w14:textId="36A5443F">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0ABF279A" w14:textId="77777777">
        <w:trPr>
          <w:trHeight w:val="157"/>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315DB363"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Tunja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72B7A844" w14:textId="68B5516C">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155.373.670 </w:t>
            </w:r>
          </w:p>
        </w:tc>
      </w:tr>
      <w:tr w:rsidRPr="00F0536C" w:rsidR="00261556" w:rsidTr="00046F39" w14:paraId="3DBA394B" w14:textId="77777777">
        <w:trPr>
          <w:trHeight w:val="149"/>
          <w:jc w:val="center"/>
        </w:trPr>
        <w:tc>
          <w:tcPr>
            <w:tcW w:w="3122" w:type="dxa"/>
            <w:tcBorders>
              <w:top w:val="nil"/>
              <w:left w:val="single" w:color="auto" w:sz="8" w:space="0"/>
              <w:bottom w:val="single" w:color="auto" w:sz="4" w:space="0"/>
              <w:right w:val="single" w:color="auto" w:sz="4" w:space="0"/>
            </w:tcBorders>
            <w:noWrap/>
            <w:vAlign w:val="center"/>
            <w:hideMark/>
          </w:tcPr>
          <w:p w:rsidRPr="00F0536C" w:rsidR="00261556" w:rsidP="00261556" w:rsidRDefault="00261556" w14:paraId="625EEBD3"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Valledupar                                        </w:t>
            </w:r>
          </w:p>
        </w:tc>
        <w:tc>
          <w:tcPr>
            <w:tcW w:w="2680" w:type="dxa"/>
            <w:tcBorders>
              <w:top w:val="nil"/>
              <w:left w:val="nil"/>
              <w:bottom w:val="single" w:color="auto" w:sz="4" w:space="0"/>
              <w:right w:val="single" w:color="auto" w:sz="8" w:space="0"/>
            </w:tcBorders>
            <w:noWrap/>
            <w:hideMark/>
          </w:tcPr>
          <w:p w:rsidRPr="00F0536C" w:rsidR="00261556" w:rsidP="00046F39" w:rsidRDefault="00261556" w14:paraId="6E89F649" w14:textId="47017E3A">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261556" w:rsidTr="00046F39" w14:paraId="65D11D1C" w14:textId="77777777">
        <w:trPr>
          <w:trHeight w:val="157"/>
          <w:jc w:val="center"/>
        </w:trPr>
        <w:tc>
          <w:tcPr>
            <w:tcW w:w="3122" w:type="dxa"/>
            <w:tcBorders>
              <w:top w:val="nil"/>
              <w:left w:val="single" w:color="auto" w:sz="8" w:space="0"/>
              <w:bottom w:val="nil"/>
              <w:right w:val="single" w:color="auto" w:sz="4" w:space="0"/>
            </w:tcBorders>
            <w:noWrap/>
            <w:vAlign w:val="center"/>
            <w:hideMark/>
          </w:tcPr>
          <w:p w:rsidRPr="00F0536C" w:rsidR="00261556" w:rsidP="00261556" w:rsidRDefault="00261556" w14:paraId="2C34C5F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Villavicencio                                     </w:t>
            </w:r>
          </w:p>
        </w:tc>
        <w:tc>
          <w:tcPr>
            <w:tcW w:w="2680" w:type="dxa"/>
            <w:tcBorders>
              <w:top w:val="nil"/>
              <w:left w:val="nil"/>
              <w:bottom w:val="nil"/>
              <w:right w:val="single" w:color="auto" w:sz="8" w:space="0"/>
            </w:tcBorders>
            <w:noWrap/>
            <w:hideMark/>
          </w:tcPr>
          <w:p w:rsidRPr="00F0536C" w:rsidR="00261556" w:rsidP="00046F39" w:rsidRDefault="00261556" w14:paraId="7F9A8444" w14:textId="02F57232">
            <w:pPr>
              <w:jc w:val="right"/>
              <w:rPr>
                <w:rFonts w:ascii="Arial" w:hAnsi="Arial" w:eastAsia="Times New Roman" w:cs="Arial"/>
                <w:color w:val="000000"/>
                <w:sz w:val="16"/>
                <w:szCs w:val="16"/>
                <w:lang w:val="es-CO" w:eastAsia="es-CO"/>
              </w:rPr>
            </w:pPr>
            <w:r w:rsidRPr="00046F39">
              <w:rPr>
                <w:rFonts w:ascii="Arial" w:hAnsi="Arial" w:eastAsia="Times New Roman" w:cs="Arial"/>
                <w:color w:val="000000"/>
                <w:sz w:val="16"/>
                <w:szCs w:val="16"/>
                <w:lang w:val="es-CO" w:eastAsia="es-CO"/>
              </w:rPr>
              <w:t xml:space="preserve"> 77.686.835 </w:t>
            </w:r>
          </w:p>
        </w:tc>
      </w:tr>
      <w:tr w:rsidRPr="00F0536C" w:rsidR="00B1482E" w:rsidTr="00046F39" w14:paraId="1A9608F0" w14:textId="77777777">
        <w:trPr>
          <w:trHeight w:val="157"/>
          <w:jc w:val="center"/>
        </w:trPr>
        <w:tc>
          <w:tcPr>
            <w:tcW w:w="3122" w:type="dxa"/>
            <w:tcBorders>
              <w:top w:val="single" w:color="auto" w:sz="8" w:space="0"/>
              <w:left w:val="single" w:color="auto" w:sz="8" w:space="0"/>
              <w:bottom w:val="single" w:color="auto" w:sz="8" w:space="0"/>
              <w:right w:val="single" w:color="auto" w:sz="4" w:space="0"/>
            </w:tcBorders>
            <w:noWrap/>
            <w:vAlign w:val="center"/>
            <w:hideMark/>
          </w:tcPr>
          <w:p w:rsidRPr="00F0536C" w:rsidR="00B1482E" w:rsidP="00B1482E" w:rsidRDefault="00B1482E" w14:paraId="2256B77B" w14:textId="77777777">
            <w:pPr>
              <w:rPr>
                <w:rFonts w:ascii="Arial" w:hAnsi="Arial" w:eastAsia="Times New Roman" w:cs="Arial"/>
                <w:b/>
                <w:bCs/>
                <w:color w:val="000000"/>
                <w:sz w:val="16"/>
                <w:szCs w:val="16"/>
                <w:lang w:val="es-CO" w:eastAsia="es-CO"/>
              </w:rPr>
            </w:pPr>
            <w:r w:rsidRPr="00F0536C">
              <w:rPr>
                <w:rFonts w:ascii="Arial" w:hAnsi="Arial" w:eastAsia="Times New Roman" w:cs="Arial"/>
                <w:b/>
                <w:bCs/>
                <w:color w:val="000000"/>
                <w:sz w:val="16"/>
                <w:szCs w:val="16"/>
                <w:lang w:val="es-CO" w:eastAsia="es-CO"/>
              </w:rPr>
              <w:t>Total</w:t>
            </w:r>
          </w:p>
        </w:tc>
        <w:tc>
          <w:tcPr>
            <w:tcW w:w="2680" w:type="dxa"/>
            <w:tcBorders>
              <w:top w:val="single" w:color="auto" w:sz="8" w:space="0"/>
              <w:left w:val="nil"/>
              <w:bottom w:val="single" w:color="auto" w:sz="8" w:space="0"/>
              <w:right w:val="single" w:color="auto" w:sz="8" w:space="0"/>
            </w:tcBorders>
            <w:noWrap/>
            <w:vAlign w:val="center"/>
            <w:hideMark/>
          </w:tcPr>
          <w:p w:rsidRPr="00F0536C" w:rsidR="00B1482E" w:rsidP="00B1482E" w:rsidRDefault="00046F39" w14:paraId="73C9AA45" w14:textId="1431A19E">
            <w:pPr>
              <w:jc w:val="right"/>
              <w:rPr>
                <w:rFonts w:ascii="Arial" w:hAnsi="Arial" w:eastAsia="Times New Roman" w:cs="Arial"/>
                <w:b/>
                <w:bCs/>
                <w:color w:val="000000"/>
                <w:sz w:val="16"/>
                <w:szCs w:val="16"/>
                <w:lang w:val="es-CO" w:eastAsia="es-CO"/>
              </w:rPr>
            </w:pPr>
            <w:r w:rsidRPr="00046F39">
              <w:rPr>
                <w:rFonts w:ascii="Arial" w:hAnsi="Arial" w:eastAsia="Times New Roman" w:cs="Arial"/>
                <w:b/>
                <w:bCs/>
                <w:color w:val="000000"/>
                <w:sz w:val="16"/>
                <w:szCs w:val="16"/>
                <w:lang w:val="es-CO" w:eastAsia="es-CO"/>
              </w:rPr>
              <w:t>2.252.918.219</w:t>
            </w:r>
          </w:p>
        </w:tc>
      </w:tr>
    </w:tbl>
    <w:p w:rsidR="00DD7D3B" w:rsidP="00300290" w:rsidRDefault="00DD7D3B" w14:paraId="65FB82F6" w14:textId="77777777">
      <w:pPr>
        <w:jc w:val="both"/>
        <w:rPr>
          <w:rFonts w:ascii="Arial" w:hAnsi="Arial" w:cs="Arial"/>
          <w:b/>
          <w:bCs/>
          <w:color w:val="3A7C22" w:themeColor="accent6" w:themeShade="BF"/>
          <w:kern w:val="32"/>
          <w:sz w:val="22"/>
          <w:szCs w:val="22"/>
        </w:rPr>
      </w:pPr>
    </w:p>
    <w:p w:rsidR="00DD7D3B" w:rsidP="00300290" w:rsidRDefault="00DD7D3B" w14:paraId="1E1480AB" w14:textId="77777777">
      <w:pPr>
        <w:jc w:val="both"/>
        <w:rPr>
          <w:rFonts w:ascii="Arial" w:hAnsi="Arial" w:cs="Arial"/>
          <w:b/>
          <w:bCs/>
          <w:color w:val="3A7C22" w:themeColor="accent6" w:themeShade="BF"/>
          <w:kern w:val="32"/>
          <w:sz w:val="22"/>
          <w:szCs w:val="22"/>
        </w:rPr>
      </w:pPr>
    </w:p>
    <w:p w:rsidRPr="00341687" w:rsidR="00300290" w:rsidP="00300290" w:rsidRDefault="00300290" w14:paraId="0B07BA98" w14:textId="7CDBFA0B">
      <w:pPr>
        <w:jc w:val="both"/>
        <w:rPr>
          <w:rFonts w:ascii="Arial" w:hAnsi="Arial" w:cs="Arial"/>
          <w:b/>
          <w:bCs/>
          <w:color w:val="3A7C22" w:themeColor="accent6" w:themeShade="BF"/>
          <w:kern w:val="32"/>
          <w:sz w:val="22"/>
          <w:szCs w:val="22"/>
        </w:rPr>
      </w:pPr>
      <w:r w:rsidRPr="00341687">
        <w:rPr>
          <w:rFonts w:ascii="Arial" w:hAnsi="Arial" w:cs="Arial"/>
          <w:b/>
          <w:bCs/>
          <w:color w:val="3A7C22" w:themeColor="accent6" w:themeShade="BF"/>
          <w:kern w:val="32"/>
          <w:sz w:val="22"/>
          <w:szCs w:val="22"/>
        </w:rPr>
        <w:t>Alcance</w:t>
      </w:r>
    </w:p>
    <w:p w:rsidRPr="00341687" w:rsidR="00300290" w:rsidP="00300290" w:rsidRDefault="00300290" w14:paraId="428E1649" w14:textId="77777777">
      <w:pPr>
        <w:jc w:val="both"/>
        <w:rPr>
          <w:rFonts w:ascii="Arial" w:hAnsi="Arial" w:cs="Arial"/>
          <w:b/>
          <w:bCs/>
          <w:noProof/>
          <w:sz w:val="22"/>
          <w:szCs w:val="20"/>
          <w:lang w:eastAsia="es-CO"/>
        </w:rPr>
      </w:pPr>
    </w:p>
    <w:p w:rsidR="00300290" w:rsidP="00300290" w:rsidRDefault="00300290" w14:paraId="5FF9C9C8" w14:textId="6CE82AF9">
      <w:pPr>
        <w:jc w:val="both"/>
        <w:rPr>
          <w:rFonts w:ascii="Arial" w:hAnsi="Arial" w:cs="Arial"/>
          <w:iCs/>
          <w:sz w:val="22"/>
          <w:szCs w:val="22"/>
        </w:rPr>
      </w:pPr>
      <w:bookmarkStart w:name="_Hlk129792381" w:id="2"/>
      <w:r w:rsidRPr="00341687">
        <w:rPr>
          <w:rFonts w:ascii="Arial" w:hAnsi="Arial" w:cs="Arial"/>
          <w:bCs/>
          <w:noProof/>
          <w:sz w:val="22"/>
          <w:szCs w:val="20"/>
          <w:lang w:eastAsia="es-CO"/>
        </w:rPr>
        <w:t xml:space="preserve">Con el desarrollo de las actividades descritas sé pretende dar cobertura a </w:t>
      </w:r>
      <w:r w:rsidRPr="00341687" w:rsidR="00341687">
        <w:rPr>
          <w:rFonts w:ascii="Arial" w:hAnsi="Arial" w:cs="Arial"/>
          <w:bCs/>
          <w:noProof/>
          <w:sz w:val="22"/>
          <w:szCs w:val="20"/>
          <w:lang w:eastAsia="es-CO"/>
        </w:rPr>
        <w:t>3</w:t>
      </w:r>
      <w:r w:rsidRPr="00341687">
        <w:rPr>
          <w:rFonts w:ascii="Arial" w:hAnsi="Arial" w:cs="Arial"/>
          <w:bCs/>
          <w:noProof/>
          <w:sz w:val="22"/>
          <w:szCs w:val="20"/>
          <w:lang w:eastAsia="es-CO"/>
        </w:rPr>
        <w:t>5.000 servidores judiciales, quienes están adscritos a las seccionales Armenia, Barranquilla, Bucaramanga, Bogotá, Cali, Cartagena, Cúcuta, Cundinamarca, Ibagué, Manizales, Medellín,Quibdó, Montería, Neiva, Pasto, Pereira, Popayán, Santa Marta, Sincelejo, Tunja, Valledupar, Riohacha y Villavicencio y sus respectivas coordinaciones administrativas.</w:t>
      </w:r>
    </w:p>
    <w:bookmarkEnd w:id="2"/>
    <w:p w:rsidR="00A26261" w:rsidP="00A605CC" w:rsidRDefault="00A26261" w14:paraId="4D12C48A" w14:textId="77777777">
      <w:pPr>
        <w:jc w:val="both"/>
        <w:rPr>
          <w:rFonts w:ascii="Arial" w:hAnsi="Arial" w:cs="Arial"/>
          <w:b/>
          <w:bCs/>
          <w:noProof/>
          <w:sz w:val="22"/>
          <w:szCs w:val="20"/>
          <w:lang w:eastAsia="es-CO"/>
        </w:rPr>
      </w:pPr>
    </w:p>
    <w:p w:rsidRPr="00F252A0" w:rsidR="00A26261" w:rsidP="00A605CC" w:rsidRDefault="00A26261" w14:paraId="094A831C" w14:textId="77777777">
      <w:pPr>
        <w:jc w:val="both"/>
        <w:rPr>
          <w:rFonts w:ascii="Arial" w:hAnsi="Arial" w:cs="Arial"/>
          <w:b/>
          <w:bCs/>
          <w:noProof/>
          <w:sz w:val="22"/>
          <w:szCs w:val="20"/>
          <w:lang w:eastAsia="es-CO"/>
        </w:rPr>
      </w:pPr>
    </w:p>
    <w:p w:rsidRPr="002C08DA" w:rsidR="00A605CC" w:rsidP="00F252A0" w:rsidRDefault="00A605CC" w14:paraId="76F7A92E" w14:textId="77777777">
      <w:pPr>
        <w:jc w:val="both"/>
        <w:rPr>
          <w:rFonts w:ascii="Arial" w:hAnsi="Arial" w:cs="Arial"/>
          <w:b/>
          <w:bCs/>
          <w:noProof/>
          <w:sz w:val="22"/>
          <w:szCs w:val="20"/>
          <w:lang w:eastAsia="es-CO"/>
        </w:rPr>
      </w:pPr>
      <w:r w:rsidRPr="002C08DA">
        <w:rPr>
          <w:rFonts w:ascii="Arial" w:hAnsi="Arial" w:cs="Arial"/>
          <w:b/>
          <w:bCs/>
          <w:color w:val="3A7C22" w:themeColor="accent6" w:themeShade="BF"/>
          <w:kern w:val="32"/>
          <w:sz w:val="22"/>
          <w:szCs w:val="22"/>
        </w:rPr>
        <w:t>Justificación del valor</w:t>
      </w:r>
    </w:p>
    <w:p w:rsidRPr="00F211E4" w:rsidR="00A605CC" w:rsidP="00A605CC" w:rsidRDefault="00A605CC" w14:paraId="16224CD7" w14:textId="77777777">
      <w:pPr>
        <w:jc w:val="both"/>
        <w:rPr>
          <w:rFonts w:ascii="Arial" w:hAnsi="Arial" w:cs="Arial"/>
          <w:b/>
          <w:bCs/>
          <w:noProof/>
          <w:sz w:val="22"/>
          <w:szCs w:val="20"/>
          <w:lang w:eastAsia="es-CO"/>
        </w:rPr>
      </w:pPr>
    </w:p>
    <w:p w:rsidR="00EB6F21" w:rsidP="00A605CC" w:rsidRDefault="00A4114B" w14:paraId="7F793EC7" w14:textId="1A3DDAE4">
      <w:pPr>
        <w:jc w:val="both"/>
        <w:rPr>
          <w:rFonts w:ascii="Arial" w:hAnsi="Arial" w:cs="Arial"/>
          <w:bCs/>
          <w:noProof/>
          <w:sz w:val="22"/>
          <w:szCs w:val="20"/>
          <w:lang w:eastAsia="es-CO"/>
        </w:rPr>
      </w:pPr>
      <w:r w:rsidRPr="00A4114B">
        <w:rPr>
          <w:rFonts w:ascii="Arial" w:hAnsi="Arial" w:cs="Arial"/>
          <w:bCs/>
          <w:noProof/>
          <w:sz w:val="22"/>
          <w:szCs w:val="20"/>
          <w:lang w:eastAsia="es-CO"/>
        </w:rPr>
        <w:t>Para la realización de la estimación de costos de la actividad, se tuvieron en cuenta los recursos asignados para la vigencia 202</w:t>
      </w:r>
      <w:r w:rsidR="00626A7E">
        <w:rPr>
          <w:rFonts w:ascii="Arial" w:hAnsi="Arial" w:cs="Arial"/>
          <w:bCs/>
          <w:noProof/>
          <w:sz w:val="22"/>
          <w:szCs w:val="20"/>
          <w:lang w:eastAsia="es-CO"/>
        </w:rPr>
        <w:t>5</w:t>
      </w:r>
      <w:r w:rsidRPr="00A4114B">
        <w:rPr>
          <w:rFonts w:ascii="Arial" w:hAnsi="Arial" w:cs="Arial"/>
          <w:bCs/>
          <w:noProof/>
          <w:sz w:val="22"/>
          <w:szCs w:val="20"/>
          <w:lang w:eastAsia="es-CO"/>
        </w:rPr>
        <w:t xml:space="preserve"> y los reportes proporcionados por las diferentes Direcciones Seccionales en donde se identificó la necesidad del incremento de los recursos financieros, además de la distribución demográfica de la población judicial, de los despachos judiciales y de las dependencias administrativas con que cuenta cada seccional</w:t>
      </w:r>
      <w:r w:rsidR="00300290">
        <w:rPr>
          <w:rFonts w:ascii="Arial" w:hAnsi="Arial" w:cs="Arial"/>
          <w:bCs/>
          <w:noProof/>
          <w:sz w:val="22"/>
          <w:szCs w:val="20"/>
          <w:lang w:eastAsia="es-CO"/>
        </w:rPr>
        <w:t xml:space="preserve"> </w:t>
      </w:r>
      <w:r w:rsidRPr="00A4114B">
        <w:rPr>
          <w:rFonts w:ascii="Arial" w:hAnsi="Arial" w:cs="Arial"/>
          <w:bCs/>
          <w:noProof/>
          <w:sz w:val="22"/>
          <w:szCs w:val="20"/>
          <w:lang w:eastAsia="es-CO"/>
        </w:rPr>
        <w:t>que presentan un crecimiento exponencial.</w:t>
      </w:r>
    </w:p>
    <w:p w:rsidRPr="005E26E9" w:rsidR="00A4114B" w:rsidP="00A605CC" w:rsidRDefault="00A4114B" w14:paraId="2AB166D4" w14:textId="77777777">
      <w:pPr>
        <w:jc w:val="both"/>
        <w:rPr>
          <w:rFonts w:ascii="Arial" w:hAnsi="Arial" w:cs="Arial"/>
          <w:b/>
          <w:bCs/>
          <w:color w:val="3A7C22" w:themeColor="accent6" w:themeShade="BF"/>
          <w:kern w:val="32"/>
          <w:sz w:val="22"/>
          <w:szCs w:val="22"/>
          <w:u w:val="single"/>
        </w:rPr>
      </w:pPr>
    </w:p>
    <w:p w:rsidR="00A605CC" w:rsidP="00A605CC" w:rsidRDefault="005E26E9" w14:paraId="29693C89" w14:textId="69699D3A">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C</w:t>
      </w:r>
      <w:r w:rsidR="00DA2973">
        <w:rPr>
          <w:rFonts w:ascii="Arial" w:hAnsi="Arial" w:cs="Arial"/>
          <w:b/>
          <w:bCs/>
          <w:color w:val="3A7C22" w:themeColor="accent6" w:themeShade="BF"/>
          <w:kern w:val="32"/>
          <w:sz w:val="22"/>
          <w:szCs w:val="22"/>
        </w:rPr>
        <w:t>ál</w:t>
      </w:r>
      <w:r w:rsidRPr="002C08DA">
        <w:rPr>
          <w:rFonts w:ascii="Arial" w:hAnsi="Arial" w:cs="Arial"/>
          <w:b/>
          <w:bCs/>
          <w:color w:val="3A7C22" w:themeColor="accent6" w:themeShade="BF"/>
          <w:kern w:val="32"/>
          <w:sz w:val="22"/>
          <w:szCs w:val="22"/>
        </w:rPr>
        <w:t>culo</w:t>
      </w:r>
      <w:r w:rsidRPr="002C08DA" w:rsidR="00A605CC">
        <w:rPr>
          <w:rFonts w:ascii="Arial" w:hAnsi="Arial" w:cs="Arial"/>
          <w:b/>
          <w:bCs/>
          <w:color w:val="3A7C22" w:themeColor="accent6" w:themeShade="BF"/>
          <w:kern w:val="32"/>
          <w:sz w:val="22"/>
          <w:szCs w:val="22"/>
        </w:rPr>
        <w:t xml:space="preserve"> valor de la actividad</w:t>
      </w:r>
    </w:p>
    <w:p w:rsidRPr="002C08DA" w:rsidR="00300290" w:rsidP="00A605CC" w:rsidRDefault="00300290" w14:paraId="177EB152" w14:textId="77777777">
      <w:pPr>
        <w:jc w:val="both"/>
        <w:rPr>
          <w:rFonts w:ascii="Arial" w:hAnsi="Arial" w:cs="Arial"/>
          <w:b/>
          <w:bCs/>
          <w:color w:val="3A7C22" w:themeColor="accent6" w:themeShade="BF"/>
          <w:kern w:val="32"/>
          <w:sz w:val="22"/>
          <w:szCs w:val="22"/>
        </w:rPr>
      </w:pPr>
    </w:p>
    <w:tbl>
      <w:tblPr>
        <w:tblW w:w="2771" w:type="pct"/>
        <w:tblInd w:w="1975" w:type="dxa"/>
        <w:tblCellMar>
          <w:top w:w="15" w:type="dxa"/>
          <w:left w:w="70" w:type="dxa"/>
          <w:right w:w="70" w:type="dxa"/>
        </w:tblCellMar>
        <w:tblLook w:val="04A0" w:firstRow="1" w:lastRow="0" w:firstColumn="1" w:lastColumn="0" w:noHBand="0" w:noVBand="1"/>
      </w:tblPr>
      <w:tblGrid>
        <w:gridCol w:w="2555"/>
        <w:gridCol w:w="2646"/>
      </w:tblGrid>
      <w:tr w:rsidRPr="00F0536C" w:rsidR="00727EF7" w:rsidTr="005753FF" w14:paraId="04E7F29F" w14:textId="77777777">
        <w:trPr>
          <w:trHeight w:val="203"/>
        </w:trPr>
        <w:tc>
          <w:tcPr>
            <w:tcW w:w="2456" w:type="pct"/>
            <w:tcBorders>
              <w:top w:val="single" w:color="auto" w:sz="8" w:space="0"/>
              <w:left w:val="single" w:color="auto" w:sz="8" w:space="0"/>
              <w:bottom w:val="single" w:color="auto" w:sz="8" w:space="0"/>
              <w:right w:val="single" w:color="auto" w:sz="8" w:space="0"/>
            </w:tcBorders>
            <w:shd w:val="clear" w:color="auto" w:fill="63CA3A"/>
            <w:vAlign w:val="center"/>
            <w:hideMark/>
          </w:tcPr>
          <w:p w:rsidRPr="00F0536C" w:rsidR="00727EF7" w:rsidP="005C0C7F" w:rsidRDefault="00727EF7" w14:paraId="026DC22D" w14:textId="77777777">
            <w:pPr>
              <w:jc w:val="center"/>
              <w:rPr>
                <w:rFonts w:ascii="Arial" w:hAnsi="Arial" w:eastAsia="Times New Roman" w:cs="Arial"/>
                <w:b/>
                <w:bCs/>
                <w:color w:val="FFFFFF" w:themeColor="background1"/>
                <w:sz w:val="20"/>
                <w:szCs w:val="20"/>
                <w:lang w:val="es-CO" w:eastAsia="es-CO"/>
              </w:rPr>
            </w:pPr>
            <w:r w:rsidRPr="00F0536C">
              <w:rPr>
                <w:rFonts w:ascii="Arial" w:hAnsi="Arial" w:eastAsia="Times New Roman" w:cs="Arial"/>
                <w:b/>
                <w:bCs/>
                <w:color w:val="FFFFFF" w:themeColor="background1"/>
                <w:sz w:val="20"/>
                <w:szCs w:val="20"/>
                <w:lang w:val="es-CO" w:eastAsia="es-CO"/>
              </w:rPr>
              <w:t>Recurso</w:t>
            </w:r>
            <w:r w:rsidRPr="00F0536C">
              <w:rPr>
                <w:rFonts w:ascii="Arial" w:hAnsi="Arial" w:eastAsia="Times New Roman" w:cs="Arial"/>
                <w:b/>
                <w:bCs/>
                <w:color w:val="FFFFFF" w:themeColor="background1"/>
                <w:sz w:val="20"/>
                <w:szCs w:val="20"/>
                <w:lang w:eastAsia="es-CO"/>
              </w:rPr>
              <w:t xml:space="preserve"> asignado 2025</w:t>
            </w:r>
          </w:p>
        </w:tc>
        <w:tc>
          <w:tcPr>
            <w:tcW w:w="2544" w:type="pct"/>
            <w:tcBorders>
              <w:top w:val="single" w:color="auto" w:sz="8" w:space="0"/>
              <w:left w:val="nil"/>
              <w:bottom w:val="single" w:color="auto" w:sz="8" w:space="0"/>
              <w:right w:val="single" w:color="auto" w:sz="8" w:space="0"/>
            </w:tcBorders>
            <w:shd w:val="clear" w:color="auto" w:fill="63CA3A"/>
            <w:vAlign w:val="center"/>
            <w:hideMark/>
          </w:tcPr>
          <w:p w:rsidRPr="00F0536C" w:rsidR="00727EF7" w:rsidP="005C0C7F" w:rsidRDefault="00727EF7" w14:paraId="47BEFC75" w14:textId="77777777">
            <w:pPr>
              <w:jc w:val="center"/>
              <w:rPr>
                <w:rFonts w:ascii="Arial" w:hAnsi="Arial" w:eastAsia="Times New Roman" w:cs="Arial"/>
                <w:b/>
                <w:bCs/>
                <w:color w:val="FFFFFF" w:themeColor="background1"/>
                <w:sz w:val="20"/>
                <w:szCs w:val="20"/>
                <w:lang w:val="es-CO" w:eastAsia="es-CO"/>
              </w:rPr>
            </w:pPr>
            <w:r w:rsidRPr="00F0536C">
              <w:rPr>
                <w:rFonts w:ascii="Arial" w:hAnsi="Arial" w:eastAsia="Times New Roman" w:cs="Arial"/>
                <w:b/>
                <w:bCs/>
                <w:color w:val="FFFFFF" w:themeColor="background1"/>
                <w:sz w:val="20"/>
                <w:szCs w:val="20"/>
                <w:lang w:val="es-CO" w:eastAsia="es-CO"/>
              </w:rPr>
              <w:t>Recurso asignado 2026</w:t>
            </w:r>
          </w:p>
        </w:tc>
      </w:tr>
      <w:tr w:rsidRPr="00F0536C" w:rsidR="00727EF7" w:rsidTr="005753FF" w14:paraId="2DE07B50" w14:textId="77777777">
        <w:trPr>
          <w:trHeight w:val="401"/>
        </w:trPr>
        <w:tc>
          <w:tcPr>
            <w:tcW w:w="2456" w:type="pct"/>
            <w:vMerge w:val="restart"/>
            <w:tcBorders>
              <w:top w:val="nil"/>
              <w:left w:val="single" w:color="auto" w:sz="8" w:space="0"/>
              <w:bottom w:val="single" w:color="000000" w:sz="8" w:space="0"/>
              <w:right w:val="single" w:color="auto" w:sz="8" w:space="0"/>
            </w:tcBorders>
            <w:vAlign w:val="center"/>
            <w:hideMark/>
          </w:tcPr>
          <w:p w:rsidRPr="00F0536C" w:rsidR="00727EF7" w:rsidP="005C0C7F" w:rsidRDefault="00727EF7" w14:paraId="51536745" w14:textId="77777777">
            <w:pPr>
              <w:jc w:val="center"/>
              <w:rPr>
                <w:rFonts w:ascii="Arial" w:hAnsi="Arial" w:eastAsia="Times New Roman" w:cs="Arial"/>
                <w:color w:val="000000"/>
                <w:sz w:val="20"/>
                <w:szCs w:val="20"/>
                <w:lang w:val="es-CO" w:eastAsia="es-CO"/>
              </w:rPr>
            </w:pPr>
            <w:r w:rsidRPr="00F0536C">
              <w:rPr>
                <w:rFonts w:ascii="Arial" w:hAnsi="Arial" w:eastAsia="Times New Roman" w:cs="Arial"/>
                <w:noProof/>
                <w:color w:val="000000"/>
                <w:sz w:val="20"/>
                <w:szCs w:val="20"/>
                <w:lang w:eastAsia="es-CO"/>
              </w:rPr>
              <w:t>$ 50.000.000.000</w:t>
            </w:r>
          </w:p>
        </w:tc>
        <w:tc>
          <w:tcPr>
            <w:tcW w:w="2544" w:type="pct"/>
            <w:vMerge w:val="restart"/>
            <w:tcBorders>
              <w:top w:val="nil"/>
              <w:left w:val="single" w:color="auto" w:sz="8" w:space="0"/>
              <w:bottom w:val="single" w:color="000000" w:sz="8" w:space="0"/>
              <w:right w:val="single" w:color="auto" w:sz="8" w:space="0"/>
            </w:tcBorders>
            <w:vAlign w:val="center"/>
            <w:hideMark/>
          </w:tcPr>
          <w:p w:rsidRPr="00F0536C" w:rsidR="00727EF7" w:rsidP="005C0C7F" w:rsidRDefault="00727EF7" w14:paraId="07ADB409" w14:textId="5FACE251">
            <w:pPr>
              <w:jc w:val="center"/>
              <w:rPr>
                <w:rFonts w:ascii="Arial" w:hAnsi="Arial" w:eastAsia="Times New Roman" w:cs="Arial"/>
                <w:color w:val="000000"/>
                <w:sz w:val="20"/>
                <w:szCs w:val="20"/>
                <w:lang w:val="es-CO" w:eastAsia="es-CO"/>
              </w:rPr>
            </w:pPr>
            <w:r w:rsidRPr="005753FF">
              <w:rPr>
                <w:rFonts w:ascii="Arial" w:hAnsi="Arial" w:eastAsia="Times New Roman" w:cs="Arial"/>
                <w:noProof/>
                <w:color w:val="000000"/>
                <w:sz w:val="20"/>
                <w:szCs w:val="20"/>
                <w:lang w:eastAsia="es-CO"/>
              </w:rPr>
              <w:t xml:space="preserve">$ </w:t>
            </w:r>
            <w:r w:rsidRPr="005753FF" w:rsidR="00626A7E">
              <w:rPr>
                <w:rFonts w:ascii="Arial" w:hAnsi="Arial" w:eastAsia="Times New Roman" w:cs="Arial"/>
                <w:noProof/>
                <w:color w:val="000000"/>
                <w:sz w:val="20"/>
                <w:szCs w:val="20"/>
                <w:lang w:eastAsia="es-CO"/>
              </w:rPr>
              <w:t>5</w:t>
            </w:r>
            <w:r w:rsidR="00DB6729">
              <w:rPr>
                <w:rFonts w:ascii="Arial" w:hAnsi="Arial" w:eastAsia="Times New Roman" w:cs="Arial"/>
                <w:noProof/>
                <w:color w:val="000000"/>
                <w:sz w:val="20"/>
                <w:szCs w:val="20"/>
                <w:lang w:eastAsia="es-CO"/>
              </w:rPr>
              <w:t>9.074.124.273</w:t>
            </w:r>
          </w:p>
        </w:tc>
      </w:tr>
      <w:tr w:rsidRPr="00F0536C" w:rsidR="00727EF7" w:rsidTr="005753FF" w14:paraId="67E3D2A8" w14:textId="77777777">
        <w:trPr>
          <w:trHeight w:val="401"/>
        </w:trPr>
        <w:tc>
          <w:tcPr>
            <w:tcW w:w="2456" w:type="pct"/>
            <w:vMerge/>
            <w:tcBorders>
              <w:top w:val="nil"/>
              <w:left w:val="single" w:color="auto" w:sz="8" w:space="0"/>
              <w:bottom w:val="single" w:color="000000" w:sz="8" w:space="0"/>
              <w:right w:val="single" w:color="auto" w:sz="8" w:space="0"/>
            </w:tcBorders>
            <w:vAlign w:val="center"/>
            <w:hideMark/>
          </w:tcPr>
          <w:p w:rsidRPr="00F0536C" w:rsidR="00727EF7" w:rsidP="005C0C7F" w:rsidRDefault="00727EF7" w14:paraId="17E76ED4" w14:textId="77777777">
            <w:pPr>
              <w:rPr>
                <w:rFonts w:ascii="Arial" w:hAnsi="Arial" w:eastAsia="Times New Roman" w:cs="Arial"/>
                <w:color w:val="000000"/>
                <w:sz w:val="20"/>
                <w:szCs w:val="20"/>
                <w:lang w:val="es-CO" w:eastAsia="es-CO"/>
              </w:rPr>
            </w:pPr>
          </w:p>
        </w:tc>
        <w:tc>
          <w:tcPr>
            <w:tcW w:w="2544" w:type="pct"/>
            <w:vMerge/>
            <w:tcBorders>
              <w:top w:val="nil"/>
              <w:left w:val="single" w:color="auto" w:sz="8" w:space="0"/>
              <w:bottom w:val="single" w:color="000000" w:sz="8" w:space="0"/>
              <w:right w:val="single" w:color="auto" w:sz="8" w:space="0"/>
            </w:tcBorders>
            <w:vAlign w:val="center"/>
            <w:hideMark/>
          </w:tcPr>
          <w:p w:rsidRPr="00F0536C" w:rsidR="00727EF7" w:rsidP="005C0C7F" w:rsidRDefault="00727EF7" w14:paraId="2493686D" w14:textId="77777777">
            <w:pPr>
              <w:rPr>
                <w:rFonts w:ascii="Arial" w:hAnsi="Arial" w:eastAsia="Times New Roman" w:cs="Arial"/>
                <w:color w:val="000000"/>
                <w:sz w:val="20"/>
                <w:szCs w:val="20"/>
                <w:lang w:val="es-CO" w:eastAsia="es-CO"/>
              </w:rPr>
            </w:pPr>
          </w:p>
        </w:tc>
      </w:tr>
    </w:tbl>
    <w:p w:rsidR="006B704D" w:rsidP="002C08DA" w:rsidRDefault="006B704D" w14:paraId="69DF3C77" w14:textId="77777777">
      <w:pPr>
        <w:jc w:val="both"/>
        <w:rPr>
          <w:rFonts w:ascii="Arial" w:hAnsi="Arial" w:cs="Arial"/>
          <w:sz w:val="22"/>
          <w:szCs w:val="22"/>
          <w:lang w:eastAsia="es-CO"/>
        </w:rPr>
      </w:pPr>
    </w:p>
    <w:p w:rsidR="00DB6729" w:rsidP="002C08DA" w:rsidRDefault="00DB6729" w14:paraId="0CC2AA2A" w14:textId="77777777">
      <w:pPr>
        <w:jc w:val="both"/>
        <w:rPr>
          <w:rFonts w:ascii="Arial" w:hAnsi="Arial" w:cs="Arial"/>
          <w:sz w:val="22"/>
          <w:szCs w:val="22"/>
          <w:lang w:eastAsia="es-CO"/>
        </w:rPr>
      </w:pPr>
    </w:p>
    <w:p w:rsidR="00DB6729" w:rsidP="002C08DA" w:rsidRDefault="00DB6729" w14:paraId="57B1E039" w14:textId="77777777">
      <w:pPr>
        <w:jc w:val="both"/>
        <w:rPr>
          <w:rFonts w:ascii="Arial" w:hAnsi="Arial" w:cs="Arial"/>
          <w:sz w:val="22"/>
          <w:szCs w:val="22"/>
          <w:lang w:eastAsia="es-CO"/>
        </w:rPr>
      </w:pPr>
    </w:p>
    <w:p w:rsidR="002C08DA" w:rsidP="002C08DA" w:rsidRDefault="00A605CC" w14:paraId="6121E3A9" w14:textId="4583BC65">
      <w:pPr>
        <w:jc w:val="both"/>
        <w:rPr>
          <w:rFonts w:ascii="Arial" w:hAnsi="Arial" w:cs="Arial"/>
          <w:sz w:val="22"/>
          <w:szCs w:val="22"/>
          <w:lang w:eastAsia="es-CO"/>
        </w:rPr>
      </w:pPr>
      <w:r w:rsidRPr="00BA79B5">
        <w:rPr>
          <w:rFonts w:ascii="Arial" w:hAnsi="Arial" w:cs="Arial"/>
          <w:sz w:val="22"/>
          <w:szCs w:val="22"/>
          <w:lang w:eastAsia="es-CO"/>
        </w:rPr>
        <w:t>La distribución de recursos a las Direcciones Seccionales quedará, así:</w:t>
      </w:r>
    </w:p>
    <w:p w:rsidR="003B1327" w:rsidP="002C08DA" w:rsidRDefault="003B1327" w14:paraId="1EDAF1E5" w14:textId="77777777">
      <w:pPr>
        <w:jc w:val="both"/>
        <w:rPr>
          <w:rFonts w:ascii="Arial" w:hAnsi="Arial" w:cs="Arial"/>
          <w:sz w:val="22"/>
          <w:szCs w:val="22"/>
          <w:lang w:eastAsia="es-CO"/>
        </w:rPr>
      </w:pPr>
    </w:p>
    <w:p w:rsidR="00F0536C" w:rsidP="002C08DA" w:rsidRDefault="00F0536C" w14:paraId="3A6DA1C7" w14:textId="77777777">
      <w:pPr>
        <w:jc w:val="both"/>
        <w:rPr>
          <w:rFonts w:ascii="Arial" w:hAnsi="Arial" w:cs="Arial"/>
          <w:b/>
          <w:color w:val="3A7C22" w:themeColor="accent6" w:themeShade="BF"/>
          <w:kern w:val="32"/>
          <w:sz w:val="22"/>
          <w:szCs w:val="22"/>
        </w:rPr>
      </w:pPr>
    </w:p>
    <w:p w:rsidR="00A605CC" w:rsidP="002C08DA" w:rsidRDefault="00A605CC" w14:paraId="4A208AF3" w14:textId="68D47A88">
      <w:pPr>
        <w:jc w:val="both"/>
        <w:rPr>
          <w:rFonts w:ascii="Arial" w:hAnsi="Arial" w:cs="Arial"/>
          <w:b/>
          <w:color w:val="3A7C22" w:themeColor="accent6" w:themeShade="BF"/>
          <w:kern w:val="32"/>
          <w:sz w:val="22"/>
          <w:szCs w:val="22"/>
        </w:rPr>
      </w:pPr>
      <w:r w:rsidRPr="002C08DA">
        <w:rPr>
          <w:rFonts w:ascii="Arial" w:hAnsi="Arial" w:cs="Arial"/>
          <w:b/>
          <w:color w:val="3A7C22" w:themeColor="accent6" w:themeShade="BF"/>
          <w:kern w:val="32"/>
          <w:sz w:val="22"/>
          <w:szCs w:val="22"/>
        </w:rPr>
        <w:t>Distribución de recursos actividad “Actualización e implementación del Plan Nacional de Bienestar Social”.</w:t>
      </w:r>
    </w:p>
    <w:p w:rsidR="006B704D" w:rsidP="002C08DA" w:rsidRDefault="009E6934" w14:paraId="4FA5CB52" w14:textId="1AD266ED">
      <w:pPr>
        <w:jc w:val="both"/>
        <w:rPr>
          <w:rFonts w:ascii="Arial" w:hAnsi="Arial" w:cs="Arial"/>
          <w:sz w:val="20"/>
          <w:szCs w:val="20"/>
          <w:lang w:eastAsia="es-CO"/>
        </w:rPr>
      </w:pP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ab/>
      </w:r>
      <w:r>
        <w:rPr>
          <w:rFonts w:ascii="Arial" w:hAnsi="Arial" w:cs="Arial"/>
          <w:sz w:val="22"/>
          <w:szCs w:val="22"/>
          <w:lang w:eastAsia="es-CO"/>
        </w:rPr>
        <w:t xml:space="preserve">        </w:t>
      </w:r>
      <w:r w:rsidRPr="009E6934">
        <w:rPr>
          <w:rFonts w:ascii="Arial" w:hAnsi="Arial" w:cs="Arial"/>
          <w:sz w:val="20"/>
          <w:szCs w:val="20"/>
          <w:lang w:eastAsia="es-CO"/>
        </w:rPr>
        <w:t>Cifras en pesos ($)</w:t>
      </w:r>
    </w:p>
    <w:tbl>
      <w:tblPr>
        <w:tblW w:w="4944" w:type="pct"/>
        <w:tblCellMar>
          <w:left w:w="70" w:type="dxa"/>
          <w:right w:w="70" w:type="dxa"/>
        </w:tblCellMar>
        <w:tblLook w:val="04A0" w:firstRow="1" w:lastRow="0" w:firstColumn="1" w:lastColumn="0" w:noHBand="0" w:noVBand="1"/>
      </w:tblPr>
      <w:tblGrid>
        <w:gridCol w:w="1413"/>
        <w:gridCol w:w="1322"/>
        <w:gridCol w:w="1500"/>
        <w:gridCol w:w="1877"/>
        <w:gridCol w:w="1827"/>
        <w:gridCol w:w="1340"/>
      </w:tblGrid>
      <w:tr w:rsidRPr="00F0536C" w:rsidR="00F0536C" w:rsidTr="00F0536C" w14:paraId="0409C53F" w14:textId="77777777">
        <w:trPr>
          <w:trHeight w:val="520"/>
          <w:tblHeader/>
        </w:trPr>
        <w:tc>
          <w:tcPr>
            <w:tcW w:w="761"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6915399B"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Seccional/Nivel Central</w:t>
            </w:r>
          </w:p>
        </w:tc>
        <w:tc>
          <w:tcPr>
            <w:tcW w:w="712"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6E4FCD44"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Población judicial</w:t>
            </w:r>
          </w:p>
        </w:tc>
        <w:tc>
          <w:tcPr>
            <w:tcW w:w="808"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0682A15E"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 xml:space="preserve">Despachos judiciales y dependencias administrativas  </w:t>
            </w:r>
          </w:p>
        </w:tc>
        <w:tc>
          <w:tcPr>
            <w:tcW w:w="1011"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5C7549C5"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Desarrollo de actividades Bienestar Social</w:t>
            </w:r>
          </w:p>
        </w:tc>
        <w:tc>
          <w:tcPr>
            <w:tcW w:w="984"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1A9BF45E"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Necesidad del Profesional de Apoyo para Bienestar Social</w:t>
            </w:r>
          </w:p>
        </w:tc>
        <w:tc>
          <w:tcPr>
            <w:tcW w:w="722" w:type="pct"/>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6BFA7FE8" w14:textId="77777777">
            <w:pPr>
              <w:jc w:val="center"/>
              <w:rPr>
                <w:rFonts w:ascii="Arial" w:hAnsi="Arial" w:eastAsia="Times New Roman" w:cs="Arial"/>
                <w:b/>
                <w:bCs/>
                <w:color w:val="FFFFFF" w:themeColor="background1"/>
                <w:sz w:val="16"/>
                <w:szCs w:val="16"/>
                <w:lang w:val="es-CO" w:eastAsia="es-CO"/>
              </w:rPr>
            </w:pPr>
            <w:r w:rsidRPr="00F0536C">
              <w:rPr>
                <w:rFonts w:ascii="Arial" w:hAnsi="Arial" w:eastAsia="Times New Roman" w:cs="Arial"/>
                <w:b/>
                <w:bCs/>
                <w:color w:val="FFFFFF" w:themeColor="background1"/>
                <w:sz w:val="16"/>
                <w:szCs w:val="16"/>
                <w:lang w:val="es-CO" w:eastAsia="es-CO"/>
              </w:rPr>
              <w:t>Total Recursos 2026</w:t>
            </w:r>
          </w:p>
        </w:tc>
      </w:tr>
      <w:tr w:rsidRPr="00F0536C" w:rsidR="00F0536C" w:rsidTr="00F0536C" w14:paraId="69FB2525" w14:textId="77777777">
        <w:trPr>
          <w:trHeight w:val="401"/>
        </w:trPr>
        <w:tc>
          <w:tcPr>
            <w:tcW w:w="761"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05E0ACF9" w14:textId="77777777">
            <w:pPr>
              <w:rPr>
                <w:rFonts w:ascii="Arial" w:hAnsi="Arial" w:eastAsia="Times New Roman" w:cs="Arial"/>
                <w:b/>
                <w:bCs/>
                <w:color w:val="000000"/>
                <w:sz w:val="16"/>
                <w:szCs w:val="16"/>
                <w:lang w:val="es-CO" w:eastAsia="es-CO"/>
              </w:rPr>
            </w:pPr>
          </w:p>
        </w:tc>
        <w:tc>
          <w:tcPr>
            <w:tcW w:w="712"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175890F2" w14:textId="77777777">
            <w:pPr>
              <w:rPr>
                <w:rFonts w:ascii="Arial" w:hAnsi="Arial" w:eastAsia="Times New Roman" w:cs="Arial"/>
                <w:b/>
                <w:bCs/>
                <w:color w:val="000000"/>
                <w:sz w:val="16"/>
                <w:szCs w:val="16"/>
                <w:lang w:val="es-CO" w:eastAsia="es-CO"/>
              </w:rPr>
            </w:pPr>
          </w:p>
        </w:tc>
        <w:tc>
          <w:tcPr>
            <w:tcW w:w="808"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3BBD4824" w14:textId="77777777">
            <w:pPr>
              <w:rPr>
                <w:rFonts w:ascii="Arial" w:hAnsi="Arial" w:eastAsia="Times New Roman" w:cs="Arial"/>
                <w:b/>
                <w:bCs/>
                <w:color w:val="000000"/>
                <w:sz w:val="16"/>
                <w:szCs w:val="16"/>
                <w:lang w:val="es-CO" w:eastAsia="es-CO"/>
              </w:rPr>
            </w:pPr>
          </w:p>
        </w:tc>
        <w:tc>
          <w:tcPr>
            <w:tcW w:w="1011"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678557B4" w14:textId="77777777">
            <w:pPr>
              <w:rPr>
                <w:rFonts w:ascii="Arial" w:hAnsi="Arial" w:eastAsia="Times New Roman" w:cs="Arial"/>
                <w:b/>
                <w:bCs/>
                <w:color w:val="000000"/>
                <w:sz w:val="16"/>
                <w:szCs w:val="16"/>
                <w:lang w:val="es-CO" w:eastAsia="es-CO"/>
              </w:rPr>
            </w:pPr>
          </w:p>
        </w:tc>
        <w:tc>
          <w:tcPr>
            <w:tcW w:w="984"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0182914D" w14:textId="77777777">
            <w:pPr>
              <w:rPr>
                <w:rFonts w:ascii="Arial" w:hAnsi="Arial" w:eastAsia="Times New Roman" w:cs="Arial"/>
                <w:b/>
                <w:bCs/>
                <w:color w:val="000000"/>
                <w:sz w:val="16"/>
                <w:szCs w:val="16"/>
                <w:lang w:val="es-CO" w:eastAsia="es-CO"/>
              </w:rPr>
            </w:pPr>
          </w:p>
        </w:tc>
        <w:tc>
          <w:tcPr>
            <w:tcW w:w="722" w:type="pct"/>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F0536C" w:rsidR="00F0536C" w:rsidP="00556B73" w:rsidRDefault="00F0536C" w14:paraId="090CE296" w14:textId="77777777">
            <w:pPr>
              <w:rPr>
                <w:rFonts w:ascii="Arial" w:hAnsi="Arial" w:eastAsia="Times New Roman" w:cs="Arial"/>
                <w:b/>
                <w:bCs/>
                <w:color w:val="000000"/>
                <w:sz w:val="16"/>
                <w:szCs w:val="16"/>
                <w:lang w:val="es-CO" w:eastAsia="es-CO"/>
              </w:rPr>
            </w:pPr>
          </w:p>
        </w:tc>
      </w:tr>
      <w:tr w:rsidRPr="00F0536C" w:rsidR="000D0C32" w:rsidTr="00ED34BA" w14:paraId="60DF0EDD" w14:textId="77777777">
        <w:trPr>
          <w:trHeight w:val="232"/>
        </w:trPr>
        <w:tc>
          <w:tcPr>
            <w:tcW w:w="761" w:type="pct"/>
            <w:tcBorders>
              <w:top w:val="nil"/>
              <w:left w:val="single" w:color="auto" w:sz="8" w:space="0"/>
              <w:bottom w:val="single" w:color="auto" w:sz="8" w:space="0"/>
              <w:right w:val="single" w:color="auto" w:sz="8" w:space="0"/>
            </w:tcBorders>
            <w:vAlign w:val="center"/>
            <w:hideMark/>
          </w:tcPr>
          <w:p w:rsidRPr="00F0536C" w:rsidR="000D0C32" w:rsidP="000D0C32" w:rsidRDefault="000D0C32" w14:paraId="62CCFEAA"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Nivel Central*</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6D52B41E" w14:textId="66605E4E">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1.860</w:t>
            </w:r>
          </w:p>
        </w:tc>
        <w:tc>
          <w:tcPr>
            <w:tcW w:w="808" w:type="pct"/>
            <w:tcBorders>
              <w:top w:val="nil"/>
              <w:left w:val="nil"/>
              <w:bottom w:val="single" w:color="auto" w:sz="8" w:space="0"/>
              <w:right w:val="single" w:color="auto" w:sz="8" w:space="0"/>
            </w:tcBorders>
            <w:shd w:val="clear" w:color="000000" w:fill="FFFFFF"/>
            <w:vAlign w:val="center"/>
            <w:hideMark/>
          </w:tcPr>
          <w:p w:rsidRPr="00F0536C" w:rsidR="000D0C32" w:rsidP="000D0C32" w:rsidRDefault="000D0C32" w14:paraId="18D4E67A"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95</w:t>
            </w:r>
          </w:p>
        </w:tc>
        <w:tc>
          <w:tcPr>
            <w:tcW w:w="1011" w:type="pct"/>
            <w:tcBorders>
              <w:top w:val="nil"/>
              <w:left w:val="nil"/>
              <w:bottom w:val="single" w:color="auto" w:sz="8" w:space="0"/>
              <w:right w:val="single" w:color="auto" w:sz="8" w:space="0"/>
            </w:tcBorders>
            <w:shd w:val="clear" w:color="000000" w:fill="FFFFFF"/>
            <w:hideMark/>
          </w:tcPr>
          <w:p w:rsidRPr="00F0536C" w:rsidR="000D0C32" w:rsidP="000D0C32" w:rsidRDefault="000D0C32" w14:paraId="3A9A884C" w14:textId="45B739F8">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1.894.862.920</w:t>
            </w:r>
          </w:p>
        </w:tc>
        <w:tc>
          <w:tcPr>
            <w:tcW w:w="984" w:type="pct"/>
            <w:tcBorders>
              <w:top w:val="nil"/>
              <w:left w:val="nil"/>
              <w:bottom w:val="single" w:color="auto" w:sz="8" w:space="0"/>
              <w:right w:val="single" w:color="auto" w:sz="8" w:space="0"/>
            </w:tcBorders>
            <w:shd w:val="clear" w:color="000000" w:fill="FFFFFF"/>
            <w:hideMark/>
          </w:tcPr>
          <w:p w:rsidRPr="00F0536C" w:rsidR="000D0C32" w:rsidP="000D0C32" w:rsidRDefault="000D0C32" w14:paraId="556BAB5E" w14:textId="7780E0F8">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E9A143C" w14:textId="591BCA92">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1.894.862.920</w:t>
            </w:r>
          </w:p>
        </w:tc>
      </w:tr>
      <w:tr w:rsidRPr="00F0536C" w:rsidR="000D0C32" w:rsidTr="00ED34BA" w14:paraId="1F52CDE9"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684A1CB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Armenia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7E3D3A13" w14:textId="43E2197B">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575</w:t>
            </w:r>
          </w:p>
        </w:tc>
        <w:tc>
          <w:tcPr>
            <w:tcW w:w="808" w:type="pct"/>
            <w:tcBorders>
              <w:top w:val="nil"/>
              <w:left w:val="nil"/>
              <w:bottom w:val="single" w:color="auto" w:sz="8" w:space="0"/>
              <w:right w:val="single" w:color="auto" w:sz="8" w:space="0"/>
            </w:tcBorders>
            <w:shd w:val="clear" w:color="000000" w:fill="FFFFFF"/>
            <w:vAlign w:val="center"/>
            <w:hideMark/>
          </w:tcPr>
          <w:p w:rsidRPr="00F0536C" w:rsidR="000D0C32" w:rsidP="000D0C32" w:rsidRDefault="000D0C32" w14:paraId="0DE9ECAE"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105</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22999C3" w14:textId="74481D44">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932.404.840</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0FCC3C6" w14:textId="3FAB0AA6">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BEF7F63" w14:textId="52F66BE5">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1.010.091.676</w:t>
            </w:r>
          </w:p>
        </w:tc>
      </w:tr>
      <w:tr w:rsidRPr="00F0536C" w:rsidR="000D0C32" w:rsidTr="00ED34BA" w14:paraId="615DC3F3"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6B21B04"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Barranquilla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39C34B36" w14:textId="7A0630E6">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1.710</w:t>
            </w:r>
          </w:p>
        </w:tc>
        <w:tc>
          <w:tcPr>
            <w:tcW w:w="808" w:type="pct"/>
            <w:tcBorders>
              <w:top w:val="nil"/>
              <w:left w:val="nil"/>
              <w:bottom w:val="single" w:color="auto" w:sz="8" w:space="0"/>
              <w:right w:val="single" w:color="auto" w:sz="8" w:space="0"/>
            </w:tcBorders>
            <w:shd w:val="clear" w:color="000000" w:fill="FFFFFF"/>
            <w:vAlign w:val="center"/>
            <w:hideMark/>
          </w:tcPr>
          <w:p w:rsidRPr="00F0536C" w:rsidR="000D0C32" w:rsidP="000D0C32" w:rsidRDefault="000D0C32" w14:paraId="14291988"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296</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07C531C1" w14:textId="0F1A5E2C">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2.698.365.814</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3126732" w14:textId="49499D8C">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40DB7D6" w14:textId="63F42515">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2.776.052.649</w:t>
            </w:r>
          </w:p>
        </w:tc>
      </w:tr>
      <w:tr w:rsidRPr="00F0536C" w:rsidR="000D0C32" w:rsidTr="00ED34BA" w14:paraId="2BB842B4"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65332468"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Bogotá*</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76088F88" w14:textId="38F5FCDC">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2.570</w:t>
            </w:r>
          </w:p>
        </w:tc>
        <w:tc>
          <w:tcPr>
            <w:tcW w:w="808" w:type="pct"/>
            <w:tcBorders>
              <w:top w:val="nil"/>
              <w:left w:val="nil"/>
              <w:bottom w:val="single" w:color="auto" w:sz="8" w:space="0"/>
              <w:right w:val="single" w:color="auto" w:sz="8" w:space="0"/>
            </w:tcBorders>
            <w:shd w:val="clear" w:color="000000" w:fill="FFFFFF"/>
            <w:vAlign w:val="center"/>
            <w:hideMark/>
          </w:tcPr>
          <w:p w:rsidRPr="00F0536C" w:rsidR="000D0C32" w:rsidP="000D0C32" w:rsidRDefault="000D0C32" w14:paraId="417747DF"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415</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80D0C68" w14:textId="43C12903">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3.918.169.953</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7A1B5D1" w14:textId="0265704A">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1C8EA12" w14:textId="25BED246">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3.995.856.788</w:t>
            </w:r>
          </w:p>
        </w:tc>
      </w:tr>
      <w:tr w:rsidRPr="00F0536C" w:rsidR="000D0C32" w:rsidTr="00ED34BA" w14:paraId="2B339DBF"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56E3B42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Bucaramanga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78822D6D" w14:textId="1F883913">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2.186</w:t>
            </w:r>
          </w:p>
        </w:tc>
        <w:tc>
          <w:tcPr>
            <w:tcW w:w="808" w:type="pct"/>
            <w:tcBorders>
              <w:top w:val="nil"/>
              <w:left w:val="nil"/>
              <w:bottom w:val="single" w:color="auto" w:sz="8" w:space="0"/>
              <w:right w:val="single" w:color="auto" w:sz="8" w:space="0"/>
            </w:tcBorders>
            <w:shd w:val="clear" w:color="000000" w:fill="FFFFFF"/>
            <w:vAlign w:val="center"/>
            <w:hideMark/>
          </w:tcPr>
          <w:p w:rsidRPr="00F0536C" w:rsidR="000D0C32" w:rsidP="000D0C32" w:rsidRDefault="000D0C32" w14:paraId="3515ADD4"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410</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BBA61FA" w14:textId="4E8BA577">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3.594.337.094</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84D83FE" w14:textId="50D9240B">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0CD8EC0" w14:textId="1A86CF2F">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3.672.023.929</w:t>
            </w:r>
          </w:p>
        </w:tc>
      </w:tr>
      <w:tr w:rsidRPr="00F0536C" w:rsidR="000D0C32" w:rsidTr="00ED34BA" w14:paraId="7D9B50C0"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76376E1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Cali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7867F88" w14:textId="1D10EFB1">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3.358</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0DD759E7"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573</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9A0B010" w14:textId="63DB163E">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5.261.003.867</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48F11AE" w14:textId="3CC089E0">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FA61F12" w14:textId="2A336B26">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5.416.377.538</w:t>
            </w:r>
          </w:p>
        </w:tc>
      </w:tr>
      <w:tr w:rsidRPr="00F0536C" w:rsidR="000D0C32" w:rsidTr="00ED34BA" w14:paraId="22BB5CBD"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A75E370"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Cartagena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27A32C1C" w14:textId="71F4B98D">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1.488</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39E001A5"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271</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1ABD7C1" w14:textId="4DF941DA">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2.409.593.771</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880E587" w14:textId="6F245424">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3F21A6D" w14:textId="1B0DD9B7">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2.564.967.441</w:t>
            </w:r>
          </w:p>
        </w:tc>
      </w:tr>
      <w:tr w:rsidRPr="00F0536C" w:rsidR="000D0C32" w:rsidTr="00ED34BA" w14:paraId="4F31D31E"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08E1736A"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Cúcuta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C155830" w14:textId="349EFFDC">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1.504</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69E5097E"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326</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2AA21BC" w14:textId="77689790">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2.674.218.542</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3DCDF8C" w14:textId="6A0406DE">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B78C4D0" w14:textId="4F0263AE">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2.829.592.212</w:t>
            </w:r>
          </w:p>
        </w:tc>
      </w:tr>
      <w:tr w:rsidRPr="00F0536C" w:rsidR="000D0C32" w:rsidTr="00ED34BA" w14:paraId="38FB9466"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57D16BE"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Cundinamarca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6ADE3FA0" w14:textId="3A64603B">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2.513</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6B3BDDB3"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268</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2B5108A" w14:textId="37289065">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3.200.121.725</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748695B" w14:textId="07AB1262">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FFE9F34" w14:textId="67FB9C88">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3.277.808.561</w:t>
            </w:r>
          </w:p>
        </w:tc>
      </w:tr>
      <w:tr w:rsidRPr="00F0536C" w:rsidR="000D0C32" w:rsidTr="00ED34BA" w14:paraId="37187FF4"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2678CDC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Ibagué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037BBC31" w14:textId="3C3BEFA1">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1.356</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3CEF564E"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256</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4CEB225" w14:textId="4BD1921C">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2.237.272.138</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8951E0B" w14:textId="41B7E7D0">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BAE555A" w14:textId="3216D15E">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2.314.958.973</w:t>
            </w:r>
          </w:p>
        </w:tc>
      </w:tr>
      <w:tr w:rsidRPr="00F0536C" w:rsidR="000D0C32" w:rsidTr="00ED34BA" w14:paraId="02C4B443"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1F17C2C"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Manizales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6835773A" w14:textId="51597359">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1.031</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662BE4B4"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187</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CF1B82A" w14:textId="24E0D3D6">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1.666.023.881</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032F6E1" w14:textId="39A51E27">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E35E47D" w14:textId="0C34440A">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1.743.710.716</w:t>
            </w:r>
          </w:p>
        </w:tc>
      </w:tr>
      <w:tr w:rsidRPr="00F0536C" w:rsidR="000D0C32" w:rsidTr="00ED34BA" w14:paraId="56453BCC"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F442B7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Medellín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0544EFEC" w14:textId="0FB063F1">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4.524</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40B4D9DF"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751</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5170F22" w14:textId="7DDAA6E4">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6.991.709.095</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0AC845D" w14:textId="421FC122">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55EA4BF" w14:textId="6FDB47EE">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7.069.395.930</w:t>
            </w:r>
          </w:p>
        </w:tc>
      </w:tr>
      <w:tr w:rsidRPr="00F0536C" w:rsidR="000D0C32" w:rsidTr="00ED34BA" w14:paraId="5EE6836C"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3913EC68"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Montería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C612FD1" w14:textId="215092A2">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759</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47743D31"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142</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15C5997" w14:textId="115D0A36">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1.246.356.911</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EE5D90F" w14:textId="7563C2CF">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2C5012C" w14:textId="63A8D7E2">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1.324.043.746</w:t>
            </w:r>
          </w:p>
        </w:tc>
      </w:tr>
      <w:tr w:rsidRPr="00F0536C" w:rsidR="000D0C32" w:rsidTr="00ED34BA" w14:paraId="354D60EB"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C4CA624"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Neiva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338EA01A" w14:textId="08714804">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1.439</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01A0C3F1"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271</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0F899466" w14:textId="4FB928B1">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2.371.145.396</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C0EC81A" w14:textId="0E1875A0">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E1F5184" w14:textId="3D342FF8">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2.526.519.066</w:t>
            </w:r>
          </w:p>
        </w:tc>
      </w:tr>
      <w:tr w:rsidRPr="00F0536C" w:rsidR="000D0C32" w:rsidTr="00ED34BA" w14:paraId="1F3A697D"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748BD52F"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Pasto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337E66A8" w14:textId="64B9D0DF">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1.441</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13351B2B"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283</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75FF5D1" w14:textId="75CA44C1">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2.427.711.851</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76651C8" w14:textId="547A32F4">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B5C2D10" w14:textId="0CDE92FE">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2.583.085.522</w:t>
            </w:r>
          </w:p>
        </w:tc>
      </w:tr>
      <w:tr w:rsidRPr="00F0536C" w:rsidR="000D0C32" w:rsidTr="00ED34BA" w14:paraId="46CF5B6A"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1EED9F34"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Pereira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1D01499C" w14:textId="4F546C2D">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803</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5571B698"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134</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0676C5A8" w14:textId="3AE6DD36">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1.244.217.226</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58968BE" w14:textId="29767232">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3840907" w14:textId="62199945">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1.321.904.061</w:t>
            </w:r>
          </w:p>
        </w:tc>
      </w:tr>
      <w:tr w:rsidRPr="00F0536C" w:rsidR="000D0C32" w:rsidTr="00ED34BA" w14:paraId="7FCD6E05"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1BF2D9A9"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Popayán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E94EE4D" w14:textId="09A1D44E">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941</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4286EBDF"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185</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D139311" w14:textId="1E518A2F">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1.586.238.227</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02FDD0D7" w14:textId="01B3942E">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E417D87" w14:textId="7B2854A4">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1.663.925.062</w:t>
            </w:r>
          </w:p>
        </w:tc>
      </w:tr>
      <w:tr w:rsidRPr="00F0536C" w:rsidR="000D0C32" w:rsidTr="00ED34BA" w14:paraId="3EF8C833"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0702AB15"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Quibdó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0C6A0273" w14:textId="46FCEBDB">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471</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59ECA3A2"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96</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64E5DFC" w14:textId="55E518D8">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809.552.275</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778681B" w14:textId="32051818">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13ED2AA" w14:textId="31793829">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887.239.110</w:t>
            </w:r>
          </w:p>
        </w:tc>
      </w:tr>
      <w:tr w:rsidRPr="00F0536C" w:rsidR="000D0C32" w:rsidTr="00ED34BA" w14:paraId="57D2D6F5"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69251402"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Riohacha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E7D7581" w14:textId="0D22FCFD">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458</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3E11BB77"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94</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951A9C2" w14:textId="2C065D07">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790.185.496</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CEA5609" w14:textId="4EAEC4ED">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4F379F4" w14:textId="5D2F0B2C">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867.872.331</w:t>
            </w:r>
          </w:p>
        </w:tc>
      </w:tr>
      <w:tr w:rsidRPr="00F0536C" w:rsidR="000D0C32" w:rsidTr="00ED34BA" w14:paraId="57254A0B"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E8D4913"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Santa Marta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1D39301A" w14:textId="297B7F30">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919</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35F712E3"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174</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29C6634" w14:textId="251F5DD8">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1.518.561.651</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509CDA2" w14:textId="354B410A">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0422732E" w14:textId="6F337342">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1.596.248.486</w:t>
            </w:r>
          </w:p>
        </w:tc>
      </w:tr>
      <w:tr w:rsidRPr="00F0536C" w:rsidR="000D0C32" w:rsidTr="00ED34BA" w14:paraId="5643760F"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4C967BD6"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Sincelejo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419938A" w14:textId="69ACF79F">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608</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243DE3F6"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120</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55F0B23" w14:textId="60C30982">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1.027.045.062</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5A3B3573" w14:textId="74DB05EE">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2C7E60CF" w14:textId="7157CC25">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1.104.731.897</w:t>
            </w:r>
          </w:p>
        </w:tc>
      </w:tr>
      <w:tr w:rsidRPr="00F0536C" w:rsidR="000D0C32" w:rsidTr="00ED34BA" w14:paraId="7270C145"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7514F842"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Tunja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408501E0" w14:textId="5DCC3EEE">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1.722</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49A5B8A1"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390</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75A8D28D" w14:textId="72A5F3A7">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3.138.592.629</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8A251CC" w14:textId="61E06421">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155.373.670</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3628F293" w14:textId="31D07C24">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3.293.966.299</w:t>
            </w:r>
          </w:p>
        </w:tc>
      </w:tr>
      <w:tr w:rsidRPr="00F0536C" w:rsidR="000D0C32" w:rsidTr="00ED34BA" w14:paraId="27E1863D" w14:textId="77777777">
        <w:trPr>
          <w:trHeight w:val="232"/>
        </w:trPr>
        <w:tc>
          <w:tcPr>
            <w:tcW w:w="761" w:type="pct"/>
            <w:tcBorders>
              <w:top w:val="nil"/>
              <w:left w:val="single" w:color="auto" w:sz="8" w:space="0"/>
              <w:bottom w:val="single" w:color="auto" w:sz="8" w:space="0"/>
              <w:right w:val="single" w:color="auto" w:sz="8" w:space="0"/>
            </w:tcBorders>
            <w:noWrap/>
            <w:vAlign w:val="center"/>
            <w:hideMark/>
          </w:tcPr>
          <w:p w:rsidRPr="00F0536C" w:rsidR="000D0C32" w:rsidP="000D0C32" w:rsidRDefault="000D0C32" w14:paraId="6AB375B1"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Valledupar                                        </w:t>
            </w:r>
          </w:p>
        </w:tc>
        <w:tc>
          <w:tcPr>
            <w:tcW w:w="712" w:type="pct"/>
            <w:tcBorders>
              <w:top w:val="nil"/>
              <w:left w:val="nil"/>
              <w:bottom w:val="single" w:color="auto" w:sz="8" w:space="0"/>
              <w:right w:val="single" w:color="auto" w:sz="8" w:space="0"/>
            </w:tcBorders>
            <w:noWrap/>
            <w:hideMark/>
          </w:tcPr>
          <w:p w:rsidRPr="00F0536C" w:rsidR="000D0C32" w:rsidP="000D0C32" w:rsidRDefault="000D0C32" w14:paraId="01B6EA6F" w14:textId="60985BF6">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835</w:t>
            </w:r>
          </w:p>
        </w:tc>
        <w:tc>
          <w:tcPr>
            <w:tcW w:w="808" w:type="pct"/>
            <w:tcBorders>
              <w:top w:val="nil"/>
              <w:left w:val="nil"/>
              <w:bottom w:val="single" w:color="auto" w:sz="8" w:space="0"/>
              <w:right w:val="single" w:color="auto" w:sz="8" w:space="0"/>
            </w:tcBorders>
            <w:vAlign w:val="center"/>
            <w:hideMark/>
          </w:tcPr>
          <w:p w:rsidRPr="00F0536C" w:rsidR="000D0C32" w:rsidP="000D0C32" w:rsidRDefault="000D0C32" w14:paraId="614C63B6"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146</w:t>
            </w:r>
          </w:p>
        </w:tc>
        <w:tc>
          <w:tcPr>
            <w:tcW w:w="1011"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4A9A3095" w14:textId="701CD235">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1.324.323.504</w:t>
            </w:r>
          </w:p>
        </w:tc>
        <w:tc>
          <w:tcPr>
            <w:tcW w:w="984"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1846B174" w14:textId="3409F6B7">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single" w:color="auto" w:sz="8" w:space="0"/>
              <w:right w:val="single" w:color="auto" w:sz="8" w:space="0"/>
            </w:tcBorders>
            <w:shd w:val="clear" w:color="000000" w:fill="FFFFFF"/>
            <w:noWrap/>
            <w:hideMark/>
          </w:tcPr>
          <w:p w:rsidRPr="00F0536C" w:rsidR="000D0C32" w:rsidP="000D0C32" w:rsidRDefault="000D0C32" w14:paraId="6B126323" w14:textId="2EC9B302">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1.402.010.339</w:t>
            </w:r>
          </w:p>
        </w:tc>
      </w:tr>
      <w:tr w:rsidRPr="00F0536C" w:rsidR="000D0C32" w:rsidTr="00ED34BA" w14:paraId="729FBB38" w14:textId="77777777">
        <w:trPr>
          <w:trHeight w:val="232"/>
        </w:trPr>
        <w:tc>
          <w:tcPr>
            <w:tcW w:w="761" w:type="pct"/>
            <w:tcBorders>
              <w:top w:val="nil"/>
              <w:left w:val="single" w:color="auto" w:sz="8" w:space="0"/>
              <w:bottom w:val="nil"/>
              <w:right w:val="single" w:color="auto" w:sz="8" w:space="0"/>
            </w:tcBorders>
            <w:noWrap/>
            <w:vAlign w:val="center"/>
            <w:hideMark/>
          </w:tcPr>
          <w:p w:rsidRPr="00F0536C" w:rsidR="000D0C32" w:rsidP="000D0C32" w:rsidRDefault="000D0C32" w14:paraId="11E7A9FB" w14:textId="77777777">
            <w:pP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 xml:space="preserve">Villavicencio                                     </w:t>
            </w:r>
          </w:p>
        </w:tc>
        <w:tc>
          <w:tcPr>
            <w:tcW w:w="712" w:type="pct"/>
            <w:tcBorders>
              <w:top w:val="nil"/>
              <w:left w:val="nil"/>
              <w:bottom w:val="nil"/>
              <w:right w:val="single" w:color="auto" w:sz="8" w:space="0"/>
            </w:tcBorders>
            <w:noWrap/>
            <w:hideMark/>
          </w:tcPr>
          <w:p w:rsidRPr="00F0536C" w:rsidR="000D0C32" w:rsidP="000D0C32" w:rsidRDefault="000D0C32" w14:paraId="7F70B129" w14:textId="1886899D">
            <w:pPr>
              <w:jc w:val="center"/>
              <w:rPr>
                <w:rFonts w:ascii="Arial" w:hAnsi="Arial" w:eastAsia="Times New Roman" w:cs="Arial"/>
                <w:color w:val="000000"/>
                <w:sz w:val="16"/>
                <w:szCs w:val="16"/>
                <w:lang w:val="es-CO" w:eastAsia="es-CO"/>
              </w:rPr>
            </w:pPr>
            <w:r w:rsidRPr="00B42730">
              <w:rPr>
                <w:rFonts w:ascii="Arial" w:hAnsi="Arial" w:eastAsia="Times New Roman" w:cs="Arial"/>
                <w:color w:val="000000"/>
                <w:sz w:val="16"/>
                <w:szCs w:val="16"/>
                <w:lang w:val="es-CO" w:eastAsia="es-CO"/>
              </w:rPr>
              <w:t>1.137</w:t>
            </w:r>
          </w:p>
        </w:tc>
        <w:tc>
          <w:tcPr>
            <w:tcW w:w="808" w:type="pct"/>
            <w:tcBorders>
              <w:top w:val="nil"/>
              <w:left w:val="nil"/>
              <w:bottom w:val="nil"/>
              <w:right w:val="single" w:color="auto" w:sz="8" w:space="0"/>
            </w:tcBorders>
            <w:vAlign w:val="center"/>
            <w:hideMark/>
          </w:tcPr>
          <w:p w:rsidRPr="00F0536C" w:rsidR="000D0C32" w:rsidP="000D0C32" w:rsidRDefault="000D0C32" w14:paraId="21496DD4" w14:textId="77777777">
            <w:pPr>
              <w:jc w:val="center"/>
              <w:rPr>
                <w:rFonts w:ascii="Arial" w:hAnsi="Arial" w:eastAsia="Times New Roman" w:cs="Arial"/>
                <w:color w:val="000000"/>
                <w:sz w:val="16"/>
                <w:szCs w:val="16"/>
                <w:lang w:val="es-CO" w:eastAsia="es-CO"/>
              </w:rPr>
            </w:pPr>
            <w:r w:rsidRPr="00F0536C">
              <w:rPr>
                <w:rFonts w:ascii="Arial" w:hAnsi="Arial" w:eastAsia="Times New Roman" w:cs="Arial"/>
                <w:color w:val="000000"/>
                <w:sz w:val="16"/>
                <w:szCs w:val="16"/>
                <w:lang w:val="es-CO" w:eastAsia="es-CO"/>
              </w:rPr>
              <w:t>211</w:t>
            </w:r>
          </w:p>
        </w:tc>
        <w:tc>
          <w:tcPr>
            <w:tcW w:w="1011" w:type="pct"/>
            <w:tcBorders>
              <w:top w:val="nil"/>
              <w:left w:val="nil"/>
              <w:bottom w:val="nil"/>
              <w:right w:val="single" w:color="auto" w:sz="8" w:space="0"/>
            </w:tcBorders>
            <w:shd w:val="clear" w:color="000000" w:fill="FFFFFF"/>
            <w:noWrap/>
            <w:hideMark/>
          </w:tcPr>
          <w:p w:rsidRPr="00F0536C" w:rsidR="000D0C32" w:rsidP="000D0C32" w:rsidRDefault="000D0C32" w14:paraId="19072247" w14:textId="08087664">
            <w:pPr>
              <w:jc w:val="center"/>
              <w:rPr>
                <w:rFonts w:ascii="Arial" w:hAnsi="Arial" w:eastAsia="Times New Roman" w:cs="Arial"/>
                <w:color w:val="000000"/>
                <w:sz w:val="16"/>
                <w:szCs w:val="16"/>
                <w:lang w:val="es-CO" w:eastAsia="es-CO"/>
              </w:rPr>
            </w:pPr>
            <w:r w:rsidRPr="007171B2">
              <w:rPr>
                <w:rFonts w:ascii="Arial" w:hAnsi="Arial" w:eastAsia="Times New Roman" w:cs="Arial"/>
                <w:color w:val="000000"/>
                <w:sz w:val="16"/>
                <w:szCs w:val="16"/>
                <w:lang w:val="es-CO" w:eastAsia="es-CO"/>
              </w:rPr>
              <w:t>1.859.192.186</w:t>
            </w:r>
          </w:p>
        </w:tc>
        <w:tc>
          <w:tcPr>
            <w:tcW w:w="984" w:type="pct"/>
            <w:tcBorders>
              <w:top w:val="nil"/>
              <w:left w:val="nil"/>
              <w:bottom w:val="nil"/>
              <w:right w:val="single" w:color="auto" w:sz="8" w:space="0"/>
            </w:tcBorders>
            <w:shd w:val="clear" w:color="000000" w:fill="FFFFFF"/>
            <w:noWrap/>
            <w:hideMark/>
          </w:tcPr>
          <w:p w:rsidRPr="00F0536C" w:rsidR="000D0C32" w:rsidP="000D0C32" w:rsidRDefault="000D0C32" w14:paraId="41BAC37A" w14:textId="30CB8F47">
            <w:pPr>
              <w:jc w:val="center"/>
              <w:rPr>
                <w:rFonts w:ascii="Arial" w:hAnsi="Arial" w:eastAsia="Times New Roman" w:cs="Arial"/>
                <w:color w:val="000000"/>
                <w:sz w:val="16"/>
                <w:szCs w:val="16"/>
                <w:lang w:val="es-CO" w:eastAsia="es-CO"/>
              </w:rPr>
            </w:pPr>
            <w:r w:rsidRPr="00366260">
              <w:rPr>
                <w:rFonts w:ascii="Arial" w:hAnsi="Arial" w:eastAsia="Times New Roman" w:cs="Arial"/>
                <w:color w:val="000000"/>
                <w:sz w:val="16"/>
                <w:szCs w:val="16"/>
                <w:lang w:val="es-CO" w:eastAsia="es-CO"/>
              </w:rPr>
              <w:t>77.686.835</w:t>
            </w:r>
          </w:p>
        </w:tc>
        <w:tc>
          <w:tcPr>
            <w:tcW w:w="722" w:type="pct"/>
            <w:tcBorders>
              <w:top w:val="nil"/>
              <w:left w:val="nil"/>
              <w:bottom w:val="nil"/>
              <w:right w:val="single" w:color="auto" w:sz="8" w:space="0"/>
            </w:tcBorders>
            <w:shd w:val="clear" w:color="000000" w:fill="FFFFFF"/>
            <w:noWrap/>
            <w:hideMark/>
          </w:tcPr>
          <w:p w:rsidRPr="00F0536C" w:rsidR="000D0C32" w:rsidP="000D0C32" w:rsidRDefault="000D0C32" w14:paraId="34E9F650" w14:textId="105D7B8A">
            <w:pPr>
              <w:jc w:val="center"/>
              <w:rPr>
                <w:rFonts w:ascii="Arial" w:hAnsi="Arial" w:eastAsia="Times New Roman" w:cs="Arial"/>
                <w:color w:val="000000"/>
                <w:sz w:val="16"/>
                <w:szCs w:val="16"/>
                <w:lang w:val="es-CO" w:eastAsia="es-CO"/>
              </w:rPr>
            </w:pPr>
            <w:r w:rsidRPr="000D0C32">
              <w:rPr>
                <w:rFonts w:ascii="Arial" w:hAnsi="Arial" w:eastAsia="Times New Roman" w:cs="Arial"/>
                <w:color w:val="000000"/>
                <w:sz w:val="16"/>
                <w:szCs w:val="16"/>
                <w:lang w:val="es-CO" w:eastAsia="es-CO"/>
              </w:rPr>
              <w:t>1.936.879.021</w:t>
            </w:r>
          </w:p>
        </w:tc>
      </w:tr>
      <w:tr w:rsidRPr="00F0536C" w:rsidR="00F0536C" w:rsidTr="00F0536C" w14:paraId="5464F4A2" w14:textId="77777777">
        <w:trPr>
          <w:trHeight w:val="232"/>
        </w:trPr>
        <w:tc>
          <w:tcPr>
            <w:tcW w:w="761" w:type="pct"/>
            <w:tcBorders>
              <w:top w:val="single" w:color="auto" w:sz="8" w:space="0"/>
              <w:left w:val="single" w:color="auto" w:sz="8" w:space="0"/>
              <w:bottom w:val="single" w:color="auto" w:sz="8" w:space="0"/>
              <w:right w:val="single" w:color="auto" w:sz="8" w:space="0"/>
            </w:tcBorders>
            <w:noWrap/>
            <w:vAlign w:val="center"/>
            <w:hideMark/>
          </w:tcPr>
          <w:p w:rsidRPr="00F0536C" w:rsidR="00F0536C" w:rsidP="00556B73" w:rsidRDefault="00F0536C" w14:paraId="74DE39B1" w14:textId="77777777">
            <w:pPr>
              <w:rPr>
                <w:rFonts w:ascii="Arial" w:hAnsi="Arial" w:eastAsia="Times New Roman" w:cs="Arial"/>
                <w:b/>
                <w:bCs/>
                <w:color w:val="000000"/>
                <w:sz w:val="16"/>
                <w:szCs w:val="16"/>
                <w:lang w:val="es-CO" w:eastAsia="es-CO"/>
              </w:rPr>
            </w:pPr>
            <w:r w:rsidRPr="00F0536C">
              <w:rPr>
                <w:rFonts w:ascii="Arial" w:hAnsi="Arial" w:eastAsia="Times New Roman" w:cs="Arial"/>
                <w:b/>
                <w:bCs/>
                <w:color w:val="000000"/>
                <w:sz w:val="16"/>
                <w:szCs w:val="16"/>
                <w:lang w:val="es-CO" w:eastAsia="es-CO"/>
              </w:rPr>
              <w:t>Total</w:t>
            </w:r>
          </w:p>
        </w:tc>
        <w:tc>
          <w:tcPr>
            <w:tcW w:w="712" w:type="pct"/>
            <w:tcBorders>
              <w:top w:val="single" w:color="auto" w:sz="8" w:space="0"/>
              <w:left w:val="nil"/>
              <w:bottom w:val="single" w:color="auto" w:sz="8" w:space="0"/>
              <w:right w:val="single" w:color="auto" w:sz="8" w:space="0"/>
            </w:tcBorders>
            <w:noWrap/>
            <w:vAlign w:val="center"/>
            <w:hideMark/>
          </w:tcPr>
          <w:p w:rsidRPr="00F0536C" w:rsidR="00F0536C" w:rsidP="00556B73" w:rsidRDefault="00F0536C" w14:paraId="0C58404D" w14:textId="4F2AD7CC">
            <w:pPr>
              <w:jc w:val="center"/>
              <w:rPr>
                <w:rFonts w:ascii="Arial" w:hAnsi="Arial" w:eastAsia="Times New Roman" w:cs="Arial"/>
                <w:b/>
                <w:bCs/>
                <w:color w:val="000000"/>
                <w:sz w:val="16"/>
                <w:szCs w:val="16"/>
                <w:lang w:val="es-CO" w:eastAsia="es-CO"/>
              </w:rPr>
            </w:pPr>
            <w:r w:rsidRPr="00F0536C">
              <w:rPr>
                <w:rFonts w:ascii="Arial" w:hAnsi="Arial" w:eastAsia="Times New Roman" w:cs="Arial"/>
                <w:b/>
                <w:bCs/>
                <w:color w:val="000000"/>
                <w:sz w:val="16"/>
                <w:szCs w:val="16"/>
                <w:lang w:val="es-CO" w:eastAsia="es-CO"/>
              </w:rPr>
              <w:t>36.</w:t>
            </w:r>
            <w:r w:rsidR="00B42730">
              <w:rPr>
                <w:rFonts w:ascii="Arial" w:hAnsi="Arial" w:eastAsia="Times New Roman" w:cs="Arial"/>
                <w:b/>
                <w:bCs/>
                <w:color w:val="000000"/>
                <w:sz w:val="16"/>
                <w:szCs w:val="16"/>
                <w:lang w:val="es-CO" w:eastAsia="es-CO"/>
              </w:rPr>
              <w:t>208</w:t>
            </w:r>
          </w:p>
        </w:tc>
        <w:tc>
          <w:tcPr>
            <w:tcW w:w="808" w:type="pct"/>
            <w:tcBorders>
              <w:top w:val="single" w:color="auto" w:sz="8" w:space="0"/>
              <w:left w:val="nil"/>
              <w:bottom w:val="single" w:color="auto" w:sz="8" w:space="0"/>
              <w:right w:val="single" w:color="auto" w:sz="8" w:space="0"/>
            </w:tcBorders>
            <w:noWrap/>
            <w:vAlign w:val="center"/>
            <w:hideMark/>
          </w:tcPr>
          <w:p w:rsidRPr="00F0536C" w:rsidR="00F0536C" w:rsidP="00556B73" w:rsidRDefault="00F0536C" w14:paraId="30A78D56" w14:textId="77777777">
            <w:pPr>
              <w:jc w:val="center"/>
              <w:rPr>
                <w:rFonts w:ascii="Arial" w:hAnsi="Arial" w:eastAsia="Times New Roman" w:cs="Arial"/>
                <w:b/>
                <w:bCs/>
                <w:color w:val="000000"/>
                <w:sz w:val="16"/>
                <w:szCs w:val="16"/>
                <w:lang w:val="es-CO" w:eastAsia="es-CO"/>
              </w:rPr>
            </w:pPr>
            <w:r w:rsidRPr="00F0536C">
              <w:rPr>
                <w:rFonts w:ascii="Arial" w:hAnsi="Arial" w:eastAsia="Times New Roman" w:cs="Arial"/>
                <w:b/>
                <w:bCs/>
                <w:color w:val="000000"/>
                <w:sz w:val="16"/>
                <w:szCs w:val="16"/>
                <w:lang w:val="es-CO" w:eastAsia="es-CO"/>
              </w:rPr>
              <w:t>6.199</w:t>
            </w:r>
          </w:p>
        </w:tc>
        <w:tc>
          <w:tcPr>
            <w:tcW w:w="1011" w:type="pct"/>
            <w:tcBorders>
              <w:top w:val="single" w:color="auto" w:sz="8" w:space="0"/>
              <w:left w:val="nil"/>
              <w:bottom w:val="single" w:color="auto" w:sz="8" w:space="0"/>
              <w:right w:val="single" w:color="auto" w:sz="8" w:space="0"/>
            </w:tcBorders>
            <w:noWrap/>
            <w:vAlign w:val="center"/>
            <w:hideMark/>
          </w:tcPr>
          <w:p w:rsidRPr="00F0536C" w:rsidR="00F0536C" w:rsidP="00556B73" w:rsidRDefault="007171B2" w14:paraId="26E5DB09" w14:textId="22D473C8">
            <w:pPr>
              <w:jc w:val="center"/>
              <w:rPr>
                <w:rFonts w:ascii="Arial" w:hAnsi="Arial" w:eastAsia="Times New Roman" w:cs="Arial"/>
                <w:b/>
                <w:bCs/>
                <w:color w:val="000000"/>
                <w:sz w:val="16"/>
                <w:szCs w:val="16"/>
                <w:lang w:val="es-CO" w:eastAsia="es-CO"/>
              </w:rPr>
            </w:pPr>
            <w:r>
              <w:rPr>
                <w:rFonts w:ascii="Arial" w:hAnsi="Arial" w:eastAsia="Times New Roman" w:cs="Arial"/>
                <w:b/>
                <w:bCs/>
                <w:color w:val="000000"/>
                <w:sz w:val="16"/>
                <w:szCs w:val="16"/>
                <w:lang w:val="es-CO" w:eastAsia="es-CO"/>
              </w:rPr>
              <w:t>56.821.206.054</w:t>
            </w:r>
          </w:p>
        </w:tc>
        <w:tc>
          <w:tcPr>
            <w:tcW w:w="984" w:type="pct"/>
            <w:tcBorders>
              <w:top w:val="single" w:color="auto" w:sz="8" w:space="0"/>
              <w:left w:val="nil"/>
              <w:bottom w:val="single" w:color="auto" w:sz="8" w:space="0"/>
              <w:right w:val="single" w:color="auto" w:sz="8" w:space="0"/>
            </w:tcBorders>
            <w:noWrap/>
            <w:vAlign w:val="center"/>
            <w:hideMark/>
          </w:tcPr>
          <w:p w:rsidRPr="00F0536C" w:rsidR="00F0536C" w:rsidP="00556B73" w:rsidRDefault="00366260" w14:paraId="5B10A3FC" w14:textId="29455234">
            <w:pPr>
              <w:jc w:val="center"/>
              <w:rPr>
                <w:rFonts w:ascii="Arial" w:hAnsi="Arial" w:eastAsia="Times New Roman" w:cs="Arial"/>
                <w:b/>
                <w:bCs/>
                <w:color w:val="000000"/>
                <w:sz w:val="16"/>
                <w:szCs w:val="16"/>
                <w:lang w:val="es-CO" w:eastAsia="es-CO"/>
              </w:rPr>
            </w:pPr>
            <w:r>
              <w:rPr>
                <w:rFonts w:ascii="Arial" w:hAnsi="Arial" w:eastAsia="Times New Roman" w:cs="Arial"/>
                <w:b/>
                <w:bCs/>
                <w:color w:val="000000"/>
                <w:sz w:val="16"/>
                <w:szCs w:val="16"/>
                <w:lang w:val="es-CO" w:eastAsia="es-CO"/>
              </w:rPr>
              <w:t>2.252.</w:t>
            </w:r>
            <w:r w:rsidR="000D0C32">
              <w:rPr>
                <w:rFonts w:ascii="Arial" w:hAnsi="Arial" w:eastAsia="Times New Roman" w:cs="Arial"/>
                <w:b/>
                <w:bCs/>
                <w:color w:val="000000"/>
                <w:sz w:val="16"/>
                <w:szCs w:val="16"/>
                <w:lang w:val="es-CO" w:eastAsia="es-CO"/>
              </w:rPr>
              <w:t>918.219</w:t>
            </w:r>
          </w:p>
        </w:tc>
        <w:tc>
          <w:tcPr>
            <w:tcW w:w="722" w:type="pct"/>
            <w:tcBorders>
              <w:top w:val="single" w:color="auto" w:sz="8" w:space="0"/>
              <w:left w:val="nil"/>
              <w:bottom w:val="single" w:color="auto" w:sz="8" w:space="0"/>
              <w:right w:val="single" w:color="auto" w:sz="8" w:space="0"/>
            </w:tcBorders>
            <w:shd w:val="clear" w:color="000000" w:fill="B5E6A2"/>
            <w:noWrap/>
            <w:vAlign w:val="center"/>
            <w:hideMark/>
          </w:tcPr>
          <w:p w:rsidRPr="00F0536C" w:rsidR="00F0536C" w:rsidP="00556B73" w:rsidRDefault="00F0536C" w14:paraId="286FF1D6" w14:textId="2963C643">
            <w:pPr>
              <w:jc w:val="center"/>
              <w:rPr>
                <w:rFonts w:ascii="Arial" w:hAnsi="Arial" w:eastAsia="Times New Roman" w:cs="Arial"/>
                <w:b/>
                <w:bCs/>
                <w:color w:val="000000"/>
                <w:sz w:val="16"/>
                <w:szCs w:val="16"/>
                <w:lang w:val="es-CO" w:eastAsia="es-CO"/>
              </w:rPr>
            </w:pPr>
            <w:r w:rsidRPr="00F0536C">
              <w:rPr>
                <w:rFonts w:ascii="Arial" w:hAnsi="Arial" w:eastAsia="Times New Roman" w:cs="Arial"/>
                <w:b/>
                <w:bCs/>
                <w:color w:val="000000"/>
                <w:sz w:val="16"/>
                <w:szCs w:val="16"/>
                <w:lang w:val="es-CO" w:eastAsia="es-CO"/>
              </w:rPr>
              <w:t>5</w:t>
            </w:r>
            <w:r w:rsidR="000D0C32">
              <w:rPr>
                <w:rFonts w:ascii="Arial" w:hAnsi="Arial" w:eastAsia="Times New Roman" w:cs="Arial"/>
                <w:b/>
                <w:bCs/>
                <w:color w:val="000000"/>
                <w:sz w:val="16"/>
                <w:szCs w:val="16"/>
                <w:lang w:val="es-CO" w:eastAsia="es-CO"/>
              </w:rPr>
              <w:t>9.074.124.273</w:t>
            </w:r>
          </w:p>
        </w:tc>
      </w:tr>
    </w:tbl>
    <w:p w:rsidRPr="00F211E4" w:rsidR="00A605CC" w:rsidP="00A605CC" w:rsidRDefault="00A605CC" w14:paraId="409FE120" w14:textId="22ED3656">
      <w:pPr>
        <w:jc w:val="both"/>
        <w:rPr>
          <w:rFonts w:ascii="Arial" w:hAnsi="Arial" w:cs="Arial"/>
          <w:noProof/>
          <w:sz w:val="18"/>
          <w:szCs w:val="18"/>
          <w:lang w:eastAsia="es-CO"/>
        </w:rPr>
      </w:pPr>
      <w:r w:rsidRPr="00F211E4">
        <w:rPr>
          <w:rFonts w:ascii="Arial" w:hAnsi="Arial" w:cs="Arial"/>
          <w:noProof/>
          <w:sz w:val="18"/>
          <w:szCs w:val="18"/>
          <w:lang w:eastAsia="es-CO"/>
        </w:rPr>
        <w:t xml:space="preserve"> *</w:t>
      </w:r>
      <w:r w:rsidRPr="0012561C" w:rsidR="0012561C">
        <w:rPr>
          <w:rFonts w:ascii="Arial" w:hAnsi="Arial" w:cs="Arial"/>
          <w:noProof/>
          <w:sz w:val="18"/>
          <w:szCs w:val="18"/>
          <w:lang w:eastAsia="es-CO"/>
        </w:rPr>
        <w:t xml:space="preserve">Para Nivel Central y la </w:t>
      </w:r>
      <w:r w:rsidR="0012561C">
        <w:rPr>
          <w:rFonts w:ascii="Arial" w:hAnsi="Arial" w:cs="Arial"/>
          <w:noProof/>
          <w:sz w:val="18"/>
          <w:szCs w:val="18"/>
          <w:lang w:eastAsia="es-CO"/>
        </w:rPr>
        <w:t>s</w:t>
      </w:r>
      <w:r w:rsidRPr="0012561C" w:rsidR="0012561C">
        <w:rPr>
          <w:rFonts w:ascii="Arial" w:hAnsi="Arial" w:cs="Arial"/>
          <w:noProof/>
          <w:sz w:val="18"/>
          <w:szCs w:val="18"/>
          <w:lang w:eastAsia="es-CO"/>
        </w:rPr>
        <w:t>eccional de Bogotá se distribuirán los recursos teniendo en cuenta solo el 50% de su población judicial</w:t>
      </w:r>
      <w:r w:rsidR="0012561C">
        <w:rPr>
          <w:rFonts w:ascii="Arial" w:hAnsi="Arial" w:cs="Arial"/>
          <w:noProof/>
          <w:sz w:val="18"/>
          <w:szCs w:val="18"/>
          <w:lang w:eastAsia="es-CO"/>
        </w:rPr>
        <w:t xml:space="preserve">, </w:t>
      </w:r>
      <w:r w:rsidRPr="0012561C" w:rsidR="0012561C">
        <w:rPr>
          <w:rFonts w:ascii="Arial" w:hAnsi="Arial" w:cs="Arial"/>
          <w:noProof/>
          <w:sz w:val="18"/>
          <w:szCs w:val="18"/>
          <w:lang w:eastAsia="es-CO"/>
        </w:rPr>
        <w:t>despachos y dependencias</w:t>
      </w:r>
      <w:r w:rsidRPr="00F211E4">
        <w:rPr>
          <w:rFonts w:ascii="Arial" w:hAnsi="Arial" w:cs="Arial"/>
          <w:sz w:val="18"/>
          <w:szCs w:val="20"/>
        </w:rPr>
        <w:t>.</w:t>
      </w:r>
    </w:p>
    <w:p w:rsidR="00A26261" w:rsidP="00F252A0" w:rsidRDefault="00A26261" w14:paraId="12100264" w14:textId="77777777">
      <w:pPr>
        <w:jc w:val="both"/>
        <w:rPr>
          <w:rFonts w:ascii="Arial" w:hAnsi="Arial" w:cs="Arial"/>
          <w:b/>
          <w:color w:val="3A7C22" w:themeColor="accent6" w:themeShade="BF"/>
          <w:sz w:val="22"/>
          <w:szCs w:val="22"/>
        </w:rPr>
      </w:pPr>
    </w:p>
    <w:p w:rsidR="00A26261" w:rsidP="00F252A0" w:rsidRDefault="00A26261" w14:paraId="10E3571F" w14:textId="77777777">
      <w:pPr>
        <w:jc w:val="both"/>
        <w:rPr>
          <w:rFonts w:ascii="Arial" w:hAnsi="Arial" w:cs="Arial"/>
          <w:b/>
          <w:color w:val="3A7C22" w:themeColor="accent6" w:themeShade="BF"/>
          <w:sz w:val="22"/>
          <w:szCs w:val="22"/>
        </w:rPr>
      </w:pPr>
    </w:p>
    <w:p w:rsidRPr="002C08DA" w:rsidR="00A605CC" w:rsidP="00F252A0" w:rsidRDefault="00A605CC" w14:paraId="02C6F186" w14:textId="0B387B6A">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Horizonte de la actividad</w:t>
      </w:r>
    </w:p>
    <w:p w:rsidRPr="00F211E4" w:rsidR="00A605CC" w:rsidP="00A605CC" w:rsidRDefault="00A605CC" w14:paraId="252C6591" w14:textId="77777777">
      <w:pPr>
        <w:jc w:val="both"/>
        <w:rPr>
          <w:rFonts w:ascii="Arial" w:hAnsi="Arial" w:cs="Arial"/>
          <w:b/>
          <w:bCs/>
          <w:noProof/>
          <w:sz w:val="22"/>
          <w:szCs w:val="20"/>
          <w:lang w:eastAsia="es-CO"/>
        </w:rPr>
      </w:pPr>
    </w:p>
    <w:p w:rsidRPr="00F211E4" w:rsidR="00A605CC" w:rsidP="00A605CC" w:rsidRDefault="00A605CC" w14:paraId="334134E2" w14:textId="77777777">
      <w:pPr>
        <w:jc w:val="both"/>
        <w:rPr>
          <w:rFonts w:ascii="Arial" w:hAnsi="Arial" w:cs="Arial"/>
          <w:noProof/>
          <w:sz w:val="22"/>
          <w:szCs w:val="20"/>
          <w:lang w:eastAsia="es-CO"/>
        </w:rPr>
      </w:pPr>
      <w:r w:rsidRPr="00F211E4">
        <w:rPr>
          <w:rFonts w:ascii="Arial" w:hAnsi="Arial" w:cs="Arial"/>
          <w:noProof/>
          <w:sz w:val="22"/>
          <w:szCs w:val="20"/>
          <w:lang w:eastAsia="es-CO"/>
        </w:rPr>
        <w:t>Para la vigencia actual el horizonte de la actividad se llevará a cabo de enero a diciembre, en primer lugar, el cronograma y preparación de inicio de actividades de bienestar social se realiza en los primeros días de enero lo que brinda una oportunidad óptima para establecer y comunicar los objetivos y prioridades del plan actualizado. Este momento también permite aprovechar la renovada energía y motivación que suelen acompañar al inicio de un nuevo año para promover la participación activa y el compromiso de los servidores con las actividades de bienestar.</w:t>
      </w:r>
    </w:p>
    <w:p w:rsidRPr="00F211E4" w:rsidR="00A605CC" w:rsidP="00A605CC" w:rsidRDefault="00A605CC" w14:paraId="67969E56" w14:textId="77777777">
      <w:pPr>
        <w:jc w:val="both"/>
        <w:rPr>
          <w:rFonts w:ascii="Arial" w:hAnsi="Arial" w:cs="Arial"/>
          <w:noProof/>
          <w:sz w:val="22"/>
          <w:szCs w:val="20"/>
          <w:lang w:eastAsia="es-CO"/>
        </w:rPr>
      </w:pPr>
    </w:p>
    <w:p w:rsidRPr="00F211E4" w:rsidR="00A605CC" w:rsidP="00A605CC" w:rsidRDefault="00A605CC" w14:paraId="18453A16" w14:textId="77777777">
      <w:pPr>
        <w:jc w:val="both"/>
        <w:rPr>
          <w:rFonts w:ascii="Arial" w:hAnsi="Arial" w:cs="Arial"/>
          <w:noProof/>
          <w:sz w:val="22"/>
          <w:szCs w:val="20"/>
          <w:lang w:eastAsia="es-CO"/>
        </w:rPr>
      </w:pPr>
      <w:r w:rsidRPr="00F211E4">
        <w:rPr>
          <w:rFonts w:ascii="Arial" w:hAnsi="Arial" w:cs="Arial"/>
          <w:noProof/>
          <w:sz w:val="22"/>
          <w:szCs w:val="20"/>
          <w:lang w:eastAsia="es-CO"/>
        </w:rPr>
        <w:t xml:space="preserve">Además, el periodo de enero a diciembre abarca un ciclo completo de doce meses, lo que permite una planificación integral y coherente de las mismas a lo largo de todo el año. Esta duración proporciona la flexibilidad necesaria para adaptar el plan a las necesidades cambiantes de la </w:t>
      </w:r>
      <w:r w:rsidRPr="00F211E4">
        <w:rPr>
          <w:rFonts w:ascii="Arial" w:hAnsi="Arial" w:cs="Arial"/>
          <w:noProof/>
          <w:sz w:val="22"/>
          <w:szCs w:val="20"/>
          <w:lang w:eastAsia="es-CO"/>
        </w:rPr>
        <w:t>entidad y los servidores, así como para incorporar retroalimentación y ajustes a lo largo del proceso.</w:t>
      </w:r>
    </w:p>
    <w:p w:rsidRPr="00F211E4" w:rsidR="00A605CC" w:rsidP="00A605CC" w:rsidRDefault="00A605CC" w14:paraId="32D22699" w14:textId="77777777">
      <w:pPr>
        <w:jc w:val="both"/>
        <w:rPr>
          <w:rFonts w:ascii="Arial" w:hAnsi="Arial" w:cs="Arial"/>
          <w:noProof/>
          <w:sz w:val="22"/>
          <w:szCs w:val="20"/>
          <w:lang w:eastAsia="es-CO"/>
        </w:rPr>
      </w:pPr>
    </w:p>
    <w:p w:rsidRPr="00F211E4" w:rsidR="00A605CC" w:rsidP="00A605CC" w:rsidRDefault="00A605CC" w14:paraId="431F95CC" w14:textId="77777777">
      <w:pPr>
        <w:jc w:val="both"/>
        <w:rPr>
          <w:rFonts w:ascii="Arial" w:hAnsi="Arial" w:cs="Arial"/>
          <w:noProof/>
          <w:sz w:val="22"/>
          <w:szCs w:val="20"/>
          <w:lang w:eastAsia="es-CO"/>
        </w:rPr>
      </w:pPr>
      <w:r w:rsidRPr="00F211E4">
        <w:rPr>
          <w:rFonts w:ascii="Arial" w:hAnsi="Arial" w:cs="Arial"/>
          <w:noProof/>
          <w:sz w:val="22"/>
          <w:szCs w:val="20"/>
          <w:lang w:eastAsia="es-CO"/>
        </w:rPr>
        <w:t xml:space="preserve">Asimismo, la elección de este horizonte facilita la alineación del Plan Nacional de Bienestar Social con otros procesos y calendarios organizacionales, como la elaboración del presupuesto anual, la evaluación del desempeño y la planificación estratégica a largo plazo. </w:t>
      </w:r>
    </w:p>
    <w:p w:rsidRPr="00F211E4" w:rsidR="00A605CC" w:rsidP="00A605CC" w:rsidRDefault="00A605CC" w14:paraId="2DC28143" w14:textId="77777777">
      <w:pPr>
        <w:jc w:val="both"/>
        <w:rPr>
          <w:rFonts w:ascii="Arial" w:hAnsi="Arial" w:cs="Arial"/>
          <w:noProof/>
          <w:sz w:val="18"/>
          <w:szCs w:val="18"/>
          <w:lang w:eastAsia="es-CO"/>
        </w:rPr>
      </w:pPr>
    </w:p>
    <w:p w:rsidRPr="002C08DA" w:rsidR="00A605CC" w:rsidP="00F252A0" w:rsidRDefault="00A605CC" w14:paraId="1B0917BA" w14:textId="77777777">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Justificación de la variación</w:t>
      </w:r>
    </w:p>
    <w:p w:rsidRPr="00F211E4" w:rsidR="00A605CC" w:rsidP="00A605CC" w:rsidRDefault="00A605CC" w14:paraId="46DFF4B7" w14:textId="77777777">
      <w:pPr>
        <w:jc w:val="both"/>
        <w:rPr>
          <w:rFonts w:ascii="Arial" w:hAnsi="Arial" w:cs="Arial"/>
          <w:b/>
          <w:bCs/>
          <w:noProof/>
          <w:sz w:val="22"/>
          <w:szCs w:val="20"/>
          <w:lang w:eastAsia="es-CO"/>
        </w:rPr>
      </w:pPr>
    </w:p>
    <w:p w:rsidR="00A605CC" w:rsidP="00F252A0" w:rsidRDefault="00A605CC" w14:paraId="59DD632E" w14:textId="368EF635">
      <w:pPr>
        <w:jc w:val="both"/>
        <w:rPr>
          <w:rFonts w:ascii="Arial" w:hAnsi="Arial" w:cs="Arial"/>
          <w:b/>
          <w:bCs/>
          <w:noProof/>
          <w:sz w:val="22"/>
          <w:szCs w:val="20"/>
          <w:lang w:eastAsia="es-CO"/>
        </w:rPr>
      </w:pPr>
      <w:r w:rsidRPr="00F211E4">
        <w:rPr>
          <w:rFonts w:ascii="Arial" w:hAnsi="Arial" w:cs="Arial"/>
          <w:noProof/>
          <w:sz w:val="22"/>
          <w:szCs w:val="20"/>
          <w:lang w:eastAsia="es-CO"/>
        </w:rPr>
        <w:t>Para la presente vigencia la actividad presenta una variación con respecto a la estimación del presupuesto de esta, debido a que los costos se ajustan con el IPC de cada año y con respecto a las necesidades reportadas por cada Dirección Seccional con respecto a su ejecución y sus respectivas solicitudes de adición, reducción y cronogramas, los cuales son definidos dentro del horizonte.</w:t>
      </w:r>
    </w:p>
    <w:p w:rsidRPr="00F252A0" w:rsidR="00F252A0" w:rsidP="00F252A0" w:rsidRDefault="00F252A0" w14:paraId="25882BDE" w14:textId="77777777">
      <w:pPr>
        <w:jc w:val="both"/>
        <w:rPr>
          <w:rFonts w:ascii="Arial" w:hAnsi="Arial" w:cs="Arial"/>
          <w:b/>
          <w:bCs/>
          <w:noProof/>
          <w:sz w:val="22"/>
          <w:szCs w:val="20"/>
          <w:lang w:eastAsia="es-CO"/>
        </w:rPr>
      </w:pPr>
    </w:p>
    <w:p w:rsidRPr="002C08DA" w:rsidR="00805AEF" w:rsidP="002C08DA" w:rsidRDefault="00805AEF" w14:paraId="413996FE" w14:textId="77777777">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 xml:space="preserve">Resultados esperados </w:t>
      </w:r>
    </w:p>
    <w:p w:rsidRPr="00BA79B5" w:rsidR="00805AEF" w:rsidP="00805AEF" w:rsidRDefault="00805AEF" w14:paraId="596259F3" w14:textId="77777777">
      <w:pPr>
        <w:contextualSpacing/>
        <w:jc w:val="both"/>
        <w:rPr>
          <w:rFonts w:ascii="Arial" w:hAnsi="Arial" w:cs="Arial"/>
          <w:sz w:val="22"/>
          <w:szCs w:val="22"/>
          <w:lang w:val="es-CO"/>
        </w:rPr>
      </w:pPr>
    </w:p>
    <w:p w:rsidRPr="00BA79B5" w:rsidR="00F446FA" w:rsidP="00805AEF" w:rsidRDefault="00805AEF" w14:paraId="2D21AAA7" w14:textId="77777777">
      <w:pPr>
        <w:jc w:val="both"/>
        <w:rPr>
          <w:rFonts w:ascii="Arial" w:hAnsi="Arial" w:cs="Arial"/>
          <w:sz w:val="22"/>
          <w:szCs w:val="22"/>
          <w:lang w:val="es-MX"/>
        </w:rPr>
      </w:pPr>
      <w:r w:rsidRPr="00BA79B5">
        <w:rPr>
          <w:rFonts w:ascii="Arial" w:hAnsi="Arial" w:cs="Arial"/>
          <w:sz w:val="22"/>
          <w:szCs w:val="22"/>
        </w:rPr>
        <w:t xml:space="preserve">Al interior de la entidad se espera mejorar el clima laboral, mantener controlados los niveles de exposición a los factores de riesgo laboral </w:t>
      </w:r>
      <w:r w:rsidRPr="00BA79B5" w:rsidR="006470B7">
        <w:rPr>
          <w:rFonts w:ascii="Arial" w:hAnsi="Arial" w:cs="Arial"/>
          <w:sz w:val="22"/>
          <w:szCs w:val="22"/>
          <w:lang w:val="es-MX"/>
        </w:rPr>
        <w:t xml:space="preserve">y contribuir al bienestar </w:t>
      </w:r>
      <w:r w:rsidRPr="00BA79B5">
        <w:rPr>
          <w:rFonts w:ascii="Arial" w:hAnsi="Arial" w:cs="Arial"/>
          <w:sz w:val="22"/>
          <w:szCs w:val="22"/>
          <w:lang w:val="es-MX"/>
        </w:rPr>
        <w:t>de los servidores judiciales, para que desarrollen todo su potencial, ejecutando las funciones a su cargo con eficiencia y calidad conforme a la competencia fijada por la Ley.</w:t>
      </w:r>
      <w:r w:rsidRPr="00BA79B5" w:rsidR="006470B7">
        <w:rPr>
          <w:rFonts w:ascii="Arial" w:hAnsi="Arial" w:cs="Arial"/>
          <w:sz w:val="22"/>
          <w:szCs w:val="22"/>
          <w:lang w:val="es-MX"/>
        </w:rPr>
        <w:t xml:space="preserve"> </w:t>
      </w:r>
      <w:r w:rsidRPr="00BA79B5">
        <w:rPr>
          <w:rFonts w:ascii="Arial" w:hAnsi="Arial" w:cs="Arial"/>
          <w:sz w:val="22"/>
          <w:szCs w:val="22"/>
          <w:lang w:val="es-MX"/>
        </w:rPr>
        <w:t>De esta manera se pretende garantizar e</w:t>
      </w:r>
      <w:r w:rsidRPr="00BA79B5">
        <w:rPr>
          <w:rFonts w:ascii="Arial" w:hAnsi="Arial" w:cs="Arial"/>
          <w:sz w:val="22"/>
          <w:szCs w:val="22"/>
        </w:rPr>
        <w:t xml:space="preserve">l </w:t>
      </w:r>
      <w:r w:rsidRPr="00BA79B5">
        <w:rPr>
          <w:rFonts w:ascii="Arial" w:hAnsi="Arial" w:cs="Arial"/>
          <w:sz w:val="22"/>
          <w:szCs w:val="22"/>
          <w:shd w:val="clear" w:color="auto" w:fill="FFFFFF"/>
        </w:rPr>
        <w:t xml:space="preserve">cumplimiento de los objetivos generales que persigue la entidad, </w:t>
      </w:r>
      <w:r w:rsidRPr="00BA79B5">
        <w:rPr>
          <w:rFonts w:ascii="Arial" w:hAnsi="Arial" w:cs="Arial"/>
          <w:sz w:val="22"/>
          <w:szCs w:val="22"/>
          <w:lang w:val="es-MX"/>
        </w:rPr>
        <w:t>a elevar la productividad y por ende la calidad y oportunidad en la prestación de servicios a la ciudadanía.</w:t>
      </w:r>
    </w:p>
    <w:p w:rsidRPr="002C08DA" w:rsidR="00EB6F21" w:rsidP="002C08DA" w:rsidRDefault="00EB6F21" w14:paraId="67503153" w14:textId="77777777">
      <w:pPr>
        <w:jc w:val="both"/>
        <w:rPr>
          <w:rFonts w:ascii="Arial" w:hAnsi="Arial" w:cs="Arial"/>
          <w:b/>
          <w:color w:val="3A7C22" w:themeColor="accent6" w:themeShade="BF"/>
          <w:sz w:val="22"/>
          <w:szCs w:val="22"/>
        </w:rPr>
      </w:pPr>
    </w:p>
    <w:p w:rsidRPr="002C08DA" w:rsidR="00CA6CEB" w:rsidP="002C08DA" w:rsidRDefault="00EB6F21" w14:paraId="7B36D4E7" w14:textId="24107542">
      <w:pPr>
        <w:jc w:val="both"/>
        <w:rPr>
          <w:rFonts w:ascii="Arial" w:hAnsi="Arial" w:cs="Arial"/>
          <w:b/>
          <w:color w:val="3A7C22" w:themeColor="accent6" w:themeShade="BF"/>
          <w:sz w:val="22"/>
          <w:szCs w:val="22"/>
        </w:rPr>
      </w:pPr>
      <w:r w:rsidRPr="002C08DA">
        <w:rPr>
          <w:rFonts w:ascii="Arial" w:hAnsi="Arial" w:cs="Arial"/>
          <w:b/>
          <w:color w:val="3A7C22" w:themeColor="accent6" w:themeShade="BF"/>
          <w:sz w:val="22"/>
          <w:szCs w:val="22"/>
        </w:rPr>
        <w:t xml:space="preserve">Recursos requeridos </w:t>
      </w:r>
    </w:p>
    <w:p w:rsidR="00EB6F21" w:rsidP="00EB6F21" w:rsidRDefault="00EB6F21" w14:paraId="266F1D66" w14:textId="77777777">
      <w:pPr>
        <w:autoSpaceDE w:val="0"/>
        <w:autoSpaceDN w:val="0"/>
        <w:adjustRightInd w:val="0"/>
        <w:contextualSpacing/>
        <w:jc w:val="both"/>
        <w:rPr>
          <w:rFonts w:ascii="Arial" w:hAnsi="Arial" w:cs="Arial"/>
          <w:b/>
          <w:sz w:val="22"/>
          <w:szCs w:val="22"/>
          <w:lang w:val="es-CO"/>
        </w:rPr>
      </w:pPr>
    </w:p>
    <w:p w:rsidR="00A26261" w:rsidP="00A26261" w:rsidRDefault="00EB6F21" w14:paraId="7AD08B84" w14:textId="2FD641B1">
      <w:pPr>
        <w:jc w:val="both"/>
        <w:rPr>
          <w:rFonts w:ascii="Arial" w:hAnsi="Arial" w:cs="Arial"/>
          <w:b/>
          <w:iCs/>
          <w:sz w:val="22"/>
          <w:szCs w:val="22"/>
        </w:rPr>
      </w:pPr>
      <w:r w:rsidRPr="00F211E4">
        <w:rPr>
          <w:rFonts w:ascii="Arial" w:hAnsi="Arial" w:cs="Arial"/>
          <w:iCs/>
          <w:sz w:val="22"/>
          <w:szCs w:val="22"/>
        </w:rPr>
        <w:t>El presupuesto estimado para apoyar el desarrollo de las actividades del Plan de Bienestar Social</w:t>
      </w:r>
      <w:r w:rsidR="00CD2340">
        <w:rPr>
          <w:rFonts w:ascii="Arial" w:hAnsi="Arial" w:cs="Arial"/>
          <w:iCs/>
          <w:sz w:val="22"/>
          <w:szCs w:val="22"/>
        </w:rPr>
        <w:t xml:space="preserve"> y para el apoyo de un profesional en este </w:t>
      </w:r>
      <w:r w:rsidRPr="00F211E4">
        <w:rPr>
          <w:rFonts w:ascii="Arial" w:hAnsi="Arial" w:cs="Arial"/>
          <w:iCs/>
          <w:sz w:val="22"/>
          <w:szCs w:val="22"/>
        </w:rPr>
        <w:t xml:space="preserve">es de </w:t>
      </w:r>
      <w:r w:rsidRPr="00121BDF" w:rsidR="00121BDF">
        <w:rPr>
          <w:rFonts w:ascii="Arial" w:hAnsi="Arial" w:eastAsia="Times New Roman" w:cs="Arial"/>
          <w:b/>
          <w:bCs/>
          <w:sz w:val="20"/>
          <w:szCs w:val="20"/>
          <w:lang w:val="es-CO" w:eastAsia="es-CO"/>
        </w:rPr>
        <w:t xml:space="preserve">$ </w:t>
      </w:r>
      <w:r w:rsidR="00EE0312">
        <w:rPr>
          <w:rFonts w:ascii="Arial" w:hAnsi="Arial" w:eastAsia="Times New Roman" w:cs="Arial"/>
          <w:b/>
          <w:bCs/>
          <w:sz w:val="20"/>
          <w:szCs w:val="20"/>
          <w:lang w:val="es-CO" w:eastAsia="es-CO"/>
        </w:rPr>
        <w:t>59.074.124.273</w:t>
      </w:r>
    </w:p>
    <w:p w:rsidR="00C65A5D" w:rsidP="00EB6F21" w:rsidRDefault="00C65A5D" w14:paraId="3ACECAA9" w14:textId="77777777">
      <w:pPr>
        <w:autoSpaceDE w:val="0"/>
        <w:autoSpaceDN w:val="0"/>
        <w:adjustRightInd w:val="0"/>
        <w:contextualSpacing/>
        <w:jc w:val="both"/>
        <w:rPr>
          <w:rFonts w:ascii="Arial" w:hAnsi="Arial" w:cs="Arial"/>
          <w:b/>
          <w:sz w:val="22"/>
          <w:szCs w:val="22"/>
          <w:lang w:val="es-CO"/>
        </w:rPr>
      </w:pPr>
    </w:p>
    <w:p w:rsidRPr="005753FF" w:rsidR="00C65A5D" w:rsidP="005753FF" w:rsidRDefault="00F0536C" w14:paraId="77E2557A" w14:textId="0BD5E536">
      <w:pPr>
        <w:pStyle w:val="Ttulo2"/>
        <w:jc w:val="both"/>
        <w:rPr>
          <w:i w:val="0"/>
          <w:iCs w:val="0"/>
          <w:color w:val="196B24" w:themeColor="accent3"/>
          <w:sz w:val="24"/>
          <w:szCs w:val="24"/>
        </w:rPr>
      </w:pPr>
      <w:r w:rsidRPr="005753FF">
        <w:rPr>
          <w:i w:val="0"/>
          <w:iCs w:val="0"/>
          <w:color w:val="196B24" w:themeColor="accent3"/>
          <w:sz w:val="24"/>
          <w:szCs w:val="24"/>
        </w:rPr>
        <w:t>1.</w:t>
      </w:r>
      <w:r w:rsidR="005753FF">
        <w:rPr>
          <w:i w:val="0"/>
          <w:iCs w:val="0"/>
          <w:color w:val="196B24" w:themeColor="accent3"/>
          <w:sz w:val="24"/>
          <w:szCs w:val="24"/>
        </w:rPr>
        <w:t>2</w:t>
      </w:r>
      <w:r w:rsidRPr="005753FF">
        <w:rPr>
          <w:i w:val="0"/>
          <w:iCs w:val="0"/>
          <w:color w:val="196B24" w:themeColor="accent3"/>
          <w:sz w:val="24"/>
          <w:szCs w:val="24"/>
        </w:rPr>
        <w:t xml:space="preserve"> </w:t>
      </w:r>
      <w:r w:rsidRPr="005753FF" w:rsidR="005753FF">
        <w:rPr>
          <w:i w:val="0"/>
          <w:iCs w:val="0"/>
          <w:color w:val="196B24" w:themeColor="accent3"/>
          <w:sz w:val="24"/>
          <w:szCs w:val="24"/>
        </w:rPr>
        <w:t>DISEÑAR E IMPLEMENTAR ESTRATEGIAS DE BIENESTAR Y DESARROLLO INTEGRAL DE LOS SERVIDORES JUDICIALES.</w:t>
      </w:r>
    </w:p>
    <w:p w:rsidRPr="00727EF7" w:rsidR="00C65A5D" w:rsidP="00EB6F21" w:rsidRDefault="00C65A5D" w14:paraId="2D3B23D6" w14:textId="77777777">
      <w:pPr>
        <w:autoSpaceDE w:val="0"/>
        <w:autoSpaceDN w:val="0"/>
        <w:adjustRightInd w:val="0"/>
        <w:contextualSpacing/>
        <w:jc w:val="both"/>
        <w:rPr>
          <w:rFonts w:ascii="Arial" w:hAnsi="Arial" w:cs="Arial"/>
          <w:b/>
          <w:sz w:val="22"/>
          <w:szCs w:val="22"/>
          <w:lang w:val="es-CO"/>
        </w:rPr>
      </w:pPr>
    </w:p>
    <w:p w:rsidRPr="00F0536C" w:rsidR="005753FF" w:rsidP="00C65A5D" w:rsidRDefault="00C65A5D" w14:paraId="181272C6" w14:textId="42E1A43B">
      <w:pPr>
        <w:jc w:val="both"/>
        <w:rPr>
          <w:rFonts w:ascii="Arial" w:hAnsi="Arial" w:cs="Arial"/>
          <w:iCs/>
          <w:sz w:val="22"/>
          <w:szCs w:val="22"/>
        </w:rPr>
      </w:pPr>
      <w:r w:rsidRPr="00F0536C">
        <w:rPr>
          <w:rFonts w:ascii="Arial" w:hAnsi="Arial" w:cs="Arial"/>
          <w:iCs/>
          <w:sz w:val="22"/>
          <w:szCs w:val="22"/>
        </w:rPr>
        <w:t>Mediante esta actividad se lleva</w:t>
      </w:r>
      <w:r w:rsidRPr="00F0536C" w:rsidR="00CA4BF2">
        <w:rPr>
          <w:rFonts w:ascii="Arial" w:hAnsi="Arial" w:cs="Arial"/>
          <w:iCs/>
          <w:sz w:val="22"/>
          <w:szCs w:val="22"/>
        </w:rPr>
        <w:t>rá</w:t>
      </w:r>
      <w:r w:rsidRPr="00F0536C">
        <w:rPr>
          <w:rFonts w:ascii="Arial" w:hAnsi="Arial" w:cs="Arial"/>
          <w:iCs/>
          <w:sz w:val="22"/>
          <w:szCs w:val="22"/>
        </w:rPr>
        <w:t xml:space="preserve">n a cabo acciones para lograr </w:t>
      </w:r>
      <w:r w:rsidRPr="00F0536C" w:rsidR="00DA2973">
        <w:rPr>
          <w:rFonts w:ascii="Arial" w:hAnsi="Arial" w:cs="Arial"/>
          <w:iCs/>
          <w:sz w:val="22"/>
          <w:szCs w:val="22"/>
        </w:rPr>
        <w:t>a</w:t>
      </w:r>
      <w:r w:rsidRPr="00F0536C" w:rsidR="00A47BBA">
        <w:rPr>
          <w:rFonts w:ascii="Arial" w:hAnsi="Arial" w:cs="Arial"/>
          <w:iCs/>
          <w:sz w:val="22"/>
          <w:szCs w:val="22"/>
        </w:rPr>
        <w:t xml:space="preserve">poyos </w:t>
      </w:r>
      <w:r w:rsidRPr="00F0536C" w:rsidR="00F81E9C">
        <w:rPr>
          <w:rFonts w:ascii="Arial" w:hAnsi="Arial" w:cs="Arial"/>
          <w:iCs/>
          <w:sz w:val="22"/>
          <w:szCs w:val="22"/>
        </w:rPr>
        <w:t>educativos con</w:t>
      </w:r>
      <w:r w:rsidRPr="00F0536C">
        <w:rPr>
          <w:rFonts w:ascii="Arial" w:hAnsi="Arial" w:cs="Arial"/>
          <w:iCs/>
          <w:sz w:val="22"/>
          <w:szCs w:val="22"/>
        </w:rPr>
        <w:t xml:space="preserve"> instituciones educativas y de desarrollo profesional integral, que brinden apoyo en la prestación de servicios tanto de educación superior de pregrado y posgrado, como de desarrollo integral a los funcionarios y empleados de la Rama Judicial, beneficiando a la población de las jurisdicciones ordinaria, contenciosa administrativa, constitucional, disciplinaria, y órganos administrativos y control del Nivel Central y seccionales.</w:t>
      </w:r>
      <w:r w:rsidR="005753FF">
        <w:rPr>
          <w:rFonts w:ascii="Arial" w:hAnsi="Arial" w:cs="Arial"/>
          <w:iCs/>
          <w:sz w:val="22"/>
          <w:szCs w:val="22"/>
        </w:rPr>
        <w:t xml:space="preserve"> Para lo cual, se proyecta un </w:t>
      </w:r>
      <w:proofErr w:type="spellStart"/>
      <w:r w:rsidR="005753FF">
        <w:rPr>
          <w:rFonts w:ascii="Arial" w:hAnsi="Arial" w:cs="Arial"/>
          <w:iCs/>
          <w:sz w:val="22"/>
          <w:szCs w:val="22"/>
        </w:rPr>
        <w:t>costeo</w:t>
      </w:r>
      <w:proofErr w:type="spellEnd"/>
      <w:r w:rsidR="005753FF">
        <w:rPr>
          <w:rFonts w:ascii="Arial" w:hAnsi="Arial" w:cs="Arial"/>
          <w:iCs/>
          <w:sz w:val="22"/>
          <w:szCs w:val="22"/>
        </w:rPr>
        <w:t xml:space="preserve"> de $2.000.000.000, para la vigencia 2026.</w:t>
      </w:r>
    </w:p>
    <w:p w:rsidRPr="00727EF7" w:rsidR="00B81C9C" w:rsidP="00EB6F21" w:rsidRDefault="00B81C9C" w14:paraId="0B4DA68C" w14:textId="77777777">
      <w:pPr>
        <w:autoSpaceDE w:val="0"/>
        <w:autoSpaceDN w:val="0"/>
        <w:adjustRightInd w:val="0"/>
        <w:contextualSpacing/>
        <w:jc w:val="both"/>
        <w:rPr>
          <w:rFonts w:ascii="Arial" w:hAnsi="Arial" w:cs="Arial"/>
          <w:b/>
          <w:sz w:val="22"/>
          <w:szCs w:val="22"/>
          <w:lang w:val="es-CO"/>
        </w:rPr>
      </w:pPr>
    </w:p>
    <w:p w:rsidRPr="00727EF7" w:rsidR="00C65A5D" w:rsidP="00C65A5D" w:rsidRDefault="00C65A5D" w14:paraId="354C74EB" w14:textId="77777777">
      <w:pPr>
        <w:jc w:val="both"/>
        <w:rPr>
          <w:rFonts w:ascii="Arial" w:hAnsi="Arial" w:cs="Arial"/>
          <w:b/>
          <w:bCs/>
          <w:color w:val="3A7C22" w:themeColor="accent6" w:themeShade="BF"/>
          <w:kern w:val="32"/>
          <w:sz w:val="22"/>
          <w:szCs w:val="22"/>
        </w:rPr>
      </w:pPr>
      <w:r w:rsidRPr="00727EF7">
        <w:rPr>
          <w:rFonts w:ascii="Arial" w:hAnsi="Arial" w:cs="Arial"/>
          <w:b/>
          <w:bCs/>
          <w:color w:val="3A7C22" w:themeColor="accent6" w:themeShade="BF"/>
          <w:kern w:val="32"/>
          <w:sz w:val="22"/>
          <w:szCs w:val="22"/>
        </w:rPr>
        <w:t>Alcance</w:t>
      </w:r>
    </w:p>
    <w:p w:rsidRPr="00727EF7" w:rsidR="00C65A5D" w:rsidP="00C65A5D" w:rsidRDefault="00C65A5D" w14:paraId="75FB3BEE" w14:textId="77777777">
      <w:pPr>
        <w:jc w:val="both"/>
        <w:rPr>
          <w:rFonts w:ascii="Arial" w:hAnsi="Arial" w:cs="Arial"/>
          <w:b/>
          <w:bCs/>
          <w:color w:val="3A7C22" w:themeColor="accent6" w:themeShade="BF"/>
          <w:kern w:val="32"/>
          <w:sz w:val="22"/>
          <w:szCs w:val="22"/>
        </w:rPr>
      </w:pPr>
    </w:p>
    <w:p w:rsidRPr="00F0536C" w:rsidR="009D6C07" w:rsidP="009D6C07" w:rsidRDefault="009D6C07" w14:paraId="1050F106" w14:textId="7B9B501A">
      <w:pPr>
        <w:jc w:val="both"/>
        <w:rPr>
          <w:rFonts w:ascii="Arial" w:hAnsi="Arial" w:cs="Arial"/>
          <w:iCs/>
          <w:sz w:val="22"/>
          <w:szCs w:val="22"/>
        </w:rPr>
      </w:pPr>
      <w:r w:rsidRPr="00F0536C">
        <w:rPr>
          <w:rFonts w:ascii="Arial" w:hAnsi="Arial" w:cs="Arial"/>
          <w:iCs/>
          <w:sz w:val="22"/>
          <w:szCs w:val="22"/>
        </w:rPr>
        <w:t xml:space="preserve">Con el propósito de fortalecer la formación académica de los servidores judiciales, se implementará un programa de </w:t>
      </w:r>
      <w:r w:rsidRPr="00F0536C" w:rsidR="00A47BBA">
        <w:rPr>
          <w:rFonts w:ascii="Arial" w:hAnsi="Arial" w:cs="Arial"/>
          <w:iCs/>
          <w:sz w:val="22"/>
          <w:szCs w:val="22"/>
        </w:rPr>
        <w:t>apoy</w:t>
      </w:r>
      <w:r w:rsidRPr="00F0536C" w:rsidR="00CA4BF2">
        <w:rPr>
          <w:rFonts w:ascii="Arial" w:hAnsi="Arial" w:cs="Arial"/>
          <w:iCs/>
          <w:sz w:val="22"/>
          <w:szCs w:val="22"/>
        </w:rPr>
        <w:t xml:space="preserve">os educativos </w:t>
      </w:r>
      <w:r w:rsidRPr="00F0536C">
        <w:rPr>
          <w:rFonts w:ascii="Arial" w:hAnsi="Arial" w:cs="Arial"/>
          <w:iCs/>
          <w:sz w:val="22"/>
          <w:szCs w:val="22"/>
        </w:rPr>
        <w:t xml:space="preserve">dirigido a los </w:t>
      </w:r>
      <w:r w:rsidRPr="00F0536C" w:rsidR="00A01827">
        <w:rPr>
          <w:rFonts w:ascii="Arial" w:hAnsi="Arial" w:cs="Arial"/>
          <w:iCs/>
          <w:sz w:val="22"/>
          <w:szCs w:val="22"/>
        </w:rPr>
        <w:t>servidores judiciales en carrera a nivel nacional, para cursar programas de pregrado y posgrado en instituciones de educación superior avaladas por el Ministerio de Educación Nacional</w:t>
      </w:r>
      <w:r w:rsidRPr="00F0536C">
        <w:rPr>
          <w:rFonts w:ascii="Arial" w:hAnsi="Arial" w:cs="Arial"/>
          <w:iCs/>
          <w:sz w:val="22"/>
          <w:szCs w:val="22"/>
        </w:rPr>
        <w:t>. Este be</w:t>
      </w:r>
      <w:r w:rsidRPr="00F0536C" w:rsidR="00A01827">
        <w:rPr>
          <w:rFonts w:ascii="Arial" w:hAnsi="Arial" w:cs="Arial"/>
          <w:iCs/>
          <w:sz w:val="22"/>
          <w:szCs w:val="22"/>
        </w:rPr>
        <w:t>neficio</w:t>
      </w:r>
      <w:r w:rsidRPr="00F0536C">
        <w:rPr>
          <w:rFonts w:ascii="Arial" w:hAnsi="Arial" w:cs="Arial"/>
          <w:iCs/>
          <w:sz w:val="22"/>
          <w:szCs w:val="22"/>
        </w:rPr>
        <w:t xml:space="preserve"> contribuye</w:t>
      </w:r>
      <w:r w:rsidRPr="00F0536C" w:rsidR="00A01827">
        <w:rPr>
          <w:rFonts w:ascii="Arial" w:hAnsi="Arial" w:cs="Arial"/>
          <w:iCs/>
          <w:sz w:val="22"/>
          <w:szCs w:val="22"/>
        </w:rPr>
        <w:t xml:space="preserve"> </w:t>
      </w:r>
      <w:r w:rsidRPr="00F0536C">
        <w:rPr>
          <w:rFonts w:ascii="Arial" w:hAnsi="Arial" w:cs="Arial"/>
          <w:iCs/>
          <w:sz w:val="22"/>
          <w:szCs w:val="22"/>
        </w:rPr>
        <w:t>a</w:t>
      </w:r>
      <w:r w:rsidRPr="00F0536C" w:rsidR="00A01827">
        <w:rPr>
          <w:rFonts w:ascii="Arial" w:hAnsi="Arial" w:cs="Arial"/>
          <w:iCs/>
          <w:sz w:val="22"/>
          <w:szCs w:val="22"/>
        </w:rPr>
        <w:t xml:space="preserve">l desarrollo </w:t>
      </w:r>
      <w:r w:rsidRPr="00F0536C">
        <w:rPr>
          <w:rFonts w:ascii="Arial" w:hAnsi="Arial" w:cs="Arial"/>
          <w:iCs/>
          <w:sz w:val="22"/>
          <w:szCs w:val="22"/>
        </w:rPr>
        <w:t xml:space="preserve">profesional </w:t>
      </w:r>
      <w:r w:rsidRPr="00F0536C" w:rsidR="00A01827">
        <w:rPr>
          <w:rFonts w:ascii="Arial" w:hAnsi="Arial" w:cs="Arial"/>
          <w:iCs/>
          <w:sz w:val="22"/>
          <w:szCs w:val="22"/>
        </w:rPr>
        <w:t xml:space="preserve">de la población beneficiaria </w:t>
      </w:r>
      <w:r w:rsidRPr="00F0536C">
        <w:rPr>
          <w:rFonts w:ascii="Arial" w:hAnsi="Arial" w:cs="Arial"/>
          <w:iCs/>
          <w:sz w:val="22"/>
          <w:szCs w:val="22"/>
        </w:rPr>
        <w:t>y al mejoramiento de</w:t>
      </w:r>
      <w:r w:rsidRPr="00F0536C" w:rsidR="00A01827">
        <w:rPr>
          <w:rFonts w:ascii="Arial" w:hAnsi="Arial" w:cs="Arial"/>
          <w:iCs/>
          <w:sz w:val="22"/>
          <w:szCs w:val="22"/>
        </w:rPr>
        <w:t xml:space="preserve"> </w:t>
      </w:r>
      <w:r w:rsidRPr="00F0536C">
        <w:rPr>
          <w:rFonts w:ascii="Arial" w:hAnsi="Arial" w:cs="Arial"/>
          <w:iCs/>
          <w:sz w:val="22"/>
          <w:szCs w:val="22"/>
        </w:rPr>
        <w:t>l</w:t>
      </w:r>
      <w:r w:rsidRPr="00F0536C" w:rsidR="00A01827">
        <w:rPr>
          <w:rFonts w:ascii="Arial" w:hAnsi="Arial" w:cs="Arial"/>
          <w:iCs/>
          <w:sz w:val="22"/>
          <w:szCs w:val="22"/>
        </w:rPr>
        <w:t>a administración de justicia</w:t>
      </w:r>
      <w:r w:rsidRPr="00F0536C">
        <w:rPr>
          <w:rFonts w:ascii="Arial" w:hAnsi="Arial" w:cs="Arial"/>
          <w:iCs/>
          <w:sz w:val="22"/>
          <w:szCs w:val="22"/>
        </w:rPr>
        <w:t>.</w:t>
      </w:r>
    </w:p>
    <w:p w:rsidRPr="00F0536C" w:rsidR="006B2967" w:rsidP="009D6C07" w:rsidRDefault="006B2967" w14:paraId="1EB46ACF" w14:textId="77777777">
      <w:pPr>
        <w:jc w:val="both"/>
        <w:rPr>
          <w:rFonts w:ascii="Arial" w:hAnsi="Arial" w:cs="Arial"/>
          <w:iCs/>
          <w:sz w:val="22"/>
          <w:szCs w:val="22"/>
        </w:rPr>
      </w:pPr>
    </w:p>
    <w:p w:rsidRPr="00F0536C" w:rsidR="009D6C07" w:rsidP="009D6C07" w:rsidRDefault="009D6C07" w14:paraId="0C3B29A8" w14:textId="7E9CF0F9">
      <w:pPr>
        <w:jc w:val="both"/>
        <w:rPr>
          <w:rFonts w:ascii="Arial" w:hAnsi="Arial" w:cs="Arial"/>
          <w:iCs/>
          <w:sz w:val="22"/>
          <w:szCs w:val="22"/>
        </w:rPr>
      </w:pPr>
      <w:r w:rsidRPr="00F0536C">
        <w:rPr>
          <w:rFonts w:ascii="Arial" w:hAnsi="Arial" w:cs="Arial"/>
          <w:iCs/>
          <w:sz w:val="22"/>
          <w:szCs w:val="22"/>
        </w:rPr>
        <w:t xml:space="preserve">Requisitos para </w:t>
      </w:r>
      <w:r w:rsidRPr="00F0536C" w:rsidR="00A01827">
        <w:rPr>
          <w:rFonts w:ascii="Arial" w:hAnsi="Arial" w:cs="Arial"/>
          <w:iCs/>
          <w:sz w:val="22"/>
          <w:szCs w:val="22"/>
        </w:rPr>
        <w:t xml:space="preserve">acceder al </w:t>
      </w:r>
      <w:r w:rsidRPr="00F0536C" w:rsidR="00DA2973">
        <w:rPr>
          <w:rFonts w:ascii="Arial" w:hAnsi="Arial" w:cs="Arial"/>
          <w:iCs/>
          <w:sz w:val="22"/>
          <w:szCs w:val="22"/>
        </w:rPr>
        <w:t>a</w:t>
      </w:r>
      <w:r w:rsidRPr="00F0536C" w:rsidR="00A47BBA">
        <w:rPr>
          <w:rFonts w:ascii="Arial" w:hAnsi="Arial" w:cs="Arial"/>
          <w:iCs/>
          <w:sz w:val="22"/>
          <w:szCs w:val="22"/>
        </w:rPr>
        <w:t>poyo</w:t>
      </w:r>
      <w:r w:rsidRPr="00F0536C" w:rsidR="00A01827">
        <w:rPr>
          <w:rFonts w:ascii="Arial" w:hAnsi="Arial" w:cs="Arial"/>
          <w:iCs/>
          <w:sz w:val="22"/>
          <w:szCs w:val="22"/>
        </w:rPr>
        <w:t xml:space="preserve"> educativo</w:t>
      </w:r>
      <w:r w:rsidRPr="00F0536C">
        <w:rPr>
          <w:rFonts w:ascii="Arial" w:hAnsi="Arial" w:cs="Arial"/>
          <w:iCs/>
          <w:sz w:val="22"/>
          <w:szCs w:val="22"/>
        </w:rPr>
        <w:t>:</w:t>
      </w:r>
    </w:p>
    <w:p w:rsidRPr="00626A7E" w:rsidR="009D6C07" w:rsidP="009D6C07" w:rsidRDefault="009D6C07" w14:paraId="5F6B9730" w14:textId="77777777">
      <w:pPr>
        <w:jc w:val="both"/>
        <w:rPr>
          <w:rFonts w:ascii="Arial" w:hAnsi="Arial" w:cs="Arial"/>
          <w:sz w:val="20"/>
          <w:szCs w:val="20"/>
          <w:highlight w:val="yellow"/>
          <w:lang w:val="es-CO"/>
        </w:rPr>
      </w:pPr>
    </w:p>
    <w:p w:rsidRPr="00F0536C" w:rsidR="009D6C07" w:rsidP="003E77C8" w:rsidRDefault="009D6C07" w14:paraId="54B9C787" w14:textId="121EFFBB">
      <w:pPr>
        <w:numPr>
          <w:ilvl w:val="0"/>
          <w:numId w:val="11"/>
        </w:numPr>
        <w:jc w:val="both"/>
        <w:rPr>
          <w:rFonts w:ascii="Arial" w:hAnsi="Arial" w:cs="Arial"/>
          <w:sz w:val="20"/>
          <w:szCs w:val="20"/>
          <w:lang w:val="es-CO"/>
        </w:rPr>
      </w:pPr>
      <w:r w:rsidRPr="00F0536C">
        <w:rPr>
          <w:rFonts w:ascii="Arial" w:hAnsi="Arial" w:cs="Arial"/>
          <w:sz w:val="20"/>
          <w:szCs w:val="20"/>
          <w:lang w:val="es-CO"/>
        </w:rPr>
        <w:t>Contar con una antigüedad mínima de cuatro años como servidor de carrera</w:t>
      </w:r>
      <w:r w:rsidRPr="00F0536C" w:rsidR="00A01827">
        <w:rPr>
          <w:rFonts w:ascii="Arial" w:hAnsi="Arial" w:cs="Arial"/>
          <w:sz w:val="20"/>
          <w:szCs w:val="20"/>
          <w:lang w:val="es-CO"/>
        </w:rPr>
        <w:t xml:space="preserve"> al momento de la inscripción.</w:t>
      </w:r>
    </w:p>
    <w:p w:rsidRPr="00F0536C" w:rsidR="009D6C07" w:rsidP="009C0770" w:rsidRDefault="00E9136E" w14:paraId="76287A67" w14:textId="0D7E6E4D">
      <w:pPr>
        <w:numPr>
          <w:ilvl w:val="0"/>
          <w:numId w:val="12"/>
        </w:numPr>
        <w:jc w:val="both"/>
        <w:rPr>
          <w:rFonts w:ascii="Arial" w:hAnsi="Arial" w:cs="Arial"/>
          <w:sz w:val="20"/>
          <w:szCs w:val="20"/>
          <w:lang w:val="es-CO"/>
        </w:rPr>
      </w:pPr>
      <w:r w:rsidRPr="00F0536C">
        <w:rPr>
          <w:rFonts w:ascii="Arial" w:hAnsi="Arial" w:cs="Arial"/>
          <w:sz w:val="20"/>
          <w:szCs w:val="20"/>
          <w:lang w:val="es-CO"/>
        </w:rPr>
        <w:t>Acreditar</w:t>
      </w:r>
      <w:r w:rsidRPr="00F0536C" w:rsidR="009D6C07">
        <w:rPr>
          <w:rFonts w:ascii="Arial" w:hAnsi="Arial" w:cs="Arial"/>
          <w:sz w:val="20"/>
          <w:szCs w:val="20"/>
          <w:lang w:val="es-CO"/>
        </w:rPr>
        <w:t xml:space="preserve"> un promedio académico mínimo de 4.0</w:t>
      </w:r>
      <w:r w:rsidRPr="00F0536C" w:rsidR="00A01827">
        <w:rPr>
          <w:rFonts w:ascii="Arial" w:hAnsi="Arial" w:cs="Arial"/>
          <w:sz w:val="20"/>
          <w:szCs w:val="20"/>
          <w:lang w:val="es-CO"/>
        </w:rPr>
        <w:t xml:space="preserve"> sobre 5.0 u 8.0 sobre 10.</w:t>
      </w:r>
    </w:p>
    <w:p w:rsidRPr="00F0536C" w:rsidR="006B2967" w:rsidP="009C0770" w:rsidRDefault="009C0770" w14:paraId="5BE88904" w14:textId="785CB80F">
      <w:pPr>
        <w:pStyle w:val="Prrafodelista"/>
        <w:numPr>
          <w:ilvl w:val="1"/>
          <w:numId w:val="12"/>
        </w:numPr>
        <w:jc w:val="both"/>
        <w:rPr>
          <w:rFonts w:ascii="Arial" w:hAnsi="Arial" w:cs="Arial"/>
          <w:sz w:val="20"/>
          <w:szCs w:val="20"/>
          <w:lang w:val="es-CO"/>
        </w:rPr>
      </w:pPr>
      <w:r w:rsidRPr="00F0536C">
        <w:rPr>
          <w:rFonts w:ascii="Arial" w:hAnsi="Arial" w:cs="Arial"/>
          <w:sz w:val="20"/>
          <w:szCs w:val="20"/>
          <w:lang w:val="es-CO"/>
        </w:rPr>
        <w:t xml:space="preserve">Obtener una calificación de servicios integral mínima, mayor o igual a 90 puntos </w:t>
      </w:r>
    </w:p>
    <w:p w:rsidRPr="00F0536C" w:rsidR="009C0770" w:rsidP="009C0770" w:rsidRDefault="009C0770" w14:paraId="6F88D52B" w14:textId="30B83444">
      <w:pPr>
        <w:pStyle w:val="Prrafodelista"/>
        <w:numPr>
          <w:ilvl w:val="1"/>
          <w:numId w:val="12"/>
        </w:numPr>
        <w:jc w:val="both"/>
        <w:rPr>
          <w:rFonts w:ascii="Arial" w:hAnsi="Arial" w:cs="Arial"/>
          <w:sz w:val="20"/>
          <w:szCs w:val="20"/>
          <w:lang w:val="es-CO"/>
        </w:rPr>
      </w:pPr>
      <w:r w:rsidRPr="00F0536C">
        <w:rPr>
          <w:rFonts w:ascii="Arial" w:hAnsi="Arial" w:cs="Arial"/>
          <w:sz w:val="20"/>
          <w:szCs w:val="20"/>
          <w:lang w:val="es-CO"/>
        </w:rPr>
        <w:t>No registrar sanciones disciplinarias</w:t>
      </w:r>
    </w:p>
    <w:p w:rsidRPr="00EC369A" w:rsidR="00121BDF" w:rsidP="00EC369A" w:rsidRDefault="00121BDF" w14:paraId="3A145DDD" w14:textId="77777777">
      <w:pPr>
        <w:jc w:val="both"/>
        <w:rPr>
          <w:rFonts w:ascii="Arial" w:hAnsi="Arial" w:cs="Arial"/>
          <w:sz w:val="20"/>
          <w:szCs w:val="20"/>
          <w:highlight w:val="yellow"/>
          <w:lang w:val="es-CO"/>
        </w:rPr>
      </w:pPr>
    </w:p>
    <w:p w:rsidRPr="00167A4C" w:rsidR="002F0A1B" w:rsidP="00167A4C" w:rsidRDefault="00167A4C" w14:paraId="7A755739" w14:textId="087B44B3">
      <w:pPr>
        <w:pStyle w:val="Ttulo2"/>
        <w:jc w:val="both"/>
        <w:rPr>
          <w:i w:val="0"/>
          <w:iCs w:val="0"/>
          <w:color w:val="196B24" w:themeColor="accent3"/>
          <w:sz w:val="24"/>
          <w:szCs w:val="24"/>
        </w:rPr>
      </w:pPr>
      <w:r>
        <w:rPr>
          <w:i w:val="0"/>
          <w:iCs w:val="0"/>
          <w:color w:val="196B24" w:themeColor="accent3"/>
          <w:sz w:val="24"/>
          <w:szCs w:val="24"/>
        </w:rPr>
        <w:t>1.</w:t>
      </w:r>
      <w:r w:rsidR="005753FF">
        <w:rPr>
          <w:i w:val="0"/>
          <w:iCs w:val="0"/>
          <w:color w:val="196B24" w:themeColor="accent3"/>
          <w:sz w:val="24"/>
          <w:szCs w:val="24"/>
        </w:rPr>
        <w:t>3</w:t>
      </w:r>
      <w:r>
        <w:rPr>
          <w:i w:val="0"/>
          <w:iCs w:val="0"/>
          <w:color w:val="196B24" w:themeColor="accent3"/>
          <w:sz w:val="24"/>
          <w:szCs w:val="24"/>
        </w:rPr>
        <w:t xml:space="preserve"> </w:t>
      </w:r>
      <w:r w:rsidRPr="00167A4C">
        <w:rPr>
          <w:i w:val="0"/>
          <w:iCs w:val="0"/>
          <w:color w:val="196B24" w:themeColor="accent3"/>
          <w:sz w:val="24"/>
          <w:szCs w:val="24"/>
        </w:rPr>
        <w:t>DESARROLLO DEL PROGRAMA DE SALUD Y SEGURIDAD EN EL TRABAJO CON UN ENFOQUE DE CULTURA BASADA EN VALORES, ENTRE OTROS.</w:t>
      </w:r>
    </w:p>
    <w:p w:rsidRPr="001902B0" w:rsidR="002F0A1B" w:rsidP="002F0A1B" w:rsidRDefault="002F0A1B" w14:paraId="54A76FB8" w14:textId="77777777">
      <w:pPr>
        <w:contextualSpacing/>
        <w:jc w:val="both"/>
        <w:rPr>
          <w:rFonts w:ascii="Arial" w:hAnsi="Arial" w:cs="Arial"/>
          <w:sz w:val="22"/>
          <w:szCs w:val="22"/>
        </w:rPr>
      </w:pPr>
      <w:r w:rsidRPr="001902B0">
        <w:rPr>
          <w:rFonts w:ascii="Arial" w:hAnsi="Arial" w:cs="Arial"/>
          <w:sz w:val="22"/>
          <w:szCs w:val="22"/>
        </w:rPr>
        <w:t>La Rama Judicial en su función constitucional de administrar justicia</w:t>
      </w:r>
      <w:r w:rsidRPr="001902B0" w:rsidR="006416EC">
        <w:rPr>
          <w:rFonts w:ascii="Arial" w:hAnsi="Arial" w:cs="Arial"/>
          <w:sz w:val="22"/>
          <w:szCs w:val="22"/>
        </w:rPr>
        <w:t>,</w:t>
      </w:r>
      <w:r w:rsidRPr="001902B0">
        <w:rPr>
          <w:rFonts w:ascii="Arial" w:hAnsi="Arial" w:cs="Arial"/>
          <w:sz w:val="22"/>
          <w:szCs w:val="22"/>
        </w:rPr>
        <w:t xml:space="preserve"> debe garantizar la calidad en la prestación del servicio de manera ágil y con calidad, salvaguardando la seguridad y el bienestar del ciudadano, servidores judiciales, contratistas, proveedores y visitantes.</w:t>
      </w:r>
    </w:p>
    <w:p w:rsidR="005E1F22" w:rsidP="002F0A1B" w:rsidRDefault="005E1F22" w14:paraId="3675C3A8" w14:textId="77777777">
      <w:pPr>
        <w:contextualSpacing/>
        <w:jc w:val="both"/>
        <w:rPr>
          <w:rFonts w:ascii="Arial" w:hAnsi="Arial" w:cs="Arial"/>
          <w:sz w:val="22"/>
          <w:szCs w:val="22"/>
          <w:highlight w:val="yellow"/>
        </w:rPr>
      </w:pPr>
    </w:p>
    <w:p w:rsidRPr="002C08DA" w:rsidR="002F0A1B" w:rsidP="003C35BF" w:rsidRDefault="005E1F22" w14:paraId="5EDFDE65" w14:textId="031B250B">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Antecedentes </w:t>
      </w:r>
    </w:p>
    <w:p w:rsidRPr="005E1F22" w:rsidR="002F0A1B" w:rsidP="002F0A1B" w:rsidRDefault="002F0A1B" w14:paraId="4D63A4C7" w14:textId="77777777">
      <w:pPr>
        <w:contextualSpacing/>
        <w:jc w:val="both"/>
        <w:rPr>
          <w:rFonts w:ascii="Arial" w:hAnsi="Arial" w:cs="Arial"/>
          <w:b/>
          <w:bCs/>
          <w:sz w:val="22"/>
          <w:szCs w:val="22"/>
          <w:highlight w:val="yellow"/>
        </w:rPr>
      </w:pPr>
    </w:p>
    <w:p w:rsidRPr="000D237E" w:rsidR="000D237E" w:rsidP="000D237E" w:rsidRDefault="000D237E" w14:paraId="5732CE33" w14:textId="42ED73F9">
      <w:pPr>
        <w:contextualSpacing/>
        <w:jc w:val="both"/>
        <w:rPr>
          <w:rFonts w:ascii="Arial" w:hAnsi="Arial" w:cs="Arial"/>
          <w:sz w:val="22"/>
          <w:szCs w:val="22"/>
        </w:rPr>
      </w:pPr>
      <w:r w:rsidRPr="000D237E">
        <w:rPr>
          <w:rFonts w:ascii="Arial" w:hAnsi="Arial" w:cs="Arial"/>
          <w:sz w:val="22"/>
          <w:szCs w:val="22"/>
        </w:rPr>
        <w:t>Mediante el Acuerdo PCSJA24-12133 del 05 de enero de 2024 se aprueba la desagregación de los proyectos de inversión de la Rama Judicial vigencia 202</w:t>
      </w:r>
      <w:r w:rsidR="000B4A47">
        <w:rPr>
          <w:rFonts w:ascii="Arial" w:hAnsi="Arial" w:cs="Arial"/>
          <w:sz w:val="22"/>
          <w:szCs w:val="22"/>
        </w:rPr>
        <w:t>6</w:t>
      </w:r>
      <w:r w:rsidRPr="000D237E">
        <w:rPr>
          <w:rFonts w:ascii="Arial" w:hAnsi="Arial" w:cs="Arial"/>
          <w:sz w:val="22"/>
          <w:szCs w:val="22"/>
        </w:rPr>
        <w:t xml:space="preserve"> y mediante el Decreto 1072 del 2015 </w:t>
      </w:r>
      <w:r w:rsidRPr="000D237E" w:rsidR="00300290">
        <w:rPr>
          <w:rFonts w:ascii="Arial" w:hAnsi="Arial" w:cs="Arial"/>
          <w:sz w:val="22"/>
          <w:szCs w:val="22"/>
        </w:rPr>
        <w:t>se establece</w:t>
      </w:r>
      <w:r w:rsidRPr="000D237E">
        <w:rPr>
          <w:rFonts w:ascii="Arial" w:hAnsi="Arial" w:cs="Arial"/>
          <w:sz w:val="22"/>
          <w:szCs w:val="22"/>
        </w:rPr>
        <w:t xml:space="preserve"> que la Alta Dirección de la entidad debe definir unas políticas para el desarrollo adecuado del Sistema de Seguridad y Salud en el Trabajo, y su mejora continua, con el propósito de velar por la salud y seguridad de los servidores judiciales. Conforme a esto, el Consejo Superior de la Judicatura a través del Acuerdo PSAA-10560 del 11 de agosto de 2016, adoptó las políticas para el Sistema de Gestión de Seguridad y Salud en el Trabajo (SG- SST) de la Rama Judicial, con el fin de proteger la seguridad y la salud de los funcionarios y empleados en sus sitios de trabajo, contratistas, y usuarios, así como la identificación, prevención, intervención y mitigación de los riesgos laborales relacionados con lesiones y enfermedades. En cumplimiento de las políticas y conforme a lo mencionado en los numerales 4º y 8º del artículo 2.2.4.6.8. del Decreto 1072 del 20151 la división de Bienestar y Seguridad Social de la Unidad de </w:t>
      </w:r>
      <w:r w:rsidR="005C060C">
        <w:rPr>
          <w:rFonts w:ascii="Arial" w:hAnsi="Arial" w:cs="Arial"/>
          <w:sz w:val="22"/>
          <w:szCs w:val="22"/>
        </w:rPr>
        <w:t xml:space="preserve">Talento </w:t>
      </w:r>
      <w:r w:rsidRPr="000D237E">
        <w:rPr>
          <w:rFonts w:ascii="Arial" w:hAnsi="Arial" w:cs="Arial"/>
          <w:sz w:val="22"/>
          <w:szCs w:val="22"/>
        </w:rPr>
        <w:t>Humano propende por la promoción de la salud y prevención de enfermedades laborales</w:t>
      </w:r>
      <w:r w:rsidR="00B80D6A">
        <w:rPr>
          <w:rFonts w:ascii="Arial" w:hAnsi="Arial" w:cs="Arial"/>
          <w:sz w:val="22"/>
          <w:szCs w:val="22"/>
        </w:rPr>
        <w:t>.</w:t>
      </w:r>
    </w:p>
    <w:p w:rsidRPr="000D237E" w:rsidR="000D237E" w:rsidP="000D237E" w:rsidRDefault="000D237E" w14:paraId="531D5112" w14:textId="77777777">
      <w:pPr>
        <w:contextualSpacing/>
        <w:jc w:val="both"/>
        <w:rPr>
          <w:rFonts w:ascii="Arial" w:hAnsi="Arial" w:cs="Arial"/>
          <w:sz w:val="22"/>
          <w:szCs w:val="22"/>
        </w:rPr>
      </w:pPr>
    </w:p>
    <w:p w:rsidRPr="000D237E" w:rsidR="000D237E" w:rsidP="000D237E" w:rsidRDefault="000D237E" w14:paraId="26BBF183" w14:textId="1A2A9321">
      <w:pPr>
        <w:contextualSpacing/>
        <w:jc w:val="both"/>
        <w:rPr>
          <w:rFonts w:ascii="Arial" w:hAnsi="Arial" w:cs="Arial"/>
          <w:sz w:val="22"/>
          <w:szCs w:val="22"/>
        </w:rPr>
      </w:pPr>
      <w:r w:rsidRPr="000D237E">
        <w:rPr>
          <w:rFonts w:ascii="Arial" w:hAnsi="Arial" w:cs="Arial"/>
          <w:sz w:val="22"/>
          <w:szCs w:val="22"/>
        </w:rPr>
        <w:t>Cada vez adquiere mayor fuerza en el contexto organizacional el concepto de calidad de vida, partiendo de la concepción de la integralidad existente entre el individuo y su entorno extra e intralaboral. La OMS (1995) enfatiza en la percepción que el individuo posee sobre el entorno en el que transcurre su existencia y en el que trabaja, en el marco de su cultura, valores y normas y la relación que estas guardan con sus expectativas individuales. El entorno es un concepto extendido que incluye el componente ambiental, la familia y otros grupos sociales, así como las condiciones de empleo y de trabajo. Esta visión permite superar la clásica aproximación a los factores psicosociales desde un enfoque de “riesgo” y privilegia una visión positiva de prevención e intervención</w:t>
      </w:r>
      <w:r w:rsidR="00B80D6A">
        <w:rPr>
          <w:rFonts w:ascii="Arial" w:hAnsi="Arial" w:cs="Arial"/>
          <w:sz w:val="22"/>
          <w:szCs w:val="22"/>
        </w:rPr>
        <w:t>.</w:t>
      </w:r>
    </w:p>
    <w:p w:rsidRPr="000D237E" w:rsidR="000D237E" w:rsidP="000D237E" w:rsidRDefault="000D237E" w14:paraId="132CFD7E" w14:textId="77777777">
      <w:pPr>
        <w:contextualSpacing/>
        <w:jc w:val="both"/>
        <w:rPr>
          <w:rFonts w:ascii="Arial" w:hAnsi="Arial" w:cs="Arial"/>
          <w:sz w:val="22"/>
          <w:szCs w:val="22"/>
        </w:rPr>
      </w:pPr>
    </w:p>
    <w:p w:rsidRPr="000D237E" w:rsidR="000D237E" w:rsidP="000D237E" w:rsidRDefault="000D237E" w14:paraId="40058884" w14:textId="1AEAAB99">
      <w:pPr>
        <w:contextualSpacing/>
        <w:jc w:val="both"/>
        <w:rPr>
          <w:rFonts w:ascii="Arial" w:hAnsi="Arial" w:cs="Arial"/>
          <w:sz w:val="22"/>
          <w:szCs w:val="22"/>
        </w:rPr>
      </w:pPr>
      <w:r w:rsidRPr="000D237E">
        <w:rPr>
          <w:rFonts w:ascii="Arial" w:hAnsi="Arial" w:cs="Arial"/>
          <w:sz w:val="22"/>
          <w:szCs w:val="22"/>
        </w:rPr>
        <w:t>En coherencia con lo expuesto y además para fortalecer la prestación del servicio de justicia a la ciudadanía y el bienestar de los servidores judiciales, se destinó parte del presupuesto del Plan de Inversión 202</w:t>
      </w:r>
      <w:r w:rsidR="005233B6">
        <w:rPr>
          <w:rFonts w:ascii="Arial" w:hAnsi="Arial" w:cs="Arial"/>
          <w:sz w:val="22"/>
          <w:szCs w:val="22"/>
        </w:rPr>
        <w:t>5</w:t>
      </w:r>
      <w:r w:rsidRPr="000D237E">
        <w:rPr>
          <w:rFonts w:ascii="Arial" w:hAnsi="Arial" w:cs="Arial"/>
          <w:sz w:val="22"/>
          <w:szCs w:val="22"/>
        </w:rPr>
        <w:t xml:space="preserve"> en la contratación de servicios en prevención del riesgo cardiovascular y área protegida, así mismo, en actividades enfocadas en la prevención, promoción y control del riesgo psicosocial y biomecánico. </w:t>
      </w:r>
    </w:p>
    <w:p w:rsidRPr="000D237E" w:rsidR="000D237E" w:rsidP="000D237E" w:rsidRDefault="000D237E" w14:paraId="2F52FD35" w14:textId="77777777">
      <w:pPr>
        <w:contextualSpacing/>
        <w:jc w:val="both"/>
        <w:rPr>
          <w:rFonts w:ascii="Arial" w:hAnsi="Arial" w:cs="Arial"/>
          <w:sz w:val="22"/>
          <w:szCs w:val="22"/>
        </w:rPr>
      </w:pPr>
    </w:p>
    <w:p w:rsidR="002F0A1B" w:rsidP="000D237E" w:rsidRDefault="000D237E" w14:paraId="2DD67C46" w14:textId="57BCD345">
      <w:pPr>
        <w:contextualSpacing/>
        <w:jc w:val="both"/>
        <w:rPr>
          <w:rFonts w:ascii="Arial" w:hAnsi="Arial" w:cs="Arial"/>
          <w:sz w:val="22"/>
          <w:szCs w:val="22"/>
        </w:rPr>
      </w:pPr>
      <w:r w:rsidRPr="000D237E">
        <w:rPr>
          <w:rFonts w:ascii="Arial" w:hAnsi="Arial" w:cs="Arial"/>
          <w:sz w:val="22"/>
          <w:szCs w:val="22"/>
        </w:rPr>
        <w:t>En los años 2019 a 2022 se continuo con la prevención del riesgo cardiovascular permitiendo beneficiar 14.836 servidores, adicionalmente, se inició con la prestación del servicio de área protegida donde se benefició 34.341 personas entre servidores judiciales, contratistas, y judicantes; usuarios internos.</w:t>
      </w:r>
    </w:p>
    <w:p w:rsidR="00A26261" w:rsidP="000D237E" w:rsidRDefault="00A26261" w14:paraId="5D724179" w14:textId="77777777">
      <w:pPr>
        <w:contextualSpacing/>
        <w:jc w:val="both"/>
        <w:rPr>
          <w:rFonts w:ascii="Arial" w:hAnsi="Arial" w:cs="Arial"/>
          <w:sz w:val="22"/>
          <w:szCs w:val="22"/>
        </w:rPr>
      </w:pPr>
    </w:p>
    <w:p w:rsidRPr="000828AC" w:rsidR="000828AC" w:rsidP="71B938EF" w:rsidRDefault="000828AC" w14:paraId="5F36525E" w14:textId="5EB3C871">
      <w:pPr>
        <w:jc w:val="both"/>
        <w:rPr>
          <w:rFonts w:ascii="Arial" w:hAnsi="Arial" w:cs="Arial"/>
          <w:noProof/>
          <w:sz w:val="22"/>
          <w:szCs w:val="22"/>
          <w:highlight w:val="yellow"/>
          <w:lang w:eastAsia="es-CO"/>
        </w:rPr>
      </w:pPr>
      <w:r w:rsidRPr="71B938EF" w:rsidR="000828AC">
        <w:rPr>
          <w:rFonts w:ascii="Arial" w:hAnsi="Arial" w:cs="Arial"/>
          <w:noProof/>
          <w:sz w:val="22"/>
          <w:szCs w:val="22"/>
          <w:lang w:eastAsia="es-CO"/>
        </w:rPr>
        <w:t>En consonancia con lo establecido en e</w:t>
      </w:r>
      <w:r w:rsidRPr="71B938EF" w:rsidR="000828AC">
        <w:rPr>
          <w:rFonts w:ascii="Arial" w:hAnsi="Arial" w:cs="Arial"/>
          <w:noProof/>
          <w:sz w:val="22"/>
          <w:szCs w:val="22"/>
          <w:lang w:eastAsia="es-CO"/>
        </w:rPr>
        <w:t xml:space="preserve">l Plan Nacional de Seguridad y Salud en el Trabajo 2022-2031 en </w:t>
      </w:r>
      <w:r w:rsidRPr="71B938EF" w:rsidR="000828AC">
        <w:rPr>
          <w:rFonts w:ascii="Arial" w:hAnsi="Arial" w:cs="Arial"/>
          <w:noProof/>
          <w:sz w:val="22"/>
          <w:szCs w:val="22"/>
          <w:lang w:eastAsia="es-CO"/>
        </w:rPr>
        <w:t>su</w:t>
      </w:r>
      <w:r w:rsidRPr="71B938EF" w:rsidR="000828AC">
        <w:rPr>
          <w:rFonts w:ascii="Arial" w:hAnsi="Arial" w:cs="Arial"/>
          <w:noProof/>
          <w:sz w:val="22"/>
          <w:szCs w:val="22"/>
          <w:lang w:eastAsia="es-CO"/>
        </w:rPr>
        <w:t xml:space="preserve"> línea estratégica 4 </w:t>
      </w:r>
      <w:r w:rsidRPr="71B938EF" w:rsidR="000828AC">
        <w:rPr>
          <w:rFonts w:ascii="Arial" w:hAnsi="Arial" w:cs="Arial"/>
          <w:noProof/>
          <w:sz w:val="22"/>
          <w:szCs w:val="22"/>
          <w:highlight w:val="yellow"/>
          <w:lang w:eastAsia="es-CO"/>
        </w:rPr>
        <w:t>“Fomentar la cultura del autocuidado, promoción de la seguridad y la salud de los trabajadores y la prevención de los riesgos laborales, para el logro del bienestar y calidad de vida laboral”, señala en la línea operativa 4.2 la necesidad de fortalecer en los lugares de trabajo el logro de entornos laborales saludables, bienestar y calidad de vida laboral.</w:t>
      </w:r>
    </w:p>
    <w:p w:rsidRPr="000828AC" w:rsidR="000828AC" w:rsidP="003E77C8" w:rsidRDefault="000828AC" w14:paraId="4202D603"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El desarrollo de estas acciones trae entre otros los siguientes beneficios:</w:t>
      </w:r>
    </w:p>
    <w:p w:rsidRPr="000828AC" w:rsidR="000828AC" w:rsidP="003E77C8" w:rsidRDefault="000828AC" w14:paraId="01D90038"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Potencia la salud y el bienestar de las trabajadoras y los trabajadores.</w:t>
      </w:r>
    </w:p>
    <w:p w:rsidRPr="000828AC" w:rsidR="000828AC" w:rsidP="003E77C8" w:rsidRDefault="000828AC" w14:paraId="7CEA109F"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Mejora la productividad de las trabajadoras y los trabajadores, y en consecuencia, incrementa la competitividad de la empresa.</w:t>
      </w:r>
    </w:p>
    <w:p w:rsidRPr="000828AC" w:rsidR="000828AC" w:rsidP="003E77C8" w:rsidRDefault="000828AC" w14:paraId="3A8CB161"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Reduce el gasto en salud, el ausentismo laboral y el índice de rotación voluntaria o de intención de retiro.</w:t>
      </w:r>
    </w:p>
    <w:p w:rsidRPr="000828AC" w:rsidR="000828AC" w:rsidP="003E77C8" w:rsidRDefault="000828AC" w14:paraId="427DAC55"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Mejora el clima laboral, lo que redunda en mayor motivación y mejor desempeño de los trabajadores.</w:t>
      </w:r>
    </w:p>
    <w:p w:rsidRPr="000828AC" w:rsidR="000828AC" w:rsidP="003E77C8" w:rsidRDefault="000828AC" w14:paraId="6A490767" w14:textId="77777777">
      <w:pPr>
        <w:pStyle w:val="Prrafodelista"/>
        <w:numPr>
          <w:ilvl w:val="0"/>
          <w:numId w:val="9"/>
        </w:numPr>
        <w:jc w:val="both"/>
        <w:rPr>
          <w:rFonts w:ascii="Arial" w:hAnsi="Arial" w:cs="Arial"/>
          <w:bCs/>
          <w:noProof/>
          <w:sz w:val="22"/>
          <w:szCs w:val="20"/>
          <w:lang w:eastAsia="es-CO"/>
        </w:rPr>
      </w:pPr>
      <w:r w:rsidRPr="000828AC">
        <w:rPr>
          <w:rFonts w:ascii="Arial" w:hAnsi="Arial" w:cs="Arial"/>
          <w:bCs/>
          <w:noProof/>
          <w:sz w:val="22"/>
          <w:szCs w:val="20"/>
          <w:lang w:eastAsia="es-CO"/>
        </w:rPr>
        <w:t>Promueve una cultura organizacional en pro del cuidado de la salud de las trabajadoras y los trabajadores.</w:t>
      </w:r>
    </w:p>
    <w:p w:rsidR="000828AC" w:rsidP="000828AC" w:rsidRDefault="000828AC" w14:paraId="1BDF0A94" w14:textId="77777777">
      <w:pPr>
        <w:jc w:val="both"/>
        <w:rPr>
          <w:rFonts w:ascii="Arial" w:hAnsi="Arial" w:cs="Arial"/>
          <w:bCs/>
          <w:noProof/>
          <w:sz w:val="22"/>
          <w:szCs w:val="20"/>
          <w:lang w:eastAsia="es-CO"/>
        </w:rPr>
      </w:pPr>
    </w:p>
    <w:p w:rsidRPr="000828AC" w:rsidR="000828AC" w:rsidP="71B938EF" w:rsidRDefault="000828AC" w14:paraId="2C8604E5" w14:textId="3460058B">
      <w:pPr>
        <w:jc w:val="both"/>
        <w:rPr>
          <w:rFonts w:ascii="Arial" w:hAnsi="Arial" w:cs="Arial"/>
          <w:noProof/>
          <w:sz w:val="22"/>
          <w:szCs w:val="22"/>
          <w:lang w:eastAsia="es-CO"/>
        </w:rPr>
      </w:pPr>
      <w:r w:rsidRPr="71B938EF" w:rsidR="000828AC">
        <w:rPr>
          <w:rFonts w:ascii="Arial" w:hAnsi="Arial" w:cs="Arial"/>
          <w:noProof/>
          <w:sz w:val="22"/>
          <w:szCs w:val="22"/>
          <w:lang w:eastAsia="es-CO"/>
        </w:rPr>
        <w:t xml:space="preserve">Es así </w:t>
      </w:r>
      <w:r w:rsidRPr="71B938EF" w:rsidR="000828AC">
        <w:rPr>
          <w:rFonts w:ascii="Arial" w:hAnsi="Arial" w:cs="Arial"/>
          <w:noProof/>
          <w:sz w:val="22"/>
          <w:szCs w:val="22"/>
          <w:lang w:eastAsia="es-CO"/>
        </w:rPr>
        <w:t xml:space="preserve">que para la vigencia 2026, </w:t>
      </w:r>
      <w:r w:rsidRPr="71B938EF" w:rsidR="000828AC">
        <w:rPr>
          <w:rFonts w:ascii="Arial" w:hAnsi="Arial" w:cs="Arial"/>
          <w:noProof/>
          <w:sz w:val="22"/>
          <w:szCs w:val="22"/>
          <w:lang w:eastAsia="es-CO"/>
        </w:rPr>
        <w:t xml:space="preserve"> </w:t>
      </w:r>
      <w:r w:rsidRPr="71B938EF" w:rsidR="000828AC">
        <w:rPr>
          <w:rFonts w:ascii="Arial" w:hAnsi="Arial" w:cs="Arial"/>
          <w:noProof/>
          <w:sz w:val="22"/>
          <w:szCs w:val="22"/>
          <w:highlight w:val="yellow"/>
          <w:lang w:eastAsia="es-CO"/>
        </w:rPr>
        <w:t xml:space="preserve">las acciones de prevención </w:t>
      </w:r>
      <w:r w:rsidRPr="71B938EF" w:rsidR="000828AC">
        <w:rPr>
          <w:rFonts w:ascii="Arial" w:hAnsi="Arial" w:cs="Arial"/>
          <w:noProof/>
          <w:sz w:val="22"/>
          <w:szCs w:val="22"/>
          <w:highlight w:val="yellow"/>
          <w:lang w:eastAsia="es-CO"/>
        </w:rPr>
        <w:t>serán</w:t>
      </w:r>
      <w:r w:rsidRPr="71B938EF" w:rsidR="000828AC">
        <w:rPr>
          <w:rFonts w:ascii="Arial" w:hAnsi="Arial" w:cs="Arial"/>
          <w:noProof/>
          <w:sz w:val="22"/>
          <w:szCs w:val="22"/>
          <w:highlight w:val="yellow"/>
          <w:lang w:eastAsia="es-CO"/>
        </w:rPr>
        <w:t xml:space="preserve"> la primera estrategia para la generación de hábitos, actitudes, comportamientos seguros y saludables en la ejecución de todas las ocupaciones, lo cual favorece la calidad de vida de</w:t>
      </w:r>
      <w:r w:rsidRPr="71B938EF" w:rsidR="000828AC">
        <w:rPr>
          <w:rFonts w:ascii="Arial" w:hAnsi="Arial" w:cs="Arial"/>
          <w:noProof/>
          <w:sz w:val="22"/>
          <w:szCs w:val="22"/>
          <w:lang w:eastAsia="es-CO"/>
        </w:rPr>
        <w:t xml:space="preserve"> las trabajadoras y los trabajadores, el bienestar social, la actividad productiva y el clima laboral.</w:t>
      </w:r>
    </w:p>
    <w:p w:rsidRPr="000828AC" w:rsidR="000828AC" w:rsidP="000828AC" w:rsidRDefault="000828AC" w14:paraId="297FF27A" w14:textId="77777777">
      <w:pPr>
        <w:jc w:val="both"/>
        <w:rPr>
          <w:rFonts w:ascii="Arial" w:hAnsi="Arial" w:cs="Arial"/>
          <w:bCs/>
          <w:noProof/>
          <w:sz w:val="22"/>
          <w:szCs w:val="20"/>
          <w:lang w:eastAsia="es-CO"/>
        </w:rPr>
      </w:pPr>
    </w:p>
    <w:p w:rsidR="002F0A1B" w:rsidP="002F0A1B" w:rsidRDefault="002F0A1B" w14:paraId="186A527D" w14:textId="77777777">
      <w:pPr>
        <w:contextualSpacing/>
        <w:jc w:val="both"/>
        <w:rPr>
          <w:rFonts w:ascii="Arial" w:hAnsi="Arial" w:cs="Arial"/>
          <w:sz w:val="22"/>
          <w:szCs w:val="22"/>
        </w:rPr>
      </w:pPr>
    </w:p>
    <w:p w:rsidRPr="002C08DA" w:rsidR="002F0A1B" w:rsidP="003C35BF" w:rsidRDefault="00D41D18" w14:paraId="41EB4835" w14:textId="4D6A1FF8">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Justificación y descripción </w:t>
      </w:r>
    </w:p>
    <w:p w:rsidRPr="00E92E8F" w:rsidR="002F0A1B" w:rsidP="002F0A1B" w:rsidRDefault="002F0A1B" w14:paraId="7A3E03B0" w14:textId="77777777">
      <w:pPr>
        <w:contextualSpacing/>
        <w:jc w:val="both"/>
        <w:rPr>
          <w:rFonts w:ascii="Arial" w:hAnsi="Arial" w:cs="Arial"/>
          <w:b/>
          <w:bCs/>
          <w:sz w:val="22"/>
          <w:szCs w:val="22"/>
        </w:rPr>
      </w:pPr>
    </w:p>
    <w:p w:rsidRPr="000D237E" w:rsidR="000D237E" w:rsidP="000D237E" w:rsidRDefault="000D237E" w14:paraId="6A75B58E" w14:textId="77777777">
      <w:pPr>
        <w:jc w:val="both"/>
        <w:rPr>
          <w:rFonts w:ascii="Arial" w:hAnsi="Arial" w:cs="Arial"/>
          <w:iCs/>
          <w:sz w:val="22"/>
          <w:szCs w:val="22"/>
        </w:rPr>
      </w:pPr>
      <w:r w:rsidRPr="000D237E">
        <w:rPr>
          <w:rFonts w:ascii="Arial" w:hAnsi="Arial" w:cs="Arial"/>
          <w:iCs/>
          <w:sz w:val="22"/>
          <w:szCs w:val="22"/>
        </w:rPr>
        <w:t xml:space="preserve">Considerando que, el Sistema General de Riesgos Laborales -SGRL-, establece las acciones de prevención como la primera estrategia para la generación de hábitos, actitudes, comportamientos seguros y saludables en la ejecución de todas las ocupaciones, lo cual favorece la calidad de vida de las personas, el bienestar social, la actividad productiva, el clima laboral, y afecta positivamente la sostenibilidad del sistema de seguridad social, es preciso que para los servidores judiciales se desarrollen y potencien condiciones institucionales (físicas, sociales y ambientales) en pro de los estilos de vida saludable que promuevan la salud y la gestión de la seguridad y salud en el trabajo. </w:t>
      </w:r>
    </w:p>
    <w:p w:rsidRPr="000D237E" w:rsidR="000D237E" w:rsidP="000D237E" w:rsidRDefault="000D237E" w14:paraId="40C308CA" w14:textId="77777777">
      <w:pPr>
        <w:jc w:val="both"/>
        <w:rPr>
          <w:rFonts w:ascii="Arial" w:hAnsi="Arial" w:cs="Arial"/>
          <w:iCs/>
          <w:sz w:val="22"/>
          <w:szCs w:val="22"/>
        </w:rPr>
      </w:pPr>
    </w:p>
    <w:p w:rsidRPr="000D237E" w:rsidR="000D237E" w:rsidP="000D237E" w:rsidRDefault="000D237E" w14:paraId="1534FF0F" w14:textId="77777777">
      <w:pPr>
        <w:jc w:val="both"/>
        <w:rPr>
          <w:rFonts w:ascii="Arial" w:hAnsi="Arial" w:cs="Arial"/>
          <w:iCs/>
          <w:sz w:val="22"/>
          <w:szCs w:val="22"/>
        </w:rPr>
      </w:pPr>
      <w:r w:rsidRPr="000D237E">
        <w:rPr>
          <w:rFonts w:ascii="Arial" w:hAnsi="Arial" w:cs="Arial"/>
          <w:iCs/>
          <w:sz w:val="22"/>
          <w:szCs w:val="22"/>
        </w:rPr>
        <w:t>En Colombia la promoción de los entornos laborales saludables, cuenta con un respaldo normativo de tipo vinculante, que convoca al Ministerio de Salud y Protección Social, al Ministerio del Trabajo y a otros actores de la administración pública y privada para su fomento y realización, para el caso que nos ocupa, tomaremos como referencia los lineamientos de política en materia de gestión del talento humano del Departamento Administrativo de la Función Pública, estos incluyen, entre otros, un sistema de bienestar y estímulos para los servidores públicos a través de la Dirección de Empleo Público, a quien corresponde desarrollar propuestas para dar respuesta a las necesidades de los servidores, mejorando su productividad y motivación.</w:t>
      </w:r>
    </w:p>
    <w:p w:rsidRPr="000D237E" w:rsidR="000D237E" w:rsidP="000D237E" w:rsidRDefault="000D237E" w14:paraId="2D29957A" w14:textId="77777777">
      <w:pPr>
        <w:jc w:val="both"/>
        <w:rPr>
          <w:rFonts w:ascii="Arial" w:hAnsi="Arial" w:cs="Arial"/>
          <w:iCs/>
          <w:sz w:val="22"/>
          <w:szCs w:val="22"/>
        </w:rPr>
      </w:pPr>
    </w:p>
    <w:p w:rsidRPr="000D237E" w:rsidR="000D237E" w:rsidP="000D237E" w:rsidRDefault="000D237E" w14:paraId="2F58378C" w14:textId="77777777">
      <w:pPr>
        <w:jc w:val="both"/>
        <w:rPr>
          <w:rFonts w:ascii="Arial" w:hAnsi="Arial" w:cs="Arial"/>
          <w:iCs/>
          <w:sz w:val="22"/>
          <w:szCs w:val="22"/>
        </w:rPr>
      </w:pPr>
      <w:r w:rsidRPr="000D237E">
        <w:rPr>
          <w:rFonts w:ascii="Arial" w:hAnsi="Arial" w:cs="Arial"/>
          <w:iCs/>
          <w:sz w:val="22"/>
          <w:szCs w:val="22"/>
        </w:rPr>
        <w:t xml:space="preserve">Un factor de riesgo psicosocial en una condición presente en el trabajo de carácter tecnológico, organizacional, social, económico o personal, con la que se relaciona un individuo y que puede afectar positiva o negativamente su salud, bienestar, desempeño o desarrollo (personal o colectivo). Cualquier condición de la organización con efectos psicosociales o cualquier condición socioambiental, con efectos psicológicos, sociales o sobre la salud es, entonces un factor psicosocial laboral. En el año 2010, el Ministerio de la Protección Social, desarrolló una Batería </w:t>
      </w:r>
      <w:r w:rsidRPr="000D237E">
        <w:rPr>
          <w:rFonts w:ascii="Arial" w:hAnsi="Arial" w:cs="Arial"/>
          <w:iCs/>
          <w:sz w:val="22"/>
          <w:szCs w:val="22"/>
        </w:rPr>
        <w:t xml:space="preserve">de instrumentos de medición que clasifica estos factores de riesgo psicosocial en Intralaborales, Extralaborales y condiciones individuales. </w:t>
      </w:r>
    </w:p>
    <w:p w:rsidRPr="000D237E" w:rsidR="000D237E" w:rsidP="000D237E" w:rsidRDefault="000D237E" w14:paraId="6657C19C" w14:textId="77777777">
      <w:pPr>
        <w:jc w:val="both"/>
        <w:rPr>
          <w:rFonts w:ascii="Arial" w:hAnsi="Arial" w:cs="Arial"/>
          <w:iCs/>
          <w:sz w:val="22"/>
          <w:szCs w:val="22"/>
        </w:rPr>
      </w:pPr>
    </w:p>
    <w:p w:rsidRPr="000D237E" w:rsidR="000D237E" w:rsidP="000D237E" w:rsidRDefault="000D237E" w14:paraId="4FAB7003" w14:textId="0623FFE0">
      <w:pPr>
        <w:jc w:val="both"/>
        <w:rPr>
          <w:rFonts w:ascii="Arial" w:hAnsi="Arial" w:cs="Arial"/>
          <w:iCs/>
          <w:sz w:val="22"/>
          <w:szCs w:val="22"/>
        </w:rPr>
      </w:pPr>
      <w:r w:rsidRPr="000D237E">
        <w:rPr>
          <w:rFonts w:ascii="Arial" w:hAnsi="Arial" w:cs="Arial"/>
          <w:iCs/>
          <w:sz w:val="22"/>
          <w:szCs w:val="22"/>
        </w:rPr>
        <w:t>Con el fin de dar respuesta a lo estipulado en la Resolución 2646 de 2008, en el año 2023, se evaluaron los factores de riesgo psicosocial de 4929 servidores, la Rama Judicial dentro del marco del Sistema  de Gestión de Seguridad y Salud en el Trabajo, a través la Batería del Riesgo Psicosocial realizada en el 2023, identificó el impacto del riesgo psicosocial sobre la población judicial, dando cuenta que el riesgo muy alto y alto se encuentra en (28%) aumentó la percepción en los servidores comparado con el año 2022 que fue del 10% correspondiente a las variables intralaborales, aquellas que surgen como producto de las tareas, interacciones motivaciones y demandas que el trabajo está generando en servidor judicial, así mismo, a nivel de estrés, el 65% muestra síntomas de estrés en los últimos tres meses los síntomas más significativos son los fisiológicos; siendo el dolor de cuello el que más frecuencia presenta, con el 55%.</w:t>
      </w:r>
    </w:p>
    <w:p w:rsidRPr="000D237E" w:rsidR="000D237E" w:rsidP="000D237E" w:rsidRDefault="000D237E" w14:paraId="18A63BFB" w14:textId="77777777">
      <w:pPr>
        <w:jc w:val="both"/>
        <w:rPr>
          <w:rFonts w:ascii="Arial" w:hAnsi="Arial" w:cs="Arial"/>
          <w:iCs/>
          <w:sz w:val="22"/>
          <w:szCs w:val="22"/>
        </w:rPr>
      </w:pPr>
    </w:p>
    <w:p w:rsidR="000D237E" w:rsidP="000D237E" w:rsidRDefault="000D237E" w14:paraId="3C57BB77" w14:textId="77777777">
      <w:pPr>
        <w:jc w:val="both"/>
        <w:rPr>
          <w:rFonts w:ascii="Arial" w:hAnsi="Arial" w:cs="Arial"/>
          <w:iCs/>
          <w:sz w:val="22"/>
          <w:szCs w:val="22"/>
        </w:rPr>
      </w:pPr>
      <w:r w:rsidRPr="000D237E">
        <w:rPr>
          <w:rFonts w:ascii="Arial" w:hAnsi="Arial" w:cs="Arial"/>
          <w:iCs/>
          <w:sz w:val="22"/>
          <w:szCs w:val="22"/>
        </w:rPr>
        <w:t>La enfermedad cardiovascular continúa siendo la primera causa de mortalidad en Colombia y supone uno de los principales problemas sanitarios, especialmente porque podría prevenirse en gran medida si se controlasen apropiadamente los factores de riesgo cardiovascular que incrementan el riesgo de desarrollarla. Los principales factores de riesgo asociados con enfermedades cardiovasculares son los comportamentales entre los cuales se resaltan: el tabaquismo, incluso el tabaquismo pasivo, el sedentarismo, los inadecuados hábitos alimenticios y el uso nocivo del alcohol. A dichos factores se les atribuye el 80% de las coronariopatías y enfermedades cardiovasculares. Estos factores de riesgo provocan cuatro alteraciones importantes en el organismo: aumento de la presión arterial, incremento del peso que puede llevar a obesidad, hiperglucemia e hiperlipidemia (colesterol en plasma y colesterol LDL). Los altos niveles de azúcar en sangre potencian el riesgo de muerte por enfermedades cardiovasculares, se calcula que la hiperglucemia ha causado el 22% de muertes por coronariopatía y el 16% de accidentes cerebrovasculares (ACV) mortales.</w:t>
      </w:r>
    </w:p>
    <w:p w:rsidR="000828AC" w:rsidP="000D237E" w:rsidRDefault="000828AC" w14:paraId="37285F14" w14:textId="77777777">
      <w:pPr>
        <w:jc w:val="both"/>
        <w:rPr>
          <w:rFonts w:ascii="Arial" w:hAnsi="Arial" w:cs="Arial"/>
          <w:iCs/>
          <w:sz w:val="22"/>
          <w:szCs w:val="22"/>
        </w:rPr>
      </w:pPr>
    </w:p>
    <w:p w:rsidRPr="000828AC" w:rsidR="000828AC" w:rsidP="71B938EF" w:rsidRDefault="000828AC" w14:paraId="3E2B2914" w14:textId="3AB63471">
      <w:pPr>
        <w:jc w:val="both"/>
        <w:rPr>
          <w:rFonts w:ascii="Arial" w:hAnsi="Arial" w:cs="Arial"/>
          <w:sz w:val="22"/>
          <w:szCs w:val="22"/>
        </w:rPr>
      </w:pPr>
      <w:r w:rsidRPr="71B938EF" w:rsidR="000828AC">
        <w:rPr>
          <w:rFonts w:ascii="Arial" w:hAnsi="Arial" w:cs="Arial"/>
          <w:sz w:val="22"/>
          <w:szCs w:val="22"/>
        </w:rPr>
        <w:t>Este proyecto pretende dar continuidad al programa de diagnóstico e intervención del riesgo cardiovascular y metabólico, incorpo</w:t>
      </w:r>
      <w:r w:rsidRPr="71B938EF" w:rsidR="000828AC">
        <w:rPr>
          <w:rFonts w:ascii="Arial" w:hAnsi="Arial" w:cs="Arial"/>
          <w:sz w:val="22"/>
          <w:szCs w:val="22"/>
          <w:highlight w:val="yellow"/>
        </w:rPr>
        <w:t>rando específicamente intervenciones que gara</w:t>
      </w:r>
      <w:r w:rsidRPr="71B938EF" w:rsidR="000828AC">
        <w:rPr>
          <w:rFonts w:ascii="Arial" w:hAnsi="Arial" w:cs="Arial"/>
          <w:sz w:val="22"/>
          <w:szCs w:val="22"/>
        </w:rPr>
        <w:t>nticen la complementariedad en la atención, interviniendo los principales factores de riesgo modificables identificados en el Diagnóstico de Salud Cardiovascular de los servidores y funcionarios de cualquier edad  que con base en la Encuesta de comorbilidades y los EMO tanto de preingreso como periódicos,  se encuentran identificados con  riesgo Medio, Alto y Muy Alto así como los  servidores y funcionarios mayores de 40 años. Así mismo para que por medio de la adopción de acciones en atención Primaria se incremente la capacidad de respuesta del programa, promueva el autocuidado fomentando en el servidor herramientas que permitan el manejo adecuado de sus factores de riesgo y la adquisición de hábitos y estilos de vida saludables.</w:t>
      </w:r>
    </w:p>
    <w:p w:rsidR="000828AC" w:rsidP="000828AC" w:rsidRDefault="000828AC" w14:paraId="42410D7E" w14:textId="77777777">
      <w:pPr>
        <w:jc w:val="both"/>
        <w:rPr>
          <w:rFonts w:ascii="Arial" w:hAnsi="Arial" w:cs="Arial"/>
          <w:iCs/>
          <w:sz w:val="22"/>
          <w:szCs w:val="22"/>
        </w:rPr>
      </w:pPr>
    </w:p>
    <w:p w:rsidRPr="000828AC" w:rsidR="000828AC" w:rsidP="71B938EF" w:rsidRDefault="000828AC" w14:paraId="18D3B112" w14:textId="40176DB7">
      <w:pPr>
        <w:jc w:val="both"/>
        <w:rPr>
          <w:rFonts w:ascii="Arial" w:hAnsi="Arial" w:cs="Arial"/>
          <w:sz w:val="22"/>
          <w:szCs w:val="22"/>
        </w:rPr>
      </w:pPr>
      <w:r w:rsidRPr="71B938EF" w:rsidR="000828AC">
        <w:rPr>
          <w:rFonts w:ascii="Arial" w:hAnsi="Arial" w:cs="Arial"/>
          <w:sz w:val="22"/>
          <w:szCs w:val="22"/>
        </w:rPr>
        <w:t>D</w:t>
      </w:r>
      <w:r w:rsidRPr="71B938EF" w:rsidR="000828AC">
        <w:rPr>
          <w:rFonts w:ascii="Arial" w:hAnsi="Arial" w:cs="Arial"/>
          <w:sz w:val="22"/>
          <w:szCs w:val="22"/>
          <w:highlight w:val="yellow"/>
        </w:rPr>
        <w:t xml:space="preserve">e otra parte, </w:t>
      </w:r>
      <w:r w:rsidRPr="71B938EF" w:rsidR="000828AC">
        <w:rPr>
          <w:rFonts w:ascii="Arial" w:hAnsi="Arial" w:cs="Arial"/>
          <w:sz w:val="22"/>
          <w:szCs w:val="22"/>
          <w:highlight w:val="yellow"/>
        </w:rPr>
        <w:t xml:space="preserve">considerando que las neoplasias registraron en la Rama judicial como cuarta  causa de ausentismo en </w:t>
      </w:r>
      <w:r w:rsidRPr="71B938EF" w:rsidR="000828AC">
        <w:rPr>
          <w:rFonts w:ascii="Arial" w:hAnsi="Arial" w:cs="Arial"/>
          <w:sz w:val="22"/>
          <w:szCs w:val="22"/>
          <w:highlight w:val="yellow"/>
        </w:rPr>
        <w:t>para la Rama Judicial, en la lucha contra el cáncer, es esencial adoptar estrategias adecuadas de seguridad y salud en el trabajo, (independientemente del origen) ya que, por un lado, se garantizan condiciones de trabajo seguras y saludables y, por otro se pretende adoptar un papel activo desde la prevención de los factores de riesgo y d</w:t>
      </w:r>
      <w:r w:rsidRPr="71B938EF" w:rsidR="000828AC">
        <w:rPr>
          <w:rFonts w:ascii="Arial" w:hAnsi="Arial" w:cs="Arial"/>
          <w:sz w:val="22"/>
          <w:szCs w:val="22"/>
        </w:rPr>
        <w:t xml:space="preserve">e, esta manera, impactar desde diferentes frentes considerando que una de las principales características del cáncer es la multicausalidad ya que se ha determinado que su aparición está dada por la interacción entre diferentes factores que abarcan desde los aspectos individuales (genéticos) hasta factores externos (la exposición a agentes carcinógenos). Dicha multicausalidad, sumada al tiempo que puede tardar en manifestarse alguna sintomatología sugestiva o relacionada con el cáncer, ha conllevado a un subregistro de estos eventos, lo que representa un gran problema </w:t>
      </w:r>
      <w:r w:rsidRPr="71B938EF" w:rsidR="000828AC">
        <w:rPr>
          <w:rFonts w:ascii="Arial" w:hAnsi="Arial" w:cs="Arial"/>
          <w:sz w:val="22"/>
          <w:szCs w:val="22"/>
        </w:rPr>
        <w:t xml:space="preserve">porque da lugar a intervenciones tardías, ausentismos prolongados e impactos negativos en la calidad de vida de los servidores judiciales  </w:t>
      </w:r>
    </w:p>
    <w:p w:rsidR="000828AC" w:rsidP="000828AC" w:rsidRDefault="000828AC" w14:paraId="681F9377" w14:textId="77777777">
      <w:pPr>
        <w:jc w:val="both"/>
        <w:rPr>
          <w:rFonts w:ascii="Arial" w:hAnsi="Arial" w:cs="Arial"/>
          <w:iCs/>
          <w:sz w:val="22"/>
          <w:szCs w:val="22"/>
        </w:rPr>
      </w:pPr>
    </w:p>
    <w:p w:rsidRPr="000828AC" w:rsidR="000828AC" w:rsidP="71B938EF" w:rsidRDefault="000828AC" w14:paraId="0C3CB9FD" w14:textId="3E99F668">
      <w:pPr>
        <w:jc w:val="both"/>
        <w:rPr>
          <w:rFonts w:ascii="Arial" w:hAnsi="Arial" w:cs="Arial"/>
          <w:sz w:val="22"/>
          <w:szCs w:val="22"/>
        </w:rPr>
      </w:pPr>
      <w:r w:rsidRPr="71B938EF" w:rsidR="000828AC">
        <w:rPr>
          <w:rFonts w:ascii="Arial" w:hAnsi="Arial" w:cs="Arial"/>
          <w:sz w:val="22"/>
          <w:szCs w:val="22"/>
        </w:rPr>
        <w:t>Para la vigencia 202</w:t>
      </w:r>
      <w:r w:rsidRPr="71B938EF" w:rsidR="000828AC">
        <w:rPr>
          <w:rFonts w:ascii="Arial" w:hAnsi="Arial" w:cs="Arial"/>
          <w:sz w:val="22"/>
          <w:szCs w:val="22"/>
        </w:rPr>
        <w:t>6</w:t>
      </w:r>
      <w:r w:rsidRPr="71B938EF" w:rsidR="000828AC">
        <w:rPr>
          <w:rFonts w:ascii="Arial" w:hAnsi="Arial" w:cs="Arial"/>
          <w:sz w:val="22"/>
          <w:szCs w:val="22"/>
        </w:rPr>
        <w:t xml:space="preserve">, se busca </w:t>
      </w:r>
      <w:r w:rsidRPr="71B938EF" w:rsidR="000828AC">
        <w:rPr>
          <w:rFonts w:ascii="Arial" w:hAnsi="Arial" w:cs="Arial"/>
          <w:sz w:val="22"/>
          <w:szCs w:val="22"/>
          <w:highlight w:val="yellow"/>
        </w:rPr>
        <w:t>llevar abordar tanto el riesgo Cardio vascular y metabólico, al igual que el riesgo oncológico</w:t>
      </w:r>
      <w:r w:rsidRPr="71B938EF" w:rsidR="000828AC">
        <w:rPr>
          <w:rFonts w:ascii="Arial" w:hAnsi="Arial" w:cs="Arial"/>
          <w:sz w:val="22"/>
          <w:szCs w:val="22"/>
          <w:highlight w:val="yellow"/>
        </w:rPr>
        <w:t xml:space="preserve"> y de las enfermedades del aparato digestivo</w:t>
      </w:r>
      <w:r w:rsidRPr="71B938EF" w:rsidR="000828AC">
        <w:rPr>
          <w:rFonts w:ascii="Arial" w:hAnsi="Arial" w:cs="Arial"/>
          <w:sz w:val="22"/>
          <w:szCs w:val="22"/>
          <w:highlight w:val="yellow"/>
        </w:rPr>
        <w:t xml:space="preserve"> , buscando integralidad en la atención, con el fin de lograr el mayor impacto en los re</w:t>
      </w:r>
      <w:r w:rsidRPr="71B938EF" w:rsidR="000828AC">
        <w:rPr>
          <w:rFonts w:ascii="Arial" w:hAnsi="Arial" w:cs="Arial"/>
          <w:sz w:val="22"/>
          <w:szCs w:val="22"/>
        </w:rPr>
        <w:t xml:space="preserve">sultados de salud esperados; es así que se determina que para </w:t>
      </w:r>
      <w:r w:rsidRPr="71B938EF" w:rsidR="000828AC">
        <w:rPr>
          <w:rFonts w:ascii="Arial" w:hAnsi="Arial" w:cs="Arial"/>
          <w:sz w:val="22"/>
          <w:szCs w:val="22"/>
        </w:rPr>
        <w:t>erl</w:t>
      </w:r>
      <w:r w:rsidRPr="71B938EF" w:rsidR="000828AC">
        <w:rPr>
          <w:rFonts w:ascii="Arial" w:hAnsi="Arial" w:cs="Arial"/>
          <w:sz w:val="22"/>
          <w:szCs w:val="22"/>
        </w:rPr>
        <w:t xml:space="preserve"> caso de riesgo cardio vascular y metabólico; los servidores judiciales identificados con riesgo Medio, Alto y Muy Alto, que tienen un mayor riesgo; en una fase que denominaremos complementaria o Fase II, serán objeto de  Intervenciones individualizadas  a los que luego de los análisis de los datos obtenidos de sus paraclínicos, se les  proveerá un  Plan de Intervención personalizado y el Diagnóstico de Riesgo Cardiovascular - Valoración nutricional y remisión si amerita a EPS según riesgo.</w:t>
      </w:r>
    </w:p>
    <w:p w:rsidR="000828AC" w:rsidP="000828AC" w:rsidRDefault="000828AC" w14:paraId="10B7C61A" w14:textId="77777777">
      <w:pPr>
        <w:jc w:val="both"/>
        <w:rPr>
          <w:rFonts w:ascii="Arial" w:hAnsi="Arial" w:cs="Arial"/>
          <w:iCs/>
          <w:sz w:val="22"/>
          <w:szCs w:val="22"/>
        </w:rPr>
      </w:pPr>
      <w:r w:rsidRPr="000828AC">
        <w:rPr>
          <w:rFonts w:ascii="Arial" w:hAnsi="Arial" w:cs="Arial"/>
          <w:iCs/>
          <w:sz w:val="22"/>
          <w:szCs w:val="22"/>
        </w:rPr>
        <w:t>Lo propio ocurre en el caso de riesgo de desarrollar patología oncológica, que busca informar sobre los agentes cancerígenos o mutágenos más frecuentes y los riesgos para la salud que representan, promoviendo su identificación como paso previo a su sustitución, reducción o control.</w:t>
      </w:r>
    </w:p>
    <w:p w:rsidRPr="000828AC" w:rsidR="00DA2973" w:rsidP="000828AC" w:rsidRDefault="00DA2973" w14:paraId="4A87A736" w14:textId="77777777">
      <w:pPr>
        <w:jc w:val="both"/>
        <w:rPr>
          <w:rFonts w:ascii="Arial" w:hAnsi="Arial" w:cs="Arial"/>
          <w:iCs/>
          <w:sz w:val="22"/>
          <w:szCs w:val="22"/>
        </w:rPr>
      </w:pPr>
    </w:p>
    <w:p w:rsidR="000828AC" w:rsidP="000828AC" w:rsidRDefault="000828AC" w14:paraId="753786D8" w14:textId="77777777">
      <w:pPr>
        <w:jc w:val="both"/>
        <w:rPr>
          <w:rFonts w:ascii="Arial" w:hAnsi="Arial" w:cs="Arial"/>
          <w:iCs/>
          <w:sz w:val="22"/>
          <w:szCs w:val="22"/>
        </w:rPr>
      </w:pPr>
      <w:r w:rsidRPr="000828AC">
        <w:rPr>
          <w:rFonts w:ascii="Arial" w:hAnsi="Arial" w:cs="Arial"/>
          <w:iCs/>
          <w:sz w:val="22"/>
          <w:szCs w:val="22"/>
        </w:rPr>
        <w:t>En este caso, se prevé abordar a los servidores judiciales de la siguiente manera:</w:t>
      </w:r>
    </w:p>
    <w:p w:rsidRPr="000828AC" w:rsidR="00DA2973" w:rsidP="000828AC" w:rsidRDefault="00DA2973" w14:paraId="50A92D8C" w14:textId="77777777">
      <w:pPr>
        <w:jc w:val="both"/>
        <w:rPr>
          <w:rFonts w:ascii="Arial" w:hAnsi="Arial" w:cs="Arial"/>
          <w:iCs/>
          <w:sz w:val="22"/>
          <w:szCs w:val="22"/>
        </w:rPr>
      </w:pPr>
    </w:p>
    <w:p w:rsidRPr="000828AC" w:rsidR="000828AC" w:rsidP="003E77C8" w:rsidRDefault="000828AC" w14:paraId="6E3CFD88" w14:textId="77777777">
      <w:pPr>
        <w:pStyle w:val="Prrafodelista"/>
        <w:numPr>
          <w:ilvl w:val="0"/>
          <w:numId w:val="10"/>
        </w:numPr>
        <w:jc w:val="both"/>
        <w:rPr>
          <w:rFonts w:ascii="Arial" w:hAnsi="Arial" w:cs="Arial"/>
          <w:iCs/>
          <w:sz w:val="22"/>
          <w:szCs w:val="22"/>
        </w:rPr>
      </w:pPr>
      <w:r w:rsidRPr="000828AC">
        <w:rPr>
          <w:rFonts w:ascii="Arial" w:hAnsi="Arial" w:cs="Arial"/>
          <w:iCs/>
          <w:sz w:val="22"/>
          <w:szCs w:val="22"/>
        </w:rPr>
        <w:t>Visibilizar el cáncer, dada la nula percepción del riesgo que tienen las personas expuestas, el largo período de latencia, la multicausalidad y la falta de identificación de signos de alarma.</w:t>
      </w:r>
    </w:p>
    <w:p w:rsidRPr="000828AC" w:rsidR="000828AC" w:rsidP="003E77C8" w:rsidRDefault="000828AC" w14:paraId="34D74E5B" w14:textId="77777777">
      <w:pPr>
        <w:pStyle w:val="Prrafodelista"/>
        <w:numPr>
          <w:ilvl w:val="0"/>
          <w:numId w:val="10"/>
        </w:numPr>
        <w:jc w:val="both"/>
        <w:rPr>
          <w:rFonts w:ascii="Arial" w:hAnsi="Arial" w:cs="Arial"/>
          <w:iCs/>
          <w:sz w:val="22"/>
          <w:szCs w:val="22"/>
        </w:rPr>
      </w:pPr>
      <w:r w:rsidRPr="000828AC">
        <w:rPr>
          <w:rFonts w:ascii="Arial" w:hAnsi="Arial" w:cs="Arial"/>
          <w:iCs/>
          <w:sz w:val="22"/>
          <w:szCs w:val="22"/>
        </w:rPr>
        <w:t>Sensibilizar, teniendo en cuenta el impacto que la enfermedad tiene en la salud de la persona que la padece, en el entorno familiar, en la empresa y en la sociedad.</w:t>
      </w:r>
    </w:p>
    <w:p w:rsidRPr="000828AC" w:rsidR="000828AC" w:rsidP="003E77C8" w:rsidRDefault="000828AC" w14:paraId="42E5CDF4" w14:textId="77777777">
      <w:pPr>
        <w:pStyle w:val="Prrafodelista"/>
        <w:numPr>
          <w:ilvl w:val="0"/>
          <w:numId w:val="10"/>
        </w:numPr>
        <w:jc w:val="both"/>
        <w:rPr>
          <w:rFonts w:ascii="Arial" w:hAnsi="Arial" w:cs="Arial"/>
          <w:iCs/>
          <w:sz w:val="22"/>
          <w:szCs w:val="22"/>
        </w:rPr>
      </w:pPr>
      <w:r w:rsidRPr="000828AC">
        <w:rPr>
          <w:rFonts w:ascii="Arial" w:hAnsi="Arial" w:cs="Arial"/>
          <w:iCs/>
          <w:sz w:val="22"/>
          <w:szCs w:val="22"/>
        </w:rPr>
        <w:t>Actuar, ayudando a identificar, eliminar y reducir la exposición; informando y formando a todas las personas sobre los factores de riesgo de esta patología.</w:t>
      </w:r>
    </w:p>
    <w:p w:rsidRPr="000D237E" w:rsidR="000828AC" w:rsidP="000D237E" w:rsidRDefault="000828AC" w14:paraId="446051B3" w14:textId="77777777">
      <w:pPr>
        <w:jc w:val="both"/>
        <w:rPr>
          <w:rFonts w:ascii="Arial" w:hAnsi="Arial" w:cs="Arial"/>
          <w:iCs/>
          <w:sz w:val="22"/>
          <w:szCs w:val="22"/>
        </w:rPr>
      </w:pPr>
    </w:p>
    <w:p w:rsidRPr="000D237E" w:rsidR="000D237E" w:rsidP="71B938EF" w:rsidRDefault="000D237E" w14:paraId="2BE9A3B1" w14:textId="77777777">
      <w:pPr>
        <w:jc w:val="both"/>
        <w:rPr>
          <w:rFonts w:ascii="Arial" w:hAnsi="Arial" w:cs="Arial"/>
          <w:sz w:val="22"/>
          <w:szCs w:val="22"/>
          <w:highlight w:val="yellow"/>
        </w:rPr>
      </w:pPr>
      <w:r w:rsidRPr="71B938EF" w:rsidR="000D237E">
        <w:rPr>
          <w:rFonts w:ascii="Arial" w:hAnsi="Arial" w:cs="Arial"/>
          <w:sz w:val="22"/>
          <w:szCs w:val="22"/>
          <w:highlight w:val="yellow"/>
        </w:rPr>
        <w:t>La modificación de los factores de riesgo ha demostrado reducir la mortalidad y la morbilidad en las personas con enfermedad cardiovascular diagnosticada o no. La OMS ha enfocado sus esfuerzos en promover la prevención primaria en toda la población con enfermedades no transmisibles a través de la Convención Marco para el Control del Tabaco y la Estrategia Mundial sobre Régimen Alimentario, Actividad Física y Salud. Estas actividades se dirigen a factores de riesgo común que son compartidos por crecimiento del ventrículo derecho, el cáncer, la diabetes mellitus, y la enfermedad respiratoria crónica. Su aplicación es crítica con respecto a la creciente carga de enfermedades no transmisibles que buscan control, adicionalmente, el estrés es uno de los factores que afecta el sistema cardiovascular, generando en las personas que lo padecen, inadecuados hábitos de vida saludable. De acuerdo con los exámenes de tamizaje y encuesta de comorbilidades realizada a los servidores judiciales se presenta que una parte de la población tiene sobrepeso y obesidad, siento estos unos de los principales factores que afecta las condiciones de salud.</w:t>
      </w:r>
      <w:r w:rsidRPr="71B938EF" w:rsidR="000D237E">
        <w:rPr>
          <w:rFonts w:ascii="Arial" w:hAnsi="Arial" w:cs="Arial"/>
          <w:sz w:val="22"/>
          <w:szCs w:val="22"/>
        </w:rPr>
        <w:t xml:space="preserve">  </w:t>
      </w:r>
    </w:p>
    <w:p w:rsidRPr="000D237E" w:rsidR="000D237E" w:rsidP="000D237E" w:rsidRDefault="000D237E" w14:paraId="3D39768C" w14:textId="77777777">
      <w:pPr>
        <w:jc w:val="both"/>
        <w:rPr>
          <w:rFonts w:ascii="Arial" w:hAnsi="Arial" w:cs="Arial"/>
          <w:iCs/>
          <w:sz w:val="22"/>
          <w:szCs w:val="22"/>
        </w:rPr>
      </w:pPr>
    </w:p>
    <w:p w:rsidRPr="000D237E" w:rsidR="000D237E" w:rsidP="000D237E" w:rsidRDefault="000D237E" w14:paraId="6085AA01" w14:textId="5E22AFD8">
      <w:pPr>
        <w:jc w:val="both"/>
        <w:rPr>
          <w:rFonts w:ascii="Arial" w:hAnsi="Arial" w:cs="Arial"/>
          <w:iCs/>
          <w:sz w:val="22"/>
          <w:szCs w:val="22"/>
        </w:rPr>
      </w:pPr>
      <w:r w:rsidRPr="000D237E">
        <w:rPr>
          <w:rFonts w:ascii="Arial" w:hAnsi="Arial" w:cs="Arial"/>
          <w:iCs/>
          <w:sz w:val="22"/>
          <w:szCs w:val="22"/>
        </w:rPr>
        <w:t>La OMS indica que “Las enfermedades musculoesqueléticas son las causas más frecuentes de incapacidad en el mundo, lo que afecta gravemente la capacidad de las personas para desarrollar sus actividades habituales” y define el trastorno de origen laboral como “aquel que se produce por una serie de factores, entre los cuales el entorno laboral y la realización del trabajo contribuyen significativamente, aunque no siempre en la misma medida, a desencadenar la enfermedad”. Los DME incluyen un amplio número de enfermedades de los músculos, los tendones, las vainas tendinosas, síndromes de atrapamientos nerviosos, alteraciones articulares y neurovasculares</w:t>
      </w:r>
      <w:r w:rsidR="00341687">
        <w:rPr>
          <w:rFonts w:ascii="Arial" w:hAnsi="Arial" w:cs="Arial"/>
          <w:iCs/>
          <w:sz w:val="22"/>
          <w:szCs w:val="22"/>
        </w:rPr>
        <w:t>,</w:t>
      </w:r>
      <w:r w:rsidRPr="000D237E">
        <w:rPr>
          <w:rFonts w:ascii="Arial" w:hAnsi="Arial" w:cs="Arial"/>
          <w:iCs/>
          <w:sz w:val="22"/>
          <w:szCs w:val="22"/>
        </w:rPr>
        <w:t xml:space="preserve"> que constituyen en uno de los problemas más comunes relacionados con las enfermedades en el trabajo.</w:t>
      </w:r>
    </w:p>
    <w:p w:rsidRPr="000D237E" w:rsidR="000D237E" w:rsidP="000D237E" w:rsidRDefault="000D237E" w14:paraId="02D7DDB4" w14:textId="77777777">
      <w:pPr>
        <w:jc w:val="both"/>
        <w:rPr>
          <w:rFonts w:ascii="Arial" w:hAnsi="Arial" w:cs="Arial"/>
          <w:iCs/>
          <w:sz w:val="22"/>
          <w:szCs w:val="22"/>
        </w:rPr>
      </w:pPr>
      <w:r w:rsidRPr="000D237E">
        <w:rPr>
          <w:rFonts w:ascii="Arial" w:hAnsi="Arial" w:cs="Arial"/>
          <w:iCs/>
          <w:sz w:val="22"/>
          <w:szCs w:val="22"/>
        </w:rPr>
        <w:t xml:space="preserve"> </w:t>
      </w:r>
    </w:p>
    <w:p w:rsidR="00894716" w:rsidP="000D237E" w:rsidRDefault="000D237E" w14:paraId="6313C168" w14:textId="2E61071A">
      <w:pPr>
        <w:jc w:val="both"/>
        <w:rPr>
          <w:rFonts w:ascii="Arial" w:hAnsi="Arial" w:cs="Arial"/>
          <w:iCs/>
          <w:sz w:val="22"/>
          <w:szCs w:val="22"/>
        </w:rPr>
      </w:pPr>
      <w:r w:rsidRPr="000D237E">
        <w:rPr>
          <w:rFonts w:ascii="Arial" w:hAnsi="Arial" w:cs="Arial"/>
          <w:iCs/>
          <w:sz w:val="22"/>
          <w:szCs w:val="22"/>
        </w:rPr>
        <w:t>En diversos estudios se plantea que implementar programas de prevención de desórdenes musculoesqueléticos en las empresas reduce significativamente la probabilidad de ocurrencia de dichas enfermedades, esto afecta positivamente a las organizaciones con el aumento en la producción, con ambientes saludables, con la disminución de costos por causa del ausentismo y las incapacidades medicas de origen laboral. Es necesario establecer dichas estrategias de intervención dirigidas a la población trabajadora con los compromisos gerenciales por parte de la empresa. Los programas de promoción y prevención fomentan el autocuidado y la prevención de diferentes riesgos, dentro de las cuales se incluye el riesgo biomecánico. Dichos programas reducen la magnitud de las consecuencias que se pueden desencadenar, a nivel individual, social y/o económico por los gastos que son generados por las causas que genera la exposición a dicho riesgo, utilidad para el abordaje de diferentes problemáticas en salud y seguridad laborales, previenen los desórdenes musculoesqueléticos relacionados con el trabajo (DME), los cuales son comunes y potencialmente discapacitantes, pero prevenibles.</w:t>
      </w:r>
    </w:p>
    <w:p w:rsidR="000D237E" w:rsidP="000D237E" w:rsidRDefault="000D237E" w14:paraId="7CF6E641" w14:textId="77777777">
      <w:pPr>
        <w:jc w:val="both"/>
        <w:rPr>
          <w:rFonts w:ascii="Arial" w:hAnsi="Arial" w:cs="Arial"/>
          <w:iCs/>
          <w:sz w:val="22"/>
          <w:szCs w:val="22"/>
        </w:rPr>
      </w:pPr>
    </w:p>
    <w:p w:rsidR="001902B0" w:rsidP="001902B0" w:rsidRDefault="001902B0" w14:paraId="07EF922B" w14:textId="77777777">
      <w:pPr>
        <w:jc w:val="both"/>
        <w:rPr>
          <w:rFonts w:ascii="Arial" w:hAnsi="Arial" w:cs="Arial"/>
          <w:sz w:val="22"/>
          <w:szCs w:val="22"/>
        </w:rPr>
      </w:pPr>
      <w:r>
        <w:rPr>
          <w:rFonts w:ascii="Arial" w:hAnsi="Arial" w:cs="Arial"/>
          <w:iCs/>
          <w:sz w:val="22"/>
          <w:szCs w:val="22"/>
        </w:rPr>
        <w:t xml:space="preserve">Por otro lado, </w:t>
      </w:r>
      <w:r>
        <w:rPr>
          <w:rFonts w:ascii="Arial" w:hAnsi="Arial" w:cs="Arial"/>
          <w:sz w:val="22"/>
          <w:szCs w:val="22"/>
        </w:rPr>
        <w:t xml:space="preserve">se evidencia en </w:t>
      </w:r>
      <w:r w:rsidRPr="004D26EC">
        <w:rPr>
          <w:rFonts w:ascii="Arial" w:hAnsi="Arial" w:cs="Arial"/>
          <w:sz w:val="22"/>
          <w:szCs w:val="22"/>
        </w:rPr>
        <w:t xml:space="preserve">los últimos tres años </w:t>
      </w:r>
      <w:r w:rsidR="004F552E">
        <w:rPr>
          <w:rFonts w:ascii="Arial" w:hAnsi="Arial" w:cs="Arial"/>
          <w:sz w:val="22"/>
          <w:szCs w:val="22"/>
        </w:rPr>
        <w:t>en el PVE de desórdenes musculo</w:t>
      </w:r>
      <w:r w:rsidRPr="004D26EC">
        <w:rPr>
          <w:rFonts w:ascii="Arial" w:hAnsi="Arial" w:cs="Arial"/>
          <w:sz w:val="22"/>
          <w:szCs w:val="22"/>
        </w:rPr>
        <w:t>esqueléticos se ha atendido la siguiente población:</w:t>
      </w:r>
    </w:p>
    <w:p w:rsidR="001902B0" w:rsidP="001902B0" w:rsidRDefault="001902B0" w14:paraId="0CC737DE" w14:textId="77777777">
      <w:pPr>
        <w:pStyle w:val="Default"/>
        <w:jc w:val="both"/>
        <w:rPr>
          <w:color w:val="auto"/>
          <w:sz w:val="22"/>
          <w:szCs w:val="22"/>
        </w:rPr>
      </w:pPr>
    </w:p>
    <w:p w:rsidR="001902B0" w:rsidP="001902B0" w:rsidRDefault="001902B0" w14:paraId="51B6F49F" w14:textId="3DAFF2FA">
      <w:pPr>
        <w:pStyle w:val="Default"/>
        <w:jc w:val="both"/>
        <w:rPr>
          <w:rFonts w:ascii="Arial" w:hAnsi="Arial" w:cs="Arial"/>
          <w:b/>
          <w:bCs/>
          <w:color w:val="3A7C22" w:themeColor="accent6" w:themeShade="BF"/>
          <w:kern w:val="32"/>
          <w:sz w:val="22"/>
          <w:szCs w:val="22"/>
          <w:lang w:val="es-ES" w:eastAsia="es-ES"/>
        </w:rPr>
      </w:pPr>
      <w:r w:rsidRPr="005E3AAA">
        <w:rPr>
          <w:color w:val="auto"/>
          <w:sz w:val="20"/>
          <w:szCs w:val="22"/>
        </w:rPr>
        <w:t xml:space="preserve"> </w:t>
      </w:r>
      <w:r w:rsidRPr="002C08DA">
        <w:rPr>
          <w:rFonts w:ascii="Arial" w:hAnsi="Arial" w:cs="Arial"/>
          <w:b/>
          <w:bCs/>
          <w:color w:val="3A7C22" w:themeColor="accent6" w:themeShade="BF"/>
          <w:kern w:val="32"/>
          <w:sz w:val="22"/>
          <w:szCs w:val="22"/>
          <w:lang w:val="es-ES" w:eastAsia="es-ES"/>
        </w:rPr>
        <w:t>Población del PVE de desórdenes musculo esqueléticos</w:t>
      </w:r>
    </w:p>
    <w:p w:rsidR="00593921" w:rsidP="001902B0" w:rsidRDefault="00593921" w14:paraId="0783D851" w14:textId="77777777">
      <w:pPr>
        <w:pStyle w:val="Default"/>
        <w:jc w:val="both"/>
        <w:rPr>
          <w:rFonts w:ascii="Arial" w:hAnsi="Arial" w:cs="Arial"/>
          <w:b/>
          <w:bCs/>
          <w:color w:val="3A7C22" w:themeColor="accent6" w:themeShade="BF"/>
          <w:kern w:val="32"/>
          <w:sz w:val="22"/>
          <w:szCs w:val="22"/>
          <w:lang w:val="es-ES" w:eastAsia="es-ES"/>
        </w:rPr>
      </w:pPr>
    </w:p>
    <w:tbl>
      <w:tblPr>
        <w:tblW w:w="9574" w:type="dxa"/>
        <w:tblCellMar>
          <w:left w:w="70" w:type="dxa"/>
          <w:right w:w="70" w:type="dxa"/>
        </w:tblCellMar>
        <w:tblLook w:val="04A0" w:firstRow="1" w:lastRow="0" w:firstColumn="1" w:lastColumn="0" w:noHBand="0" w:noVBand="1"/>
      </w:tblPr>
      <w:tblGrid>
        <w:gridCol w:w="1322"/>
        <w:gridCol w:w="1031"/>
        <w:gridCol w:w="1032"/>
        <w:gridCol w:w="1031"/>
        <w:gridCol w:w="1032"/>
        <w:gridCol w:w="1031"/>
        <w:gridCol w:w="1032"/>
        <w:gridCol w:w="1031"/>
        <w:gridCol w:w="1032"/>
      </w:tblGrid>
      <w:tr w:rsidRPr="00167A4C" w:rsidR="00593921" w:rsidTr="71B938EF" w14:paraId="5E7F33A9" w14:textId="77777777">
        <w:trPr>
          <w:trHeight w:val="228"/>
        </w:trPr>
        <w:tc>
          <w:tcPr>
            <w:tcW w:w="1322" w:type="dxa"/>
            <w:tcBorders>
              <w:top w:val="single" w:color="auto" w:sz="4" w:space="0"/>
              <w:left w:val="single" w:color="auto" w:sz="4" w:space="0"/>
              <w:bottom w:val="single" w:color="auto" w:sz="4" w:space="0"/>
              <w:right w:val="single" w:color="auto" w:sz="4" w:space="0"/>
            </w:tcBorders>
            <w:shd w:val="clear" w:color="auto" w:fill="63CA3A"/>
            <w:tcMar/>
            <w:vAlign w:val="center"/>
            <w:hideMark/>
          </w:tcPr>
          <w:p w:rsidRPr="00167A4C" w:rsidR="00593921" w:rsidP="00593921" w:rsidRDefault="00593921" w14:paraId="4CD01F27"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Clasificación PVE</w:t>
            </w:r>
          </w:p>
        </w:tc>
        <w:tc>
          <w:tcPr>
            <w:tcW w:w="1031"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6747E738"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2021</w:t>
            </w:r>
          </w:p>
        </w:tc>
        <w:tc>
          <w:tcPr>
            <w:tcW w:w="1032"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4C7E3732"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w:t>
            </w:r>
          </w:p>
        </w:tc>
        <w:tc>
          <w:tcPr>
            <w:tcW w:w="1031"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21184990"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2022</w:t>
            </w:r>
          </w:p>
        </w:tc>
        <w:tc>
          <w:tcPr>
            <w:tcW w:w="1032"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3BCAEF55"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w:t>
            </w:r>
          </w:p>
        </w:tc>
        <w:tc>
          <w:tcPr>
            <w:tcW w:w="1031"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734C576F"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2023</w:t>
            </w:r>
          </w:p>
        </w:tc>
        <w:tc>
          <w:tcPr>
            <w:tcW w:w="1032"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52C32912"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w:t>
            </w:r>
          </w:p>
        </w:tc>
        <w:tc>
          <w:tcPr>
            <w:tcW w:w="1031"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240B792C"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2024</w:t>
            </w:r>
          </w:p>
        </w:tc>
        <w:tc>
          <w:tcPr>
            <w:tcW w:w="1032" w:type="dxa"/>
            <w:tcBorders>
              <w:top w:val="single" w:color="auto" w:sz="4" w:space="0"/>
              <w:left w:val="nil"/>
              <w:bottom w:val="single" w:color="auto" w:sz="4" w:space="0"/>
              <w:right w:val="single" w:color="auto" w:sz="4" w:space="0"/>
            </w:tcBorders>
            <w:shd w:val="clear" w:color="auto" w:fill="63CA3A"/>
            <w:tcMar/>
            <w:vAlign w:val="center"/>
            <w:hideMark/>
          </w:tcPr>
          <w:p w:rsidRPr="00167A4C" w:rsidR="00593921" w:rsidP="00593921" w:rsidRDefault="00593921" w14:paraId="67345A75"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eastAsia="es-CO" w:bidi="sa-IN"/>
              </w:rPr>
              <w:t>%</w:t>
            </w:r>
          </w:p>
        </w:tc>
      </w:tr>
      <w:tr w:rsidRPr="00167A4C" w:rsidR="00593921" w:rsidTr="71B938EF" w14:paraId="3D297F7F" w14:textId="77777777">
        <w:trPr>
          <w:trHeight w:val="228"/>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50EDCF95" w14:textId="77777777">
            <w:pPr>
              <w:jc w:val="both"/>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Sintomático leve</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4E416444"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1.251</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3DB05613"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30.2%</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30E2FAC8"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1.116</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0EBBA95E"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29.8%</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505D4567"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1.344</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253C5A7C"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36.1%</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7680743"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1.528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0CEB625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38,9%</w:t>
            </w:r>
          </w:p>
        </w:tc>
      </w:tr>
      <w:tr w:rsidRPr="00167A4C" w:rsidR="00593921" w:rsidTr="71B938EF" w14:paraId="04DB0AAD" w14:textId="77777777">
        <w:trPr>
          <w:trHeight w:val="228"/>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7C0D12AF" w14:textId="77777777">
            <w:pPr>
              <w:jc w:val="both"/>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Sintomático moderado</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C92C4D4"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1.597</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4595B93B"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38.6%</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BEFD976"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1.393</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B765337"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37.2%</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65634C88"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1.435</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2D7BD84C"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38.5%</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03259BC1"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1.143</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4D4DAC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29,1%</w:t>
            </w:r>
          </w:p>
        </w:tc>
      </w:tr>
      <w:tr w:rsidRPr="00167A4C" w:rsidR="00593921" w:rsidTr="71B938EF" w14:paraId="0C236E5F" w14:textId="77777777">
        <w:trPr>
          <w:trHeight w:val="228"/>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6235404C" w14:textId="77777777">
            <w:pPr>
              <w:jc w:val="both"/>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Sintomático severo</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2FF09F51"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427</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3D1CBBF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10.3%</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264E9C0"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451</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4468227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12%</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6A00415E"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448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26D8AE2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12%</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619EFE4A"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366</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2B8E4615"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9,3%</w:t>
            </w:r>
          </w:p>
        </w:tc>
      </w:tr>
      <w:tr w:rsidRPr="00167A4C" w:rsidR="00593921" w:rsidTr="71B938EF" w14:paraId="15BC4522" w14:textId="77777777">
        <w:trPr>
          <w:trHeight w:val="132"/>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464DE4B7" w14:textId="77777777">
            <w:pPr>
              <w:jc w:val="both"/>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Asintomático</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354C0EC8"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364</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41DFE161"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8.8%</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44D60E18"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230</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62E78FF9"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6.1%</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688B3AD1"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233</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405C4B54"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6.3%</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2FC2A278"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600</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8DF9DF9"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15,3%</w:t>
            </w:r>
          </w:p>
        </w:tc>
      </w:tr>
      <w:tr w:rsidRPr="00167A4C" w:rsidR="00593921" w:rsidTr="71B938EF" w14:paraId="7812BCC2" w14:textId="77777777">
        <w:trPr>
          <w:trHeight w:val="132"/>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72B4DD80" w14:textId="77777777">
            <w:pPr>
              <w:jc w:val="both"/>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Retirado</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FA26187"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180</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33842C6B"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4.3%</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70A8DD6F"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305</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1943DFFE"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8.1%</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5BF4BFB4"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268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76B5194"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7.2%</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4B2577E7"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286</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7775AA49"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7,3%</w:t>
            </w:r>
          </w:p>
        </w:tc>
      </w:tr>
      <w:tr w:rsidRPr="00167A4C" w:rsidR="00593921" w:rsidTr="71B938EF" w14:paraId="2494720B" w14:textId="77777777">
        <w:trPr>
          <w:trHeight w:val="300"/>
        </w:trPr>
        <w:tc>
          <w:tcPr>
            <w:tcW w:w="1322" w:type="dxa"/>
            <w:tcBorders>
              <w:top w:val="nil"/>
              <w:left w:val="single" w:color="auto" w:sz="4" w:space="0"/>
              <w:bottom w:val="single" w:color="auto" w:sz="4" w:space="0"/>
              <w:right w:val="single" w:color="auto" w:sz="4" w:space="0"/>
            </w:tcBorders>
            <w:tcMar/>
            <w:vAlign w:val="center"/>
            <w:hideMark/>
          </w:tcPr>
          <w:p w:rsidRPr="00167A4C" w:rsidR="00593921" w:rsidP="00593921" w:rsidRDefault="00593921" w14:paraId="01E063A1" w14:textId="77777777">
            <w:pPr>
              <w:jc w:val="both"/>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eastAsia="es-CO" w:bidi="sa-IN"/>
              </w:rPr>
              <w:t>Total</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185AC26D" w14:textId="77777777">
            <w:pPr>
              <w:jc w:val="right"/>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eastAsia="es-CO" w:bidi="sa-IN"/>
              </w:rPr>
              <w:t>4.138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6CE18625"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100,00%</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22E43347" w14:textId="77777777">
            <w:pPr>
              <w:jc w:val="right"/>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eastAsia="es-CO" w:bidi="sa-IN"/>
              </w:rPr>
              <w:t>3.748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278FEBC2"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100,00%</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57543775" w14:textId="77777777">
            <w:pPr>
              <w:jc w:val="right"/>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eastAsia="es-CO" w:bidi="sa-IN"/>
              </w:rPr>
              <w:t>3.728</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4E0765E"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100,00%</w:t>
            </w:r>
          </w:p>
        </w:tc>
        <w:tc>
          <w:tcPr>
            <w:tcW w:w="1031" w:type="dxa"/>
            <w:tcBorders>
              <w:top w:val="nil"/>
              <w:left w:val="nil"/>
              <w:bottom w:val="single" w:color="auto" w:sz="4" w:space="0"/>
              <w:right w:val="single" w:color="auto" w:sz="4" w:space="0"/>
            </w:tcBorders>
            <w:tcMar/>
            <w:vAlign w:val="center"/>
            <w:hideMark/>
          </w:tcPr>
          <w:p w:rsidRPr="00167A4C" w:rsidR="00593921" w:rsidP="00593921" w:rsidRDefault="00593921" w14:paraId="4229DF72" w14:textId="77777777">
            <w:pPr>
              <w:jc w:val="right"/>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eastAsia="es-CO" w:bidi="sa-IN"/>
              </w:rPr>
              <w:t>3.923</w:t>
            </w:r>
          </w:p>
        </w:tc>
        <w:tc>
          <w:tcPr>
            <w:tcW w:w="1032" w:type="dxa"/>
            <w:tcBorders>
              <w:top w:val="nil"/>
              <w:left w:val="nil"/>
              <w:bottom w:val="single" w:color="auto" w:sz="4" w:space="0"/>
              <w:right w:val="single" w:color="auto" w:sz="4" w:space="0"/>
            </w:tcBorders>
            <w:tcMar/>
            <w:vAlign w:val="center"/>
            <w:hideMark/>
          </w:tcPr>
          <w:p w:rsidRPr="00167A4C" w:rsidR="00593921" w:rsidP="00593921" w:rsidRDefault="00593921" w14:paraId="5B6DF673" w14:textId="77777777">
            <w:pPr>
              <w:jc w:val="right"/>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eastAsia="es-CO" w:bidi="sa-IN"/>
              </w:rPr>
              <w:t>100,00%</w:t>
            </w:r>
          </w:p>
        </w:tc>
      </w:tr>
    </w:tbl>
    <w:p w:rsidR="00593921" w:rsidP="001902B0" w:rsidRDefault="00593921" w14:paraId="09E9EF17" w14:textId="77777777">
      <w:pPr>
        <w:pStyle w:val="Default"/>
        <w:jc w:val="both"/>
        <w:rPr>
          <w:rFonts w:ascii="Arial" w:hAnsi="Arial" w:cs="Arial"/>
          <w:b/>
          <w:bCs/>
          <w:color w:val="3A7C22" w:themeColor="accent6" w:themeShade="BF"/>
          <w:kern w:val="32"/>
          <w:sz w:val="22"/>
          <w:szCs w:val="22"/>
          <w:lang w:val="es-ES" w:eastAsia="es-ES"/>
        </w:rPr>
      </w:pPr>
    </w:p>
    <w:p w:rsidR="004F552E" w:rsidP="705C3C86" w:rsidRDefault="000D237E" w14:paraId="3B1AA2AD" w14:textId="477B0F9D">
      <w:pPr>
        <w:pStyle w:val="Default"/>
        <w:jc w:val="both"/>
        <w:rPr>
          <w:rFonts w:ascii="Arial" w:hAnsi="Arial" w:cs="Arial"/>
          <w:color w:val="auto"/>
          <w:sz w:val="22"/>
          <w:szCs w:val="22"/>
          <w:lang w:val="es-ES"/>
        </w:rPr>
      </w:pPr>
      <w:r w:rsidRPr="705C3C86">
        <w:rPr>
          <w:rFonts w:ascii="Arial" w:hAnsi="Arial" w:cs="Arial"/>
          <w:color w:val="auto"/>
          <w:sz w:val="22"/>
          <w:szCs w:val="22"/>
          <w:lang w:val="es-ES"/>
        </w:rPr>
        <w:t>Es importante tener en consideración que el Programa es dinámico y variable en cuanto a las entradas y salidas de este, evidenciando que muchos de los casos que se retiran del programa se da por diferentes razones personales del servidor y de la Entidad como pensión, retiro de la entidad, fallecimiento, etc., hace que los números puedan parecer con una tendencia a la disminución de la cantidad de servidores. Sin embargo, si se observan los casos con calificación de sintomáticos moderados y sintomáticos severos, se observa que porcentualmente han venido aumentando de manera consistente. Adicionalmente, la población se va modificando continuamente con nuevos ingresos y una evidencia positiva de la intervención, logrando convertir a más servidores a la categoría de asintomáticos, que se cuentan como casos exitoso posterior al seguimiento de las implementaciones y adecuaciones de los puestos de trabajo, es también importante precisar que el ajuste de las tareas en cuanto organización y formas de ejecución, hacen que se realicen ajustes desde el gestos y modos operatorios, asegurando la mecánica postural adecuada identificada en el uso de ángulos de seguridad articular como factor protector en los servidores.</w:t>
      </w:r>
    </w:p>
    <w:p w:rsidRPr="004E5260" w:rsidR="000D237E" w:rsidP="000D237E" w:rsidRDefault="000D237E" w14:paraId="267C2B99" w14:textId="77777777">
      <w:pPr>
        <w:pStyle w:val="Descripcin"/>
        <w:keepNext/>
        <w:spacing w:line="360" w:lineRule="auto"/>
        <w:jc w:val="center"/>
        <w:rPr>
          <w:rFonts w:ascii="Arial" w:hAnsi="Arial" w:cs="Arial"/>
          <w:lang w:val="es-CO"/>
        </w:rPr>
      </w:pPr>
      <w:r w:rsidRPr="004E5260">
        <w:rPr>
          <w:rFonts w:ascii="Arial" w:hAnsi="Arial" w:cs="Arial"/>
          <w:lang w:val="es-CO"/>
        </w:rPr>
        <w:t>Primeras causas de Ausentismo Vigencia 2024</w:t>
      </w:r>
    </w:p>
    <w:p w:rsidR="000D237E" w:rsidP="000D237E" w:rsidRDefault="000D237E" w14:paraId="04A14C20" w14:textId="77777777">
      <w:pPr>
        <w:spacing w:line="360" w:lineRule="auto"/>
        <w:jc w:val="center"/>
        <w:rPr>
          <w:rFonts w:ascii="Arial" w:hAnsi="Arial" w:eastAsia="Arial" w:cs="Arial"/>
        </w:rPr>
      </w:pPr>
      <w:r w:rsidRPr="00DE5068">
        <w:rPr>
          <w:rFonts w:ascii="Arial" w:hAnsi="Arial" w:eastAsia="Arial" w:cs="Arial"/>
          <w:noProof/>
          <w:lang w:val="es-CO" w:eastAsia="es-CO"/>
        </w:rPr>
        <mc:AlternateContent>
          <mc:Choice Requires="wps">
            <w:drawing>
              <wp:anchor distT="0" distB="0" distL="114300" distR="114300" simplePos="0" relativeHeight="251667968" behindDoc="0" locked="0" layoutInCell="1" allowOverlap="1" wp14:anchorId="2E0B36D1" wp14:editId="3699D144">
                <wp:simplePos x="0" y="0"/>
                <wp:positionH relativeFrom="column">
                  <wp:posOffset>2077720</wp:posOffset>
                </wp:positionH>
                <wp:positionV relativeFrom="paragraph">
                  <wp:posOffset>12065</wp:posOffset>
                </wp:positionV>
                <wp:extent cx="1235075" cy="338455"/>
                <wp:effectExtent l="0" t="0" r="0" b="0"/>
                <wp:wrapNone/>
                <wp:docPr id="1638493098" name="Cuadro de texto 12"/>
                <wp:cNvGraphicFramePr/>
                <a:graphic xmlns:a="http://schemas.openxmlformats.org/drawingml/2006/main">
                  <a:graphicData uri="http://schemas.microsoft.com/office/word/2010/wordprocessingShape">
                    <wps:wsp>
                      <wps:cNvSpPr txBox="1"/>
                      <wps:spPr>
                        <a:xfrm>
                          <a:off x="0" y="0"/>
                          <a:ext cx="1235075" cy="338455"/>
                        </a:xfrm>
                        <a:prstGeom prst="rect">
                          <a:avLst/>
                        </a:prstGeom>
                        <a:noFill/>
                      </wps:spPr>
                      <wps:txbx>
                        <w:txbxContent>
                          <w:p w:rsidRPr="003F7D8E" w:rsidR="006B0A14" w:rsidP="000D237E" w:rsidRDefault="006B0A14" w14:paraId="106778CB"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Desordenes Ostemusculares</w:t>
                            </w:r>
                          </w:p>
                        </w:txbxContent>
                      </wps:txbx>
                      <wps:bodyPr wrap="square" rtlCol="0">
                        <a:spAutoFit/>
                      </wps:bodyPr>
                    </wps:wsp>
                  </a:graphicData>
                </a:graphic>
                <wp14:sizeRelH relativeFrom="margin">
                  <wp14:pctWidth>0</wp14:pctWidth>
                </wp14:sizeRelH>
              </wp:anchor>
            </w:drawing>
          </mc:Choice>
          <mc:Fallback>
            <w:pict w14:anchorId="660915EE">
              <v:shapetype id="_x0000_t202" coordsize="21600,21600" o:spt="202" path="m,l,21600r21600,l21600,xe" w14:anchorId="2E0B36D1">
                <v:stroke joinstyle="miter"/>
                <v:path gradientshapeok="t" o:connecttype="rect"/>
              </v:shapetype>
              <v:shape id="Cuadro de texto 12" style="position:absolute;left:0;text-align:left;margin-left:163.6pt;margin-top:.95pt;width:97.25pt;height:26.65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">
                <v:textbox style="mso-fit-shape-to-text:t">
                  <w:txbxContent>
                    <w:p w:rsidRPr="003F7D8E" w:rsidR="006B0A14" w:rsidP="000D237E" w:rsidRDefault="006B0A14" w14:paraId="3A191CF6"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Desordenes Ostemusculares</w:t>
                      </w:r>
                    </w:p>
                  </w:txbxContent>
                </v:textbox>
              </v:shape>
            </w:pict>
          </mc:Fallback>
        </mc:AlternateContent>
      </w:r>
    </w:p>
    <w:p w:rsidR="000D237E" w:rsidP="000D237E" w:rsidRDefault="00727EF7" w14:paraId="3AF21C4D" w14:textId="5FD4E388">
      <w:pPr>
        <w:pStyle w:val="Prrafodelista"/>
        <w:spacing w:line="360" w:lineRule="auto"/>
        <w:ind w:left="599"/>
        <w:jc w:val="center"/>
        <w:rPr>
          <w:rFonts w:ascii="Arial" w:hAnsi="Arial" w:eastAsia="Arial" w:cs="Arial"/>
        </w:rPr>
      </w:pPr>
      <w:r w:rsidRPr="00DE5068">
        <w:rPr>
          <w:rFonts w:ascii="Arial" w:hAnsi="Arial" w:eastAsia="Arial" w:cs="Arial"/>
          <w:noProof/>
          <w:lang w:val="es-CO" w:eastAsia="es-CO"/>
        </w:rPr>
        <mc:AlternateContent>
          <mc:Choice Requires="wps">
            <w:drawing>
              <wp:anchor distT="0" distB="0" distL="114300" distR="114300" simplePos="0" relativeHeight="251668992" behindDoc="0" locked="0" layoutInCell="1" allowOverlap="1" wp14:anchorId="73AB7111" wp14:editId="35300B75">
                <wp:simplePos x="0" y="0"/>
                <wp:positionH relativeFrom="column">
                  <wp:posOffset>3632835</wp:posOffset>
                </wp:positionH>
                <wp:positionV relativeFrom="paragraph">
                  <wp:posOffset>122555</wp:posOffset>
                </wp:positionV>
                <wp:extent cx="1091565" cy="338455"/>
                <wp:effectExtent l="0" t="0" r="0" b="0"/>
                <wp:wrapNone/>
                <wp:docPr id="545316106" name="Cuadro de texto 14"/>
                <wp:cNvGraphicFramePr/>
                <a:graphic xmlns:a="http://schemas.openxmlformats.org/drawingml/2006/main">
                  <a:graphicData uri="http://schemas.microsoft.com/office/word/2010/wordprocessingShape">
                    <wps:wsp>
                      <wps:cNvSpPr txBox="1"/>
                      <wps:spPr>
                        <a:xfrm>
                          <a:off x="0" y="0"/>
                          <a:ext cx="1091565" cy="338455"/>
                        </a:xfrm>
                        <a:prstGeom prst="rect">
                          <a:avLst/>
                        </a:prstGeom>
                        <a:noFill/>
                      </wps:spPr>
                      <wps:txbx>
                        <w:txbxContent>
                          <w:p w:rsidRPr="003F7D8E" w:rsidR="006B0A14" w:rsidP="000D237E" w:rsidRDefault="006B0A14" w14:paraId="4543C817"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Neoplasias y tumores</w:t>
                            </w:r>
                          </w:p>
                        </w:txbxContent>
                      </wps:txbx>
                      <wps:bodyPr wrap="square" rtlCol="0">
                        <a:spAutoFit/>
                      </wps:bodyPr>
                    </wps:wsp>
                  </a:graphicData>
                </a:graphic>
                <wp14:sizeRelH relativeFrom="margin">
                  <wp14:pctWidth>0</wp14:pctWidth>
                </wp14:sizeRelH>
              </wp:anchor>
            </w:drawing>
          </mc:Choice>
          <mc:Fallback>
            <w:pict w14:anchorId="4EC26909">
              <v:shape id="Cuadro de texto 14" style="position:absolute;left:0;text-align:left;margin-left:286.05pt;margin-top:9.65pt;width:85.95pt;height:26.6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" w14:anchorId="73AB7111">
                <v:textbox style="mso-fit-shape-to-text:t">
                  <w:txbxContent>
                    <w:p w:rsidRPr="003F7D8E" w:rsidR="006B0A14" w:rsidP="000D237E" w:rsidRDefault="006B0A14" w14:paraId="2BD50F8E"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Neoplasias y tumores</w:t>
                      </w:r>
                    </w:p>
                  </w:txbxContent>
                </v:textbox>
              </v:shape>
            </w:pict>
          </mc:Fallback>
        </mc:AlternateContent>
      </w:r>
      <w:r w:rsidRPr="002200E1" w:rsidR="006B14CA">
        <w:rPr>
          <w:noProof/>
          <w:lang w:val="es-CO" w:eastAsia="es-CO"/>
        </w:rPr>
        <mc:AlternateContent>
          <mc:Choice Requires="wpg">
            <w:drawing>
              <wp:anchor distT="0" distB="0" distL="114300" distR="114300" simplePos="0" relativeHeight="251673088" behindDoc="0" locked="0" layoutInCell="1" allowOverlap="1" wp14:anchorId="34BC7FBF" wp14:editId="03BC803D">
                <wp:simplePos x="0" y="0"/>
                <wp:positionH relativeFrom="column">
                  <wp:posOffset>1366520</wp:posOffset>
                </wp:positionH>
                <wp:positionV relativeFrom="paragraph">
                  <wp:posOffset>74295</wp:posOffset>
                </wp:positionV>
                <wp:extent cx="2409825" cy="1647825"/>
                <wp:effectExtent l="0" t="0" r="0" b="28575"/>
                <wp:wrapNone/>
                <wp:docPr id="1859679656" name="Grupo 18" descr="semicírculo formado por formas de diferentes espesores"/>
                <wp:cNvGraphicFramePr/>
                <a:graphic xmlns:a="http://schemas.openxmlformats.org/drawingml/2006/main">
                  <a:graphicData uri="http://schemas.microsoft.com/office/word/2010/wordprocessingGroup">
                    <wpg:wgp>
                      <wpg:cNvGrpSpPr/>
                      <wpg:grpSpPr>
                        <a:xfrm>
                          <a:off x="0" y="0"/>
                          <a:ext cx="2409825" cy="1647825"/>
                          <a:chOff x="0" y="-73838"/>
                          <a:chExt cx="2521036" cy="1824851"/>
                        </a:xfrm>
                      </wpg:grpSpPr>
                      <wps:wsp>
                        <wps:cNvPr id="1162165833" name="Forma libre 166">
                          <a:extLst>
                            <a:ext uri="{C183D7F6-B498-43B3-948B-1728B52AA6E4}">
                              <adec:decorative xmlns:adec="http://schemas.microsoft.com/office/drawing/2017/decorative" val="1"/>
                            </a:ext>
                          </a:extLst>
                        </wps:cNvPr>
                        <wps:cNvSpPr>
                          <a:spLocks/>
                        </wps:cNvSpPr>
                        <wps:spPr bwMode="auto">
                          <a:xfrm>
                            <a:off x="2238265" y="710897"/>
                            <a:ext cx="282771" cy="503859"/>
                          </a:xfrm>
                          <a:custGeom>
                            <a:avLst/>
                            <a:gdLst>
                              <a:gd name="T0" fmla="*/ 50 w 74"/>
                              <a:gd name="T1" fmla="*/ 216 h 216"/>
                              <a:gd name="T2" fmla="*/ 12 w 74"/>
                              <a:gd name="T3" fmla="*/ 203 h 216"/>
                              <a:gd name="T4" fmla="*/ 0 w 74"/>
                              <a:gd name="T5" fmla="*/ 17 h 216"/>
                              <a:gd name="T6" fmla="*/ 36 w 74"/>
                              <a:gd name="T7" fmla="*/ 0 h 216"/>
                              <a:gd name="T8" fmla="*/ 50 w 74"/>
                              <a:gd name="T9" fmla="*/ 216 h 216"/>
                            </a:gdLst>
                            <a:ahLst/>
                            <a:cxnLst>
                              <a:cxn ang="0">
                                <a:pos x="T0" y="T1"/>
                              </a:cxn>
                              <a:cxn ang="0">
                                <a:pos x="T2" y="T3"/>
                              </a:cxn>
                              <a:cxn ang="0">
                                <a:pos x="T4" y="T5"/>
                              </a:cxn>
                              <a:cxn ang="0">
                                <a:pos x="T6" y="T7"/>
                              </a:cxn>
                              <a:cxn ang="0">
                                <a:pos x="T8" y="T9"/>
                              </a:cxn>
                            </a:cxnLst>
                            <a:rect l="0" t="0" r="r" b="b"/>
                            <a:pathLst>
                              <a:path w="74" h="216">
                                <a:moveTo>
                                  <a:pt x="50" y="216"/>
                                </a:moveTo>
                                <a:cubicBezTo>
                                  <a:pt x="12" y="203"/>
                                  <a:pt x="12" y="203"/>
                                  <a:pt x="12" y="203"/>
                                </a:cubicBezTo>
                                <a:cubicBezTo>
                                  <a:pt x="33" y="142"/>
                                  <a:pt x="29" y="76"/>
                                  <a:pt x="0" y="17"/>
                                </a:cubicBezTo>
                                <a:cubicBezTo>
                                  <a:pt x="36" y="0"/>
                                  <a:pt x="36" y="0"/>
                                  <a:pt x="36" y="0"/>
                                </a:cubicBezTo>
                                <a:cubicBezTo>
                                  <a:pt x="70" y="68"/>
                                  <a:pt x="74" y="145"/>
                                  <a:pt x="50" y="216"/>
                                </a:cubicBezTo>
                                <a:close/>
                              </a:path>
                            </a:pathLst>
                          </a:custGeom>
                          <a:solidFill>
                            <a:schemeClr val="accent3">
                              <a:lumMod val="60000"/>
                              <a:lumOff val="40000"/>
                            </a:schemeClr>
                          </a:solidFill>
                          <a:ln>
                            <a:noFill/>
                          </a:ln>
                        </wps:spPr>
                        <wps:bodyPr vert="horz" wrap="square" lIns="91440" tIns="45720" rIns="91440" bIns="45720" numCol="1" rtlCol="0" anchor="t" anchorCtr="0" compatLnSpc="1">
                          <a:prstTxWarp prst="textNoShape">
                            <a:avLst/>
                          </a:prstTxWarp>
                        </wps:bodyPr>
                      </wps:wsp>
                      <wps:wsp>
                        <wps:cNvPr id="1773862590" name="Forma libre 167">
                          <a:extLst>
                            <a:ext uri="{C183D7F6-B498-43B3-948B-1728B52AA6E4}">
                              <adec:decorative xmlns:adec="http://schemas.microsoft.com/office/drawing/2017/decorative" val="1"/>
                            </a:ext>
                          </a:extLst>
                        </wps:cNvPr>
                        <wps:cNvSpPr>
                          <a:spLocks/>
                        </wps:cNvSpPr>
                        <wps:spPr bwMode="auto">
                          <a:xfrm>
                            <a:off x="1645630" y="64696"/>
                            <a:ext cx="856810" cy="797277"/>
                          </a:xfrm>
                          <a:custGeom>
                            <a:avLst/>
                            <a:gdLst>
                              <a:gd name="T0" fmla="*/ 128 w 200"/>
                              <a:gd name="T1" fmla="*/ 188 h 188"/>
                              <a:gd name="T2" fmla="*/ 0 w 200"/>
                              <a:gd name="T3" fmla="*/ 75 h 188"/>
                              <a:gd name="T4" fmla="*/ 26 w 200"/>
                              <a:gd name="T5" fmla="*/ 0 h 188"/>
                              <a:gd name="T6" fmla="*/ 200 w 200"/>
                              <a:gd name="T7" fmla="*/ 153 h 188"/>
                              <a:gd name="T8" fmla="*/ 128 w 200"/>
                              <a:gd name="T9" fmla="*/ 188 h 188"/>
                            </a:gdLst>
                            <a:ahLst/>
                            <a:cxnLst>
                              <a:cxn ang="0">
                                <a:pos x="T0" y="T1"/>
                              </a:cxn>
                              <a:cxn ang="0">
                                <a:pos x="T2" y="T3"/>
                              </a:cxn>
                              <a:cxn ang="0">
                                <a:pos x="T4" y="T5"/>
                              </a:cxn>
                              <a:cxn ang="0">
                                <a:pos x="T6" y="T7"/>
                              </a:cxn>
                              <a:cxn ang="0">
                                <a:pos x="T8" y="T9"/>
                              </a:cxn>
                            </a:cxnLst>
                            <a:rect l="0" t="0" r="r" b="b"/>
                            <a:pathLst>
                              <a:path w="200" h="188">
                                <a:moveTo>
                                  <a:pt x="128" y="188"/>
                                </a:moveTo>
                                <a:cubicBezTo>
                                  <a:pt x="102" y="135"/>
                                  <a:pt x="56" y="95"/>
                                  <a:pt x="0" y="75"/>
                                </a:cubicBezTo>
                                <a:cubicBezTo>
                                  <a:pt x="26" y="0"/>
                                  <a:pt x="26" y="0"/>
                                  <a:pt x="26" y="0"/>
                                </a:cubicBezTo>
                                <a:cubicBezTo>
                                  <a:pt x="102" y="26"/>
                                  <a:pt x="164" y="80"/>
                                  <a:pt x="200" y="153"/>
                                </a:cubicBezTo>
                                <a:lnTo>
                                  <a:pt x="128" y="188"/>
                                </a:lnTo>
                                <a:close/>
                              </a:path>
                            </a:pathLst>
                          </a:custGeom>
                          <a:solidFill>
                            <a:srgbClr val="00B050"/>
                          </a:solidFill>
                          <a:ln>
                            <a:noFill/>
                          </a:ln>
                        </wps:spPr>
                        <wps:txbx>
                          <w:txbxContent>
                            <w:p w:rsidRPr="000015DE" w:rsidR="006B0A14" w:rsidP="000D237E" w:rsidRDefault="006B0A14" w14:paraId="14AA117C" w14:textId="77777777">
                              <w:pPr>
                                <w:rPr>
                                  <w:color w:val="A6A6A6" w:themeColor="background1" w:themeShade="A6"/>
                                </w:rPr>
                              </w:pPr>
                            </w:p>
                          </w:txbxContent>
                        </wps:txbx>
                        <wps:bodyPr vert="horz" wrap="square" lIns="91440" tIns="45720" rIns="91440" bIns="45720" numCol="1" rtlCol="0" anchor="t" anchorCtr="0" compatLnSpc="1">
                          <a:prstTxWarp prst="textNoShape">
                            <a:avLst/>
                          </a:prstTxWarp>
                        </wps:bodyPr>
                      </wps:wsp>
                      <wps:wsp>
                        <wps:cNvPr id="733953383" name="Forma libre 168">
                          <a:extLst>
                            <a:ext uri="{C183D7F6-B498-43B3-948B-1728B52AA6E4}">
                              <adec:decorative xmlns:adec="http://schemas.microsoft.com/office/drawing/2017/decorative" val="1"/>
                            </a:ext>
                          </a:extLst>
                        </wps:cNvPr>
                        <wps:cNvSpPr>
                          <a:spLocks/>
                        </wps:cNvSpPr>
                        <wps:spPr bwMode="auto">
                          <a:xfrm>
                            <a:off x="914938" y="-73838"/>
                            <a:ext cx="927100" cy="566738"/>
                          </a:xfrm>
                          <a:custGeom>
                            <a:avLst/>
                            <a:gdLst>
                              <a:gd name="T0" fmla="*/ 53 w 247"/>
                              <a:gd name="T1" fmla="*/ 151 h 151"/>
                              <a:gd name="T2" fmla="*/ 0 w 247"/>
                              <a:gd name="T3" fmla="*/ 44 h 151"/>
                              <a:gd name="T4" fmla="*/ 247 w 247"/>
                              <a:gd name="T5" fmla="*/ 28 h 151"/>
                              <a:gd name="T6" fmla="*/ 208 w 247"/>
                              <a:gd name="T7" fmla="*/ 142 h 151"/>
                              <a:gd name="T8" fmla="*/ 53 w 247"/>
                              <a:gd name="T9" fmla="*/ 151 h 151"/>
                            </a:gdLst>
                            <a:ahLst/>
                            <a:cxnLst>
                              <a:cxn ang="0">
                                <a:pos x="T0" y="T1"/>
                              </a:cxn>
                              <a:cxn ang="0">
                                <a:pos x="T2" y="T3"/>
                              </a:cxn>
                              <a:cxn ang="0">
                                <a:pos x="T4" y="T5"/>
                              </a:cxn>
                              <a:cxn ang="0">
                                <a:pos x="T6" y="T7"/>
                              </a:cxn>
                              <a:cxn ang="0">
                                <a:pos x="T8" y="T9"/>
                              </a:cxn>
                            </a:cxnLst>
                            <a:rect l="0" t="0" r="r" b="b"/>
                            <a:pathLst>
                              <a:path w="247" h="151">
                                <a:moveTo>
                                  <a:pt x="53" y="151"/>
                                </a:moveTo>
                                <a:cubicBezTo>
                                  <a:pt x="0" y="44"/>
                                  <a:pt x="0" y="44"/>
                                  <a:pt x="0" y="44"/>
                                </a:cubicBezTo>
                                <a:cubicBezTo>
                                  <a:pt x="78" y="6"/>
                                  <a:pt x="166" y="0"/>
                                  <a:pt x="247" y="28"/>
                                </a:cubicBezTo>
                                <a:cubicBezTo>
                                  <a:pt x="208" y="142"/>
                                  <a:pt x="208" y="142"/>
                                  <a:pt x="208" y="142"/>
                                </a:cubicBezTo>
                                <a:cubicBezTo>
                                  <a:pt x="157" y="124"/>
                                  <a:pt x="102" y="128"/>
                                  <a:pt x="53" y="151"/>
                                </a:cubicBezTo>
                                <a:close/>
                              </a:path>
                            </a:pathLst>
                          </a:custGeom>
                          <a:solidFill>
                            <a:schemeClr val="accent6"/>
                          </a:solidFill>
                          <a:ln>
                            <a:noFill/>
                          </a:ln>
                        </wps:spPr>
                        <wps:txbx>
                          <w:txbxContent>
                            <w:p w:rsidRPr="005C0B25" w:rsidR="006B0A14" w:rsidP="000D237E" w:rsidRDefault="006B0A14" w14:paraId="1450442E" w14:textId="77777777">
                              <w:pPr>
                                <w:jc w:val="center"/>
                                <w:rPr>
                                  <w:b/>
                                  <w:bCs/>
                                  <w:color w:val="747474" w:themeColor="background2" w:themeShade="80"/>
                                  <w:sz w:val="20"/>
                                  <w:szCs w:val="20"/>
                                  <w:lang w:val="es-MX"/>
                                </w:rPr>
                              </w:pPr>
                              <w:r w:rsidRPr="00727EF7">
                                <w:rPr>
                                  <w:b/>
                                  <w:bCs/>
                                  <w:color w:val="747474" w:themeColor="background2" w:themeShade="80"/>
                                  <w:sz w:val="20"/>
                                  <w:szCs w:val="20"/>
                                  <w:lang w:val="es-MX"/>
                                </w:rPr>
                                <w:t>12.99%</w:t>
                              </w:r>
                            </w:p>
                            <w:p w:rsidR="006B0A14" w:rsidP="000D237E" w:rsidRDefault="006B0A14" w14:paraId="66544358" w14:textId="77777777">
                              <w:pPr>
                                <w:jc w:val="center"/>
                              </w:pPr>
                            </w:p>
                          </w:txbxContent>
                        </wps:txbx>
                        <wps:bodyPr vert="horz" wrap="square" lIns="91440" tIns="45720" rIns="91440" bIns="45720" numCol="1" rtlCol="0" anchor="t" anchorCtr="0" compatLnSpc="1">
                          <a:prstTxWarp prst="textNoShape">
                            <a:avLst/>
                          </a:prstTxWarp>
                        </wps:bodyPr>
                      </wps:wsp>
                      <wps:wsp>
                        <wps:cNvPr id="1711472695" name="Forma libre 169">
                          <a:extLst>
                            <a:ext uri="{C183D7F6-B498-43B3-948B-1728B52AA6E4}">
                              <adec:decorative xmlns:adec="http://schemas.microsoft.com/office/drawing/2017/decorative" val="1"/>
                            </a:ext>
                          </a:extLst>
                        </wps:cNvPr>
                        <wps:cNvSpPr>
                          <a:spLocks/>
                        </wps:cNvSpPr>
                        <wps:spPr bwMode="auto">
                          <a:xfrm>
                            <a:off x="261938" y="26987"/>
                            <a:ext cx="915988" cy="933450"/>
                          </a:xfrm>
                          <a:custGeom>
                            <a:avLst/>
                            <a:gdLst>
                              <a:gd name="T0" fmla="*/ 151 w 244"/>
                              <a:gd name="T1" fmla="*/ 249 h 249"/>
                              <a:gd name="T2" fmla="*/ 0 w 244"/>
                              <a:gd name="T3" fmla="*/ 196 h 249"/>
                              <a:gd name="T4" fmla="*/ 173 w 244"/>
                              <a:gd name="T5" fmla="*/ 0 h 249"/>
                              <a:gd name="T6" fmla="*/ 244 w 244"/>
                              <a:gd name="T7" fmla="*/ 144 h 249"/>
                              <a:gd name="T8" fmla="*/ 151 w 244"/>
                              <a:gd name="T9" fmla="*/ 249 h 249"/>
                            </a:gdLst>
                            <a:ahLst/>
                            <a:cxnLst>
                              <a:cxn ang="0">
                                <a:pos x="T0" y="T1"/>
                              </a:cxn>
                              <a:cxn ang="0">
                                <a:pos x="T2" y="T3"/>
                              </a:cxn>
                              <a:cxn ang="0">
                                <a:pos x="T4" y="T5"/>
                              </a:cxn>
                              <a:cxn ang="0">
                                <a:pos x="T6" y="T7"/>
                              </a:cxn>
                              <a:cxn ang="0">
                                <a:pos x="T8" y="T9"/>
                              </a:cxn>
                            </a:cxnLst>
                            <a:rect l="0" t="0" r="r" b="b"/>
                            <a:pathLst>
                              <a:path w="244" h="249">
                                <a:moveTo>
                                  <a:pt x="151" y="249"/>
                                </a:moveTo>
                                <a:cubicBezTo>
                                  <a:pt x="0" y="196"/>
                                  <a:pt x="0" y="196"/>
                                  <a:pt x="0" y="196"/>
                                </a:cubicBezTo>
                                <a:cubicBezTo>
                                  <a:pt x="30" y="110"/>
                                  <a:pt x="91" y="40"/>
                                  <a:pt x="173" y="0"/>
                                </a:cubicBezTo>
                                <a:cubicBezTo>
                                  <a:pt x="244" y="144"/>
                                  <a:pt x="244" y="144"/>
                                  <a:pt x="244" y="144"/>
                                </a:cubicBezTo>
                                <a:cubicBezTo>
                                  <a:pt x="200" y="165"/>
                                  <a:pt x="167" y="203"/>
                                  <a:pt x="151" y="249"/>
                                </a:cubicBezTo>
                                <a:close/>
                              </a:path>
                            </a:pathLst>
                          </a:custGeom>
                          <a:solidFill>
                            <a:schemeClr val="accent6">
                              <a:lumMod val="75000"/>
                            </a:schemeClr>
                          </a:solidFill>
                          <a:ln>
                            <a:noFill/>
                          </a:ln>
                        </wps:spPr>
                        <wps:txbx>
                          <w:txbxContent>
                            <w:p w:rsidR="006B0A14" w:rsidP="000D237E" w:rsidRDefault="006B0A14" w14:paraId="5D9EFF76" w14:textId="77777777">
                              <w:pPr>
                                <w:jc w:val="center"/>
                                <w:rPr>
                                  <w:lang w:val="es-MX"/>
                                </w:rPr>
                              </w:pPr>
                            </w:p>
                            <w:p w:rsidRPr="00727EF7" w:rsidR="006B0A14" w:rsidP="000D237E" w:rsidRDefault="006B0A14" w14:paraId="37BB409D" w14:textId="5FD7EE48">
                              <w:pPr>
                                <w:jc w:val="center"/>
                                <w:rPr>
                                  <w:b/>
                                  <w:bCs/>
                                  <w:color w:val="FFFFFF" w:themeColor="background1"/>
                                  <w:sz w:val="20"/>
                                  <w:szCs w:val="20"/>
                                  <w:lang w:val="es-MX"/>
                                </w:rPr>
                              </w:pPr>
                              <w:r w:rsidRPr="00727EF7">
                                <w:rPr>
                                  <w:b/>
                                  <w:bCs/>
                                  <w:color w:val="FFFFFF" w:themeColor="background1"/>
                                  <w:sz w:val="20"/>
                                  <w:szCs w:val="20"/>
                                  <w:lang w:val="es-MX"/>
                                </w:rPr>
                                <w:t>19.</w:t>
                              </w:r>
                              <w:r w:rsidRPr="00727EF7" w:rsidR="009F0074">
                                <w:rPr>
                                  <w:b/>
                                  <w:bCs/>
                                  <w:color w:val="FFFFFF" w:themeColor="background1"/>
                                  <w:sz w:val="20"/>
                                  <w:szCs w:val="20"/>
                                  <w:lang w:val="es-MX"/>
                                </w:rPr>
                                <w:t xml:space="preserve">10 </w:t>
                              </w:r>
                              <w:r w:rsidRPr="00727EF7">
                                <w:rPr>
                                  <w:b/>
                                  <w:bCs/>
                                  <w:color w:val="FFFFFF" w:themeColor="background1"/>
                                  <w:sz w:val="20"/>
                                  <w:szCs w:val="20"/>
                                  <w:lang w:val="es-MX"/>
                                </w:rPr>
                                <w:t>%</w:t>
                              </w:r>
                            </w:p>
                            <w:p w:rsidR="006B0A14" w:rsidP="000D237E" w:rsidRDefault="006B0A14" w14:paraId="25AA8C59" w14:textId="77777777">
                              <w:pPr>
                                <w:jc w:val="center"/>
                              </w:pPr>
                            </w:p>
                          </w:txbxContent>
                        </wps:txbx>
                        <wps:bodyPr vert="horz" wrap="square" lIns="91440" tIns="45720" rIns="91440" bIns="45720" numCol="1" rtlCol="0" anchor="t" anchorCtr="0" compatLnSpc="1">
                          <a:prstTxWarp prst="textNoShape">
                            <a:avLst/>
                          </a:prstTxWarp>
                        </wps:bodyPr>
                      </wps:wsp>
                      <wps:wsp>
                        <wps:cNvPr id="500609760" name="Forma libre 170">
                          <a:extLst>
                            <a:ext uri="{C183D7F6-B498-43B3-948B-1728B52AA6E4}">
                              <adec:decorative xmlns:adec="http://schemas.microsoft.com/office/drawing/2017/decorative" val="1"/>
                            </a:ext>
                          </a:extLst>
                        </wps:cNvPr>
                        <wps:cNvSpPr>
                          <a:spLocks/>
                        </wps:cNvSpPr>
                        <wps:spPr bwMode="auto">
                          <a:xfrm>
                            <a:off x="0" y="708025"/>
                            <a:ext cx="855663" cy="1042988"/>
                          </a:xfrm>
                          <a:custGeom>
                            <a:avLst/>
                            <a:gdLst>
                              <a:gd name="T0" fmla="*/ 49 w 228"/>
                              <a:gd name="T1" fmla="*/ 278 h 278"/>
                              <a:gd name="T2" fmla="*/ 32 w 228"/>
                              <a:gd name="T3" fmla="*/ 0 h 278"/>
                              <a:gd name="T4" fmla="*/ 221 w 228"/>
                              <a:gd name="T5" fmla="*/ 66 h 278"/>
                              <a:gd name="T6" fmla="*/ 228 w 228"/>
                              <a:gd name="T7" fmla="*/ 190 h 278"/>
                              <a:gd name="T8" fmla="*/ 49 w 228"/>
                              <a:gd name="T9" fmla="*/ 278 h 278"/>
                            </a:gdLst>
                            <a:ahLst/>
                            <a:cxnLst>
                              <a:cxn ang="0">
                                <a:pos x="T0" y="T1"/>
                              </a:cxn>
                              <a:cxn ang="0">
                                <a:pos x="T2" y="T3"/>
                              </a:cxn>
                              <a:cxn ang="0">
                                <a:pos x="T4" y="T5"/>
                              </a:cxn>
                              <a:cxn ang="0">
                                <a:pos x="T6" y="T7"/>
                              </a:cxn>
                              <a:cxn ang="0">
                                <a:pos x="T8" y="T9"/>
                              </a:cxn>
                            </a:cxnLst>
                            <a:rect l="0" t="0" r="r" b="b"/>
                            <a:pathLst>
                              <a:path w="228" h="278">
                                <a:moveTo>
                                  <a:pt x="49" y="278"/>
                                </a:moveTo>
                                <a:cubicBezTo>
                                  <a:pt x="6" y="191"/>
                                  <a:pt x="0" y="92"/>
                                  <a:pt x="32" y="0"/>
                                </a:cubicBezTo>
                                <a:cubicBezTo>
                                  <a:pt x="221" y="66"/>
                                  <a:pt x="221" y="66"/>
                                  <a:pt x="221" y="66"/>
                                </a:cubicBezTo>
                                <a:cubicBezTo>
                                  <a:pt x="207" y="107"/>
                                  <a:pt x="209" y="151"/>
                                  <a:pt x="228" y="190"/>
                                </a:cubicBezTo>
                                <a:lnTo>
                                  <a:pt x="49" y="278"/>
                                </a:lnTo>
                                <a:close/>
                              </a:path>
                            </a:pathLst>
                          </a:custGeom>
                          <a:solidFill>
                            <a:schemeClr val="accent6">
                              <a:lumMod val="50000"/>
                            </a:schemeClr>
                          </a:solidFill>
                          <a:ln>
                            <a:solidFill>
                              <a:schemeClr val="accent1">
                                <a:lumMod val="50000"/>
                              </a:schemeClr>
                            </a:solidFill>
                          </a:ln>
                        </wps:spPr>
                        <wps:txbx>
                          <w:txbxContent>
                            <w:p w:rsidRPr="00727EF7" w:rsidR="006B0A14" w:rsidP="000D237E" w:rsidRDefault="006B0A14" w14:paraId="4154E6B5" w14:textId="77777777">
                              <w:pPr>
                                <w:jc w:val="center"/>
                                <w:rPr>
                                  <w:color w:val="FFFFFF" w:themeColor="background1"/>
                                  <w:lang w:val="es-MX"/>
                                </w:rPr>
                              </w:pPr>
                            </w:p>
                            <w:p w:rsidRPr="00727EF7" w:rsidR="006B0A14" w:rsidP="000D237E" w:rsidRDefault="009F0074" w14:paraId="7123886A" w14:textId="61CF925F">
                              <w:pPr>
                                <w:jc w:val="center"/>
                                <w:rPr>
                                  <w:b/>
                                  <w:bCs/>
                                  <w:color w:val="FFFFFF" w:themeColor="background1"/>
                                  <w:sz w:val="20"/>
                                  <w:szCs w:val="20"/>
                                  <w:lang w:val="es-MX"/>
                                </w:rPr>
                              </w:pPr>
                              <w:r w:rsidRPr="00727EF7">
                                <w:rPr>
                                  <w:b/>
                                  <w:bCs/>
                                  <w:color w:val="FFFFFF" w:themeColor="background1"/>
                                  <w:sz w:val="20"/>
                                  <w:szCs w:val="20"/>
                                  <w:lang w:val="es-MX"/>
                                </w:rPr>
                                <w:t>19.93</w:t>
                              </w:r>
                              <w:r w:rsidRPr="00727EF7" w:rsidR="006B0A14">
                                <w:rPr>
                                  <w:b/>
                                  <w:bCs/>
                                  <w:color w:val="FFFFFF" w:themeColor="background1"/>
                                  <w:sz w:val="20"/>
                                  <w:szCs w:val="20"/>
                                  <w:lang w:val="es-MX"/>
                                </w:rPr>
                                <w:t>%</w:t>
                              </w:r>
                            </w:p>
                          </w:txbxContent>
                        </wps:txbx>
                        <wps:bodyPr vert="horz" wrap="square" lIns="91440" tIns="45720" rIns="91440" bIns="45720" numCol="1" rtlCol="0"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w14:anchorId="7C8EF5BA">
              <v:group id="Grupo 18" style="position:absolute;left:0;text-align:left;margin-left:107.6pt;margin-top:5.85pt;width:189.75pt;height:129.75pt;z-index:251673088;mso-width-relative:margin;mso-height-relative:margin" alt="semicírculo formado por formas de diferentes espesores" coordsize="25210,18248" coordorigin=",-738" o:spid="_x0000_s1028" w14:anchorId="34BC7F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">
                <v:shape id="Forma libre 166" style="position:absolute;left:22382;top:7108;width:2828;height:5039;visibility:visible;mso-wrap-style:square;v-text-anchor:top" alt="&quot;&quot;" coordsize="74,216" o:spid="_x0000_s1029" fillcolor="#47d459 [1942]" stroked="f" path="m50,216c12,203,12,203,12,203,33,142,29,76,,17,36,,36,,36,,70,68,74,145,50,2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">
                  <v:path arrowok="t" o:connecttype="custom" o:connectlocs="191061,503859;45855,473534;0,39656;137564,0;191061,503859" o:connectangles="0,0,0,0,0"/>
                </v:shape>
                <v:shape id="Forma libre 167" style="position:absolute;left:16456;top:646;width:8568;height:7973;visibility:visible;mso-wrap-style:square;v-text-anchor:top" alt="&quot;&quot;" coordsize="200,188" o:spid="_x0000_s1030" fillcolor="#00b050" stroked="f" o:spt="100" adj="-11796480,,5400" path="m128,188c102,135,56,95,,75,26,,26,,26,v76,26,138,80,174,153l128,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">
                  <v:stroke joinstyle="miter"/>
                  <v:formulas/>
                  <v:path textboxrect="0,0,200,188" arrowok="t" o:connecttype="custom" o:connectlocs="548358,797277;0,318063;111385,0;856810,648848;548358,797277" o:connectangles="0,0,0,0,0"/>
                  <v:textbox>
                    <w:txbxContent>
                      <w:p w:rsidRPr="000015DE" w:rsidR="006B0A14" w:rsidP="000D237E" w:rsidRDefault="006B0A14" w14:paraId="672A6659" w14:textId="77777777">
                        <w:pPr>
                          <w:rPr>
                            <w:color w:val="A6A6A6" w:themeColor="background1" w:themeShade="A6"/>
                          </w:rPr>
                        </w:pPr>
                      </w:p>
                    </w:txbxContent>
                  </v:textbox>
                </v:shape>
                <v:shape id="Forma libre 168" style="position:absolute;left:9149;top:-738;width:9271;height:5667;visibility:visible;mso-wrap-style:square;v-text-anchor:top" alt="&quot;&quot;" coordsize="247,151" o:spid="_x0000_s1031" fillcolor="#4ea72e [3209]" stroked="f" o:spt="100" adj="-11796480,,5400" path="m53,151c,44,,44,,44,78,6,166,,247,28,208,142,208,142,208,142,157,124,102,128,53,1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">
                  <v:stroke joinstyle="miter"/>
                  <v:formulas/>
                  <v:path textboxrect="0,0,247,151" arrowok="t" o:connecttype="custom" o:connectlocs="198932,566738;0,165142;927100,105090;780716,532959;198932,566738" o:connectangles="0,0,0,0,0"/>
                  <v:textbox>
                    <w:txbxContent>
                      <w:p w:rsidRPr="005C0B25" w:rsidR="006B0A14" w:rsidP="000D237E" w:rsidRDefault="006B0A14" w14:paraId="2F8F4317" w14:textId="77777777">
                        <w:pPr>
                          <w:jc w:val="center"/>
                          <w:rPr>
                            <w:b/>
                            <w:bCs/>
                            <w:color w:val="747474" w:themeColor="background2" w:themeShade="80"/>
                            <w:sz w:val="20"/>
                            <w:szCs w:val="20"/>
                            <w:lang w:val="es-MX"/>
                          </w:rPr>
                        </w:pPr>
                        <w:r w:rsidRPr="00727EF7">
                          <w:rPr>
                            <w:b/>
                            <w:bCs/>
                            <w:color w:val="747474" w:themeColor="background2" w:themeShade="80"/>
                            <w:sz w:val="20"/>
                            <w:szCs w:val="20"/>
                            <w:lang w:val="es-MX"/>
                          </w:rPr>
                          <w:t>12.99%</w:t>
                        </w:r>
                      </w:p>
                      <w:p w:rsidR="006B0A14" w:rsidP="000D237E" w:rsidRDefault="006B0A14" w14:paraId="0A37501D" w14:textId="77777777">
                        <w:pPr>
                          <w:jc w:val="center"/>
                        </w:pPr>
                      </w:p>
                    </w:txbxContent>
                  </v:textbox>
                </v:shape>
                <v:shape id="Forma libre 169" style="position:absolute;left:2619;top:269;width:9160;height:9335;visibility:visible;mso-wrap-style:square;v-text-anchor:top" alt="&quot;&quot;" coordsize="244,249" o:spid="_x0000_s1032" fillcolor="#3a7c22 [2409]" stroked="f" o:spt="100" adj="-11796480,,5400" path="m151,249c,196,,196,,196,30,110,91,40,173,v71,144,71,144,71,144c200,165,167,203,151,2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">
                  <v:stroke joinstyle="miter"/>
                  <v:formulas/>
                  <v:path textboxrect="0,0,244,249" arrowok="t" o:connecttype="custom" o:connectlocs="566861,933450;0,734764;649451,0;915988,539827;566861,933450" o:connectangles="0,0,0,0,0"/>
                  <v:textbox>
                    <w:txbxContent>
                      <w:p w:rsidR="006B0A14" w:rsidP="000D237E" w:rsidRDefault="006B0A14" w14:paraId="5DAB6C7B" w14:textId="77777777">
                        <w:pPr>
                          <w:jc w:val="center"/>
                          <w:rPr>
                            <w:lang w:val="es-MX"/>
                          </w:rPr>
                        </w:pPr>
                      </w:p>
                      <w:p w:rsidRPr="00727EF7" w:rsidR="006B0A14" w:rsidP="000D237E" w:rsidRDefault="006B0A14" w14:paraId="77B8CE90" w14:textId="5FD7EE48">
                        <w:pPr>
                          <w:jc w:val="center"/>
                          <w:rPr>
                            <w:b/>
                            <w:bCs/>
                            <w:color w:val="FFFFFF" w:themeColor="background1"/>
                            <w:sz w:val="20"/>
                            <w:szCs w:val="20"/>
                            <w:lang w:val="es-MX"/>
                          </w:rPr>
                        </w:pPr>
                        <w:r w:rsidRPr="00727EF7">
                          <w:rPr>
                            <w:b/>
                            <w:bCs/>
                            <w:color w:val="FFFFFF" w:themeColor="background1"/>
                            <w:sz w:val="20"/>
                            <w:szCs w:val="20"/>
                            <w:lang w:val="es-MX"/>
                          </w:rPr>
                          <w:t>19.</w:t>
                        </w:r>
                        <w:r w:rsidRPr="00727EF7" w:rsidR="009F0074">
                          <w:rPr>
                            <w:b/>
                            <w:bCs/>
                            <w:color w:val="FFFFFF" w:themeColor="background1"/>
                            <w:sz w:val="20"/>
                            <w:szCs w:val="20"/>
                            <w:lang w:val="es-MX"/>
                          </w:rPr>
                          <w:t xml:space="preserve">10 </w:t>
                        </w:r>
                        <w:r w:rsidRPr="00727EF7">
                          <w:rPr>
                            <w:b/>
                            <w:bCs/>
                            <w:color w:val="FFFFFF" w:themeColor="background1"/>
                            <w:sz w:val="20"/>
                            <w:szCs w:val="20"/>
                            <w:lang w:val="es-MX"/>
                          </w:rPr>
                          <w:t>%</w:t>
                        </w:r>
                      </w:p>
                      <w:p w:rsidR="006B0A14" w:rsidP="000D237E" w:rsidRDefault="006B0A14" w14:paraId="02EB378F" w14:textId="77777777">
                        <w:pPr>
                          <w:jc w:val="center"/>
                        </w:pPr>
                      </w:p>
                    </w:txbxContent>
                  </v:textbox>
                </v:shape>
                <v:shape id="Forma libre 170" style="position:absolute;top:7080;width:8556;height:10430;visibility:visible;mso-wrap-style:square;v-text-anchor:top" alt="&quot;&quot;" coordsize="228,278" o:spid="_x0000_s1033" fillcolor="#265317 [1609]" strokecolor="#0a2f40 [1604]" o:spt="100" adj="-11796480,,5400" path="m49,278c6,191,,92,32,,221,66,221,66,221,66v-14,41,-12,85,7,124l49,2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">
                  <v:stroke joinstyle="miter"/>
                  <v:formulas/>
                  <v:path textboxrect="0,0,228,278" arrowok="t" o:connecttype="custom" o:connectlocs="183892,1042988;120093,0;829393,247616;855663,712834;183892,1042988" o:connectangles="0,0,0,0,0"/>
                  <v:textbox>
                    <w:txbxContent>
                      <w:p w:rsidRPr="00727EF7" w:rsidR="006B0A14" w:rsidP="000D237E" w:rsidRDefault="006B0A14" w14:paraId="6A05A809" w14:textId="77777777">
                        <w:pPr>
                          <w:jc w:val="center"/>
                          <w:rPr>
                            <w:color w:val="FFFFFF" w:themeColor="background1"/>
                            <w:lang w:val="es-MX"/>
                          </w:rPr>
                        </w:pPr>
                      </w:p>
                      <w:p w:rsidRPr="00727EF7" w:rsidR="006B0A14" w:rsidP="000D237E" w:rsidRDefault="009F0074" w14:paraId="7089674E" w14:textId="61CF925F">
                        <w:pPr>
                          <w:jc w:val="center"/>
                          <w:rPr>
                            <w:b/>
                            <w:bCs/>
                            <w:color w:val="FFFFFF" w:themeColor="background1"/>
                            <w:sz w:val="20"/>
                            <w:szCs w:val="20"/>
                            <w:lang w:val="es-MX"/>
                          </w:rPr>
                        </w:pPr>
                        <w:r w:rsidRPr="00727EF7">
                          <w:rPr>
                            <w:b/>
                            <w:bCs/>
                            <w:color w:val="FFFFFF" w:themeColor="background1"/>
                            <w:sz w:val="20"/>
                            <w:szCs w:val="20"/>
                            <w:lang w:val="es-MX"/>
                          </w:rPr>
                          <w:t>19.93</w:t>
                        </w:r>
                        <w:r w:rsidRPr="00727EF7" w:rsidR="006B0A14">
                          <w:rPr>
                            <w:b/>
                            <w:bCs/>
                            <w:color w:val="FFFFFF" w:themeColor="background1"/>
                            <w:sz w:val="20"/>
                            <w:szCs w:val="20"/>
                            <w:lang w:val="es-MX"/>
                          </w:rPr>
                          <w:t>%</w:t>
                        </w:r>
                      </w:p>
                    </w:txbxContent>
                  </v:textbox>
                </v:shape>
              </v:group>
            </w:pict>
          </mc:Fallback>
        </mc:AlternateContent>
      </w:r>
    </w:p>
    <w:p w:rsidR="000D237E" w:rsidP="000D237E" w:rsidRDefault="006B14CA" w14:paraId="7534840C" w14:textId="15510260">
      <w:pPr>
        <w:pStyle w:val="Prrafodelista"/>
        <w:spacing w:line="360" w:lineRule="auto"/>
        <w:ind w:left="599"/>
        <w:jc w:val="center"/>
        <w:rPr>
          <w:rFonts w:ascii="Arial" w:hAnsi="Arial" w:eastAsia="Arial" w:cs="Arial"/>
        </w:rPr>
      </w:pPr>
      <w:r>
        <w:rPr>
          <w:noProof/>
          <w:lang w:val="es-CO" w:eastAsia="es-CO"/>
        </w:rPr>
        <mc:AlternateContent>
          <mc:Choice Requires="wps">
            <w:drawing>
              <wp:anchor distT="0" distB="0" distL="114300" distR="114300" simplePos="0" relativeHeight="251675136" behindDoc="0" locked="0" layoutInCell="1" allowOverlap="1" wp14:anchorId="408766B3" wp14:editId="405044A1">
                <wp:simplePos x="0" y="0"/>
                <wp:positionH relativeFrom="column">
                  <wp:posOffset>3133725</wp:posOffset>
                </wp:positionH>
                <wp:positionV relativeFrom="paragraph">
                  <wp:posOffset>195476</wp:posOffset>
                </wp:positionV>
                <wp:extent cx="914400" cy="323850"/>
                <wp:effectExtent l="0" t="0" r="0" b="0"/>
                <wp:wrapNone/>
                <wp:docPr id="1166344239" name="Cuadro de texto 23"/>
                <wp:cNvGraphicFramePr/>
                <a:graphic xmlns:a="http://schemas.openxmlformats.org/drawingml/2006/main">
                  <a:graphicData uri="http://schemas.microsoft.com/office/word/2010/wordprocessingShape">
                    <wps:wsp>
                      <wps:cNvSpPr txBox="1"/>
                      <wps:spPr>
                        <a:xfrm>
                          <a:off x="0" y="0"/>
                          <a:ext cx="914400" cy="323850"/>
                        </a:xfrm>
                        <a:prstGeom prst="rect">
                          <a:avLst/>
                        </a:prstGeom>
                        <a:noFill/>
                        <a:ln w="6350">
                          <a:noFill/>
                        </a:ln>
                      </wps:spPr>
                      <wps:txbx>
                        <w:txbxContent>
                          <w:p w:rsidRPr="005C0B25" w:rsidR="006B0A14" w:rsidP="000D237E" w:rsidRDefault="00593921" w14:paraId="6D280E6A" w14:textId="7619E14C">
                            <w:pPr>
                              <w:rPr>
                                <w:b/>
                                <w:bCs/>
                                <w:color w:val="747474" w:themeColor="background2" w:themeShade="80"/>
                                <w:sz w:val="20"/>
                                <w:szCs w:val="20"/>
                                <w:lang w:val="es-MX"/>
                              </w:rPr>
                            </w:pPr>
                            <w:r>
                              <w:rPr>
                                <w:b/>
                                <w:bCs/>
                                <w:color w:val="747474" w:themeColor="background2" w:themeShade="80"/>
                                <w:sz w:val="20"/>
                                <w:szCs w:val="20"/>
                                <w:lang w:val="es-MX"/>
                              </w:rPr>
                              <w:t>13.90</w:t>
                            </w:r>
                            <w:r w:rsidRPr="005C0B25" w:rsidR="006B0A14">
                              <w:rPr>
                                <w:b/>
                                <w:bCs/>
                                <w:color w:val="747474" w:themeColor="background2" w:themeShade="80"/>
                                <w:sz w:val="20"/>
                                <w:szCs w:val="20"/>
                                <w:lang w:val="es-MX"/>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D017B7E">
              <v:shape id="Cuadro de texto 23" style="position:absolute;left:0;text-align:left;margin-left:246.75pt;margin-top:15.4pt;width:1in;height:25.5pt;z-index:251675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" w14:anchorId="408766B3">
                <v:textbox>
                  <w:txbxContent>
                    <w:p w:rsidRPr="005C0B25" w:rsidR="006B0A14" w:rsidP="000D237E" w:rsidRDefault="00593921" w14:paraId="7983970B" w14:textId="7619E14C">
                      <w:pPr>
                        <w:rPr>
                          <w:b/>
                          <w:bCs/>
                          <w:color w:val="747474" w:themeColor="background2" w:themeShade="80"/>
                          <w:sz w:val="20"/>
                          <w:szCs w:val="20"/>
                          <w:lang w:val="es-MX"/>
                        </w:rPr>
                      </w:pPr>
                      <w:r>
                        <w:rPr>
                          <w:b/>
                          <w:bCs/>
                          <w:color w:val="747474" w:themeColor="background2" w:themeShade="80"/>
                          <w:sz w:val="20"/>
                          <w:szCs w:val="20"/>
                          <w:lang w:val="es-MX"/>
                        </w:rPr>
                        <w:t>13.90</w:t>
                      </w:r>
                      <w:r w:rsidRPr="005C0B25" w:rsidR="006B0A14">
                        <w:rPr>
                          <w:b/>
                          <w:bCs/>
                          <w:color w:val="747474" w:themeColor="background2" w:themeShade="80"/>
                          <w:sz w:val="20"/>
                          <w:szCs w:val="20"/>
                          <w:lang w:val="es-MX"/>
                        </w:rPr>
                        <w:t>%</w:t>
                      </w:r>
                    </w:p>
                  </w:txbxContent>
                </v:textbox>
              </v:shape>
            </w:pict>
          </mc:Fallback>
        </mc:AlternateContent>
      </w:r>
      <w:r w:rsidRPr="00DE5068" w:rsidR="000D237E">
        <w:rPr>
          <w:rFonts w:ascii="Arial" w:hAnsi="Arial" w:eastAsia="Arial" w:cs="Arial"/>
          <w:noProof/>
          <w:lang w:val="es-CO" w:eastAsia="es-CO"/>
        </w:rPr>
        <mc:AlternateContent>
          <mc:Choice Requires="wps">
            <w:drawing>
              <wp:anchor distT="0" distB="0" distL="114300" distR="114300" simplePos="0" relativeHeight="251665920" behindDoc="0" locked="0" layoutInCell="1" allowOverlap="1" wp14:anchorId="407413AD" wp14:editId="5D290821">
                <wp:simplePos x="0" y="0"/>
                <wp:positionH relativeFrom="column">
                  <wp:posOffset>359410</wp:posOffset>
                </wp:positionH>
                <wp:positionV relativeFrom="paragraph">
                  <wp:posOffset>3810</wp:posOffset>
                </wp:positionV>
                <wp:extent cx="1530350" cy="584200"/>
                <wp:effectExtent l="0" t="0" r="0" b="0"/>
                <wp:wrapNone/>
                <wp:docPr id="1593235476" name="Cuadro de texto 10"/>
                <wp:cNvGraphicFramePr/>
                <a:graphic xmlns:a="http://schemas.openxmlformats.org/drawingml/2006/main">
                  <a:graphicData uri="http://schemas.microsoft.com/office/word/2010/wordprocessingShape">
                    <wps:wsp>
                      <wps:cNvSpPr txBox="1"/>
                      <wps:spPr>
                        <a:xfrm>
                          <a:off x="0" y="0"/>
                          <a:ext cx="1530350" cy="584200"/>
                        </a:xfrm>
                        <a:prstGeom prst="rect">
                          <a:avLst/>
                        </a:prstGeom>
                        <a:noFill/>
                      </wps:spPr>
                      <wps:txbx>
                        <w:txbxContent>
                          <w:p w:rsidRPr="003F7D8E" w:rsidR="006B0A14" w:rsidP="000D237E" w:rsidRDefault="006B0A14" w14:paraId="2BF5857A" w14:textId="77777777">
                            <w:pPr>
                              <w:rPr>
                                <w:rFonts w:ascii="Calibri" w:hAnsi="Calibri" w:cs="Calibri"/>
                                <w:noProof/>
                                <w:color w:val="0070C0"/>
                                <w:kern w:val="24"/>
                                <w:sz w:val="20"/>
                                <w:szCs w:val="20"/>
                                <w:lang w:val="es-MX"/>
                              </w:rPr>
                            </w:pPr>
                            <w:r w:rsidRPr="003F7D8E">
                              <w:rPr>
                                <w:rFonts w:ascii="Calibri" w:hAnsi="Calibri" w:cs="Calibri"/>
                                <w:noProof/>
                                <w:color w:val="0070C0"/>
                                <w:kern w:val="24"/>
                                <w:sz w:val="20"/>
                                <w:szCs w:val="20"/>
                                <w:lang w:val="es-MX"/>
                              </w:rPr>
                              <w:t>Trastornos psicosociales y del comportamiento</w:t>
                            </w:r>
                          </w:p>
                        </w:txbxContent>
                      </wps:txbx>
                      <wps:bodyPr wrap="square" rtlCol="0">
                        <a:spAutoFit/>
                      </wps:bodyPr>
                    </wps:wsp>
                  </a:graphicData>
                </a:graphic>
                <wp14:sizeRelH relativeFrom="margin">
                  <wp14:pctWidth>0</wp14:pctWidth>
                </wp14:sizeRelH>
              </wp:anchor>
            </w:drawing>
          </mc:Choice>
          <mc:Fallback>
            <w:pict w14:anchorId="2FC203A1">
              <v:shape id="Cuadro de texto 10" style="position:absolute;left:0;text-align:left;margin-left:28.3pt;margin-top:.3pt;width:120.5pt;height:46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" w14:anchorId="407413AD">
                <v:textbox style="mso-fit-shape-to-text:t">
                  <w:txbxContent>
                    <w:p w:rsidRPr="003F7D8E" w:rsidR="006B0A14" w:rsidP="000D237E" w:rsidRDefault="006B0A14" w14:paraId="45639A7B" w14:textId="77777777">
                      <w:pPr>
                        <w:rPr>
                          <w:rFonts w:ascii="Calibri" w:hAnsi="Calibri" w:cs="Calibri"/>
                          <w:noProof/>
                          <w:color w:val="0070C0"/>
                          <w:kern w:val="24"/>
                          <w:sz w:val="20"/>
                          <w:szCs w:val="20"/>
                          <w:lang w:val="es-MX"/>
                        </w:rPr>
                      </w:pPr>
                      <w:r w:rsidRPr="003F7D8E">
                        <w:rPr>
                          <w:rFonts w:ascii="Calibri" w:hAnsi="Calibri" w:cs="Calibri"/>
                          <w:noProof/>
                          <w:color w:val="0070C0"/>
                          <w:kern w:val="24"/>
                          <w:sz w:val="20"/>
                          <w:szCs w:val="20"/>
                          <w:lang w:val="es-MX"/>
                        </w:rPr>
                        <w:t>Trastornos psicosociales y del comportamiento</w:t>
                      </w:r>
                    </w:p>
                  </w:txbxContent>
                </v:textbox>
              </v:shape>
            </w:pict>
          </mc:Fallback>
        </mc:AlternateContent>
      </w:r>
    </w:p>
    <w:p w:rsidR="000D237E" w:rsidP="000D237E" w:rsidRDefault="000D237E" w14:paraId="7ABAA489" w14:textId="77777777">
      <w:pPr>
        <w:pStyle w:val="Prrafodelista"/>
        <w:spacing w:line="360" w:lineRule="auto"/>
        <w:ind w:left="599"/>
        <w:jc w:val="center"/>
        <w:rPr>
          <w:rFonts w:ascii="Arial" w:hAnsi="Arial" w:eastAsia="Arial" w:cs="Arial"/>
        </w:rPr>
      </w:pPr>
      <w:r w:rsidRPr="00DE5068">
        <w:rPr>
          <w:rFonts w:ascii="Arial" w:hAnsi="Arial" w:eastAsia="Arial" w:cs="Arial"/>
          <w:noProof/>
          <w:lang w:val="es-CO" w:eastAsia="es-CO"/>
        </w:rPr>
        <mc:AlternateContent>
          <mc:Choice Requires="wps">
            <w:drawing>
              <wp:anchor distT="0" distB="0" distL="114300" distR="114300" simplePos="0" relativeHeight="251670016" behindDoc="0" locked="0" layoutInCell="1" allowOverlap="1" wp14:anchorId="711EF528" wp14:editId="4BAFEB47">
                <wp:simplePos x="0" y="0"/>
                <wp:positionH relativeFrom="column">
                  <wp:posOffset>1297305</wp:posOffset>
                </wp:positionH>
                <wp:positionV relativeFrom="paragraph">
                  <wp:posOffset>316230</wp:posOffset>
                </wp:positionV>
                <wp:extent cx="447558" cy="246221"/>
                <wp:effectExtent l="0" t="0" r="0" b="0"/>
                <wp:wrapNone/>
                <wp:docPr id="56668652" name="Cuadro de texto 15"/>
                <wp:cNvGraphicFramePr/>
                <a:graphic xmlns:a="http://schemas.openxmlformats.org/drawingml/2006/main">
                  <a:graphicData uri="http://schemas.microsoft.com/office/word/2010/wordprocessingShape">
                    <wps:wsp>
                      <wps:cNvSpPr txBox="1"/>
                      <wps:spPr>
                        <a:xfrm>
                          <a:off x="0" y="0"/>
                          <a:ext cx="447558" cy="246221"/>
                        </a:xfrm>
                        <a:prstGeom prst="rect">
                          <a:avLst/>
                        </a:prstGeom>
                        <a:noFill/>
                      </wps:spPr>
                      <wps:txbx>
                        <w:txbxContent>
                          <w:p w:rsidR="006B0A14" w:rsidP="000D237E" w:rsidRDefault="006B0A14" w14:paraId="0016B49E" w14:textId="77777777">
                            <w:pPr>
                              <w:rPr>
                                <w:rFonts w:ascii="Calibri" w:hAnsi="Calibri" w:cs="Calibri"/>
                                <w:color w:val="FFFFFF" w:themeColor="background1"/>
                                <w:kern w:val="24"/>
                                <w:sz w:val="20"/>
                                <w:szCs w:val="20"/>
                              </w:rPr>
                            </w:pPr>
                            <w:r>
                              <w:rPr>
                                <w:rFonts w:ascii="Calibri" w:hAnsi="Calibri" w:cs="Calibri"/>
                                <w:color w:val="FFFFFF" w:themeColor="background1"/>
                                <w:kern w:val="24"/>
                                <w:sz w:val="20"/>
                                <w:szCs w:val="20"/>
                              </w:rPr>
                              <w:t>5492</w:t>
                            </w:r>
                          </w:p>
                        </w:txbxContent>
                      </wps:txbx>
                      <wps:bodyPr wrap="none" rtlCol="0">
                        <a:spAutoFit/>
                      </wps:bodyPr>
                    </wps:wsp>
                  </a:graphicData>
                </a:graphic>
              </wp:anchor>
            </w:drawing>
          </mc:Choice>
          <mc:Fallback>
            <w:pict w14:anchorId="0AED65B2">
              <v:shape id="Cuadro de texto 15" style="position:absolute;left:0;text-align:left;margin-left:102.15pt;margin-top:24.9pt;width:35.25pt;height:19.4pt;z-index:251670016;visibility:visible;mso-wrap-style:none;mso-wrap-distance-left:9pt;mso-wrap-distance-top:0;mso-wrap-distance-right:9pt;mso-wrap-distance-bottom:0;mso-position-horizontal:absolute;mso-position-horizontal-relative:text;mso-position-vertical:absolute;mso-position-vertical-relative:text;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" w14:anchorId="711EF528">
                <v:textbox style="mso-fit-shape-to-text:t">
                  <w:txbxContent>
                    <w:p w:rsidR="006B0A14" w:rsidP="000D237E" w:rsidRDefault="006B0A14" w14:paraId="45D9C8C2" w14:textId="77777777">
                      <w:pPr>
                        <w:rPr>
                          <w:rFonts w:ascii="Calibri" w:hAnsi="Calibri" w:cs="Calibri"/>
                          <w:color w:val="FFFFFF" w:themeColor="background1"/>
                          <w:kern w:val="24"/>
                          <w:sz w:val="20"/>
                          <w:szCs w:val="20"/>
                        </w:rPr>
                      </w:pPr>
                      <w:r>
                        <w:rPr>
                          <w:rFonts w:ascii="Calibri" w:hAnsi="Calibri" w:cs="Calibri"/>
                          <w:color w:val="FFFFFF" w:themeColor="background1"/>
                          <w:kern w:val="24"/>
                          <w:sz w:val="20"/>
                          <w:szCs w:val="20"/>
                        </w:rPr>
                        <w:t>5492</w:t>
                      </w:r>
                    </w:p>
                  </w:txbxContent>
                </v:textbox>
              </v:shape>
            </w:pict>
          </mc:Fallback>
        </mc:AlternateContent>
      </w:r>
      <w:r w:rsidRPr="00DE5068">
        <w:rPr>
          <w:rFonts w:ascii="Arial" w:hAnsi="Arial" w:eastAsia="Arial" w:cs="Arial"/>
          <w:noProof/>
          <w:lang w:val="es-CO" w:eastAsia="es-CO"/>
        </w:rPr>
        <mc:AlternateContent>
          <mc:Choice Requires="wps">
            <w:drawing>
              <wp:anchor distT="0" distB="0" distL="114300" distR="114300" simplePos="0" relativeHeight="251671040" behindDoc="0" locked="0" layoutInCell="1" allowOverlap="1" wp14:anchorId="36E1E46D" wp14:editId="1304F714">
                <wp:simplePos x="0" y="0"/>
                <wp:positionH relativeFrom="column">
                  <wp:posOffset>1859280</wp:posOffset>
                </wp:positionH>
                <wp:positionV relativeFrom="paragraph">
                  <wp:posOffset>535305</wp:posOffset>
                </wp:positionV>
                <wp:extent cx="447558" cy="246221"/>
                <wp:effectExtent l="0" t="0" r="0" b="0"/>
                <wp:wrapNone/>
                <wp:docPr id="639082297" name="Cuadro de texto 16"/>
                <wp:cNvGraphicFramePr/>
                <a:graphic xmlns:a="http://schemas.openxmlformats.org/drawingml/2006/main">
                  <a:graphicData uri="http://schemas.microsoft.com/office/word/2010/wordprocessingShape">
                    <wps:wsp>
                      <wps:cNvSpPr txBox="1"/>
                      <wps:spPr>
                        <a:xfrm>
                          <a:off x="0" y="0"/>
                          <a:ext cx="447558" cy="246221"/>
                        </a:xfrm>
                        <a:prstGeom prst="rect">
                          <a:avLst/>
                        </a:prstGeom>
                        <a:noFill/>
                      </wps:spPr>
                      <wps:txbx>
                        <w:txbxContent>
                          <w:p w:rsidR="006B0A14" w:rsidP="000D237E" w:rsidRDefault="006B0A14" w14:paraId="7C402F5C" w14:textId="77777777">
                            <w:pPr>
                              <w:rPr>
                                <w:rFonts w:ascii="Calibri" w:hAnsi="Calibri" w:cs="Calibri"/>
                                <w:color w:val="FFFFFF" w:themeColor="background1"/>
                                <w:kern w:val="24"/>
                                <w:sz w:val="20"/>
                                <w:szCs w:val="20"/>
                              </w:rPr>
                            </w:pPr>
                            <w:r>
                              <w:rPr>
                                <w:rFonts w:ascii="Calibri" w:hAnsi="Calibri" w:cs="Calibri"/>
                                <w:color w:val="FFFFFF" w:themeColor="background1"/>
                                <w:kern w:val="24"/>
                                <w:sz w:val="20"/>
                                <w:szCs w:val="20"/>
                              </w:rPr>
                              <w:t>4635</w:t>
                            </w:r>
                          </w:p>
                        </w:txbxContent>
                      </wps:txbx>
                      <wps:bodyPr wrap="none" rtlCol="0">
                        <a:spAutoFit/>
                      </wps:bodyPr>
                    </wps:wsp>
                  </a:graphicData>
                </a:graphic>
              </wp:anchor>
            </w:drawing>
          </mc:Choice>
          <mc:Fallback>
            <w:pict w14:anchorId="639394C3">
              <v:shape id="Cuadro de texto 16" style="position:absolute;left:0;text-align:left;margin-left:146.4pt;margin-top:42.15pt;width:35.25pt;height:19.4pt;z-index:251671040;visibility:visible;mso-wrap-style:none;mso-wrap-distance-left:9pt;mso-wrap-distance-top:0;mso-wrap-distance-right:9pt;mso-wrap-distance-bottom:0;mso-position-horizontal:absolute;mso-position-horizontal-relative:text;mso-position-vertical:absolute;mso-position-vertical-relative:text;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" w14:anchorId="36E1E46D">
                <v:textbox style="mso-fit-shape-to-text:t">
                  <w:txbxContent>
                    <w:p w:rsidR="006B0A14" w:rsidP="000D237E" w:rsidRDefault="006B0A14" w14:paraId="0400F1F3" w14:textId="77777777">
                      <w:pPr>
                        <w:rPr>
                          <w:rFonts w:ascii="Calibri" w:hAnsi="Calibri" w:cs="Calibri"/>
                          <w:color w:val="FFFFFF" w:themeColor="background1"/>
                          <w:kern w:val="24"/>
                          <w:sz w:val="20"/>
                          <w:szCs w:val="20"/>
                        </w:rPr>
                      </w:pPr>
                      <w:r>
                        <w:rPr>
                          <w:rFonts w:ascii="Calibri" w:hAnsi="Calibri" w:cs="Calibri"/>
                          <w:color w:val="FFFFFF" w:themeColor="background1"/>
                          <w:kern w:val="24"/>
                          <w:sz w:val="20"/>
                          <w:szCs w:val="20"/>
                        </w:rPr>
                        <w:t>4635</w:t>
                      </w:r>
                    </w:p>
                  </w:txbxContent>
                </v:textbox>
              </v:shape>
            </w:pict>
          </mc:Fallback>
        </mc:AlternateContent>
      </w:r>
    </w:p>
    <w:p w:rsidR="000D237E" w:rsidP="000D237E" w:rsidRDefault="006B14CA" w14:paraId="6547166D" w14:textId="755235A9">
      <w:pPr>
        <w:pStyle w:val="Prrafodelista"/>
        <w:spacing w:line="360" w:lineRule="auto"/>
        <w:ind w:left="599"/>
        <w:jc w:val="center"/>
        <w:rPr>
          <w:noProof/>
        </w:rPr>
      </w:pPr>
      <w:r w:rsidRPr="00DE5068">
        <w:rPr>
          <w:rFonts w:ascii="Arial" w:hAnsi="Arial" w:eastAsia="Arial" w:cs="Arial"/>
          <w:noProof/>
          <w:lang w:val="es-CO" w:eastAsia="es-CO"/>
        </w:rPr>
        <mc:AlternateContent>
          <mc:Choice Requires="wps">
            <w:drawing>
              <wp:anchor distT="0" distB="0" distL="114300" distR="114300" simplePos="0" relativeHeight="251672064" behindDoc="0" locked="0" layoutInCell="1" allowOverlap="1" wp14:anchorId="43BD4421" wp14:editId="7DB0E933">
                <wp:simplePos x="0" y="0"/>
                <wp:positionH relativeFrom="column">
                  <wp:posOffset>2306955</wp:posOffset>
                </wp:positionH>
                <wp:positionV relativeFrom="paragraph">
                  <wp:posOffset>7620</wp:posOffset>
                </wp:positionV>
                <wp:extent cx="1097697" cy="607325"/>
                <wp:effectExtent l="0" t="0" r="0" b="2540"/>
                <wp:wrapNone/>
                <wp:docPr id="868103941" name="Rectángulo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697" cy="607325"/>
                        </a:xfrm>
                        <a:prstGeom prst="rect">
                          <a:avLst/>
                        </a:prstGeom>
                        <a:noFill/>
                        <a:ln>
                          <a:noFill/>
                        </a:ln>
                      </wps:spPr>
                      <wps:txbx>
                        <w:txbxContent>
                          <w:p w:rsidRPr="00855FF1" w:rsidR="006B0A14" w:rsidP="000D237E" w:rsidRDefault="006B0A14" w14:paraId="3B68E4C4" w14:textId="77777777">
                            <w:pPr>
                              <w:jc w:val="center"/>
                              <w:rPr>
                                <w:rFonts w:ascii="Calibri" w:hAnsi="Calibri" w:cs="Calibri"/>
                                <w:b/>
                                <w:bCs/>
                                <w:noProof/>
                                <w:color w:val="002060"/>
                                <w:kern w:val="24"/>
                                <w:sz w:val="18"/>
                                <w:szCs w:val="18"/>
                              </w:rPr>
                            </w:pPr>
                            <w:r>
                              <w:rPr>
                                <w:rFonts w:ascii="Calibri" w:hAnsi="Calibri" w:cs="Calibri"/>
                                <w:noProof/>
                                <w:color w:val="000000" w:themeColor="text1"/>
                                <w:kern w:val="24"/>
                              </w:rPr>
                              <w:t xml:space="preserve"> </w:t>
                            </w:r>
                            <w:r w:rsidRPr="00855FF1">
                              <w:rPr>
                                <w:rFonts w:ascii="Calibri" w:hAnsi="Calibri" w:cs="Calibri"/>
                                <w:b/>
                                <w:bCs/>
                                <w:noProof/>
                                <w:color w:val="002060"/>
                                <w:kern w:val="24"/>
                                <w:sz w:val="18"/>
                                <w:szCs w:val="18"/>
                              </w:rPr>
                              <w:t>No días de Ausentismo por causa</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6562A97">
              <v:rect id="Rectángulo 17" style="position:absolute;left:0;text-align:left;margin-left:181.65pt;margin-top:.6pt;width:86.45pt;height:47.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38" filled="f" stroked="f" w14:anchorId="43BD4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">
                <v:textbox>
                  <w:txbxContent>
                    <w:p w:rsidRPr="00855FF1" w:rsidR="006B0A14" w:rsidP="000D237E" w:rsidRDefault="006B0A14" w14:paraId="5A30DD54" w14:textId="77777777">
                      <w:pPr>
                        <w:jc w:val="center"/>
                        <w:rPr>
                          <w:rFonts w:ascii="Calibri" w:hAnsi="Calibri" w:cs="Calibri"/>
                          <w:b/>
                          <w:bCs/>
                          <w:noProof/>
                          <w:color w:val="002060"/>
                          <w:kern w:val="24"/>
                          <w:sz w:val="18"/>
                          <w:szCs w:val="18"/>
                        </w:rPr>
                      </w:pPr>
                      <w:r>
                        <w:rPr>
                          <w:rFonts w:ascii="Calibri" w:hAnsi="Calibri" w:cs="Calibri"/>
                          <w:noProof/>
                          <w:color w:val="000000" w:themeColor="text1"/>
                          <w:kern w:val="24"/>
                        </w:rPr>
                        <w:t xml:space="preserve"> </w:t>
                      </w:r>
                      <w:r w:rsidRPr="00855FF1">
                        <w:rPr>
                          <w:rFonts w:ascii="Calibri" w:hAnsi="Calibri" w:cs="Calibri"/>
                          <w:b/>
                          <w:bCs/>
                          <w:noProof/>
                          <w:color w:val="002060"/>
                          <w:kern w:val="24"/>
                          <w:sz w:val="18"/>
                          <w:szCs w:val="18"/>
                        </w:rPr>
                        <w:t>No días de Ausentismo por causa</w:t>
                      </w:r>
                    </w:p>
                  </w:txbxContent>
                </v:textbox>
              </v:rect>
            </w:pict>
          </mc:Fallback>
        </mc:AlternateContent>
      </w:r>
      <w:r w:rsidRPr="00DE5068">
        <w:rPr>
          <w:rFonts w:ascii="Arial" w:hAnsi="Arial" w:eastAsia="Arial" w:cs="Arial"/>
          <w:noProof/>
          <w:lang w:val="es-CO" w:eastAsia="es-CO"/>
        </w:rPr>
        <mc:AlternateContent>
          <mc:Choice Requires="wps">
            <w:drawing>
              <wp:anchor distT="0" distB="0" distL="114300" distR="114300" simplePos="0" relativeHeight="251674112" behindDoc="0" locked="0" layoutInCell="1" allowOverlap="1" wp14:anchorId="3C4E9148" wp14:editId="76362373">
                <wp:simplePos x="0" y="0"/>
                <wp:positionH relativeFrom="column">
                  <wp:posOffset>3946525</wp:posOffset>
                </wp:positionH>
                <wp:positionV relativeFrom="paragraph">
                  <wp:posOffset>60960</wp:posOffset>
                </wp:positionV>
                <wp:extent cx="1091821" cy="338455"/>
                <wp:effectExtent l="0" t="0" r="0" b="0"/>
                <wp:wrapNone/>
                <wp:docPr id="743069040" name="Cuadro de texto 20"/>
                <wp:cNvGraphicFramePr/>
                <a:graphic xmlns:a="http://schemas.openxmlformats.org/drawingml/2006/main">
                  <a:graphicData uri="http://schemas.microsoft.com/office/word/2010/wordprocessingShape">
                    <wps:wsp>
                      <wps:cNvSpPr txBox="1"/>
                      <wps:spPr>
                        <a:xfrm>
                          <a:off x="0" y="0"/>
                          <a:ext cx="1091821" cy="338455"/>
                        </a:xfrm>
                        <a:prstGeom prst="rect">
                          <a:avLst/>
                        </a:prstGeom>
                        <a:noFill/>
                      </wps:spPr>
                      <wps:txbx>
                        <w:txbxContent>
                          <w:p w:rsidRPr="003F7D8E" w:rsidR="006B0A14" w:rsidP="000D237E" w:rsidRDefault="006B0A14" w14:paraId="6BE3FAB2" w14:textId="476086CB">
                            <w:pPr>
                              <w:jc w:val="center"/>
                              <w:rPr>
                                <w:rFonts w:ascii="Calibri" w:hAnsi="Calibri" w:cs="Calibri"/>
                                <w:noProof/>
                                <w:color w:val="0070C0"/>
                                <w:kern w:val="24"/>
                                <w:sz w:val="20"/>
                                <w:szCs w:val="20"/>
                                <w:lang w:val="es-MX"/>
                              </w:rPr>
                            </w:pPr>
                            <w:r w:rsidRPr="003F7D8E">
                              <w:rPr>
                                <w:rFonts w:ascii="Calibri" w:hAnsi="Calibri" w:cs="Calibri"/>
                                <w:noProof/>
                                <w:color w:val="0070C0"/>
                                <w:kern w:val="24"/>
                                <w:sz w:val="20"/>
                                <w:szCs w:val="20"/>
                                <w:lang w:val="es-MX"/>
                              </w:rPr>
                              <w:t xml:space="preserve">Enfermedades del aparato </w:t>
                            </w:r>
                            <w:r w:rsidR="00593921">
                              <w:rPr>
                                <w:rFonts w:ascii="Calibri" w:hAnsi="Calibri" w:cs="Calibri"/>
                                <w:noProof/>
                                <w:color w:val="0070C0"/>
                                <w:kern w:val="24"/>
                                <w:sz w:val="20"/>
                                <w:szCs w:val="20"/>
                                <w:lang w:val="es-MX"/>
                              </w:rPr>
                              <w:t>respiratorio</w:t>
                            </w:r>
                          </w:p>
                        </w:txbxContent>
                      </wps:txbx>
                      <wps:bodyPr wrap="square" rtlCol="0">
                        <a:spAutoFit/>
                      </wps:bodyPr>
                    </wps:wsp>
                  </a:graphicData>
                </a:graphic>
                <wp14:sizeRelH relativeFrom="margin">
                  <wp14:pctWidth>0</wp14:pctWidth>
                </wp14:sizeRelH>
              </wp:anchor>
            </w:drawing>
          </mc:Choice>
          <mc:Fallback>
            <w:pict w14:anchorId="4BB55625">
              <v:shape id="Cuadro de texto 20" style="position:absolute;left:0;text-align:left;margin-left:310.75pt;margin-top:4.8pt;width:85.95pt;height:26.65pt;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" w14:anchorId="3C4E9148">
                <v:textbox style="mso-fit-shape-to-text:t">
                  <w:txbxContent>
                    <w:p w:rsidRPr="003F7D8E" w:rsidR="006B0A14" w:rsidP="000D237E" w:rsidRDefault="006B0A14" w14:paraId="5E8C2862" w14:textId="476086CB">
                      <w:pPr>
                        <w:jc w:val="center"/>
                        <w:rPr>
                          <w:rFonts w:ascii="Calibri" w:hAnsi="Calibri" w:cs="Calibri"/>
                          <w:noProof/>
                          <w:color w:val="0070C0"/>
                          <w:kern w:val="24"/>
                          <w:sz w:val="20"/>
                          <w:szCs w:val="20"/>
                          <w:lang w:val="es-MX"/>
                        </w:rPr>
                      </w:pPr>
                      <w:r w:rsidRPr="003F7D8E">
                        <w:rPr>
                          <w:rFonts w:ascii="Calibri" w:hAnsi="Calibri" w:cs="Calibri"/>
                          <w:noProof/>
                          <w:color w:val="0070C0"/>
                          <w:kern w:val="24"/>
                          <w:sz w:val="20"/>
                          <w:szCs w:val="20"/>
                          <w:lang w:val="es-MX"/>
                        </w:rPr>
                        <w:t xml:space="preserve">Enfermedades del aparato </w:t>
                      </w:r>
                      <w:r w:rsidR="00593921">
                        <w:rPr>
                          <w:rFonts w:ascii="Calibri" w:hAnsi="Calibri" w:cs="Calibri"/>
                          <w:noProof/>
                          <w:color w:val="0070C0"/>
                          <w:kern w:val="24"/>
                          <w:sz w:val="20"/>
                          <w:szCs w:val="20"/>
                          <w:lang w:val="es-MX"/>
                        </w:rPr>
                        <w:t>respiratorio</w:t>
                      </w:r>
                    </w:p>
                  </w:txbxContent>
                </v:textbox>
              </v:shape>
            </w:pict>
          </mc:Fallback>
        </mc:AlternateContent>
      </w:r>
    </w:p>
    <w:p w:rsidR="000D237E" w:rsidP="000D237E" w:rsidRDefault="006B14CA" w14:paraId="73343AC5" w14:textId="430015D4">
      <w:pPr>
        <w:pStyle w:val="Prrafodelista"/>
        <w:spacing w:line="360" w:lineRule="auto"/>
        <w:ind w:left="599"/>
        <w:jc w:val="center"/>
        <w:rPr>
          <w:noProof/>
        </w:rPr>
      </w:pPr>
      <w:r>
        <w:rPr>
          <w:noProof/>
          <w:lang w:val="es-CO" w:eastAsia="es-CO"/>
        </w:rPr>
        <mc:AlternateContent>
          <mc:Choice Requires="wps">
            <w:drawing>
              <wp:anchor distT="0" distB="0" distL="114300" distR="114300" simplePos="0" relativeHeight="251676160" behindDoc="0" locked="0" layoutInCell="1" allowOverlap="1" wp14:anchorId="7EC0B7EB" wp14:editId="7C66A893">
                <wp:simplePos x="0" y="0"/>
                <wp:positionH relativeFrom="column">
                  <wp:posOffset>3519170</wp:posOffset>
                </wp:positionH>
                <wp:positionV relativeFrom="paragraph">
                  <wp:posOffset>8255</wp:posOffset>
                </wp:positionV>
                <wp:extent cx="609600" cy="323850"/>
                <wp:effectExtent l="0" t="0" r="0" b="0"/>
                <wp:wrapNone/>
                <wp:docPr id="873963806" name="Cuadro de texto 23"/>
                <wp:cNvGraphicFramePr/>
                <a:graphic xmlns:a="http://schemas.openxmlformats.org/drawingml/2006/main">
                  <a:graphicData uri="http://schemas.microsoft.com/office/word/2010/wordprocessingShape">
                    <wps:wsp>
                      <wps:cNvSpPr txBox="1"/>
                      <wps:spPr>
                        <a:xfrm>
                          <a:off x="0" y="0"/>
                          <a:ext cx="609600" cy="323850"/>
                        </a:xfrm>
                        <a:prstGeom prst="rect">
                          <a:avLst/>
                        </a:prstGeom>
                        <a:noFill/>
                        <a:ln w="6350">
                          <a:noFill/>
                        </a:ln>
                      </wps:spPr>
                      <wps:txbx>
                        <w:txbxContent>
                          <w:p w:rsidRPr="005C0B25" w:rsidR="006B0A14" w:rsidP="000D237E" w:rsidRDefault="006B0A14" w14:paraId="671E42EA" w14:textId="72935F13">
                            <w:pPr>
                              <w:rPr>
                                <w:b/>
                                <w:bCs/>
                                <w:color w:val="747474" w:themeColor="background2" w:themeShade="80"/>
                                <w:sz w:val="20"/>
                                <w:szCs w:val="20"/>
                                <w:lang w:val="es-MX"/>
                              </w:rPr>
                            </w:pPr>
                            <w:r w:rsidRPr="005C0B25">
                              <w:rPr>
                                <w:b/>
                                <w:bCs/>
                                <w:color w:val="747474" w:themeColor="background2" w:themeShade="80"/>
                                <w:sz w:val="20"/>
                                <w:szCs w:val="20"/>
                                <w:lang w:val="es-MX"/>
                              </w:rPr>
                              <w:t>4.2</w:t>
                            </w:r>
                            <w:r w:rsidR="00593921">
                              <w:rPr>
                                <w:b/>
                                <w:bCs/>
                                <w:color w:val="747474" w:themeColor="background2" w:themeShade="80"/>
                                <w:sz w:val="20"/>
                                <w:szCs w:val="20"/>
                                <w:lang w:val="es-MX"/>
                              </w:rPr>
                              <w:t>5</w:t>
                            </w:r>
                            <w:r>
                              <w:rPr>
                                <w:b/>
                                <w:bCs/>
                                <w:color w:val="747474" w:themeColor="background2" w:themeShade="80"/>
                                <w:sz w:val="20"/>
                                <w:szCs w:val="20"/>
                                <w:lang w:val="es-MX"/>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DA683B9">
              <v:shape id="_x0000_s1040" style="position:absolute;left:0;text-align:left;margin-left:277.1pt;margin-top:.65pt;width:48pt;height: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" w14:anchorId="7EC0B7EB">
                <v:textbox>
                  <w:txbxContent>
                    <w:p w:rsidRPr="005C0B25" w:rsidR="006B0A14" w:rsidP="000D237E" w:rsidRDefault="006B0A14" w14:paraId="407D6472" w14:textId="72935F13">
                      <w:pPr>
                        <w:rPr>
                          <w:b/>
                          <w:bCs/>
                          <w:color w:val="747474" w:themeColor="background2" w:themeShade="80"/>
                          <w:sz w:val="20"/>
                          <w:szCs w:val="20"/>
                          <w:lang w:val="es-MX"/>
                        </w:rPr>
                      </w:pPr>
                      <w:r w:rsidRPr="005C0B25">
                        <w:rPr>
                          <w:b/>
                          <w:bCs/>
                          <w:color w:val="747474" w:themeColor="background2" w:themeShade="80"/>
                          <w:sz w:val="20"/>
                          <w:szCs w:val="20"/>
                          <w:lang w:val="es-MX"/>
                        </w:rPr>
                        <w:t>4.2</w:t>
                      </w:r>
                      <w:r w:rsidR="00593921">
                        <w:rPr>
                          <w:b/>
                          <w:bCs/>
                          <w:color w:val="747474" w:themeColor="background2" w:themeShade="80"/>
                          <w:sz w:val="20"/>
                          <w:szCs w:val="20"/>
                          <w:lang w:val="es-MX"/>
                        </w:rPr>
                        <w:t>5</w:t>
                      </w:r>
                      <w:r>
                        <w:rPr>
                          <w:b/>
                          <w:bCs/>
                          <w:color w:val="747474" w:themeColor="background2" w:themeShade="80"/>
                          <w:sz w:val="20"/>
                          <w:szCs w:val="20"/>
                          <w:lang w:val="es-MX"/>
                        </w:rPr>
                        <w:t>%</w:t>
                      </w:r>
                    </w:p>
                  </w:txbxContent>
                </v:textbox>
              </v:shape>
            </w:pict>
          </mc:Fallback>
        </mc:AlternateContent>
      </w:r>
      <w:r w:rsidRPr="00DE5068" w:rsidR="000D237E">
        <w:rPr>
          <w:rFonts w:ascii="Arial" w:hAnsi="Arial" w:eastAsia="Arial" w:cs="Arial"/>
          <w:noProof/>
          <w:lang w:val="es-CO" w:eastAsia="es-CO"/>
        </w:rPr>
        <mc:AlternateContent>
          <mc:Choice Requires="wps">
            <w:drawing>
              <wp:anchor distT="0" distB="0" distL="114300" distR="114300" simplePos="0" relativeHeight="251666944" behindDoc="0" locked="0" layoutInCell="1" allowOverlap="1" wp14:anchorId="15161B56" wp14:editId="5A8D19E5">
                <wp:simplePos x="0" y="0"/>
                <wp:positionH relativeFrom="column">
                  <wp:posOffset>486410</wp:posOffset>
                </wp:positionH>
                <wp:positionV relativeFrom="paragraph">
                  <wp:posOffset>114378</wp:posOffset>
                </wp:positionV>
                <wp:extent cx="1121963" cy="461665"/>
                <wp:effectExtent l="0" t="0" r="0" b="0"/>
                <wp:wrapNone/>
                <wp:docPr id="1844091035" name="Cuadro de texto 11"/>
                <wp:cNvGraphicFramePr/>
                <a:graphic xmlns:a="http://schemas.openxmlformats.org/drawingml/2006/main">
                  <a:graphicData uri="http://schemas.microsoft.com/office/word/2010/wordprocessingShape">
                    <wps:wsp>
                      <wps:cNvSpPr txBox="1"/>
                      <wps:spPr>
                        <a:xfrm>
                          <a:off x="0" y="0"/>
                          <a:ext cx="1121963" cy="461665"/>
                        </a:xfrm>
                        <a:prstGeom prst="rect">
                          <a:avLst/>
                        </a:prstGeom>
                        <a:noFill/>
                      </wps:spPr>
                      <wps:txbx>
                        <w:txbxContent>
                          <w:p w:rsidRPr="003F7D8E" w:rsidR="006B0A14" w:rsidP="000D237E" w:rsidRDefault="006B0A14" w14:paraId="74DBE861"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Lesiones y traumatismos</w:t>
                            </w:r>
                          </w:p>
                        </w:txbxContent>
                      </wps:txbx>
                      <wps:bodyPr wrap="square" rtlCol="0">
                        <a:spAutoFit/>
                      </wps:bodyPr>
                    </wps:wsp>
                  </a:graphicData>
                </a:graphic>
              </wp:anchor>
            </w:drawing>
          </mc:Choice>
          <mc:Fallback>
            <w:pict w14:anchorId="750A6F38">
              <v:shape id="Cuadro de texto 11" style="position:absolute;left:0;text-align:left;margin-left:38.3pt;margin-top:9pt;width:88.35pt;height:36.35pt;z-index:251666944;visibility:visible;mso-wrap-style:square;mso-wrap-distance-left:9pt;mso-wrap-distance-top:0;mso-wrap-distance-right:9pt;mso-wrap-distance-bottom:0;mso-position-horizontal:absolute;mso-position-horizontal-relative:text;mso-position-vertical:absolute;mso-position-vertical-relative:text;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" w14:anchorId="15161B56">
                <v:textbox style="mso-fit-shape-to-text:t">
                  <w:txbxContent>
                    <w:p w:rsidRPr="003F7D8E" w:rsidR="006B0A14" w:rsidP="000D237E" w:rsidRDefault="006B0A14" w14:paraId="5D98D4F7" w14:textId="77777777">
                      <w:pPr>
                        <w:rPr>
                          <w:rFonts w:ascii="Calibri" w:hAnsi="Calibri" w:cs="Calibri"/>
                          <w:noProof/>
                          <w:color w:val="0070C0"/>
                          <w:kern w:val="24"/>
                          <w:sz w:val="20"/>
                          <w:szCs w:val="20"/>
                        </w:rPr>
                      </w:pPr>
                      <w:r w:rsidRPr="003F7D8E">
                        <w:rPr>
                          <w:rFonts w:ascii="Calibri" w:hAnsi="Calibri" w:cs="Calibri"/>
                          <w:noProof/>
                          <w:color w:val="0070C0"/>
                          <w:kern w:val="24"/>
                          <w:sz w:val="20"/>
                          <w:szCs w:val="20"/>
                        </w:rPr>
                        <w:t>Lesiones y traumatismos</w:t>
                      </w:r>
                    </w:p>
                  </w:txbxContent>
                </v:textbox>
              </v:shape>
            </w:pict>
          </mc:Fallback>
        </mc:AlternateContent>
      </w:r>
    </w:p>
    <w:p w:rsidR="000D237E" w:rsidP="000D237E" w:rsidRDefault="000D237E" w14:paraId="35BF9C57" w14:textId="05181FF1">
      <w:pPr>
        <w:pStyle w:val="Prrafodelista"/>
        <w:spacing w:line="360" w:lineRule="auto"/>
        <w:ind w:left="599"/>
        <w:jc w:val="center"/>
        <w:rPr>
          <w:noProof/>
        </w:rPr>
      </w:pPr>
    </w:p>
    <w:p w:rsidR="000D237E" w:rsidP="000D237E" w:rsidRDefault="00167A4C" w14:paraId="581162E1" w14:textId="2C4B5C74">
      <w:pPr>
        <w:spacing w:line="360" w:lineRule="auto"/>
        <w:jc w:val="center"/>
        <w:rPr>
          <w:rFonts w:ascii="Arial" w:hAnsi="Arial" w:eastAsia="Arial" w:cs="Arial"/>
        </w:rPr>
      </w:pPr>
      <w:r>
        <w:rPr>
          <w:rFonts w:ascii="Arial" w:hAnsi="Arial" w:eastAsia="Arial" w:cs="Arial"/>
          <w:sz w:val="16"/>
          <w:szCs w:val="16"/>
        </w:rPr>
        <w:t xml:space="preserve">             </w:t>
      </w:r>
      <w:r w:rsidR="004E5260">
        <w:rPr>
          <w:rFonts w:ascii="Arial" w:hAnsi="Arial" w:eastAsia="Arial" w:cs="Arial"/>
          <w:sz w:val="16"/>
          <w:szCs w:val="16"/>
        </w:rPr>
        <w:t>Fuente:</w:t>
      </w:r>
      <w:r w:rsidRPr="004E3116" w:rsidR="000D237E">
        <w:rPr>
          <w:rFonts w:ascii="Arial" w:hAnsi="Arial" w:eastAsia="Arial" w:cs="Arial"/>
          <w:sz w:val="16"/>
          <w:szCs w:val="16"/>
        </w:rPr>
        <w:t xml:space="preserve"> </w:t>
      </w:r>
      <w:r w:rsidR="000D237E">
        <w:rPr>
          <w:rFonts w:ascii="Arial" w:hAnsi="Arial" w:eastAsia="Arial" w:cs="Arial"/>
          <w:sz w:val="16"/>
          <w:szCs w:val="16"/>
        </w:rPr>
        <w:t xml:space="preserve">Base de ausentismo corte </w:t>
      </w:r>
      <w:r w:rsidR="001C4435">
        <w:rPr>
          <w:rFonts w:ascii="Arial" w:hAnsi="Arial" w:eastAsia="Arial" w:cs="Arial"/>
          <w:sz w:val="16"/>
          <w:szCs w:val="16"/>
        </w:rPr>
        <w:t xml:space="preserve">31 de </w:t>
      </w:r>
      <w:r w:rsidR="00B80D6A">
        <w:rPr>
          <w:rFonts w:ascii="Arial" w:hAnsi="Arial" w:eastAsia="Arial" w:cs="Arial"/>
          <w:sz w:val="16"/>
          <w:szCs w:val="16"/>
        </w:rPr>
        <w:t>diciembre de</w:t>
      </w:r>
      <w:r w:rsidR="000D237E">
        <w:rPr>
          <w:rFonts w:ascii="Arial" w:hAnsi="Arial" w:eastAsia="Arial" w:cs="Arial"/>
          <w:sz w:val="16"/>
          <w:szCs w:val="16"/>
        </w:rPr>
        <w:t xml:space="preserve"> 2024</w:t>
      </w:r>
    </w:p>
    <w:p w:rsidRPr="004F552E" w:rsidR="000D237E" w:rsidP="000D237E" w:rsidRDefault="000D237E" w14:paraId="0784E590" w14:textId="77777777">
      <w:pPr>
        <w:pStyle w:val="Default"/>
        <w:jc w:val="center"/>
        <w:rPr>
          <w:rFonts w:ascii="Arial" w:hAnsi="Arial" w:cs="Arial"/>
          <w:color w:val="auto"/>
          <w:sz w:val="22"/>
          <w:szCs w:val="22"/>
        </w:rPr>
      </w:pPr>
    </w:p>
    <w:p w:rsidRPr="004E5260" w:rsidR="004E5260" w:rsidP="71B938EF" w:rsidRDefault="004E5260" w14:paraId="2565B6BE" w14:textId="1106BAB2">
      <w:pPr>
        <w:jc w:val="both"/>
        <w:rPr>
          <w:rFonts w:ascii="Arial" w:hAnsi="Arial" w:cs="Arial"/>
          <w:sz w:val="22"/>
          <w:szCs w:val="22"/>
        </w:rPr>
      </w:pPr>
      <w:r w:rsidRPr="71B938EF" w:rsidR="004E5260">
        <w:rPr>
          <w:rFonts w:ascii="Arial" w:hAnsi="Arial" w:cs="Arial"/>
          <w:sz w:val="22"/>
          <w:szCs w:val="22"/>
        </w:rPr>
        <w:t>Al analizar el ausentismo laboral en lo que va corrido del 202</w:t>
      </w:r>
      <w:r w:rsidRPr="71B938EF" w:rsidR="00CF0FFE">
        <w:rPr>
          <w:rFonts w:ascii="Arial" w:hAnsi="Arial" w:cs="Arial"/>
          <w:sz w:val="22"/>
          <w:szCs w:val="22"/>
        </w:rPr>
        <w:t>5</w:t>
      </w:r>
      <w:r w:rsidRPr="71B938EF" w:rsidR="004E5260">
        <w:rPr>
          <w:rFonts w:ascii="Arial" w:hAnsi="Arial" w:cs="Arial"/>
          <w:sz w:val="22"/>
          <w:szCs w:val="22"/>
        </w:rPr>
        <w:t>, se pudo establecer que los servidores p</w:t>
      </w:r>
      <w:r w:rsidRPr="71B938EF" w:rsidR="004E5260">
        <w:rPr>
          <w:rFonts w:ascii="Arial" w:hAnsi="Arial" w:cs="Arial"/>
          <w:sz w:val="22"/>
          <w:szCs w:val="22"/>
          <w:highlight w:val="yellow"/>
        </w:rPr>
        <w:t xml:space="preserve">resentaron incapacidades por </w:t>
      </w:r>
      <w:r w:rsidRPr="71B938EF" w:rsidR="006B14CA">
        <w:rPr>
          <w:rFonts w:ascii="Arial" w:hAnsi="Arial" w:cs="Arial"/>
          <w:sz w:val="22"/>
          <w:szCs w:val="22"/>
          <w:highlight w:val="yellow"/>
        </w:rPr>
        <w:t>129.314</w:t>
      </w:r>
      <w:r w:rsidRPr="71B938EF" w:rsidR="004E5260">
        <w:rPr>
          <w:rFonts w:ascii="Arial" w:hAnsi="Arial" w:cs="Arial"/>
          <w:sz w:val="22"/>
          <w:szCs w:val="22"/>
          <w:highlight w:val="yellow"/>
        </w:rPr>
        <w:t xml:space="preserve"> días por patologías clasificadas, en su orden:</w:t>
      </w:r>
      <w:r w:rsidRPr="71B938EF" w:rsidR="004E5260">
        <w:rPr>
          <w:rFonts w:ascii="Arial" w:hAnsi="Arial" w:cs="Arial"/>
          <w:sz w:val="22"/>
          <w:szCs w:val="22"/>
        </w:rPr>
        <w:t xml:space="preserve"> lesiones y traumatismos con </w:t>
      </w:r>
      <w:r w:rsidRPr="71B938EF" w:rsidR="006B14CA">
        <w:rPr>
          <w:rFonts w:ascii="Arial" w:hAnsi="Arial" w:cs="Arial"/>
          <w:sz w:val="22"/>
          <w:szCs w:val="22"/>
        </w:rPr>
        <w:t>25.776</w:t>
      </w:r>
      <w:r w:rsidRPr="71B938EF" w:rsidR="004E5260">
        <w:rPr>
          <w:rFonts w:ascii="Arial" w:hAnsi="Arial" w:cs="Arial"/>
          <w:sz w:val="22"/>
          <w:szCs w:val="22"/>
        </w:rPr>
        <w:t xml:space="preserve"> días (</w:t>
      </w:r>
      <w:r w:rsidRPr="71B938EF" w:rsidR="009F0074">
        <w:rPr>
          <w:rFonts w:ascii="Arial" w:hAnsi="Arial" w:cs="Arial"/>
          <w:sz w:val="22"/>
          <w:szCs w:val="22"/>
        </w:rPr>
        <w:t>19.93</w:t>
      </w:r>
      <w:r w:rsidRPr="71B938EF" w:rsidR="004E5260">
        <w:rPr>
          <w:rFonts w:ascii="Arial" w:hAnsi="Arial" w:cs="Arial"/>
          <w:sz w:val="22"/>
          <w:szCs w:val="22"/>
        </w:rPr>
        <w:t xml:space="preserve">%), le sigue trastornos psicosociales y del comportamiento con </w:t>
      </w:r>
      <w:r w:rsidRPr="71B938EF" w:rsidR="006B14CA">
        <w:rPr>
          <w:rFonts w:ascii="Arial" w:hAnsi="Arial" w:cs="Arial"/>
          <w:sz w:val="22"/>
          <w:szCs w:val="22"/>
        </w:rPr>
        <w:t>24.709</w:t>
      </w:r>
      <w:r w:rsidRPr="71B938EF" w:rsidR="004E5260">
        <w:rPr>
          <w:rFonts w:ascii="Arial" w:hAnsi="Arial" w:cs="Arial"/>
          <w:sz w:val="22"/>
          <w:szCs w:val="22"/>
        </w:rPr>
        <w:t xml:space="preserve"> días (19.</w:t>
      </w:r>
      <w:r w:rsidRPr="71B938EF" w:rsidR="009F0074">
        <w:rPr>
          <w:rFonts w:ascii="Arial" w:hAnsi="Arial" w:cs="Arial"/>
          <w:sz w:val="22"/>
          <w:szCs w:val="22"/>
        </w:rPr>
        <w:t>10</w:t>
      </w:r>
      <w:r w:rsidRPr="71B938EF" w:rsidR="004E5260">
        <w:rPr>
          <w:rFonts w:ascii="Arial" w:hAnsi="Arial" w:cs="Arial"/>
          <w:sz w:val="22"/>
          <w:szCs w:val="22"/>
        </w:rPr>
        <w:t xml:space="preserve">%), </w:t>
      </w:r>
      <w:r w:rsidRPr="71B938EF" w:rsidR="006B14CA">
        <w:rPr>
          <w:rFonts w:ascii="Arial" w:hAnsi="Arial" w:cs="Arial"/>
          <w:sz w:val="22"/>
          <w:szCs w:val="22"/>
        </w:rPr>
        <w:t>17.984</w:t>
      </w:r>
      <w:r w:rsidRPr="71B938EF" w:rsidR="004E5260">
        <w:rPr>
          <w:rFonts w:ascii="Arial" w:hAnsi="Arial" w:cs="Arial"/>
          <w:sz w:val="22"/>
          <w:szCs w:val="22"/>
        </w:rPr>
        <w:t xml:space="preserve"> enfermedades del sistema osteomuscular (</w:t>
      </w:r>
      <w:r w:rsidRPr="71B938EF" w:rsidR="00593921">
        <w:rPr>
          <w:rFonts w:ascii="Arial" w:hAnsi="Arial" w:cs="Arial"/>
          <w:sz w:val="22"/>
          <w:szCs w:val="22"/>
        </w:rPr>
        <w:t>13.90</w:t>
      </w:r>
      <w:r w:rsidRPr="71B938EF" w:rsidR="004E5260">
        <w:rPr>
          <w:rFonts w:ascii="Arial" w:hAnsi="Arial" w:cs="Arial"/>
          <w:sz w:val="22"/>
          <w:szCs w:val="22"/>
        </w:rPr>
        <w:t>%),  y neoplasias 7</w:t>
      </w:r>
      <w:r w:rsidRPr="71B938EF" w:rsidR="004E5260">
        <w:rPr>
          <w:rFonts w:ascii="Arial" w:hAnsi="Arial" w:cs="Arial"/>
          <w:sz w:val="22"/>
          <w:szCs w:val="22"/>
        </w:rPr>
        <w:t>.</w:t>
      </w:r>
      <w:r w:rsidRPr="71B938EF" w:rsidR="004E5260">
        <w:rPr>
          <w:rFonts w:ascii="Arial" w:hAnsi="Arial" w:cs="Arial"/>
          <w:sz w:val="22"/>
          <w:szCs w:val="22"/>
        </w:rPr>
        <w:t xml:space="preserve">771 (10.61%),  y le suceden las enfermedades del aparato </w:t>
      </w:r>
      <w:r w:rsidRPr="71B938EF" w:rsidR="008771DD">
        <w:rPr>
          <w:rFonts w:ascii="Arial" w:hAnsi="Arial" w:cs="Arial"/>
          <w:sz w:val="22"/>
          <w:szCs w:val="22"/>
        </w:rPr>
        <w:t>digestivo</w:t>
      </w:r>
      <w:r w:rsidRPr="71B938EF" w:rsidR="004E5260">
        <w:rPr>
          <w:rFonts w:ascii="Arial" w:hAnsi="Arial" w:cs="Arial"/>
          <w:sz w:val="22"/>
          <w:szCs w:val="22"/>
        </w:rPr>
        <w:t xml:space="preserve"> </w:t>
      </w:r>
      <w:r w:rsidRPr="71B938EF" w:rsidR="009F0074">
        <w:rPr>
          <w:rFonts w:ascii="Arial" w:hAnsi="Arial" w:cs="Arial"/>
          <w:sz w:val="22"/>
          <w:szCs w:val="22"/>
        </w:rPr>
        <w:t>5.503</w:t>
      </w:r>
      <w:r w:rsidRPr="71B938EF" w:rsidR="004E5260">
        <w:rPr>
          <w:rFonts w:ascii="Arial" w:hAnsi="Arial" w:cs="Arial"/>
          <w:sz w:val="22"/>
          <w:szCs w:val="22"/>
        </w:rPr>
        <w:t xml:space="preserve">(4.26%),  </w:t>
      </w:r>
      <w:r w:rsidRPr="71B938EF" w:rsidR="009F0074">
        <w:rPr>
          <w:rFonts w:ascii="Arial" w:hAnsi="Arial" w:cs="Arial"/>
          <w:sz w:val="22"/>
          <w:szCs w:val="22"/>
        </w:rPr>
        <w:t xml:space="preserve">al igual que las enfermedades del aparato circulatorio 5.266 </w:t>
      </w:r>
      <w:r w:rsidRPr="71B938EF" w:rsidR="009F0074">
        <w:rPr>
          <w:rFonts w:ascii="Arial" w:hAnsi="Arial" w:cs="Arial"/>
          <w:sz w:val="22"/>
          <w:szCs w:val="22"/>
        </w:rPr>
        <w:t xml:space="preserve">(4.26%) </w:t>
      </w:r>
      <w:r w:rsidRPr="71B938EF" w:rsidR="009F0074">
        <w:rPr>
          <w:rFonts w:ascii="Arial" w:hAnsi="Arial" w:cs="Arial"/>
          <w:sz w:val="22"/>
          <w:szCs w:val="22"/>
        </w:rPr>
        <w:t>. L</w:t>
      </w:r>
      <w:r w:rsidRPr="71B938EF" w:rsidR="004E5260">
        <w:rPr>
          <w:rFonts w:ascii="Arial" w:hAnsi="Arial" w:cs="Arial"/>
          <w:sz w:val="22"/>
          <w:szCs w:val="22"/>
        </w:rPr>
        <w:t xml:space="preserve">as lesiones y traumatismos se </w:t>
      </w:r>
      <w:r w:rsidRPr="71B938EF" w:rsidR="00B80D6A">
        <w:rPr>
          <w:rFonts w:ascii="Arial" w:hAnsi="Arial" w:cs="Arial"/>
          <w:sz w:val="22"/>
          <w:szCs w:val="22"/>
        </w:rPr>
        <w:t>constituyen</w:t>
      </w:r>
      <w:r w:rsidRPr="71B938EF" w:rsidR="004E5260">
        <w:rPr>
          <w:rFonts w:ascii="Arial" w:hAnsi="Arial" w:cs="Arial"/>
          <w:sz w:val="22"/>
          <w:szCs w:val="22"/>
        </w:rPr>
        <w:t xml:space="preserve"> en la prime</w:t>
      </w:r>
      <w:r w:rsidRPr="71B938EF" w:rsidR="00593921">
        <w:rPr>
          <w:rFonts w:ascii="Arial" w:hAnsi="Arial" w:cs="Arial"/>
          <w:sz w:val="22"/>
          <w:szCs w:val="22"/>
        </w:rPr>
        <w:t>r</w:t>
      </w:r>
      <w:r w:rsidRPr="71B938EF" w:rsidR="004E5260">
        <w:rPr>
          <w:rFonts w:ascii="Arial" w:hAnsi="Arial" w:cs="Arial"/>
          <w:sz w:val="22"/>
          <w:szCs w:val="22"/>
        </w:rPr>
        <w:t>a causa</w:t>
      </w:r>
      <w:r w:rsidRPr="71B938EF" w:rsidR="00593921">
        <w:rPr>
          <w:rFonts w:ascii="Arial" w:hAnsi="Arial" w:cs="Arial"/>
          <w:sz w:val="22"/>
          <w:szCs w:val="22"/>
        </w:rPr>
        <w:t xml:space="preserve"> de ausentismo en la Rama </w:t>
      </w:r>
      <w:r w:rsidRPr="71B938EF" w:rsidR="008771DD">
        <w:rPr>
          <w:rFonts w:ascii="Arial" w:hAnsi="Arial" w:cs="Arial"/>
          <w:sz w:val="22"/>
          <w:szCs w:val="22"/>
        </w:rPr>
        <w:t xml:space="preserve">judicial </w:t>
      </w:r>
      <w:r w:rsidRPr="71B938EF" w:rsidR="008771DD">
        <w:rPr>
          <w:rFonts w:ascii="Arial" w:hAnsi="Arial" w:cs="Arial"/>
          <w:sz w:val="22"/>
          <w:szCs w:val="22"/>
        </w:rPr>
        <w:t>y</w:t>
      </w:r>
      <w:r w:rsidRPr="71B938EF" w:rsidR="004E5260">
        <w:rPr>
          <w:rFonts w:ascii="Arial" w:hAnsi="Arial" w:cs="Arial"/>
          <w:sz w:val="22"/>
          <w:szCs w:val="22"/>
        </w:rPr>
        <w:t xml:space="preserve"> resulta relevante</w:t>
      </w:r>
      <w:r w:rsidRPr="71B938EF" w:rsidR="00593921">
        <w:rPr>
          <w:rFonts w:ascii="Arial" w:hAnsi="Arial" w:cs="Arial"/>
          <w:sz w:val="22"/>
          <w:szCs w:val="22"/>
        </w:rPr>
        <w:t xml:space="preserve"> señalar</w:t>
      </w:r>
      <w:r w:rsidRPr="71B938EF" w:rsidR="004E5260">
        <w:rPr>
          <w:rFonts w:ascii="Arial" w:hAnsi="Arial" w:cs="Arial"/>
          <w:sz w:val="22"/>
          <w:szCs w:val="22"/>
        </w:rPr>
        <w:t xml:space="preserve"> </w:t>
      </w:r>
      <w:r w:rsidRPr="71B938EF" w:rsidR="000828AC">
        <w:rPr>
          <w:rFonts w:ascii="Arial" w:hAnsi="Arial" w:cs="Arial"/>
          <w:sz w:val="22"/>
          <w:szCs w:val="22"/>
        </w:rPr>
        <w:t>que 1</w:t>
      </w:r>
      <w:r w:rsidRPr="71B938EF" w:rsidR="004E5260">
        <w:rPr>
          <w:rFonts w:ascii="Arial" w:hAnsi="Arial" w:cs="Arial"/>
          <w:sz w:val="22"/>
          <w:szCs w:val="22"/>
        </w:rPr>
        <w:t xml:space="preserve"> de cada 3 ausentistas fueron servidores que están entre el rango de edad entre 50 a 59 años.</w:t>
      </w:r>
    </w:p>
    <w:p w:rsidRPr="004E5260" w:rsidR="004E5260" w:rsidP="004E5260" w:rsidRDefault="004E5260" w14:paraId="4A205A29" w14:textId="77777777">
      <w:pPr>
        <w:jc w:val="both"/>
        <w:rPr>
          <w:rFonts w:ascii="Arial" w:hAnsi="Arial" w:cs="Arial"/>
          <w:iCs/>
          <w:sz w:val="22"/>
          <w:szCs w:val="22"/>
        </w:rPr>
      </w:pPr>
    </w:p>
    <w:p w:rsidR="008771DD" w:rsidP="71B938EF" w:rsidRDefault="004E5260" w14:paraId="56C9FEEC" w14:textId="61C6F2DC">
      <w:pPr>
        <w:jc w:val="both"/>
        <w:rPr>
          <w:rFonts w:ascii="Arial" w:hAnsi="Arial" w:cs="Arial"/>
          <w:sz w:val="22"/>
          <w:szCs w:val="22"/>
          <w:highlight w:val="yellow"/>
        </w:rPr>
      </w:pPr>
      <w:r w:rsidRPr="71B938EF" w:rsidR="004E5260">
        <w:rPr>
          <w:rFonts w:ascii="Arial" w:hAnsi="Arial" w:cs="Arial"/>
          <w:sz w:val="22"/>
          <w:szCs w:val="22"/>
          <w:highlight w:val="yellow"/>
        </w:rPr>
        <w:t xml:space="preserve">De otra parte, al considerar el comportamiento del ausentismo </w:t>
      </w:r>
      <w:r w:rsidRPr="71B938EF" w:rsidR="008771DD">
        <w:rPr>
          <w:rFonts w:ascii="Arial" w:hAnsi="Arial" w:cs="Arial"/>
          <w:sz w:val="22"/>
          <w:szCs w:val="22"/>
          <w:highlight w:val="yellow"/>
        </w:rPr>
        <w:t xml:space="preserve">por </w:t>
      </w:r>
      <w:r w:rsidRPr="71B938EF" w:rsidR="004E5260">
        <w:rPr>
          <w:rFonts w:ascii="Arial" w:hAnsi="Arial" w:cs="Arial"/>
          <w:sz w:val="22"/>
          <w:szCs w:val="22"/>
          <w:highlight w:val="yellow"/>
        </w:rPr>
        <w:t xml:space="preserve">seccional, es preciso tener en cuenta que </w:t>
      </w:r>
      <w:r w:rsidRPr="71B938EF" w:rsidR="008771DD">
        <w:rPr>
          <w:rFonts w:ascii="Arial" w:hAnsi="Arial" w:cs="Arial"/>
          <w:sz w:val="22"/>
          <w:szCs w:val="22"/>
          <w:highlight w:val="yellow"/>
        </w:rPr>
        <w:t xml:space="preserve">los trastornos mentales y del comportamiento son la primera causa de </w:t>
      </w:r>
      <w:r w:rsidRPr="71B938EF" w:rsidR="008771DD">
        <w:rPr>
          <w:rFonts w:ascii="Arial" w:hAnsi="Arial" w:cs="Arial"/>
          <w:sz w:val="22"/>
          <w:szCs w:val="22"/>
          <w:highlight w:val="yellow"/>
        </w:rPr>
        <w:t>ausentimo</w:t>
      </w:r>
      <w:r w:rsidRPr="71B938EF" w:rsidR="008771DD">
        <w:rPr>
          <w:rFonts w:ascii="Arial" w:hAnsi="Arial" w:cs="Arial"/>
          <w:sz w:val="22"/>
          <w:szCs w:val="22"/>
          <w:highlight w:val="yellow"/>
        </w:rPr>
        <w:t xml:space="preserve"> en 12 seccionales, esto es el 50%. Las seccionales con trastornos mentales y del comportamiento, como primera causa son </w:t>
      </w:r>
      <w:r w:rsidRPr="71B938EF" w:rsidR="008771DD">
        <w:rPr>
          <w:rFonts w:ascii="Arial" w:hAnsi="Arial" w:cs="Arial"/>
          <w:color w:val="FF0000"/>
          <w:sz w:val="22"/>
          <w:szCs w:val="22"/>
          <w:highlight w:val="yellow"/>
        </w:rPr>
        <w:t>Medellín</w:t>
      </w:r>
      <w:r w:rsidRPr="71B938EF" w:rsidR="008771DD">
        <w:rPr>
          <w:rFonts w:ascii="Arial" w:hAnsi="Arial" w:cs="Arial"/>
          <w:sz w:val="22"/>
          <w:szCs w:val="22"/>
          <w:highlight w:val="yellow"/>
        </w:rPr>
        <w:t xml:space="preserve">, Cali, Bucaramanga, </w:t>
      </w:r>
      <w:r w:rsidRPr="71B938EF" w:rsidR="00282537">
        <w:rPr>
          <w:rFonts w:ascii="Arial" w:hAnsi="Arial" w:cs="Arial"/>
          <w:sz w:val="22"/>
          <w:szCs w:val="22"/>
          <w:highlight w:val="yellow"/>
        </w:rPr>
        <w:t>Cúcuta, Tunja</w:t>
      </w:r>
      <w:r w:rsidRPr="71B938EF" w:rsidR="008771DD">
        <w:rPr>
          <w:rFonts w:ascii="Arial" w:hAnsi="Arial" w:cs="Arial"/>
          <w:sz w:val="22"/>
          <w:szCs w:val="22"/>
          <w:highlight w:val="yellow"/>
        </w:rPr>
        <w:t xml:space="preserve">, Cartagena, Pasto, Manizales, Ibagué, Armenia, </w:t>
      </w:r>
      <w:r w:rsidRPr="71B938EF" w:rsidR="00282537">
        <w:rPr>
          <w:rFonts w:ascii="Arial" w:hAnsi="Arial" w:cs="Arial"/>
          <w:sz w:val="22"/>
          <w:szCs w:val="22"/>
          <w:highlight w:val="yellow"/>
        </w:rPr>
        <w:t>Valledupar y Sincelejo</w:t>
      </w:r>
      <w:r w:rsidRPr="71B938EF" w:rsidR="008771DD">
        <w:rPr>
          <w:rFonts w:ascii="Arial" w:hAnsi="Arial" w:cs="Arial"/>
          <w:sz w:val="22"/>
          <w:szCs w:val="22"/>
        </w:rPr>
        <w:t xml:space="preserve"> </w:t>
      </w:r>
    </w:p>
    <w:p w:rsidR="008771DD" w:rsidP="004E5260" w:rsidRDefault="008771DD" w14:paraId="6EF733A5" w14:textId="77777777">
      <w:pPr>
        <w:jc w:val="both"/>
        <w:rPr>
          <w:rFonts w:ascii="Arial" w:hAnsi="Arial" w:cs="Arial"/>
          <w:iCs/>
          <w:sz w:val="22"/>
          <w:szCs w:val="22"/>
        </w:rPr>
      </w:pPr>
    </w:p>
    <w:p w:rsidRPr="001902B0" w:rsidR="0077460F" w:rsidP="004E5260" w:rsidRDefault="008771DD" w14:paraId="07DF8C03" w14:textId="2C2F0703">
      <w:pPr>
        <w:jc w:val="both"/>
        <w:rPr>
          <w:rFonts w:ascii="Arial" w:hAnsi="Arial" w:cs="Arial"/>
          <w:iCs/>
          <w:sz w:val="22"/>
          <w:szCs w:val="22"/>
        </w:rPr>
      </w:pPr>
      <w:r>
        <w:rPr>
          <w:rFonts w:ascii="Arial" w:hAnsi="Arial" w:cs="Arial"/>
          <w:iCs/>
          <w:sz w:val="22"/>
          <w:szCs w:val="22"/>
        </w:rPr>
        <w:t>De otra parte</w:t>
      </w:r>
      <w:r w:rsidRPr="004E5260" w:rsidR="004E5260">
        <w:rPr>
          <w:rFonts w:ascii="Arial" w:hAnsi="Arial" w:cs="Arial"/>
          <w:iCs/>
          <w:sz w:val="22"/>
          <w:szCs w:val="22"/>
        </w:rPr>
        <w:t xml:space="preserve"> </w:t>
      </w:r>
      <w:r>
        <w:rPr>
          <w:rFonts w:ascii="Arial" w:hAnsi="Arial" w:cs="Arial"/>
          <w:iCs/>
          <w:sz w:val="22"/>
          <w:szCs w:val="22"/>
        </w:rPr>
        <w:t>8 seccionales</w:t>
      </w:r>
      <w:r w:rsidR="00282537">
        <w:rPr>
          <w:rFonts w:ascii="Arial" w:hAnsi="Arial" w:cs="Arial"/>
          <w:iCs/>
          <w:sz w:val="22"/>
          <w:szCs w:val="22"/>
        </w:rPr>
        <w:t>,</w:t>
      </w:r>
      <w:r w:rsidRPr="004E5260" w:rsidR="004E5260">
        <w:rPr>
          <w:rFonts w:ascii="Arial" w:hAnsi="Arial" w:cs="Arial"/>
          <w:iCs/>
          <w:sz w:val="22"/>
          <w:szCs w:val="22"/>
        </w:rPr>
        <w:t xml:space="preserve"> a saber</w:t>
      </w:r>
      <w:r w:rsidR="00282537">
        <w:rPr>
          <w:rFonts w:ascii="Arial" w:hAnsi="Arial" w:cs="Arial"/>
          <w:iCs/>
          <w:sz w:val="22"/>
          <w:szCs w:val="22"/>
        </w:rPr>
        <w:t>,</w:t>
      </w:r>
      <w:r w:rsidRPr="004E5260" w:rsidR="004E5260">
        <w:rPr>
          <w:rFonts w:ascii="Arial" w:hAnsi="Arial" w:cs="Arial"/>
          <w:iCs/>
          <w:sz w:val="22"/>
          <w:szCs w:val="22"/>
        </w:rPr>
        <w:t xml:space="preserve"> Bogotá, </w:t>
      </w:r>
      <w:r>
        <w:rPr>
          <w:rFonts w:ascii="Arial" w:hAnsi="Arial" w:cs="Arial"/>
          <w:iCs/>
          <w:sz w:val="22"/>
          <w:szCs w:val="22"/>
        </w:rPr>
        <w:t xml:space="preserve">Nivel central, Barranquilla, </w:t>
      </w:r>
      <w:r w:rsidRPr="004E5260" w:rsidR="004E5260">
        <w:rPr>
          <w:rFonts w:ascii="Arial" w:hAnsi="Arial" w:cs="Arial"/>
          <w:iCs/>
          <w:sz w:val="22"/>
          <w:szCs w:val="22"/>
        </w:rPr>
        <w:t xml:space="preserve">Popayán, </w:t>
      </w:r>
      <w:r>
        <w:rPr>
          <w:rFonts w:ascii="Arial" w:hAnsi="Arial" w:cs="Arial"/>
          <w:iCs/>
          <w:sz w:val="22"/>
          <w:szCs w:val="22"/>
        </w:rPr>
        <w:t xml:space="preserve">Pereira, </w:t>
      </w:r>
      <w:r w:rsidRPr="004E5260" w:rsidR="004E5260">
        <w:rPr>
          <w:rFonts w:ascii="Arial" w:hAnsi="Arial" w:cs="Arial"/>
          <w:iCs/>
          <w:sz w:val="22"/>
          <w:szCs w:val="22"/>
        </w:rPr>
        <w:t>Villavicencio, Montería</w:t>
      </w:r>
      <w:r>
        <w:rPr>
          <w:rFonts w:ascii="Arial" w:hAnsi="Arial" w:cs="Arial"/>
          <w:iCs/>
          <w:sz w:val="22"/>
          <w:szCs w:val="22"/>
        </w:rPr>
        <w:t xml:space="preserve"> y Riohacha</w:t>
      </w:r>
      <w:r w:rsidRPr="004E5260" w:rsidR="004E5260">
        <w:rPr>
          <w:rFonts w:ascii="Arial" w:hAnsi="Arial" w:cs="Arial"/>
          <w:iCs/>
          <w:sz w:val="22"/>
          <w:szCs w:val="22"/>
        </w:rPr>
        <w:t>, presentaron como primera causa de ausentismo las lesiones y traumas</w:t>
      </w:r>
      <w:r w:rsidR="00282537">
        <w:rPr>
          <w:rFonts w:ascii="Arial" w:hAnsi="Arial" w:cs="Arial"/>
          <w:iCs/>
          <w:sz w:val="22"/>
          <w:szCs w:val="22"/>
        </w:rPr>
        <w:t xml:space="preserve">. Así mismo </w:t>
      </w:r>
      <w:r w:rsidRPr="004E5260" w:rsidR="00282537">
        <w:rPr>
          <w:rFonts w:ascii="Arial" w:hAnsi="Arial" w:cs="Arial"/>
          <w:iCs/>
          <w:sz w:val="22"/>
          <w:szCs w:val="22"/>
        </w:rPr>
        <w:t>le</w:t>
      </w:r>
      <w:r w:rsidRPr="004E5260" w:rsidR="004E5260">
        <w:rPr>
          <w:rFonts w:ascii="Arial" w:hAnsi="Arial" w:cs="Arial"/>
          <w:iCs/>
          <w:sz w:val="22"/>
          <w:szCs w:val="22"/>
        </w:rPr>
        <w:t xml:space="preserve"> suceden en su orden los </w:t>
      </w:r>
      <w:r w:rsidR="00282537">
        <w:rPr>
          <w:rFonts w:ascii="Arial" w:hAnsi="Arial" w:cs="Arial"/>
          <w:iCs/>
          <w:sz w:val="22"/>
          <w:szCs w:val="22"/>
        </w:rPr>
        <w:t xml:space="preserve">desórdenes osteomusculares </w:t>
      </w:r>
      <w:r w:rsidRPr="004E5260" w:rsidR="004E5260">
        <w:rPr>
          <w:rFonts w:ascii="Arial" w:hAnsi="Arial" w:cs="Arial"/>
          <w:iCs/>
          <w:sz w:val="22"/>
          <w:szCs w:val="22"/>
        </w:rPr>
        <w:t xml:space="preserve">que se presentaron </w:t>
      </w:r>
      <w:r w:rsidR="00282537">
        <w:rPr>
          <w:rFonts w:ascii="Arial" w:hAnsi="Arial" w:cs="Arial"/>
          <w:iCs/>
          <w:sz w:val="22"/>
          <w:szCs w:val="22"/>
        </w:rPr>
        <w:t>como primera causa en las</w:t>
      </w:r>
      <w:r w:rsidRPr="004E5260" w:rsidR="004E5260">
        <w:rPr>
          <w:rFonts w:ascii="Arial" w:hAnsi="Arial" w:cs="Arial"/>
          <w:iCs/>
          <w:sz w:val="22"/>
          <w:szCs w:val="22"/>
        </w:rPr>
        <w:t xml:space="preserve"> seccionales</w:t>
      </w:r>
      <w:r w:rsidR="00282537">
        <w:rPr>
          <w:rFonts w:ascii="Arial" w:hAnsi="Arial" w:cs="Arial"/>
          <w:iCs/>
          <w:sz w:val="22"/>
          <w:szCs w:val="22"/>
        </w:rPr>
        <w:t xml:space="preserve"> </w:t>
      </w:r>
      <w:r w:rsidRPr="004E5260" w:rsidR="004E5260">
        <w:rPr>
          <w:rFonts w:ascii="Arial" w:hAnsi="Arial" w:cs="Arial"/>
          <w:iCs/>
          <w:sz w:val="22"/>
          <w:szCs w:val="22"/>
        </w:rPr>
        <w:t>Neiva</w:t>
      </w:r>
      <w:r w:rsidR="00282537">
        <w:rPr>
          <w:rFonts w:ascii="Arial" w:hAnsi="Arial" w:cs="Arial"/>
          <w:iCs/>
          <w:sz w:val="22"/>
          <w:szCs w:val="22"/>
        </w:rPr>
        <w:t>, Santa Marta y Quibdó, mientras que en Cundinamarca las neoplasias es la primera causa de ausencia en los servidores judiciales de esta seccional</w:t>
      </w:r>
    </w:p>
    <w:p w:rsidR="004E5260" w:rsidP="001902B0" w:rsidRDefault="004E5260" w14:paraId="132B2F42" w14:textId="77777777">
      <w:pPr>
        <w:jc w:val="both"/>
        <w:rPr>
          <w:rFonts w:ascii="Arial" w:hAnsi="Arial" w:cs="Arial"/>
          <w:iCs/>
          <w:sz w:val="22"/>
          <w:szCs w:val="22"/>
        </w:rPr>
      </w:pPr>
    </w:p>
    <w:p w:rsidRPr="004E5260" w:rsidR="004E5260" w:rsidP="004E5260" w:rsidRDefault="004E5260" w14:paraId="1C30F1EA" w14:textId="351A4D27">
      <w:pPr>
        <w:ind w:left="709" w:firstLine="709"/>
        <w:rPr>
          <w:rFonts w:ascii="Arial" w:hAnsi="Arial" w:cs="Arial"/>
          <w:iCs/>
          <w:sz w:val="18"/>
          <w:szCs w:val="18"/>
        </w:rPr>
      </w:pPr>
      <w:r>
        <w:rPr>
          <w:rFonts w:ascii="Arial" w:hAnsi="Arial" w:cs="Arial"/>
          <w:iCs/>
          <w:sz w:val="18"/>
          <w:szCs w:val="18"/>
        </w:rPr>
        <w:t xml:space="preserve">               </w:t>
      </w:r>
      <w:r w:rsidRPr="004E5260">
        <w:rPr>
          <w:rFonts w:ascii="Arial" w:hAnsi="Arial" w:cs="Arial"/>
          <w:iCs/>
          <w:sz w:val="18"/>
          <w:szCs w:val="18"/>
        </w:rPr>
        <w:t>Comportamiento ausentismo por seccional - Vigencia 2024</w:t>
      </w:r>
    </w:p>
    <w:p w:rsidR="004E5260" w:rsidP="001902B0" w:rsidRDefault="004E5260" w14:paraId="69617B10" w14:textId="6D063780">
      <w:pPr>
        <w:jc w:val="both"/>
        <w:rPr>
          <w:rFonts w:ascii="Arial" w:hAnsi="Arial" w:cs="Arial"/>
          <w:iCs/>
          <w:sz w:val="22"/>
          <w:szCs w:val="22"/>
        </w:rPr>
      </w:pPr>
      <w:r>
        <w:rPr>
          <w:rFonts w:ascii="Arial" w:hAnsi="Arial" w:cs="Arial"/>
          <w:iCs/>
          <w:sz w:val="22"/>
          <w:szCs w:val="22"/>
        </w:rPr>
        <w:tab/>
      </w:r>
    </w:p>
    <w:p w:rsidR="004E5260" w:rsidP="001902B0" w:rsidRDefault="004E5260" w14:paraId="2DCF896D" w14:textId="77777777">
      <w:pPr>
        <w:jc w:val="both"/>
        <w:rPr>
          <w:rFonts w:ascii="Arial" w:hAnsi="Arial" w:cs="Arial"/>
          <w:iCs/>
          <w:sz w:val="22"/>
          <w:szCs w:val="22"/>
        </w:rPr>
      </w:pPr>
    </w:p>
    <w:p w:rsidR="004E5260" w:rsidP="001902B0" w:rsidRDefault="004E5260" w14:paraId="303F4491" w14:textId="173C5A15">
      <w:pPr>
        <w:jc w:val="both"/>
        <w:rPr>
          <w:rFonts w:ascii="Arial" w:hAnsi="Arial" w:cs="Arial"/>
          <w:iCs/>
          <w:sz w:val="22"/>
          <w:szCs w:val="22"/>
        </w:rPr>
      </w:pPr>
    </w:p>
    <w:p w:rsidR="004E5260" w:rsidP="001902B0" w:rsidRDefault="004E5260" w14:paraId="6C5D780D" w14:textId="2EA78AE9">
      <w:pPr>
        <w:jc w:val="both"/>
        <w:rPr>
          <w:rFonts w:ascii="Arial" w:hAnsi="Arial" w:cs="Arial"/>
          <w:iCs/>
          <w:sz w:val="22"/>
          <w:szCs w:val="22"/>
        </w:rPr>
      </w:pPr>
      <w:r>
        <w:rPr>
          <w:rFonts w:ascii="Arial" w:hAnsi="Arial" w:eastAsia="Arial" w:cs="Arial"/>
          <w:noProof/>
          <w:lang w:val="es-CO" w:eastAsia="es-CO"/>
        </w:rPr>
        <w:drawing>
          <wp:anchor distT="0" distB="0" distL="114300" distR="114300" simplePos="0" relativeHeight="251679232" behindDoc="0" locked="0" layoutInCell="1" allowOverlap="1" wp14:anchorId="5872FFC5" wp14:editId="510DE687">
            <wp:simplePos x="0" y="0"/>
            <wp:positionH relativeFrom="column">
              <wp:posOffset>2795270</wp:posOffset>
            </wp:positionH>
            <wp:positionV relativeFrom="paragraph">
              <wp:posOffset>411480</wp:posOffset>
            </wp:positionV>
            <wp:extent cx="2419350" cy="2543175"/>
            <wp:effectExtent l="0" t="0" r="19050" b="0"/>
            <wp:wrapNone/>
            <wp:docPr id="1217183058" name="Diagrama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Pr="006E2334">
        <w:rPr>
          <w:rFonts w:ascii="Arial" w:hAnsi="Arial" w:eastAsia="Arial" w:cs="Arial"/>
          <w:noProof/>
          <w:lang w:val="es-CO" w:eastAsia="es-CO"/>
        </w:rPr>
        <mc:AlternateContent>
          <mc:Choice Requires="wps">
            <w:drawing>
              <wp:anchor distT="0" distB="0" distL="114300" distR="114300" simplePos="0" relativeHeight="251678208" behindDoc="0" locked="0" layoutInCell="1" allowOverlap="1" wp14:anchorId="34CF88D5" wp14:editId="5B8A4338">
                <wp:simplePos x="0" y="0"/>
                <wp:positionH relativeFrom="column">
                  <wp:posOffset>1762125</wp:posOffset>
                </wp:positionH>
                <wp:positionV relativeFrom="paragraph">
                  <wp:posOffset>95250</wp:posOffset>
                </wp:positionV>
                <wp:extent cx="4014912" cy="923290"/>
                <wp:effectExtent l="0" t="0" r="0" b="0"/>
                <wp:wrapNone/>
                <wp:docPr id="2" name="CuadroTexto 1">
                  <a:extLst xmlns:a="http://schemas.openxmlformats.org/drawingml/2006/main">
                    <a:ext uri="{FF2B5EF4-FFF2-40B4-BE49-F238E27FC236}">
                      <a16:creationId xmlns:a16="http://schemas.microsoft.com/office/drawing/2014/main" id="{4ABF6207-C5F4-C7B4-F2B2-5817D4435D0A}"/>
                    </a:ext>
                  </a:extLst>
                </wp:docPr>
                <wp:cNvGraphicFramePr/>
                <a:graphic xmlns:a="http://schemas.openxmlformats.org/drawingml/2006/main">
                  <a:graphicData uri="http://schemas.microsoft.com/office/word/2010/wordprocessingShape">
                    <wps:wsp>
                      <wps:cNvSpPr txBox="1"/>
                      <wps:spPr>
                        <a:xfrm>
                          <a:off x="0" y="0"/>
                          <a:ext cx="4014912" cy="923290"/>
                        </a:xfrm>
                        <a:prstGeom prst="rect">
                          <a:avLst/>
                        </a:prstGeom>
                        <a:noFill/>
                      </wps:spPr>
                      <wps:txbx>
                        <w:txbxContent>
                          <w:p w:rsidR="006B0A14" w:rsidP="004E5260" w:rsidRDefault="006B0A14" w14:paraId="0BC4D385" w14:textId="77777777">
                            <w:pPr>
                              <w:jc w:val="center"/>
                              <w:rPr>
                                <w:rFonts w:hAnsi="Aptos"/>
                                <w:b/>
                                <w:bCs/>
                                <w:color w:val="002060"/>
                                <w:kern w:val="24"/>
                                <w:lang w:val="es-MX"/>
                              </w:rPr>
                            </w:pPr>
                            <w:r w:rsidRPr="006E2334">
                              <w:rPr>
                                <w:rFonts w:hAnsi="Aptos"/>
                                <w:b/>
                                <w:bCs/>
                                <w:color w:val="002060"/>
                                <w:kern w:val="24"/>
                                <w:lang w:val="es-MX"/>
                              </w:rPr>
                              <w:t xml:space="preserve">Comportamiento ausentismo </w:t>
                            </w:r>
                            <w:r>
                              <w:rPr>
                                <w:rFonts w:hAnsi="Aptos"/>
                                <w:b/>
                                <w:bCs/>
                                <w:color w:val="002060"/>
                                <w:kern w:val="24"/>
                                <w:lang w:val="es-MX"/>
                              </w:rPr>
                              <w:t xml:space="preserve">por seccional </w:t>
                            </w:r>
                          </w:p>
                        </w:txbxContent>
                      </wps:txbx>
                      <wps:bodyPr wrap="square" rtlCol="0">
                        <a:spAutoFit/>
                      </wps:bodyPr>
                    </wps:wsp>
                  </a:graphicData>
                </a:graphic>
                <wp14:sizeRelH relativeFrom="margin">
                  <wp14:pctWidth>0</wp14:pctWidth>
                </wp14:sizeRelH>
              </wp:anchor>
            </w:drawing>
          </mc:Choice>
          <mc:Fallback>
            <w:pict w14:anchorId="052DBF1B">
              <v:shape id="CuadroTexto 1" style="position:absolute;left:0;text-align:left;margin-left:138.75pt;margin-top:7.5pt;width:316.15pt;height:72.7pt;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" w14:anchorId="34CF88D5">
                <v:textbox style="mso-fit-shape-to-text:t">
                  <w:txbxContent>
                    <w:p w:rsidR="006B0A14" w:rsidP="004E5260" w:rsidRDefault="006B0A14" w14:paraId="777020C9" w14:textId="77777777">
                      <w:pPr>
                        <w:jc w:val="center"/>
                        <w:rPr>
                          <w:rFonts w:hAnsi="Aptos"/>
                          <w:b/>
                          <w:bCs/>
                          <w:color w:val="002060"/>
                          <w:kern w:val="24"/>
                          <w:lang w:val="es-MX"/>
                        </w:rPr>
                      </w:pPr>
                      <w:r w:rsidRPr="006E2334">
                        <w:rPr>
                          <w:rFonts w:hAnsi="Aptos"/>
                          <w:b/>
                          <w:bCs/>
                          <w:color w:val="002060"/>
                          <w:kern w:val="24"/>
                          <w:lang w:val="es-MX"/>
                        </w:rPr>
                        <w:t xml:space="preserve">Comportamiento ausentismo </w:t>
                      </w:r>
                      <w:r>
                        <w:rPr>
                          <w:rFonts w:hAnsi="Aptos"/>
                          <w:b/>
                          <w:bCs/>
                          <w:color w:val="002060"/>
                          <w:kern w:val="24"/>
                          <w:lang w:val="es-MX"/>
                        </w:rPr>
                        <w:t xml:space="preserve">por seccional </w:t>
                      </w:r>
                    </w:p>
                  </w:txbxContent>
                </v:textbox>
              </v:shape>
            </w:pict>
          </mc:Fallback>
        </mc:AlternateContent>
      </w:r>
      <w:r w:rsidRPr="006E2334">
        <w:rPr>
          <w:rFonts w:ascii="Arial" w:hAnsi="Arial" w:eastAsia="Arial" w:cs="Arial"/>
          <w:noProof/>
          <w:lang w:val="es-CO" w:eastAsia="es-CO"/>
        </w:rPr>
        <w:drawing>
          <wp:inline distT="0" distB="0" distL="0" distR="0" wp14:anchorId="246BC82D" wp14:editId="62D9CF97">
            <wp:extent cx="2707202" cy="3057525"/>
            <wp:effectExtent l="0" t="0" r="0" b="0"/>
            <wp:docPr id="155320012" name="Imagen 4" descr="Interfaz de usuario gráfica, Aplicación&#10;&#10;Descripción generada automáticamente">
              <a:extLst xmlns:a="http://schemas.openxmlformats.org/drawingml/2006/main">
                <a:ext uri="{FF2B5EF4-FFF2-40B4-BE49-F238E27FC236}">
                  <a16:creationId xmlns:a16="http://schemas.microsoft.com/office/drawing/2014/main" id="{8613E0D2-C423-0A45-C5AF-B8D51EA60F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Interfaz de usuario gráfica, Aplicación&#10;&#10;Descripción generada automáticamente">
                      <a:extLst>
                        <a:ext uri="{FF2B5EF4-FFF2-40B4-BE49-F238E27FC236}">
                          <a16:creationId xmlns:a16="http://schemas.microsoft.com/office/drawing/2014/main" id="{8613E0D2-C423-0A45-C5AF-B8D51EA60FA8}"/>
                        </a:ext>
                      </a:extLst>
                    </pic:cNvPr>
                    <pic:cNvPicPr>
                      <a:picLocks noChangeAspect="1"/>
                    </pic:cNvPicPr>
                  </pic:nvPicPr>
                  <pic:blipFill>
                    <a:blip r:embed="rId16"/>
                    <a:srcRect l="38475" t="32727" r="36871" b="23958"/>
                    <a:stretch/>
                  </pic:blipFill>
                  <pic:spPr>
                    <a:xfrm>
                      <a:off x="0" y="0"/>
                      <a:ext cx="2720831" cy="3072918"/>
                    </a:xfrm>
                    <a:prstGeom prst="rect">
                      <a:avLst/>
                    </a:prstGeom>
                  </pic:spPr>
                </pic:pic>
              </a:graphicData>
            </a:graphic>
          </wp:inline>
        </w:drawing>
      </w:r>
    </w:p>
    <w:p w:rsidR="004E5260" w:rsidP="001902B0" w:rsidRDefault="004E5260" w14:paraId="46BEF542" w14:textId="77777777">
      <w:pPr>
        <w:jc w:val="both"/>
        <w:rPr>
          <w:rFonts w:ascii="Arial" w:hAnsi="Arial" w:cs="Arial"/>
          <w:iCs/>
          <w:sz w:val="22"/>
          <w:szCs w:val="22"/>
        </w:rPr>
      </w:pPr>
    </w:p>
    <w:p w:rsidR="004E5260" w:rsidP="001902B0" w:rsidRDefault="004E5260" w14:paraId="502949D7" w14:textId="77777777">
      <w:pPr>
        <w:jc w:val="both"/>
        <w:rPr>
          <w:rFonts w:ascii="Arial" w:hAnsi="Arial" w:cs="Arial"/>
          <w:iCs/>
          <w:sz w:val="22"/>
          <w:szCs w:val="22"/>
        </w:rPr>
      </w:pPr>
    </w:p>
    <w:p w:rsidR="004E5260" w:rsidP="001902B0" w:rsidRDefault="004E5260" w14:paraId="1017748D" w14:textId="77777777">
      <w:pPr>
        <w:jc w:val="both"/>
        <w:rPr>
          <w:rFonts w:ascii="Arial" w:hAnsi="Arial" w:cs="Arial"/>
          <w:iCs/>
          <w:sz w:val="22"/>
          <w:szCs w:val="22"/>
        </w:rPr>
      </w:pPr>
    </w:p>
    <w:p w:rsidRPr="001902B0" w:rsidR="0077460F" w:rsidP="001902B0" w:rsidRDefault="00BE2A74" w14:paraId="260AF54E" w14:textId="4FB31311">
      <w:pPr>
        <w:jc w:val="both"/>
        <w:rPr>
          <w:rFonts w:ascii="Arial" w:hAnsi="Arial" w:cs="Arial"/>
          <w:color w:val="000000"/>
          <w:sz w:val="22"/>
          <w:szCs w:val="22"/>
          <w:lang w:val="es-CO" w:eastAsia="en-US"/>
        </w:rPr>
      </w:pPr>
      <w:r>
        <w:rPr>
          <w:rFonts w:ascii="Arial" w:hAnsi="Arial" w:cs="Arial"/>
          <w:iCs/>
          <w:sz w:val="22"/>
          <w:szCs w:val="22"/>
        </w:rPr>
        <w:t>Así mismo</w:t>
      </w:r>
      <w:r w:rsidRPr="001902B0" w:rsidR="0077460F">
        <w:rPr>
          <w:rFonts w:ascii="Arial" w:hAnsi="Arial" w:cs="Arial"/>
          <w:iCs/>
          <w:sz w:val="22"/>
          <w:szCs w:val="22"/>
        </w:rPr>
        <w:t>, se ve la necesidad de contar con el servicio de área protegida, con el fin de garantizar una adecuada y oportuna atención médica a los servidores judiciales, judicantes, contratistas y usuarios de las sedes de mayor afluencia de la Rama Judicial,</w:t>
      </w:r>
      <w:r w:rsidRPr="001902B0" w:rsidR="00C35AEB">
        <w:rPr>
          <w:rFonts w:ascii="Arial" w:hAnsi="Arial" w:cs="Arial"/>
          <w:iCs/>
          <w:sz w:val="22"/>
          <w:szCs w:val="22"/>
        </w:rPr>
        <w:t xml:space="preserve"> </w:t>
      </w:r>
      <w:r w:rsidRPr="001902B0" w:rsidR="0077460F">
        <w:rPr>
          <w:rFonts w:ascii="Arial" w:hAnsi="Arial" w:cs="Arial"/>
          <w:color w:val="000000"/>
          <w:sz w:val="22"/>
          <w:szCs w:val="22"/>
          <w:lang w:val="es-CO" w:eastAsia="en-US"/>
        </w:rPr>
        <w:t>en caso de situaciones de alerta, donde esté comprometida una vida y/o se requiera atención médica, para atender una urgencia, una emergencia y traslados asistidos derivados de la atención médica a centros de servicios hospitalarios.</w:t>
      </w:r>
    </w:p>
    <w:p w:rsidR="00E7000F" w:rsidP="002F0A1B" w:rsidRDefault="00E7000F" w14:paraId="0D717D3E" w14:textId="77777777">
      <w:pPr>
        <w:jc w:val="both"/>
        <w:rPr>
          <w:rFonts w:ascii="Arial" w:hAnsi="Arial" w:cs="Arial"/>
          <w:sz w:val="22"/>
          <w:szCs w:val="22"/>
        </w:rPr>
      </w:pPr>
    </w:p>
    <w:p w:rsidRPr="002C08DA" w:rsidR="002F0A1B" w:rsidP="003C35BF" w:rsidRDefault="002C08DA" w14:paraId="55DE6713" w14:textId="455506AE">
      <w:pPr>
        <w:pStyle w:val="Textocomentario"/>
        <w:autoSpaceDE w:val="0"/>
        <w:autoSpaceDN w:val="0"/>
        <w:adjustRightInd w:val="0"/>
        <w:jc w:val="both"/>
        <w:rPr>
          <w:rFonts w:ascii="Arial" w:hAnsi="Arial" w:cs="Arial"/>
          <w:b/>
          <w:bCs/>
          <w:color w:val="3A7C22" w:themeColor="accent6" w:themeShade="BF"/>
          <w:kern w:val="32"/>
          <w:sz w:val="22"/>
          <w:szCs w:val="22"/>
        </w:rPr>
      </w:pPr>
      <w:r>
        <w:rPr>
          <w:rFonts w:ascii="Arial" w:hAnsi="Arial" w:cs="Arial"/>
          <w:b/>
          <w:bCs/>
          <w:color w:val="3A7C22" w:themeColor="accent6" w:themeShade="BF"/>
          <w:kern w:val="32"/>
          <w:sz w:val="22"/>
          <w:szCs w:val="22"/>
        </w:rPr>
        <w:t>A</w:t>
      </w:r>
      <w:r w:rsidRPr="002C08DA">
        <w:rPr>
          <w:rFonts w:ascii="Arial" w:hAnsi="Arial" w:cs="Arial"/>
          <w:b/>
          <w:bCs/>
          <w:color w:val="3A7C22" w:themeColor="accent6" w:themeShade="BF"/>
          <w:kern w:val="32"/>
          <w:sz w:val="22"/>
          <w:szCs w:val="22"/>
        </w:rPr>
        <w:t>lcance</w:t>
      </w:r>
    </w:p>
    <w:p w:rsidR="002F0A1B" w:rsidP="002F0A1B" w:rsidRDefault="002F0A1B" w14:paraId="50251C8B" w14:textId="77777777">
      <w:pPr>
        <w:pStyle w:val="Textocomentario"/>
        <w:autoSpaceDE w:val="0"/>
        <w:autoSpaceDN w:val="0"/>
        <w:adjustRightInd w:val="0"/>
        <w:jc w:val="both"/>
        <w:rPr>
          <w:rFonts w:ascii="Arial" w:hAnsi="Arial" w:cs="Arial"/>
          <w:b/>
          <w:sz w:val="22"/>
          <w:szCs w:val="22"/>
          <w:lang w:eastAsia="es-CO"/>
        </w:rPr>
      </w:pPr>
    </w:p>
    <w:p w:rsidR="00CF0FFE" w:rsidP="00CF0FFE" w:rsidRDefault="00CF0FFE" w14:paraId="23B05C92" w14:textId="77777777">
      <w:pPr>
        <w:jc w:val="both"/>
        <w:rPr>
          <w:rFonts w:ascii="Arial" w:hAnsi="Arial" w:cs="Arial"/>
          <w:bCs/>
          <w:noProof/>
          <w:sz w:val="22"/>
          <w:szCs w:val="20"/>
          <w:lang w:val="es-CO" w:eastAsia="es-CO"/>
        </w:rPr>
      </w:pPr>
      <w:r w:rsidRPr="00CF0FFE">
        <w:rPr>
          <w:rFonts w:ascii="Arial" w:hAnsi="Arial" w:cs="Arial"/>
          <w:bCs/>
          <w:noProof/>
          <w:sz w:val="22"/>
          <w:szCs w:val="20"/>
          <w:lang w:val="es-CO" w:eastAsia="es-CO"/>
        </w:rPr>
        <w:t>El proyecto tiene como propósito formular e implementar un Programa Integral de Gestión del Riesgo en Salud dirigido a los servidores judiciales, orientado a la prevención primaria, la detección temprana y la intervención diferenciada según niveles de riesgo identificados. El programa busca reducir la carga de enfermedad, mejorar la calidad de vida laboral y fortalecer las capacidades institucionales en gestión del riesgo en salud.</w:t>
      </w:r>
    </w:p>
    <w:p w:rsidRPr="00CF0FFE" w:rsidR="00CF0FFE" w:rsidP="00CF0FFE" w:rsidRDefault="00CF0FFE" w14:paraId="7CCF951A" w14:textId="77777777">
      <w:pPr>
        <w:jc w:val="both"/>
        <w:rPr>
          <w:rFonts w:ascii="Arial" w:hAnsi="Arial" w:cs="Arial"/>
          <w:bCs/>
          <w:noProof/>
          <w:sz w:val="22"/>
          <w:szCs w:val="20"/>
          <w:lang w:val="es-CO" w:eastAsia="es-CO"/>
        </w:rPr>
      </w:pPr>
    </w:p>
    <w:p w:rsidR="00CF0FFE" w:rsidP="00CF0FFE" w:rsidRDefault="00CF0FFE" w14:paraId="3FDC1798" w14:textId="77777777">
      <w:pPr>
        <w:jc w:val="both"/>
        <w:rPr>
          <w:rFonts w:ascii="Arial" w:hAnsi="Arial" w:cs="Arial"/>
          <w:bCs/>
          <w:noProof/>
          <w:sz w:val="22"/>
          <w:szCs w:val="20"/>
          <w:lang w:val="es-CO" w:eastAsia="es-CO"/>
        </w:rPr>
      </w:pPr>
      <w:r w:rsidRPr="00CF0FFE">
        <w:rPr>
          <w:rFonts w:ascii="Arial" w:hAnsi="Arial" w:cs="Arial"/>
          <w:bCs/>
          <w:noProof/>
          <w:sz w:val="22"/>
          <w:szCs w:val="20"/>
          <w:lang w:val="es-CO" w:eastAsia="es-CO"/>
        </w:rPr>
        <w:t>El alcance del proyecto comprende tres ejes principales:</w:t>
      </w:r>
    </w:p>
    <w:p w:rsidRPr="00CF0FFE" w:rsidR="00CF0FFE" w:rsidP="00CF0FFE" w:rsidRDefault="00CF0FFE" w14:paraId="5FB690EB" w14:textId="77777777">
      <w:pPr>
        <w:jc w:val="both"/>
        <w:rPr>
          <w:rFonts w:ascii="Arial" w:hAnsi="Arial" w:cs="Arial"/>
          <w:bCs/>
          <w:noProof/>
          <w:sz w:val="22"/>
          <w:szCs w:val="20"/>
          <w:lang w:val="es-CO" w:eastAsia="es-CO"/>
        </w:rPr>
      </w:pPr>
    </w:p>
    <w:p w:rsidR="00CF0FFE" w:rsidP="71B938EF" w:rsidRDefault="00CF0FFE" w14:paraId="7981F1CA" w14:textId="44547405">
      <w:pPr>
        <w:pStyle w:val="Prrafodelista"/>
        <w:numPr>
          <w:ilvl w:val="0"/>
          <w:numId w:val="108"/>
        </w:numPr>
        <w:jc w:val="both"/>
        <w:rPr>
          <w:rFonts w:ascii="Arial" w:hAnsi="Arial" w:cs="Arial"/>
          <w:noProof/>
          <w:sz w:val="22"/>
          <w:szCs w:val="22"/>
          <w:highlight w:val="yellow"/>
          <w:lang w:val="es-CO" w:eastAsia="es-CO"/>
        </w:rPr>
      </w:pPr>
      <w:r w:rsidRPr="71B938EF" w:rsidR="00CF0FFE">
        <w:rPr>
          <w:rFonts w:ascii="Arial" w:hAnsi="Arial" w:cs="Arial"/>
          <w:noProof/>
          <w:sz w:val="22"/>
          <w:szCs w:val="22"/>
          <w:highlight w:val="yellow"/>
          <w:lang w:val="es-CO" w:eastAsia="es-CO"/>
        </w:rPr>
        <w:t>Gestión del riesgo cardiovascular</w:t>
      </w:r>
      <w:r w:rsidRPr="71B938EF" w:rsidR="00CF0FFE">
        <w:rPr>
          <w:rFonts w:ascii="Arial" w:hAnsi="Arial" w:cs="Arial"/>
          <w:noProof/>
          <w:sz w:val="22"/>
          <w:szCs w:val="22"/>
          <w:highlight w:val="yellow"/>
          <w:lang w:val="es-CO" w:eastAsia="es-CO"/>
        </w:rPr>
        <w:t xml:space="preserve">, </w:t>
      </w:r>
      <w:r w:rsidRPr="71B938EF" w:rsidR="00CF0FFE">
        <w:rPr>
          <w:rFonts w:ascii="Arial" w:hAnsi="Arial" w:cs="Arial"/>
          <w:noProof/>
          <w:sz w:val="22"/>
          <w:szCs w:val="22"/>
          <w:highlight w:val="yellow"/>
          <w:lang w:val="es-CO" w:eastAsia="es-CO"/>
        </w:rPr>
        <w:t xml:space="preserve"> metabólico</w:t>
      </w:r>
      <w:r w:rsidRPr="71B938EF" w:rsidR="00CF0FFE">
        <w:rPr>
          <w:rFonts w:ascii="Arial" w:hAnsi="Arial" w:cs="Arial"/>
          <w:noProof/>
          <w:sz w:val="22"/>
          <w:szCs w:val="22"/>
          <w:highlight w:val="yellow"/>
          <w:lang w:val="es-CO" w:eastAsia="es-CO"/>
        </w:rPr>
        <w:t xml:space="preserve"> y oncológico</w:t>
      </w:r>
    </w:p>
    <w:p w:rsidRPr="00CF0FFE" w:rsidR="00CF0FFE" w:rsidP="71B938EF" w:rsidRDefault="00CF0FFE" w14:paraId="3D959312" w14:textId="77777777">
      <w:pPr>
        <w:pStyle w:val="Prrafodelista"/>
        <w:ind w:left="1080"/>
        <w:jc w:val="both"/>
        <w:rPr>
          <w:rFonts w:ascii="Arial" w:hAnsi="Arial" w:cs="Arial"/>
          <w:noProof/>
          <w:sz w:val="22"/>
          <w:szCs w:val="22"/>
          <w:highlight w:val="yellow"/>
          <w:lang w:val="es-CO" w:eastAsia="es-CO"/>
        </w:rPr>
      </w:pPr>
    </w:p>
    <w:p w:rsidRPr="00CF0FFE" w:rsidR="00CF0FFE" w:rsidP="71B938EF" w:rsidRDefault="00CF0FFE" w14:paraId="0925CED8" w14:textId="7211F263">
      <w:pPr>
        <w:ind w:left="709"/>
        <w:jc w:val="both"/>
        <w:rPr>
          <w:rFonts w:ascii="Arial" w:hAnsi="Arial" w:cs="Arial"/>
          <w:noProof/>
          <w:sz w:val="22"/>
          <w:szCs w:val="22"/>
          <w:highlight w:val="yellow"/>
          <w:lang w:val="es-CO" w:eastAsia="es-CO"/>
        </w:rPr>
      </w:pPr>
      <w:r w:rsidRPr="71B938EF" w:rsidR="00CF0FFE">
        <w:rPr>
          <w:rFonts w:ascii="Arial" w:hAnsi="Arial" w:cs="Arial"/>
          <w:noProof/>
          <w:sz w:val="22"/>
          <w:szCs w:val="22"/>
          <w:highlight w:val="yellow"/>
          <w:lang w:val="es-CO" w:eastAsia="es-CO"/>
        </w:rPr>
        <w:t>Incluye la realización de evaluaciones clínicas y paraclínicas a servidores clasificados en riesgo Medio, Alto o Muy Alto</w:t>
      </w:r>
      <w:r w:rsidRPr="71B938EF" w:rsidR="00CF0FFE">
        <w:rPr>
          <w:rFonts w:ascii="Arial" w:hAnsi="Arial" w:cs="Arial"/>
          <w:noProof/>
          <w:sz w:val="22"/>
          <w:szCs w:val="22"/>
          <w:highlight w:val="yellow"/>
          <w:lang w:val="es-CO" w:eastAsia="es-CO"/>
        </w:rPr>
        <w:t xml:space="preserve"> o servidores de 40 años o más </w:t>
      </w:r>
      <w:r w:rsidRPr="71B938EF" w:rsidR="00CF0FFE">
        <w:rPr>
          <w:rFonts w:ascii="Arial" w:hAnsi="Arial" w:cs="Arial"/>
          <w:noProof/>
          <w:sz w:val="22"/>
          <w:szCs w:val="22"/>
          <w:highlight w:val="yellow"/>
          <w:lang w:val="es-CO" w:eastAsia="es-CO"/>
        </w:rPr>
        <w:t xml:space="preserve"> con el fin de elaborar planes de intervención personalizados que contemplen:</w:t>
      </w:r>
    </w:p>
    <w:p w:rsidR="00CF0FFE" w:rsidP="71B938EF" w:rsidRDefault="00CF0FFE" w14:paraId="0A7CDCB5" w14:textId="1F808962">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 xml:space="preserve">valoración </w:t>
      </w:r>
      <w:r w:rsidRPr="71B938EF" w:rsidR="00CF0FFE">
        <w:rPr>
          <w:rFonts w:ascii="Arial" w:hAnsi="Arial" w:cs="Arial"/>
          <w:noProof/>
          <w:sz w:val="22"/>
          <w:szCs w:val="22"/>
          <w:highlight w:val="cyan"/>
          <w:lang w:val="es-CO" w:eastAsia="es-CO"/>
        </w:rPr>
        <w:t>integra</w:t>
      </w:r>
      <w:r w:rsidRPr="71B938EF" w:rsidR="00CF0FFE">
        <w:rPr>
          <w:rFonts w:ascii="Arial" w:hAnsi="Arial" w:cs="Arial"/>
          <w:noProof/>
          <w:sz w:val="22"/>
          <w:szCs w:val="22"/>
          <w:highlight w:val="cyan"/>
          <w:lang w:val="es-CO" w:eastAsia="es-CO"/>
        </w:rPr>
        <w:t>l,</w:t>
      </w:r>
    </w:p>
    <w:p w:rsidRPr="00CF0FFE" w:rsidR="00CF0FFE" w:rsidP="71B938EF" w:rsidRDefault="00CF0FFE" w14:paraId="19E5C0A0" w14:textId="77777777">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educación para la reducción de exposiciones y la promoción de hábitos saludables</w:t>
      </w:r>
    </w:p>
    <w:p w:rsidRPr="00CF0FFE" w:rsidR="00CF0FFE" w:rsidP="71B938EF" w:rsidRDefault="00CF0FFE" w14:paraId="732BD3FB" w14:textId="21232BC0">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recomendaciones especializadas</w:t>
      </w:r>
      <w:r w:rsidRPr="71B938EF" w:rsidR="00CF0FFE">
        <w:rPr>
          <w:rFonts w:ascii="Arial" w:hAnsi="Arial" w:cs="Arial"/>
          <w:noProof/>
          <w:sz w:val="22"/>
          <w:szCs w:val="22"/>
          <w:lang w:val="es-CO" w:eastAsia="es-CO"/>
        </w:rPr>
        <w:t xml:space="preserve"> </w:t>
      </w:r>
    </w:p>
    <w:p w:rsidR="00CF0FFE" w:rsidP="71B938EF" w:rsidRDefault="00CF0FFE" w14:paraId="73704848" w14:textId="77777777">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seguimiento clínico,</w:t>
      </w:r>
    </w:p>
    <w:p w:rsidRPr="00CF0FFE" w:rsidR="00CF0FFE" w:rsidP="71B938EF" w:rsidRDefault="00CF0FFE" w14:paraId="7052F59A" w14:textId="77777777">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sensibilización sobre cáncer y factores de riesgo modificables,</w:t>
      </w:r>
    </w:p>
    <w:p w:rsidRPr="00CF0FFE" w:rsidR="00CF0FFE" w:rsidP="71B938EF" w:rsidRDefault="00CF0FFE" w14:paraId="39A50377" w14:textId="77777777">
      <w:pPr>
        <w:numPr>
          <w:ilvl w:val="0"/>
          <w:numId w:val="103"/>
        </w:numPr>
        <w:tabs>
          <w:tab w:val="clear" w:pos="720"/>
          <w:tab w:val="num" w:pos="1429"/>
        </w:tabs>
        <w:ind w:left="1429"/>
        <w:jc w:val="both"/>
        <w:rPr>
          <w:rFonts w:ascii="Arial" w:hAnsi="Arial" w:cs="Arial"/>
          <w:noProof/>
          <w:sz w:val="22"/>
          <w:szCs w:val="22"/>
          <w:highlight w:val="cyan"/>
          <w:lang w:val="es-CO" w:eastAsia="es-CO"/>
        </w:rPr>
      </w:pPr>
      <w:r w:rsidRPr="71B938EF" w:rsidR="00CF0FFE">
        <w:rPr>
          <w:rFonts w:ascii="Arial" w:hAnsi="Arial" w:cs="Arial"/>
          <w:noProof/>
          <w:sz w:val="22"/>
          <w:szCs w:val="22"/>
          <w:highlight w:val="cyan"/>
          <w:lang w:val="es-CO" w:eastAsia="es-CO"/>
        </w:rPr>
        <w:t>identificación de signos de alarma,</w:t>
      </w:r>
    </w:p>
    <w:p w:rsidR="00CF0FFE" w:rsidP="71B938EF" w:rsidRDefault="00CF0FFE" w14:paraId="3591D4FD" w14:textId="77777777">
      <w:pPr>
        <w:numPr>
          <w:ilvl w:val="0"/>
          <w:numId w:val="103"/>
        </w:numPr>
        <w:tabs>
          <w:tab w:val="clear" w:pos="720"/>
          <w:tab w:val="num" w:pos="1429"/>
        </w:tabs>
        <w:ind w:left="1429"/>
        <w:jc w:val="both"/>
        <w:rPr>
          <w:rFonts w:ascii="Arial" w:hAnsi="Arial" w:cs="Arial"/>
          <w:noProof/>
          <w:sz w:val="22"/>
          <w:szCs w:val="22"/>
          <w:lang w:val="es-CO" w:eastAsia="es-CO"/>
        </w:rPr>
      </w:pPr>
      <w:r w:rsidRPr="71B938EF" w:rsidR="00CF0FFE">
        <w:rPr>
          <w:rFonts w:ascii="Arial" w:hAnsi="Arial" w:cs="Arial"/>
          <w:noProof/>
          <w:sz w:val="22"/>
          <w:szCs w:val="22"/>
          <w:highlight w:val="cyan"/>
          <w:lang w:val="es-CO" w:eastAsia="es-CO"/>
        </w:rPr>
        <w:t>remisiones a EPS cuando se requiera</w:t>
      </w:r>
      <w:r w:rsidRPr="71B938EF" w:rsidR="00CF0FFE">
        <w:rPr>
          <w:rFonts w:ascii="Arial" w:hAnsi="Arial" w:cs="Arial"/>
          <w:noProof/>
          <w:sz w:val="22"/>
          <w:szCs w:val="22"/>
          <w:lang w:val="es-CO" w:eastAsia="es-CO"/>
        </w:rPr>
        <w:t>.</w:t>
      </w:r>
    </w:p>
    <w:p w:rsidRPr="00CF0FFE" w:rsidR="00CF0FFE" w:rsidP="00CF0FFE" w:rsidRDefault="00CF0FFE" w14:paraId="4C398C59" w14:textId="77777777">
      <w:pPr>
        <w:ind w:left="1429"/>
        <w:jc w:val="both"/>
        <w:rPr>
          <w:rFonts w:ascii="Arial" w:hAnsi="Arial" w:cs="Arial"/>
          <w:bCs/>
          <w:noProof/>
          <w:sz w:val="22"/>
          <w:szCs w:val="20"/>
          <w:lang w:val="es-CO" w:eastAsia="es-CO"/>
        </w:rPr>
      </w:pPr>
    </w:p>
    <w:p w:rsidR="00CF0FFE" w:rsidP="00CF0FFE" w:rsidRDefault="00CF0FFE" w14:paraId="71312056" w14:textId="77777777">
      <w:pPr>
        <w:ind w:left="709"/>
        <w:jc w:val="both"/>
        <w:rPr>
          <w:rFonts w:ascii="Arial" w:hAnsi="Arial" w:cs="Arial"/>
          <w:bCs/>
          <w:noProof/>
          <w:sz w:val="22"/>
          <w:szCs w:val="20"/>
          <w:lang w:val="es-CO" w:eastAsia="es-CO"/>
        </w:rPr>
      </w:pPr>
    </w:p>
    <w:p w:rsidR="00CF0FFE" w:rsidP="00CF0FFE" w:rsidRDefault="00CF0FFE" w14:paraId="3DC76940" w14:textId="1E5B4604">
      <w:pPr>
        <w:ind w:left="709"/>
        <w:jc w:val="both"/>
        <w:rPr>
          <w:rFonts w:ascii="Arial" w:hAnsi="Arial" w:cs="Arial"/>
          <w:bCs/>
          <w:noProof/>
          <w:sz w:val="22"/>
          <w:szCs w:val="20"/>
          <w:lang w:val="es-CO" w:eastAsia="es-CO"/>
        </w:rPr>
      </w:pPr>
      <w:r w:rsidRPr="00CF0FFE">
        <w:rPr>
          <w:rFonts w:ascii="Arial" w:hAnsi="Arial" w:cs="Arial"/>
          <w:bCs/>
          <w:noProof/>
          <w:sz w:val="22"/>
          <w:szCs w:val="20"/>
          <w:lang w:val="es-CO" w:eastAsia="es-CO"/>
        </w:rPr>
        <w:t>Este componente prioriza la identificación oportuna de factores de riesgo y el establecimiento de acciones de mejora basadas en los hallazgos individuales y colectivos</w:t>
      </w:r>
      <w:r>
        <w:rPr>
          <w:rFonts w:ascii="Arial" w:hAnsi="Arial" w:cs="Arial"/>
          <w:bCs/>
          <w:noProof/>
          <w:sz w:val="22"/>
          <w:szCs w:val="20"/>
          <w:lang w:val="es-CO" w:eastAsia="es-CO"/>
        </w:rPr>
        <w:t>, con el o</w:t>
      </w:r>
      <w:r w:rsidRPr="00CF0FFE">
        <w:rPr>
          <w:rFonts w:ascii="Arial" w:hAnsi="Arial" w:cs="Arial"/>
          <w:bCs/>
          <w:noProof/>
          <w:sz w:val="22"/>
          <w:szCs w:val="20"/>
          <w:lang w:val="es-CO" w:eastAsia="es-CO"/>
        </w:rPr>
        <w:t xml:space="preserve">bjetivo </w:t>
      </w:r>
      <w:r>
        <w:rPr>
          <w:rFonts w:ascii="Arial" w:hAnsi="Arial" w:cs="Arial"/>
          <w:bCs/>
          <w:noProof/>
          <w:sz w:val="22"/>
          <w:szCs w:val="20"/>
          <w:lang w:val="es-CO" w:eastAsia="es-CO"/>
        </w:rPr>
        <w:t>de</w:t>
      </w:r>
      <w:r w:rsidRPr="00CF0FFE">
        <w:rPr>
          <w:rFonts w:ascii="Arial" w:hAnsi="Arial" w:cs="Arial"/>
          <w:bCs/>
          <w:noProof/>
          <w:sz w:val="22"/>
          <w:szCs w:val="20"/>
          <w:lang w:val="es-CO" w:eastAsia="es-CO"/>
        </w:rPr>
        <w:t xml:space="preserve"> fomentar una cultura de autocuidado y detección temprana</w:t>
      </w:r>
      <w:r>
        <w:rPr>
          <w:rFonts w:ascii="Arial" w:hAnsi="Arial" w:cs="Arial"/>
          <w:bCs/>
          <w:noProof/>
          <w:sz w:val="22"/>
          <w:szCs w:val="20"/>
          <w:lang w:val="es-CO" w:eastAsia="es-CO"/>
        </w:rPr>
        <w:t xml:space="preserve"> en los servidores judiciales </w:t>
      </w:r>
    </w:p>
    <w:p w:rsidRPr="00CF0FFE" w:rsidR="00CF0FFE" w:rsidP="00CF0FFE" w:rsidRDefault="00CF0FFE" w14:paraId="5AF86A62" w14:textId="77777777">
      <w:pPr>
        <w:ind w:left="709"/>
        <w:jc w:val="both"/>
        <w:rPr>
          <w:rFonts w:ascii="Arial" w:hAnsi="Arial" w:cs="Arial"/>
          <w:bCs/>
          <w:noProof/>
          <w:sz w:val="22"/>
          <w:szCs w:val="20"/>
          <w:lang w:val="es-CO" w:eastAsia="es-CO"/>
        </w:rPr>
      </w:pPr>
    </w:p>
    <w:p w:rsidRPr="00CF0FFE" w:rsidR="00CF0FFE" w:rsidP="00CF0FFE" w:rsidRDefault="00CF0FFE" w14:paraId="261D9C76" w14:textId="7306E820">
      <w:pPr>
        <w:jc w:val="both"/>
        <w:rPr>
          <w:rFonts w:ascii="Arial" w:hAnsi="Arial" w:cs="Arial"/>
          <w:bCs/>
          <w:noProof/>
          <w:sz w:val="22"/>
          <w:szCs w:val="20"/>
          <w:lang w:val="es-CO" w:eastAsia="es-CO"/>
        </w:rPr>
      </w:pPr>
      <w:r>
        <w:rPr>
          <w:rFonts w:ascii="Arial" w:hAnsi="Arial" w:cs="Arial"/>
          <w:bCs/>
          <w:noProof/>
          <w:sz w:val="22"/>
          <w:szCs w:val="20"/>
          <w:lang w:val="es-CO" w:eastAsia="es-CO"/>
        </w:rPr>
        <w:t>2</w:t>
      </w:r>
      <w:r w:rsidRPr="00CF0FFE">
        <w:rPr>
          <w:rFonts w:ascii="Arial" w:hAnsi="Arial" w:cs="Arial"/>
          <w:bCs/>
          <w:noProof/>
          <w:sz w:val="22"/>
          <w:szCs w:val="20"/>
          <w:lang w:val="es-CO" w:eastAsia="es-CO"/>
        </w:rPr>
        <w:t>. Salud musculoesquelética</w:t>
      </w:r>
    </w:p>
    <w:p w:rsidRPr="00CF0FFE" w:rsidR="00CF0FFE" w:rsidP="00CF0FFE" w:rsidRDefault="00CF0FFE" w14:paraId="59081709" w14:textId="77777777">
      <w:pPr>
        <w:jc w:val="both"/>
        <w:rPr>
          <w:rFonts w:ascii="Arial" w:hAnsi="Arial" w:cs="Arial"/>
          <w:bCs/>
          <w:noProof/>
          <w:sz w:val="22"/>
          <w:szCs w:val="20"/>
          <w:lang w:val="es-CO" w:eastAsia="es-CO"/>
        </w:rPr>
      </w:pPr>
      <w:r w:rsidRPr="00CF0FFE">
        <w:rPr>
          <w:rFonts w:ascii="Arial" w:hAnsi="Arial" w:cs="Arial"/>
          <w:bCs/>
          <w:noProof/>
          <w:sz w:val="22"/>
          <w:szCs w:val="20"/>
          <w:lang w:val="es-CO" w:eastAsia="es-CO"/>
        </w:rPr>
        <w:t>Se implementará un acompañamiento por parte de un terapeuta físico, centrado en:</w:t>
      </w:r>
    </w:p>
    <w:p w:rsidRPr="00CF0FFE" w:rsidR="00CF0FFE" w:rsidP="71B938EF" w:rsidRDefault="00CF0FFE" w14:paraId="266888A4" w14:textId="77777777">
      <w:pPr>
        <w:numPr>
          <w:ilvl w:val="0"/>
          <w:numId w:val="105"/>
        </w:numPr>
        <w:jc w:val="both"/>
        <w:rPr>
          <w:rFonts w:ascii="Arial" w:hAnsi="Arial" w:cs="Arial"/>
          <w:noProof/>
          <w:sz w:val="22"/>
          <w:szCs w:val="22"/>
          <w:highlight w:val="green"/>
          <w:lang w:val="es-CO" w:eastAsia="es-CO"/>
        </w:rPr>
      </w:pPr>
      <w:r w:rsidRPr="71B938EF" w:rsidR="00CF0FFE">
        <w:rPr>
          <w:rFonts w:ascii="Arial" w:hAnsi="Arial" w:cs="Arial"/>
          <w:noProof/>
          <w:sz w:val="22"/>
          <w:szCs w:val="22"/>
          <w:highlight w:val="green"/>
          <w:lang w:val="es-CO" w:eastAsia="es-CO"/>
        </w:rPr>
        <w:t>estrategias de prevención,</w:t>
      </w:r>
    </w:p>
    <w:p w:rsidRPr="00CF0FFE" w:rsidR="00CF0FFE" w:rsidP="71B938EF" w:rsidRDefault="00CF0FFE" w14:paraId="134EC34A" w14:textId="77777777">
      <w:pPr>
        <w:numPr>
          <w:ilvl w:val="0"/>
          <w:numId w:val="105"/>
        </w:numPr>
        <w:jc w:val="both"/>
        <w:rPr>
          <w:rFonts w:ascii="Arial" w:hAnsi="Arial" w:cs="Arial"/>
          <w:noProof/>
          <w:sz w:val="22"/>
          <w:szCs w:val="22"/>
          <w:highlight w:val="green"/>
          <w:lang w:val="es-CO" w:eastAsia="es-CO"/>
        </w:rPr>
      </w:pPr>
      <w:r w:rsidRPr="71B938EF" w:rsidR="00CF0FFE">
        <w:rPr>
          <w:rFonts w:ascii="Arial" w:hAnsi="Arial" w:cs="Arial"/>
          <w:noProof/>
          <w:sz w:val="22"/>
          <w:szCs w:val="22"/>
          <w:highlight w:val="green"/>
          <w:lang w:val="es-CO" w:eastAsia="es-CO"/>
        </w:rPr>
        <w:t>corrección de gestos y modos operatorios,</w:t>
      </w:r>
    </w:p>
    <w:p w:rsidRPr="00CF0FFE" w:rsidR="00CF0FFE" w:rsidP="71B938EF" w:rsidRDefault="00CF0FFE" w14:paraId="4FA69AD7" w14:textId="77777777">
      <w:pPr>
        <w:numPr>
          <w:ilvl w:val="0"/>
          <w:numId w:val="105"/>
        </w:numPr>
        <w:jc w:val="both"/>
        <w:rPr>
          <w:rFonts w:ascii="Arial" w:hAnsi="Arial" w:cs="Arial"/>
          <w:noProof/>
          <w:sz w:val="22"/>
          <w:szCs w:val="22"/>
          <w:highlight w:val="green"/>
          <w:lang w:val="es-CO" w:eastAsia="es-CO"/>
        </w:rPr>
      </w:pPr>
      <w:r w:rsidRPr="71B938EF" w:rsidR="00CF0FFE">
        <w:rPr>
          <w:rFonts w:ascii="Arial" w:hAnsi="Arial" w:cs="Arial"/>
          <w:noProof/>
          <w:sz w:val="22"/>
          <w:szCs w:val="22"/>
          <w:highlight w:val="green"/>
          <w:lang w:val="es-CO" w:eastAsia="es-CO"/>
        </w:rPr>
        <w:t>mejora de la mecánica postural,</w:t>
      </w:r>
    </w:p>
    <w:p w:rsidRPr="00CF0FFE" w:rsidR="00CF0FFE" w:rsidP="71B938EF" w:rsidRDefault="00CF0FFE" w14:paraId="458F0358" w14:textId="7BD1D851">
      <w:pPr>
        <w:numPr>
          <w:ilvl w:val="0"/>
          <w:numId w:val="105"/>
        </w:numPr>
        <w:jc w:val="both"/>
        <w:rPr>
          <w:rFonts w:ascii="Arial" w:hAnsi="Arial" w:cs="Arial"/>
          <w:noProof/>
          <w:sz w:val="22"/>
          <w:szCs w:val="22"/>
          <w:lang w:val="es-CO" w:eastAsia="es-CO"/>
        </w:rPr>
      </w:pPr>
      <w:r w:rsidRPr="71B938EF" w:rsidR="00CF0FFE">
        <w:rPr>
          <w:rFonts w:ascii="Arial" w:hAnsi="Arial" w:cs="Arial"/>
          <w:noProof/>
          <w:sz w:val="22"/>
          <w:szCs w:val="22"/>
          <w:highlight w:val="green"/>
          <w:lang w:val="es-CO" w:eastAsia="es-CO"/>
        </w:rPr>
        <w:t>propuestas de intervención</w:t>
      </w:r>
      <w:r w:rsidRPr="71B938EF" w:rsidR="00CF0FFE">
        <w:rPr>
          <w:rFonts w:ascii="Arial" w:hAnsi="Arial" w:cs="Arial"/>
          <w:noProof/>
          <w:sz w:val="22"/>
          <w:szCs w:val="22"/>
          <w:highlight w:val="green"/>
          <w:lang w:val="es-CO" w:eastAsia="es-CO"/>
        </w:rPr>
        <w:t xml:space="preserve"> fisioterapeutica</w:t>
      </w:r>
      <w:r w:rsidRPr="71B938EF" w:rsidR="00CF0FFE">
        <w:rPr>
          <w:rFonts w:ascii="Arial" w:hAnsi="Arial" w:cs="Arial"/>
          <w:noProof/>
          <w:sz w:val="22"/>
          <w:szCs w:val="22"/>
          <w:highlight w:val="green"/>
          <w:lang w:val="es-CO" w:eastAsia="es-CO"/>
        </w:rPr>
        <w:t xml:space="preserve"> para </w:t>
      </w:r>
      <w:r w:rsidRPr="71B938EF" w:rsidR="005F1A8C">
        <w:rPr>
          <w:rFonts w:ascii="Arial" w:hAnsi="Arial" w:cs="Arial"/>
          <w:noProof/>
          <w:sz w:val="22"/>
          <w:szCs w:val="22"/>
          <w:highlight w:val="green"/>
          <w:lang w:val="es-CO" w:eastAsia="es-CO"/>
        </w:rPr>
        <w:t>abordaje del factor de riesgo</w:t>
      </w:r>
      <w:r w:rsidRPr="71B938EF" w:rsidR="00CF0FFE">
        <w:rPr>
          <w:rFonts w:ascii="Arial" w:hAnsi="Arial" w:cs="Arial"/>
          <w:noProof/>
          <w:sz w:val="22"/>
          <w:szCs w:val="22"/>
          <w:highlight w:val="green"/>
          <w:lang w:val="es-CO" w:eastAsia="es-CO"/>
        </w:rPr>
        <w:t xml:space="preserve"> y mitigación del dolor musculoesquelético</w:t>
      </w:r>
      <w:r w:rsidRPr="71B938EF" w:rsidR="00CF0FFE">
        <w:rPr>
          <w:rFonts w:ascii="Arial" w:hAnsi="Arial" w:cs="Arial"/>
          <w:noProof/>
          <w:sz w:val="22"/>
          <w:szCs w:val="22"/>
          <w:lang w:val="es-CO" w:eastAsia="es-CO"/>
        </w:rPr>
        <w:t>.</w:t>
      </w:r>
    </w:p>
    <w:p w:rsidR="00CF0FFE" w:rsidP="00CF0FFE" w:rsidRDefault="00CF0FFE" w14:paraId="164E5FA1" w14:textId="77777777">
      <w:pPr>
        <w:jc w:val="both"/>
        <w:rPr>
          <w:rFonts w:ascii="Arial" w:hAnsi="Arial" w:cs="Arial"/>
          <w:bCs/>
          <w:noProof/>
          <w:sz w:val="22"/>
          <w:szCs w:val="20"/>
          <w:lang w:val="es-CO" w:eastAsia="es-CO"/>
        </w:rPr>
      </w:pPr>
    </w:p>
    <w:p w:rsidRPr="00CF0FFE" w:rsidR="00CF0FFE" w:rsidP="00CF0FFE" w:rsidRDefault="00CF0FFE" w14:paraId="1A802DA0" w14:textId="4B6B90B7">
      <w:pPr>
        <w:pStyle w:val="Prrafodelista"/>
        <w:numPr>
          <w:ilvl w:val="0"/>
          <w:numId w:val="108"/>
        </w:numPr>
        <w:jc w:val="both"/>
        <w:rPr>
          <w:rFonts w:ascii="Arial" w:hAnsi="Arial" w:cs="Arial"/>
          <w:bCs/>
          <w:noProof/>
          <w:sz w:val="22"/>
          <w:szCs w:val="20"/>
          <w:lang w:val="es-CO" w:eastAsia="es-CO"/>
        </w:rPr>
      </w:pPr>
      <w:r>
        <w:rPr>
          <w:rFonts w:ascii="Arial" w:hAnsi="Arial" w:cs="Arial"/>
          <w:bCs/>
          <w:noProof/>
          <w:sz w:val="22"/>
          <w:szCs w:val="20"/>
          <w:lang w:val="es-CO" w:eastAsia="es-CO"/>
        </w:rPr>
        <w:t xml:space="preserve">Salud mental </w:t>
      </w:r>
    </w:p>
    <w:p w:rsidRPr="00CF0FFE" w:rsidR="00CF0FFE" w:rsidP="71B938EF" w:rsidRDefault="00CF0FFE" w14:paraId="426300C2" w14:textId="6C252E46">
      <w:pPr>
        <w:numPr>
          <w:ilvl w:val="0"/>
          <w:numId w:val="106"/>
        </w:numPr>
        <w:jc w:val="both"/>
        <w:rPr>
          <w:rFonts w:ascii="Arial" w:hAnsi="Arial" w:cs="Arial"/>
          <w:noProof/>
          <w:sz w:val="22"/>
          <w:szCs w:val="22"/>
          <w:lang w:val="es-CO" w:eastAsia="es-CO"/>
        </w:rPr>
      </w:pPr>
      <w:r w:rsidRPr="71B938EF" w:rsidR="00CF0FFE">
        <w:rPr>
          <w:rFonts w:ascii="Arial" w:hAnsi="Arial" w:cs="Arial"/>
          <w:noProof/>
          <w:sz w:val="22"/>
          <w:szCs w:val="22"/>
          <w:highlight w:val="green"/>
          <w:lang w:val="es-CO" w:eastAsia="es-CO"/>
        </w:rPr>
        <w:t>Salud mental y manejo del estrés: se aplicarán intervenciones orientadas al autocuidado emocional y la reducción del riesgo psicosocial, incluyendo la</w:t>
      </w:r>
      <w:r w:rsidRPr="71B938EF" w:rsidR="00CF0FFE">
        <w:rPr>
          <w:rFonts w:ascii="Arial" w:hAnsi="Arial" w:cs="Arial"/>
          <w:noProof/>
          <w:color w:val="FF0000"/>
          <w:sz w:val="22"/>
          <w:szCs w:val="22"/>
          <w:highlight w:val="green"/>
          <w:lang w:val="es-CO" w:eastAsia="es-CO"/>
        </w:rPr>
        <w:t xml:space="preserve"> habilitación de salas multisensoriales</w:t>
      </w:r>
      <w:r w:rsidRPr="71B938EF" w:rsidR="00CF0FFE">
        <w:rPr>
          <w:rFonts w:ascii="Arial" w:hAnsi="Arial" w:cs="Arial"/>
          <w:noProof/>
          <w:sz w:val="22"/>
          <w:szCs w:val="22"/>
          <w:highlight w:val="green"/>
          <w:lang w:val="es-CO" w:eastAsia="es-CO"/>
        </w:rPr>
        <w:t xml:space="preserve"> en las sedes</w:t>
      </w:r>
      <w:r w:rsidRPr="71B938EF" w:rsidR="005F1A8C">
        <w:rPr>
          <w:rFonts w:ascii="Arial" w:hAnsi="Arial" w:cs="Arial"/>
          <w:noProof/>
          <w:sz w:val="22"/>
          <w:szCs w:val="22"/>
          <w:highlight w:val="green"/>
          <w:lang w:val="es-CO" w:eastAsia="es-CO"/>
        </w:rPr>
        <w:t xml:space="preserve"> de las seccionales </w:t>
      </w:r>
      <w:r w:rsidRPr="71B938EF" w:rsidR="00CF0FFE">
        <w:rPr>
          <w:rFonts w:ascii="Arial" w:hAnsi="Arial" w:cs="Arial"/>
          <w:noProof/>
          <w:sz w:val="22"/>
          <w:szCs w:val="22"/>
          <w:highlight w:val="green"/>
          <w:lang w:val="es-CO" w:eastAsia="es-CO"/>
        </w:rPr>
        <w:t xml:space="preserve"> tipo I.</w:t>
      </w:r>
    </w:p>
    <w:p w:rsidRPr="00CF0FFE" w:rsidR="00CF0FFE" w:rsidP="00CF0FFE" w:rsidRDefault="00CF0FFE" w14:paraId="6B20DDB4" w14:textId="77777777">
      <w:pPr>
        <w:numPr>
          <w:ilvl w:val="0"/>
          <w:numId w:val="106"/>
        </w:numPr>
        <w:jc w:val="both"/>
        <w:rPr>
          <w:rFonts w:ascii="Arial" w:hAnsi="Arial" w:cs="Arial"/>
          <w:bCs/>
          <w:noProof/>
          <w:sz w:val="22"/>
          <w:szCs w:val="20"/>
          <w:lang w:val="es-CO" w:eastAsia="es-CO"/>
        </w:rPr>
      </w:pPr>
      <w:r w:rsidRPr="00CF0FFE">
        <w:rPr>
          <w:rFonts w:ascii="Arial" w:hAnsi="Arial" w:cs="Arial"/>
          <w:bCs/>
          <w:noProof/>
          <w:sz w:val="22"/>
          <w:szCs w:val="20"/>
          <w:lang w:val="es-CO" w:eastAsia="es-CO"/>
        </w:rPr>
        <w:t>Fortalecimiento del servicio de área protegida: se garantizará la disponibilidad de recursos y protocolos que permitan la respuesta oportuna ante urgencias médicas en sedes de alta afluencia.</w:t>
      </w:r>
    </w:p>
    <w:p w:rsidR="00CF0FFE" w:rsidP="00CF0FFE" w:rsidRDefault="00CF0FFE" w14:paraId="005B0587" w14:textId="77777777">
      <w:pPr>
        <w:jc w:val="both"/>
        <w:rPr>
          <w:rFonts w:ascii="Arial" w:hAnsi="Arial" w:cs="Arial"/>
          <w:bCs/>
          <w:noProof/>
          <w:sz w:val="22"/>
          <w:szCs w:val="20"/>
          <w:lang w:val="es-CO" w:eastAsia="es-CO"/>
        </w:rPr>
      </w:pPr>
    </w:p>
    <w:p w:rsidRPr="00CF0FFE" w:rsidR="00CF0FFE" w:rsidP="00CF0FFE" w:rsidRDefault="00CF0FFE" w14:paraId="66E62A50" w14:textId="0AB40F18">
      <w:pPr>
        <w:jc w:val="both"/>
        <w:rPr>
          <w:rFonts w:ascii="Arial" w:hAnsi="Arial" w:cs="Arial"/>
          <w:bCs/>
          <w:noProof/>
          <w:sz w:val="22"/>
          <w:szCs w:val="20"/>
          <w:lang w:val="es-CO" w:eastAsia="es-CO"/>
        </w:rPr>
      </w:pPr>
      <w:r w:rsidRPr="00CF0FFE">
        <w:rPr>
          <w:rFonts w:ascii="Arial" w:hAnsi="Arial" w:cs="Arial"/>
          <w:bCs/>
          <w:noProof/>
          <w:sz w:val="22"/>
          <w:szCs w:val="20"/>
          <w:lang w:val="es-CO" w:eastAsia="es-CO"/>
        </w:rPr>
        <w:t xml:space="preserve">Este programa integral busca consolidar un modelo preventivo y proactivo de </w:t>
      </w:r>
      <w:r w:rsidR="005F1A8C">
        <w:rPr>
          <w:rFonts w:ascii="Arial" w:hAnsi="Arial" w:cs="Arial"/>
          <w:bCs/>
          <w:noProof/>
          <w:sz w:val="22"/>
          <w:szCs w:val="20"/>
          <w:lang w:val="es-CO" w:eastAsia="es-CO"/>
        </w:rPr>
        <w:t>medicina preventiva y del trabajo</w:t>
      </w:r>
      <w:r w:rsidRPr="00CF0FFE">
        <w:rPr>
          <w:rFonts w:ascii="Arial" w:hAnsi="Arial" w:cs="Arial"/>
          <w:bCs/>
          <w:noProof/>
          <w:sz w:val="22"/>
          <w:szCs w:val="20"/>
          <w:lang w:val="es-CO" w:eastAsia="es-CO"/>
        </w:rPr>
        <w:t>, garantizando acciones articuladas y sistemáticas que aporten al bienestar y seguridad de los servidores judiciales.</w:t>
      </w:r>
    </w:p>
    <w:p w:rsidRPr="00CF0FFE" w:rsidR="00CF0FFE" w:rsidP="002512BB" w:rsidRDefault="00CF0FFE" w14:paraId="59E5F293" w14:textId="77777777">
      <w:pPr>
        <w:jc w:val="both"/>
        <w:rPr>
          <w:rFonts w:ascii="Arial" w:hAnsi="Arial" w:cs="Arial"/>
          <w:bCs/>
          <w:noProof/>
          <w:sz w:val="22"/>
          <w:szCs w:val="20"/>
          <w:lang w:val="es-CO" w:eastAsia="es-CO"/>
        </w:rPr>
      </w:pPr>
    </w:p>
    <w:p w:rsidR="00B36C6F" w:rsidP="71B938EF" w:rsidRDefault="00B36C6F" w14:paraId="3AC4D5C4" w14:textId="0E23F128">
      <w:pPr>
        <w:jc w:val="both"/>
        <w:rPr>
          <w:rFonts w:ascii="Arial" w:hAnsi="Arial" w:cs="Arial"/>
          <w:noProof/>
          <w:sz w:val="22"/>
          <w:szCs w:val="22"/>
          <w:lang w:eastAsia="es-CO"/>
        </w:rPr>
      </w:pPr>
      <w:r w:rsidRPr="71B938EF" w:rsidR="00B36C6F">
        <w:rPr>
          <w:rFonts w:ascii="Arial" w:hAnsi="Arial" w:cs="Arial"/>
          <w:noProof/>
          <w:sz w:val="22"/>
          <w:szCs w:val="22"/>
          <w:lang w:eastAsia="es-CO"/>
        </w:rPr>
        <w:t>Con el desarrollo de las actividades descritas s</w:t>
      </w:r>
      <w:r w:rsidRPr="71B938EF" w:rsidR="00B36C6F">
        <w:rPr>
          <w:rFonts w:ascii="Arial" w:hAnsi="Arial" w:cs="Arial"/>
          <w:sz w:val="22"/>
          <w:szCs w:val="22"/>
        </w:rPr>
        <w:t>e</w:t>
      </w:r>
      <w:r w:rsidRPr="71B938EF" w:rsidR="00B36C6F">
        <w:rPr>
          <w:rFonts w:ascii="Arial" w:hAnsi="Arial" w:cs="Arial"/>
          <w:sz w:val="22"/>
          <w:szCs w:val="22"/>
        </w:rPr>
        <w:t xml:space="preserve"> pretende dar cobertura </w:t>
      </w:r>
      <w:bookmarkStart w:name="_Hlk129792703" w:id="3"/>
      <w:r w:rsidRPr="71B938EF" w:rsidR="00B36C6F">
        <w:rPr>
          <w:rFonts w:ascii="Arial" w:hAnsi="Arial" w:cs="Arial"/>
          <w:sz w:val="22"/>
          <w:szCs w:val="22"/>
        </w:rPr>
        <w:t xml:space="preserve">a </w:t>
      </w:r>
      <w:r w:rsidRPr="71B938EF" w:rsidR="00282537">
        <w:rPr>
          <w:rFonts w:ascii="Arial" w:hAnsi="Arial" w:cs="Arial"/>
          <w:sz w:val="22"/>
          <w:szCs w:val="22"/>
          <w:highlight w:val="green"/>
        </w:rPr>
        <w:t>38.599</w:t>
      </w:r>
      <w:r w:rsidRPr="71B938EF" w:rsidR="00B36C6F">
        <w:rPr>
          <w:rFonts w:ascii="Arial" w:hAnsi="Arial" w:cs="Arial"/>
          <w:sz w:val="22"/>
          <w:szCs w:val="22"/>
          <w:highlight w:val="green"/>
        </w:rPr>
        <w:t xml:space="preserve"> servidores</w:t>
      </w:r>
      <w:r w:rsidRPr="71B938EF" w:rsidR="00B36C6F">
        <w:rPr>
          <w:rFonts w:ascii="Arial" w:hAnsi="Arial" w:cs="Arial"/>
          <w:sz w:val="22"/>
          <w:szCs w:val="22"/>
        </w:rPr>
        <w:t xml:space="preserve"> judiciales, quienes están adscritos al Nivel Central</w:t>
      </w:r>
      <w:r w:rsidRPr="71B938EF" w:rsidR="005F1A8C">
        <w:rPr>
          <w:rFonts w:ascii="Arial" w:hAnsi="Arial" w:cs="Arial"/>
          <w:sz w:val="22"/>
          <w:szCs w:val="22"/>
        </w:rPr>
        <w:t xml:space="preserve">, al igual que </w:t>
      </w:r>
      <w:r w:rsidRPr="71B938EF" w:rsidR="00B36C6F">
        <w:rPr>
          <w:rFonts w:ascii="Arial" w:hAnsi="Arial" w:cs="Arial"/>
          <w:sz w:val="22"/>
          <w:szCs w:val="22"/>
        </w:rPr>
        <w:t xml:space="preserve">a las </w:t>
      </w:r>
      <w:r w:rsidRPr="71B938EF" w:rsidR="005F1A8C">
        <w:rPr>
          <w:rFonts w:ascii="Arial" w:hAnsi="Arial" w:cs="Arial"/>
          <w:sz w:val="22"/>
          <w:szCs w:val="22"/>
        </w:rPr>
        <w:t xml:space="preserve">23 </w:t>
      </w:r>
      <w:r w:rsidRPr="71B938EF" w:rsidR="00B36C6F">
        <w:rPr>
          <w:rFonts w:ascii="Arial" w:hAnsi="Arial" w:cs="Arial"/>
          <w:sz w:val="22"/>
          <w:szCs w:val="22"/>
        </w:rPr>
        <w:t xml:space="preserve">seccionales </w:t>
      </w:r>
      <w:r w:rsidRPr="71B938EF" w:rsidR="00B36C6F">
        <w:rPr>
          <w:rFonts w:ascii="Arial" w:hAnsi="Arial" w:cs="Arial"/>
          <w:noProof/>
          <w:sz w:val="22"/>
          <w:szCs w:val="22"/>
          <w:lang w:eastAsia="es-CO"/>
        </w:rPr>
        <w:t>y sus respectivas coordinaciones administrativas.</w:t>
      </w:r>
    </w:p>
    <w:p w:rsidR="000828AC" w:rsidP="002512BB" w:rsidRDefault="000828AC" w14:paraId="4CD7A09D" w14:textId="77777777">
      <w:pPr>
        <w:jc w:val="both"/>
        <w:rPr>
          <w:rFonts w:ascii="Arial" w:hAnsi="Arial" w:cs="Arial"/>
          <w:bCs/>
          <w:noProof/>
          <w:sz w:val="22"/>
          <w:szCs w:val="20"/>
          <w:lang w:eastAsia="es-CO"/>
        </w:rPr>
      </w:pPr>
    </w:p>
    <w:p w:rsidRPr="0073346E" w:rsidR="005F1A8C" w:rsidP="005F1A8C" w:rsidRDefault="005F1A8C" w14:paraId="522F9CDF" w14:textId="77777777">
      <w:pPr>
        <w:jc w:val="both"/>
        <w:rPr>
          <w:rFonts w:ascii="Arial" w:hAnsi="Arial" w:cs="Arial"/>
          <w:iCs/>
          <w:sz w:val="22"/>
          <w:szCs w:val="22"/>
        </w:rPr>
      </w:pPr>
      <w:r w:rsidRPr="0073346E">
        <w:rPr>
          <w:rFonts w:ascii="Arial" w:hAnsi="Arial" w:cs="Arial"/>
          <w:iCs/>
          <w:sz w:val="22"/>
          <w:szCs w:val="22"/>
        </w:rPr>
        <w:t>El alcance del programa comprende actividades de diagnóstico, intervención clínica y educativa, seguimiento, adecuaciones ergonómicas y fortalecimiento de la respuesta asistencial inmediata, sin sustituir las funciones médicas asistenciales de la EPS o ARL ni las obligaciones derivadas de la normatividad vigente en materia de salud.</w:t>
      </w:r>
    </w:p>
    <w:p w:rsidR="005F1A8C" w:rsidP="002512BB" w:rsidRDefault="005F1A8C" w14:paraId="05616B01" w14:textId="77777777">
      <w:pPr>
        <w:jc w:val="both"/>
        <w:rPr>
          <w:rFonts w:ascii="Arial" w:hAnsi="Arial" w:cs="Arial"/>
          <w:bCs/>
          <w:noProof/>
          <w:sz w:val="22"/>
          <w:szCs w:val="20"/>
          <w:lang w:eastAsia="es-CO"/>
        </w:rPr>
      </w:pPr>
    </w:p>
    <w:bookmarkEnd w:id="3"/>
    <w:p w:rsidRPr="002C08DA" w:rsidR="006F0FCE" w:rsidP="002C08DA" w:rsidRDefault="003C35BF" w14:paraId="17873471" w14:textId="1F694643">
      <w:pPr>
        <w:pStyle w:val="Default"/>
        <w:jc w:val="both"/>
        <w:rPr>
          <w:rFonts w:ascii="Arial" w:hAnsi="Arial" w:cs="Arial"/>
          <w:b/>
          <w:bCs/>
          <w:color w:val="3A7C22" w:themeColor="accent6" w:themeShade="BF"/>
          <w:kern w:val="32"/>
          <w:sz w:val="22"/>
          <w:szCs w:val="22"/>
          <w:lang w:val="es-ES" w:eastAsia="es-ES"/>
        </w:rPr>
      </w:pPr>
      <w:r w:rsidRPr="002C08DA">
        <w:rPr>
          <w:rFonts w:ascii="Arial" w:hAnsi="Arial" w:cs="Arial"/>
          <w:b/>
          <w:bCs/>
          <w:color w:val="3A7C22" w:themeColor="accent6" w:themeShade="BF"/>
          <w:kern w:val="32"/>
          <w:sz w:val="22"/>
          <w:szCs w:val="22"/>
          <w:lang w:val="es-ES" w:eastAsia="es-ES"/>
        </w:rPr>
        <w:t>Justificación del valor</w:t>
      </w:r>
    </w:p>
    <w:p w:rsidRPr="00BA79B5" w:rsidR="00150BE4" w:rsidP="00E92E8F" w:rsidRDefault="00150BE4" w14:paraId="38F393F0" w14:textId="77777777">
      <w:pPr>
        <w:pStyle w:val="Textocomentario"/>
        <w:ind w:left="720"/>
        <w:jc w:val="both"/>
        <w:rPr>
          <w:rFonts w:ascii="Arial" w:hAnsi="Arial" w:cs="Arial"/>
          <w:sz w:val="22"/>
          <w:szCs w:val="22"/>
        </w:rPr>
      </w:pPr>
    </w:p>
    <w:p w:rsidR="005F1A8C" w:rsidP="005F1A8C" w:rsidRDefault="005F1A8C" w14:paraId="62A97C39" w14:textId="545F99CD">
      <w:pPr>
        <w:jc w:val="both"/>
        <w:rPr>
          <w:rFonts w:ascii="Arial" w:hAnsi="Arial" w:cs="Arial"/>
          <w:sz w:val="22"/>
          <w:szCs w:val="22"/>
          <w:lang w:val="es-CO"/>
        </w:rPr>
      </w:pPr>
      <w:r w:rsidRPr="005F1A8C">
        <w:rPr>
          <w:rFonts w:ascii="Arial" w:hAnsi="Arial" w:cs="Arial"/>
          <w:sz w:val="22"/>
          <w:szCs w:val="22"/>
          <w:lang w:val="es-CO"/>
        </w:rPr>
        <w:t>El valor asignado para el año 2025 fue de $10.632.746.739. Para el año 2026, este monto se actualiza a $13.590.428.3</w:t>
      </w:r>
      <w:r w:rsidR="00910B90">
        <w:rPr>
          <w:rFonts w:ascii="Arial" w:hAnsi="Arial" w:cs="Arial"/>
          <w:sz w:val="22"/>
          <w:szCs w:val="22"/>
          <w:lang w:val="es-CO"/>
        </w:rPr>
        <w:t>31</w:t>
      </w:r>
      <w:r w:rsidRPr="005F1A8C">
        <w:rPr>
          <w:rFonts w:ascii="Arial" w:hAnsi="Arial" w:cs="Arial"/>
          <w:sz w:val="22"/>
          <w:szCs w:val="22"/>
          <w:lang w:val="es-CO"/>
        </w:rPr>
        <w:t>. El incremento se justifica en los siguientes factores:</w:t>
      </w:r>
    </w:p>
    <w:p w:rsidRPr="005F1A8C" w:rsidR="005F1A8C" w:rsidP="005F1A8C" w:rsidRDefault="005F1A8C" w14:paraId="562E97B5" w14:textId="77777777">
      <w:pPr>
        <w:jc w:val="both"/>
        <w:rPr>
          <w:rFonts w:ascii="Arial" w:hAnsi="Arial" w:cs="Arial"/>
          <w:sz w:val="22"/>
          <w:szCs w:val="22"/>
          <w:lang w:val="es-CO"/>
        </w:rPr>
      </w:pPr>
    </w:p>
    <w:p w:rsidRPr="005F1A8C" w:rsidR="005F1A8C" w:rsidP="005F1A8C" w:rsidRDefault="005F1A8C" w14:paraId="1B0F8920" w14:textId="547ED87D">
      <w:pPr>
        <w:jc w:val="both"/>
        <w:rPr>
          <w:rFonts w:ascii="Arial" w:hAnsi="Arial" w:cs="Arial"/>
          <w:sz w:val="22"/>
          <w:szCs w:val="22"/>
          <w:u w:val="single"/>
          <w:lang w:val="es-CO"/>
        </w:rPr>
      </w:pPr>
      <w:r w:rsidRPr="005F1A8C">
        <w:rPr>
          <w:rFonts w:ascii="Arial" w:hAnsi="Arial" w:cs="Arial"/>
          <w:sz w:val="22"/>
          <w:szCs w:val="22"/>
          <w:u w:val="single"/>
          <w:lang w:val="es-CO"/>
        </w:rPr>
        <w:t>Ajuste por variación del Índice de Precios al Consumidor (IPC)</w:t>
      </w:r>
    </w:p>
    <w:p w:rsidR="005F1A8C" w:rsidP="005F1A8C" w:rsidRDefault="005F1A8C" w14:paraId="3E0C521D" w14:textId="77777777">
      <w:pPr>
        <w:jc w:val="both"/>
        <w:rPr>
          <w:rFonts w:ascii="Arial" w:hAnsi="Arial" w:cs="Arial"/>
          <w:sz w:val="22"/>
          <w:szCs w:val="22"/>
          <w:lang w:val="es-CO"/>
        </w:rPr>
      </w:pPr>
      <w:r w:rsidRPr="005F1A8C">
        <w:rPr>
          <w:rFonts w:ascii="Arial" w:hAnsi="Arial" w:cs="Arial"/>
          <w:sz w:val="22"/>
          <w:szCs w:val="22"/>
          <w:lang w:val="es-CO"/>
        </w:rPr>
        <w:t>Se incorpora el incremento proyectado del IPC para 2026 (5,55%), necesario para mantener la capacidad adquisitiva del proyecto y garantizar la continuidad operativa de las actividades previstas. Este ajuste refleja el aumento en los costos asociados a insumos médicos, servicios profesionales, logística operativa, dotaciones y demás requerimientos técnicos del programa.</w:t>
      </w:r>
    </w:p>
    <w:p w:rsidRPr="005F1A8C" w:rsidR="005F1A8C" w:rsidP="005F1A8C" w:rsidRDefault="005F1A8C" w14:paraId="4C133288" w14:textId="77777777">
      <w:pPr>
        <w:jc w:val="both"/>
        <w:rPr>
          <w:rFonts w:ascii="Arial" w:hAnsi="Arial" w:cs="Arial"/>
          <w:sz w:val="22"/>
          <w:szCs w:val="22"/>
          <w:lang w:val="es-CO"/>
        </w:rPr>
      </w:pPr>
    </w:p>
    <w:p w:rsidRPr="005F1A8C" w:rsidR="005F1A8C" w:rsidP="005F1A8C" w:rsidRDefault="005F1A8C" w14:paraId="79B6F2EE" w14:textId="17866D1E">
      <w:pPr>
        <w:jc w:val="both"/>
        <w:rPr>
          <w:rFonts w:ascii="Arial" w:hAnsi="Arial" w:cs="Arial"/>
          <w:sz w:val="22"/>
          <w:szCs w:val="22"/>
          <w:u w:val="single"/>
          <w:lang w:val="es-CO"/>
        </w:rPr>
      </w:pPr>
      <w:r w:rsidRPr="005F1A8C">
        <w:rPr>
          <w:rFonts w:ascii="Arial" w:hAnsi="Arial" w:cs="Arial"/>
          <w:sz w:val="22"/>
          <w:szCs w:val="22"/>
          <w:u w:val="single"/>
          <w:lang w:val="es-CO"/>
        </w:rPr>
        <w:t>Incremento en la demanda de servicios de salud</w:t>
      </w:r>
    </w:p>
    <w:p w:rsidR="005F1A8C" w:rsidP="005F1A8C" w:rsidRDefault="005F1A8C" w14:paraId="4AE731C4" w14:textId="2CA4FA80">
      <w:pPr>
        <w:jc w:val="both"/>
        <w:rPr>
          <w:rFonts w:ascii="Arial" w:hAnsi="Arial" w:cs="Arial"/>
          <w:iCs/>
          <w:sz w:val="22"/>
          <w:szCs w:val="22"/>
        </w:rPr>
      </w:pPr>
      <w:r w:rsidRPr="0073346E">
        <w:rPr>
          <w:rFonts w:ascii="Arial" w:hAnsi="Arial" w:cs="Arial"/>
          <w:iCs/>
          <w:sz w:val="22"/>
          <w:szCs w:val="22"/>
        </w:rPr>
        <w:t>Los resultados de las evaluaciones y tamizajes realizados</w:t>
      </w:r>
      <w:r>
        <w:rPr>
          <w:rFonts w:ascii="Arial" w:hAnsi="Arial" w:cs="Arial"/>
          <w:iCs/>
          <w:sz w:val="22"/>
          <w:szCs w:val="22"/>
        </w:rPr>
        <w:t>, así como el análisis del comportamiento del ausentismo</w:t>
      </w:r>
      <w:r w:rsidRPr="0073346E">
        <w:rPr>
          <w:rFonts w:ascii="Arial" w:hAnsi="Arial" w:cs="Arial"/>
          <w:iCs/>
          <w:sz w:val="22"/>
          <w:szCs w:val="22"/>
        </w:rPr>
        <w:t xml:space="preserve"> evidencian un aumento en la carga de enfermedad, un crecimiento del riesgo psicosocial intralaboral, una prevalencia elevada de síntomas de estrés, </w:t>
      </w:r>
      <w:r w:rsidRPr="0073346E">
        <w:rPr>
          <w:rFonts w:ascii="Arial" w:hAnsi="Arial" w:cs="Arial"/>
          <w:iCs/>
          <w:sz w:val="22"/>
          <w:szCs w:val="22"/>
        </w:rPr>
        <w:t>afectaciones musculoesqueléticas moderadas y severas en tendencia ascendente, así como un subregistro y detección tardía de neoplasias. Estas condiciones superan la capacidad de respuesta de las acciones aisladas de promoción y prevención actualmente en curso, lo que exige una estrategia estructurada, articulada y con enfoque de gestión del riesgo institucional, orientada a intervenciones preventivas, oportunas y basadas en evidencia.</w:t>
      </w:r>
    </w:p>
    <w:p w:rsidR="005F1A8C" w:rsidP="005F1A8C" w:rsidRDefault="005F1A8C" w14:paraId="133E58DD" w14:textId="77777777">
      <w:pPr>
        <w:jc w:val="both"/>
        <w:rPr>
          <w:rFonts w:ascii="Arial" w:hAnsi="Arial" w:cs="Arial"/>
          <w:iCs/>
          <w:sz w:val="22"/>
          <w:szCs w:val="22"/>
        </w:rPr>
      </w:pPr>
    </w:p>
    <w:p w:rsidR="005F1A8C" w:rsidP="005F1A8C" w:rsidRDefault="005F1A8C" w14:paraId="48B56A5D" w14:textId="77777777">
      <w:pPr>
        <w:jc w:val="both"/>
        <w:rPr>
          <w:rFonts w:ascii="Arial" w:hAnsi="Arial" w:cs="Arial"/>
          <w:sz w:val="22"/>
          <w:szCs w:val="22"/>
          <w:lang w:val="es-CO"/>
        </w:rPr>
      </w:pPr>
      <w:r w:rsidRPr="005F1A8C">
        <w:rPr>
          <w:rFonts w:ascii="Arial" w:hAnsi="Arial" w:cs="Arial"/>
          <w:sz w:val="22"/>
          <w:szCs w:val="22"/>
          <w:lang w:val="es-CO"/>
        </w:rPr>
        <w:t>El crecimiento de la demanda hace indispensable ajustar el presupuesto para garantizar cobertura adecuada, oportunidad en la atención y continuidad de los servicios.</w:t>
      </w:r>
    </w:p>
    <w:p w:rsidRPr="005F1A8C" w:rsidR="005F1A8C" w:rsidP="005F1A8C" w:rsidRDefault="005F1A8C" w14:paraId="0D625C60" w14:textId="77777777">
      <w:pPr>
        <w:jc w:val="both"/>
        <w:rPr>
          <w:rFonts w:ascii="Arial" w:hAnsi="Arial" w:cs="Arial"/>
          <w:sz w:val="22"/>
          <w:szCs w:val="22"/>
          <w:lang w:val="es-CO"/>
        </w:rPr>
      </w:pPr>
    </w:p>
    <w:p w:rsidRPr="005F1A8C" w:rsidR="005F1A8C" w:rsidP="005F1A8C" w:rsidRDefault="005F1A8C" w14:paraId="72BE3C56" w14:textId="35CE0D60">
      <w:pPr>
        <w:jc w:val="both"/>
        <w:rPr>
          <w:rFonts w:ascii="Arial" w:hAnsi="Arial" w:cs="Arial"/>
          <w:sz w:val="22"/>
          <w:szCs w:val="22"/>
          <w:u w:val="single"/>
          <w:lang w:val="es-CO"/>
        </w:rPr>
      </w:pPr>
      <w:r w:rsidRPr="005F1A8C">
        <w:rPr>
          <w:rFonts w:ascii="Arial" w:hAnsi="Arial" w:cs="Arial"/>
          <w:sz w:val="22"/>
          <w:szCs w:val="22"/>
          <w:u w:val="single"/>
          <w:lang w:val="es-CO"/>
        </w:rPr>
        <w:t>Fortalecimiento del servicio de área protegida</w:t>
      </w:r>
    </w:p>
    <w:p w:rsidRPr="005F1A8C" w:rsidR="005F1A8C" w:rsidP="005F1A8C" w:rsidRDefault="005F1A8C" w14:paraId="071DA52F" w14:textId="77777777">
      <w:pPr>
        <w:jc w:val="both"/>
        <w:rPr>
          <w:rFonts w:ascii="Arial" w:hAnsi="Arial" w:cs="Arial"/>
          <w:sz w:val="22"/>
          <w:szCs w:val="22"/>
          <w:lang w:val="es-CO"/>
        </w:rPr>
      </w:pPr>
      <w:r w:rsidRPr="005F1A8C">
        <w:rPr>
          <w:rFonts w:ascii="Arial" w:hAnsi="Arial" w:cs="Arial"/>
          <w:sz w:val="22"/>
          <w:szCs w:val="22"/>
          <w:lang w:val="es-CO"/>
        </w:rPr>
        <w:t>Se requiere consolidar y expandir los servicios de área protegida en sedes de alta afluencia, con el fin de asegurar:</w:t>
      </w:r>
    </w:p>
    <w:p w:rsidRPr="005F1A8C" w:rsidR="005F1A8C" w:rsidP="005F1A8C" w:rsidRDefault="005F1A8C" w14:paraId="1756ABF5" w14:textId="77777777">
      <w:pPr>
        <w:numPr>
          <w:ilvl w:val="0"/>
          <w:numId w:val="110"/>
        </w:numPr>
        <w:jc w:val="both"/>
        <w:rPr>
          <w:rFonts w:ascii="Arial" w:hAnsi="Arial" w:cs="Arial"/>
          <w:sz w:val="22"/>
          <w:szCs w:val="22"/>
          <w:lang w:val="es-CO"/>
        </w:rPr>
      </w:pPr>
      <w:r w:rsidRPr="005F1A8C">
        <w:rPr>
          <w:rFonts w:ascii="Arial" w:hAnsi="Arial" w:cs="Arial"/>
          <w:sz w:val="22"/>
          <w:szCs w:val="22"/>
          <w:lang w:val="es-CO"/>
        </w:rPr>
        <w:t>disponibilidad permanente de recursos médicos de emergencia,</w:t>
      </w:r>
    </w:p>
    <w:p w:rsidRPr="005F1A8C" w:rsidR="005F1A8C" w:rsidP="005F1A8C" w:rsidRDefault="005F1A8C" w14:paraId="730F8C19" w14:textId="77777777">
      <w:pPr>
        <w:numPr>
          <w:ilvl w:val="0"/>
          <w:numId w:val="110"/>
        </w:numPr>
        <w:jc w:val="both"/>
        <w:rPr>
          <w:rFonts w:ascii="Arial" w:hAnsi="Arial" w:cs="Arial"/>
          <w:sz w:val="22"/>
          <w:szCs w:val="22"/>
          <w:lang w:val="es-CO"/>
        </w:rPr>
      </w:pPr>
      <w:r w:rsidRPr="005F1A8C">
        <w:rPr>
          <w:rFonts w:ascii="Arial" w:hAnsi="Arial" w:cs="Arial"/>
          <w:sz w:val="22"/>
          <w:szCs w:val="22"/>
          <w:lang w:val="es-CO"/>
        </w:rPr>
        <w:t>capacidad de respuesta inmediata ante eventos que comprometan la vida de servidores, contratistas y usuarios,</w:t>
      </w:r>
    </w:p>
    <w:p w:rsidRPr="005F1A8C" w:rsidR="005F1A8C" w:rsidP="005F1A8C" w:rsidRDefault="005F1A8C" w14:paraId="367EA0D4" w14:textId="77777777">
      <w:pPr>
        <w:numPr>
          <w:ilvl w:val="0"/>
          <w:numId w:val="110"/>
        </w:numPr>
        <w:jc w:val="both"/>
        <w:rPr>
          <w:rFonts w:ascii="Arial" w:hAnsi="Arial" w:cs="Arial"/>
          <w:sz w:val="22"/>
          <w:szCs w:val="22"/>
          <w:lang w:val="es-CO"/>
        </w:rPr>
      </w:pPr>
      <w:r w:rsidRPr="005F1A8C">
        <w:rPr>
          <w:rFonts w:ascii="Arial" w:hAnsi="Arial" w:cs="Arial"/>
          <w:sz w:val="22"/>
          <w:szCs w:val="22"/>
          <w:lang w:val="es-CO"/>
        </w:rPr>
        <w:t>cumplimiento de estándares de seguridad ocupacional y atención primaria en urgencias.</w:t>
      </w:r>
    </w:p>
    <w:p w:rsidR="005F1A8C" w:rsidP="005F1A8C" w:rsidRDefault="005F1A8C" w14:paraId="0E4B16B1" w14:textId="77777777">
      <w:pPr>
        <w:jc w:val="both"/>
        <w:rPr>
          <w:rFonts w:ascii="Arial" w:hAnsi="Arial" w:cs="Arial"/>
          <w:sz w:val="22"/>
          <w:szCs w:val="22"/>
          <w:lang w:val="es-CO"/>
        </w:rPr>
      </w:pPr>
    </w:p>
    <w:p w:rsidR="005F1A8C" w:rsidP="005F1A8C" w:rsidRDefault="005F1A8C" w14:paraId="32ECC7B3" w14:textId="3CE3E814">
      <w:pPr>
        <w:jc w:val="both"/>
        <w:rPr>
          <w:rFonts w:ascii="Arial" w:hAnsi="Arial" w:cs="Arial"/>
          <w:sz w:val="22"/>
          <w:szCs w:val="22"/>
          <w:lang w:val="es-CO"/>
        </w:rPr>
      </w:pPr>
      <w:r w:rsidRPr="005F1A8C">
        <w:rPr>
          <w:rFonts w:ascii="Arial" w:hAnsi="Arial" w:cs="Arial"/>
          <w:sz w:val="22"/>
          <w:szCs w:val="22"/>
          <w:lang w:val="es-CO"/>
        </w:rPr>
        <w:t>El fortalecimiento de estas capacidades implica inversiones adicionales en equipamiento, capacitación, talento humano especializado y soporte logístico.</w:t>
      </w:r>
    </w:p>
    <w:p w:rsidR="005F1A8C" w:rsidP="005F1A8C" w:rsidRDefault="005F1A8C" w14:paraId="602BFB45" w14:textId="77777777">
      <w:pPr>
        <w:jc w:val="both"/>
        <w:rPr>
          <w:rFonts w:ascii="Arial" w:hAnsi="Arial" w:cs="Arial"/>
          <w:sz w:val="22"/>
          <w:szCs w:val="22"/>
          <w:lang w:val="es-CO"/>
        </w:rPr>
      </w:pPr>
    </w:p>
    <w:p w:rsidR="005F1A8C" w:rsidP="005F1A8C" w:rsidRDefault="005F1A8C" w14:paraId="258D0232" w14:textId="77777777">
      <w:pPr>
        <w:jc w:val="both"/>
        <w:rPr>
          <w:rFonts w:ascii="Arial" w:hAnsi="Arial" w:cs="Arial"/>
          <w:sz w:val="22"/>
          <w:szCs w:val="22"/>
          <w:lang w:val="es-CO"/>
        </w:rPr>
      </w:pPr>
    </w:p>
    <w:p w:rsidR="005F1A8C" w:rsidP="005F1A8C" w:rsidRDefault="005F1A8C" w14:paraId="056A7ED2" w14:textId="77777777">
      <w:pPr>
        <w:jc w:val="both"/>
        <w:rPr>
          <w:rFonts w:ascii="Arial" w:hAnsi="Arial" w:cs="Arial"/>
          <w:sz w:val="22"/>
          <w:szCs w:val="22"/>
          <w:lang w:val="es-CO"/>
        </w:rPr>
      </w:pPr>
    </w:p>
    <w:p w:rsidR="005F1A8C" w:rsidP="005F1A8C" w:rsidRDefault="005F1A8C" w14:paraId="6CF81E51" w14:textId="77777777">
      <w:pPr>
        <w:jc w:val="both"/>
        <w:rPr>
          <w:rFonts w:ascii="Arial" w:hAnsi="Arial" w:cs="Arial"/>
          <w:sz w:val="22"/>
          <w:szCs w:val="22"/>
          <w:lang w:val="es-CO"/>
        </w:rPr>
      </w:pPr>
    </w:p>
    <w:p w:rsidRPr="005F1A8C" w:rsidR="005F1A8C" w:rsidP="005F1A8C" w:rsidRDefault="005F1A8C" w14:paraId="4C2685FA" w14:textId="77777777">
      <w:pPr>
        <w:jc w:val="both"/>
        <w:rPr>
          <w:rFonts w:ascii="Arial" w:hAnsi="Arial" w:cs="Arial"/>
          <w:sz w:val="22"/>
          <w:szCs w:val="22"/>
          <w:lang w:val="es-CO"/>
        </w:rPr>
      </w:pPr>
    </w:p>
    <w:p w:rsidR="00B22206" w:rsidP="007E543D" w:rsidRDefault="00B22206" w14:paraId="5E50E46F" w14:textId="77777777">
      <w:pPr>
        <w:jc w:val="both"/>
        <w:rPr>
          <w:rFonts w:ascii="Arial" w:hAnsi="Arial" w:cs="Arial"/>
          <w:bCs/>
          <w:noProof/>
          <w:sz w:val="22"/>
          <w:szCs w:val="20"/>
          <w:lang w:eastAsia="es-CO"/>
        </w:rPr>
      </w:pPr>
    </w:p>
    <w:p w:rsidR="002512BB" w:rsidP="003C35BF" w:rsidRDefault="007E543D" w14:paraId="791C0B09" w14:textId="34743B72">
      <w:pPr>
        <w:ind w:left="1418"/>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Calculo valor de la actividad </w:t>
      </w:r>
    </w:p>
    <w:p w:rsidRPr="002C08DA" w:rsidR="000F0E8C" w:rsidP="003C35BF" w:rsidRDefault="000F0E8C" w14:paraId="27FBA2B8" w14:textId="77777777">
      <w:pPr>
        <w:ind w:left="1418"/>
        <w:jc w:val="both"/>
        <w:rPr>
          <w:rFonts w:ascii="Arial" w:hAnsi="Arial" w:cs="Arial"/>
          <w:b/>
          <w:bCs/>
          <w:color w:val="3A7C22" w:themeColor="accent6" w:themeShade="BF"/>
          <w:kern w:val="32"/>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81"/>
        <w:gridCol w:w="2484"/>
      </w:tblGrid>
      <w:tr w:rsidRPr="00167A4C" w:rsidR="007E543D" w:rsidTr="00727EF7" w14:paraId="0E35D8AA" w14:textId="77777777">
        <w:trPr>
          <w:trHeight w:val="395"/>
          <w:jc w:val="center"/>
        </w:trPr>
        <w:tc>
          <w:tcPr>
            <w:tcW w:w="3181" w:type="dxa"/>
            <w:shd w:val="clear" w:color="auto" w:fill="63CA3A"/>
            <w:vAlign w:val="center"/>
          </w:tcPr>
          <w:p w:rsidRPr="00167A4C" w:rsidR="007E543D" w:rsidP="00814882" w:rsidRDefault="007E543D" w14:paraId="43E04C1C" w14:textId="56107917">
            <w:pPr>
              <w:jc w:val="center"/>
              <w:rPr>
                <w:rFonts w:ascii="Arial" w:hAnsi="Arial" w:cs="Arial"/>
                <w:b/>
                <w:noProof/>
                <w:color w:val="FFFFFF" w:themeColor="background1"/>
                <w:sz w:val="16"/>
                <w:szCs w:val="16"/>
                <w:lang w:eastAsia="es-CO"/>
              </w:rPr>
            </w:pPr>
            <w:r w:rsidRPr="00167A4C">
              <w:rPr>
                <w:rFonts w:ascii="Arial" w:hAnsi="Arial" w:cs="Arial"/>
                <w:b/>
                <w:noProof/>
                <w:color w:val="FFFFFF" w:themeColor="background1"/>
                <w:sz w:val="16"/>
                <w:szCs w:val="16"/>
                <w:lang w:eastAsia="es-CO"/>
              </w:rPr>
              <w:t>Recurso asignado 202</w:t>
            </w:r>
            <w:r w:rsidRPr="00167A4C" w:rsidR="00727F8A">
              <w:rPr>
                <w:rFonts w:ascii="Arial" w:hAnsi="Arial" w:cs="Arial"/>
                <w:b/>
                <w:noProof/>
                <w:color w:val="FFFFFF" w:themeColor="background1"/>
                <w:sz w:val="16"/>
                <w:szCs w:val="16"/>
                <w:lang w:eastAsia="es-CO"/>
              </w:rPr>
              <w:t>5</w:t>
            </w:r>
          </w:p>
        </w:tc>
        <w:tc>
          <w:tcPr>
            <w:tcW w:w="2484" w:type="dxa"/>
            <w:shd w:val="clear" w:color="auto" w:fill="63CA3A"/>
            <w:vAlign w:val="center"/>
          </w:tcPr>
          <w:p w:rsidRPr="00167A4C" w:rsidR="007E543D" w:rsidP="00814882" w:rsidRDefault="007E543D" w14:paraId="0ED4A11F" w14:textId="4E70BF21">
            <w:pPr>
              <w:jc w:val="center"/>
              <w:rPr>
                <w:rFonts w:ascii="Arial" w:hAnsi="Arial" w:cs="Arial"/>
                <w:b/>
                <w:noProof/>
                <w:color w:val="FFFFFF" w:themeColor="background1"/>
                <w:sz w:val="16"/>
                <w:szCs w:val="16"/>
                <w:lang w:eastAsia="es-CO"/>
              </w:rPr>
            </w:pPr>
            <w:r w:rsidRPr="00167A4C">
              <w:rPr>
                <w:rFonts w:ascii="Arial" w:hAnsi="Arial" w:cs="Arial"/>
                <w:b/>
                <w:bCs/>
                <w:color w:val="FFFFFF" w:themeColor="background1"/>
                <w:sz w:val="16"/>
                <w:szCs w:val="16"/>
                <w:lang w:val="es-CO" w:eastAsia="es-CO"/>
              </w:rPr>
              <w:t xml:space="preserve">Valor </w:t>
            </w:r>
            <w:r w:rsidRPr="00167A4C" w:rsidR="00B22206">
              <w:rPr>
                <w:rFonts w:ascii="Arial" w:hAnsi="Arial" w:cs="Arial"/>
                <w:b/>
                <w:bCs/>
                <w:color w:val="FFFFFF" w:themeColor="background1"/>
                <w:sz w:val="16"/>
                <w:szCs w:val="16"/>
                <w:lang w:val="es-CO" w:eastAsia="es-CO"/>
              </w:rPr>
              <w:t>asignado</w:t>
            </w:r>
            <w:r w:rsidRPr="00167A4C">
              <w:rPr>
                <w:rFonts w:ascii="Arial" w:hAnsi="Arial" w:cs="Arial"/>
                <w:b/>
                <w:bCs/>
                <w:color w:val="FFFFFF" w:themeColor="background1"/>
                <w:sz w:val="16"/>
                <w:szCs w:val="16"/>
                <w:lang w:val="es-CO" w:eastAsia="es-CO"/>
              </w:rPr>
              <w:t xml:space="preserve"> </w:t>
            </w:r>
            <w:r w:rsidRPr="00167A4C" w:rsidR="00B22206">
              <w:rPr>
                <w:rFonts w:ascii="Arial" w:hAnsi="Arial" w:cs="Arial"/>
                <w:b/>
                <w:bCs/>
                <w:color w:val="FFFFFF" w:themeColor="background1"/>
                <w:sz w:val="16"/>
                <w:szCs w:val="16"/>
                <w:lang w:val="es-CO" w:eastAsia="es-CO"/>
              </w:rPr>
              <w:t>202</w:t>
            </w:r>
            <w:r w:rsidRPr="00167A4C" w:rsidR="008C27A4">
              <w:rPr>
                <w:rFonts w:ascii="Arial" w:hAnsi="Arial" w:cs="Arial"/>
                <w:b/>
                <w:bCs/>
                <w:color w:val="FFFFFF" w:themeColor="background1"/>
                <w:sz w:val="16"/>
                <w:szCs w:val="16"/>
                <w:lang w:val="es-CO" w:eastAsia="es-CO"/>
              </w:rPr>
              <w:t>6</w:t>
            </w:r>
          </w:p>
        </w:tc>
      </w:tr>
      <w:tr w:rsidRPr="00167A4C" w:rsidR="007E543D" w:rsidTr="00727F8A" w14:paraId="339D4833" w14:textId="77777777">
        <w:trPr>
          <w:jc w:val="center"/>
        </w:trPr>
        <w:tc>
          <w:tcPr>
            <w:tcW w:w="3181" w:type="dxa"/>
            <w:vAlign w:val="center"/>
          </w:tcPr>
          <w:p w:rsidRPr="00167A4C" w:rsidR="007E543D" w:rsidP="00467D1B" w:rsidRDefault="00727F8A" w14:paraId="42C5A04A" w14:textId="08B55CFE">
            <w:pPr>
              <w:jc w:val="center"/>
              <w:rPr>
                <w:rFonts w:ascii="Arial" w:hAnsi="Arial" w:cs="Arial"/>
                <w:b/>
                <w:bCs/>
                <w:noProof/>
                <w:sz w:val="16"/>
                <w:szCs w:val="16"/>
                <w:lang w:eastAsia="es-CO"/>
              </w:rPr>
            </w:pPr>
            <w:r w:rsidRPr="00167A4C">
              <w:rPr>
                <w:rFonts w:ascii="Arial" w:hAnsi="Arial" w:cs="Arial"/>
                <w:b/>
                <w:noProof/>
                <w:sz w:val="16"/>
                <w:szCs w:val="16"/>
                <w:lang w:eastAsia="es-CO"/>
              </w:rPr>
              <w:t>$10.632.746.739</w:t>
            </w:r>
          </w:p>
        </w:tc>
        <w:tc>
          <w:tcPr>
            <w:tcW w:w="2484" w:type="dxa"/>
            <w:vAlign w:val="center"/>
          </w:tcPr>
          <w:p w:rsidRPr="00167A4C" w:rsidR="007E543D" w:rsidP="00121BDF" w:rsidRDefault="00121BDF" w14:paraId="32A30901" w14:textId="63490F04">
            <w:pPr>
              <w:jc w:val="center"/>
              <w:rPr>
                <w:rFonts w:ascii="Arial" w:hAnsi="Arial" w:cs="Arial"/>
                <w:b/>
                <w:noProof/>
                <w:sz w:val="16"/>
                <w:szCs w:val="16"/>
                <w:lang w:eastAsia="es-CO"/>
              </w:rPr>
            </w:pPr>
            <w:r w:rsidRPr="00167A4C">
              <w:rPr>
                <w:rFonts w:ascii="Arial" w:hAnsi="Arial" w:cs="Arial"/>
                <w:b/>
                <w:noProof/>
                <w:sz w:val="16"/>
                <w:szCs w:val="16"/>
                <w:lang w:eastAsia="es-CO"/>
              </w:rPr>
              <w:t xml:space="preserve">$ </w:t>
            </w:r>
            <w:r w:rsidRPr="005F1A8C" w:rsidR="005F1A8C">
              <w:rPr>
                <w:rFonts w:ascii="Arial" w:hAnsi="Arial" w:cs="Arial"/>
                <w:b/>
                <w:noProof/>
                <w:sz w:val="16"/>
                <w:szCs w:val="16"/>
                <w:lang w:eastAsia="es-CO"/>
              </w:rPr>
              <w:t>13.590.428.3</w:t>
            </w:r>
            <w:r w:rsidR="00910B90">
              <w:rPr>
                <w:rFonts w:ascii="Arial" w:hAnsi="Arial" w:cs="Arial"/>
                <w:b/>
                <w:noProof/>
                <w:sz w:val="16"/>
                <w:szCs w:val="16"/>
                <w:lang w:eastAsia="es-CO"/>
              </w:rPr>
              <w:t>31</w:t>
            </w:r>
          </w:p>
        </w:tc>
      </w:tr>
    </w:tbl>
    <w:p w:rsidRPr="008C27A4" w:rsidR="007E543D" w:rsidP="008C27A4" w:rsidRDefault="007E543D" w14:paraId="33E7A864" w14:textId="77777777">
      <w:pPr>
        <w:jc w:val="center"/>
        <w:rPr>
          <w:rFonts w:ascii="Arial" w:hAnsi="Arial" w:cs="Arial"/>
          <w:b/>
          <w:bCs/>
          <w:sz w:val="22"/>
          <w:szCs w:val="22"/>
        </w:rPr>
      </w:pPr>
    </w:p>
    <w:p w:rsidRPr="00BA79B5" w:rsidR="004636BD" w:rsidP="004636BD" w:rsidRDefault="004636BD" w14:paraId="5933D254" w14:textId="77777777">
      <w:pPr>
        <w:jc w:val="both"/>
        <w:rPr>
          <w:rFonts w:ascii="Arial" w:hAnsi="Arial" w:cs="Arial"/>
          <w:sz w:val="22"/>
          <w:szCs w:val="22"/>
          <w:lang w:eastAsia="es-CO"/>
        </w:rPr>
      </w:pPr>
      <w:r w:rsidRPr="00BA79B5">
        <w:rPr>
          <w:rFonts w:ascii="Arial" w:hAnsi="Arial" w:cs="Arial"/>
          <w:sz w:val="22"/>
          <w:szCs w:val="22"/>
          <w:lang w:eastAsia="es-CO"/>
        </w:rPr>
        <w:t xml:space="preserve">La distribución de recursos </w:t>
      </w:r>
      <w:r w:rsidR="00AC2F09">
        <w:rPr>
          <w:rFonts w:ascii="Arial" w:hAnsi="Arial" w:cs="Arial"/>
          <w:sz w:val="22"/>
          <w:szCs w:val="22"/>
          <w:lang w:eastAsia="es-CO"/>
        </w:rPr>
        <w:t xml:space="preserve">al Nivel Central y a </w:t>
      </w:r>
      <w:r w:rsidRPr="00BA79B5">
        <w:rPr>
          <w:rFonts w:ascii="Arial" w:hAnsi="Arial" w:cs="Arial"/>
          <w:sz w:val="22"/>
          <w:szCs w:val="22"/>
          <w:lang w:eastAsia="es-CO"/>
        </w:rPr>
        <w:t>las Direcciones Seccionales quedará, así:</w:t>
      </w:r>
    </w:p>
    <w:p w:rsidRPr="00716F07" w:rsidR="004636BD" w:rsidP="00805AEF" w:rsidRDefault="004636BD" w14:paraId="3418BDBA" w14:textId="77777777">
      <w:pPr>
        <w:contextualSpacing/>
        <w:jc w:val="both"/>
        <w:rPr>
          <w:rFonts w:ascii="Arial" w:hAnsi="Arial" w:cs="Arial"/>
          <w:sz w:val="18"/>
          <w:szCs w:val="18"/>
        </w:rPr>
      </w:pPr>
    </w:p>
    <w:p w:rsidR="00716F07" w:rsidP="00805AEF" w:rsidRDefault="004636BD" w14:paraId="3219AA67" w14:textId="67D7204B">
      <w:pPr>
        <w:contextualSpacing/>
        <w:jc w:val="both"/>
        <w:rPr>
          <w:rFonts w:ascii="Arial" w:hAnsi="Arial" w:cs="Arial"/>
          <w:sz w:val="22"/>
          <w:szCs w:val="22"/>
        </w:rPr>
      </w:pPr>
      <w:r w:rsidRPr="002C08DA">
        <w:rPr>
          <w:rFonts w:ascii="Arial" w:hAnsi="Arial" w:cs="Arial"/>
          <w:b/>
          <w:bCs/>
          <w:color w:val="3A7C22" w:themeColor="accent6" w:themeShade="BF"/>
          <w:kern w:val="32"/>
          <w:sz w:val="22"/>
          <w:szCs w:val="22"/>
        </w:rPr>
        <w:t>Distribución de recursos actividad “</w:t>
      </w:r>
      <w:r w:rsidRPr="002C08DA" w:rsidR="00B22206">
        <w:rPr>
          <w:rFonts w:ascii="Arial" w:hAnsi="Arial" w:cs="Arial"/>
          <w:b/>
          <w:bCs/>
          <w:color w:val="3A7C22" w:themeColor="accent6" w:themeShade="BF"/>
          <w:kern w:val="32"/>
          <w:sz w:val="22"/>
          <w:szCs w:val="22"/>
        </w:rPr>
        <w:t>Desarrollo del Programa de Salud y Seguridad en el trabajo con un enfoque de cultura basada en valores, entre otros</w:t>
      </w:r>
      <w:r w:rsidRPr="002C08DA">
        <w:rPr>
          <w:rFonts w:ascii="Arial" w:hAnsi="Arial" w:cs="Arial"/>
          <w:b/>
          <w:bCs/>
          <w:color w:val="3A7C22" w:themeColor="accent6" w:themeShade="BF"/>
          <w:kern w:val="32"/>
          <w:sz w:val="22"/>
          <w:szCs w:val="22"/>
        </w:rPr>
        <w:t>”</w:t>
      </w:r>
      <w:r w:rsidRPr="002C08DA" w:rsidR="00716F07">
        <w:rPr>
          <w:rFonts w:ascii="Arial" w:hAnsi="Arial" w:cs="Arial"/>
          <w:b/>
          <w:bCs/>
          <w:color w:val="3A7C22" w:themeColor="accent6" w:themeShade="BF"/>
          <w:kern w:val="32"/>
          <w:sz w:val="22"/>
          <w:szCs w:val="22"/>
        </w:rPr>
        <w:t>.</w:t>
      </w:r>
      <w:r w:rsidR="008C27A4">
        <w:rPr>
          <w:rFonts w:ascii="Arial" w:hAnsi="Arial" w:cs="Arial"/>
          <w:sz w:val="22"/>
          <w:szCs w:val="22"/>
        </w:rPr>
        <w:t xml:space="preserve">                            </w:t>
      </w:r>
    </w:p>
    <w:p w:rsidR="008C27A4" w:rsidP="00805AEF" w:rsidRDefault="008C27A4" w14:paraId="6D0A1CC0" w14:textId="77777777">
      <w:pPr>
        <w:contextualSpacing/>
        <w:jc w:val="both"/>
        <w:rPr>
          <w:rFonts w:ascii="Arial" w:hAnsi="Arial" w:cs="Arial"/>
          <w:sz w:val="22"/>
          <w:szCs w:val="22"/>
        </w:rPr>
      </w:pPr>
      <w:r>
        <w:rPr>
          <w:rFonts w:ascii="Arial" w:hAnsi="Arial" w:cs="Arial"/>
          <w:sz w:val="22"/>
          <w:szCs w:val="22"/>
        </w:rPr>
        <w:t xml:space="preserve">                                           </w:t>
      </w:r>
    </w:p>
    <w:tbl>
      <w:tblPr>
        <w:tblW w:w="4278" w:type="dxa"/>
        <w:tblInd w:w="2548" w:type="dxa"/>
        <w:tblCellMar>
          <w:left w:w="70" w:type="dxa"/>
          <w:right w:w="70" w:type="dxa"/>
        </w:tblCellMar>
        <w:tblLook w:val="04A0" w:firstRow="1" w:lastRow="0" w:firstColumn="1" w:lastColumn="0" w:noHBand="0" w:noVBand="1"/>
      </w:tblPr>
      <w:tblGrid>
        <w:gridCol w:w="2248"/>
        <w:gridCol w:w="2030"/>
      </w:tblGrid>
      <w:tr w:rsidRPr="00167A4C" w:rsidR="008C27A4" w:rsidTr="71B938EF" w14:paraId="1F5B4776" w14:textId="77777777">
        <w:trPr>
          <w:trHeight w:val="481"/>
          <w:tblHeader/>
        </w:trPr>
        <w:tc>
          <w:tcPr>
            <w:tcW w:w="4278" w:type="dxa"/>
            <w:gridSpan w:val="2"/>
            <w:tcBorders>
              <w:top w:val="single" w:color="auto" w:sz="8" w:space="0"/>
              <w:left w:val="single" w:color="auto" w:sz="8" w:space="0"/>
              <w:bottom w:val="single" w:color="auto" w:sz="8" w:space="0"/>
              <w:right w:val="single" w:color="000000" w:themeColor="text1" w:sz="8" w:space="0"/>
            </w:tcBorders>
            <w:shd w:val="clear" w:color="auto" w:fill="63CA3A"/>
            <w:tcMar/>
            <w:vAlign w:val="center"/>
            <w:hideMark/>
          </w:tcPr>
          <w:p w:rsidRPr="005F1A8C" w:rsidR="008C27A4" w:rsidP="008C27A4" w:rsidRDefault="008C27A4" w14:paraId="37FDD182" w14:textId="77777777">
            <w:pPr>
              <w:jc w:val="center"/>
              <w:rPr>
                <w:rFonts w:ascii="Arial" w:hAnsi="Arial" w:eastAsia="Times New Roman" w:cs="Arial"/>
                <w:b/>
                <w:bCs/>
                <w:color w:val="FFFFFF" w:themeColor="background1"/>
                <w:sz w:val="16"/>
                <w:szCs w:val="16"/>
                <w:lang w:val="es-CO" w:eastAsia="es-CO"/>
              </w:rPr>
            </w:pPr>
            <w:r w:rsidRPr="005F1A8C">
              <w:rPr>
                <w:rFonts w:ascii="Arial" w:hAnsi="Arial" w:eastAsia="Times New Roman" w:cs="Arial"/>
                <w:b/>
                <w:bCs/>
                <w:color w:val="FFFFFF" w:themeColor="background1"/>
                <w:sz w:val="16"/>
                <w:szCs w:val="16"/>
                <w:lang w:val="es-CO" w:eastAsia="es-CO"/>
              </w:rPr>
              <w:t>Desarrollo del Programa de Salud y Seguridad en el trabajo con un enfoque de cultura basada en valores, entre otros.</w:t>
            </w:r>
          </w:p>
        </w:tc>
      </w:tr>
      <w:tr w:rsidRPr="00167A4C" w:rsidR="008C27A4" w:rsidTr="71B938EF" w14:paraId="6C0C5C87" w14:textId="77777777">
        <w:trPr>
          <w:trHeight w:val="331"/>
          <w:tblHeader/>
        </w:trPr>
        <w:tc>
          <w:tcPr>
            <w:tcW w:w="2248" w:type="dxa"/>
            <w:tcBorders>
              <w:top w:val="nil"/>
              <w:left w:val="single" w:color="auto" w:sz="8" w:space="0"/>
              <w:bottom w:val="nil"/>
              <w:right w:val="single" w:color="auto" w:sz="8" w:space="0"/>
            </w:tcBorders>
            <w:shd w:val="clear" w:color="auto" w:fill="63CA3A"/>
            <w:tcMar/>
            <w:vAlign w:val="center"/>
            <w:hideMark/>
          </w:tcPr>
          <w:p w:rsidRPr="005F1A8C" w:rsidR="008C27A4" w:rsidP="008C27A4" w:rsidRDefault="008C27A4" w14:paraId="0BD14E8A" w14:textId="77777777">
            <w:pPr>
              <w:jc w:val="center"/>
              <w:rPr>
                <w:rFonts w:ascii="Arial" w:hAnsi="Arial" w:eastAsia="Times New Roman" w:cs="Arial"/>
                <w:b/>
                <w:bCs/>
                <w:color w:val="FFFFFF" w:themeColor="background1"/>
                <w:sz w:val="16"/>
                <w:szCs w:val="16"/>
                <w:lang w:val="es-CO" w:eastAsia="es-CO"/>
              </w:rPr>
            </w:pPr>
            <w:r w:rsidRPr="005F1A8C">
              <w:rPr>
                <w:rFonts w:ascii="Arial" w:hAnsi="Arial" w:eastAsia="Times New Roman" w:cs="Arial"/>
                <w:b/>
                <w:bCs/>
                <w:color w:val="FFFFFF" w:themeColor="background1"/>
                <w:sz w:val="16"/>
                <w:szCs w:val="16"/>
                <w:lang w:val="es-CO" w:eastAsia="es-CO"/>
              </w:rPr>
              <w:t>Seccional/Nivel Central</w:t>
            </w:r>
          </w:p>
        </w:tc>
        <w:tc>
          <w:tcPr>
            <w:tcW w:w="2030" w:type="dxa"/>
            <w:tcBorders>
              <w:top w:val="nil"/>
              <w:left w:val="nil"/>
              <w:bottom w:val="nil"/>
              <w:right w:val="single" w:color="auto" w:sz="8" w:space="0"/>
            </w:tcBorders>
            <w:shd w:val="clear" w:color="auto" w:fill="63CA3A"/>
            <w:tcMar/>
            <w:vAlign w:val="center"/>
            <w:hideMark/>
          </w:tcPr>
          <w:p w:rsidRPr="005F1A8C" w:rsidR="008C27A4" w:rsidP="008C27A4" w:rsidRDefault="008C27A4" w14:paraId="77BEC159" w14:textId="77777777">
            <w:pPr>
              <w:jc w:val="center"/>
              <w:rPr>
                <w:rFonts w:ascii="Arial" w:hAnsi="Arial" w:eastAsia="Times New Roman" w:cs="Arial"/>
                <w:b/>
                <w:bCs/>
                <w:color w:val="FFFFFF" w:themeColor="background1"/>
                <w:sz w:val="16"/>
                <w:szCs w:val="16"/>
                <w:lang w:val="es-CO" w:eastAsia="es-CO"/>
              </w:rPr>
            </w:pPr>
            <w:r w:rsidRPr="005F1A8C">
              <w:rPr>
                <w:rFonts w:ascii="Arial" w:hAnsi="Arial" w:eastAsia="Times New Roman" w:cs="Arial"/>
                <w:b/>
                <w:bCs/>
                <w:color w:val="FFFFFF" w:themeColor="background1"/>
                <w:sz w:val="16"/>
                <w:szCs w:val="16"/>
                <w:lang w:val="es-CO" w:eastAsia="es-CO"/>
              </w:rPr>
              <w:t>Recursos 2026 ($)</w:t>
            </w:r>
          </w:p>
        </w:tc>
      </w:tr>
      <w:tr w:rsidRPr="00167A4C" w:rsidR="00910B90" w:rsidTr="71B938EF" w14:paraId="5E1836E5" w14:textId="77777777">
        <w:trPr>
          <w:trHeight w:val="210"/>
        </w:trPr>
        <w:tc>
          <w:tcPr>
            <w:tcW w:w="2248" w:type="dxa"/>
            <w:tcBorders>
              <w:top w:val="single" w:color="auto" w:sz="8" w:space="0"/>
              <w:left w:val="single" w:color="auto" w:sz="8" w:space="0"/>
              <w:bottom w:val="single" w:color="auto" w:sz="4" w:space="0"/>
              <w:right w:val="single" w:color="auto" w:sz="4" w:space="0"/>
            </w:tcBorders>
            <w:tcMar/>
            <w:vAlign w:val="center"/>
            <w:hideMark/>
          </w:tcPr>
          <w:p w:rsidRPr="005F1A8C" w:rsidR="00910B90" w:rsidP="00910B90" w:rsidRDefault="00910B90" w14:paraId="3146A825"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Nivel Central</w:t>
            </w:r>
          </w:p>
        </w:tc>
        <w:tc>
          <w:tcPr>
            <w:tcW w:w="2030" w:type="dxa"/>
            <w:tcBorders>
              <w:top w:val="single" w:color="auto" w:sz="8" w:space="0"/>
              <w:left w:val="nil"/>
              <w:bottom w:val="single" w:color="auto" w:sz="4" w:space="0"/>
              <w:right w:val="single" w:color="auto" w:sz="8" w:space="0"/>
            </w:tcBorders>
            <w:noWrap/>
            <w:tcMar/>
            <w:vAlign w:val="center"/>
            <w:hideMark/>
          </w:tcPr>
          <w:p w:rsidRPr="00910B90" w:rsidR="00910B90" w:rsidP="00910B90" w:rsidRDefault="00910B90" w14:paraId="7EAD6C14" w14:textId="356209F7">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944.811.913</w:t>
            </w:r>
          </w:p>
        </w:tc>
      </w:tr>
      <w:tr w:rsidRPr="00167A4C" w:rsidR="00910B90" w:rsidTr="71B938EF" w14:paraId="5261DC5B"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61FEE44D"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Armenia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0A895A82" w14:textId="63953941">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341.653.000</w:t>
            </w:r>
          </w:p>
        </w:tc>
      </w:tr>
      <w:tr w:rsidRPr="00167A4C" w:rsidR="00910B90" w:rsidTr="71B938EF" w14:paraId="4EB5135B"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F4F7291"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Barranquilla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75EAE08A" w14:textId="315494C9">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499.598.160</w:t>
            </w:r>
          </w:p>
        </w:tc>
      </w:tr>
      <w:tr w:rsidRPr="00167A4C" w:rsidR="00910B90" w:rsidTr="71B938EF" w14:paraId="655184A5"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13B46267"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Bogotá</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0A2FC2D1" w14:textId="709FB41D">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1.349.276.049</w:t>
            </w:r>
          </w:p>
        </w:tc>
      </w:tr>
      <w:tr w:rsidRPr="00167A4C" w:rsidR="00910B90" w:rsidTr="71B938EF" w14:paraId="39101ECE"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35A9B0B"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Bucaramanga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45FA9417" w14:textId="2102DC1F">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564.565.935</w:t>
            </w:r>
          </w:p>
        </w:tc>
      </w:tr>
      <w:tr w:rsidRPr="00167A4C" w:rsidR="00910B90" w:rsidTr="71B938EF" w14:paraId="347BB41E"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3A7AA69E"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Cali-Buga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0E56D6D0" w14:textId="31F118A6">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804.572.555</w:t>
            </w:r>
          </w:p>
        </w:tc>
      </w:tr>
      <w:tr w:rsidRPr="00167A4C" w:rsidR="00910B90" w:rsidTr="71B938EF" w14:paraId="4E559B3F"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8B9B27A"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Cartagena-San Andrés</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5700A20C" w14:textId="2C80FCF9">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624.366.263</w:t>
            </w:r>
          </w:p>
        </w:tc>
      </w:tr>
      <w:tr w:rsidRPr="00167A4C" w:rsidR="00910B90" w:rsidTr="71B938EF" w14:paraId="5EA6ADCB"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4531A783"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Cúcuta-Arauca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1CF42E73" w14:textId="18F16C0F">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582.397.010</w:t>
            </w:r>
          </w:p>
        </w:tc>
      </w:tr>
      <w:tr w:rsidRPr="00167A4C" w:rsidR="00910B90" w:rsidTr="71B938EF" w14:paraId="1917F4FD"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3B66318B"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Cundinamarca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5A877171" w14:textId="0EAE81F2">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847.200.675</w:t>
            </w:r>
          </w:p>
        </w:tc>
      </w:tr>
      <w:tr w:rsidRPr="00167A4C" w:rsidR="00910B90" w:rsidTr="71B938EF" w14:paraId="46608D34"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471E47D4"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Ibagué</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6FB67983" w14:textId="5ACD2924">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458.265.885</w:t>
            </w:r>
          </w:p>
        </w:tc>
      </w:tr>
      <w:tr w:rsidRPr="00167A4C" w:rsidR="00910B90" w:rsidTr="71B938EF" w14:paraId="414E1581"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115CC0D"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Manizales</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3C41BF20" w14:textId="7F955D95">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403.510.421</w:t>
            </w:r>
          </w:p>
        </w:tc>
      </w:tr>
      <w:tr w:rsidRPr="00167A4C" w:rsidR="00910B90" w:rsidTr="71B938EF" w14:paraId="47592A7A"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71B938EF" w:rsidRDefault="00910B90" w14:paraId="6B9BC3DC" w14:textId="77777777">
            <w:pPr>
              <w:rPr>
                <w:rFonts w:ascii="Arial" w:hAnsi="Arial" w:eastAsia="Times New Roman" w:cs="Arial"/>
                <w:color w:val="000000"/>
                <w:sz w:val="16"/>
                <w:szCs w:val="16"/>
                <w:highlight w:val="green"/>
                <w:lang w:val="es-CO" w:eastAsia="es-CO"/>
              </w:rPr>
            </w:pPr>
            <w:r w:rsidRPr="71B938EF" w:rsidR="00910B90">
              <w:rPr>
                <w:rFonts w:ascii="Arial" w:hAnsi="Arial" w:eastAsia="Times New Roman" w:cs="Arial"/>
                <w:color w:val="000000" w:themeColor="text1" w:themeTint="FF" w:themeShade="FF"/>
                <w:sz w:val="16"/>
                <w:szCs w:val="16"/>
                <w:highlight w:val="green"/>
                <w:lang w:val="es-CO" w:eastAsia="es-CO"/>
              </w:rPr>
              <w:t>Medellín</w:t>
            </w:r>
          </w:p>
        </w:tc>
        <w:tc>
          <w:tcPr>
            <w:tcW w:w="2030" w:type="dxa"/>
            <w:tcBorders>
              <w:top w:val="nil"/>
              <w:left w:val="nil"/>
              <w:bottom w:val="single" w:color="auto" w:sz="4" w:space="0"/>
              <w:right w:val="single" w:color="auto" w:sz="8" w:space="0"/>
            </w:tcBorders>
            <w:noWrap/>
            <w:tcMar/>
            <w:vAlign w:val="center"/>
            <w:hideMark/>
          </w:tcPr>
          <w:p w:rsidRPr="00910B90" w:rsidR="00910B90" w:rsidP="71B938EF" w:rsidRDefault="00910B90" w14:paraId="51B5D27F" w14:textId="0A087B0C">
            <w:pPr>
              <w:jc w:val="right"/>
              <w:rPr>
                <w:rFonts w:ascii="Arial" w:hAnsi="Arial" w:eastAsia="Times New Roman" w:cs="Arial"/>
                <w:color w:val="000000"/>
                <w:sz w:val="16"/>
                <w:szCs w:val="16"/>
                <w:highlight w:val="green"/>
                <w:lang w:val="es-CO" w:eastAsia="es-CO"/>
              </w:rPr>
            </w:pPr>
            <w:r w:rsidRPr="71B938EF" w:rsidR="00910B90">
              <w:rPr>
                <w:rFonts w:ascii="Calibri" w:hAnsi="Calibri" w:cs="Calibri"/>
                <w:color w:val="000000" w:themeColor="text1" w:themeTint="FF" w:themeShade="FF"/>
                <w:sz w:val="16"/>
                <w:szCs w:val="16"/>
                <w:highlight w:val="green"/>
              </w:rPr>
              <w:t>1.009.346.071</w:t>
            </w:r>
          </w:p>
        </w:tc>
      </w:tr>
      <w:tr w:rsidRPr="00167A4C" w:rsidR="00910B90" w:rsidTr="71B938EF" w14:paraId="1A5E236E"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42BF6A14"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Montería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4455605A" w14:textId="7E1EC0C8">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389.255.176</w:t>
            </w:r>
          </w:p>
        </w:tc>
      </w:tr>
      <w:tr w:rsidRPr="00167A4C" w:rsidR="00910B90" w:rsidTr="71B938EF" w14:paraId="0A867093"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2881F86C"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Neiva-Florencia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1D240953" w14:textId="5522914D">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579.409.086</w:t>
            </w:r>
          </w:p>
        </w:tc>
      </w:tr>
      <w:tr w:rsidRPr="00167A4C" w:rsidR="00910B90" w:rsidTr="71B938EF" w14:paraId="32D7443D"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62996C73"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Pasto-Mocoa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32E268B2" w14:textId="1CD6D9A7">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555.348.924</w:t>
            </w:r>
          </w:p>
        </w:tc>
      </w:tr>
      <w:tr w:rsidRPr="00167A4C" w:rsidR="00910B90" w:rsidTr="71B938EF" w14:paraId="0632A058"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761AE42"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Pereira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4966C223" w14:textId="3D02FC33">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396.735.533</w:t>
            </w:r>
          </w:p>
        </w:tc>
      </w:tr>
      <w:tr w:rsidRPr="00167A4C" w:rsidR="00910B90" w:rsidTr="71B938EF" w14:paraId="498CADAF"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5F3E0B76"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Popayán</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6A4A903F" w14:textId="18742E8D">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374.814.168</w:t>
            </w:r>
          </w:p>
        </w:tc>
      </w:tr>
      <w:tr w:rsidRPr="00167A4C" w:rsidR="00910B90" w:rsidTr="71B938EF" w14:paraId="2086D489"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34EFE286"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Quibdó</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71D2013F" w14:textId="49F1E5DA">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335.945.771</w:t>
            </w:r>
          </w:p>
        </w:tc>
      </w:tr>
      <w:tr w:rsidRPr="00167A4C" w:rsidR="00910B90" w:rsidTr="71B938EF" w14:paraId="44AF9561"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6F944EFA"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Riohacha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27A6CA67" w14:textId="3A9E5C99">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334.851.845</w:t>
            </w:r>
          </w:p>
        </w:tc>
      </w:tr>
      <w:tr w:rsidRPr="00167A4C" w:rsidR="00910B90" w:rsidTr="71B938EF" w14:paraId="67C1A8AE"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1F027A6A"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Santa Marta</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3D1EF59F" w14:textId="5CBA32F4">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414.699.139</w:t>
            </w:r>
          </w:p>
        </w:tc>
      </w:tr>
      <w:tr w:rsidRPr="00167A4C" w:rsidR="00910B90" w:rsidTr="71B938EF" w14:paraId="49BF3497"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0B7105D6"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Sincelejo</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09F9A86E" w14:textId="68485D8E">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420.000.000</w:t>
            </w:r>
          </w:p>
        </w:tc>
      </w:tr>
      <w:tr w:rsidRPr="00167A4C" w:rsidR="00910B90" w:rsidTr="71B938EF" w14:paraId="1E34E916"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47515A46"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Tunja-Yopal</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17010BF8" w14:textId="3C49F693">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623.443.894</w:t>
            </w:r>
          </w:p>
        </w:tc>
      </w:tr>
      <w:tr w:rsidRPr="00167A4C" w:rsidR="00910B90" w:rsidTr="71B938EF" w14:paraId="04A5EC51" w14:textId="77777777">
        <w:trPr>
          <w:trHeight w:val="210"/>
        </w:trPr>
        <w:tc>
          <w:tcPr>
            <w:tcW w:w="2248" w:type="dxa"/>
            <w:tcBorders>
              <w:top w:val="nil"/>
              <w:left w:val="single" w:color="auto" w:sz="8" w:space="0"/>
              <w:bottom w:val="single" w:color="auto" w:sz="4" w:space="0"/>
              <w:right w:val="single" w:color="auto" w:sz="4" w:space="0"/>
            </w:tcBorders>
            <w:noWrap/>
            <w:tcMar/>
            <w:vAlign w:val="center"/>
            <w:hideMark/>
          </w:tcPr>
          <w:p w:rsidRPr="005F1A8C" w:rsidR="00910B90" w:rsidP="00910B90" w:rsidRDefault="00910B90" w14:paraId="6EDEA91C"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Valledupar</w:t>
            </w:r>
          </w:p>
        </w:tc>
        <w:tc>
          <w:tcPr>
            <w:tcW w:w="2030" w:type="dxa"/>
            <w:tcBorders>
              <w:top w:val="nil"/>
              <w:left w:val="nil"/>
              <w:bottom w:val="single" w:color="auto" w:sz="4" w:space="0"/>
              <w:right w:val="single" w:color="auto" w:sz="8" w:space="0"/>
            </w:tcBorders>
            <w:noWrap/>
            <w:tcMar/>
            <w:vAlign w:val="center"/>
            <w:hideMark/>
          </w:tcPr>
          <w:p w:rsidRPr="00910B90" w:rsidR="00910B90" w:rsidP="00910B90" w:rsidRDefault="00910B90" w14:paraId="6F0A993F" w14:textId="1E25C737">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346.283.851</w:t>
            </w:r>
          </w:p>
        </w:tc>
      </w:tr>
      <w:tr w:rsidRPr="00167A4C" w:rsidR="00910B90" w:rsidTr="71B938EF" w14:paraId="3ADCF657" w14:textId="77777777">
        <w:trPr>
          <w:trHeight w:val="210"/>
        </w:trPr>
        <w:tc>
          <w:tcPr>
            <w:tcW w:w="2248" w:type="dxa"/>
            <w:tcBorders>
              <w:top w:val="nil"/>
              <w:left w:val="single" w:color="auto" w:sz="8" w:space="0"/>
              <w:bottom w:val="nil"/>
              <w:right w:val="single" w:color="auto" w:sz="4" w:space="0"/>
            </w:tcBorders>
            <w:noWrap/>
            <w:tcMar/>
            <w:vAlign w:val="center"/>
            <w:hideMark/>
          </w:tcPr>
          <w:p w:rsidRPr="005F1A8C" w:rsidR="00910B90" w:rsidP="00910B90" w:rsidRDefault="00910B90" w14:paraId="6C679E97" w14:textId="77777777">
            <w:pPr>
              <w:rPr>
                <w:rFonts w:ascii="Arial" w:hAnsi="Arial" w:eastAsia="Times New Roman" w:cs="Arial"/>
                <w:color w:val="000000"/>
                <w:sz w:val="16"/>
                <w:szCs w:val="16"/>
                <w:lang w:val="es-CO" w:eastAsia="es-CO"/>
              </w:rPr>
            </w:pPr>
            <w:r w:rsidRPr="005F1A8C">
              <w:rPr>
                <w:rFonts w:ascii="Arial" w:hAnsi="Arial" w:eastAsia="Times New Roman" w:cs="Arial"/>
                <w:color w:val="000000"/>
                <w:sz w:val="16"/>
                <w:szCs w:val="16"/>
                <w:lang w:val="es-CO" w:eastAsia="es-CO"/>
              </w:rPr>
              <w:t xml:space="preserve">Villavicencio </w:t>
            </w:r>
          </w:p>
        </w:tc>
        <w:tc>
          <w:tcPr>
            <w:tcW w:w="2030" w:type="dxa"/>
            <w:tcBorders>
              <w:top w:val="nil"/>
              <w:left w:val="nil"/>
              <w:bottom w:val="nil"/>
              <w:right w:val="single" w:color="auto" w:sz="8" w:space="0"/>
            </w:tcBorders>
            <w:noWrap/>
            <w:tcMar/>
            <w:vAlign w:val="center"/>
            <w:hideMark/>
          </w:tcPr>
          <w:p w:rsidRPr="00910B90" w:rsidR="00910B90" w:rsidP="00910B90" w:rsidRDefault="00910B90" w14:paraId="5E3BE56A" w14:textId="19CE7B3E">
            <w:pPr>
              <w:jc w:val="right"/>
              <w:rPr>
                <w:rFonts w:ascii="Arial" w:hAnsi="Arial" w:eastAsia="Times New Roman" w:cs="Arial"/>
                <w:color w:val="000000"/>
                <w:sz w:val="16"/>
                <w:szCs w:val="16"/>
                <w:lang w:val="es-CO" w:eastAsia="es-CO"/>
              </w:rPr>
            </w:pPr>
            <w:r w:rsidRPr="00910B90">
              <w:rPr>
                <w:rFonts w:ascii="Calibri" w:hAnsi="Calibri" w:cs="Calibri"/>
                <w:color w:val="000000"/>
                <w:sz w:val="16"/>
                <w:szCs w:val="16"/>
              </w:rPr>
              <w:t>390.077.007</w:t>
            </w:r>
          </w:p>
        </w:tc>
      </w:tr>
      <w:tr w:rsidRPr="00167A4C" w:rsidR="00910B90" w:rsidTr="71B938EF" w14:paraId="6E0BFEAB" w14:textId="77777777">
        <w:trPr>
          <w:trHeight w:val="210"/>
        </w:trPr>
        <w:tc>
          <w:tcPr>
            <w:tcW w:w="2248" w:type="dxa"/>
            <w:tcBorders>
              <w:top w:val="single" w:color="auto" w:sz="8" w:space="0"/>
              <w:left w:val="single" w:color="auto" w:sz="8" w:space="0"/>
              <w:bottom w:val="single" w:color="auto" w:sz="8" w:space="0"/>
              <w:right w:val="single" w:color="auto" w:sz="4" w:space="0"/>
            </w:tcBorders>
            <w:noWrap/>
            <w:tcMar/>
            <w:vAlign w:val="center"/>
            <w:hideMark/>
          </w:tcPr>
          <w:p w:rsidRPr="005F1A8C" w:rsidR="00910B90" w:rsidP="00910B90" w:rsidRDefault="00910B90" w14:paraId="49E3317C" w14:textId="77777777">
            <w:pPr>
              <w:rPr>
                <w:rFonts w:ascii="Arial" w:hAnsi="Arial" w:eastAsia="Times New Roman" w:cs="Arial"/>
                <w:b/>
                <w:bCs/>
                <w:color w:val="000000"/>
                <w:sz w:val="16"/>
                <w:szCs w:val="16"/>
                <w:lang w:val="es-CO" w:eastAsia="es-CO"/>
              </w:rPr>
            </w:pPr>
            <w:r w:rsidRPr="005F1A8C">
              <w:rPr>
                <w:rFonts w:ascii="Arial" w:hAnsi="Arial" w:eastAsia="Times New Roman" w:cs="Arial"/>
                <w:b/>
                <w:bCs/>
                <w:color w:val="000000"/>
                <w:sz w:val="16"/>
                <w:szCs w:val="16"/>
                <w:lang w:val="es-CO" w:eastAsia="es-CO"/>
              </w:rPr>
              <w:t>Total</w:t>
            </w:r>
          </w:p>
        </w:tc>
        <w:tc>
          <w:tcPr>
            <w:tcW w:w="2030" w:type="dxa"/>
            <w:tcBorders>
              <w:top w:val="single" w:color="auto" w:sz="8" w:space="0"/>
              <w:left w:val="nil"/>
              <w:bottom w:val="single" w:color="auto" w:sz="8" w:space="0"/>
              <w:right w:val="single" w:color="auto" w:sz="8" w:space="0"/>
            </w:tcBorders>
            <w:noWrap/>
            <w:tcMar/>
            <w:vAlign w:val="center"/>
            <w:hideMark/>
          </w:tcPr>
          <w:p w:rsidRPr="00910B90" w:rsidR="00910B90" w:rsidP="00910B90" w:rsidRDefault="00910B90" w14:paraId="2BEE3FA2" w14:textId="6EAA1EDD">
            <w:pPr>
              <w:jc w:val="right"/>
              <w:rPr>
                <w:rFonts w:ascii="Arial" w:hAnsi="Arial" w:eastAsia="Times New Roman" w:cs="Arial"/>
                <w:b/>
                <w:bCs/>
                <w:color w:val="000000"/>
                <w:sz w:val="16"/>
                <w:szCs w:val="16"/>
                <w:highlight w:val="yellow"/>
                <w:lang w:val="es-CO" w:eastAsia="es-CO"/>
              </w:rPr>
            </w:pPr>
            <w:r w:rsidRPr="00910B90">
              <w:rPr>
                <w:rFonts w:ascii="Calibri" w:hAnsi="Calibri" w:cs="Calibri"/>
                <w:b/>
                <w:bCs/>
                <w:color w:val="000000"/>
                <w:sz w:val="16"/>
                <w:szCs w:val="16"/>
              </w:rPr>
              <w:t>13</w:t>
            </w:r>
            <w:r>
              <w:rPr>
                <w:rFonts w:ascii="Calibri" w:hAnsi="Calibri" w:cs="Calibri"/>
                <w:b/>
                <w:bCs/>
                <w:color w:val="000000"/>
                <w:sz w:val="16"/>
                <w:szCs w:val="16"/>
              </w:rPr>
              <w:t>.</w:t>
            </w:r>
            <w:r w:rsidRPr="00910B90">
              <w:rPr>
                <w:rFonts w:ascii="Calibri" w:hAnsi="Calibri" w:cs="Calibri"/>
                <w:b/>
                <w:bCs/>
                <w:color w:val="000000"/>
                <w:sz w:val="16"/>
                <w:szCs w:val="16"/>
              </w:rPr>
              <w:t>590</w:t>
            </w:r>
            <w:r>
              <w:rPr>
                <w:rFonts w:ascii="Calibri" w:hAnsi="Calibri" w:cs="Calibri"/>
                <w:b/>
                <w:bCs/>
                <w:color w:val="000000"/>
                <w:sz w:val="16"/>
                <w:szCs w:val="16"/>
              </w:rPr>
              <w:t>.</w:t>
            </w:r>
            <w:r w:rsidRPr="00910B90">
              <w:rPr>
                <w:rFonts w:ascii="Calibri" w:hAnsi="Calibri" w:cs="Calibri"/>
                <w:b/>
                <w:bCs/>
                <w:color w:val="000000"/>
                <w:sz w:val="16"/>
                <w:szCs w:val="16"/>
              </w:rPr>
              <w:t>428</w:t>
            </w:r>
            <w:r>
              <w:rPr>
                <w:rFonts w:ascii="Calibri" w:hAnsi="Calibri" w:cs="Calibri"/>
                <w:b/>
                <w:bCs/>
                <w:color w:val="000000"/>
                <w:sz w:val="16"/>
                <w:szCs w:val="16"/>
              </w:rPr>
              <w:t>.</w:t>
            </w:r>
            <w:r w:rsidRPr="00910B90">
              <w:rPr>
                <w:rFonts w:ascii="Calibri" w:hAnsi="Calibri" w:cs="Calibri"/>
                <w:b/>
                <w:bCs/>
                <w:color w:val="000000"/>
                <w:sz w:val="16"/>
                <w:szCs w:val="16"/>
              </w:rPr>
              <w:t>331</w:t>
            </w:r>
          </w:p>
        </w:tc>
      </w:tr>
    </w:tbl>
    <w:p w:rsidR="00C47E27" w:rsidP="00805AEF" w:rsidRDefault="00C47E27" w14:paraId="38DBDF54" w14:textId="77777777">
      <w:pPr>
        <w:contextualSpacing/>
        <w:jc w:val="both"/>
        <w:rPr>
          <w:rFonts w:ascii="Arial" w:hAnsi="Arial" w:cs="Arial"/>
          <w:sz w:val="22"/>
          <w:szCs w:val="22"/>
        </w:rPr>
      </w:pPr>
    </w:p>
    <w:p w:rsidRPr="002C08DA" w:rsidR="006C2B5D" w:rsidP="003C35BF" w:rsidRDefault="006C2B5D" w14:paraId="3C826A26" w14:textId="7EED799D">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Horizonte de la actividad</w:t>
      </w:r>
    </w:p>
    <w:p w:rsidRPr="00F211E4" w:rsidR="006C2B5D" w:rsidP="006C2B5D" w:rsidRDefault="006C2B5D" w14:paraId="722F03F0" w14:textId="77777777">
      <w:pPr>
        <w:jc w:val="both"/>
        <w:rPr>
          <w:rFonts w:ascii="Arial" w:hAnsi="Arial" w:cs="Arial"/>
          <w:b/>
          <w:bCs/>
          <w:noProof/>
          <w:sz w:val="22"/>
          <w:szCs w:val="20"/>
          <w:lang w:eastAsia="es-CO"/>
        </w:rPr>
      </w:pPr>
    </w:p>
    <w:p w:rsidRPr="00F211E4" w:rsidR="00DC285F" w:rsidP="00DC285F" w:rsidRDefault="00DC285F" w14:paraId="579AF345" w14:textId="565475B7">
      <w:pPr>
        <w:jc w:val="both"/>
        <w:rPr>
          <w:rFonts w:ascii="Arial" w:hAnsi="Arial" w:cs="Arial"/>
          <w:noProof/>
          <w:sz w:val="22"/>
          <w:szCs w:val="20"/>
          <w:lang w:eastAsia="es-CO"/>
        </w:rPr>
      </w:pPr>
      <w:r w:rsidRPr="00F211E4">
        <w:rPr>
          <w:rFonts w:ascii="Arial" w:hAnsi="Arial" w:cs="Arial"/>
          <w:noProof/>
          <w:sz w:val="22"/>
          <w:szCs w:val="20"/>
          <w:lang w:eastAsia="es-CO"/>
        </w:rPr>
        <w:t>Se determinó el horizonte de la actividad de febrero a diciembre, esto debido a la complejidad y la sensibilidad inherentes a las actividades contempladas en el programa, tales como el establecimiento de áreas protegidas, la realización de exámenes cardiovasculares para los servidores, la atención a riesgos psicosociales y desórdenes musculoesqueléticos, todas estas  demandan un proceso meticuloso de contratación para asegurar la idoneidad de los profesionales y recursos necesarios para su implementación adecuada.</w:t>
      </w:r>
    </w:p>
    <w:p w:rsidRPr="00F211E4" w:rsidR="00DC285F" w:rsidP="00DC285F" w:rsidRDefault="00DC285F" w14:paraId="6E739114" w14:textId="77777777">
      <w:pPr>
        <w:jc w:val="both"/>
        <w:rPr>
          <w:rFonts w:ascii="Arial" w:hAnsi="Arial" w:cs="Arial"/>
          <w:noProof/>
          <w:sz w:val="22"/>
          <w:szCs w:val="20"/>
          <w:lang w:eastAsia="es-CO"/>
        </w:rPr>
      </w:pPr>
    </w:p>
    <w:p w:rsidRPr="00F211E4" w:rsidR="00DC285F" w:rsidP="00DC285F" w:rsidRDefault="00DC285F" w14:paraId="6291A57F" w14:textId="6063DA29">
      <w:pPr>
        <w:jc w:val="both"/>
        <w:rPr>
          <w:rFonts w:ascii="Arial" w:hAnsi="Arial" w:cs="Arial"/>
          <w:noProof/>
          <w:sz w:val="22"/>
          <w:szCs w:val="22"/>
          <w:lang w:eastAsia="es-CO"/>
        </w:rPr>
      </w:pPr>
      <w:r w:rsidRPr="71B938EF" w:rsidR="00DC285F">
        <w:rPr>
          <w:rFonts w:ascii="Arial" w:hAnsi="Arial" w:cs="Arial"/>
          <w:noProof/>
          <w:sz w:val="22"/>
          <w:szCs w:val="22"/>
          <w:highlight w:val="green"/>
          <w:lang w:eastAsia="es-CO"/>
        </w:rPr>
        <w:t>Por lo tanto, se plantea iniciar dichos procesos a partir de febrero, lo que cúal permitirá tener suficiente margen de tiempo para llevar a cabo las contrataciones de manera diligente y asegurar la disponibilidad oportuna de estas actividades</w:t>
      </w:r>
      <w:r w:rsidRPr="71B938EF" w:rsidR="00DC285F">
        <w:rPr>
          <w:rFonts w:ascii="Arial" w:hAnsi="Arial" w:cs="Arial"/>
          <w:noProof/>
          <w:sz w:val="22"/>
          <w:szCs w:val="22"/>
          <w:lang w:eastAsia="es-CO"/>
        </w:rPr>
        <w:t>.</w:t>
      </w:r>
    </w:p>
    <w:p w:rsidRPr="00F211E4" w:rsidR="00DC285F" w:rsidP="00DC285F" w:rsidRDefault="00DC285F" w14:paraId="0886F572" w14:textId="77777777">
      <w:pPr>
        <w:jc w:val="both"/>
        <w:rPr>
          <w:rFonts w:ascii="Arial" w:hAnsi="Arial" w:cs="Arial"/>
          <w:noProof/>
          <w:sz w:val="22"/>
          <w:szCs w:val="20"/>
          <w:lang w:eastAsia="es-CO"/>
        </w:rPr>
      </w:pPr>
    </w:p>
    <w:p w:rsidRPr="00F211E4" w:rsidR="00DC285F" w:rsidP="00DC285F" w:rsidRDefault="00DC285F" w14:paraId="3C82D701" w14:textId="1DBF0A5E">
      <w:pPr>
        <w:jc w:val="both"/>
        <w:rPr>
          <w:rFonts w:ascii="Arial" w:hAnsi="Arial" w:cs="Arial"/>
          <w:noProof/>
          <w:sz w:val="22"/>
          <w:szCs w:val="20"/>
          <w:lang w:eastAsia="es-CO"/>
        </w:rPr>
      </w:pPr>
      <w:r w:rsidRPr="00F211E4">
        <w:rPr>
          <w:rFonts w:ascii="Arial" w:hAnsi="Arial" w:cs="Arial"/>
          <w:noProof/>
          <w:sz w:val="22"/>
          <w:szCs w:val="20"/>
          <w:lang w:eastAsia="es-CO"/>
        </w:rPr>
        <w:t>Además, el horizonte también tiene en cuenta la necesidad de alinear el desarrollo del programa con el ciclo operativo y presupuestario de la organización, permitiendo una integración más efectiva de las actividades de salud y seguridad en el trabajo en las operaciones y planificación general.</w:t>
      </w:r>
    </w:p>
    <w:p w:rsidRPr="00F211E4" w:rsidR="006C2B5D" w:rsidP="006C2B5D" w:rsidRDefault="006C2B5D" w14:paraId="585413CC" w14:textId="6FB1B9A7">
      <w:pPr>
        <w:jc w:val="both"/>
        <w:rPr>
          <w:rFonts w:ascii="Arial" w:hAnsi="Arial" w:cs="Arial"/>
          <w:noProof/>
          <w:sz w:val="22"/>
          <w:szCs w:val="20"/>
          <w:lang w:eastAsia="es-CO"/>
        </w:rPr>
      </w:pPr>
    </w:p>
    <w:p w:rsidRPr="002C08DA" w:rsidR="006C2B5D" w:rsidP="006C2B5D" w:rsidRDefault="006C2B5D" w14:paraId="17566323" w14:textId="215307F2">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Justificación de la variación</w:t>
      </w:r>
    </w:p>
    <w:p w:rsidRPr="00F211E4" w:rsidR="007856A5" w:rsidP="007856A5" w:rsidRDefault="007856A5" w14:paraId="646BCE6F" w14:textId="77777777">
      <w:pPr>
        <w:contextualSpacing/>
        <w:jc w:val="both"/>
        <w:rPr>
          <w:rFonts w:ascii="Arial" w:hAnsi="Arial" w:cs="Arial"/>
          <w:sz w:val="22"/>
          <w:szCs w:val="22"/>
        </w:rPr>
      </w:pPr>
    </w:p>
    <w:p w:rsidR="00A26261" w:rsidP="007856A5" w:rsidRDefault="001A11D9" w14:paraId="6CCBEC96" w14:textId="5FFAB4C8">
      <w:pPr>
        <w:contextualSpacing/>
        <w:jc w:val="both"/>
        <w:rPr>
          <w:rFonts w:ascii="Arial" w:hAnsi="Arial" w:cs="Arial"/>
          <w:sz w:val="22"/>
          <w:szCs w:val="22"/>
        </w:rPr>
      </w:pPr>
      <w:r w:rsidRPr="00C47E27">
        <w:rPr>
          <w:rFonts w:ascii="Arial" w:hAnsi="Arial" w:cs="Arial"/>
          <w:sz w:val="22"/>
          <w:szCs w:val="22"/>
        </w:rPr>
        <w:t>La variación del presupuesto de</w:t>
      </w:r>
      <w:r w:rsidRPr="00C47E27" w:rsidR="00C47E27">
        <w:rPr>
          <w:rFonts w:ascii="Arial" w:hAnsi="Arial" w:cs="Arial"/>
          <w:sz w:val="22"/>
          <w:szCs w:val="22"/>
        </w:rPr>
        <w:t xml:space="preserve"> 2025 para el año 2026</w:t>
      </w:r>
      <w:r w:rsidR="00F92FA2">
        <w:rPr>
          <w:rFonts w:ascii="Arial" w:hAnsi="Arial" w:cs="Arial"/>
          <w:sz w:val="22"/>
          <w:szCs w:val="22"/>
        </w:rPr>
        <w:t xml:space="preserve"> </w:t>
      </w:r>
      <w:r w:rsidRPr="001A11D9">
        <w:rPr>
          <w:rFonts w:ascii="Arial" w:hAnsi="Arial" w:cs="Arial"/>
          <w:sz w:val="22"/>
          <w:szCs w:val="22"/>
        </w:rPr>
        <w:t xml:space="preserve">se debe a la necesidad de ajustar los costos en función del incremento en la demanda de servicios de salud y seguridad para los servidores judiciales, así como a la actualización de precios con base en el IPC proyectado del </w:t>
      </w:r>
      <w:r w:rsidR="005F1A8C">
        <w:rPr>
          <w:rFonts w:ascii="Arial" w:hAnsi="Arial" w:cs="Arial"/>
          <w:sz w:val="22"/>
          <w:szCs w:val="22"/>
        </w:rPr>
        <w:t>5.55</w:t>
      </w:r>
      <w:r w:rsidR="00C47E27">
        <w:rPr>
          <w:rFonts w:ascii="Arial" w:hAnsi="Arial" w:cs="Arial"/>
          <w:sz w:val="22"/>
          <w:szCs w:val="22"/>
        </w:rPr>
        <w:t xml:space="preserve"> </w:t>
      </w:r>
      <w:r w:rsidRPr="001A11D9">
        <w:rPr>
          <w:rFonts w:ascii="Arial" w:hAnsi="Arial" w:cs="Arial"/>
          <w:sz w:val="22"/>
          <w:szCs w:val="22"/>
        </w:rPr>
        <w:t>%. Adicionalmente, se reforzaron las actividades de promoción y prevención, ampliando la cobertura de programas enfocados en la reducción de riesgos psicosociales, enfermedades cardiovasculares y trastornos osteomusculares, con el objetivo de mejorar el bienestar y disminuir el ausentismo laboral.</w:t>
      </w:r>
    </w:p>
    <w:p w:rsidR="001A11D9" w:rsidP="007856A5" w:rsidRDefault="001A11D9" w14:paraId="71580280" w14:textId="77777777">
      <w:pPr>
        <w:contextualSpacing/>
        <w:jc w:val="both"/>
        <w:rPr>
          <w:rFonts w:ascii="Arial" w:hAnsi="Arial" w:cs="Arial"/>
          <w:sz w:val="22"/>
          <w:szCs w:val="22"/>
        </w:rPr>
      </w:pPr>
    </w:p>
    <w:p w:rsidRPr="002C08DA" w:rsidR="00EB6F21" w:rsidP="002C08DA" w:rsidRDefault="00EB6F21" w14:paraId="02E85688" w14:textId="77777777">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Resultados esperados </w:t>
      </w:r>
    </w:p>
    <w:p w:rsidRPr="00BA79B5" w:rsidR="00EB6F21" w:rsidP="00EB6F21" w:rsidRDefault="00EB6F21" w14:paraId="264C4852" w14:textId="77777777">
      <w:pPr>
        <w:jc w:val="both"/>
        <w:rPr>
          <w:rFonts w:ascii="Arial" w:hAnsi="Arial" w:cs="Arial"/>
          <w:noProof/>
          <w:sz w:val="18"/>
          <w:szCs w:val="18"/>
          <w:lang w:eastAsia="es-CO"/>
        </w:rPr>
      </w:pPr>
      <w:r>
        <w:rPr>
          <w:rFonts w:ascii="Arial" w:hAnsi="Arial" w:cs="Arial"/>
          <w:noProof/>
          <w:sz w:val="18"/>
          <w:szCs w:val="18"/>
          <w:lang w:eastAsia="es-CO"/>
        </w:rPr>
        <w:t xml:space="preserve"> </w:t>
      </w:r>
      <w:r w:rsidRPr="00BA79B5">
        <w:rPr>
          <w:rFonts w:ascii="Arial" w:hAnsi="Arial" w:cs="Arial"/>
          <w:noProof/>
          <w:sz w:val="18"/>
          <w:szCs w:val="18"/>
          <w:lang w:eastAsia="es-CO"/>
        </w:rPr>
        <w:t xml:space="preserve"> </w:t>
      </w:r>
    </w:p>
    <w:p w:rsidRPr="00BB2A63" w:rsidR="00BB2A63" w:rsidP="00BB2A63" w:rsidRDefault="00BB2A63" w14:paraId="73EEE296" w14:textId="1C99B200">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Atención oportuna de urgencias y emergencias en sedes judiciales a nivel nacional, mediante el fortalecimiento del servicio de área protegida, garantizando respuesta inmediata ante situaciones que comprometan la salud y la vida de servidores, contratistas y usuarios.</w:t>
      </w:r>
    </w:p>
    <w:p w:rsidRPr="00BB2A63" w:rsidR="00BB2A63" w:rsidP="00BB2A63" w:rsidRDefault="00BB2A63" w14:paraId="2E778A0E" w14:textId="4F4E62DF">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Incremento en la participación de los servidores en programas de prevención y control del riesgo laboral, promoviendo una cultura activa de autocuidado y aprovechamiento de los servicios institucionales de salud.</w:t>
      </w:r>
    </w:p>
    <w:p w:rsidRPr="00BB2A63" w:rsidR="00BB2A63" w:rsidP="71B938EF" w:rsidRDefault="00BB2A63" w14:paraId="3AF814C7" w14:textId="0D33D9AF">
      <w:pPr>
        <w:pStyle w:val="Prrafodelista"/>
        <w:numPr>
          <w:ilvl w:val="0"/>
          <w:numId w:val="5"/>
        </w:numPr>
        <w:spacing w:before="100" w:beforeAutospacing="on" w:after="100" w:afterAutospacing="on"/>
        <w:jc w:val="both"/>
        <w:rPr>
          <w:rFonts w:ascii="Arial" w:hAnsi="Arial" w:cs="Arial"/>
          <w:sz w:val="22"/>
          <w:szCs w:val="22"/>
          <w:highlight w:val="green"/>
        </w:rPr>
      </w:pPr>
      <w:r w:rsidRPr="71B938EF" w:rsidR="00BB2A63">
        <w:rPr>
          <w:rFonts w:ascii="Arial" w:hAnsi="Arial" w:cs="Arial"/>
          <w:sz w:val="22"/>
          <w:szCs w:val="22"/>
          <w:highlight w:val="green"/>
        </w:rPr>
        <w:t>Logro de una cobertura mínima del 90% de la población objeto, mediante procesos de convocatoria, tamizaje, intervención y seguimiento.</w:t>
      </w:r>
    </w:p>
    <w:p w:rsidRPr="00BB2A63" w:rsidR="00BB2A63" w:rsidP="00BB2A63" w:rsidRDefault="00BB2A63" w14:paraId="5A41DA07" w14:textId="1932CBCB">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Mejora del bienestar integral y la calidad de vida laboral de los servidores a través del uso adecuado de herramientas de autocuidado físico, emocional y psicosocial, fortaleciendo su capacidad de adaptación y manejo del estrés.</w:t>
      </w:r>
    </w:p>
    <w:p w:rsidRPr="00BB2A63" w:rsidR="00BB2A63" w:rsidP="00BB2A63" w:rsidRDefault="00BB2A63" w14:paraId="2B56202D" w14:textId="4CC0ED95">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Servidores con mayor capacidad de mantener productividad y eficiencia, gracias a la mitigación de factores de riesgo que afectan su salud y desempeño laboral.</w:t>
      </w:r>
    </w:p>
    <w:p w:rsidRPr="00BB2A63" w:rsidR="00BB2A63" w:rsidP="71B938EF" w:rsidRDefault="00BB2A63" w14:paraId="221D2BD3" w14:textId="206747DF">
      <w:pPr>
        <w:pStyle w:val="Prrafodelista"/>
        <w:numPr>
          <w:ilvl w:val="0"/>
          <w:numId w:val="5"/>
        </w:numPr>
        <w:spacing w:before="100" w:beforeAutospacing="on" w:after="100" w:afterAutospacing="on"/>
        <w:jc w:val="both"/>
        <w:rPr>
          <w:rFonts w:ascii="Arial" w:hAnsi="Arial" w:cs="Arial"/>
          <w:sz w:val="22"/>
          <w:szCs w:val="22"/>
        </w:rPr>
      </w:pPr>
      <w:r w:rsidRPr="71B938EF" w:rsidR="00BB2A63">
        <w:rPr>
          <w:rFonts w:ascii="Arial" w:hAnsi="Arial" w:cs="Arial"/>
          <w:sz w:val="22"/>
          <w:szCs w:val="22"/>
        </w:rPr>
        <w:t>Re</w:t>
      </w:r>
      <w:r w:rsidRPr="71B938EF" w:rsidR="00BB2A63">
        <w:rPr>
          <w:rFonts w:ascii="Arial" w:hAnsi="Arial" w:cs="Arial"/>
          <w:sz w:val="22"/>
          <w:szCs w:val="22"/>
          <w:highlight w:val="green"/>
        </w:rPr>
        <w:t>ducción verificable del riesgo cardiovascular, metabólico y musculoesquelético, reflejada en mejoras de indicadores clínicos tales como índice de masa corporal, presión arterial, glicemia y perfil lipídico.</w:t>
      </w:r>
      <w:r>
        <w:br/>
      </w:r>
      <w:r w:rsidRPr="71B938EF" w:rsidR="00BB2A63">
        <w:rPr>
          <w:rFonts w:ascii="Arial" w:hAnsi="Arial" w:cs="Arial"/>
          <w:sz w:val="22"/>
          <w:szCs w:val="22"/>
        </w:rPr>
        <w:t>Asimismo, se espera un aumento en la percepción del riesgo oncológico y en la identificación temprana de signos de alarma, favoreciendo intervenciones oportunas y disminuyendo la incidencia de complicaciones.</w:t>
      </w:r>
    </w:p>
    <w:p w:rsidRPr="00BB2A63" w:rsidR="00BB2A63" w:rsidP="71B938EF" w:rsidRDefault="00BB2A63" w14:paraId="54271072" w14:textId="353CE837">
      <w:pPr>
        <w:pStyle w:val="Prrafodelista"/>
        <w:numPr>
          <w:ilvl w:val="0"/>
          <w:numId w:val="5"/>
        </w:numPr>
        <w:spacing w:before="100" w:beforeAutospacing="on" w:after="100" w:afterAutospacing="on"/>
        <w:jc w:val="both"/>
        <w:rPr>
          <w:rFonts w:ascii="Arial" w:hAnsi="Arial" w:cs="Arial"/>
          <w:sz w:val="22"/>
          <w:szCs w:val="22"/>
          <w:highlight w:val="green"/>
        </w:rPr>
      </w:pPr>
      <w:r w:rsidRPr="71B938EF" w:rsidR="00BB2A63">
        <w:rPr>
          <w:rFonts w:ascii="Arial" w:hAnsi="Arial" w:cs="Arial"/>
          <w:sz w:val="22"/>
          <w:szCs w:val="22"/>
        </w:rPr>
        <w:t>M</w:t>
      </w:r>
      <w:r w:rsidRPr="71B938EF" w:rsidR="00BB2A63">
        <w:rPr>
          <w:rFonts w:ascii="Arial" w:hAnsi="Arial" w:cs="Arial"/>
          <w:sz w:val="22"/>
          <w:szCs w:val="22"/>
          <w:highlight w:val="green"/>
        </w:rPr>
        <w:t xml:space="preserve">ejoras significativas en los niveles de riesgo psicosocial, con reducción del estrés percibido y fortalecimiento de las dimensiones intralaborales evaluadas, gracias a las intervenciones de salud mental y al </w:t>
      </w:r>
      <w:r w:rsidRPr="71B938EF" w:rsidR="00BB2A63">
        <w:rPr>
          <w:rFonts w:ascii="Arial" w:hAnsi="Arial" w:cs="Arial"/>
          <w:color w:val="FF0000"/>
          <w:sz w:val="22"/>
          <w:szCs w:val="22"/>
          <w:highlight w:val="green"/>
        </w:rPr>
        <w:t>uso de salas multisensoriales</w:t>
      </w:r>
      <w:r w:rsidRPr="71B938EF" w:rsidR="00BB2A63">
        <w:rPr>
          <w:rFonts w:ascii="Arial" w:hAnsi="Arial" w:cs="Arial"/>
          <w:sz w:val="22"/>
          <w:szCs w:val="22"/>
          <w:highlight w:val="green"/>
        </w:rPr>
        <w:t>.</w:t>
      </w:r>
    </w:p>
    <w:p w:rsidRPr="00BB2A63" w:rsidR="00BB2A63" w:rsidP="00BB2A63" w:rsidRDefault="00BB2A63" w14:paraId="79AEDA99" w14:textId="7CA55447">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Disminución del ausentismo laboral asociado a las patologías priorizadas, reflejando el impacto positivo de las intervenciones en salud física, mental y ocupacional.</w:t>
      </w:r>
    </w:p>
    <w:p w:rsidRPr="00BB2A63" w:rsidR="00BB2A63" w:rsidP="00BB2A63" w:rsidRDefault="00BB2A63" w14:paraId="44052315" w14:textId="6D9F20E0">
      <w:pPr>
        <w:pStyle w:val="Prrafodelista"/>
        <w:numPr>
          <w:ilvl w:val="0"/>
          <w:numId w:val="5"/>
        </w:numPr>
        <w:spacing w:before="100" w:beforeAutospacing="1" w:after="100" w:afterAutospacing="1"/>
        <w:jc w:val="both"/>
        <w:rPr>
          <w:rFonts w:ascii="Arial" w:hAnsi="Arial" w:cs="Arial"/>
          <w:sz w:val="22"/>
          <w:szCs w:val="22"/>
        </w:rPr>
      </w:pPr>
      <w:r w:rsidRPr="00BB2A63">
        <w:rPr>
          <w:rFonts w:ascii="Arial" w:hAnsi="Arial" w:cs="Arial"/>
          <w:sz w:val="22"/>
          <w:szCs w:val="22"/>
        </w:rPr>
        <w:t>Consolidación de una cultura institucional de autocuidado y estilos de vida saludables, contribuyendo a la sostenibilidad del sistema de salud laboral y al bienestar integral de los servidores judiciales.</w:t>
      </w:r>
    </w:p>
    <w:p w:rsidR="00EB6F21" w:rsidP="007856A5" w:rsidRDefault="00EB6F21" w14:paraId="53022776" w14:textId="77777777">
      <w:pPr>
        <w:contextualSpacing/>
        <w:jc w:val="both"/>
        <w:rPr>
          <w:rFonts w:ascii="Arial" w:hAnsi="Arial" w:cs="Arial"/>
          <w:sz w:val="22"/>
          <w:szCs w:val="22"/>
        </w:rPr>
      </w:pPr>
    </w:p>
    <w:p w:rsidRPr="002C08DA" w:rsidR="003C35BF" w:rsidP="007856A5" w:rsidRDefault="00EB6F21" w14:paraId="7F5AE6E9" w14:textId="29080DE8">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Recursos requeridos </w:t>
      </w:r>
    </w:p>
    <w:p w:rsidR="00EB6F21" w:rsidP="007856A5" w:rsidRDefault="00EB6F21" w14:paraId="350A42F7" w14:textId="32B4FB4A">
      <w:pPr>
        <w:contextualSpacing/>
        <w:jc w:val="both"/>
        <w:rPr>
          <w:rFonts w:ascii="Arial" w:hAnsi="Arial" w:cs="Arial"/>
          <w:b/>
          <w:sz w:val="22"/>
          <w:szCs w:val="22"/>
          <w:highlight w:val="red"/>
        </w:rPr>
      </w:pPr>
    </w:p>
    <w:p w:rsidRPr="00C47E27" w:rsidR="00C47E27" w:rsidP="00C47E27" w:rsidRDefault="00EB6F21" w14:paraId="724514BE" w14:textId="09A5C47B">
      <w:pPr>
        <w:jc w:val="both"/>
        <w:rPr>
          <w:rFonts w:ascii="Arial" w:hAnsi="Arial" w:eastAsia="Times New Roman" w:cs="Arial"/>
          <w:b/>
          <w:bCs/>
          <w:color w:val="000000"/>
          <w:sz w:val="22"/>
          <w:szCs w:val="22"/>
          <w:lang w:val="es-CO" w:eastAsia="es-CO"/>
        </w:rPr>
      </w:pPr>
      <w:r w:rsidRPr="00EB6F21">
        <w:rPr>
          <w:rFonts w:ascii="Arial" w:hAnsi="Arial" w:cs="Arial"/>
          <w:bCs/>
          <w:szCs w:val="22"/>
        </w:rPr>
        <w:t xml:space="preserve">El presupuesto estimado para apoyar el desarrollo de la actividad: Desarrollo del Programa de Salud y Seguridad en el trabajo con un enfoque de cultura basada en valores, entre </w:t>
      </w:r>
      <w:r w:rsidRPr="00EB6F21" w:rsidR="00EE0312">
        <w:rPr>
          <w:rFonts w:ascii="Arial" w:hAnsi="Arial" w:cs="Arial"/>
          <w:bCs/>
          <w:szCs w:val="22"/>
        </w:rPr>
        <w:t>otros $</w:t>
      </w:r>
      <w:r w:rsidRPr="005F1A8C" w:rsidR="00BB2A63">
        <w:rPr>
          <w:rFonts w:ascii="Arial" w:hAnsi="Arial" w:cs="Arial"/>
          <w:b/>
          <w:bCs/>
          <w:sz w:val="22"/>
          <w:szCs w:val="22"/>
          <w:lang w:val="es-CO"/>
        </w:rPr>
        <w:t>13.590.428.3</w:t>
      </w:r>
      <w:r w:rsidR="00910B90">
        <w:rPr>
          <w:rFonts w:ascii="Arial" w:hAnsi="Arial" w:cs="Arial"/>
          <w:b/>
          <w:bCs/>
          <w:sz w:val="22"/>
          <w:szCs w:val="22"/>
          <w:lang w:val="es-CO"/>
        </w:rPr>
        <w:t>31</w:t>
      </w:r>
    </w:p>
    <w:p w:rsidRPr="00EB6F21" w:rsidR="00EB6F21" w:rsidP="007856A5" w:rsidRDefault="00EB6F21" w14:paraId="562B9AAE" w14:textId="77777777">
      <w:pPr>
        <w:contextualSpacing/>
        <w:jc w:val="both"/>
        <w:rPr>
          <w:rFonts w:ascii="Arial" w:hAnsi="Arial" w:cs="Arial"/>
          <w:b/>
          <w:sz w:val="22"/>
          <w:szCs w:val="22"/>
          <w:highlight w:val="red"/>
        </w:rPr>
      </w:pPr>
    </w:p>
    <w:p w:rsidRPr="00167A4C" w:rsidR="004636BD" w:rsidP="00167A4C" w:rsidRDefault="00167A4C" w14:paraId="45204E66" w14:textId="3EDD3BB2">
      <w:pPr>
        <w:pStyle w:val="Ttulo2"/>
        <w:jc w:val="both"/>
        <w:rPr>
          <w:i w:val="0"/>
          <w:iCs w:val="0"/>
          <w:color w:val="196B24" w:themeColor="accent3"/>
          <w:sz w:val="24"/>
          <w:szCs w:val="24"/>
        </w:rPr>
      </w:pPr>
      <w:r>
        <w:rPr>
          <w:i w:val="0"/>
          <w:iCs w:val="0"/>
          <w:color w:val="196B24" w:themeColor="accent3"/>
          <w:sz w:val="24"/>
          <w:szCs w:val="24"/>
        </w:rPr>
        <w:t>1.</w:t>
      </w:r>
      <w:r w:rsidR="005753FF">
        <w:rPr>
          <w:i w:val="0"/>
          <w:iCs w:val="0"/>
          <w:color w:val="196B24" w:themeColor="accent3"/>
          <w:sz w:val="24"/>
          <w:szCs w:val="24"/>
        </w:rPr>
        <w:t>4</w:t>
      </w:r>
      <w:r>
        <w:rPr>
          <w:i w:val="0"/>
          <w:iCs w:val="0"/>
          <w:color w:val="196B24" w:themeColor="accent3"/>
          <w:sz w:val="24"/>
          <w:szCs w:val="24"/>
        </w:rPr>
        <w:t xml:space="preserve"> </w:t>
      </w:r>
      <w:r w:rsidRPr="00167A4C">
        <w:rPr>
          <w:i w:val="0"/>
          <w:iCs w:val="0"/>
          <w:color w:val="196B24" w:themeColor="accent3"/>
          <w:sz w:val="24"/>
          <w:szCs w:val="24"/>
        </w:rPr>
        <w:t>FORTALECIMIENTO DE LA CAPACIDAD TÉCNICO-ADMINISTRATIVA DEL SG-SST PARA AVANZAR EN EL CUMPLIMIENTO DE LOS REQUISITOS Y PROCEDIMIENTOS DE LEY.</w:t>
      </w:r>
    </w:p>
    <w:p w:rsidRPr="002C08DA" w:rsidR="0084363A" w:rsidP="002C08DA" w:rsidRDefault="0084363A" w14:paraId="036C6651" w14:textId="77777777">
      <w:pPr>
        <w:jc w:val="both"/>
        <w:rPr>
          <w:rFonts w:ascii="Arial" w:hAnsi="Arial" w:cs="Arial"/>
          <w:b/>
          <w:bCs/>
          <w:color w:val="3A7C22" w:themeColor="accent6" w:themeShade="BF"/>
          <w:kern w:val="32"/>
          <w:sz w:val="22"/>
          <w:szCs w:val="22"/>
        </w:rPr>
      </w:pPr>
    </w:p>
    <w:p w:rsidRPr="002C08DA" w:rsidR="00DB7988" w:rsidP="002C08DA" w:rsidRDefault="0084363A" w14:paraId="709DDAEF" w14:textId="77777777">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Antecedentes</w:t>
      </w:r>
    </w:p>
    <w:p w:rsidRPr="0084363A" w:rsidR="0084363A" w:rsidP="0084363A" w:rsidRDefault="0084363A" w14:paraId="72E4F4CA" w14:textId="77777777">
      <w:pPr>
        <w:pStyle w:val="Textocomentario"/>
        <w:ind w:left="2160"/>
        <w:jc w:val="both"/>
        <w:rPr>
          <w:rFonts w:ascii="Arial" w:hAnsi="Arial" w:eastAsia="Calibri" w:cs="Arial"/>
          <w:b/>
          <w:sz w:val="22"/>
          <w:szCs w:val="22"/>
          <w:lang w:eastAsia="es-CO"/>
        </w:rPr>
      </w:pPr>
    </w:p>
    <w:p w:rsidRPr="00EB0DEB" w:rsidR="00F7041D" w:rsidP="00DB7988" w:rsidRDefault="00FD3845" w14:paraId="548FCDDC" w14:textId="05DDF06A">
      <w:pPr>
        <w:contextualSpacing/>
        <w:jc w:val="both"/>
        <w:rPr>
          <w:rFonts w:ascii="Arial" w:hAnsi="Arial" w:cs="Arial"/>
          <w:bCs/>
          <w:sz w:val="22"/>
          <w:szCs w:val="22"/>
        </w:rPr>
      </w:pPr>
      <w:r w:rsidRPr="00FD3845">
        <w:rPr>
          <w:rFonts w:ascii="Arial" w:hAnsi="Arial" w:cs="Arial"/>
          <w:bCs/>
          <w:sz w:val="22"/>
          <w:szCs w:val="22"/>
        </w:rPr>
        <w:t>La actividad se incluyó dentro de las actividades del Proyecto de inversión 202</w:t>
      </w:r>
      <w:r w:rsidR="00BE2A74">
        <w:rPr>
          <w:rFonts w:ascii="Arial" w:hAnsi="Arial" w:cs="Arial"/>
          <w:bCs/>
          <w:sz w:val="22"/>
          <w:szCs w:val="22"/>
        </w:rPr>
        <w:t>5</w:t>
      </w:r>
      <w:r w:rsidRPr="00FD3845">
        <w:rPr>
          <w:rFonts w:ascii="Arial" w:hAnsi="Arial" w:cs="Arial"/>
          <w:bCs/>
          <w:sz w:val="22"/>
          <w:szCs w:val="22"/>
        </w:rPr>
        <w:t>, para desarrollarse como parte de los recursos asignados para la contratación de vigías de salud</w:t>
      </w:r>
      <w:r w:rsidR="00E54AF0">
        <w:rPr>
          <w:rFonts w:ascii="Arial" w:hAnsi="Arial" w:cs="Arial"/>
          <w:bCs/>
          <w:sz w:val="22"/>
          <w:szCs w:val="22"/>
        </w:rPr>
        <w:t>;  p</w:t>
      </w:r>
      <w:r w:rsidR="00095A3C">
        <w:rPr>
          <w:rFonts w:ascii="Arial" w:hAnsi="Arial" w:cs="Arial"/>
          <w:bCs/>
          <w:sz w:val="22"/>
          <w:szCs w:val="22"/>
        </w:rPr>
        <w:t>or el interés del Consejo Superior de la Judicatura de apoyar al Nivel Central y las seccionales</w:t>
      </w:r>
      <w:r w:rsidR="00FB7353">
        <w:rPr>
          <w:rFonts w:ascii="Arial" w:hAnsi="Arial" w:cs="Arial"/>
          <w:bCs/>
          <w:sz w:val="22"/>
          <w:szCs w:val="22"/>
        </w:rPr>
        <w:t xml:space="preserve"> en la implementación del Sistema de Gestión de Seguridad</w:t>
      </w:r>
      <w:r w:rsidR="00E54AF0">
        <w:rPr>
          <w:rFonts w:ascii="Arial" w:hAnsi="Arial" w:cs="Arial"/>
          <w:bCs/>
          <w:sz w:val="22"/>
          <w:szCs w:val="22"/>
        </w:rPr>
        <w:t xml:space="preserve"> y Salud en el Trabajo, para</w:t>
      </w:r>
      <w:r w:rsidR="00FB7353">
        <w:rPr>
          <w:rFonts w:ascii="Arial" w:hAnsi="Arial" w:cs="Arial"/>
          <w:bCs/>
          <w:sz w:val="22"/>
          <w:szCs w:val="22"/>
        </w:rPr>
        <w:t xml:space="preserve"> aumentar el nivel de cumplimiento de los estándares mínimos del Sistema de gestión conforme a los establecido en la Resolución 312 de 2019 expedida por el Ministerio de </w:t>
      </w:r>
      <w:r w:rsidR="00CC5592">
        <w:rPr>
          <w:rFonts w:ascii="Arial" w:hAnsi="Arial" w:cs="Arial"/>
          <w:bCs/>
          <w:sz w:val="22"/>
          <w:szCs w:val="22"/>
        </w:rPr>
        <w:t xml:space="preserve">Trabajo. </w:t>
      </w:r>
    </w:p>
    <w:p w:rsidRPr="00EB0DEB" w:rsidR="00DB7988" w:rsidP="00EB0DEB" w:rsidRDefault="00DB7988" w14:paraId="2BD96117" w14:textId="77777777">
      <w:pPr>
        <w:pStyle w:val="Textocomentario"/>
        <w:ind w:left="2160"/>
        <w:jc w:val="both"/>
        <w:rPr>
          <w:rFonts w:ascii="Arial" w:hAnsi="Arial" w:eastAsia="Calibri" w:cs="Arial"/>
          <w:b/>
          <w:sz w:val="22"/>
          <w:szCs w:val="22"/>
          <w:lang w:eastAsia="es-CO"/>
        </w:rPr>
      </w:pPr>
    </w:p>
    <w:p w:rsidRPr="002C08DA" w:rsidR="00DB7988" w:rsidP="003C35BF" w:rsidRDefault="00EB0DEB" w14:paraId="4D6E85F9" w14:textId="240C09A8">
      <w:pPr>
        <w:pStyle w:val="Textocomentario"/>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Justificación y descripción </w:t>
      </w:r>
    </w:p>
    <w:p w:rsidRPr="00EB0DEB" w:rsidR="003C35BF" w:rsidP="003C35BF" w:rsidRDefault="003C35BF" w14:paraId="7CDB255B" w14:textId="77777777">
      <w:pPr>
        <w:pStyle w:val="Textocomentario"/>
        <w:jc w:val="both"/>
        <w:rPr>
          <w:rFonts w:ascii="Arial" w:hAnsi="Arial" w:cs="Arial"/>
          <w:b/>
          <w:sz w:val="22"/>
          <w:szCs w:val="22"/>
        </w:rPr>
      </w:pPr>
    </w:p>
    <w:p w:rsidRPr="00B56BA2" w:rsidR="00B56BA2" w:rsidP="00B56BA2" w:rsidRDefault="00B56BA2" w14:paraId="6E59A2B9" w14:textId="77777777">
      <w:pPr>
        <w:contextualSpacing/>
        <w:jc w:val="both"/>
        <w:rPr>
          <w:rFonts w:ascii="Arial" w:hAnsi="Arial" w:cs="Arial"/>
          <w:bCs/>
          <w:sz w:val="22"/>
          <w:szCs w:val="22"/>
        </w:rPr>
      </w:pPr>
      <w:r w:rsidRPr="00B56BA2">
        <w:rPr>
          <w:rFonts w:ascii="Arial" w:hAnsi="Arial" w:cs="Arial"/>
          <w:bCs/>
          <w:sz w:val="22"/>
          <w:szCs w:val="22"/>
        </w:rPr>
        <w:t>El Artículo 98 de La Ley 270 de 1996, definió la estructura del Consejo Superior de la Judicatura, en la que se encuentra la DIRECCIÓN EJECUTIVA DE LA ADMINISTRACIÓN JUDICIAL, que es el órgano técnico y administrativo que tiene a su cargo la ejecución de las actividades administrativas de la Rama Judicial, con sujeción a las políticas y decisiones de la Sala Administrativa del Consejo Superior de la Judicatura.</w:t>
      </w:r>
    </w:p>
    <w:p w:rsidRPr="00B56BA2" w:rsidR="00B56BA2" w:rsidP="00B56BA2" w:rsidRDefault="00B56BA2" w14:paraId="7FC48B04" w14:textId="77777777">
      <w:pPr>
        <w:contextualSpacing/>
        <w:jc w:val="both"/>
        <w:rPr>
          <w:rFonts w:ascii="Arial" w:hAnsi="Arial" w:cs="Arial"/>
          <w:bCs/>
          <w:sz w:val="22"/>
          <w:szCs w:val="22"/>
        </w:rPr>
      </w:pPr>
    </w:p>
    <w:p w:rsidRPr="00B56BA2" w:rsidR="00B56BA2" w:rsidP="00B56BA2" w:rsidRDefault="00B56BA2" w14:paraId="32160361" w14:textId="77777777">
      <w:pPr>
        <w:contextualSpacing/>
        <w:jc w:val="both"/>
        <w:rPr>
          <w:rFonts w:ascii="Arial" w:hAnsi="Arial" w:cs="Arial"/>
          <w:bCs/>
          <w:sz w:val="22"/>
          <w:szCs w:val="22"/>
        </w:rPr>
      </w:pPr>
      <w:r w:rsidRPr="00B56BA2">
        <w:rPr>
          <w:rFonts w:ascii="Arial" w:hAnsi="Arial" w:cs="Arial"/>
          <w:bCs/>
          <w:sz w:val="22"/>
          <w:szCs w:val="22"/>
        </w:rPr>
        <w:t xml:space="preserve">Es necesario contar en la DEAJ, en las seccionales y sus coordinaciones administrativas con profesionales en SST o profesionales especialistas en seguridad y salud en el trabajo acorde a lo previsto en la regulación normativa que define los Estándares mínimos del Sistema de Gestión de la Seguridad y Salud en el Trabajo SG-SST. </w:t>
      </w:r>
    </w:p>
    <w:p w:rsidRPr="00B56BA2" w:rsidR="00B56BA2" w:rsidP="00B56BA2" w:rsidRDefault="00B56BA2" w14:paraId="118C5B82" w14:textId="77777777">
      <w:pPr>
        <w:contextualSpacing/>
        <w:jc w:val="both"/>
        <w:rPr>
          <w:rFonts w:ascii="Arial" w:hAnsi="Arial" w:cs="Arial"/>
          <w:bCs/>
          <w:sz w:val="22"/>
          <w:szCs w:val="22"/>
        </w:rPr>
      </w:pPr>
    </w:p>
    <w:p w:rsidR="00B56BA2" w:rsidP="00B56BA2" w:rsidRDefault="00B56BA2" w14:paraId="509F57B4" w14:textId="77777777">
      <w:pPr>
        <w:contextualSpacing/>
        <w:jc w:val="both"/>
        <w:rPr>
          <w:rFonts w:ascii="Arial" w:hAnsi="Arial" w:cs="Arial"/>
          <w:bCs/>
          <w:sz w:val="22"/>
          <w:szCs w:val="22"/>
        </w:rPr>
      </w:pPr>
      <w:r w:rsidRPr="00B56BA2">
        <w:rPr>
          <w:rFonts w:ascii="Arial" w:hAnsi="Arial" w:cs="Arial"/>
          <w:bCs/>
          <w:sz w:val="22"/>
          <w:szCs w:val="22"/>
        </w:rPr>
        <w:t>En consideración al número de servidores de los distritos judiciales de cada seccional, la dispersión geográfica, se establece el número de especialistas por seccional:</w:t>
      </w:r>
    </w:p>
    <w:p w:rsidRPr="00B56BA2" w:rsidR="00727EF7" w:rsidP="00B56BA2" w:rsidRDefault="00727EF7" w14:paraId="74DD8944" w14:textId="77777777">
      <w:pPr>
        <w:contextualSpacing/>
        <w:jc w:val="both"/>
        <w:rPr>
          <w:rFonts w:ascii="Arial" w:hAnsi="Arial" w:cs="Arial"/>
          <w:bCs/>
          <w:sz w:val="22"/>
          <w:szCs w:val="22"/>
        </w:rPr>
      </w:pPr>
    </w:p>
    <w:tbl>
      <w:tblPr>
        <w:tblStyle w:val="TableNormal"/>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888"/>
        <w:gridCol w:w="1819"/>
        <w:gridCol w:w="3149"/>
      </w:tblGrid>
      <w:tr w:rsidRPr="00167A4C" w:rsidR="00B56BA2" w:rsidTr="00167A4C" w14:paraId="390CF52E" w14:textId="77777777">
        <w:trPr>
          <w:trHeight w:val="127"/>
          <w:tblHeader/>
        </w:trPr>
        <w:tc>
          <w:tcPr>
            <w:tcW w:w="3888" w:type="dxa"/>
            <w:shd w:val="clear" w:color="auto" w:fill="63CA3A"/>
          </w:tcPr>
          <w:p w:rsidRPr="00167A4C" w:rsidR="00B56BA2" w:rsidP="00B56BA2" w:rsidRDefault="00B56BA2" w14:paraId="3A276B43" w14:textId="77777777">
            <w:pPr>
              <w:jc w:val="center"/>
              <w:rPr>
                <w:rFonts w:ascii="Arial" w:hAnsi="Arial" w:eastAsia="Cambria" w:cs="Arial"/>
                <w:b/>
                <w:bCs/>
                <w:color w:val="FFFFFF" w:themeColor="background1"/>
                <w:sz w:val="16"/>
                <w:szCs w:val="16"/>
                <w:lang w:val="es-CO" w:eastAsia="es-CO"/>
              </w:rPr>
            </w:pPr>
            <w:r w:rsidRPr="00167A4C">
              <w:rPr>
                <w:rFonts w:ascii="Arial" w:hAnsi="Arial" w:eastAsia="Cambria" w:cs="Arial"/>
                <w:b/>
                <w:bCs/>
                <w:color w:val="FFFFFF" w:themeColor="background1"/>
                <w:sz w:val="16"/>
                <w:szCs w:val="16"/>
                <w:lang w:val="es-CO" w:eastAsia="es-CO"/>
              </w:rPr>
              <w:t>Criterio</w:t>
            </w:r>
          </w:p>
        </w:tc>
        <w:tc>
          <w:tcPr>
            <w:tcW w:w="1819" w:type="dxa"/>
            <w:shd w:val="clear" w:color="auto" w:fill="63CA3A"/>
          </w:tcPr>
          <w:p w:rsidRPr="00167A4C" w:rsidR="00B56BA2" w:rsidP="004A0B41" w:rsidRDefault="00B56BA2" w14:paraId="154AC67B" w14:textId="77777777">
            <w:pPr>
              <w:pStyle w:val="TableParagraph"/>
              <w:spacing w:before="40" w:line="211" w:lineRule="exact"/>
              <w:jc w:val="center"/>
              <w:rPr>
                <w:rFonts w:ascii="Arial"/>
                <w:b/>
                <w:color w:val="FFFFFF" w:themeColor="background1"/>
                <w:sz w:val="16"/>
                <w:szCs w:val="16"/>
              </w:rPr>
            </w:pPr>
            <w:r w:rsidRPr="00167A4C">
              <w:rPr>
                <w:rFonts w:ascii="Arial"/>
                <w:b/>
                <w:color w:val="FFFFFF" w:themeColor="background1"/>
                <w:sz w:val="16"/>
                <w:szCs w:val="16"/>
              </w:rPr>
              <w:t>No de profesionales</w:t>
            </w:r>
          </w:p>
        </w:tc>
        <w:tc>
          <w:tcPr>
            <w:tcW w:w="3149" w:type="dxa"/>
            <w:shd w:val="clear" w:color="auto" w:fill="63CA3A"/>
          </w:tcPr>
          <w:p w:rsidRPr="00167A4C" w:rsidR="00B56BA2" w:rsidP="004A0B41" w:rsidRDefault="00B56BA2" w14:paraId="70AD07B1" w14:textId="77777777">
            <w:pPr>
              <w:pStyle w:val="TableParagraph"/>
              <w:spacing w:before="40" w:line="211" w:lineRule="exact"/>
              <w:jc w:val="center"/>
              <w:rPr>
                <w:rFonts w:ascii="Arial"/>
                <w:b/>
                <w:color w:val="FFFFFF" w:themeColor="background1"/>
                <w:sz w:val="16"/>
                <w:szCs w:val="16"/>
              </w:rPr>
            </w:pPr>
            <w:r w:rsidRPr="00167A4C">
              <w:rPr>
                <w:rFonts w:ascii="Arial"/>
                <w:b/>
                <w:color w:val="FFFFFF" w:themeColor="background1"/>
                <w:sz w:val="16"/>
                <w:szCs w:val="16"/>
              </w:rPr>
              <w:t>Seccionales</w:t>
            </w:r>
          </w:p>
        </w:tc>
      </w:tr>
      <w:tr w:rsidRPr="00167A4C" w:rsidR="00B56BA2" w:rsidTr="00167A4C" w14:paraId="5CC4FBE5" w14:textId="77777777">
        <w:trPr>
          <w:trHeight w:val="437"/>
        </w:trPr>
        <w:tc>
          <w:tcPr>
            <w:tcW w:w="3888" w:type="dxa"/>
          </w:tcPr>
          <w:p w:rsidRPr="00167A4C" w:rsidR="00B56BA2" w:rsidP="004A0B41" w:rsidRDefault="00B56BA2" w14:paraId="4126C47F" w14:textId="52C729E2">
            <w:pPr>
              <w:pStyle w:val="TableParagraph"/>
              <w:tabs>
                <w:tab w:val="left" w:pos="1245"/>
                <w:tab w:val="left" w:pos="1730"/>
                <w:tab w:val="left" w:pos="2625"/>
                <w:tab w:val="left" w:pos="3110"/>
                <w:tab w:val="left" w:pos="3960"/>
              </w:tabs>
              <w:spacing w:before="100" w:beforeAutospacing="1"/>
              <w:ind w:right="147"/>
              <w:jc w:val="both"/>
              <w:rPr>
                <w:sz w:val="16"/>
                <w:szCs w:val="16"/>
              </w:rPr>
            </w:pPr>
            <w:r w:rsidRPr="00167A4C">
              <w:rPr>
                <w:sz w:val="16"/>
                <w:szCs w:val="16"/>
              </w:rPr>
              <w:t xml:space="preserve">Seccionales que cuentan con un número ≥ a 100 sedes-despachos judiciales; </w:t>
            </w:r>
            <w:proofErr w:type="spellStart"/>
            <w:r w:rsidRPr="00167A4C">
              <w:rPr>
                <w:sz w:val="16"/>
                <w:szCs w:val="16"/>
              </w:rPr>
              <w:t>ó</w:t>
            </w:r>
            <w:proofErr w:type="spellEnd"/>
            <w:r w:rsidRPr="00167A4C">
              <w:rPr>
                <w:sz w:val="16"/>
                <w:szCs w:val="16"/>
              </w:rPr>
              <w:t xml:space="preserve"> seccionales que cuentan con coordinación administrativa que tiene población judicial mayor a 2</w:t>
            </w:r>
            <w:r w:rsidRPr="00167A4C" w:rsidR="007F69AE">
              <w:rPr>
                <w:sz w:val="16"/>
                <w:szCs w:val="16"/>
              </w:rPr>
              <w:t>.000</w:t>
            </w:r>
            <w:r w:rsidRPr="00167A4C">
              <w:rPr>
                <w:sz w:val="16"/>
                <w:szCs w:val="16"/>
              </w:rPr>
              <w:t xml:space="preserve"> servidores</w:t>
            </w:r>
          </w:p>
        </w:tc>
        <w:tc>
          <w:tcPr>
            <w:tcW w:w="1819" w:type="dxa"/>
          </w:tcPr>
          <w:p w:rsidRPr="00167A4C" w:rsidR="00B56BA2" w:rsidP="004A0B41" w:rsidRDefault="00B56BA2" w14:paraId="074D0D5D" w14:textId="77777777">
            <w:pPr>
              <w:pStyle w:val="TableParagraph"/>
              <w:tabs>
                <w:tab w:val="left" w:pos="367"/>
              </w:tabs>
              <w:spacing w:before="6" w:line="230" w:lineRule="atLeast"/>
              <w:ind w:left="107" w:right="258"/>
              <w:jc w:val="center"/>
              <w:rPr>
                <w:sz w:val="16"/>
                <w:szCs w:val="16"/>
              </w:rPr>
            </w:pPr>
            <w:r w:rsidRPr="00167A4C">
              <w:rPr>
                <w:sz w:val="16"/>
                <w:szCs w:val="16"/>
              </w:rPr>
              <w:t>3</w:t>
            </w:r>
          </w:p>
        </w:tc>
        <w:tc>
          <w:tcPr>
            <w:tcW w:w="3149" w:type="dxa"/>
          </w:tcPr>
          <w:p w:rsidRPr="00167A4C" w:rsidR="00B56BA2" w:rsidP="003E77C8" w:rsidRDefault="00B56BA2" w14:paraId="3206585E" w14:textId="77777777">
            <w:pPr>
              <w:pStyle w:val="TableParagraph"/>
              <w:numPr>
                <w:ilvl w:val="0"/>
                <w:numId w:val="7"/>
              </w:numPr>
              <w:tabs>
                <w:tab w:val="left" w:pos="367"/>
              </w:tabs>
              <w:spacing w:before="6" w:line="230" w:lineRule="atLeast"/>
              <w:ind w:right="258"/>
              <w:jc w:val="both"/>
              <w:rPr>
                <w:sz w:val="16"/>
                <w:szCs w:val="16"/>
              </w:rPr>
            </w:pPr>
            <w:r w:rsidRPr="00167A4C">
              <w:rPr>
                <w:sz w:val="16"/>
                <w:szCs w:val="16"/>
              </w:rPr>
              <w:t xml:space="preserve">Bogotá, </w:t>
            </w:r>
          </w:p>
          <w:p w:rsidRPr="00167A4C" w:rsidR="00B56BA2" w:rsidP="003E77C8" w:rsidRDefault="00B56BA2" w14:paraId="3878CEBD" w14:textId="77777777">
            <w:pPr>
              <w:pStyle w:val="TableParagraph"/>
              <w:numPr>
                <w:ilvl w:val="0"/>
                <w:numId w:val="7"/>
              </w:numPr>
              <w:tabs>
                <w:tab w:val="left" w:pos="367"/>
              </w:tabs>
              <w:spacing w:before="6" w:line="230" w:lineRule="atLeast"/>
              <w:ind w:right="258"/>
              <w:jc w:val="both"/>
              <w:rPr>
                <w:sz w:val="16"/>
                <w:szCs w:val="16"/>
              </w:rPr>
            </w:pPr>
            <w:r w:rsidRPr="00167A4C">
              <w:rPr>
                <w:sz w:val="16"/>
                <w:szCs w:val="16"/>
              </w:rPr>
              <w:t xml:space="preserve">Cundinamarca, </w:t>
            </w:r>
          </w:p>
          <w:p w:rsidRPr="00167A4C" w:rsidR="00B56BA2" w:rsidP="003E77C8" w:rsidRDefault="00B56BA2" w14:paraId="0D9FF22B" w14:textId="77777777">
            <w:pPr>
              <w:pStyle w:val="TableParagraph"/>
              <w:numPr>
                <w:ilvl w:val="0"/>
                <w:numId w:val="7"/>
              </w:numPr>
              <w:tabs>
                <w:tab w:val="left" w:pos="367"/>
              </w:tabs>
              <w:spacing w:before="6" w:line="230" w:lineRule="atLeast"/>
              <w:ind w:right="258"/>
              <w:jc w:val="both"/>
              <w:rPr>
                <w:sz w:val="16"/>
                <w:szCs w:val="16"/>
              </w:rPr>
            </w:pPr>
            <w:r w:rsidRPr="00167A4C">
              <w:rPr>
                <w:sz w:val="16"/>
                <w:szCs w:val="16"/>
              </w:rPr>
              <w:t xml:space="preserve">Medellín, </w:t>
            </w:r>
          </w:p>
          <w:p w:rsidRPr="00167A4C" w:rsidR="00B56BA2" w:rsidP="00167A4C" w:rsidRDefault="00B56BA2" w14:paraId="1FD8D736" w14:textId="0CD9E845">
            <w:pPr>
              <w:pStyle w:val="TableParagraph"/>
              <w:numPr>
                <w:ilvl w:val="0"/>
                <w:numId w:val="7"/>
              </w:numPr>
              <w:tabs>
                <w:tab w:val="left" w:pos="367"/>
              </w:tabs>
              <w:spacing w:before="6" w:line="230" w:lineRule="atLeast"/>
              <w:ind w:right="258"/>
              <w:jc w:val="both"/>
              <w:rPr>
                <w:sz w:val="16"/>
                <w:szCs w:val="16"/>
              </w:rPr>
            </w:pPr>
            <w:r w:rsidRPr="00167A4C">
              <w:rPr>
                <w:sz w:val="16"/>
                <w:szCs w:val="16"/>
              </w:rPr>
              <w:t>Cali-Buga</w:t>
            </w:r>
          </w:p>
        </w:tc>
      </w:tr>
      <w:tr w:rsidRPr="00167A4C" w:rsidR="00B56BA2" w:rsidTr="00167A4C" w14:paraId="36392548" w14:textId="77777777">
        <w:trPr>
          <w:trHeight w:val="223"/>
        </w:trPr>
        <w:tc>
          <w:tcPr>
            <w:tcW w:w="3888" w:type="dxa"/>
          </w:tcPr>
          <w:p w:rsidRPr="00167A4C" w:rsidR="00B56BA2" w:rsidP="004A0B41" w:rsidRDefault="00B56BA2" w14:paraId="0C0072C3" w14:textId="3D9E9779">
            <w:pPr>
              <w:pStyle w:val="TableParagraph"/>
              <w:tabs>
                <w:tab w:val="left" w:pos="1245"/>
                <w:tab w:val="left" w:pos="1730"/>
                <w:tab w:val="left" w:pos="2625"/>
                <w:tab w:val="left" w:pos="3110"/>
                <w:tab w:val="left" w:pos="3960"/>
              </w:tabs>
              <w:spacing w:before="228"/>
              <w:ind w:right="148"/>
              <w:jc w:val="both"/>
              <w:rPr>
                <w:sz w:val="16"/>
                <w:szCs w:val="16"/>
              </w:rPr>
            </w:pPr>
            <w:r w:rsidRPr="00167A4C">
              <w:rPr>
                <w:sz w:val="16"/>
                <w:szCs w:val="16"/>
              </w:rPr>
              <w:t>Seccionales que cuentan con coordinación administrativa con población judicial entre 1</w:t>
            </w:r>
            <w:r w:rsidRPr="00167A4C" w:rsidR="007F69AE">
              <w:rPr>
                <w:sz w:val="16"/>
                <w:szCs w:val="16"/>
              </w:rPr>
              <w:t>7</w:t>
            </w:r>
            <w:r w:rsidRPr="00167A4C" w:rsidR="009A6CC7">
              <w:rPr>
                <w:sz w:val="16"/>
                <w:szCs w:val="16"/>
              </w:rPr>
              <w:t>00</w:t>
            </w:r>
            <w:r w:rsidRPr="00167A4C">
              <w:rPr>
                <w:sz w:val="16"/>
                <w:szCs w:val="16"/>
              </w:rPr>
              <w:t xml:space="preserve"> y </w:t>
            </w:r>
            <w:r w:rsidRPr="00167A4C" w:rsidR="007F69AE">
              <w:rPr>
                <w:sz w:val="16"/>
                <w:szCs w:val="16"/>
              </w:rPr>
              <w:t>1.999</w:t>
            </w:r>
            <w:r w:rsidRPr="00167A4C">
              <w:rPr>
                <w:sz w:val="16"/>
                <w:szCs w:val="16"/>
              </w:rPr>
              <w:t xml:space="preserve"> servidores</w:t>
            </w:r>
          </w:p>
        </w:tc>
        <w:tc>
          <w:tcPr>
            <w:tcW w:w="1819" w:type="dxa"/>
          </w:tcPr>
          <w:p w:rsidRPr="00167A4C" w:rsidR="00B56BA2" w:rsidP="004A0B41" w:rsidRDefault="00B56BA2" w14:paraId="083F4BE7" w14:textId="77777777">
            <w:pPr>
              <w:pStyle w:val="TableParagraph"/>
              <w:tabs>
                <w:tab w:val="left" w:pos="367"/>
              </w:tabs>
              <w:spacing w:before="6" w:line="230" w:lineRule="atLeast"/>
              <w:ind w:left="107" w:right="258"/>
              <w:jc w:val="center"/>
              <w:rPr>
                <w:sz w:val="16"/>
                <w:szCs w:val="16"/>
              </w:rPr>
            </w:pPr>
            <w:r w:rsidRPr="00167A4C">
              <w:rPr>
                <w:sz w:val="16"/>
                <w:szCs w:val="16"/>
              </w:rPr>
              <w:t>2</w:t>
            </w:r>
          </w:p>
        </w:tc>
        <w:tc>
          <w:tcPr>
            <w:tcW w:w="3149" w:type="dxa"/>
          </w:tcPr>
          <w:p w:rsidRPr="00167A4C" w:rsidR="00B56BA2" w:rsidP="00F92FA2" w:rsidRDefault="00B56BA2" w14:paraId="7F4FA512" w14:textId="77777777">
            <w:pPr>
              <w:pStyle w:val="TableParagraph"/>
              <w:tabs>
                <w:tab w:val="left" w:pos="367"/>
              </w:tabs>
              <w:spacing w:before="6" w:line="230" w:lineRule="atLeast"/>
              <w:ind w:left="107" w:right="258"/>
              <w:jc w:val="both"/>
              <w:rPr>
                <w:sz w:val="16"/>
                <w:szCs w:val="16"/>
              </w:rPr>
            </w:pPr>
            <w:r w:rsidRPr="00167A4C">
              <w:rPr>
                <w:sz w:val="16"/>
                <w:szCs w:val="16"/>
              </w:rPr>
              <w:t>Tunja-Arauca</w:t>
            </w:r>
          </w:p>
          <w:p w:rsidRPr="00167A4C" w:rsidR="00B56BA2" w:rsidP="004A0B41" w:rsidRDefault="00B56BA2" w14:paraId="2D7CA0AC" w14:textId="77777777">
            <w:pPr>
              <w:pStyle w:val="TableParagraph"/>
              <w:tabs>
                <w:tab w:val="left" w:pos="367"/>
              </w:tabs>
              <w:spacing w:before="6" w:line="230" w:lineRule="atLeast"/>
              <w:ind w:left="-164" w:right="258"/>
              <w:jc w:val="both"/>
              <w:rPr>
                <w:sz w:val="16"/>
                <w:szCs w:val="16"/>
              </w:rPr>
            </w:pPr>
            <w:r w:rsidRPr="00167A4C">
              <w:rPr>
                <w:sz w:val="16"/>
                <w:szCs w:val="16"/>
              </w:rPr>
              <w:t xml:space="preserve">     Cartagena-San Andrés</w:t>
            </w:r>
          </w:p>
          <w:p w:rsidRPr="00167A4C" w:rsidR="00B56BA2" w:rsidP="004A0B41" w:rsidRDefault="00B56BA2" w14:paraId="212CA726" w14:textId="77777777">
            <w:pPr>
              <w:pStyle w:val="TableParagraph"/>
              <w:tabs>
                <w:tab w:val="left" w:pos="367"/>
              </w:tabs>
              <w:spacing w:before="6" w:line="230" w:lineRule="atLeast"/>
              <w:ind w:left="-164" w:right="258"/>
              <w:jc w:val="both"/>
              <w:rPr>
                <w:sz w:val="16"/>
                <w:szCs w:val="16"/>
              </w:rPr>
            </w:pPr>
            <w:r w:rsidRPr="00167A4C">
              <w:rPr>
                <w:sz w:val="16"/>
                <w:szCs w:val="16"/>
              </w:rPr>
              <w:t xml:space="preserve">     Cúcuta-Arauca</w:t>
            </w:r>
          </w:p>
          <w:p w:rsidRPr="00167A4C" w:rsidR="00B56BA2" w:rsidP="004A0B41" w:rsidRDefault="00B56BA2" w14:paraId="49152D47" w14:textId="77777777">
            <w:pPr>
              <w:pStyle w:val="TableParagraph"/>
              <w:tabs>
                <w:tab w:val="left" w:pos="367"/>
              </w:tabs>
              <w:spacing w:before="6" w:line="230" w:lineRule="atLeast"/>
              <w:ind w:left="107" w:right="258"/>
              <w:jc w:val="both"/>
              <w:rPr>
                <w:sz w:val="16"/>
                <w:szCs w:val="16"/>
              </w:rPr>
            </w:pPr>
            <w:r w:rsidRPr="00167A4C">
              <w:rPr>
                <w:sz w:val="16"/>
                <w:szCs w:val="16"/>
              </w:rPr>
              <w:t>Neiva-Florencia</w:t>
            </w:r>
          </w:p>
          <w:p w:rsidRPr="00167A4C" w:rsidR="00B56BA2" w:rsidP="004A0B41" w:rsidRDefault="00B56BA2" w14:paraId="4C76D9C7" w14:textId="77777777">
            <w:pPr>
              <w:pStyle w:val="TableParagraph"/>
              <w:tabs>
                <w:tab w:val="left" w:pos="367"/>
              </w:tabs>
              <w:spacing w:before="6" w:line="230" w:lineRule="atLeast"/>
              <w:ind w:left="107" w:right="258"/>
              <w:jc w:val="both"/>
              <w:rPr>
                <w:sz w:val="16"/>
                <w:szCs w:val="16"/>
              </w:rPr>
            </w:pPr>
            <w:r w:rsidRPr="00167A4C">
              <w:rPr>
                <w:sz w:val="16"/>
                <w:szCs w:val="16"/>
              </w:rPr>
              <w:t>Pasto-Mocoa</w:t>
            </w:r>
          </w:p>
          <w:p w:rsidRPr="00167A4C" w:rsidR="00B56BA2" w:rsidP="00167A4C" w:rsidRDefault="00B56BA2" w14:paraId="00040B7B" w14:textId="1EB047FB">
            <w:pPr>
              <w:pStyle w:val="TableParagraph"/>
              <w:tabs>
                <w:tab w:val="left" w:pos="367"/>
              </w:tabs>
              <w:spacing w:before="6" w:line="230" w:lineRule="atLeast"/>
              <w:ind w:left="107" w:right="258"/>
              <w:jc w:val="both"/>
              <w:rPr>
                <w:sz w:val="16"/>
                <w:szCs w:val="16"/>
              </w:rPr>
            </w:pPr>
            <w:r w:rsidRPr="00167A4C">
              <w:rPr>
                <w:sz w:val="16"/>
                <w:szCs w:val="16"/>
              </w:rPr>
              <w:t>Bucaramanga</w:t>
            </w:r>
          </w:p>
        </w:tc>
      </w:tr>
      <w:tr w:rsidRPr="00167A4C" w:rsidR="00B56BA2" w:rsidTr="00167A4C" w14:paraId="1060AB3E" w14:textId="77777777">
        <w:trPr>
          <w:trHeight w:val="417"/>
        </w:trPr>
        <w:tc>
          <w:tcPr>
            <w:tcW w:w="3888" w:type="dxa"/>
          </w:tcPr>
          <w:p w:rsidRPr="00167A4C" w:rsidR="00B56BA2" w:rsidP="004A0B41" w:rsidRDefault="00B56BA2" w14:paraId="49580C74" w14:textId="1C1927F3">
            <w:pPr>
              <w:pStyle w:val="TableParagraph"/>
              <w:tabs>
                <w:tab w:val="left" w:pos="1245"/>
                <w:tab w:val="left" w:pos="1730"/>
                <w:tab w:val="left" w:pos="2625"/>
                <w:tab w:val="left" w:pos="3110"/>
                <w:tab w:val="left" w:pos="3960"/>
              </w:tabs>
              <w:spacing w:before="228"/>
              <w:ind w:right="148"/>
              <w:jc w:val="both"/>
              <w:rPr>
                <w:sz w:val="16"/>
                <w:szCs w:val="16"/>
              </w:rPr>
            </w:pPr>
            <w:r w:rsidRPr="00167A4C">
              <w:rPr>
                <w:sz w:val="16"/>
                <w:szCs w:val="16"/>
              </w:rPr>
              <w:t>Seccionales con población judicial menor a 1</w:t>
            </w:r>
            <w:r w:rsidRPr="00167A4C" w:rsidR="007F69AE">
              <w:rPr>
                <w:sz w:val="16"/>
                <w:szCs w:val="16"/>
              </w:rPr>
              <w:t>699</w:t>
            </w:r>
            <w:r w:rsidRPr="00167A4C">
              <w:rPr>
                <w:sz w:val="16"/>
                <w:szCs w:val="16"/>
              </w:rPr>
              <w:t xml:space="preserve"> servidores</w:t>
            </w:r>
          </w:p>
        </w:tc>
        <w:tc>
          <w:tcPr>
            <w:tcW w:w="1819" w:type="dxa"/>
          </w:tcPr>
          <w:p w:rsidRPr="00167A4C" w:rsidR="00B56BA2" w:rsidP="003E77C8" w:rsidRDefault="00B56BA2" w14:paraId="51E2A8EA" w14:textId="77777777">
            <w:pPr>
              <w:pStyle w:val="TableParagraph"/>
              <w:numPr>
                <w:ilvl w:val="0"/>
                <w:numId w:val="7"/>
              </w:numPr>
              <w:tabs>
                <w:tab w:val="left" w:pos="367"/>
              </w:tabs>
              <w:spacing w:before="6" w:line="230" w:lineRule="atLeast"/>
              <w:ind w:right="258"/>
              <w:jc w:val="both"/>
              <w:rPr>
                <w:sz w:val="16"/>
                <w:szCs w:val="16"/>
              </w:rPr>
            </w:pPr>
            <w:r w:rsidRPr="00167A4C">
              <w:rPr>
                <w:sz w:val="16"/>
                <w:szCs w:val="16"/>
              </w:rPr>
              <w:t xml:space="preserve">            1</w:t>
            </w:r>
          </w:p>
        </w:tc>
        <w:tc>
          <w:tcPr>
            <w:tcW w:w="3149" w:type="dxa"/>
          </w:tcPr>
          <w:p w:rsidRPr="00167A4C" w:rsidR="00B56BA2" w:rsidP="004A0B41" w:rsidRDefault="00B56BA2" w14:paraId="7F76ECA0" w14:textId="243ADA06">
            <w:pPr>
              <w:pStyle w:val="TableParagraph"/>
              <w:tabs>
                <w:tab w:val="left" w:pos="367"/>
              </w:tabs>
              <w:spacing w:before="6" w:line="230" w:lineRule="atLeast"/>
              <w:ind w:left="107" w:right="258"/>
              <w:jc w:val="both"/>
              <w:rPr>
                <w:sz w:val="16"/>
                <w:szCs w:val="16"/>
              </w:rPr>
            </w:pPr>
            <w:r w:rsidRPr="00167A4C">
              <w:rPr>
                <w:sz w:val="16"/>
                <w:szCs w:val="16"/>
              </w:rPr>
              <w:t xml:space="preserve">Armenia, Barranquilla, Ibagué, Montería, Manizales, Pereira, Popayán, Quibdó, Riohacha, Santa Marta, Sincelejo, Valledupar </w:t>
            </w:r>
          </w:p>
        </w:tc>
      </w:tr>
      <w:tr w:rsidRPr="00167A4C" w:rsidR="00BB2A63" w:rsidTr="00E61B60" w14:paraId="613E0B0D" w14:textId="77777777">
        <w:trPr>
          <w:trHeight w:val="437"/>
        </w:trPr>
        <w:tc>
          <w:tcPr>
            <w:tcW w:w="3888" w:type="dxa"/>
          </w:tcPr>
          <w:p w:rsidRPr="00167A4C" w:rsidR="00BB2A63" w:rsidP="00E61B60" w:rsidRDefault="00BB2A63" w14:paraId="1A5B2638" w14:textId="67241DC6">
            <w:pPr>
              <w:pStyle w:val="TableParagraph"/>
              <w:tabs>
                <w:tab w:val="left" w:pos="1245"/>
                <w:tab w:val="left" w:pos="1730"/>
                <w:tab w:val="left" w:pos="2625"/>
                <w:tab w:val="left" w:pos="3110"/>
                <w:tab w:val="left" w:pos="3960"/>
              </w:tabs>
              <w:spacing w:before="100" w:beforeAutospacing="1"/>
              <w:ind w:right="147"/>
              <w:jc w:val="both"/>
              <w:rPr>
                <w:sz w:val="16"/>
                <w:szCs w:val="16"/>
              </w:rPr>
            </w:pPr>
            <w:r w:rsidRPr="00BB2A63">
              <w:rPr>
                <w:sz w:val="16"/>
                <w:szCs w:val="16"/>
              </w:rPr>
              <w:t>Seccional con alta dispersión geográfica aquella cuya cobertura territorial incluye varias sedes judiciales ubicadas en municipios distantes entre sí, con tiempos de desplazamiento elevados y limitaciones logísticas que dificultan la prestación homogénea, oportuna y continua de los servicios institucionales</w:t>
            </w:r>
          </w:p>
        </w:tc>
        <w:tc>
          <w:tcPr>
            <w:tcW w:w="1819" w:type="dxa"/>
          </w:tcPr>
          <w:p w:rsidRPr="00167A4C" w:rsidR="00BB2A63" w:rsidP="00910B90" w:rsidRDefault="00910B90" w14:paraId="35D5F867" w14:textId="2F1DB791">
            <w:pPr>
              <w:pStyle w:val="TableParagraph"/>
              <w:tabs>
                <w:tab w:val="left" w:pos="367"/>
              </w:tabs>
              <w:spacing w:before="6" w:line="230" w:lineRule="atLeast"/>
              <w:ind w:left="107" w:right="258"/>
              <w:rPr>
                <w:sz w:val="16"/>
                <w:szCs w:val="16"/>
              </w:rPr>
            </w:pPr>
            <w:r>
              <w:rPr>
                <w:sz w:val="16"/>
                <w:szCs w:val="16"/>
              </w:rPr>
              <w:t xml:space="preserve">            </w:t>
            </w:r>
            <w:r w:rsidR="00BB2A63">
              <w:rPr>
                <w:sz w:val="16"/>
                <w:szCs w:val="16"/>
              </w:rPr>
              <w:t>2</w:t>
            </w:r>
          </w:p>
        </w:tc>
        <w:tc>
          <w:tcPr>
            <w:tcW w:w="3149" w:type="dxa"/>
          </w:tcPr>
          <w:p w:rsidRPr="00167A4C" w:rsidR="00BB2A63" w:rsidP="00E61B60" w:rsidRDefault="00BB2A63" w14:paraId="627FF099" w14:textId="61D7AAF3">
            <w:pPr>
              <w:pStyle w:val="TableParagraph"/>
              <w:numPr>
                <w:ilvl w:val="0"/>
                <w:numId w:val="7"/>
              </w:numPr>
              <w:tabs>
                <w:tab w:val="left" w:pos="367"/>
              </w:tabs>
              <w:spacing w:before="6" w:line="230" w:lineRule="atLeast"/>
              <w:ind w:right="258"/>
              <w:jc w:val="both"/>
              <w:rPr>
                <w:sz w:val="16"/>
                <w:szCs w:val="16"/>
              </w:rPr>
            </w:pPr>
            <w:r>
              <w:rPr>
                <w:sz w:val="16"/>
                <w:szCs w:val="16"/>
              </w:rPr>
              <w:t xml:space="preserve">Villavicencio- San </w:t>
            </w:r>
            <w:proofErr w:type="spellStart"/>
            <w:r>
              <w:rPr>
                <w:sz w:val="16"/>
                <w:szCs w:val="16"/>
              </w:rPr>
              <w:t>jose</w:t>
            </w:r>
            <w:proofErr w:type="spellEnd"/>
            <w:r>
              <w:rPr>
                <w:sz w:val="16"/>
                <w:szCs w:val="16"/>
              </w:rPr>
              <w:t xml:space="preserve"> del Guaviare (</w:t>
            </w:r>
            <w:r w:rsidRPr="00BB2A63">
              <w:rPr>
                <w:sz w:val="16"/>
                <w:szCs w:val="16"/>
              </w:rPr>
              <w:t>aun teniendo un número reducido de servidores, abarca varias sedes distribuidas en municipios distantes entre sí, con dificultades de acceso, condiciones viales complejas y limitaciones logísticas que afectan la cobertura y oportunidad de los servicios instituciona</w:t>
            </w:r>
            <w:r>
              <w:rPr>
                <w:sz w:val="16"/>
                <w:szCs w:val="16"/>
              </w:rPr>
              <w:t>les)</w:t>
            </w:r>
          </w:p>
        </w:tc>
      </w:tr>
    </w:tbl>
    <w:p w:rsidR="00BB2A63" w:rsidP="00DB7988" w:rsidRDefault="00BB2A63" w14:paraId="4D512AAE" w14:textId="7E942C8B">
      <w:pPr>
        <w:pStyle w:val="Default"/>
        <w:jc w:val="both"/>
        <w:rPr>
          <w:rFonts w:ascii="Arial" w:hAnsi="Arial" w:cs="Arial"/>
          <w:bCs/>
          <w:color w:val="auto"/>
          <w:sz w:val="22"/>
          <w:szCs w:val="22"/>
        </w:rPr>
      </w:pPr>
      <w:r w:rsidRPr="0017485D">
        <w:rPr>
          <w:sz w:val="16"/>
          <w:szCs w:val="16"/>
        </w:rPr>
        <w:t>*Se exceptúa nivel central</w:t>
      </w:r>
    </w:p>
    <w:p w:rsidR="00BB2A63" w:rsidP="00DB7988" w:rsidRDefault="00BB2A63" w14:paraId="3561FFCD" w14:textId="77777777">
      <w:pPr>
        <w:pStyle w:val="Default"/>
        <w:jc w:val="both"/>
        <w:rPr>
          <w:rFonts w:ascii="Arial" w:hAnsi="Arial" w:cs="Arial"/>
          <w:bCs/>
          <w:color w:val="auto"/>
          <w:sz w:val="22"/>
          <w:szCs w:val="22"/>
        </w:rPr>
      </w:pPr>
    </w:p>
    <w:p w:rsidRPr="00BA79B5" w:rsidR="00DB7988" w:rsidP="00DB7988" w:rsidRDefault="00BF621A" w14:paraId="230141A7" w14:textId="3DDF2A2E">
      <w:pPr>
        <w:pStyle w:val="Default"/>
        <w:jc w:val="both"/>
        <w:rPr>
          <w:rFonts w:ascii="Arial" w:hAnsi="Arial" w:cs="Arial"/>
          <w:sz w:val="22"/>
          <w:szCs w:val="22"/>
        </w:rPr>
      </w:pPr>
      <w:r w:rsidRPr="00BA79B5">
        <w:rPr>
          <w:rFonts w:ascii="Arial" w:hAnsi="Arial" w:cs="Arial"/>
          <w:bCs/>
          <w:color w:val="auto"/>
          <w:sz w:val="22"/>
          <w:szCs w:val="22"/>
        </w:rPr>
        <w:t xml:space="preserve">El especialista </w:t>
      </w:r>
      <w:r w:rsidRPr="00BA79B5">
        <w:rPr>
          <w:rFonts w:ascii="Arial" w:hAnsi="Arial" w:cs="Arial"/>
          <w:sz w:val="22"/>
          <w:szCs w:val="22"/>
        </w:rPr>
        <w:t>tendrá a su cargo las actividades:</w:t>
      </w:r>
    </w:p>
    <w:p w:rsidRPr="00BA79B5" w:rsidR="00BF621A" w:rsidP="00DB7988" w:rsidRDefault="00BF621A" w14:paraId="02407352" w14:textId="77777777">
      <w:pPr>
        <w:pStyle w:val="Default"/>
        <w:jc w:val="both"/>
        <w:rPr>
          <w:rFonts w:ascii="Arial" w:hAnsi="Arial" w:cs="Arial"/>
          <w:bCs/>
          <w:color w:val="auto"/>
          <w:sz w:val="22"/>
          <w:szCs w:val="22"/>
          <w:highlight w:val="magenta"/>
        </w:rPr>
      </w:pPr>
    </w:p>
    <w:p w:rsidRPr="00AF4F91" w:rsidR="00B56BA2" w:rsidP="005753FF" w:rsidRDefault="00B56BA2" w14:paraId="60D44334" w14:textId="77777777">
      <w:pPr>
        <w:pStyle w:val="TableParagraph"/>
        <w:numPr>
          <w:ilvl w:val="0"/>
          <w:numId w:val="22"/>
        </w:numPr>
        <w:spacing w:line="252" w:lineRule="exact"/>
        <w:ind w:right="300"/>
        <w:jc w:val="both"/>
        <w:rPr/>
      </w:pPr>
      <w:r w:rsidRPr="71B938EF" w:rsidR="00B56BA2">
        <w:rPr>
          <w:highlight w:val="green"/>
        </w:rPr>
        <w:t xml:space="preserve">Apoyar en la </w:t>
      </w:r>
      <w:r w:rsidRPr="71B938EF" w:rsidR="00B56BA2">
        <w:rPr>
          <w:highlight w:val="green"/>
        </w:rPr>
        <w:t>i</w:t>
      </w:r>
      <w:r w:rsidRPr="71B938EF" w:rsidR="00B56BA2">
        <w:rPr>
          <w:highlight w:val="green"/>
        </w:rPr>
        <w:t>dentifica</w:t>
      </w:r>
      <w:r w:rsidRPr="71B938EF" w:rsidR="00B56BA2">
        <w:rPr>
          <w:highlight w:val="green"/>
        </w:rPr>
        <w:t>ción de</w:t>
      </w:r>
      <w:r w:rsidRPr="71B938EF" w:rsidR="00B56BA2">
        <w:rPr>
          <w:highlight w:val="green"/>
        </w:rPr>
        <w:t xml:space="preserve"> las necesidades de elaboración</w:t>
      </w:r>
      <w:r w:rsidRPr="71B938EF" w:rsidR="00B56BA2">
        <w:rPr>
          <w:highlight w:val="green"/>
        </w:rPr>
        <w:t xml:space="preserve"> </w:t>
      </w:r>
      <w:r w:rsidRPr="71B938EF" w:rsidR="00B56BA2">
        <w:rPr>
          <w:highlight w:val="green"/>
        </w:rPr>
        <w:t>y</w:t>
      </w:r>
      <w:r w:rsidRPr="71B938EF" w:rsidR="00B56BA2">
        <w:rPr>
          <w:highlight w:val="green"/>
        </w:rPr>
        <w:t xml:space="preserve"> </w:t>
      </w:r>
      <w:r w:rsidRPr="71B938EF" w:rsidR="00B56BA2">
        <w:rPr>
          <w:highlight w:val="green"/>
        </w:rPr>
        <w:t>actualización</w:t>
      </w:r>
      <w:r w:rsidRPr="71B938EF" w:rsidR="00B56BA2">
        <w:rPr>
          <w:highlight w:val="green"/>
        </w:rPr>
        <w:t xml:space="preserve"> </w:t>
      </w:r>
      <w:r w:rsidRPr="71B938EF" w:rsidR="00B56BA2">
        <w:rPr>
          <w:highlight w:val="green"/>
        </w:rPr>
        <w:t>de</w:t>
      </w:r>
      <w:r w:rsidRPr="71B938EF" w:rsidR="00B56BA2">
        <w:rPr>
          <w:highlight w:val="green"/>
        </w:rPr>
        <w:t xml:space="preserve"> </w:t>
      </w:r>
      <w:r w:rsidRPr="71B938EF" w:rsidR="00B56BA2">
        <w:rPr>
          <w:highlight w:val="green"/>
        </w:rPr>
        <w:t>matrices</w:t>
      </w:r>
      <w:r w:rsidRPr="71B938EF" w:rsidR="00B56BA2">
        <w:rPr>
          <w:highlight w:val="green"/>
        </w:rPr>
        <w:t xml:space="preserve"> </w:t>
      </w:r>
      <w:r w:rsidRPr="71B938EF" w:rsidR="00B56BA2">
        <w:rPr>
          <w:highlight w:val="green"/>
        </w:rPr>
        <w:t>de</w:t>
      </w:r>
      <w:r w:rsidRPr="71B938EF" w:rsidR="00B56BA2">
        <w:rPr>
          <w:highlight w:val="green"/>
        </w:rPr>
        <w:t xml:space="preserve"> </w:t>
      </w:r>
      <w:r w:rsidRPr="71B938EF" w:rsidR="00B56BA2">
        <w:rPr>
          <w:highlight w:val="green"/>
        </w:rPr>
        <w:t>identificación</w:t>
      </w:r>
      <w:r w:rsidRPr="71B938EF" w:rsidR="00B56BA2">
        <w:rPr>
          <w:highlight w:val="green"/>
        </w:rPr>
        <w:t xml:space="preserve"> </w:t>
      </w:r>
      <w:r w:rsidRPr="71B938EF" w:rsidR="00B56BA2">
        <w:rPr>
          <w:highlight w:val="green"/>
        </w:rPr>
        <w:t>de peligros,</w:t>
      </w:r>
      <w:r w:rsidRPr="71B938EF" w:rsidR="00B56BA2">
        <w:rPr>
          <w:highlight w:val="green"/>
        </w:rPr>
        <w:t xml:space="preserve"> </w:t>
      </w:r>
      <w:r w:rsidRPr="71B938EF" w:rsidR="00B56BA2">
        <w:rPr>
          <w:highlight w:val="green"/>
        </w:rPr>
        <w:t>evaluación</w:t>
      </w:r>
      <w:r w:rsidRPr="71B938EF" w:rsidR="00B56BA2">
        <w:rPr>
          <w:highlight w:val="green"/>
        </w:rPr>
        <w:t xml:space="preserve"> </w:t>
      </w:r>
      <w:r w:rsidRPr="71B938EF" w:rsidR="00B56BA2">
        <w:rPr>
          <w:highlight w:val="green"/>
        </w:rPr>
        <w:t>y</w:t>
      </w:r>
      <w:r w:rsidRPr="71B938EF" w:rsidR="00B56BA2">
        <w:rPr>
          <w:highlight w:val="green"/>
        </w:rPr>
        <w:t xml:space="preserve"> </w:t>
      </w:r>
      <w:r w:rsidRPr="71B938EF" w:rsidR="00B56BA2">
        <w:rPr>
          <w:highlight w:val="green"/>
        </w:rPr>
        <w:t>valoración</w:t>
      </w:r>
      <w:r w:rsidRPr="71B938EF" w:rsidR="00B56BA2">
        <w:rPr>
          <w:highlight w:val="green"/>
        </w:rPr>
        <w:t xml:space="preserve"> </w:t>
      </w:r>
      <w:r w:rsidRPr="71B938EF" w:rsidR="00B56BA2">
        <w:rPr>
          <w:highlight w:val="green"/>
        </w:rPr>
        <w:t>de</w:t>
      </w:r>
      <w:r w:rsidRPr="71B938EF" w:rsidR="00B56BA2">
        <w:rPr>
          <w:highlight w:val="green"/>
        </w:rPr>
        <w:t xml:space="preserve"> </w:t>
      </w:r>
      <w:r w:rsidRPr="71B938EF" w:rsidR="00B56BA2">
        <w:rPr>
          <w:highlight w:val="green"/>
        </w:rPr>
        <w:t>riesgos</w:t>
      </w:r>
      <w:r w:rsidRPr="71B938EF" w:rsidR="00B56BA2">
        <w:rPr>
          <w:highlight w:val="green"/>
        </w:rPr>
        <w:t xml:space="preserve"> </w:t>
      </w:r>
      <w:r w:rsidRPr="71B938EF" w:rsidR="00B56BA2">
        <w:rPr>
          <w:highlight w:val="green"/>
        </w:rPr>
        <w:t>y</w:t>
      </w:r>
      <w:r w:rsidRPr="71B938EF" w:rsidR="00B56BA2">
        <w:rPr>
          <w:highlight w:val="green"/>
        </w:rPr>
        <w:t xml:space="preserve"> </w:t>
      </w:r>
      <w:r w:rsidRPr="71B938EF" w:rsidR="00B56BA2">
        <w:rPr>
          <w:highlight w:val="green"/>
        </w:rPr>
        <w:t>planes</w:t>
      </w:r>
      <w:r w:rsidRPr="71B938EF" w:rsidR="00B56BA2">
        <w:rPr>
          <w:highlight w:val="green"/>
        </w:rPr>
        <w:t xml:space="preserve"> </w:t>
      </w:r>
      <w:r w:rsidRPr="71B938EF" w:rsidR="00B56BA2">
        <w:rPr>
          <w:highlight w:val="green"/>
        </w:rPr>
        <w:t>de</w:t>
      </w:r>
      <w:r w:rsidRPr="71B938EF" w:rsidR="00B56BA2">
        <w:rPr>
          <w:highlight w:val="green"/>
        </w:rPr>
        <w:t xml:space="preserve"> </w:t>
      </w:r>
      <w:r w:rsidRPr="71B938EF" w:rsidR="00B56BA2">
        <w:rPr>
          <w:highlight w:val="green"/>
        </w:rPr>
        <w:t>prevención, preparación y respuesta ante emergencias y contingencias</w:t>
      </w:r>
      <w:r w:rsidRPr="71B938EF" w:rsidR="00B56BA2">
        <w:rPr>
          <w:highlight w:val="green"/>
        </w:rPr>
        <w:t xml:space="preserve"> </w:t>
      </w:r>
      <w:r w:rsidRPr="71B938EF" w:rsidR="00B56BA2">
        <w:rPr>
          <w:highlight w:val="green"/>
        </w:rPr>
        <w:t xml:space="preserve">   </w:t>
      </w:r>
      <w:r w:rsidRPr="71B938EF" w:rsidR="00B56BA2">
        <w:rPr>
          <w:highlight w:val="green"/>
        </w:rPr>
        <w:t>de</w:t>
      </w:r>
      <w:r w:rsidRPr="71B938EF" w:rsidR="00B56BA2">
        <w:rPr>
          <w:highlight w:val="green"/>
        </w:rPr>
        <w:t xml:space="preserve"> </w:t>
      </w:r>
      <w:r w:rsidRPr="71B938EF" w:rsidR="00B56BA2">
        <w:rPr>
          <w:highlight w:val="green"/>
        </w:rPr>
        <w:t>las sedes se</w:t>
      </w:r>
      <w:r w:rsidRPr="71B938EF" w:rsidR="00B56BA2">
        <w:rPr>
          <w:highlight w:val="green"/>
        </w:rPr>
        <w:t xml:space="preserve"> </w:t>
      </w:r>
      <w:r w:rsidRPr="71B938EF" w:rsidR="00B56BA2">
        <w:rPr>
          <w:highlight w:val="green"/>
        </w:rPr>
        <w:t>requiera, al igual que verificar la calidad y confiabilidad de los productos que sean entregados por el proveedo</w:t>
      </w:r>
      <w:r w:rsidR="00B56BA2">
        <w:rPr/>
        <w:t>r</w:t>
      </w:r>
    </w:p>
    <w:p w:rsidRPr="00D93949" w:rsidR="00B56BA2" w:rsidP="71B938EF" w:rsidRDefault="00B56BA2" w14:paraId="4A230565" w14:textId="77777777">
      <w:pPr>
        <w:pStyle w:val="TableParagraph"/>
        <w:numPr>
          <w:ilvl w:val="0"/>
          <w:numId w:val="22"/>
        </w:numPr>
        <w:spacing w:line="252" w:lineRule="exact"/>
        <w:ind w:right="300"/>
        <w:jc w:val="both"/>
        <w:rPr>
          <w:highlight w:val="yellow"/>
        </w:rPr>
      </w:pPr>
      <w:r w:rsidRPr="71B938EF" w:rsidR="00B56BA2">
        <w:rPr>
          <w:highlight w:val="yellow"/>
        </w:rPr>
        <w:t>Efectuar el seguimiento y cierre de hallazgos de las matrices de peligros y riesgos, planes de emergencia e inspecciones locativas y de equipos de seguridad de la seccional</w:t>
      </w:r>
    </w:p>
    <w:p w:rsidRPr="00D93949" w:rsidR="00B56BA2" w:rsidP="005753FF" w:rsidRDefault="00B56BA2" w14:paraId="3C92D5EC" w14:textId="77777777">
      <w:pPr>
        <w:pStyle w:val="TableParagraph"/>
        <w:numPr>
          <w:ilvl w:val="0"/>
          <w:numId w:val="22"/>
        </w:numPr>
        <w:spacing w:line="252" w:lineRule="exact"/>
        <w:ind w:right="300"/>
        <w:jc w:val="both"/>
        <w:rPr/>
      </w:pPr>
      <w:r w:rsidRPr="71B938EF" w:rsidR="00B56BA2">
        <w:rPr>
          <w:highlight w:val="green"/>
        </w:rPr>
        <w:t>Apoyar en el seguimiento a los programas, planes, campañas y demás actividades planificadas en el marco del SG-SST.</w:t>
      </w:r>
    </w:p>
    <w:p w:rsidRPr="00D93949" w:rsidR="00B56BA2" w:rsidP="71B938EF" w:rsidRDefault="00B56BA2" w14:paraId="68259D97" w14:textId="77777777">
      <w:pPr>
        <w:pStyle w:val="TableParagraph"/>
        <w:numPr>
          <w:ilvl w:val="0"/>
          <w:numId w:val="22"/>
        </w:numPr>
        <w:spacing w:line="252" w:lineRule="exact"/>
        <w:ind w:right="300"/>
        <w:jc w:val="both"/>
        <w:rPr>
          <w:highlight w:val="yellow"/>
        </w:rPr>
      </w:pPr>
      <w:r w:rsidRPr="71B938EF" w:rsidR="00B56BA2">
        <w:rPr>
          <w:highlight w:val="yellow"/>
        </w:rPr>
        <w:t xml:space="preserve">Apoyar las actividades administrativas a los grupos de apoyo SG-SST, entre otras, </w:t>
      </w:r>
      <w:r w:rsidRPr="71B938EF" w:rsidR="00B56BA2">
        <w:rPr>
          <w:highlight w:val="yellow"/>
        </w:rPr>
        <w:t xml:space="preserve">registro actualizado de las </w:t>
      </w:r>
      <w:r w:rsidRPr="71B938EF" w:rsidR="00B56BA2">
        <w:rPr>
          <w:highlight w:val="yellow"/>
        </w:rPr>
        <w:t>a</w:t>
      </w:r>
      <w:r w:rsidRPr="71B938EF" w:rsidR="00B56BA2">
        <w:rPr>
          <w:highlight w:val="yellow"/>
        </w:rPr>
        <w:t xml:space="preserve">ctas de </w:t>
      </w:r>
      <w:r w:rsidRPr="71B938EF" w:rsidR="00B56BA2">
        <w:rPr>
          <w:highlight w:val="yellow"/>
        </w:rPr>
        <w:t>r</w:t>
      </w:r>
      <w:r w:rsidRPr="71B938EF" w:rsidR="00B56BA2">
        <w:rPr>
          <w:highlight w:val="yellow"/>
        </w:rPr>
        <w:t>euniones</w:t>
      </w:r>
      <w:r w:rsidRPr="71B938EF" w:rsidR="00B56BA2">
        <w:rPr>
          <w:highlight w:val="yellow"/>
        </w:rPr>
        <w:t xml:space="preserve">, </w:t>
      </w:r>
      <w:r w:rsidRPr="71B938EF" w:rsidR="00B56BA2">
        <w:rPr>
          <w:highlight w:val="yellow"/>
        </w:rPr>
        <w:t>listado de asistencia</w:t>
      </w:r>
      <w:r w:rsidRPr="71B938EF" w:rsidR="00B56BA2">
        <w:rPr>
          <w:highlight w:val="yellow"/>
        </w:rPr>
        <w:t>, soporte del correo, presentación de informes.</w:t>
      </w:r>
    </w:p>
    <w:p w:rsidRPr="00D93949" w:rsidR="00B56BA2" w:rsidP="005753FF" w:rsidRDefault="00B56BA2" w14:paraId="061BA86A" w14:textId="77777777">
      <w:pPr>
        <w:pStyle w:val="TableParagraph"/>
        <w:numPr>
          <w:ilvl w:val="0"/>
          <w:numId w:val="22"/>
        </w:numPr>
        <w:spacing w:line="252" w:lineRule="exact"/>
        <w:ind w:right="300"/>
        <w:jc w:val="both"/>
      </w:pPr>
      <w:r w:rsidRPr="00D93949">
        <w:t xml:space="preserve">Monitorear el desarrollo y ejecución de los programas y planes de gestión de Seguridad y Salud en el Trabajo de acuerdo con los riesgos prioritarios identificados en las sedes judiciales que le sean asignadas </w:t>
      </w:r>
    </w:p>
    <w:p w:rsidRPr="00AF4F91" w:rsidR="00B56BA2" w:rsidP="71B938EF" w:rsidRDefault="00B56BA2" w14:paraId="6E1895F7" w14:textId="77777777">
      <w:pPr>
        <w:pStyle w:val="TableParagraph"/>
        <w:numPr>
          <w:ilvl w:val="0"/>
          <w:numId w:val="22"/>
        </w:numPr>
        <w:spacing w:line="252" w:lineRule="exact"/>
        <w:ind w:right="300"/>
        <w:jc w:val="both"/>
        <w:rPr>
          <w:highlight w:val="yellow"/>
        </w:rPr>
      </w:pPr>
      <w:r w:rsidRPr="71B938EF" w:rsidR="00B56BA2">
        <w:rPr>
          <w:highlight w:val="yellow"/>
        </w:rPr>
        <w:t xml:space="preserve">Apoyar </w:t>
      </w:r>
      <w:r w:rsidRPr="71B938EF" w:rsidR="00B56BA2">
        <w:rPr>
          <w:highlight w:val="yellow"/>
        </w:rPr>
        <w:t xml:space="preserve">a la DEAJ </w:t>
      </w:r>
      <w:r w:rsidRPr="71B938EF" w:rsidR="00B56BA2">
        <w:rPr>
          <w:highlight w:val="yellow"/>
        </w:rPr>
        <w:t>en la planeación y logística necesarias para la conformación y capacitación de la brigada de emergencias</w:t>
      </w:r>
      <w:r w:rsidRPr="71B938EF" w:rsidR="00B56BA2">
        <w:rPr>
          <w:highlight w:val="yellow"/>
        </w:rPr>
        <w:t>.</w:t>
      </w:r>
      <w:r w:rsidR="00B56BA2">
        <w:rPr/>
        <w:t xml:space="preserve"> </w:t>
      </w:r>
    </w:p>
    <w:p w:rsidRPr="00AF4F91" w:rsidR="00B56BA2" w:rsidP="71B938EF" w:rsidRDefault="00B56BA2" w14:paraId="403E0C0F" w14:textId="77777777">
      <w:pPr>
        <w:pStyle w:val="TableParagraph"/>
        <w:numPr>
          <w:ilvl w:val="0"/>
          <w:numId w:val="22"/>
        </w:numPr>
        <w:spacing w:line="252" w:lineRule="exact"/>
        <w:ind w:right="300"/>
        <w:jc w:val="both"/>
        <w:rPr>
          <w:rFonts w:ascii="Arial" w:hAnsi="Arial" w:eastAsia="Aptos" w:cs="Arial" w:eastAsiaTheme="minorAscii"/>
          <w:sz w:val="24"/>
          <w:szCs w:val="24"/>
          <w:highlight w:val="yellow"/>
          <w:lang w:val="es-CO"/>
        </w:rPr>
      </w:pPr>
      <w:r w:rsidRPr="71B938EF" w:rsidR="00B56BA2">
        <w:rPr>
          <w:highlight w:val="yellow"/>
        </w:rPr>
        <w:t xml:space="preserve">Apoyar </w:t>
      </w:r>
      <w:r w:rsidRPr="71B938EF" w:rsidR="00B56BA2">
        <w:rPr>
          <w:highlight w:val="yellow"/>
        </w:rPr>
        <w:t xml:space="preserve">a la DEAJ </w:t>
      </w:r>
      <w:r w:rsidRPr="71B938EF" w:rsidR="00B56BA2">
        <w:rPr>
          <w:highlight w:val="yellow"/>
        </w:rPr>
        <w:t xml:space="preserve">en la planeación y logística necesarias para la realización de simulacros de las sedes </w:t>
      </w:r>
      <w:r w:rsidRPr="71B938EF" w:rsidR="00B56BA2">
        <w:rPr>
          <w:highlight w:val="yellow"/>
        </w:rPr>
        <w:t xml:space="preserve">judiciales </w:t>
      </w:r>
      <w:r w:rsidRPr="71B938EF" w:rsidR="00B56BA2">
        <w:rPr>
          <w:highlight w:val="yellow"/>
        </w:rPr>
        <w:t>que le fueron asignados</w:t>
      </w:r>
      <w:r w:rsidRPr="71B938EF" w:rsidR="00B56BA2">
        <w:rPr>
          <w:highlight w:val="yellow"/>
        </w:rPr>
        <w:t>.</w:t>
      </w:r>
    </w:p>
    <w:p w:rsidRPr="001E205A" w:rsidR="00B56BA2" w:rsidP="71B938EF" w:rsidRDefault="00B56BA2" w14:paraId="27616182" w14:textId="77777777">
      <w:pPr>
        <w:pStyle w:val="TableParagraph"/>
        <w:numPr>
          <w:ilvl w:val="0"/>
          <w:numId w:val="22"/>
        </w:numPr>
        <w:spacing w:line="252" w:lineRule="exact"/>
        <w:ind w:right="300"/>
        <w:jc w:val="both"/>
        <w:rPr>
          <w:rFonts w:ascii="Arial" w:hAnsi="Arial"/>
          <w:highlight w:val="yellow"/>
        </w:rPr>
      </w:pPr>
      <w:r w:rsidRPr="71B938EF" w:rsidR="00B56BA2">
        <w:rPr>
          <w:highlight w:val="yellow"/>
        </w:rPr>
        <w:t>Cooperar con el diseño de estrategias de participación, comunicación y consulta sobre el SGSST con alcance a todas las personas bajo el control de la seccional y partes externas interesadas y responder comunicados, consultas y requerimientos que de ellas surjan, siguiendo los conductos que aplique.</w:t>
      </w:r>
    </w:p>
    <w:p w:rsidRPr="00AF4F91" w:rsidR="00B56BA2" w:rsidP="005753FF" w:rsidRDefault="00B56BA2" w14:paraId="5DE68BB2" w14:textId="77777777">
      <w:pPr>
        <w:pStyle w:val="TableParagraph"/>
        <w:numPr>
          <w:ilvl w:val="0"/>
          <w:numId w:val="22"/>
        </w:numPr>
        <w:spacing w:line="252" w:lineRule="exact"/>
        <w:ind w:right="300"/>
        <w:jc w:val="both"/>
      </w:pPr>
      <w:r w:rsidRPr="00AF4F91">
        <w:t xml:space="preserve">Proponer e implementar </w:t>
      </w:r>
      <w:r>
        <w:t>los</w:t>
      </w:r>
      <w:r w:rsidRPr="00AF4F91">
        <w:t xml:space="preserve"> planes de mejora derivadas de los hallazgos de cualquier fuente y que tengan relación con la Seguridad y la Salud en el Trabajo y realizar seguimiento y evaluación de la eficacia de </w:t>
      </w:r>
      <w:proofErr w:type="gramStart"/>
      <w:r w:rsidRPr="00AF4F91">
        <w:t>l</w:t>
      </w:r>
      <w:r>
        <w:t>o</w:t>
      </w:r>
      <w:r w:rsidRPr="00AF4F91">
        <w:t>s mism</w:t>
      </w:r>
      <w:r>
        <w:t>o</w:t>
      </w:r>
      <w:r w:rsidRPr="00AF4F91">
        <w:t>s</w:t>
      </w:r>
      <w:proofErr w:type="gramEnd"/>
      <w:r w:rsidRPr="00AF4F91">
        <w:t>.</w:t>
      </w:r>
    </w:p>
    <w:p w:rsidRPr="001E205A" w:rsidR="00B56BA2" w:rsidP="005753FF" w:rsidRDefault="00B56BA2" w14:paraId="708A12D6" w14:textId="77777777">
      <w:pPr>
        <w:pStyle w:val="TableParagraph"/>
        <w:numPr>
          <w:ilvl w:val="0"/>
          <w:numId w:val="22"/>
        </w:numPr>
        <w:spacing w:line="252" w:lineRule="exact"/>
        <w:ind w:right="300"/>
        <w:jc w:val="both"/>
      </w:pPr>
      <w:r w:rsidRPr="00AF4F91">
        <w:t>Promover el cumplimiento de las actuaciones preventivas contempladas en el Sistema de Gestión de la Seguridad y la Salud en el Trabajo</w:t>
      </w:r>
      <w:r>
        <w:t xml:space="preserve">, como: </w:t>
      </w:r>
      <w:r w:rsidRPr="00AF4F91">
        <w:t xml:space="preserve">comportamientos seguros, cumplimiento de reglamentos, normas, procedimientos, protocolos e instructivos, así como la correcta utilización de los equipos </w:t>
      </w:r>
      <w:r>
        <w:t xml:space="preserve">o herramientas </w:t>
      </w:r>
      <w:r w:rsidRPr="00AF4F91">
        <w:t xml:space="preserve">de trabajo, equipos de protección individual (EPI) y elementos de protección personal (EPP). </w:t>
      </w:r>
      <w:r>
        <w:t xml:space="preserve"> </w:t>
      </w:r>
    </w:p>
    <w:p w:rsidRPr="006834F0" w:rsidR="00B56BA2" w:rsidP="005753FF" w:rsidRDefault="00B56BA2" w14:paraId="7C01A083" w14:textId="77777777">
      <w:pPr>
        <w:pStyle w:val="TableParagraph"/>
        <w:numPr>
          <w:ilvl w:val="0"/>
          <w:numId w:val="22"/>
        </w:numPr>
        <w:spacing w:line="252" w:lineRule="exact"/>
        <w:ind w:right="300"/>
        <w:jc w:val="both"/>
      </w:pPr>
      <w:r w:rsidRPr="00AF4F91">
        <w:t>Asesorar y apoyar a la dirección seccional, a los líderes</w:t>
      </w:r>
      <w:r>
        <w:t>,</w:t>
      </w:r>
      <w:r w:rsidRPr="00AF4F91">
        <w:t xml:space="preserve"> al comité paritario de seguridad y salud en el trabajo (COPASST) en la implementación y mejora continua del SG-SST, facilitando la comunicación, la coordinación y la retroalimentación entre las partes interesadas</w:t>
      </w:r>
      <w:r>
        <w:t>.</w:t>
      </w:r>
    </w:p>
    <w:p w:rsidRPr="00AF4F91" w:rsidR="00B56BA2" w:rsidP="005753FF" w:rsidRDefault="00B56BA2" w14:paraId="6577BCB2" w14:textId="77777777">
      <w:pPr>
        <w:pStyle w:val="TableParagraph"/>
        <w:numPr>
          <w:ilvl w:val="0"/>
          <w:numId w:val="22"/>
        </w:numPr>
        <w:spacing w:line="252" w:lineRule="exact"/>
        <w:ind w:right="300"/>
        <w:jc w:val="both"/>
        <w:rPr>
          <w:rFonts w:ascii="Arial" w:hAnsi="Arial"/>
        </w:rPr>
      </w:pPr>
      <w:r w:rsidRPr="71B938EF" w:rsidR="00B56BA2">
        <w:rPr>
          <w:highlight w:val="yellow"/>
        </w:rPr>
        <w:t>Llevar a cabo el seguimiento y reporte mensual de indicadores de Accidentes de Trabajo, Enfermedad Laboral y ausentismo de la seccional</w:t>
      </w:r>
      <w:r w:rsidR="00B56BA2">
        <w:rPr/>
        <w:t>.</w:t>
      </w:r>
    </w:p>
    <w:p w:rsidRPr="00AF4F91" w:rsidR="00B56BA2" w:rsidP="005753FF" w:rsidRDefault="00B56BA2" w14:paraId="3D8EE34A" w14:textId="77777777">
      <w:pPr>
        <w:pStyle w:val="TableParagraph"/>
        <w:numPr>
          <w:ilvl w:val="0"/>
          <w:numId w:val="22"/>
        </w:numPr>
        <w:spacing w:line="252" w:lineRule="exact"/>
        <w:ind w:right="300"/>
        <w:jc w:val="both"/>
        <w:rPr>
          <w:rFonts w:ascii="Arial" w:hAnsi="Arial"/>
        </w:rPr>
      </w:pPr>
      <w:r w:rsidRPr="00AF4F91">
        <w:t xml:space="preserve">Asistir a la </w:t>
      </w:r>
      <w:r>
        <w:t>Direccion ejecutiva de administración de Justicia</w:t>
      </w:r>
      <w:r w:rsidRPr="00AF4F91">
        <w:t xml:space="preserve"> en el seguimiento a las investigaciones de accidentes e incidentes de trabajo, verificando el cumplimiento de los planes de acción propuestos, previniendo la ocurrencia de nuevos eventos, y estructurando y socializando las lecciones aprendidas que se deriven de los AT.</w:t>
      </w:r>
    </w:p>
    <w:p w:rsidR="00B56BA2" w:rsidP="005753FF" w:rsidRDefault="00B56BA2" w14:paraId="2DB25391" w14:textId="77777777">
      <w:pPr>
        <w:pStyle w:val="TableParagraph"/>
        <w:numPr>
          <w:ilvl w:val="0"/>
          <w:numId w:val="22"/>
        </w:numPr>
        <w:spacing w:line="252" w:lineRule="exact"/>
        <w:ind w:right="300"/>
        <w:jc w:val="both"/>
      </w:pPr>
      <w:r w:rsidRPr="00AF4F91">
        <w:t>Garantizar el mantenimiento y actualización de todos los requisitos mínimos documentales y legales, incluyendo los adicionales que sean requeridos para evitar desviaciones del SGSST</w:t>
      </w:r>
      <w:r>
        <w:t>.</w:t>
      </w:r>
    </w:p>
    <w:p w:rsidRPr="00AF4F91" w:rsidR="00B56BA2" w:rsidP="71B938EF" w:rsidRDefault="00B56BA2" w14:paraId="2D3CB8AB" w14:textId="77777777">
      <w:pPr>
        <w:pStyle w:val="TableParagraph"/>
        <w:numPr>
          <w:ilvl w:val="0"/>
          <w:numId w:val="22"/>
        </w:numPr>
        <w:spacing w:line="252" w:lineRule="exact"/>
        <w:ind w:right="300"/>
        <w:jc w:val="both"/>
        <w:rPr>
          <w:highlight w:val="yellow"/>
        </w:rPr>
      </w:pPr>
      <w:r w:rsidRPr="71B938EF" w:rsidR="00B56BA2">
        <w:rPr>
          <w:highlight w:val="yellow"/>
        </w:rPr>
        <w:t>E</w:t>
      </w:r>
      <w:r w:rsidRPr="71B938EF" w:rsidR="00B56BA2">
        <w:rPr>
          <w:highlight w:val="yellow"/>
        </w:rPr>
        <w:t>fectuar seguimiento al periodo de vencimiento del COPASST y el Comité de Convivencia Laboral.</w:t>
      </w:r>
    </w:p>
    <w:p w:rsidR="00B56BA2" w:rsidP="71B938EF" w:rsidRDefault="00B56BA2" w14:paraId="0D854D8B" w14:textId="77777777">
      <w:pPr>
        <w:pStyle w:val="TableParagraph"/>
        <w:numPr>
          <w:ilvl w:val="0"/>
          <w:numId w:val="22"/>
        </w:numPr>
        <w:spacing w:line="252" w:lineRule="exact"/>
        <w:ind w:right="300"/>
        <w:jc w:val="both"/>
        <w:rPr>
          <w:highlight w:val="yellow"/>
        </w:rPr>
      </w:pPr>
      <w:r w:rsidR="00B56BA2">
        <w:rPr/>
        <w:t>A</w:t>
      </w:r>
      <w:r w:rsidR="00B56BA2">
        <w:rPr/>
        <w:t>poyar</w:t>
      </w:r>
      <w:r w:rsidR="00B56BA2">
        <w:rPr/>
        <w:t xml:space="preserve"> a la</w:t>
      </w:r>
      <w:r w:rsidR="00B56BA2">
        <w:rPr/>
        <w:t xml:space="preserve"> DEAJ</w:t>
      </w:r>
      <w:r w:rsidR="00B56BA2">
        <w:rPr/>
        <w:t xml:space="preserve"> en la pl</w:t>
      </w:r>
      <w:r w:rsidRPr="71B938EF" w:rsidR="00B56BA2">
        <w:rPr>
          <w:highlight w:val="yellow"/>
        </w:rPr>
        <w:t xml:space="preserve">aneación y logística necesaria para la convocatoria y </w:t>
      </w:r>
      <w:r w:rsidRPr="71B938EF" w:rsidR="00B56BA2">
        <w:rPr>
          <w:highlight w:val="yellow"/>
        </w:rPr>
        <w:t>e</w:t>
      </w:r>
      <w:r w:rsidRPr="71B938EF" w:rsidR="00B56BA2">
        <w:rPr>
          <w:highlight w:val="yellow"/>
        </w:rPr>
        <w:t>lección de los Comités operativos operacionales, Comité paritario de salud ocupacional, Comité de convivencia laboral, entre otros</w:t>
      </w:r>
      <w:r w:rsidRPr="71B938EF" w:rsidR="00B56BA2">
        <w:rPr>
          <w:highlight w:val="yellow"/>
        </w:rPr>
        <w:t>.</w:t>
      </w:r>
    </w:p>
    <w:p w:rsidRPr="00AF4F91" w:rsidR="00B56BA2" w:rsidP="005753FF" w:rsidRDefault="00B56BA2" w14:paraId="4DFC83AB" w14:textId="77777777">
      <w:pPr>
        <w:pStyle w:val="TableParagraph"/>
        <w:numPr>
          <w:ilvl w:val="0"/>
          <w:numId w:val="22"/>
        </w:numPr>
        <w:spacing w:line="252" w:lineRule="exact"/>
        <w:ind w:right="300"/>
        <w:jc w:val="both"/>
      </w:pPr>
      <w:r>
        <w:t>P</w:t>
      </w:r>
      <w:r w:rsidRPr="00AF4F91">
        <w:t>royec</w:t>
      </w:r>
      <w:r>
        <w:t>tar</w:t>
      </w:r>
      <w:r w:rsidRPr="00AF4F91">
        <w:t xml:space="preserve"> </w:t>
      </w:r>
      <w:r>
        <w:t>l</w:t>
      </w:r>
      <w:r w:rsidRPr="00AF4F91">
        <w:t>os actos administrativos necesarios para convocar, conformar y mantener actualizados los Comités operativos operacionales, Comité paritario de salud ocupacional, Comité de convivencia laboral, entre otros.</w:t>
      </w:r>
    </w:p>
    <w:p w:rsidRPr="00AF4F91" w:rsidR="00B56BA2" w:rsidP="71B938EF" w:rsidRDefault="00B56BA2" w14:paraId="6B541D79" w14:textId="77777777">
      <w:pPr>
        <w:pStyle w:val="TableParagraph"/>
        <w:numPr>
          <w:ilvl w:val="0"/>
          <w:numId w:val="22"/>
        </w:numPr>
        <w:spacing w:line="252" w:lineRule="exact"/>
        <w:ind w:right="300"/>
        <w:jc w:val="both"/>
        <w:rPr>
          <w:highlight w:val="green"/>
        </w:rPr>
      </w:pPr>
      <w:r w:rsidR="00B56BA2">
        <w:rPr/>
        <w:t>Apoyar a</w:t>
      </w:r>
      <w:r w:rsidR="00B56BA2">
        <w:rPr/>
        <w:t>l Consejo superior de la Judicatura-</w:t>
      </w:r>
      <w:r w:rsidR="00B56BA2">
        <w:rPr/>
        <w:t>Direccion</w:t>
      </w:r>
      <w:r w:rsidR="00B56BA2">
        <w:rPr/>
        <w:t xml:space="preserve"> ejecutiva de administración de Justicia</w:t>
      </w:r>
      <w:r w:rsidR="00B56BA2">
        <w:rPr/>
        <w:t xml:space="preserve"> en la elaboració</w:t>
      </w:r>
      <w:r w:rsidRPr="71B938EF" w:rsidR="00B56BA2">
        <w:rPr>
          <w:highlight w:val="green"/>
        </w:rPr>
        <w:t>n de informes de gestión, técnicos y estadísticos sobre el desempeño del SGSST y en la rendición de cuentas</w:t>
      </w:r>
      <w:r w:rsidRPr="71B938EF" w:rsidR="00B56BA2">
        <w:rPr>
          <w:highlight w:val="green"/>
        </w:rPr>
        <w:t>.</w:t>
      </w:r>
    </w:p>
    <w:p w:rsidRPr="00AF4F91" w:rsidR="00B56BA2" w:rsidP="71B938EF" w:rsidRDefault="00B56BA2" w14:paraId="14FB8972" w14:textId="77777777">
      <w:pPr>
        <w:pStyle w:val="TableParagraph"/>
        <w:numPr>
          <w:ilvl w:val="0"/>
          <w:numId w:val="22"/>
        </w:numPr>
        <w:spacing w:line="252" w:lineRule="exact"/>
        <w:ind w:right="300"/>
        <w:jc w:val="both"/>
        <w:rPr>
          <w:highlight w:val="yellow"/>
        </w:rPr>
      </w:pPr>
      <w:r w:rsidRPr="71B938EF" w:rsidR="00B56BA2">
        <w:rPr>
          <w:highlight w:val="yellow"/>
        </w:rPr>
        <w:t>Participar en la realización de la autoevaluación del Sistema de Gestión de la Seguridad y Salud en el Trabajo.</w:t>
      </w:r>
    </w:p>
    <w:p w:rsidRPr="00AF4F91" w:rsidR="00B56BA2" w:rsidP="005753FF" w:rsidRDefault="00B56BA2" w14:paraId="10D48FD7" w14:textId="77777777">
      <w:pPr>
        <w:pStyle w:val="TableParagraph"/>
        <w:numPr>
          <w:ilvl w:val="0"/>
          <w:numId w:val="22"/>
        </w:numPr>
        <w:spacing w:line="252" w:lineRule="exact"/>
        <w:ind w:right="300"/>
        <w:jc w:val="both"/>
      </w:pPr>
      <w:r>
        <w:t>Documentar y apoyar en la implementación del proceso relacionado con la gestión del cambio acorde al procedimiento establecido.</w:t>
      </w:r>
      <w:r w:rsidRPr="00AF4F91">
        <w:t xml:space="preserve"> </w:t>
      </w:r>
    </w:p>
    <w:p w:rsidRPr="00AF4F91" w:rsidR="00B56BA2" w:rsidP="71B938EF" w:rsidRDefault="00B56BA2" w14:paraId="459EF223" w14:textId="77777777">
      <w:pPr>
        <w:pStyle w:val="TableParagraph"/>
        <w:numPr>
          <w:ilvl w:val="0"/>
          <w:numId w:val="22"/>
        </w:numPr>
        <w:spacing w:line="252" w:lineRule="exact"/>
        <w:ind w:right="300"/>
        <w:jc w:val="both"/>
        <w:rPr>
          <w:highlight w:val="yellow"/>
        </w:rPr>
      </w:pPr>
      <w:r w:rsidRPr="71B938EF" w:rsidR="00B56BA2">
        <w:rPr>
          <w:highlight w:val="yellow"/>
        </w:rPr>
        <w:t xml:space="preserve">Organizar </w:t>
      </w:r>
      <w:r w:rsidRPr="71B938EF" w:rsidR="00B56BA2">
        <w:rPr>
          <w:highlight w:val="yellow"/>
        </w:rPr>
        <w:t xml:space="preserve">y conservar </w:t>
      </w:r>
      <w:r w:rsidRPr="71B938EF" w:rsidR="00B56BA2">
        <w:rPr>
          <w:highlight w:val="yellow"/>
        </w:rPr>
        <w:t xml:space="preserve">el archivo de la documentación </w:t>
      </w:r>
      <w:r w:rsidRPr="71B938EF" w:rsidR="00B56BA2">
        <w:rPr>
          <w:highlight w:val="yellow"/>
        </w:rPr>
        <w:t>d</w:t>
      </w:r>
      <w:r w:rsidRPr="71B938EF" w:rsidR="00B56BA2">
        <w:rPr>
          <w:highlight w:val="yellow"/>
        </w:rPr>
        <w:t xml:space="preserve">el SGSST, tanto la </w:t>
      </w:r>
      <w:r w:rsidRPr="71B938EF" w:rsidR="00B56BA2">
        <w:rPr>
          <w:highlight w:val="yellow"/>
        </w:rPr>
        <w:t>recepcionada</w:t>
      </w:r>
      <w:r w:rsidRPr="71B938EF" w:rsidR="00B56BA2">
        <w:rPr>
          <w:highlight w:val="yellow"/>
        </w:rPr>
        <w:t xml:space="preserve"> como la producida, conforme a los lineamientos </w:t>
      </w:r>
      <w:r w:rsidRPr="71B938EF" w:rsidR="00B56BA2">
        <w:rPr>
          <w:highlight w:val="yellow"/>
        </w:rPr>
        <w:t xml:space="preserve">de </w:t>
      </w:r>
      <w:r w:rsidRPr="71B938EF" w:rsidR="00B56BA2">
        <w:rPr>
          <w:highlight w:val="yellow"/>
        </w:rPr>
        <w:t xml:space="preserve">la </w:t>
      </w:r>
      <w:r w:rsidRPr="71B938EF" w:rsidR="00B56BA2">
        <w:rPr>
          <w:highlight w:val="yellow"/>
        </w:rPr>
        <w:t>gestión documental</w:t>
      </w:r>
      <w:r w:rsidRPr="71B938EF" w:rsidR="00B56BA2">
        <w:rPr>
          <w:highlight w:val="yellow"/>
        </w:rPr>
        <w:t>.</w:t>
      </w:r>
    </w:p>
    <w:p w:rsidRPr="00AF4F91" w:rsidR="00B56BA2" w:rsidP="71B938EF" w:rsidRDefault="00B56BA2" w14:paraId="7DBC0A0B" w14:textId="77777777">
      <w:pPr>
        <w:pStyle w:val="TableParagraph"/>
        <w:numPr>
          <w:ilvl w:val="0"/>
          <w:numId w:val="22"/>
        </w:numPr>
        <w:spacing w:line="252" w:lineRule="exact"/>
        <w:ind w:right="300"/>
        <w:jc w:val="both"/>
        <w:rPr>
          <w:highlight w:val="green"/>
        </w:rPr>
      </w:pPr>
      <w:r w:rsidRPr="71B938EF" w:rsidR="00B56BA2">
        <w:rPr>
          <w:highlight w:val="green"/>
        </w:rPr>
        <w:t>Apoyar a la seccional en la estructuración de la necesidad, estudio de mercado, evaluación técnica y seguimiento contractual</w:t>
      </w:r>
      <w:r w:rsidRPr="71B938EF" w:rsidR="00B56BA2">
        <w:rPr>
          <w:highlight w:val="green"/>
        </w:rPr>
        <w:t>es</w:t>
      </w:r>
      <w:r w:rsidRPr="71B938EF" w:rsidR="00B56BA2">
        <w:rPr>
          <w:highlight w:val="green"/>
        </w:rPr>
        <w:t xml:space="preserve"> relacionados con SG-SST.</w:t>
      </w:r>
    </w:p>
    <w:p w:rsidRPr="00AF4F91" w:rsidR="00B56BA2" w:rsidP="005753FF" w:rsidRDefault="00B56BA2" w14:paraId="31DA4654" w14:textId="77777777">
      <w:pPr>
        <w:pStyle w:val="TableParagraph"/>
        <w:numPr>
          <w:ilvl w:val="0"/>
          <w:numId w:val="22"/>
        </w:numPr>
        <w:spacing w:line="252" w:lineRule="exact"/>
        <w:ind w:right="300"/>
        <w:jc w:val="both"/>
      </w:pPr>
      <w:r w:rsidRPr="00AF4F91">
        <w:t>Conocer y dar cumplimiento a los procedimientos, protocolos, normas e instrucciones verbales o escritas sobre Seguridad y salud en el Trabajo que le apliquen.</w:t>
      </w:r>
    </w:p>
    <w:p w:rsidRPr="00AF4F91" w:rsidR="00B56BA2" w:rsidP="005753FF" w:rsidRDefault="00B56BA2" w14:paraId="1DC8C196" w14:textId="77777777">
      <w:pPr>
        <w:pStyle w:val="TableParagraph"/>
        <w:numPr>
          <w:ilvl w:val="0"/>
          <w:numId w:val="22"/>
        </w:numPr>
        <w:spacing w:line="252" w:lineRule="exact"/>
        <w:ind w:right="300"/>
        <w:jc w:val="both"/>
      </w:pPr>
      <w:r w:rsidRPr="00AF4F91">
        <w:rPr>
          <w:lang w:val="es-CO"/>
        </w:rPr>
        <w:t>Acompañar a la seccional en el seguimiento a las medidas de control en seguridad vial y tareas de alto riesgo</w:t>
      </w:r>
      <w:r>
        <w:rPr>
          <w:lang w:val="es-CO"/>
        </w:rPr>
        <w:t>.</w:t>
      </w:r>
    </w:p>
    <w:p w:rsidR="00B56BA2" w:rsidP="71B938EF" w:rsidRDefault="00B56BA2" w14:paraId="39B74C64" w14:textId="77777777">
      <w:pPr>
        <w:pStyle w:val="TableParagraph"/>
        <w:numPr>
          <w:ilvl w:val="0"/>
          <w:numId w:val="22"/>
        </w:numPr>
        <w:spacing w:line="252" w:lineRule="exact"/>
        <w:ind w:right="300"/>
        <w:jc w:val="both"/>
        <w:rPr>
          <w:highlight w:val="green"/>
        </w:rPr>
      </w:pPr>
      <w:r w:rsidRPr="71B938EF" w:rsidR="00B56BA2">
        <w:rPr>
          <w:highlight w:val="green"/>
        </w:rPr>
        <w:t xml:space="preserve">Apoyar a la seccional </w:t>
      </w:r>
      <w:r w:rsidRPr="71B938EF" w:rsidR="00B56BA2">
        <w:rPr>
          <w:highlight w:val="green"/>
        </w:rPr>
        <w:t xml:space="preserve">en </w:t>
      </w:r>
      <w:r w:rsidRPr="71B938EF" w:rsidR="00B56BA2">
        <w:rPr>
          <w:highlight w:val="green"/>
        </w:rPr>
        <w:t xml:space="preserve">la realización de exámenes médicos ocupacionales preingreso, </w:t>
      </w:r>
      <w:r w:rsidRPr="71B938EF" w:rsidR="00B56BA2">
        <w:rPr>
          <w:highlight w:val="green"/>
          <w:lang w:val="es-CO"/>
        </w:rPr>
        <w:t>periódicos</w:t>
      </w:r>
      <w:r w:rsidRPr="71B938EF" w:rsidR="00B56BA2">
        <w:rPr>
          <w:highlight w:val="green"/>
        </w:rPr>
        <w:t xml:space="preserve"> programados, post incapacidad, por cambio de cargo y de retiro</w:t>
      </w:r>
      <w:r w:rsidRPr="71B938EF" w:rsidR="00B56BA2">
        <w:rPr>
          <w:highlight w:val="green"/>
        </w:rPr>
        <w:t>.</w:t>
      </w:r>
    </w:p>
    <w:p w:rsidRPr="00AF4F91" w:rsidR="00B56BA2" w:rsidP="005753FF" w:rsidRDefault="00B56BA2" w14:paraId="47FA7B4F" w14:textId="77777777">
      <w:pPr>
        <w:pStyle w:val="TableParagraph"/>
        <w:numPr>
          <w:ilvl w:val="0"/>
          <w:numId w:val="22"/>
        </w:numPr>
        <w:spacing w:line="252" w:lineRule="exact"/>
        <w:ind w:right="300"/>
        <w:jc w:val="both"/>
      </w:pPr>
      <w:r>
        <w:t>A</w:t>
      </w:r>
      <w:r w:rsidRPr="00AF4F91">
        <w:t xml:space="preserve">poyar </w:t>
      </w:r>
      <w:r>
        <w:t xml:space="preserve">en </w:t>
      </w:r>
      <w:r w:rsidRPr="00AF4F91">
        <w:t xml:space="preserve">la </w:t>
      </w:r>
      <w:r w:rsidRPr="00B04854">
        <w:rPr>
          <w:lang w:val="es-CO"/>
        </w:rPr>
        <w:t>socialización</w:t>
      </w:r>
      <w:r w:rsidRPr="00AF4F91">
        <w:t xml:space="preserve"> a los servidores judiciales de las recomendaciones médicas ocupacionales emitidas, al igual que el seguimiento a las condiciones de salud identificadas. </w:t>
      </w:r>
    </w:p>
    <w:p w:rsidRPr="00AF4F91" w:rsidR="00B56BA2" w:rsidP="005753FF" w:rsidRDefault="00B56BA2" w14:paraId="6F595D83" w14:textId="77777777">
      <w:pPr>
        <w:pStyle w:val="TableParagraph"/>
        <w:numPr>
          <w:ilvl w:val="0"/>
          <w:numId w:val="22"/>
        </w:numPr>
        <w:spacing w:line="252" w:lineRule="exact"/>
        <w:ind w:right="300"/>
        <w:jc w:val="both"/>
      </w:pPr>
      <w:r>
        <w:t>Sensibilizar a los servidores judiciales beneficiarios para que participen en las</w:t>
      </w:r>
      <w:r w:rsidRPr="00AF4F91">
        <w:t xml:space="preserve"> jornada</w:t>
      </w:r>
      <w:r>
        <w:t>s</w:t>
      </w:r>
      <w:r w:rsidRPr="00AF4F91">
        <w:t xml:space="preserve"> de </w:t>
      </w:r>
      <w:r w:rsidRPr="00B04854">
        <w:rPr>
          <w:lang w:val="es-CO"/>
        </w:rPr>
        <w:t>inducción</w:t>
      </w:r>
      <w:r w:rsidRPr="00AF4F91">
        <w:t xml:space="preserve"> y reinducción a los servidores judiciales de la seccional, al igual que los contratistas </w:t>
      </w:r>
    </w:p>
    <w:p w:rsidRPr="00AF4F91" w:rsidR="00B56BA2" w:rsidP="005753FF" w:rsidRDefault="00B56BA2" w14:paraId="5265664C" w14:textId="77777777">
      <w:pPr>
        <w:pStyle w:val="TableParagraph"/>
        <w:numPr>
          <w:ilvl w:val="0"/>
          <w:numId w:val="22"/>
        </w:numPr>
        <w:spacing w:line="252" w:lineRule="exact"/>
        <w:ind w:right="300"/>
        <w:jc w:val="both"/>
      </w:pPr>
      <w:r>
        <w:t>D</w:t>
      </w:r>
      <w:r w:rsidRPr="00AF4F91">
        <w:t>esarrollar actividades y actuaciones relativas a la Medicina Preventiva y del Trabajo, respondiendo a las condiciones identificadas y priorización de los riesgos.</w:t>
      </w:r>
    </w:p>
    <w:p w:rsidRPr="00AF4F91" w:rsidR="00B56BA2" w:rsidP="71B938EF" w:rsidRDefault="00B56BA2" w14:paraId="17124741" w14:textId="77777777">
      <w:pPr>
        <w:pStyle w:val="TableParagraph"/>
        <w:numPr>
          <w:ilvl w:val="0"/>
          <w:numId w:val="22"/>
        </w:numPr>
        <w:spacing w:line="252" w:lineRule="exact"/>
        <w:ind w:right="300"/>
        <w:jc w:val="both"/>
        <w:rPr>
          <w:highlight w:val="green"/>
        </w:rPr>
      </w:pPr>
      <w:r w:rsidRPr="71B938EF" w:rsidR="00B56BA2">
        <w:rPr>
          <w:highlight w:val="green"/>
        </w:rPr>
        <w:t xml:space="preserve">Realizar el seguimiento </w:t>
      </w:r>
      <w:r w:rsidRPr="71B938EF" w:rsidR="00B56BA2">
        <w:rPr>
          <w:highlight w:val="green"/>
        </w:rPr>
        <w:t xml:space="preserve">y calificación de cumplimiento </w:t>
      </w:r>
      <w:r w:rsidRPr="71B938EF" w:rsidR="00B56BA2">
        <w:rPr>
          <w:highlight w:val="green"/>
        </w:rPr>
        <w:t>a la matri</w:t>
      </w:r>
      <w:r w:rsidRPr="71B938EF" w:rsidR="00B56BA2">
        <w:rPr>
          <w:highlight w:val="green"/>
        </w:rPr>
        <w:t>z</w:t>
      </w:r>
      <w:r w:rsidRPr="71B938EF" w:rsidR="00B56BA2">
        <w:rPr>
          <w:highlight w:val="green"/>
        </w:rPr>
        <w:t xml:space="preserve"> legal d</w:t>
      </w:r>
      <w:r w:rsidRPr="71B938EF" w:rsidR="00B56BA2">
        <w:rPr>
          <w:highlight w:val="green"/>
        </w:rPr>
        <w:t>el SG-</w:t>
      </w:r>
      <w:r w:rsidRPr="71B938EF" w:rsidR="00B56BA2">
        <w:rPr>
          <w:highlight w:val="green"/>
        </w:rPr>
        <w:t xml:space="preserve"> SST</w:t>
      </w:r>
      <w:r w:rsidRPr="71B938EF" w:rsidR="00B56BA2">
        <w:rPr>
          <w:highlight w:val="green"/>
        </w:rPr>
        <w:t>.</w:t>
      </w:r>
    </w:p>
    <w:p w:rsidR="00B56BA2" w:rsidP="005753FF" w:rsidRDefault="00B56BA2" w14:paraId="334453B1" w14:textId="77777777">
      <w:pPr>
        <w:pStyle w:val="TableParagraph"/>
        <w:numPr>
          <w:ilvl w:val="0"/>
          <w:numId w:val="22"/>
        </w:numPr>
        <w:spacing w:line="252" w:lineRule="exact"/>
        <w:ind w:right="300"/>
        <w:jc w:val="both"/>
      </w:pPr>
      <w:r w:rsidRPr="00AF4F91">
        <w:t>Revisión y actualización de</w:t>
      </w:r>
      <w:r>
        <w:t xml:space="preserve"> los</w:t>
      </w:r>
      <w:r w:rsidRPr="00AF4F91">
        <w:t xml:space="preserve"> anexos del Plan de Emergencias de las sedes que le sean asignadas</w:t>
      </w:r>
    </w:p>
    <w:p w:rsidR="00B56BA2" w:rsidP="005753FF" w:rsidRDefault="00B56BA2" w14:paraId="5F4B874A" w14:textId="77777777">
      <w:pPr>
        <w:pStyle w:val="TableParagraph"/>
        <w:numPr>
          <w:ilvl w:val="0"/>
          <w:numId w:val="22"/>
        </w:numPr>
        <w:spacing w:line="252" w:lineRule="exact"/>
        <w:ind w:right="300"/>
        <w:jc w:val="both"/>
        <w:rPr/>
      </w:pPr>
      <w:r w:rsidRPr="71B938EF" w:rsidR="00B56BA2">
        <w:rPr>
          <w:highlight w:val="green"/>
        </w:rPr>
        <w:t>Solicitar trimestralmente al Comité de Convivencia Laboral el formato F-SST-35 Seguimiento de quejas del CCL</w:t>
      </w:r>
    </w:p>
    <w:p w:rsidR="00B56BA2" w:rsidP="71B938EF" w:rsidRDefault="00B56BA2" w14:paraId="6F92017D" w14:textId="77777777">
      <w:pPr>
        <w:pStyle w:val="TableParagraph"/>
        <w:numPr>
          <w:ilvl w:val="0"/>
          <w:numId w:val="22"/>
        </w:numPr>
        <w:spacing w:line="252" w:lineRule="exact"/>
        <w:ind w:right="300"/>
        <w:jc w:val="both"/>
        <w:rPr>
          <w:color w:val="FF0000"/>
        </w:rPr>
      </w:pPr>
      <w:r w:rsidRPr="71B938EF" w:rsidR="00B56BA2">
        <w:rPr>
          <w:color w:val="FF0000"/>
        </w:rPr>
        <w:t xml:space="preserve">Acompañamiento a las sedes de </w:t>
      </w:r>
      <w:r w:rsidRPr="71B938EF" w:rsidR="00B56BA2">
        <w:rPr>
          <w:color w:val="FF0000"/>
        </w:rPr>
        <w:t>la seccional</w:t>
      </w:r>
      <w:r w:rsidRPr="71B938EF" w:rsidR="00B56BA2">
        <w:rPr>
          <w:color w:val="FF0000"/>
        </w:rPr>
        <w:t xml:space="preserve"> para la actualización y el seguimiento trimestral de las Inspecciones Técnicas Integrales.</w:t>
      </w:r>
    </w:p>
    <w:p w:rsidR="00B56BA2" w:rsidP="71B938EF" w:rsidRDefault="00B56BA2" w14:paraId="4F500FEC" w14:textId="77777777">
      <w:pPr>
        <w:pStyle w:val="TableParagraph"/>
        <w:numPr>
          <w:ilvl w:val="0"/>
          <w:numId w:val="22"/>
        </w:numPr>
        <w:spacing w:line="252" w:lineRule="exact"/>
        <w:ind w:right="300"/>
        <w:jc w:val="both"/>
        <w:rPr>
          <w:highlight w:val="green"/>
        </w:rPr>
      </w:pPr>
      <w:r w:rsidRPr="71B938EF" w:rsidR="00B56BA2">
        <w:rPr>
          <w:highlight w:val="green"/>
        </w:rPr>
        <w:t xml:space="preserve">Realizar acompañamiento trimestral a todas las sedes de </w:t>
      </w:r>
      <w:r w:rsidRPr="71B938EF" w:rsidR="00B56BA2">
        <w:rPr>
          <w:highlight w:val="green"/>
        </w:rPr>
        <w:t>la seccional</w:t>
      </w:r>
      <w:r w:rsidRPr="71B938EF" w:rsidR="00B56BA2">
        <w:rPr>
          <w:highlight w:val="green"/>
        </w:rPr>
        <w:t xml:space="preserve"> para la revisión de botiquines de emergencia</w:t>
      </w:r>
      <w:r w:rsidRPr="71B938EF" w:rsidR="00B56BA2">
        <w:rPr>
          <w:highlight w:val="green"/>
        </w:rPr>
        <w:t xml:space="preserve"> </w:t>
      </w:r>
      <w:r w:rsidRPr="71B938EF" w:rsidR="00B56BA2">
        <w:rPr>
          <w:highlight w:val="green"/>
        </w:rPr>
        <w:t>y apoyar en la gestión de elementos e insumos para estos botiquines</w:t>
      </w:r>
    </w:p>
    <w:p w:rsidR="00A7692C" w:rsidP="00B56BA2" w:rsidRDefault="00A7692C" w14:paraId="03F98AF5" w14:textId="60881D2D">
      <w:pPr>
        <w:pStyle w:val="Default"/>
        <w:ind w:left="1440"/>
        <w:jc w:val="both"/>
        <w:rPr>
          <w:rFonts w:ascii="Arial" w:hAnsi="Arial" w:cs="Arial"/>
          <w:bCs/>
          <w:color w:val="auto"/>
          <w:sz w:val="22"/>
          <w:szCs w:val="22"/>
        </w:rPr>
      </w:pPr>
    </w:p>
    <w:p w:rsidRPr="004177B3" w:rsidR="007050D0" w:rsidP="00B0164A" w:rsidRDefault="00B0164A" w14:paraId="23EE41B7" w14:textId="686F3C13">
      <w:pPr>
        <w:autoSpaceDE w:val="0"/>
        <w:autoSpaceDN w:val="0"/>
        <w:adjustRightInd w:val="0"/>
        <w:jc w:val="both"/>
        <w:rPr>
          <w:rFonts w:ascii="Arial" w:hAnsi="Arial" w:cs="Arial"/>
          <w:sz w:val="22"/>
          <w:szCs w:val="22"/>
          <w:lang w:eastAsia="es-CO"/>
        </w:rPr>
      </w:pPr>
      <w:r w:rsidRPr="00B0164A">
        <w:rPr>
          <w:rFonts w:ascii="Arial" w:hAnsi="Arial" w:cs="Arial"/>
          <w:sz w:val="22"/>
          <w:szCs w:val="22"/>
          <w:lang w:eastAsia="es-CO"/>
        </w:rPr>
        <w:t xml:space="preserve">Se calcula un valor </w:t>
      </w:r>
      <w:r w:rsidRPr="00B0164A" w:rsidR="00A26261">
        <w:rPr>
          <w:rFonts w:ascii="Arial" w:hAnsi="Arial" w:cs="Arial"/>
          <w:sz w:val="22"/>
          <w:szCs w:val="22"/>
          <w:lang w:eastAsia="es-CO"/>
        </w:rPr>
        <w:t>d</w:t>
      </w:r>
      <w:r w:rsidRPr="00167A4C" w:rsidR="00A26261">
        <w:rPr>
          <w:rFonts w:ascii="Arial" w:hAnsi="Arial" w:cs="Arial"/>
          <w:sz w:val="22"/>
          <w:szCs w:val="22"/>
          <w:lang w:eastAsia="es-CO"/>
        </w:rPr>
        <w:t>e $</w:t>
      </w:r>
      <w:r w:rsidRPr="00167A4C">
        <w:rPr>
          <w:rFonts w:ascii="Arial" w:hAnsi="Arial" w:cs="Arial"/>
          <w:sz w:val="22"/>
          <w:szCs w:val="22"/>
          <w:lang w:eastAsia="es-CO"/>
        </w:rPr>
        <w:t xml:space="preserve"> </w:t>
      </w:r>
      <w:r w:rsidRPr="00910B90" w:rsidR="00910B90">
        <w:rPr>
          <w:rFonts w:ascii="Arial" w:hAnsi="Arial" w:cs="Arial"/>
          <w:sz w:val="22"/>
          <w:szCs w:val="22"/>
          <w:lang w:eastAsia="es-CO"/>
        </w:rPr>
        <w:t>3</w:t>
      </w:r>
      <w:r w:rsidR="00910B90">
        <w:rPr>
          <w:rFonts w:ascii="Arial" w:hAnsi="Arial" w:cs="Arial"/>
          <w:sz w:val="22"/>
          <w:szCs w:val="22"/>
          <w:lang w:eastAsia="es-CO"/>
        </w:rPr>
        <w:t>.</w:t>
      </w:r>
      <w:r w:rsidRPr="00910B90" w:rsidR="00910B90">
        <w:rPr>
          <w:rFonts w:ascii="Arial" w:hAnsi="Arial" w:cs="Arial"/>
          <w:sz w:val="22"/>
          <w:szCs w:val="22"/>
          <w:lang w:eastAsia="es-CO"/>
        </w:rPr>
        <w:t>384</w:t>
      </w:r>
      <w:r w:rsidR="00910B90">
        <w:rPr>
          <w:rFonts w:ascii="Arial" w:hAnsi="Arial" w:cs="Arial"/>
          <w:sz w:val="22"/>
          <w:szCs w:val="22"/>
          <w:lang w:eastAsia="es-CO"/>
        </w:rPr>
        <w:t>.</w:t>
      </w:r>
      <w:r w:rsidRPr="00910B90" w:rsidR="00910B90">
        <w:rPr>
          <w:rFonts w:ascii="Arial" w:hAnsi="Arial" w:cs="Arial"/>
          <w:sz w:val="22"/>
          <w:szCs w:val="22"/>
          <w:lang w:eastAsia="es-CO"/>
        </w:rPr>
        <w:t>279</w:t>
      </w:r>
      <w:r w:rsidR="00910B90">
        <w:rPr>
          <w:rFonts w:ascii="Arial" w:hAnsi="Arial" w:cs="Arial"/>
          <w:sz w:val="22"/>
          <w:szCs w:val="22"/>
          <w:lang w:eastAsia="es-CO"/>
        </w:rPr>
        <w:t>.</w:t>
      </w:r>
      <w:r w:rsidRPr="00910B90" w:rsidR="00910B90">
        <w:rPr>
          <w:rFonts w:ascii="Arial" w:hAnsi="Arial" w:cs="Arial"/>
          <w:sz w:val="22"/>
          <w:szCs w:val="22"/>
          <w:lang w:eastAsia="es-CO"/>
        </w:rPr>
        <w:t>885</w:t>
      </w:r>
      <w:r w:rsidRPr="00167A4C">
        <w:rPr>
          <w:rFonts w:ascii="Arial" w:hAnsi="Arial" w:cs="Arial"/>
          <w:sz w:val="22"/>
          <w:szCs w:val="22"/>
          <w:lang w:eastAsia="es-CO"/>
        </w:rPr>
        <w:t xml:space="preserve"> para contratar 37 especialistas en SST, para prestar el servicio por 1</w:t>
      </w:r>
      <w:r w:rsidR="00910B90">
        <w:rPr>
          <w:rFonts w:ascii="Arial" w:hAnsi="Arial" w:cs="Arial"/>
          <w:sz w:val="22"/>
          <w:szCs w:val="22"/>
          <w:lang w:eastAsia="es-CO"/>
        </w:rPr>
        <w:t>1</w:t>
      </w:r>
      <w:r w:rsidRPr="00167A4C">
        <w:rPr>
          <w:rFonts w:ascii="Arial" w:hAnsi="Arial" w:cs="Arial"/>
          <w:sz w:val="22"/>
          <w:szCs w:val="22"/>
          <w:lang w:eastAsia="es-CO"/>
        </w:rPr>
        <w:t xml:space="preserve"> meses, para tal efecto se prevé que tanto la seccionales como su coordinación disponga del respectivo profesional </w:t>
      </w:r>
      <w:r w:rsidRPr="00167A4C" w:rsidR="00A26261">
        <w:rPr>
          <w:rFonts w:ascii="Arial" w:hAnsi="Arial" w:cs="Arial"/>
          <w:sz w:val="22"/>
          <w:szCs w:val="22"/>
          <w:lang w:eastAsia="es-CO"/>
        </w:rPr>
        <w:t>de</w:t>
      </w:r>
      <w:r w:rsidRPr="00B0164A" w:rsidR="00A26261">
        <w:rPr>
          <w:rFonts w:ascii="Arial" w:hAnsi="Arial" w:cs="Arial"/>
          <w:sz w:val="22"/>
          <w:szCs w:val="22"/>
          <w:lang w:eastAsia="es-CO"/>
        </w:rPr>
        <w:t xml:space="preserve"> apoyo</w:t>
      </w:r>
      <w:r w:rsidRPr="00B0164A">
        <w:rPr>
          <w:rFonts w:ascii="Arial" w:hAnsi="Arial" w:cs="Arial"/>
          <w:sz w:val="22"/>
          <w:szCs w:val="22"/>
          <w:lang w:eastAsia="es-CO"/>
        </w:rPr>
        <w:t>, así como fortalecer la gestión en las seccionales</w:t>
      </w:r>
      <w:r>
        <w:rPr>
          <w:rFonts w:ascii="Arial" w:hAnsi="Arial" w:cs="Arial"/>
          <w:sz w:val="22"/>
          <w:szCs w:val="22"/>
          <w:lang w:eastAsia="es-CO"/>
        </w:rPr>
        <w:t>.</w:t>
      </w:r>
    </w:p>
    <w:p w:rsidRPr="00BA79B5" w:rsidR="00BF621A" w:rsidP="00DB7988" w:rsidRDefault="00BF621A" w14:paraId="065BDDEE" w14:textId="77777777">
      <w:pPr>
        <w:pStyle w:val="Default"/>
        <w:jc w:val="both"/>
        <w:rPr>
          <w:rFonts w:ascii="Arial" w:hAnsi="Arial" w:cs="Arial"/>
          <w:bCs/>
          <w:color w:val="auto"/>
          <w:sz w:val="22"/>
          <w:szCs w:val="22"/>
        </w:rPr>
      </w:pPr>
    </w:p>
    <w:p w:rsidRPr="00BA79B5" w:rsidR="00DB7988" w:rsidP="00DB7988" w:rsidRDefault="007050D0" w14:paraId="0D5D9BC7" w14:textId="77777777">
      <w:pPr>
        <w:pStyle w:val="Default"/>
        <w:jc w:val="both"/>
        <w:rPr>
          <w:rFonts w:ascii="Arial" w:hAnsi="Arial" w:cs="Arial"/>
          <w:bCs/>
          <w:color w:val="auto"/>
          <w:sz w:val="22"/>
          <w:szCs w:val="22"/>
        </w:rPr>
      </w:pPr>
      <w:r w:rsidRPr="00BA79B5">
        <w:rPr>
          <w:rFonts w:ascii="Arial" w:hAnsi="Arial" w:cs="Arial"/>
          <w:bCs/>
          <w:color w:val="auto"/>
          <w:sz w:val="22"/>
          <w:szCs w:val="22"/>
        </w:rPr>
        <w:t>El número de especialistas por seccional, incluida su respectiva coordinación administrativa y el nivel central,</w:t>
      </w:r>
      <w:r w:rsidRPr="00BA79B5" w:rsidR="00DB7988">
        <w:rPr>
          <w:rFonts w:ascii="Arial" w:hAnsi="Arial" w:cs="Arial"/>
          <w:bCs/>
          <w:color w:val="auto"/>
          <w:sz w:val="22"/>
          <w:szCs w:val="22"/>
        </w:rPr>
        <w:t xml:space="preserve"> es </w:t>
      </w:r>
      <w:r w:rsidRPr="00BA79B5" w:rsidR="00872B2A">
        <w:rPr>
          <w:rFonts w:ascii="Arial" w:hAnsi="Arial" w:cs="Arial"/>
          <w:bCs/>
          <w:color w:val="auto"/>
          <w:sz w:val="22"/>
          <w:szCs w:val="22"/>
        </w:rPr>
        <w:t>el</w:t>
      </w:r>
      <w:r w:rsidRPr="00BA79B5" w:rsidR="00DB7988">
        <w:rPr>
          <w:rFonts w:ascii="Arial" w:hAnsi="Arial" w:cs="Arial"/>
          <w:bCs/>
          <w:color w:val="auto"/>
          <w:sz w:val="22"/>
          <w:szCs w:val="22"/>
        </w:rPr>
        <w:t xml:space="preserve"> siguiente: </w:t>
      </w:r>
    </w:p>
    <w:p w:rsidR="003C35BF" w:rsidP="00DB7988" w:rsidRDefault="003C35BF" w14:paraId="45D6DCC1" w14:textId="194374F8">
      <w:pPr>
        <w:pStyle w:val="Default"/>
        <w:jc w:val="both"/>
        <w:rPr>
          <w:rFonts w:ascii="Arial" w:hAnsi="Arial" w:cs="Arial"/>
          <w:bCs/>
          <w:color w:val="auto"/>
          <w:sz w:val="22"/>
          <w:szCs w:val="22"/>
        </w:rPr>
      </w:pPr>
    </w:p>
    <w:p w:rsidR="00215522" w:rsidP="002C08DA" w:rsidRDefault="008564D7" w14:paraId="7B79180A" w14:textId="73C0C7DC">
      <w:pPr>
        <w:pStyle w:val="Default"/>
        <w:jc w:val="center"/>
        <w:rPr>
          <w:rFonts w:ascii="Arial" w:hAnsi="Arial" w:cs="Arial"/>
          <w:b/>
          <w:bCs/>
          <w:color w:val="3A7C22" w:themeColor="accent6" w:themeShade="BF"/>
          <w:kern w:val="32"/>
          <w:sz w:val="22"/>
          <w:szCs w:val="22"/>
          <w:lang w:val="es-ES" w:eastAsia="es-ES"/>
        </w:rPr>
      </w:pPr>
      <w:r w:rsidRPr="002C08DA">
        <w:rPr>
          <w:rFonts w:ascii="Arial" w:hAnsi="Arial" w:cs="Arial"/>
          <w:b/>
          <w:bCs/>
          <w:color w:val="3A7C22" w:themeColor="accent6" w:themeShade="BF"/>
          <w:kern w:val="32"/>
          <w:sz w:val="22"/>
          <w:szCs w:val="22"/>
          <w:lang w:val="es-ES" w:eastAsia="es-ES"/>
        </w:rPr>
        <w:t>Número</w:t>
      </w:r>
      <w:r w:rsidRPr="002C08DA" w:rsidR="00D81D75">
        <w:rPr>
          <w:rFonts w:ascii="Arial" w:hAnsi="Arial" w:cs="Arial"/>
          <w:b/>
          <w:bCs/>
          <w:color w:val="3A7C22" w:themeColor="accent6" w:themeShade="BF"/>
          <w:kern w:val="32"/>
          <w:sz w:val="22"/>
          <w:szCs w:val="22"/>
          <w:lang w:val="es-ES" w:eastAsia="es-ES"/>
        </w:rPr>
        <w:t xml:space="preserve"> d</w:t>
      </w:r>
      <w:r w:rsidRPr="002C08DA" w:rsidR="00EB0DEB">
        <w:rPr>
          <w:rFonts w:ascii="Arial" w:hAnsi="Arial" w:cs="Arial"/>
          <w:b/>
          <w:bCs/>
          <w:color w:val="3A7C22" w:themeColor="accent6" w:themeShade="BF"/>
          <w:kern w:val="32"/>
          <w:sz w:val="22"/>
          <w:szCs w:val="22"/>
          <w:lang w:val="es-ES" w:eastAsia="es-ES"/>
        </w:rPr>
        <w:t>e especialistas en Seguridad y Salud en el Trabajo a nivel nacional</w:t>
      </w:r>
    </w:p>
    <w:p w:rsidR="00727EF7" w:rsidP="002C08DA" w:rsidRDefault="00727EF7" w14:paraId="7C72FB8D" w14:textId="77777777">
      <w:pPr>
        <w:pStyle w:val="Default"/>
        <w:jc w:val="center"/>
        <w:rPr>
          <w:rFonts w:ascii="Arial" w:hAnsi="Arial" w:cs="Arial"/>
          <w:b/>
          <w:bCs/>
          <w:color w:val="3A7C22" w:themeColor="accent6" w:themeShade="BF"/>
          <w:kern w:val="32"/>
          <w:sz w:val="22"/>
          <w:szCs w:val="22"/>
          <w:lang w:val="es-ES" w:eastAsia="es-ES"/>
        </w:rPr>
      </w:pPr>
    </w:p>
    <w:tbl>
      <w:tblPr>
        <w:tblW w:w="5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063"/>
        <w:gridCol w:w="2556"/>
      </w:tblGrid>
      <w:tr w:rsidRPr="00167A4C" w:rsidR="003F1685" w:rsidTr="71B938EF" w14:paraId="7EA560A5"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shd w:val="clear" w:color="auto" w:fill="63CA3A"/>
            <w:tcMar/>
            <w:vAlign w:val="center"/>
            <w:hideMark/>
          </w:tcPr>
          <w:p w:rsidRPr="00167A4C" w:rsidR="003F1685" w:rsidP="003F1685" w:rsidRDefault="003F1685" w14:paraId="306D37B1" w14:textId="77777777">
            <w:pPr>
              <w:jc w:val="center"/>
              <w:rPr>
                <w:rFonts w:ascii="Arial" w:hAnsi="Arial" w:cs="Arial"/>
                <w:b/>
                <w:bCs/>
                <w:color w:val="FFFFFF" w:themeColor="background1"/>
                <w:sz w:val="14"/>
                <w:szCs w:val="14"/>
                <w:lang w:val="es-CO" w:eastAsia="es-CO"/>
              </w:rPr>
            </w:pPr>
            <w:r w:rsidRPr="00167A4C">
              <w:rPr>
                <w:rFonts w:ascii="Arial" w:hAnsi="Arial" w:cs="Arial"/>
                <w:b/>
                <w:bCs/>
                <w:color w:val="FFFFFF" w:themeColor="background1"/>
                <w:sz w:val="14"/>
                <w:szCs w:val="14"/>
                <w:lang w:val="es-CO" w:eastAsia="es-CO"/>
              </w:rPr>
              <w:t>Seccional/Nivel Central</w:t>
            </w:r>
          </w:p>
        </w:tc>
        <w:tc>
          <w:tcPr>
            <w:tcW w:w="2556" w:type="dxa"/>
            <w:tcBorders>
              <w:top w:val="single" w:color="auto" w:sz="4" w:space="0"/>
              <w:left w:val="single" w:color="auto" w:sz="4" w:space="0"/>
              <w:bottom w:val="single" w:color="auto" w:sz="4" w:space="0"/>
              <w:right w:val="single" w:color="auto" w:sz="4" w:space="0"/>
            </w:tcBorders>
            <w:shd w:val="clear" w:color="auto" w:fill="63CA3A"/>
            <w:tcMar/>
            <w:vAlign w:val="center"/>
            <w:hideMark/>
          </w:tcPr>
          <w:p w:rsidRPr="00167A4C" w:rsidR="003F1685" w:rsidP="003F1685" w:rsidRDefault="003F1685" w14:paraId="68FE4B8D" w14:textId="77777777">
            <w:pPr>
              <w:jc w:val="center"/>
              <w:rPr>
                <w:rFonts w:ascii="Arial" w:hAnsi="Arial" w:cs="Arial"/>
                <w:b/>
                <w:bCs/>
                <w:color w:val="FFFFFF" w:themeColor="background1"/>
                <w:sz w:val="14"/>
                <w:szCs w:val="14"/>
                <w:lang w:val="es-CO" w:eastAsia="es-CO"/>
              </w:rPr>
            </w:pPr>
            <w:r w:rsidRPr="00167A4C">
              <w:rPr>
                <w:rFonts w:ascii="Arial" w:hAnsi="Arial" w:cs="Arial"/>
                <w:b/>
                <w:bCs/>
                <w:color w:val="FFFFFF" w:themeColor="background1"/>
                <w:sz w:val="14"/>
                <w:szCs w:val="14"/>
                <w:lang w:val="es-CO" w:eastAsia="es-CO"/>
              </w:rPr>
              <w:t>Especialista en SST</w:t>
            </w:r>
          </w:p>
        </w:tc>
      </w:tr>
      <w:tr w:rsidRPr="00167A4C" w:rsidR="003F1685" w:rsidTr="71B938EF" w14:paraId="227C163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979A6E2"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Armenia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3B03F934"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54D21AB9"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D6CD2B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Barranquilla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2DB5ED7"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28313440"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B580307"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Bogotá</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A78D287"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3</w:t>
            </w:r>
          </w:p>
        </w:tc>
      </w:tr>
      <w:tr w:rsidRPr="00167A4C" w:rsidR="003F1685" w:rsidTr="71B938EF" w14:paraId="28EC62A5"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2AE3F5D"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Bucaramanga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71C18A87"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4678D0DD"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F911941"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 xml:space="preserve">Cali-Buga </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C8286C3"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3</w:t>
            </w:r>
          </w:p>
        </w:tc>
      </w:tr>
      <w:tr w:rsidRPr="00167A4C" w:rsidR="003F1685" w:rsidTr="71B938EF" w14:paraId="4CDE9ACC"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3F188F3"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Cartagena-San Andrés</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41FA3E1"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46135A9A"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2E55675"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Cúcuta-Arauca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33291E3"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165CB8C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F879512"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Cundinamarca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3F6EBD3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3</w:t>
            </w:r>
          </w:p>
        </w:tc>
      </w:tr>
      <w:tr w:rsidRPr="00167A4C" w:rsidR="003F1685" w:rsidTr="71B938EF" w14:paraId="633C053A"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7E2951B4"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Ibagué</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230551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4666ACA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0A167AD"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Manizales</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B131704"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4A52300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71B938EF" w:rsidRDefault="003F1685" w14:paraId="6BFA3EFC" w14:textId="77777777">
            <w:pPr>
              <w:jc w:val="center"/>
              <w:rPr>
                <w:rFonts w:ascii="Arial" w:hAnsi="Arial" w:cs="Arial"/>
                <w:b w:val="1"/>
                <w:bCs w:val="1"/>
                <w:color w:val="000000"/>
                <w:sz w:val="14"/>
                <w:szCs w:val="14"/>
                <w:highlight w:val="green"/>
                <w:lang w:val="es-CO" w:eastAsia="es-CO"/>
              </w:rPr>
            </w:pPr>
            <w:r w:rsidRPr="71B938EF" w:rsidR="6C0719FF">
              <w:rPr>
                <w:rFonts w:ascii="Arial" w:hAnsi="Arial" w:cs="Arial"/>
                <w:b w:val="1"/>
                <w:bCs w:val="1"/>
                <w:color w:val="000000" w:themeColor="text1" w:themeTint="FF" w:themeShade="FF"/>
                <w:sz w:val="14"/>
                <w:szCs w:val="14"/>
                <w:highlight w:val="green"/>
                <w:lang w:val="es-CO" w:eastAsia="es-CO"/>
              </w:rPr>
              <w:t>Medellín</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71B938EF" w:rsidRDefault="003F1685" w14:paraId="7A4F2BD9" w14:textId="77777777">
            <w:pPr>
              <w:jc w:val="center"/>
              <w:rPr>
                <w:rFonts w:ascii="Arial" w:hAnsi="Arial" w:cs="Arial"/>
                <w:b w:val="1"/>
                <w:bCs w:val="1"/>
                <w:color w:val="000000"/>
                <w:sz w:val="14"/>
                <w:szCs w:val="14"/>
                <w:highlight w:val="green"/>
                <w:lang w:val="es-CO" w:eastAsia="es-CO"/>
              </w:rPr>
            </w:pPr>
            <w:r w:rsidRPr="71B938EF" w:rsidR="6C0719FF">
              <w:rPr>
                <w:rFonts w:ascii="Arial" w:hAnsi="Arial" w:cs="Arial"/>
                <w:b w:val="1"/>
                <w:bCs w:val="1"/>
                <w:color w:val="000000" w:themeColor="text1" w:themeTint="FF" w:themeShade="FF"/>
                <w:sz w:val="14"/>
                <w:szCs w:val="14"/>
                <w:highlight w:val="green"/>
                <w:lang w:val="es-CO" w:eastAsia="es-CO"/>
              </w:rPr>
              <w:t>3</w:t>
            </w:r>
          </w:p>
        </w:tc>
      </w:tr>
      <w:tr w:rsidRPr="00167A4C" w:rsidR="003F1685" w:rsidTr="71B938EF" w14:paraId="1352821D"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E092A53"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Montería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50A98B51"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452B38BE"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5F564449"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Neiva-Florencia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B8695BD"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537EF6EF"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62CBCFF"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Pasto-Mocoa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1D5B52AA"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3211AEF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8D40AFC"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Pereira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9B64F6D"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51F2ECA3"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B71ED34"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Popayán</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0CA5DBEE"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35A61B8D"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F6D056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Quibdó</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4741DC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7CB87B44"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07BD108"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Riohacha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90EED74"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2C62F3FD"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C5DD0C5"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Santa Marta</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61EF327"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7E52AB33"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B36FC10"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Sincelejo</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3770D2C5"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32090F3E"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47EC959"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Tunja-Yopal</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4EFF450E"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2</w:t>
            </w:r>
          </w:p>
        </w:tc>
      </w:tr>
      <w:tr w:rsidRPr="00167A4C" w:rsidR="003F1685" w:rsidTr="71B938EF" w14:paraId="25C5C5D9"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09A793E"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Valledupar</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12A1072"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1</w:t>
            </w:r>
          </w:p>
        </w:tc>
      </w:tr>
      <w:tr w:rsidRPr="00167A4C" w:rsidR="003F1685" w:rsidTr="71B938EF" w14:paraId="614351B6"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2F43E6E8"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 xml:space="preserve">Villavicencio </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910B90" w14:paraId="5AFE1A49" w14:textId="2CB64DF7">
            <w:pPr>
              <w:jc w:val="center"/>
              <w:rPr>
                <w:rFonts w:ascii="Arial" w:hAnsi="Arial" w:cs="Arial"/>
                <w:b/>
                <w:bCs/>
                <w:color w:val="000000"/>
                <w:sz w:val="14"/>
                <w:szCs w:val="14"/>
                <w:lang w:val="es-CO" w:eastAsia="es-CO"/>
              </w:rPr>
            </w:pPr>
            <w:r>
              <w:rPr>
                <w:rFonts w:ascii="Arial" w:hAnsi="Arial" w:cs="Arial"/>
                <w:b/>
                <w:bCs/>
                <w:color w:val="000000"/>
                <w:sz w:val="14"/>
                <w:szCs w:val="14"/>
                <w:lang w:val="es-CO" w:eastAsia="es-CO"/>
              </w:rPr>
              <w:t>2</w:t>
            </w:r>
          </w:p>
        </w:tc>
      </w:tr>
      <w:tr w:rsidRPr="00167A4C" w:rsidR="003F1685" w:rsidTr="71B938EF" w14:paraId="7F6E9355" w14:textId="77777777">
        <w:trPr>
          <w:trHeight w:val="252"/>
          <w:tblHeader/>
          <w:jc w:val="center"/>
        </w:trPr>
        <w:tc>
          <w:tcPr>
            <w:tcW w:w="3063"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6EA2A23C" w14:textId="77777777">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Total</w:t>
            </w:r>
          </w:p>
        </w:tc>
        <w:tc>
          <w:tcPr>
            <w:tcW w:w="2556" w:type="dxa"/>
            <w:tcBorders>
              <w:top w:val="single" w:color="auto" w:sz="4" w:space="0"/>
              <w:left w:val="single" w:color="auto" w:sz="4" w:space="0"/>
              <w:bottom w:val="single" w:color="auto" w:sz="4" w:space="0"/>
              <w:right w:val="single" w:color="auto" w:sz="4" w:space="0"/>
            </w:tcBorders>
            <w:tcMar/>
            <w:vAlign w:val="center"/>
            <w:hideMark/>
          </w:tcPr>
          <w:p w:rsidRPr="00167A4C" w:rsidR="003F1685" w:rsidP="003F1685" w:rsidRDefault="003F1685" w14:paraId="7036BFF2" w14:textId="057FCDF1">
            <w:pPr>
              <w:jc w:val="center"/>
              <w:rPr>
                <w:rFonts w:ascii="Arial" w:hAnsi="Arial" w:cs="Arial"/>
                <w:b/>
                <w:bCs/>
                <w:color w:val="000000"/>
                <w:sz w:val="14"/>
                <w:szCs w:val="14"/>
                <w:lang w:val="es-CO" w:eastAsia="es-CO"/>
              </w:rPr>
            </w:pPr>
            <w:r w:rsidRPr="00167A4C">
              <w:rPr>
                <w:rFonts w:ascii="Arial" w:hAnsi="Arial" w:cs="Arial"/>
                <w:b/>
                <w:bCs/>
                <w:color w:val="000000"/>
                <w:sz w:val="14"/>
                <w:szCs w:val="14"/>
                <w:lang w:val="es-CO" w:eastAsia="es-CO"/>
              </w:rPr>
              <w:t>3</w:t>
            </w:r>
            <w:r w:rsidR="00910B90">
              <w:rPr>
                <w:rFonts w:ascii="Arial" w:hAnsi="Arial" w:cs="Arial"/>
                <w:b/>
                <w:bCs/>
                <w:color w:val="000000"/>
                <w:sz w:val="14"/>
                <w:szCs w:val="14"/>
                <w:lang w:val="es-CO" w:eastAsia="es-CO"/>
              </w:rPr>
              <w:t>8</w:t>
            </w:r>
          </w:p>
        </w:tc>
      </w:tr>
    </w:tbl>
    <w:p w:rsidR="00DB7988" w:rsidP="00EB0DEB" w:rsidRDefault="00DB7988" w14:paraId="5CF3D3B6" w14:textId="77777777">
      <w:pPr>
        <w:jc w:val="both"/>
        <w:rPr>
          <w:rFonts w:ascii="Arial" w:hAnsi="Arial" w:cs="Arial"/>
          <w:b/>
          <w:iCs/>
          <w:sz w:val="22"/>
          <w:szCs w:val="22"/>
        </w:rPr>
      </w:pPr>
    </w:p>
    <w:p w:rsidR="00DB7988" w:rsidP="00E35E26" w:rsidRDefault="00EB0DEB" w14:paraId="316B4B3C" w14:textId="5541930B">
      <w:pPr>
        <w:pStyle w:val="Textocomentario"/>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Alcance </w:t>
      </w:r>
    </w:p>
    <w:p w:rsidRPr="00E35E26" w:rsidR="00E35E26" w:rsidP="00E35E26" w:rsidRDefault="00E35E26" w14:paraId="4FB2EB55" w14:textId="77777777">
      <w:pPr>
        <w:pStyle w:val="Textocomentario"/>
        <w:jc w:val="both"/>
        <w:rPr>
          <w:rFonts w:ascii="Arial" w:hAnsi="Arial" w:cs="Arial"/>
          <w:b/>
          <w:bCs/>
          <w:color w:val="3A7C22" w:themeColor="accent6" w:themeShade="BF"/>
          <w:kern w:val="32"/>
          <w:sz w:val="22"/>
          <w:szCs w:val="22"/>
        </w:rPr>
      </w:pPr>
    </w:p>
    <w:p w:rsidR="00DB7988" w:rsidP="00DB7988" w:rsidRDefault="002B5B01" w14:paraId="7C320A7F" w14:textId="3277F9D9">
      <w:pPr>
        <w:shd w:val="clear" w:color="auto" w:fill="FFFFFF"/>
        <w:jc w:val="both"/>
        <w:rPr>
          <w:rFonts w:ascii="Arial" w:hAnsi="Arial" w:cs="Arial"/>
          <w:iCs/>
          <w:sz w:val="22"/>
          <w:szCs w:val="22"/>
        </w:rPr>
      </w:pPr>
      <w:r w:rsidRPr="00BA79B5">
        <w:rPr>
          <w:rFonts w:ascii="Arial" w:hAnsi="Arial" w:cs="Arial"/>
          <w:sz w:val="22"/>
          <w:szCs w:val="22"/>
          <w:lang w:eastAsia="es-CO"/>
        </w:rPr>
        <w:t>Se pretende dar cobertura a cada una de las seccionales con sus respectivas coordinaciones administrativas</w:t>
      </w:r>
      <w:r w:rsidRPr="00BA79B5" w:rsidR="00DB7988">
        <w:rPr>
          <w:rFonts w:ascii="Arial" w:hAnsi="Arial" w:cs="Arial"/>
          <w:iCs/>
          <w:sz w:val="22"/>
          <w:szCs w:val="22"/>
        </w:rPr>
        <w:t>.</w:t>
      </w:r>
    </w:p>
    <w:p w:rsidRPr="00BA79B5" w:rsidR="001D6F20" w:rsidP="003E1CFE" w:rsidRDefault="001D6F20" w14:paraId="1E7D240A" w14:textId="77777777">
      <w:pPr>
        <w:suppressAutoHyphens/>
        <w:contextualSpacing/>
        <w:jc w:val="both"/>
        <w:rPr>
          <w:rFonts w:ascii="Arial" w:hAnsi="Arial" w:cs="Arial"/>
          <w:bCs/>
          <w:sz w:val="22"/>
          <w:szCs w:val="22"/>
          <w:highlight w:val="magenta"/>
          <w:lang w:eastAsia="es-CO"/>
        </w:rPr>
      </w:pPr>
    </w:p>
    <w:p w:rsidRPr="002C08DA" w:rsidR="003C35BF" w:rsidP="003C35BF" w:rsidRDefault="003C35BF" w14:paraId="2C695563" w14:textId="77777777">
      <w:pPr>
        <w:pStyle w:val="Textocomentario"/>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Justificación del valor</w:t>
      </w:r>
    </w:p>
    <w:p w:rsidRPr="00F211E4" w:rsidR="00DB7988" w:rsidP="00DB7988" w:rsidRDefault="00DB7988" w14:paraId="1D2DC554" w14:textId="77777777">
      <w:pPr>
        <w:pStyle w:val="Textocomentario"/>
        <w:autoSpaceDE w:val="0"/>
        <w:autoSpaceDN w:val="0"/>
        <w:adjustRightInd w:val="0"/>
        <w:jc w:val="both"/>
        <w:rPr>
          <w:rFonts w:ascii="Arial" w:hAnsi="Arial" w:cs="Arial"/>
          <w:b/>
          <w:bCs/>
          <w:sz w:val="22"/>
          <w:szCs w:val="22"/>
          <w:lang w:eastAsia="es-CO"/>
        </w:rPr>
      </w:pPr>
    </w:p>
    <w:p w:rsidRPr="00F211E4" w:rsidR="00A11734" w:rsidP="00DB7988" w:rsidRDefault="00D56A63" w14:paraId="7FF7D9A4" w14:textId="2E48D065">
      <w:pPr>
        <w:pStyle w:val="Textocomentario"/>
        <w:autoSpaceDE w:val="0"/>
        <w:autoSpaceDN w:val="0"/>
        <w:adjustRightInd w:val="0"/>
        <w:jc w:val="both"/>
        <w:rPr>
          <w:rFonts w:ascii="Arial" w:hAnsi="Arial" w:cs="Arial"/>
          <w:sz w:val="22"/>
          <w:szCs w:val="22"/>
          <w:lang w:eastAsia="es-CO"/>
        </w:rPr>
      </w:pPr>
      <w:r w:rsidRPr="00F211E4">
        <w:rPr>
          <w:rFonts w:ascii="Arial" w:hAnsi="Arial" w:cs="Arial"/>
          <w:sz w:val="22"/>
          <w:szCs w:val="22"/>
          <w:lang w:eastAsia="es-CO"/>
        </w:rPr>
        <w:t>Se tuvo en cuenta el valor asignado para la actividad en el 202</w:t>
      </w:r>
      <w:r w:rsidR="00910B90">
        <w:rPr>
          <w:rFonts w:ascii="Arial" w:hAnsi="Arial" w:cs="Arial"/>
          <w:sz w:val="22"/>
          <w:szCs w:val="22"/>
          <w:lang w:eastAsia="es-CO"/>
        </w:rPr>
        <w:t>5</w:t>
      </w:r>
      <w:r w:rsidRPr="00F211E4">
        <w:rPr>
          <w:rFonts w:ascii="Arial" w:hAnsi="Arial" w:cs="Arial"/>
          <w:sz w:val="22"/>
          <w:szCs w:val="22"/>
          <w:lang w:eastAsia="es-CO"/>
        </w:rPr>
        <w:t xml:space="preserve">, actualizado con un IPC proyectado de </w:t>
      </w:r>
      <w:r w:rsidR="00910B90">
        <w:rPr>
          <w:rFonts w:ascii="Arial" w:hAnsi="Arial" w:cs="Arial"/>
          <w:sz w:val="22"/>
          <w:szCs w:val="22"/>
          <w:lang w:eastAsia="es-CO"/>
        </w:rPr>
        <w:t>5,55</w:t>
      </w:r>
      <w:r w:rsidRPr="00F211E4">
        <w:rPr>
          <w:rFonts w:ascii="Arial" w:hAnsi="Arial" w:cs="Arial"/>
          <w:sz w:val="22"/>
          <w:szCs w:val="22"/>
          <w:lang w:eastAsia="es-CO"/>
        </w:rPr>
        <w:t>%</w:t>
      </w:r>
      <w:r w:rsidR="00910B90">
        <w:rPr>
          <w:rFonts w:ascii="Arial" w:hAnsi="Arial" w:cs="Arial"/>
          <w:sz w:val="22"/>
          <w:szCs w:val="22"/>
          <w:lang w:eastAsia="es-CO"/>
        </w:rPr>
        <w:t>, e</w:t>
      </w:r>
      <w:r w:rsidRPr="00910B90" w:rsidR="00910B90">
        <w:rPr>
          <w:rFonts w:ascii="Arial" w:hAnsi="Arial" w:cs="Arial"/>
          <w:sz w:val="22"/>
          <w:szCs w:val="22"/>
          <w:lang w:eastAsia="es-CO"/>
        </w:rPr>
        <w:t>l tipo y complejidad de las obligaciones</w:t>
      </w:r>
      <w:r w:rsidR="00910B90">
        <w:rPr>
          <w:rFonts w:ascii="Arial" w:hAnsi="Arial" w:cs="Arial"/>
          <w:sz w:val="22"/>
          <w:szCs w:val="22"/>
          <w:lang w:eastAsia="es-CO"/>
        </w:rPr>
        <w:t xml:space="preserve">, el </w:t>
      </w:r>
      <w:r w:rsidRPr="00910B90" w:rsidR="00910B90">
        <w:rPr>
          <w:rFonts w:ascii="Arial" w:hAnsi="Arial" w:cs="Arial"/>
          <w:sz w:val="22"/>
          <w:szCs w:val="22"/>
          <w:lang w:eastAsia="es-CO"/>
        </w:rPr>
        <w:t>perfil académico y profesional mínimo requerido</w:t>
      </w:r>
      <w:r w:rsidR="00910B90">
        <w:rPr>
          <w:rFonts w:ascii="Arial" w:hAnsi="Arial" w:cs="Arial"/>
          <w:sz w:val="22"/>
          <w:szCs w:val="22"/>
          <w:lang w:eastAsia="es-CO"/>
        </w:rPr>
        <w:t>, l</w:t>
      </w:r>
      <w:r w:rsidRPr="00910B90" w:rsidR="00910B90">
        <w:rPr>
          <w:rFonts w:ascii="Arial" w:hAnsi="Arial" w:cs="Arial"/>
          <w:sz w:val="22"/>
          <w:szCs w:val="22"/>
          <w:lang w:eastAsia="es-CO"/>
        </w:rPr>
        <w:t>a experiencia “</w:t>
      </w:r>
      <w:proofErr w:type="spellStart"/>
      <w:r w:rsidRPr="00910B90" w:rsidR="00910B90">
        <w:rPr>
          <w:rFonts w:ascii="Arial" w:hAnsi="Arial" w:cs="Arial"/>
          <w:sz w:val="22"/>
          <w:szCs w:val="22"/>
          <w:lang w:eastAsia="es-CO"/>
        </w:rPr>
        <w:t>know</w:t>
      </w:r>
      <w:proofErr w:type="spellEnd"/>
      <w:r w:rsidRPr="00910B90" w:rsidR="00910B90">
        <w:rPr>
          <w:rFonts w:ascii="Arial" w:hAnsi="Arial" w:cs="Arial"/>
          <w:sz w:val="22"/>
          <w:szCs w:val="22"/>
          <w:lang w:eastAsia="es-CO"/>
        </w:rPr>
        <w:t xml:space="preserve"> </w:t>
      </w:r>
      <w:proofErr w:type="spellStart"/>
      <w:r w:rsidRPr="00910B90" w:rsidR="00910B90">
        <w:rPr>
          <w:rFonts w:ascii="Arial" w:hAnsi="Arial" w:cs="Arial"/>
          <w:sz w:val="22"/>
          <w:szCs w:val="22"/>
          <w:lang w:eastAsia="es-CO"/>
        </w:rPr>
        <w:t>how</w:t>
      </w:r>
      <w:proofErr w:type="spellEnd"/>
      <w:r w:rsidRPr="00910B90" w:rsidR="00910B90">
        <w:rPr>
          <w:rFonts w:ascii="Arial" w:hAnsi="Arial" w:cs="Arial"/>
          <w:sz w:val="22"/>
          <w:szCs w:val="22"/>
          <w:lang w:eastAsia="es-CO"/>
        </w:rPr>
        <w:t xml:space="preserve">”. </w:t>
      </w:r>
      <w:r w:rsidRPr="00F211E4">
        <w:rPr>
          <w:rFonts w:ascii="Arial" w:hAnsi="Arial" w:cs="Arial"/>
          <w:sz w:val="22"/>
          <w:szCs w:val="22"/>
          <w:lang w:eastAsia="es-CO"/>
        </w:rPr>
        <w:t xml:space="preserve">y se revisaron las necesidades reportadas por las diferentes Direcciones Seccionales, esto con el fin de cumplir la contratación de esta actividad por el año y </w:t>
      </w:r>
      <w:r w:rsidRPr="00F211E4" w:rsidR="00447DF6">
        <w:rPr>
          <w:rFonts w:ascii="Arial" w:hAnsi="Arial" w:cs="Arial"/>
          <w:sz w:val="22"/>
          <w:szCs w:val="22"/>
          <w:lang w:eastAsia="es-CO"/>
        </w:rPr>
        <w:t>asignar</w:t>
      </w:r>
      <w:r w:rsidRPr="00F211E4">
        <w:rPr>
          <w:rFonts w:ascii="Arial" w:hAnsi="Arial" w:cs="Arial"/>
          <w:sz w:val="22"/>
          <w:szCs w:val="22"/>
          <w:lang w:eastAsia="es-CO"/>
        </w:rPr>
        <w:t xml:space="preserve"> </w:t>
      </w:r>
      <w:r w:rsidRPr="00F211E4" w:rsidR="00447DF6">
        <w:rPr>
          <w:rFonts w:ascii="Arial" w:hAnsi="Arial" w:cs="Arial"/>
          <w:sz w:val="22"/>
          <w:szCs w:val="22"/>
          <w:lang w:eastAsia="es-CO"/>
        </w:rPr>
        <w:t>un</w:t>
      </w:r>
      <w:r w:rsidR="00910B90">
        <w:rPr>
          <w:rFonts w:ascii="Arial" w:hAnsi="Arial" w:cs="Arial"/>
          <w:sz w:val="22"/>
          <w:szCs w:val="22"/>
          <w:lang w:eastAsia="es-CO"/>
        </w:rPr>
        <w:t xml:space="preserve"> número de</w:t>
      </w:r>
      <w:r w:rsidRPr="00F211E4">
        <w:rPr>
          <w:rFonts w:ascii="Arial" w:hAnsi="Arial" w:cs="Arial"/>
          <w:sz w:val="22"/>
          <w:szCs w:val="22"/>
          <w:lang w:eastAsia="es-CO"/>
        </w:rPr>
        <w:t xml:space="preserve"> especialista</w:t>
      </w:r>
      <w:r w:rsidR="00910B90">
        <w:rPr>
          <w:rFonts w:ascii="Arial" w:hAnsi="Arial" w:cs="Arial"/>
          <w:sz w:val="22"/>
          <w:szCs w:val="22"/>
          <w:lang w:eastAsia="es-CO"/>
        </w:rPr>
        <w:t>s</w:t>
      </w:r>
      <w:r w:rsidRPr="00F211E4">
        <w:rPr>
          <w:rFonts w:ascii="Arial" w:hAnsi="Arial" w:cs="Arial"/>
          <w:sz w:val="22"/>
          <w:szCs w:val="22"/>
          <w:lang w:eastAsia="es-CO"/>
        </w:rPr>
        <w:t xml:space="preserve"> que cumpla con el requisito correspondiente para cada una</w:t>
      </w:r>
      <w:r w:rsidRPr="00F211E4" w:rsidR="00A11734">
        <w:rPr>
          <w:rFonts w:ascii="Arial" w:hAnsi="Arial" w:cs="Arial"/>
          <w:sz w:val="22"/>
          <w:szCs w:val="22"/>
          <w:lang w:eastAsia="es-CO"/>
        </w:rPr>
        <w:t xml:space="preserve">. </w:t>
      </w:r>
    </w:p>
    <w:p w:rsidR="002C08DA" w:rsidP="002C08DA" w:rsidRDefault="002C08DA" w14:paraId="6E2D54D4" w14:textId="6E2761BF">
      <w:pPr>
        <w:pStyle w:val="Textocomentario"/>
        <w:jc w:val="both"/>
        <w:rPr>
          <w:rFonts w:ascii="Arial" w:hAnsi="Arial" w:cs="Arial"/>
          <w:b/>
          <w:lang w:eastAsia="es-CO"/>
        </w:rPr>
      </w:pPr>
    </w:p>
    <w:p w:rsidR="00E35E26" w:rsidP="002C08DA" w:rsidRDefault="00E35E26" w14:paraId="4BEC2E06" w14:textId="4FBE409B">
      <w:pPr>
        <w:pStyle w:val="Textocomentario"/>
        <w:jc w:val="both"/>
        <w:rPr>
          <w:rFonts w:ascii="Arial" w:hAnsi="Arial" w:cs="Arial"/>
          <w:b/>
          <w:lang w:eastAsia="es-CO"/>
        </w:rPr>
      </w:pPr>
    </w:p>
    <w:p w:rsidR="00A11734" w:rsidP="002C08DA" w:rsidRDefault="00A11734" w14:paraId="64AB9245" w14:textId="5CD5EE67">
      <w:pPr>
        <w:pStyle w:val="Textocomentario"/>
        <w:jc w:val="center"/>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Calculo valor de la actividad</w:t>
      </w:r>
    </w:p>
    <w:p w:rsidRPr="002C08DA" w:rsidR="002C255F" w:rsidP="002C08DA" w:rsidRDefault="002C255F" w14:paraId="0D94F199" w14:textId="77777777">
      <w:pPr>
        <w:pStyle w:val="Textocomentario"/>
        <w:jc w:val="center"/>
        <w:rPr>
          <w:rFonts w:ascii="Arial" w:hAnsi="Arial" w:cs="Arial"/>
          <w:b/>
          <w:bCs/>
          <w:color w:val="3A7C22" w:themeColor="accent6" w:themeShade="BF"/>
          <w:kern w:val="32"/>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1"/>
        <w:gridCol w:w="3094"/>
      </w:tblGrid>
      <w:tr w:rsidRPr="00167A4C" w:rsidR="00A11734" w:rsidTr="00167A4C" w14:paraId="1A1785D7" w14:textId="77777777">
        <w:trPr>
          <w:trHeight w:val="346"/>
          <w:jc w:val="center"/>
        </w:trPr>
        <w:tc>
          <w:tcPr>
            <w:tcW w:w="3111" w:type="dxa"/>
            <w:shd w:val="clear" w:color="auto" w:fill="63CA3A"/>
            <w:vAlign w:val="center"/>
          </w:tcPr>
          <w:p w:rsidRPr="00167A4C" w:rsidR="00A11734" w:rsidP="00393036" w:rsidRDefault="00A11734" w14:paraId="25174EEA" w14:textId="257EC33F">
            <w:pPr>
              <w:jc w:val="center"/>
              <w:rPr>
                <w:rFonts w:ascii="Arial" w:hAnsi="Arial" w:cs="Arial"/>
                <w:b/>
                <w:noProof/>
                <w:color w:val="FFFFFF" w:themeColor="background1"/>
                <w:sz w:val="16"/>
                <w:szCs w:val="16"/>
                <w:lang w:eastAsia="es-CO"/>
              </w:rPr>
            </w:pPr>
            <w:r w:rsidRPr="00167A4C">
              <w:rPr>
                <w:rFonts w:ascii="Arial" w:hAnsi="Arial" w:cs="Arial"/>
                <w:b/>
                <w:noProof/>
                <w:color w:val="FFFFFF" w:themeColor="background1"/>
                <w:sz w:val="16"/>
                <w:szCs w:val="16"/>
                <w:lang w:eastAsia="es-CO"/>
              </w:rPr>
              <w:t>Recurso asignado 202</w:t>
            </w:r>
            <w:r w:rsidRPr="00167A4C" w:rsidR="00B71F45">
              <w:rPr>
                <w:rFonts w:ascii="Arial" w:hAnsi="Arial" w:cs="Arial"/>
                <w:b/>
                <w:noProof/>
                <w:color w:val="FFFFFF" w:themeColor="background1"/>
                <w:sz w:val="16"/>
                <w:szCs w:val="16"/>
                <w:lang w:eastAsia="es-CO"/>
              </w:rPr>
              <w:t>5</w:t>
            </w:r>
          </w:p>
        </w:tc>
        <w:tc>
          <w:tcPr>
            <w:tcW w:w="3094" w:type="dxa"/>
            <w:shd w:val="clear" w:color="auto" w:fill="63CA3A"/>
            <w:vAlign w:val="center"/>
          </w:tcPr>
          <w:p w:rsidRPr="00167A4C" w:rsidR="00A11734" w:rsidP="00393036" w:rsidRDefault="00A11734" w14:paraId="0A3B256D" w14:textId="41DEAF38">
            <w:pPr>
              <w:jc w:val="center"/>
              <w:rPr>
                <w:rFonts w:ascii="Arial" w:hAnsi="Arial" w:cs="Arial"/>
                <w:b/>
                <w:noProof/>
                <w:color w:val="FFFFFF" w:themeColor="background1"/>
                <w:sz w:val="16"/>
                <w:szCs w:val="16"/>
                <w:lang w:eastAsia="es-CO"/>
              </w:rPr>
            </w:pPr>
            <w:r w:rsidRPr="00167A4C">
              <w:rPr>
                <w:rFonts w:ascii="Arial" w:hAnsi="Arial" w:cs="Arial"/>
                <w:b/>
                <w:bCs/>
                <w:color w:val="FFFFFF" w:themeColor="background1"/>
                <w:sz w:val="16"/>
                <w:szCs w:val="16"/>
                <w:lang w:val="es-CO" w:eastAsia="es-CO"/>
              </w:rPr>
              <w:t xml:space="preserve">Valor </w:t>
            </w:r>
            <w:r w:rsidRPr="00167A4C" w:rsidR="005B6C9E">
              <w:rPr>
                <w:rFonts w:ascii="Arial" w:hAnsi="Arial" w:cs="Arial"/>
                <w:b/>
                <w:bCs/>
                <w:color w:val="FFFFFF" w:themeColor="background1"/>
                <w:sz w:val="16"/>
                <w:szCs w:val="16"/>
                <w:lang w:val="es-CO" w:eastAsia="es-CO"/>
              </w:rPr>
              <w:t>asignado 202</w:t>
            </w:r>
            <w:r w:rsidRPr="00167A4C" w:rsidR="00B71F45">
              <w:rPr>
                <w:rFonts w:ascii="Arial" w:hAnsi="Arial" w:cs="Arial"/>
                <w:b/>
                <w:bCs/>
                <w:color w:val="FFFFFF" w:themeColor="background1"/>
                <w:sz w:val="16"/>
                <w:szCs w:val="16"/>
                <w:lang w:val="es-CO" w:eastAsia="es-CO"/>
              </w:rPr>
              <w:t>6</w:t>
            </w:r>
          </w:p>
        </w:tc>
      </w:tr>
      <w:tr w:rsidRPr="00167A4C" w:rsidR="00A11734" w:rsidTr="00167A4C" w14:paraId="3777A5CE" w14:textId="77777777">
        <w:trPr>
          <w:trHeight w:val="161"/>
          <w:jc w:val="center"/>
        </w:trPr>
        <w:tc>
          <w:tcPr>
            <w:tcW w:w="3111" w:type="dxa"/>
            <w:vAlign w:val="center"/>
          </w:tcPr>
          <w:p w:rsidRPr="00167A4C" w:rsidR="00A11734" w:rsidP="00C47E27" w:rsidRDefault="00B71F45" w14:paraId="13764846" w14:textId="695604B7">
            <w:pPr>
              <w:jc w:val="center"/>
              <w:rPr>
                <w:rFonts w:ascii="Arial" w:hAnsi="Arial" w:cs="Arial"/>
                <w:noProof/>
                <w:sz w:val="16"/>
                <w:szCs w:val="16"/>
                <w:lang w:eastAsia="es-CO"/>
              </w:rPr>
            </w:pPr>
            <w:r w:rsidRPr="00167A4C">
              <w:rPr>
                <w:rFonts w:ascii="Arial" w:hAnsi="Arial" w:cs="Arial"/>
                <w:noProof/>
                <w:sz w:val="16"/>
                <w:szCs w:val="16"/>
                <w:lang w:eastAsia="es-CO"/>
              </w:rPr>
              <w:t>$ 2.836.666.679</w:t>
            </w:r>
          </w:p>
        </w:tc>
        <w:tc>
          <w:tcPr>
            <w:tcW w:w="3094" w:type="dxa"/>
            <w:vAlign w:val="center"/>
          </w:tcPr>
          <w:p w:rsidRPr="00167A4C" w:rsidR="00A11734" w:rsidP="00C47E27" w:rsidRDefault="00B35814" w14:paraId="3BBF5DA0" w14:textId="425DF1FB">
            <w:pPr>
              <w:jc w:val="center"/>
              <w:rPr>
                <w:rFonts w:ascii="Arial" w:hAnsi="Arial" w:cs="Arial"/>
                <w:noProof/>
                <w:sz w:val="16"/>
                <w:szCs w:val="16"/>
                <w:lang w:eastAsia="es-CO"/>
              </w:rPr>
            </w:pPr>
            <w:r w:rsidRPr="00167A4C">
              <w:rPr>
                <w:rFonts w:ascii="Arial" w:hAnsi="Arial" w:cs="Arial"/>
                <w:noProof/>
                <w:sz w:val="16"/>
                <w:szCs w:val="16"/>
                <w:lang w:eastAsia="es-CO"/>
              </w:rPr>
              <w:t xml:space="preserve">$ </w:t>
            </w:r>
            <w:r w:rsidRPr="00910B90" w:rsidR="00910B90">
              <w:rPr>
                <w:rFonts w:ascii="Arial" w:hAnsi="Arial" w:cs="Arial"/>
                <w:noProof/>
                <w:sz w:val="16"/>
                <w:szCs w:val="16"/>
                <w:lang w:eastAsia="es-CO"/>
              </w:rPr>
              <w:t>3</w:t>
            </w:r>
            <w:r w:rsidR="00910B90">
              <w:rPr>
                <w:rFonts w:ascii="Arial" w:hAnsi="Arial" w:cs="Arial"/>
                <w:noProof/>
                <w:sz w:val="16"/>
                <w:szCs w:val="16"/>
                <w:lang w:eastAsia="es-CO"/>
              </w:rPr>
              <w:t>.</w:t>
            </w:r>
            <w:r w:rsidRPr="00910B90" w:rsidR="00910B90">
              <w:rPr>
                <w:rFonts w:ascii="Arial" w:hAnsi="Arial" w:cs="Arial"/>
                <w:noProof/>
                <w:sz w:val="16"/>
                <w:szCs w:val="16"/>
                <w:lang w:eastAsia="es-CO"/>
              </w:rPr>
              <w:t>384</w:t>
            </w:r>
            <w:r w:rsidR="00910B90">
              <w:rPr>
                <w:rFonts w:ascii="Arial" w:hAnsi="Arial" w:cs="Arial"/>
                <w:noProof/>
                <w:sz w:val="16"/>
                <w:szCs w:val="16"/>
                <w:lang w:eastAsia="es-CO"/>
              </w:rPr>
              <w:t>.</w:t>
            </w:r>
            <w:r w:rsidRPr="00910B90" w:rsidR="00910B90">
              <w:rPr>
                <w:rFonts w:ascii="Arial" w:hAnsi="Arial" w:cs="Arial"/>
                <w:noProof/>
                <w:sz w:val="16"/>
                <w:szCs w:val="16"/>
                <w:lang w:eastAsia="es-CO"/>
              </w:rPr>
              <w:t>279</w:t>
            </w:r>
            <w:r w:rsidR="00910B90">
              <w:rPr>
                <w:rFonts w:ascii="Arial" w:hAnsi="Arial" w:cs="Arial"/>
                <w:noProof/>
                <w:sz w:val="16"/>
                <w:szCs w:val="16"/>
                <w:lang w:eastAsia="es-CO"/>
              </w:rPr>
              <w:t>.</w:t>
            </w:r>
            <w:r w:rsidRPr="00910B90" w:rsidR="00910B90">
              <w:rPr>
                <w:rFonts w:ascii="Arial" w:hAnsi="Arial" w:cs="Arial"/>
                <w:noProof/>
                <w:sz w:val="16"/>
                <w:szCs w:val="16"/>
                <w:lang w:eastAsia="es-CO"/>
              </w:rPr>
              <w:t>885</w:t>
            </w:r>
          </w:p>
        </w:tc>
      </w:tr>
    </w:tbl>
    <w:p w:rsidRPr="00F211E4" w:rsidR="00DB7988" w:rsidP="00DB7988" w:rsidRDefault="00DB7988" w14:paraId="0420B225" w14:textId="77777777">
      <w:pPr>
        <w:pStyle w:val="Textocomentario"/>
        <w:autoSpaceDE w:val="0"/>
        <w:autoSpaceDN w:val="0"/>
        <w:adjustRightInd w:val="0"/>
        <w:jc w:val="both"/>
        <w:rPr>
          <w:rFonts w:ascii="Arial" w:hAnsi="Arial" w:cs="Arial"/>
          <w:sz w:val="22"/>
          <w:szCs w:val="22"/>
          <w:lang w:eastAsia="es-CO"/>
        </w:rPr>
      </w:pPr>
    </w:p>
    <w:p w:rsidRPr="00F211E4" w:rsidR="00DB7988" w:rsidP="00DB7988" w:rsidRDefault="00C322A8" w14:paraId="755EF4E7" w14:textId="77777777">
      <w:pPr>
        <w:pStyle w:val="Textocomentario"/>
        <w:autoSpaceDE w:val="0"/>
        <w:autoSpaceDN w:val="0"/>
        <w:adjustRightInd w:val="0"/>
        <w:jc w:val="both"/>
        <w:rPr>
          <w:rFonts w:ascii="Arial" w:hAnsi="Arial" w:cs="Arial"/>
          <w:sz w:val="22"/>
          <w:szCs w:val="22"/>
          <w:lang w:eastAsia="es-CO"/>
        </w:rPr>
      </w:pPr>
      <w:r w:rsidRPr="00F211E4">
        <w:rPr>
          <w:rFonts w:ascii="Arial" w:hAnsi="Arial" w:cs="Arial"/>
          <w:sz w:val="22"/>
          <w:szCs w:val="22"/>
          <w:lang w:eastAsia="es-CO"/>
        </w:rPr>
        <w:t xml:space="preserve">La distribución de recursos entre el Nivel Central y las Direcciones </w:t>
      </w:r>
      <w:r w:rsidRPr="00F211E4" w:rsidR="00713DAE">
        <w:rPr>
          <w:rFonts w:ascii="Arial" w:hAnsi="Arial" w:cs="Arial"/>
          <w:sz w:val="22"/>
          <w:szCs w:val="22"/>
          <w:lang w:eastAsia="es-CO"/>
        </w:rPr>
        <w:t>Seccionales es</w:t>
      </w:r>
      <w:r w:rsidRPr="00F211E4">
        <w:rPr>
          <w:rFonts w:ascii="Arial" w:hAnsi="Arial" w:cs="Arial"/>
          <w:sz w:val="22"/>
          <w:szCs w:val="22"/>
          <w:lang w:eastAsia="es-CO"/>
        </w:rPr>
        <w:t xml:space="preserve"> la siguiente. </w:t>
      </w:r>
    </w:p>
    <w:p w:rsidRPr="00F211E4" w:rsidR="00EA1194" w:rsidP="00EA1194" w:rsidRDefault="00EA1194" w14:paraId="56E63C5A" w14:textId="77777777">
      <w:pPr>
        <w:pStyle w:val="Textocomentario"/>
        <w:autoSpaceDE w:val="0"/>
        <w:autoSpaceDN w:val="0"/>
        <w:adjustRightInd w:val="0"/>
        <w:jc w:val="both"/>
        <w:rPr>
          <w:rFonts w:ascii="Arial" w:hAnsi="Arial" w:cs="Arial"/>
          <w:b/>
          <w:lang w:eastAsia="es-CO"/>
        </w:rPr>
      </w:pPr>
    </w:p>
    <w:p w:rsidR="007D38C9" w:rsidP="00BA5E86" w:rsidRDefault="00BA5E86" w14:paraId="5468405F" w14:textId="431EF515">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Distribución de recursos de la actividad “</w:t>
      </w:r>
      <w:r w:rsidRPr="002C08DA" w:rsidR="00581661">
        <w:rPr>
          <w:rFonts w:ascii="Arial" w:hAnsi="Arial" w:cs="Arial"/>
          <w:b/>
          <w:bCs/>
          <w:color w:val="3A7C22" w:themeColor="accent6" w:themeShade="BF"/>
          <w:kern w:val="32"/>
          <w:sz w:val="22"/>
          <w:szCs w:val="22"/>
        </w:rPr>
        <w:t>Fortalecimiento de la capacidad técnico-administrativa del SG-SST para avanzar en el cumplimiento de los requisitos y procedimientos de ley</w:t>
      </w:r>
      <w:r w:rsidRPr="002C08DA">
        <w:rPr>
          <w:rFonts w:ascii="Arial" w:hAnsi="Arial" w:cs="Arial"/>
          <w:b/>
          <w:bCs/>
          <w:color w:val="3A7C22" w:themeColor="accent6" w:themeShade="BF"/>
          <w:kern w:val="32"/>
          <w:sz w:val="22"/>
          <w:szCs w:val="22"/>
        </w:rPr>
        <w:t>”.</w:t>
      </w:r>
    </w:p>
    <w:p w:rsidRPr="002C08DA" w:rsidR="002C255F" w:rsidP="00BA5E86" w:rsidRDefault="002C255F" w14:paraId="1A14E036" w14:textId="77777777">
      <w:pPr>
        <w:jc w:val="both"/>
        <w:rPr>
          <w:rFonts w:ascii="Arial" w:hAnsi="Arial" w:cs="Arial"/>
          <w:b/>
          <w:bCs/>
          <w:color w:val="3A7C22" w:themeColor="accent6" w:themeShade="BF"/>
          <w:kern w:val="32"/>
          <w:sz w:val="22"/>
          <w:szCs w:val="22"/>
        </w:rPr>
      </w:pPr>
    </w:p>
    <w:tbl>
      <w:tblPr>
        <w:tblW w:w="4511" w:type="dxa"/>
        <w:jc w:val="center"/>
        <w:tblCellMar>
          <w:left w:w="70" w:type="dxa"/>
          <w:right w:w="70" w:type="dxa"/>
        </w:tblCellMar>
        <w:tblLook w:val="04A0" w:firstRow="1" w:lastRow="0" w:firstColumn="1" w:lastColumn="0" w:noHBand="0" w:noVBand="1"/>
      </w:tblPr>
      <w:tblGrid>
        <w:gridCol w:w="2473"/>
        <w:gridCol w:w="2038"/>
      </w:tblGrid>
      <w:tr w:rsidRPr="00167A4C" w:rsidR="00393036" w:rsidTr="00167A4C" w14:paraId="7FA77EA4" w14:textId="77777777">
        <w:trPr>
          <w:trHeight w:val="405"/>
          <w:tblHeader/>
          <w:jc w:val="center"/>
        </w:trPr>
        <w:tc>
          <w:tcPr>
            <w:tcW w:w="2473" w:type="dxa"/>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167A4C" w:rsidR="007D38C9" w:rsidP="007D38C9" w:rsidRDefault="007D38C9" w14:paraId="3E7A7260" w14:textId="77777777">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val="es-CO" w:eastAsia="es-CO"/>
              </w:rPr>
              <w:t>Seccional/Nivel Central</w:t>
            </w:r>
          </w:p>
        </w:tc>
        <w:tc>
          <w:tcPr>
            <w:tcW w:w="2038" w:type="dxa"/>
            <w:vMerge w:val="restart"/>
            <w:tcBorders>
              <w:top w:val="single" w:color="auto" w:sz="8" w:space="0"/>
              <w:left w:val="single" w:color="auto" w:sz="8" w:space="0"/>
              <w:bottom w:val="single" w:color="000000" w:sz="8" w:space="0"/>
              <w:right w:val="single" w:color="auto" w:sz="8" w:space="0"/>
            </w:tcBorders>
            <w:shd w:val="clear" w:color="auto" w:fill="63CA3A"/>
            <w:vAlign w:val="center"/>
            <w:hideMark/>
          </w:tcPr>
          <w:p w:rsidRPr="00167A4C" w:rsidR="007D38C9" w:rsidP="007D38C9" w:rsidRDefault="007D38C9" w14:paraId="7A829BFF" w14:textId="679C058F">
            <w:pPr>
              <w:jc w:val="center"/>
              <w:rPr>
                <w:rFonts w:ascii="Arial" w:hAnsi="Arial" w:eastAsia="Times New Roman" w:cs="Arial"/>
                <w:b/>
                <w:bCs/>
                <w:color w:val="FFFFFF" w:themeColor="background1"/>
                <w:sz w:val="16"/>
                <w:szCs w:val="16"/>
                <w:lang w:val="es-CO" w:eastAsia="es-CO"/>
              </w:rPr>
            </w:pPr>
            <w:r w:rsidRPr="00167A4C">
              <w:rPr>
                <w:rFonts w:ascii="Arial" w:hAnsi="Arial" w:eastAsia="Times New Roman" w:cs="Arial"/>
                <w:b/>
                <w:bCs/>
                <w:color w:val="FFFFFF" w:themeColor="background1"/>
                <w:sz w:val="16"/>
                <w:szCs w:val="16"/>
                <w:lang w:val="es-CO" w:eastAsia="es-CO"/>
              </w:rPr>
              <w:t>Recursos 202</w:t>
            </w:r>
            <w:r w:rsidRPr="00167A4C" w:rsidR="00B71F45">
              <w:rPr>
                <w:rFonts w:ascii="Arial" w:hAnsi="Arial" w:eastAsia="Times New Roman" w:cs="Arial"/>
                <w:b/>
                <w:bCs/>
                <w:color w:val="FFFFFF" w:themeColor="background1"/>
                <w:sz w:val="16"/>
                <w:szCs w:val="16"/>
                <w:lang w:val="es-CO" w:eastAsia="es-CO"/>
              </w:rPr>
              <w:t>6</w:t>
            </w:r>
            <w:r w:rsidRPr="00167A4C" w:rsidR="00496C76">
              <w:rPr>
                <w:rFonts w:ascii="Arial" w:hAnsi="Arial" w:eastAsia="Times New Roman" w:cs="Arial"/>
                <w:b/>
                <w:bCs/>
                <w:color w:val="FFFFFF" w:themeColor="background1"/>
                <w:sz w:val="16"/>
                <w:szCs w:val="16"/>
                <w:lang w:val="es-CO" w:eastAsia="es-CO"/>
              </w:rPr>
              <w:t xml:space="preserve"> ($)</w:t>
            </w:r>
          </w:p>
        </w:tc>
      </w:tr>
      <w:tr w:rsidRPr="00167A4C" w:rsidR="00393036" w:rsidTr="00167A4C" w14:paraId="4AE30718" w14:textId="77777777">
        <w:trPr>
          <w:trHeight w:val="401"/>
          <w:tblHeader/>
          <w:jc w:val="center"/>
        </w:trPr>
        <w:tc>
          <w:tcPr>
            <w:tcW w:w="2473" w:type="dxa"/>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167A4C" w:rsidR="007D38C9" w:rsidP="007D38C9" w:rsidRDefault="007D38C9" w14:paraId="57B26744" w14:textId="77777777">
            <w:pPr>
              <w:rPr>
                <w:rFonts w:ascii="Arial" w:hAnsi="Arial" w:eastAsia="Times New Roman" w:cs="Arial"/>
                <w:b/>
                <w:bCs/>
                <w:color w:val="000000"/>
                <w:sz w:val="16"/>
                <w:szCs w:val="16"/>
                <w:lang w:val="es-CO" w:eastAsia="es-CO"/>
              </w:rPr>
            </w:pPr>
          </w:p>
        </w:tc>
        <w:tc>
          <w:tcPr>
            <w:tcW w:w="2038" w:type="dxa"/>
            <w:vMerge/>
            <w:tcBorders>
              <w:top w:val="single" w:color="auto" w:sz="8" w:space="0"/>
              <w:left w:val="single" w:color="auto" w:sz="8" w:space="0"/>
              <w:bottom w:val="single" w:color="000000" w:sz="8" w:space="0"/>
              <w:right w:val="single" w:color="auto" w:sz="8" w:space="0"/>
            </w:tcBorders>
            <w:shd w:val="clear" w:color="auto" w:fill="63CA3A"/>
            <w:vAlign w:val="center"/>
            <w:hideMark/>
          </w:tcPr>
          <w:p w:rsidRPr="00167A4C" w:rsidR="007D38C9" w:rsidP="007D38C9" w:rsidRDefault="007D38C9" w14:paraId="7230881F" w14:textId="77777777">
            <w:pPr>
              <w:rPr>
                <w:rFonts w:ascii="Arial" w:hAnsi="Arial" w:eastAsia="Times New Roman" w:cs="Arial"/>
                <w:b/>
                <w:bCs/>
                <w:color w:val="000000"/>
                <w:sz w:val="16"/>
                <w:szCs w:val="16"/>
                <w:lang w:val="es-CO" w:eastAsia="es-CO"/>
              </w:rPr>
            </w:pPr>
          </w:p>
        </w:tc>
      </w:tr>
      <w:tr w:rsidRPr="00167A4C" w:rsidR="00910B90" w:rsidTr="00167A4C" w14:paraId="2D544CBC"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03AE62E4"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Armenia</w:t>
            </w:r>
          </w:p>
        </w:tc>
        <w:tc>
          <w:tcPr>
            <w:tcW w:w="2038" w:type="dxa"/>
            <w:tcBorders>
              <w:top w:val="single" w:color="auto" w:sz="4" w:space="0"/>
              <w:left w:val="single" w:color="auto" w:sz="4" w:space="0"/>
              <w:bottom w:val="single" w:color="auto" w:sz="4" w:space="0"/>
              <w:right w:val="single" w:color="auto" w:sz="8" w:space="0"/>
            </w:tcBorders>
            <w:vAlign w:val="center"/>
            <w:hideMark/>
          </w:tcPr>
          <w:p w:rsidRPr="00910B90" w:rsidR="00910B90" w:rsidP="00910B90" w:rsidRDefault="00910B90" w14:paraId="5414642F" w14:textId="50979279">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575CD0DB"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16108870"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Barranquilla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134EF6C0" w14:textId="29C7FCCD">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179A1E80"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1EC548BD"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Bogotá</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118432B6" w14:textId="66A44C03">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267.180.000</w:t>
            </w:r>
          </w:p>
        </w:tc>
      </w:tr>
      <w:tr w:rsidRPr="00167A4C" w:rsidR="00910B90" w:rsidTr="00167A4C" w14:paraId="4E015FC8"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0E90D8B0"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Bucaramanga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65D596A7" w14:textId="014BAE69">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178.120.000</w:t>
            </w:r>
          </w:p>
        </w:tc>
      </w:tr>
      <w:tr w:rsidRPr="00167A4C" w:rsidR="00910B90" w:rsidTr="00167A4C" w14:paraId="2340F797"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25C450B4"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Cali-Buga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7758C315" w14:textId="627E5A50">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267.180.000</w:t>
            </w:r>
          </w:p>
        </w:tc>
      </w:tr>
      <w:tr w:rsidRPr="00167A4C" w:rsidR="00910B90" w:rsidTr="00167A4C" w14:paraId="32F00F75"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0E67122F"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Cartagena-San Andrés</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23313CA3" w14:textId="698E15D5">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178.120.000</w:t>
            </w:r>
          </w:p>
        </w:tc>
      </w:tr>
      <w:tr w:rsidRPr="00167A4C" w:rsidR="00910B90" w:rsidTr="00167A4C" w14:paraId="21FB8125"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3E8DD7F7"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Cúcuta-Arauca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62A2FE1D" w14:textId="161E2509">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178.120.000</w:t>
            </w:r>
          </w:p>
        </w:tc>
      </w:tr>
      <w:tr w:rsidRPr="00167A4C" w:rsidR="00910B90" w:rsidTr="00167A4C" w14:paraId="2F223D33"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48961D6A"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Cundinamarca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41F35575" w14:textId="42E78D71">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267.180.000</w:t>
            </w:r>
          </w:p>
        </w:tc>
      </w:tr>
      <w:tr w:rsidRPr="00167A4C" w:rsidR="00910B90" w:rsidTr="00167A4C" w14:paraId="198B9BB2"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4F92A33F"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Ibagué</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478D79EF" w14:textId="0E2CFE4A">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4CF58F2C"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1BE0B549"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Manizales</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16977F26" w14:textId="555DCD8D">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0C35F7AA"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038277EF" w14:textId="57445F9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Medellín</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3F3FC359" w14:textId="3BD6596A">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267.180.000</w:t>
            </w:r>
          </w:p>
        </w:tc>
      </w:tr>
      <w:tr w:rsidRPr="00167A4C" w:rsidR="00910B90" w:rsidTr="00167A4C" w14:paraId="2789E75D"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tcPr>
          <w:p w:rsidRPr="00167A4C" w:rsidR="00910B90" w:rsidP="00910B90" w:rsidRDefault="00910B90" w14:paraId="538E3F1E" w14:textId="0DC4F67B">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Quibdó</w:t>
            </w:r>
          </w:p>
        </w:tc>
        <w:tc>
          <w:tcPr>
            <w:tcW w:w="2038" w:type="dxa"/>
            <w:tcBorders>
              <w:top w:val="nil"/>
              <w:left w:val="single" w:color="auto" w:sz="4" w:space="0"/>
              <w:bottom w:val="single" w:color="auto" w:sz="4" w:space="0"/>
              <w:right w:val="single" w:color="auto" w:sz="8" w:space="0"/>
            </w:tcBorders>
            <w:vAlign w:val="center"/>
          </w:tcPr>
          <w:p w:rsidRPr="00910B90" w:rsidR="00910B90" w:rsidP="00910B90" w:rsidRDefault="00910B90" w14:paraId="13185537" w14:textId="5C000328">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89.059.885</w:t>
            </w:r>
          </w:p>
        </w:tc>
      </w:tr>
      <w:tr w:rsidRPr="00167A4C" w:rsidR="00910B90" w:rsidTr="00167A4C" w14:paraId="1764E57D"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0D6AEF6E"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Montería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5A700B0D" w14:textId="4D483962">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07021B93"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14C4B83E"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Neiva-Florencia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59DCCF1B" w14:textId="5736E350">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178.120.000</w:t>
            </w:r>
          </w:p>
        </w:tc>
      </w:tr>
      <w:tr w:rsidRPr="00167A4C" w:rsidR="00910B90" w:rsidTr="00167A4C" w14:paraId="35EB9EC0"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76E884EE"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Pasto-Mocoa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514096F2" w14:textId="003B0200">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178.120.000</w:t>
            </w:r>
          </w:p>
        </w:tc>
      </w:tr>
      <w:tr w:rsidRPr="00167A4C" w:rsidR="00910B90" w:rsidTr="00167A4C" w14:paraId="6575967A"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2B36079D"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Pereira</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52CEE009" w14:textId="42B648A1">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910B90" w:rsidTr="00167A4C" w14:paraId="50E5146C"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910B90" w:rsidP="00910B90" w:rsidRDefault="00910B90" w14:paraId="6B1AC506"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Popayán</w:t>
            </w:r>
          </w:p>
        </w:tc>
        <w:tc>
          <w:tcPr>
            <w:tcW w:w="2038" w:type="dxa"/>
            <w:tcBorders>
              <w:top w:val="nil"/>
              <w:left w:val="single" w:color="auto" w:sz="4" w:space="0"/>
              <w:bottom w:val="single" w:color="auto" w:sz="4" w:space="0"/>
              <w:right w:val="single" w:color="auto" w:sz="8" w:space="0"/>
            </w:tcBorders>
            <w:vAlign w:val="center"/>
            <w:hideMark/>
          </w:tcPr>
          <w:p w:rsidRPr="00910B90" w:rsidR="00910B90" w:rsidP="00910B90" w:rsidRDefault="00910B90" w14:paraId="7D0556EF" w14:textId="22B98D5E">
            <w:pPr>
              <w:jc w:val="center"/>
              <w:rPr>
                <w:rFonts w:ascii="Arial" w:hAnsi="Arial" w:eastAsia="Times New Roman" w:cs="Arial"/>
                <w:color w:val="000000"/>
                <w:sz w:val="16"/>
                <w:szCs w:val="16"/>
                <w:lang w:val="es-CO" w:eastAsia="es-CO"/>
              </w:rPr>
            </w:pPr>
            <w:r w:rsidRPr="00910B90">
              <w:rPr>
                <w:rFonts w:ascii="Calibri" w:hAnsi="Calibri" w:cs="Calibri"/>
                <w:color w:val="000000"/>
                <w:sz w:val="16"/>
                <w:szCs w:val="16"/>
              </w:rPr>
              <w:t>89.060.000</w:t>
            </w:r>
          </w:p>
        </w:tc>
      </w:tr>
      <w:tr w:rsidRPr="00167A4C" w:rsidR="00E77373" w:rsidTr="00167A4C" w14:paraId="70E5F760"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7F4D47FA"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Santa Marta</w:t>
            </w:r>
          </w:p>
        </w:tc>
        <w:tc>
          <w:tcPr>
            <w:tcW w:w="2038" w:type="dxa"/>
            <w:tcBorders>
              <w:top w:val="nil"/>
              <w:left w:val="single" w:color="auto" w:sz="4" w:space="0"/>
              <w:bottom w:val="single" w:color="auto" w:sz="4" w:space="0"/>
              <w:right w:val="single" w:color="auto" w:sz="8" w:space="0"/>
            </w:tcBorders>
            <w:vAlign w:val="center"/>
            <w:hideMark/>
          </w:tcPr>
          <w:p w:rsidRPr="00E77373" w:rsidR="00E77373" w:rsidP="00E77373" w:rsidRDefault="00E77373" w14:paraId="52CF2C5E" w14:textId="11F7C9C6">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89.060.000</w:t>
            </w:r>
          </w:p>
        </w:tc>
      </w:tr>
      <w:tr w:rsidRPr="00167A4C" w:rsidR="00E77373" w:rsidTr="00167A4C" w14:paraId="7DE4DE1A"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415006ED"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Sincelejo</w:t>
            </w:r>
          </w:p>
        </w:tc>
        <w:tc>
          <w:tcPr>
            <w:tcW w:w="2038" w:type="dxa"/>
            <w:tcBorders>
              <w:top w:val="nil"/>
              <w:left w:val="single" w:color="auto" w:sz="4" w:space="0"/>
              <w:bottom w:val="single" w:color="auto" w:sz="4" w:space="0"/>
              <w:right w:val="single" w:color="auto" w:sz="8" w:space="0"/>
            </w:tcBorders>
            <w:vAlign w:val="center"/>
            <w:hideMark/>
          </w:tcPr>
          <w:p w:rsidRPr="00E77373" w:rsidR="00E77373" w:rsidP="00E77373" w:rsidRDefault="00E77373" w14:paraId="36267F0D" w14:textId="474D2747">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89.060.000</w:t>
            </w:r>
          </w:p>
        </w:tc>
      </w:tr>
      <w:tr w:rsidRPr="00167A4C" w:rsidR="00E77373" w:rsidTr="00167A4C" w14:paraId="5A0C4A0A"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5029771E"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Tunja-Yopal</w:t>
            </w:r>
          </w:p>
        </w:tc>
        <w:tc>
          <w:tcPr>
            <w:tcW w:w="2038" w:type="dxa"/>
            <w:tcBorders>
              <w:top w:val="nil"/>
              <w:left w:val="single" w:color="auto" w:sz="4" w:space="0"/>
              <w:bottom w:val="single" w:color="auto" w:sz="4" w:space="0"/>
              <w:right w:val="single" w:color="auto" w:sz="8" w:space="0"/>
            </w:tcBorders>
            <w:vAlign w:val="center"/>
            <w:hideMark/>
          </w:tcPr>
          <w:p w:rsidRPr="00E77373" w:rsidR="00E77373" w:rsidP="00E77373" w:rsidRDefault="00E77373" w14:paraId="61CB947C" w14:textId="4A03F55E">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178.120.000</w:t>
            </w:r>
          </w:p>
        </w:tc>
      </w:tr>
      <w:tr w:rsidRPr="00167A4C" w:rsidR="00E77373" w:rsidTr="00167A4C" w14:paraId="306160B1"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2481382D" w14:textId="78364999">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Valledupar</w:t>
            </w:r>
          </w:p>
        </w:tc>
        <w:tc>
          <w:tcPr>
            <w:tcW w:w="2038" w:type="dxa"/>
            <w:tcBorders>
              <w:top w:val="nil"/>
              <w:left w:val="single" w:color="auto" w:sz="4" w:space="0"/>
              <w:bottom w:val="single" w:color="auto" w:sz="4" w:space="0"/>
              <w:right w:val="single" w:color="auto" w:sz="8" w:space="0"/>
            </w:tcBorders>
            <w:vAlign w:val="center"/>
            <w:hideMark/>
          </w:tcPr>
          <w:p w:rsidRPr="00E77373" w:rsidR="00E77373" w:rsidP="00E77373" w:rsidRDefault="00E77373" w14:paraId="0C54E853" w14:textId="58ACF33B">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89.060.000</w:t>
            </w:r>
          </w:p>
        </w:tc>
      </w:tr>
      <w:tr w:rsidRPr="00167A4C" w:rsidR="00E77373" w:rsidTr="00167A4C" w14:paraId="567AA238"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tcPr>
          <w:p w:rsidRPr="00167A4C" w:rsidR="00E77373" w:rsidP="00E77373" w:rsidRDefault="00E77373" w14:paraId="52E42875" w14:textId="43666152">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Riohacha</w:t>
            </w:r>
          </w:p>
        </w:tc>
        <w:tc>
          <w:tcPr>
            <w:tcW w:w="2038" w:type="dxa"/>
            <w:tcBorders>
              <w:top w:val="nil"/>
              <w:left w:val="single" w:color="auto" w:sz="4" w:space="0"/>
              <w:bottom w:val="single" w:color="auto" w:sz="4" w:space="0"/>
              <w:right w:val="single" w:color="auto" w:sz="8" w:space="0"/>
            </w:tcBorders>
            <w:vAlign w:val="center"/>
          </w:tcPr>
          <w:p w:rsidRPr="00E77373" w:rsidR="00E77373" w:rsidP="00E77373" w:rsidRDefault="00E77373" w14:paraId="15F0EB2C" w14:textId="6F1F2BB4">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89.060.000</w:t>
            </w:r>
          </w:p>
        </w:tc>
      </w:tr>
      <w:tr w:rsidRPr="00167A4C" w:rsidR="00E77373" w:rsidTr="00167A4C" w14:paraId="44576024"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22C7240B" w14:textId="77777777">
            <w:pPr>
              <w:rPr>
                <w:rFonts w:ascii="Arial" w:hAnsi="Arial" w:eastAsia="Times New Roman" w:cs="Arial"/>
                <w:color w:val="000000"/>
                <w:sz w:val="16"/>
                <w:szCs w:val="16"/>
                <w:lang w:val="es-CO" w:eastAsia="es-CO"/>
              </w:rPr>
            </w:pPr>
            <w:r w:rsidRPr="00167A4C">
              <w:rPr>
                <w:rFonts w:ascii="Arial" w:hAnsi="Arial" w:eastAsia="Times New Roman" w:cs="Arial"/>
                <w:color w:val="000000"/>
                <w:sz w:val="16"/>
                <w:szCs w:val="16"/>
                <w:lang w:val="es-CO" w:eastAsia="es-CO"/>
              </w:rPr>
              <w:t xml:space="preserve">Villavicencio </w:t>
            </w:r>
          </w:p>
        </w:tc>
        <w:tc>
          <w:tcPr>
            <w:tcW w:w="2038" w:type="dxa"/>
            <w:tcBorders>
              <w:top w:val="nil"/>
              <w:left w:val="single" w:color="auto" w:sz="4" w:space="0"/>
              <w:bottom w:val="single" w:color="auto" w:sz="4" w:space="0"/>
              <w:right w:val="single" w:color="auto" w:sz="8" w:space="0"/>
            </w:tcBorders>
            <w:vAlign w:val="center"/>
            <w:hideMark/>
          </w:tcPr>
          <w:p w:rsidRPr="00E77373" w:rsidR="00E77373" w:rsidP="00E77373" w:rsidRDefault="00E77373" w14:paraId="4CBE873F" w14:textId="3BA9557E">
            <w:pPr>
              <w:jc w:val="center"/>
              <w:rPr>
                <w:rFonts w:ascii="Arial" w:hAnsi="Arial" w:eastAsia="Times New Roman" w:cs="Arial"/>
                <w:color w:val="000000"/>
                <w:sz w:val="16"/>
                <w:szCs w:val="16"/>
                <w:lang w:val="es-CO" w:eastAsia="es-CO"/>
              </w:rPr>
            </w:pPr>
            <w:r w:rsidRPr="00E77373">
              <w:rPr>
                <w:rFonts w:ascii="Calibri" w:hAnsi="Calibri" w:cs="Calibri"/>
                <w:color w:val="000000"/>
                <w:sz w:val="16"/>
                <w:szCs w:val="16"/>
              </w:rPr>
              <w:t>178.120.000</w:t>
            </w:r>
          </w:p>
        </w:tc>
      </w:tr>
      <w:tr w:rsidRPr="00167A4C" w:rsidR="00E77373" w:rsidTr="00167A4C" w14:paraId="1198C46C" w14:textId="77777777">
        <w:trPr>
          <w:trHeight w:val="265"/>
          <w:jc w:val="center"/>
        </w:trPr>
        <w:tc>
          <w:tcPr>
            <w:tcW w:w="2473" w:type="dxa"/>
            <w:tcBorders>
              <w:top w:val="nil"/>
              <w:left w:val="single" w:color="auto" w:sz="8" w:space="0"/>
              <w:bottom w:val="single" w:color="auto" w:sz="8" w:space="0"/>
              <w:right w:val="single" w:color="auto" w:sz="8" w:space="0"/>
            </w:tcBorders>
            <w:noWrap/>
            <w:vAlign w:val="center"/>
            <w:hideMark/>
          </w:tcPr>
          <w:p w:rsidRPr="00167A4C" w:rsidR="00E77373" w:rsidP="00E77373" w:rsidRDefault="00E77373" w14:paraId="67102044" w14:textId="77777777">
            <w:pPr>
              <w:rPr>
                <w:rFonts w:ascii="Arial" w:hAnsi="Arial" w:eastAsia="Times New Roman" w:cs="Arial"/>
                <w:b/>
                <w:bCs/>
                <w:color w:val="000000"/>
                <w:sz w:val="16"/>
                <w:szCs w:val="16"/>
                <w:lang w:val="es-CO" w:eastAsia="es-CO"/>
              </w:rPr>
            </w:pPr>
            <w:r w:rsidRPr="00167A4C">
              <w:rPr>
                <w:rFonts w:ascii="Arial" w:hAnsi="Arial" w:eastAsia="Times New Roman" w:cs="Arial"/>
                <w:b/>
                <w:bCs/>
                <w:color w:val="000000"/>
                <w:sz w:val="16"/>
                <w:szCs w:val="16"/>
                <w:lang w:val="es-CO" w:eastAsia="es-CO"/>
              </w:rPr>
              <w:t>Total</w:t>
            </w:r>
          </w:p>
        </w:tc>
        <w:tc>
          <w:tcPr>
            <w:tcW w:w="2038" w:type="dxa"/>
            <w:tcBorders>
              <w:top w:val="nil"/>
              <w:left w:val="nil"/>
              <w:bottom w:val="single" w:color="auto" w:sz="8" w:space="0"/>
              <w:right w:val="single" w:color="auto" w:sz="8" w:space="0"/>
            </w:tcBorders>
            <w:vAlign w:val="center"/>
            <w:hideMark/>
          </w:tcPr>
          <w:p w:rsidRPr="00167A4C" w:rsidR="00E77373" w:rsidP="00E77373" w:rsidRDefault="00E77373" w14:paraId="70B2ACB6" w14:textId="1EFFECAC">
            <w:pPr>
              <w:jc w:val="center"/>
              <w:rPr>
                <w:rFonts w:ascii="Arial" w:hAnsi="Arial" w:eastAsia="Times New Roman" w:cs="Arial"/>
                <w:b/>
                <w:bCs/>
                <w:color w:val="000000"/>
                <w:sz w:val="16"/>
                <w:szCs w:val="16"/>
                <w:lang w:val="es-CO" w:eastAsia="es-CO"/>
              </w:rPr>
            </w:pPr>
            <w:r w:rsidRPr="00167A4C">
              <w:rPr>
                <w:rFonts w:ascii="Arial" w:hAnsi="Arial" w:cs="Arial"/>
                <w:noProof/>
                <w:sz w:val="16"/>
                <w:szCs w:val="16"/>
                <w:lang w:eastAsia="es-CO"/>
              </w:rPr>
              <w:t xml:space="preserve">$ </w:t>
            </w:r>
            <w:r w:rsidRPr="00910B90">
              <w:rPr>
                <w:rFonts w:ascii="Arial" w:hAnsi="Arial" w:cs="Arial"/>
                <w:noProof/>
                <w:sz w:val="16"/>
                <w:szCs w:val="16"/>
                <w:lang w:eastAsia="es-CO"/>
              </w:rPr>
              <w:t>3</w:t>
            </w:r>
            <w:r>
              <w:rPr>
                <w:rFonts w:ascii="Arial" w:hAnsi="Arial" w:cs="Arial"/>
                <w:noProof/>
                <w:sz w:val="16"/>
                <w:szCs w:val="16"/>
                <w:lang w:eastAsia="es-CO"/>
              </w:rPr>
              <w:t>.</w:t>
            </w:r>
            <w:r w:rsidRPr="00910B90">
              <w:rPr>
                <w:rFonts w:ascii="Arial" w:hAnsi="Arial" w:cs="Arial"/>
                <w:noProof/>
                <w:sz w:val="16"/>
                <w:szCs w:val="16"/>
                <w:lang w:eastAsia="es-CO"/>
              </w:rPr>
              <w:t>384</w:t>
            </w:r>
            <w:r>
              <w:rPr>
                <w:rFonts w:ascii="Arial" w:hAnsi="Arial" w:cs="Arial"/>
                <w:noProof/>
                <w:sz w:val="16"/>
                <w:szCs w:val="16"/>
                <w:lang w:eastAsia="es-CO"/>
              </w:rPr>
              <w:t>.</w:t>
            </w:r>
            <w:r w:rsidRPr="00910B90">
              <w:rPr>
                <w:rFonts w:ascii="Arial" w:hAnsi="Arial" w:cs="Arial"/>
                <w:noProof/>
                <w:sz w:val="16"/>
                <w:szCs w:val="16"/>
                <w:lang w:eastAsia="es-CO"/>
              </w:rPr>
              <w:t>279</w:t>
            </w:r>
            <w:r>
              <w:rPr>
                <w:rFonts w:ascii="Arial" w:hAnsi="Arial" w:cs="Arial"/>
                <w:noProof/>
                <w:sz w:val="16"/>
                <w:szCs w:val="16"/>
                <w:lang w:eastAsia="es-CO"/>
              </w:rPr>
              <w:t>.</w:t>
            </w:r>
            <w:r w:rsidRPr="00910B90">
              <w:rPr>
                <w:rFonts w:ascii="Arial" w:hAnsi="Arial" w:cs="Arial"/>
                <w:noProof/>
                <w:sz w:val="16"/>
                <w:szCs w:val="16"/>
                <w:lang w:eastAsia="es-CO"/>
              </w:rPr>
              <w:t>885</w:t>
            </w:r>
          </w:p>
        </w:tc>
      </w:tr>
    </w:tbl>
    <w:p w:rsidR="00FC45A5" w:rsidP="00805AEF" w:rsidRDefault="00FC45A5" w14:paraId="13201E12" w14:textId="5206EF65">
      <w:pPr>
        <w:contextualSpacing/>
        <w:jc w:val="both"/>
        <w:rPr>
          <w:rFonts w:ascii="Arial" w:hAnsi="Arial" w:cs="Arial"/>
          <w:b/>
          <w:sz w:val="22"/>
          <w:szCs w:val="22"/>
        </w:rPr>
      </w:pPr>
    </w:p>
    <w:p w:rsidR="006C2B5D" w:rsidP="006C2B5D" w:rsidRDefault="006C2B5D" w14:paraId="2B52CA45" w14:textId="2AB58E30">
      <w:pPr>
        <w:jc w:val="both"/>
        <w:rPr>
          <w:rFonts w:ascii="Arial" w:hAnsi="Arial" w:cs="Arial"/>
          <w:noProof/>
          <w:sz w:val="18"/>
          <w:szCs w:val="18"/>
          <w:lang w:eastAsia="es-CO"/>
        </w:rPr>
      </w:pPr>
    </w:p>
    <w:p w:rsidRPr="00F211E4" w:rsidR="00167A4C" w:rsidP="006C2B5D" w:rsidRDefault="00167A4C" w14:paraId="547250D0" w14:textId="77777777">
      <w:pPr>
        <w:jc w:val="both"/>
        <w:rPr>
          <w:rFonts w:ascii="Arial" w:hAnsi="Arial" w:cs="Arial"/>
          <w:noProof/>
          <w:sz w:val="18"/>
          <w:szCs w:val="18"/>
          <w:lang w:eastAsia="es-CO"/>
        </w:rPr>
      </w:pPr>
    </w:p>
    <w:p w:rsidRPr="002C08DA" w:rsidR="006C2B5D" w:rsidP="003C35BF" w:rsidRDefault="006C2B5D" w14:paraId="22269275" w14:textId="6D48A2A1">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Horizonte de la actividad</w:t>
      </w:r>
    </w:p>
    <w:p w:rsidRPr="00F211E4" w:rsidR="006C2B5D" w:rsidP="006C2B5D" w:rsidRDefault="006C2B5D" w14:paraId="3CCD60BB" w14:textId="77777777">
      <w:pPr>
        <w:jc w:val="both"/>
        <w:rPr>
          <w:rFonts w:ascii="Arial" w:hAnsi="Arial" w:cs="Arial"/>
          <w:b/>
          <w:bCs/>
          <w:noProof/>
          <w:sz w:val="22"/>
          <w:szCs w:val="20"/>
          <w:lang w:eastAsia="es-CO"/>
        </w:rPr>
      </w:pPr>
    </w:p>
    <w:p w:rsidRPr="00F211E4" w:rsidR="00DC285F" w:rsidP="00DC285F" w:rsidRDefault="00DC285F" w14:paraId="6FDE4D9B" w14:textId="2CED442B">
      <w:pPr>
        <w:jc w:val="both"/>
        <w:rPr>
          <w:rFonts w:ascii="Arial" w:hAnsi="Arial" w:cs="Arial"/>
          <w:noProof/>
          <w:sz w:val="22"/>
          <w:szCs w:val="20"/>
          <w:lang w:eastAsia="es-CO"/>
        </w:rPr>
      </w:pPr>
      <w:r w:rsidRPr="00F211E4">
        <w:rPr>
          <w:rFonts w:ascii="Arial" w:hAnsi="Arial" w:cs="Arial"/>
          <w:noProof/>
          <w:sz w:val="22"/>
          <w:szCs w:val="20"/>
          <w:lang w:eastAsia="es-CO"/>
        </w:rPr>
        <w:t>Se determinó el horizonte de la actividad de febrero a diciembre</w:t>
      </w:r>
      <w:r w:rsidRPr="00F211E4" w:rsidR="00E069AB">
        <w:rPr>
          <w:rFonts w:ascii="Arial" w:hAnsi="Arial" w:cs="Arial"/>
          <w:noProof/>
          <w:sz w:val="22"/>
          <w:szCs w:val="20"/>
          <w:lang w:eastAsia="es-CO"/>
        </w:rPr>
        <w:t xml:space="preserve">, </w:t>
      </w:r>
      <w:r w:rsidRPr="00F211E4">
        <w:rPr>
          <w:rFonts w:ascii="Arial" w:hAnsi="Arial" w:cs="Arial"/>
          <w:noProof/>
          <w:sz w:val="22"/>
          <w:szCs w:val="20"/>
          <w:lang w:eastAsia="es-CO"/>
        </w:rPr>
        <w:t>lo cúal se basa en la necesidad de garantizar una implementación eficaz y sostenible de las mejoras propuestas</w:t>
      </w:r>
      <w:r w:rsidRPr="00F211E4" w:rsidR="00836B35">
        <w:rPr>
          <w:rFonts w:ascii="Arial" w:hAnsi="Arial" w:cs="Arial"/>
          <w:noProof/>
          <w:sz w:val="22"/>
          <w:szCs w:val="20"/>
          <w:lang w:eastAsia="es-CO"/>
        </w:rPr>
        <w:t xml:space="preserve"> dado que</w:t>
      </w:r>
      <w:r w:rsidRPr="00F211E4">
        <w:rPr>
          <w:rFonts w:ascii="Arial" w:hAnsi="Arial" w:cs="Arial"/>
          <w:noProof/>
          <w:sz w:val="22"/>
          <w:szCs w:val="20"/>
          <w:lang w:eastAsia="es-CO"/>
        </w:rPr>
        <w:t xml:space="preserve"> es un componente crucial para asegurar </w:t>
      </w:r>
      <w:r w:rsidRPr="00F211E4" w:rsidR="00836B35">
        <w:rPr>
          <w:rFonts w:ascii="Arial" w:hAnsi="Arial" w:cs="Arial"/>
          <w:noProof/>
          <w:sz w:val="22"/>
          <w:szCs w:val="20"/>
          <w:lang w:eastAsia="es-CO"/>
        </w:rPr>
        <w:t xml:space="preserve">el </w:t>
      </w:r>
      <w:r w:rsidRPr="00F211E4">
        <w:rPr>
          <w:rFonts w:ascii="Arial" w:hAnsi="Arial" w:cs="Arial"/>
          <w:noProof/>
          <w:sz w:val="22"/>
          <w:szCs w:val="20"/>
          <w:lang w:eastAsia="es-CO"/>
        </w:rPr>
        <w:t>cumpli</w:t>
      </w:r>
      <w:r w:rsidRPr="00F211E4" w:rsidR="00836B35">
        <w:rPr>
          <w:rFonts w:ascii="Arial" w:hAnsi="Arial" w:cs="Arial"/>
          <w:noProof/>
          <w:sz w:val="22"/>
          <w:szCs w:val="20"/>
          <w:lang w:eastAsia="es-CO"/>
        </w:rPr>
        <w:t>miento</w:t>
      </w:r>
      <w:r w:rsidRPr="00F211E4">
        <w:rPr>
          <w:rFonts w:ascii="Arial" w:hAnsi="Arial" w:cs="Arial"/>
          <w:noProof/>
          <w:sz w:val="22"/>
          <w:szCs w:val="20"/>
          <w:lang w:eastAsia="es-CO"/>
        </w:rPr>
        <w:t xml:space="preserve"> </w:t>
      </w:r>
      <w:r w:rsidRPr="00F211E4" w:rsidR="00836B35">
        <w:rPr>
          <w:rFonts w:ascii="Arial" w:hAnsi="Arial" w:cs="Arial"/>
          <w:noProof/>
          <w:sz w:val="22"/>
          <w:szCs w:val="20"/>
          <w:lang w:eastAsia="es-CO"/>
        </w:rPr>
        <w:t>de</w:t>
      </w:r>
      <w:r w:rsidRPr="00F211E4">
        <w:rPr>
          <w:rFonts w:ascii="Arial" w:hAnsi="Arial" w:cs="Arial"/>
          <w:noProof/>
          <w:sz w:val="22"/>
          <w:szCs w:val="20"/>
          <w:lang w:eastAsia="es-CO"/>
        </w:rPr>
        <w:t xml:space="preserve"> los estándares de seguridad y salud en el trabajo establecidos por la legislación vigente.</w:t>
      </w:r>
    </w:p>
    <w:p w:rsidRPr="00F211E4" w:rsidR="00DC285F" w:rsidP="00DC285F" w:rsidRDefault="00DC285F" w14:paraId="56697068" w14:textId="77777777">
      <w:pPr>
        <w:jc w:val="both"/>
        <w:rPr>
          <w:rFonts w:ascii="Arial" w:hAnsi="Arial" w:cs="Arial"/>
          <w:noProof/>
          <w:sz w:val="22"/>
          <w:szCs w:val="20"/>
          <w:lang w:eastAsia="es-CO"/>
        </w:rPr>
      </w:pPr>
    </w:p>
    <w:p w:rsidRPr="00F211E4" w:rsidR="00DC285F" w:rsidP="00DC285F" w:rsidRDefault="00DC285F" w14:paraId="260A1C2D" w14:textId="20C7EE7E">
      <w:pPr>
        <w:jc w:val="both"/>
        <w:rPr>
          <w:rFonts w:ascii="Arial" w:hAnsi="Arial" w:cs="Arial"/>
          <w:noProof/>
          <w:sz w:val="22"/>
          <w:szCs w:val="20"/>
          <w:lang w:eastAsia="es-CO"/>
        </w:rPr>
      </w:pPr>
      <w:r w:rsidRPr="00F211E4">
        <w:rPr>
          <w:rFonts w:ascii="Arial" w:hAnsi="Arial" w:cs="Arial"/>
          <w:noProof/>
          <w:sz w:val="22"/>
          <w:szCs w:val="20"/>
          <w:lang w:eastAsia="es-CO"/>
        </w:rPr>
        <w:t>El horizonte seleccionad</w:t>
      </w:r>
      <w:r w:rsidRPr="00F211E4" w:rsidR="00836B35">
        <w:rPr>
          <w:rFonts w:ascii="Arial" w:hAnsi="Arial" w:cs="Arial"/>
          <w:noProof/>
          <w:sz w:val="22"/>
          <w:szCs w:val="20"/>
          <w:lang w:eastAsia="es-CO"/>
        </w:rPr>
        <w:t>o</w:t>
      </w:r>
      <w:r w:rsidRPr="00F211E4">
        <w:rPr>
          <w:rFonts w:ascii="Arial" w:hAnsi="Arial" w:cs="Arial"/>
          <w:noProof/>
          <w:sz w:val="22"/>
          <w:szCs w:val="20"/>
          <w:lang w:eastAsia="es-CO"/>
        </w:rPr>
        <w:t xml:space="preserve">, se justifica por la complejidad y la importancia estratégica de los procesos de contratación, que requieren tiempo para ser llevados a cabo de manera rigurosa y conforme a los protocolos establecidos. Además, este periodo nos permite alinear la implementación del proyecto con el ciclo operativo y presupuestario de la </w:t>
      </w:r>
      <w:r w:rsidRPr="00F211E4" w:rsidR="00836B35">
        <w:rPr>
          <w:rFonts w:ascii="Arial" w:hAnsi="Arial" w:cs="Arial"/>
          <w:noProof/>
          <w:sz w:val="22"/>
          <w:szCs w:val="20"/>
          <w:lang w:eastAsia="es-CO"/>
        </w:rPr>
        <w:t>entidad</w:t>
      </w:r>
      <w:r w:rsidRPr="00F211E4">
        <w:rPr>
          <w:rFonts w:ascii="Arial" w:hAnsi="Arial" w:cs="Arial"/>
          <w:noProof/>
          <w:sz w:val="22"/>
          <w:szCs w:val="20"/>
          <w:lang w:eastAsia="es-CO"/>
        </w:rPr>
        <w:t>, asegurando así la disponibilidad de los recursos necesarios para su ejecución.</w:t>
      </w:r>
    </w:p>
    <w:p w:rsidRPr="002C08DA" w:rsidR="006C2B5D" w:rsidP="006C2B5D" w:rsidRDefault="006C2B5D" w14:paraId="28FF5FFA" w14:textId="77777777">
      <w:pPr>
        <w:jc w:val="both"/>
        <w:rPr>
          <w:rFonts w:ascii="Arial" w:hAnsi="Arial" w:cs="Arial"/>
          <w:b/>
          <w:bCs/>
          <w:color w:val="3A7C22" w:themeColor="accent6" w:themeShade="BF"/>
          <w:kern w:val="32"/>
          <w:sz w:val="22"/>
          <w:szCs w:val="22"/>
        </w:rPr>
      </w:pPr>
    </w:p>
    <w:p w:rsidRPr="002C08DA" w:rsidR="006C2B5D" w:rsidP="003C35BF" w:rsidRDefault="006C2B5D" w14:paraId="6811C4E5" w14:textId="6CB12248">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Justificación de la variación</w:t>
      </w:r>
    </w:p>
    <w:p w:rsidRPr="00F211E4" w:rsidR="00FC45A5" w:rsidP="00805AEF" w:rsidRDefault="00FC45A5" w14:paraId="522E46C5" w14:textId="0CBB858C">
      <w:pPr>
        <w:contextualSpacing/>
        <w:jc w:val="both"/>
        <w:rPr>
          <w:rFonts w:ascii="Arial" w:hAnsi="Arial" w:cs="Arial"/>
          <w:bCs/>
          <w:sz w:val="22"/>
          <w:szCs w:val="22"/>
        </w:rPr>
      </w:pPr>
    </w:p>
    <w:p w:rsidRPr="00F211E4" w:rsidR="00DC285F" w:rsidP="00805AEF" w:rsidRDefault="007856A5" w14:paraId="3BCD4567" w14:textId="28E7BC62">
      <w:pPr>
        <w:contextualSpacing/>
        <w:jc w:val="both"/>
        <w:rPr>
          <w:rFonts w:ascii="Arial" w:hAnsi="Arial" w:cs="Arial"/>
          <w:bCs/>
          <w:sz w:val="22"/>
          <w:szCs w:val="22"/>
        </w:rPr>
      </w:pPr>
      <w:r w:rsidRPr="00F211E4">
        <w:rPr>
          <w:rFonts w:ascii="Arial" w:hAnsi="Arial" w:cs="Arial"/>
          <w:bCs/>
          <w:sz w:val="22"/>
          <w:szCs w:val="22"/>
        </w:rPr>
        <w:t>Para la presente vigencia la actividad presenta una variación con respecto a la estimación del presupuesto de esta, debido a que los costos se ajustan con el IPC de cada año y con respecto a las necesidades reportadas por cada Dirección Seccional con respecto a su ejecución y sus respectivas solicitudes de adición, reducción y cronogramas, los cuales son definidos dentro del horizonte.</w:t>
      </w:r>
    </w:p>
    <w:p w:rsidRPr="00F211E4" w:rsidR="00DC285F" w:rsidP="00805AEF" w:rsidRDefault="00DC285F" w14:paraId="23AE17DF" w14:textId="77777777">
      <w:pPr>
        <w:contextualSpacing/>
        <w:jc w:val="both"/>
        <w:rPr>
          <w:rFonts w:ascii="Arial" w:hAnsi="Arial" w:cs="Arial"/>
          <w:b/>
          <w:sz w:val="22"/>
          <w:szCs w:val="22"/>
        </w:rPr>
      </w:pPr>
    </w:p>
    <w:p w:rsidRPr="002C08DA" w:rsidR="00805AEF" w:rsidP="003C35BF" w:rsidRDefault="00805AEF" w14:paraId="2E083BAB" w14:textId="77777777">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Subproyectos que integran cada proyecto </w:t>
      </w:r>
    </w:p>
    <w:p w:rsidR="000F0E8C" w:rsidP="00805AEF" w:rsidRDefault="000F0E8C" w14:paraId="029110BA" w14:textId="77777777">
      <w:pPr>
        <w:contextualSpacing/>
        <w:jc w:val="both"/>
        <w:rPr>
          <w:rFonts w:ascii="Arial" w:hAnsi="Arial" w:cs="Arial"/>
          <w:sz w:val="22"/>
          <w:szCs w:val="22"/>
        </w:rPr>
      </w:pPr>
    </w:p>
    <w:p w:rsidR="00805AEF" w:rsidP="00805AEF" w:rsidRDefault="00805AEF" w14:paraId="54CCF942" w14:textId="3A12E968">
      <w:pPr>
        <w:contextualSpacing/>
        <w:jc w:val="both"/>
        <w:rPr>
          <w:rFonts w:ascii="Arial" w:hAnsi="Arial" w:cs="Arial"/>
          <w:sz w:val="22"/>
          <w:szCs w:val="22"/>
        </w:rPr>
      </w:pPr>
      <w:r w:rsidRPr="00F211E4">
        <w:rPr>
          <w:rFonts w:ascii="Arial" w:hAnsi="Arial" w:cs="Arial"/>
          <w:sz w:val="22"/>
          <w:szCs w:val="22"/>
        </w:rPr>
        <w:t>No aplica</w:t>
      </w:r>
    </w:p>
    <w:p w:rsidR="000F0E8C" w:rsidP="003C35BF" w:rsidRDefault="000F0E8C" w14:paraId="7204B7FA" w14:textId="77777777">
      <w:pPr>
        <w:jc w:val="both"/>
        <w:rPr>
          <w:rFonts w:ascii="Arial" w:hAnsi="Arial" w:cs="Arial"/>
          <w:b/>
          <w:bCs/>
          <w:color w:val="3A7C22" w:themeColor="accent6" w:themeShade="BF"/>
          <w:kern w:val="32"/>
          <w:sz w:val="22"/>
          <w:szCs w:val="22"/>
        </w:rPr>
      </w:pPr>
    </w:p>
    <w:p w:rsidRPr="002C08DA" w:rsidR="00805AEF" w:rsidP="003C35BF" w:rsidRDefault="00805AEF" w14:paraId="568329D3" w14:textId="4CA506DA">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Componentes de cada Subproyecto </w:t>
      </w:r>
    </w:p>
    <w:p w:rsidR="000F0E8C" w:rsidP="00805AEF" w:rsidRDefault="000F0E8C" w14:paraId="0D4A9E68" w14:textId="77777777">
      <w:pPr>
        <w:contextualSpacing/>
        <w:jc w:val="both"/>
        <w:rPr>
          <w:rFonts w:ascii="Arial" w:hAnsi="Arial" w:cs="Arial"/>
          <w:sz w:val="22"/>
          <w:szCs w:val="22"/>
        </w:rPr>
      </w:pPr>
    </w:p>
    <w:p w:rsidRPr="00F211E4" w:rsidR="00805AEF" w:rsidP="00805AEF" w:rsidRDefault="00805AEF" w14:paraId="6D491D17" w14:textId="123B7029">
      <w:pPr>
        <w:contextualSpacing/>
        <w:jc w:val="both"/>
        <w:rPr>
          <w:rFonts w:ascii="Arial" w:hAnsi="Arial" w:cs="Arial"/>
          <w:sz w:val="22"/>
          <w:szCs w:val="22"/>
        </w:rPr>
      </w:pPr>
      <w:r w:rsidRPr="00F211E4">
        <w:rPr>
          <w:rFonts w:ascii="Arial" w:hAnsi="Arial" w:cs="Arial"/>
          <w:sz w:val="22"/>
          <w:szCs w:val="22"/>
        </w:rPr>
        <w:t>No aplica</w:t>
      </w:r>
    </w:p>
    <w:p w:rsidR="000F0E8C" w:rsidP="003C35BF" w:rsidRDefault="000F0E8C" w14:paraId="0E38D69E" w14:textId="77777777">
      <w:pPr>
        <w:jc w:val="both"/>
        <w:rPr>
          <w:rFonts w:ascii="Arial" w:hAnsi="Arial" w:cs="Arial"/>
          <w:b/>
          <w:bCs/>
          <w:color w:val="3A7C22" w:themeColor="accent6" w:themeShade="BF"/>
          <w:kern w:val="32"/>
          <w:sz w:val="22"/>
          <w:szCs w:val="22"/>
        </w:rPr>
      </w:pPr>
    </w:p>
    <w:p w:rsidRPr="002C08DA" w:rsidR="00805AEF" w:rsidP="003C35BF" w:rsidRDefault="00805AEF" w14:paraId="28EDE95A" w14:textId="02ABA72B">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Actividades de cada componente </w:t>
      </w:r>
    </w:p>
    <w:p w:rsidR="000F0E8C" w:rsidP="00694EB8" w:rsidRDefault="000F0E8C" w14:paraId="2BA778FF" w14:textId="77777777">
      <w:pPr>
        <w:contextualSpacing/>
        <w:jc w:val="both"/>
        <w:rPr>
          <w:rFonts w:ascii="Arial" w:hAnsi="Arial" w:cs="Arial"/>
          <w:sz w:val="22"/>
          <w:szCs w:val="22"/>
        </w:rPr>
      </w:pPr>
    </w:p>
    <w:p w:rsidRPr="00F211E4" w:rsidR="003C31F8" w:rsidP="00694EB8" w:rsidRDefault="00805AEF" w14:paraId="7AFCCBCD" w14:textId="358E3581">
      <w:pPr>
        <w:contextualSpacing/>
        <w:jc w:val="both"/>
        <w:rPr>
          <w:rFonts w:ascii="Arial" w:hAnsi="Arial" w:cs="Arial"/>
          <w:sz w:val="22"/>
          <w:szCs w:val="22"/>
        </w:rPr>
      </w:pPr>
      <w:r w:rsidRPr="00F211E4">
        <w:rPr>
          <w:rFonts w:ascii="Arial" w:hAnsi="Arial" w:cs="Arial"/>
          <w:sz w:val="22"/>
          <w:szCs w:val="22"/>
        </w:rPr>
        <w:t>No aplica</w:t>
      </w:r>
    </w:p>
    <w:p w:rsidR="000F0E8C" w:rsidP="003C35BF" w:rsidRDefault="000F0E8C" w14:paraId="7F2A6FA4" w14:textId="77777777">
      <w:pPr>
        <w:jc w:val="both"/>
        <w:rPr>
          <w:rFonts w:ascii="Arial" w:hAnsi="Arial" w:cs="Arial"/>
          <w:b/>
          <w:bCs/>
          <w:color w:val="3A7C22" w:themeColor="accent6" w:themeShade="BF"/>
          <w:kern w:val="32"/>
          <w:sz w:val="22"/>
          <w:szCs w:val="22"/>
        </w:rPr>
      </w:pPr>
    </w:p>
    <w:p w:rsidRPr="00F211E4" w:rsidR="00805AEF" w:rsidP="003C35BF" w:rsidRDefault="00805AEF" w14:paraId="1D710815" w14:textId="52D98E06">
      <w:pPr>
        <w:jc w:val="both"/>
        <w:rPr>
          <w:rFonts w:ascii="Arial" w:hAnsi="Arial" w:cs="Arial"/>
          <w:b/>
          <w:sz w:val="22"/>
          <w:szCs w:val="22"/>
        </w:rPr>
      </w:pPr>
      <w:r w:rsidRPr="002C08DA">
        <w:rPr>
          <w:rFonts w:ascii="Arial" w:hAnsi="Arial" w:cs="Arial"/>
          <w:b/>
          <w:bCs/>
          <w:color w:val="3A7C22" w:themeColor="accent6" w:themeShade="BF"/>
          <w:kern w:val="32"/>
          <w:sz w:val="22"/>
          <w:szCs w:val="22"/>
        </w:rPr>
        <w:t>Meta Inicial y Meta para la vigencia actual</w:t>
      </w:r>
    </w:p>
    <w:p w:rsidRPr="004860D5" w:rsidR="00761736" w:rsidP="00761736" w:rsidRDefault="00761736" w14:paraId="7DB21649" w14:textId="77777777">
      <w:pPr>
        <w:ind w:left="840"/>
        <w:contextualSpacing/>
        <w:jc w:val="both"/>
        <w:rPr>
          <w:rFonts w:ascii="Arial" w:hAnsi="Arial" w:cs="Arial"/>
          <w:b/>
          <w:sz w:val="22"/>
          <w:szCs w:val="22"/>
        </w:rPr>
      </w:pPr>
    </w:p>
    <w:p w:rsidR="00805AEF" w:rsidP="00805AEF" w:rsidRDefault="00805AEF" w14:paraId="144FC8D3" w14:textId="77777777">
      <w:pPr>
        <w:jc w:val="both"/>
        <w:rPr>
          <w:rFonts w:ascii="Arial" w:hAnsi="Arial" w:cs="Arial"/>
          <w:sz w:val="22"/>
          <w:szCs w:val="22"/>
        </w:rPr>
      </w:pPr>
      <w:r w:rsidRPr="00BA79B5">
        <w:rPr>
          <w:rFonts w:ascii="Arial" w:hAnsi="Arial" w:cs="Arial"/>
          <w:sz w:val="22"/>
          <w:szCs w:val="22"/>
        </w:rPr>
        <w:t>Teniendo en cuenta los indicadores reportados en el Sistema Unificado de Inversión y Finanzas Públicas – SUIFP administrado por el Departamento Nacional de Planeación, con la ejecución del presente proyecto se pretenden lograr la siguiente meta:</w:t>
      </w:r>
    </w:p>
    <w:p w:rsidRPr="00BA79B5" w:rsidR="003C5385" w:rsidP="00805AEF" w:rsidRDefault="003C5385" w14:paraId="53D80D29" w14:textId="77777777">
      <w:pPr>
        <w:contextualSpacing/>
        <w:jc w:val="both"/>
        <w:rPr>
          <w:rFonts w:ascii="Arial" w:hAnsi="Arial" w:cs="Arial"/>
          <w:b/>
          <w:sz w:val="22"/>
          <w:szCs w:val="22"/>
        </w:rPr>
      </w:pPr>
    </w:p>
    <w:p w:rsidRPr="002C08DA" w:rsidR="00805AEF" w:rsidP="003C35BF" w:rsidRDefault="00805AEF" w14:paraId="227DB4D0" w14:textId="7A6065D3">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Componentes Indicadores </w:t>
      </w:r>
    </w:p>
    <w:p w:rsidR="002C255F" w:rsidP="002C08DA" w:rsidRDefault="002C255F" w14:paraId="5723C894" w14:textId="77777777">
      <w:pPr>
        <w:jc w:val="both"/>
        <w:rPr>
          <w:rFonts w:ascii="Arial" w:hAnsi="Arial" w:cs="Arial"/>
          <w:b/>
          <w:bCs/>
          <w:color w:val="3A7C22" w:themeColor="accent6" w:themeShade="BF"/>
          <w:kern w:val="32"/>
          <w:sz w:val="22"/>
          <w:szCs w:val="22"/>
        </w:rPr>
      </w:pPr>
    </w:p>
    <w:p w:rsidRPr="002C08DA" w:rsidR="00805AEF" w:rsidP="002C08DA" w:rsidRDefault="00805AEF" w14:paraId="2FB979C0" w14:textId="6643EE8F">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I</w:t>
      </w:r>
      <w:r w:rsidRPr="002C08DA" w:rsidR="000D04D2">
        <w:rPr>
          <w:rFonts w:ascii="Arial" w:hAnsi="Arial" w:cs="Arial"/>
          <w:b/>
          <w:bCs/>
          <w:color w:val="3A7C22" w:themeColor="accent6" w:themeShade="BF"/>
          <w:kern w:val="32"/>
          <w:sz w:val="22"/>
          <w:szCs w:val="22"/>
        </w:rPr>
        <w:t>ndicadores de producto</w:t>
      </w:r>
    </w:p>
    <w:p w:rsidR="00805AEF" w:rsidP="00805AEF" w:rsidRDefault="00805AEF" w14:paraId="79807A5C" w14:textId="77777777">
      <w:pPr>
        <w:contextualSpacing/>
        <w:jc w:val="both"/>
        <w:rPr>
          <w:rFonts w:ascii="Arial" w:hAnsi="Arial" w:cs="Arial"/>
          <w:b/>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4417"/>
        <w:gridCol w:w="1875"/>
        <w:gridCol w:w="2327"/>
      </w:tblGrid>
      <w:tr w:rsidRPr="00167A4C" w:rsidR="00DC75C5" w:rsidTr="00167A4C" w14:paraId="048FEBD5" w14:textId="77777777">
        <w:trPr>
          <w:trHeight w:val="463"/>
          <w:jc w:val="center"/>
        </w:trPr>
        <w:tc>
          <w:tcPr>
            <w:tcW w:w="4417" w:type="dxa"/>
            <w:shd w:val="clear" w:color="auto" w:fill="63CA3A"/>
            <w:vAlign w:val="center"/>
          </w:tcPr>
          <w:p w:rsidRPr="00167A4C" w:rsidR="00DC75C5" w:rsidP="00C13EDC" w:rsidRDefault="00DC75C5" w14:paraId="50E323CA" w14:textId="77777777">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Descripción</w:t>
            </w:r>
          </w:p>
        </w:tc>
        <w:tc>
          <w:tcPr>
            <w:tcW w:w="1875" w:type="dxa"/>
            <w:shd w:val="clear" w:color="auto" w:fill="63CA3A"/>
            <w:vAlign w:val="center"/>
          </w:tcPr>
          <w:p w:rsidRPr="00167A4C" w:rsidR="00DC75C5" w:rsidP="00C13EDC" w:rsidRDefault="00DC75C5" w14:paraId="34E0ECB4" w14:textId="745B375B">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Meta Propuesta 202</w:t>
            </w:r>
            <w:r w:rsidRPr="00167A4C" w:rsidR="005548E7">
              <w:rPr>
                <w:rFonts w:ascii="Arial" w:hAnsi="Arial" w:cs="Arial"/>
                <w:b/>
                <w:bCs/>
                <w:color w:val="FFFFFF" w:themeColor="background1"/>
                <w:sz w:val="18"/>
                <w:szCs w:val="18"/>
              </w:rPr>
              <w:t>6</w:t>
            </w:r>
          </w:p>
        </w:tc>
        <w:tc>
          <w:tcPr>
            <w:tcW w:w="2327" w:type="dxa"/>
            <w:shd w:val="clear" w:color="auto" w:fill="63CA3A"/>
            <w:vAlign w:val="center"/>
          </w:tcPr>
          <w:p w:rsidRPr="00167A4C" w:rsidR="00DC75C5" w:rsidP="00C13EDC" w:rsidRDefault="00DC75C5" w14:paraId="33E57395" w14:textId="77777777">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Unidad de Medida</w:t>
            </w:r>
          </w:p>
        </w:tc>
      </w:tr>
      <w:tr w:rsidRPr="00167A4C" w:rsidR="00DC75C5" w:rsidTr="00167A4C" w14:paraId="77C47225" w14:textId="77777777">
        <w:trPr>
          <w:trHeight w:val="174"/>
          <w:jc w:val="center"/>
        </w:trPr>
        <w:tc>
          <w:tcPr>
            <w:tcW w:w="4417" w:type="dxa"/>
            <w:vAlign w:val="center"/>
          </w:tcPr>
          <w:p w:rsidRPr="00167A4C" w:rsidR="00DC75C5" w:rsidP="00370FEC" w:rsidRDefault="00DC75C5" w14:paraId="2056EF8C" w14:textId="77777777">
            <w:pPr>
              <w:contextualSpacing/>
              <w:jc w:val="both"/>
              <w:rPr>
                <w:rFonts w:ascii="Arial" w:hAnsi="Arial" w:cs="Arial"/>
                <w:sz w:val="18"/>
                <w:szCs w:val="18"/>
              </w:rPr>
            </w:pPr>
            <w:r w:rsidRPr="00167A4C">
              <w:rPr>
                <w:rFonts w:ascii="Arial" w:hAnsi="Arial" w:cs="Arial"/>
                <w:sz w:val="18"/>
                <w:szCs w:val="18"/>
              </w:rPr>
              <w:t>Personas beneficiadas con los mecanismos de gestión estratégica implementados</w:t>
            </w:r>
          </w:p>
        </w:tc>
        <w:tc>
          <w:tcPr>
            <w:tcW w:w="1875" w:type="dxa"/>
            <w:vAlign w:val="center"/>
          </w:tcPr>
          <w:p w:rsidRPr="00167A4C" w:rsidR="00DC75C5" w:rsidP="00416384" w:rsidRDefault="00416384" w14:paraId="423084EF" w14:textId="4CC8BF05">
            <w:pPr>
              <w:jc w:val="center"/>
              <w:rPr>
                <w:rFonts w:ascii="Arial" w:hAnsi="Arial" w:cs="Arial"/>
                <w:sz w:val="18"/>
                <w:szCs w:val="18"/>
              </w:rPr>
            </w:pPr>
            <w:r w:rsidRPr="00167A4C">
              <w:rPr>
                <w:rFonts w:ascii="Arial" w:hAnsi="Arial" w:cs="Arial"/>
                <w:sz w:val="18"/>
                <w:szCs w:val="18"/>
              </w:rPr>
              <w:t>120.172</w:t>
            </w:r>
          </w:p>
        </w:tc>
        <w:tc>
          <w:tcPr>
            <w:tcW w:w="2327" w:type="dxa"/>
            <w:vAlign w:val="center"/>
          </w:tcPr>
          <w:p w:rsidRPr="00167A4C" w:rsidR="00DC75C5" w:rsidP="00605351" w:rsidRDefault="00DC75C5" w14:paraId="5A688BB5" w14:textId="77777777">
            <w:pPr>
              <w:contextualSpacing/>
              <w:jc w:val="center"/>
              <w:rPr>
                <w:rFonts w:ascii="Arial" w:hAnsi="Arial" w:cs="Arial"/>
                <w:sz w:val="18"/>
                <w:szCs w:val="18"/>
              </w:rPr>
            </w:pPr>
            <w:r w:rsidRPr="00167A4C">
              <w:rPr>
                <w:rFonts w:ascii="Arial" w:hAnsi="Arial" w:cs="Arial"/>
                <w:sz w:val="18"/>
                <w:szCs w:val="18"/>
              </w:rPr>
              <w:t>Número</w:t>
            </w:r>
          </w:p>
        </w:tc>
      </w:tr>
    </w:tbl>
    <w:p w:rsidRPr="00F211E4" w:rsidR="006B09FF" w:rsidP="00805AEF" w:rsidRDefault="006B09FF" w14:paraId="465BFC03" w14:textId="77777777">
      <w:pPr>
        <w:contextualSpacing/>
        <w:jc w:val="both"/>
        <w:rPr>
          <w:rFonts w:ascii="Arial" w:hAnsi="Arial" w:cs="Arial"/>
          <w:sz w:val="22"/>
          <w:szCs w:val="22"/>
        </w:rPr>
      </w:pPr>
    </w:p>
    <w:p w:rsidR="00167A4C" w:rsidP="002C08DA" w:rsidRDefault="00167A4C" w14:paraId="672A10C2" w14:textId="77777777">
      <w:pPr>
        <w:jc w:val="both"/>
        <w:rPr>
          <w:rFonts w:ascii="Arial" w:hAnsi="Arial" w:cs="Arial"/>
          <w:b/>
          <w:bCs/>
          <w:color w:val="3A7C22" w:themeColor="accent6" w:themeShade="BF"/>
          <w:kern w:val="32"/>
          <w:sz w:val="22"/>
          <w:szCs w:val="22"/>
        </w:rPr>
      </w:pPr>
    </w:p>
    <w:p w:rsidR="00167A4C" w:rsidP="002C08DA" w:rsidRDefault="00167A4C" w14:paraId="339C19C9" w14:textId="77777777">
      <w:pPr>
        <w:jc w:val="both"/>
        <w:rPr>
          <w:rFonts w:ascii="Arial" w:hAnsi="Arial" w:cs="Arial"/>
          <w:b/>
          <w:bCs/>
          <w:color w:val="3A7C22" w:themeColor="accent6" w:themeShade="BF"/>
          <w:kern w:val="32"/>
          <w:sz w:val="22"/>
          <w:szCs w:val="22"/>
        </w:rPr>
      </w:pPr>
    </w:p>
    <w:p w:rsidR="00167A4C" w:rsidP="002C08DA" w:rsidRDefault="00167A4C" w14:paraId="41C76ED3" w14:textId="77777777">
      <w:pPr>
        <w:jc w:val="both"/>
        <w:rPr>
          <w:rFonts w:ascii="Arial" w:hAnsi="Arial" w:cs="Arial"/>
          <w:b/>
          <w:bCs/>
          <w:color w:val="3A7C22" w:themeColor="accent6" w:themeShade="BF"/>
          <w:kern w:val="32"/>
          <w:sz w:val="22"/>
          <w:szCs w:val="22"/>
        </w:rPr>
      </w:pPr>
    </w:p>
    <w:p w:rsidR="00805AEF" w:rsidP="002C08DA" w:rsidRDefault="00805AEF" w14:paraId="51DFE19F" w14:textId="0695F43D">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Indicadores de resultado </w:t>
      </w:r>
    </w:p>
    <w:p w:rsidRPr="002C08DA" w:rsidR="000F0E8C" w:rsidP="002C08DA" w:rsidRDefault="000F0E8C" w14:paraId="08603E69" w14:textId="77777777">
      <w:pPr>
        <w:jc w:val="both"/>
        <w:rPr>
          <w:rFonts w:ascii="Arial" w:hAnsi="Arial" w:cs="Arial"/>
          <w:b/>
          <w:bCs/>
          <w:color w:val="3A7C22" w:themeColor="accent6" w:themeShade="BF"/>
          <w:kern w:val="32"/>
          <w:sz w:val="22"/>
          <w:szCs w:val="22"/>
        </w:rPr>
      </w:pPr>
    </w:p>
    <w:tbl>
      <w:tblPr>
        <w:tblW w:w="4630" w:type="pct"/>
        <w:jc w:val="center"/>
        <w:tblCellMar>
          <w:left w:w="70" w:type="dxa"/>
          <w:right w:w="70" w:type="dxa"/>
        </w:tblCellMar>
        <w:tblLook w:val="0000" w:firstRow="0" w:lastRow="0" w:firstColumn="0" w:lastColumn="0" w:noHBand="0" w:noVBand="0"/>
      </w:tblPr>
      <w:tblGrid>
        <w:gridCol w:w="4431"/>
        <w:gridCol w:w="1858"/>
        <w:gridCol w:w="2410"/>
      </w:tblGrid>
      <w:tr w:rsidRPr="00167A4C" w:rsidR="00805AEF" w:rsidTr="00167A4C" w14:paraId="6DFDC1CE" w14:textId="77777777">
        <w:trPr>
          <w:trHeight w:val="387"/>
          <w:jc w:val="center"/>
        </w:trPr>
        <w:tc>
          <w:tcPr>
            <w:tcW w:w="2547" w:type="pct"/>
            <w:tcBorders>
              <w:top w:val="single" w:color="auto" w:sz="4" w:space="0"/>
              <w:left w:val="single" w:color="auto" w:sz="4" w:space="0"/>
              <w:bottom w:val="single" w:color="auto" w:sz="4" w:space="0"/>
              <w:right w:val="single" w:color="auto" w:sz="4" w:space="0"/>
            </w:tcBorders>
            <w:shd w:val="clear" w:color="auto" w:fill="63CA3A"/>
            <w:vAlign w:val="center"/>
          </w:tcPr>
          <w:p w:rsidRPr="00167A4C" w:rsidR="00805AEF" w:rsidP="00727EF7" w:rsidRDefault="00805AEF" w14:paraId="14DF6522" w14:textId="77777777">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Descripción</w:t>
            </w:r>
          </w:p>
        </w:tc>
        <w:tc>
          <w:tcPr>
            <w:tcW w:w="1068" w:type="pct"/>
            <w:tcBorders>
              <w:top w:val="single" w:color="auto" w:sz="4" w:space="0"/>
              <w:left w:val="single" w:color="auto" w:sz="4" w:space="0"/>
              <w:bottom w:val="single" w:color="auto" w:sz="4" w:space="0"/>
              <w:right w:val="single" w:color="auto" w:sz="4" w:space="0"/>
            </w:tcBorders>
            <w:shd w:val="clear" w:color="auto" w:fill="63CA3A"/>
            <w:vAlign w:val="center"/>
          </w:tcPr>
          <w:p w:rsidRPr="00167A4C" w:rsidR="00805AEF" w:rsidP="00727EF7" w:rsidRDefault="00805AEF" w14:paraId="5937910F" w14:textId="09A2A11B">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Meta Propuesta 202</w:t>
            </w:r>
            <w:r w:rsidRPr="00167A4C" w:rsidR="005F6FDE">
              <w:rPr>
                <w:rFonts w:ascii="Arial" w:hAnsi="Arial" w:cs="Arial"/>
                <w:b/>
                <w:bCs/>
                <w:color w:val="FFFFFF" w:themeColor="background1"/>
                <w:sz w:val="18"/>
                <w:szCs w:val="18"/>
              </w:rPr>
              <w:t>6</w:t>
            </w:r>
          </w:p>
        </w:tc>
        <w:tc>
          <w:tcPr>
            <w:tcW w:w="1385" w:type="pct"/>
            <w:tcBorders>
              <w:top w:val="single" w:color="auto" w:sz="4" w:space="0"/>
              <w:left w:val="single" w:color="auto" w:sz="4" w:space="0"/>
              <w:bottom w:val="single" w:color="000000" w:sz="4" w:space="0"/>
              <w:right w:val="single" w:color="auto" w:sz="4" w:space="0"/>
            </w:tcBorders>
            <w:shd w:val="clear" w:color="auto" w:fill="63CA3A"/>
            <w:vAlign w:val="center"/>
          </w:tcPr>
          <w:p w:rsidRPr="00167A4C" w:rsidR="00805AEF" w:rsidP="00727EF7" w:rsidRDefault="00805AEF" w14:paraId="43C4BFC5" w14:textId="77777777">
            <w:pPr>
              <w:contextualSpacing/>
              <w:jc w:val="center"/>
              <w:rPr>
                <w:rFonts w:ascii="Arial" w:hAnsi="Arial" w:cs="Arial"/>
                <w:b/>
                <w:bCs/>
                <w:color w:val="FFFFFF" w:themeColor="background1"/>
                <w:sz w:val="18"/>
                <w:szCs w:val="18"/>
              </w:rPr>
            </w:pPr>
            <w:r w:rsidRPr="00167A4C">
              <w:rPr>
                <w:rFonts w:ascii="Arial" w:hAnsi="Arial" w:cs="Arial"/>
                <w:b/>
                <w:bCs/>
                <w:color w:val="FFFFFF" w:themeColor="background1"/>
                <w:sz w:val="18"/>
                <w:szCs w:val="18"/>
              </w:rPr>
              <w:t>Unidad de Medida</w:t>
            </w:r>
          </w:p>
        </w:tc>
      </w:tr>
      <w:tr w:rsidRPr="00167A4C" w:rsidR="00805AEF" w:rsidTr="00167A4C" w14:paraId="6E3DF66E" w14:textId="77777777">
        <w:trPr>
          <w:trHeight w:val="354"/>
          <w:jc w:val="center"/>
        </w:trPr>
        <w:tc>
          <w:tcPr>
            <w:tcW w:w="2547" w:type="pct"/>
            <w:tcBorders>
              <w:top w:val="single" w:color="auto" w:sz="4" w:space="0"/>
              <w:left w:val="single" w:color="auto" w:sz="4" w:space="0"/>
              <w:bottom w:val="single" w:color="auto" w:sz="4" w:space="0"/>
              <w:right w:val="single" w:color="auto" w:sz="4" w:space="0"/>
            </w:tcBorders>
          </w:tcPr>
          <w:p w:rsidRPr="00167A4C" w:rsidR="00805AEF" w:rsidP="00370FEC" w:rsidRDefault="00805AEF" w14:paraId="3B00E27D" w14:textId="77777777">
            <w:pPr>
              <w:contextualSpacing/>
              <w:jc w:val="both"/>
              <w:rPr>
                <w:rFonts w:ascii="Arial" w:hAnsi="Arial" w:cs="Arial"/>
                <w:sz w:val="18"/>
                <w:szCs w:val="18"/>
              </w:rPr>
            </w:pPr>
            <w:r w:rsidRPr="00167A4C">
              <w:rPr>
                <w:rFonts w:ascii="Arial" w:hAnsi="Arial" w:cs="Arial"/>
                <w:sz w:val="18"/>
                <w:szCs w:val="18"/>
              </w:rPr>
              <w:t>Cobertura de población beneficiada con el desarrollo de las actividades del proyecto de inversión a nivel nacional</w:t>
            </w:r>
          </w:p>
        </w:tc>
        <w:tc>
          <w:tcPr>
            <w:tcW w:w="1068" w:type="pct"/>
            <w:tcBorders>
              <w:top w:val="single" w:color="auto" w:sz="4" w:space="0"/>
              <w:left w:val="nil"/>
              <w:bottom w:val="single" w:color="auto" w:sz="4" w:space="0"/>
              <w:right w:val="single" w:color="auto" w:sz="4" w:space="0"/>
            </w:tcBorders>
          </w:tcPr>
          <w:p w:rsidRPr="00167A4C" w:rsidR="00805AEF" w:rsidP="00370FEC" w:rsidRDefault="002C255F" w14:paraId="2BFDA98E" w14:textId="1D1244B8">
            <w:pPr>
              <w:contextualSpacing/>
              <w:jc w:val="center"/>
              <w:rPr>
                <w:rFonts w:ascii="Arial" w:hAnsi="Arial" w:cs="Arial"/>
                <w:sz w:val="18"/>
                <w:szCs w:val="18"/>
              </w:rPr>
            </w:pPr>
            <w:r w:rsidRPr="00167A4C">
              <w:rPr>
                <w:rFonts w:ascii="Arial" w:hAnsi="Arial" w:cs="Arial"/>
                <w:sz w:val="18"/>
                <w:szCs w:val="18"/>
              </w:rPr>
              <w:br/>
            </w:r>
            <w:r w:rsidRPr="00167A4C" w:rsidR="00DA7F0A">
              <w:rPr>
                <w:rFonts w:ascii="Arial" w:hAnsi="Arial" w:cs="Arial"/>
                <w:sz w:val="18"/>
                <w:szCs w:val="18"/>
              </w:rPr>
              <w:t>10</w:t>
            </w:r>
            <w:r w:rsidRPr="00167A4C" w:rsidR="00805AEF">
              <w:rPr>
                <w:rFonts w:ascii="Arial" w:hAnsi="Arial" w:cs="Arial"/>
                <w:sz w:val="18"/>
                <w:szCs w:val="18"/>
              </w:rPr>
              <w:t>0%</w:t>
            </w:r>
          </w:p>
        </w:tc>
        <w:tc>
          <w:tcPr>
            <w:tcW w:w="1385" w:type="pct"/>
            <w:tcBorders>
              <w:top w:val="nil"/>
              <w:left w:val="single" w:color="auto" w:sz="4" w:space="0"/>
              <w:bottom w:val="single" w:color="auto" w:sz="4" w:space="0"/>
              <w:right w:val="single" w:color="auto" w:sz="4" w:space="0"/>
            </w:tcBorders>
            <w:vAlign w:val="center"/>
          </w:tcPr>
          <w:p w:rsidRPr="00167A4C" w:rsidR="00805AEF" w:rsidP="00370FEC" w:rsidRDefault="00805AEF" w14:paraId="3D5E85C0" w14:textId="77777777">
            <w:pPr>
              <w:contextualSpacing/>
              <w:jc w:val="center"/>
              <w:rPr>
                <w:rFonts w:ascii="Arial" w:hAnsi="Arial" w:cs="Arial"/>
                <w:sz w:val="18"/>
                <w:szCs w:val="18"/>
              </w:rPr>
            </w:pPr>
            <w:r w:rsidRPr="00167A4C">
              <w:rPr>
                <w:rFonts w:ascii="Arial" w:hAnsi="Arial" w:cs="Arial"/>
                <w:sz w:val="18"/>
                <w:szCs w:val="18"/>
              </w:rPr>
              <w:t>Porcentaje</w:t>
            </w:r>
          </w:p>
        </w:tc>
      </w:tr>
    </w:tbl>
    <w:p w:rsidR="003C35BF" w:rsidP="00903B9F" w:rsidRDefault="003C35BF" w14:paraId="6FDC3178" w14:textId="16A1BA7D">
      <w:pPr>
        <w:contextualSpacing/>
        <w:rPr>
          <w:rFonts w:ascii="Arial" w:hAnsi="Arial" w:cs="Arial"/>
          <w:sz w:val="22"/>
          <w:szCs w:val="22"/>
        </w:rPr>
      </w:pPr>
    </w:p>
    <w:p w:rsidR="00167A4C" w:rsidP="002C08DA" w:rsidRDefault="00167A4C" w14:paraId="06503B8E" w14:textId="77777777">
      <w:pPr>
        <w:contextualSpacing/>
        <w:jc w:val="both"/>
        <w:rPr>
          <w:rFonts w:ascii="Arial" w:hAnsi="Arial" w:cs="Arial"/>
          <w:b/>
          <w:bCs/>
          <w:color w:val="3A7C22" w:themeColor="accent6" w:themeShade="BF"/>
          <w:kern w:val="32"/>
          <w:sz w:val="22"/>
          <w:szCs w:val="22"/>
        </w:rPr>
      </w:pPr>
    </w:p>
    <w:p w:rsidRPr="002C08DA" w:rsidR="003C35BF" w:rsidP="002C08DA" w:rsidRDefault="003C35BF" w14:paraId="5C9FDBB0" w14:textId="1AF36401">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Resultados </w:t>
      </w:r>
      <w:r w:rsidR="002000BD">
        <w:rPr>
          <w:rFonts w:ascii="Arial" w:hAnsi="Arial" w:cs="Arial"/>
          <w:b/>
          <w:bCs/>
          <w:color w:val="3A7C22" w:themeColor="accent6" w:themeShade="BF"/>
          <w:kern w:val="32"/>
          <w:sz w:val="22"/>
          <w:szCs w:val="22"/>
        </w:rPr>
        <w:t>e</w:t>
      </w:r>
      <w:r w:rsidRPr="002C08DA">
        <w:rPr>
          <w:rFonts w:ascii="Arial" w:hAnsi="Arial" w:cs="Arial"/>
          <w:b/>
          <w:bCs/>
          <w:color w:val="3A7C22" w:themeColor="accent6" w:themeShade="BF"/>
          <w:kern w:val="32"/>
          <w:sz w:val="22"/>
          <w:szCs w:val="22"/>
        </w:rPr>
        <w:t>sperados</w:t>
      </w:r>
    </w:p>
    <w:p w:rsidRPr="00BA79B5" w:rsidR="003C35BF" w:rsidP="003C35BF" w:rsidRDefault="003C35BF" w14:paraId="7BBBC9AC" w14:textId="77777777">
      <w:pPr>
        <w:jc w:val="both"/>
        <w:rPr>
          <w:rFonts w:ascii="Arial" w:hAnsi="Arial" w:cs="Arial"/>
          <w:b/>
          <w:iCs/>
          <w:sz w:val="22"/>
          <w:szCs w:val="22"/>
        </w:rPr>
      </w:pPr>
    </w:p>
    <w:p w:rsidRPr="00BA79B5" w:rsidR="003C35BF" w:rsidP="003C35BF" w:rsidRDefault="003C35BF" w14:paraId="6E34CA69" w14:textId="77777777">
      <w:pPr>
        <w:suppressAutoHyphens/>
        <w:jc w:val="both"/>
        <w:rPr>
          <w:rFonts w:ascii="Arial" w:hAnsi="Arial" w:cs="Arial"/>
          <w:bCs/>
          <w:sz w:val="22"/>
          <w:szCs w:val="22"/>
          <w:lang w:eastAsia="es-CO"/>
        </w:rPr>
      </w:pPr>
      <w:r w:rsidRPr="00BA79B5">
        <w:rPr>
          <w:rFonts w:ascii="Arial" w:hAnsi="Arial" w:cs="Arial"/>
          <w:bCs/>
          <w:sz w:val="22"/>
          <w:szCs w:val="22"/>
          <w:lang w:eastAsia="es-CO"/>
        </w:rPr>
        <w:t xml:space="preserve">Con la labor desarrollada por los especialistas en Seguridad y Salud en el Trabajo en las Direcciones Seccionales de Administración Judicial se espera incrementar el nivel de cumplimiento de los estándares mínimos del Sistema de Gestión de Seguridad y Salud en el </w:t>
      </w:r>
      <w:r w:rsidRPr="00BA79B5">
        <w:rPr>
          <w:rFonts w:ascii="Arial" w:hAnsi="Arial" w:cs="Arial"/>
          <w:bCs/>
          <w:sz w:val="22"/>
          <w:szCs w:val="22"/>
          <w:lang w:eastAsia="es-CO"/>
        </w:rPr>
        <w:t>Trabajo de la Rama Judicial, establecidos mediante la Resolución 0312 de 2019, expedida por el Ministerio del Trabajo.</w:t>
      </w:r>
    </w:p>
    <w:p w:rsidRPr="00BA79B5" w:rsidR="003C35BF" w:rsidP="003C35BF" w:rsidRDefault="003C35BF" w14:paraId="7A4612F4" w14:textId="77777777">
      <w:pPr>
        <w:suppressAutoHyphens/>
        <w:jc w:val="both"/>
        <w:rPr>
          <w:rFonts w:ascii="Arial" w:hAnsi="Arial" w:cs="Arial"/>
          <w:bCs/>
          <w:sz w:val="22"/>
          <w:szCs w:val="22"/>
          <w:lang w:eastAsia="es-CO"/>
        </w:rPr>
      </w:pPr>
    </w:p>
    <w:p w:rsidRPr="00BA79B5" w:rsidR="003C35BF" w:rsidP="003C35BF" w:rsidRDefault="003C35BF" w14:paraId="6D5221BC" w14:textId="77777777">
      <w:pPr>
        <w:suppressAutoHyphens/>
        <w:jc w:val="both"/>
        <w:rPr>
          <w:rFonts w:ascii="Arial" w:hAnsi="Arial" w:cs="Arial"/>
          <w:bCs/>
          <w:sz w:val="22"/>
          <w:szCs w:val="22"/>
          <w:lang w:eastAsia="es-CO"/>
        </w:rPr>
      </w:pPr>
      <w:r w:rsidRPr="00BA79B5">
        <w:rPr>
          <w:rFonts w:ascii="Arial" w:hAnsi="Arial" w:cs="Arial"/>
          <w:bCs/>
          <w:sz w:val="22"/>
          <w:szCs w:val="22"/>
          <w:lang w:eastAsia="es-CO"/>
        </w:rPr>
        <w:t>Así mismo, gracias a ese apoyo en las Direcciones Seccionales puede también esperarse una reducción en los indicadores de accidentes de trabajo y enfermedades laborales en la población judicial a nivel nacional.</w:t>
      </w:r>
    </w:p>
    <w:p w:rsidRPr="00F211E4" w:rsidR="003C35BF" w:rsidP="00903B9F" w:rsidRDefault="003C35BF" w14:paraId="557C1677" w14:textId="77777777">
      <w:pPr>
        <w:contextualSpacing/>
        <w:rPr>
          <w:rFonts w:ascii="Arial" w:hAnsi="Arial" w:cs="Arial"/>
          <w:sz w:val="22"/>
          <w:szCs w:val="22"/>
        </w:rPr>
      </w:pPr>
    </w:p>
    <w:p w:rsidR="00167A4C" w:rsidP="002C08DA" w:rsidRDefault="00167A4C" w14:paraId="375EF7AD" w14:textId="77777777">
      <w:pPr>
        <w:contextualSpacing/>
        <w:jc w:val="both"/>
        <w:rPr>
          <w:rFonts w:ascii="Arial" w:hAnsi="Arial" w:cs="Arial"/>
          <w:b/>
          <w:bCs/>
          <w:color w:val="3A7C22" w:themeColor="accent6" w:themeShade="BF"/>
          <w:kern w:val="32"/>
          <w:sz w:val="22"/>
          <w:szCs w:val="22"/>
        </w:rPr>
      </w:pPr>
    </w:p>
    <w:p w:rsidRPr="002C08DA" w:rsidR="00805AEF" w:rsidP="002C08DA" w:rsidRDefault="00805AEF" w14:paraId="2C3331E8" w14:textId="4F096B1C">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RECURSOS REQUERIDOS</w:t>
      </w:r>
    </w:p>
    <w:p w:rsidRPr="00F211E4" w:rsidR="0090774E" w:rsidP="00DD703F" w:rsidRDefault="0090774E" w14:paraId="430E565E" w14:textId="77777777">
      <w:pPr>
        <w:contextualSpacing/>
        <w:rPr>
          <w:rFonts w:ascii="Arial" w:hAnsi="Arial" w:cs="Arial"/>
          <w:sz w:val="22"/>
          <w:szCs w:val="22"/>
        </w:rPr>
      </w:pPr>
    </w:p>
    <w:p w:rsidRPr="002C08DA" w:rsidR="00805AEF" w:rsidP="003C35BF" w:rsidRDefault="00805AEF" w14:paraId="181419C2" w14:textId="77777777">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Estimación de costos</w:t>
      </w:r>
    </w:p>
    <w:p w:rsidRPr="00F211E4" w:rsidR="00910B3D" w:rsidP="00805AEF" w:rsidRDefault="00910B3D" w14:paraId="562CF780" w14:textId="77777777">
      <w:pPr>
        <w:jc w:val="both"/>
        <w:rPr>
          <w:rFonts w:ascii="Arial" w:hAnsi="Arial" w:cs="Arial"/>
          <w:noProof/>
          <w:sz w:val="22"/>
          <w:szCs w:val="22"/>
          <w:lang w:eastAsia="es-CO"/>
        </w:rPr>
      </w:pPr>
    </w:p>
    <w:p w:rsidRPr="00F211E4" w:rsidR="00F31829" w:rsidP="00150BAA" w:rsidRDefault="00910B3D" w14:paraId="161FC30B" w14:textId="2B2F8489">
      <w:pPr>
        <w:jc w:val="both"/>
        <w:rPr>
          <w:rFonts w:ascii="Arial" w:hAnsi="Arial" w:cs="Arial"/>
          <w:noProof/>
          <w:sz w:val="22"/>
          <w:szCs w:val="22"/>
          <w:lang w:eastAsia="es-CO"/>
        </w:rPr>
      </w:pPr>
      <w:r w:rsidRPr="00F211E4">
        <w:rPr>
          <w:rFonts w:ascii="Arial" w:hAnsi="Arial" w:cs="Arial"/>
          <w:noProof/>
          <w:sz w:val="22"/>
          <w:szCs w:val="22"/>
          <w:lang w:eastAsia="es-CO"/>
        </w:rPr>
        <w:t xml:space="preserve">Para </w:t>
      </w:r>
      <w:r w:rsidRPr="00F211E4" w:rsidR="006A4C82">
        <w:rPr>
          <w:rFonts w:ascii="Arial" w:hAnsi="Arial" w:cs="Arial"/>
          <w:noProof/>
          <w:sz w:val="22"/>
          <w:szCs w:val="22"/>
          <w:lang w:eastAsia="es-CO"/>
        </w:rPr>
        <w:t xml:space="preserve">estimar el costo </w:t>
      </w:r>
      <w:r w:rsidRPr="00F211E4" w:rsidR="00F31829">
        <w:rPr>
          <w:rFonts w:ascii="Arial" w:hAnsi="Arial" w:cs="Arial"/>
          <w:noProof/>
          <w:sz w:val="22"/>
          <w:szCs w:val="22"/>
          <w:lang w:eastAsia="es-CO"/>
        </w:rPr>
        <w:t xml:space="preserve">de las actividades del proyecto </w:t>
      </w:r>
      <w:r w:rsidRPr="00F211E4" w:rsidR="00150BAA">
        <w:rPr>
          <w:rFonts w:ascii="Arial" w:hAnsi="Arial" w:cs="Arial"/>
          <w:noProof/>
          <w:sz w:val="22"/>
          <w:szCs w:val="22"/>
          <w:lang w:eastAsia="es-CO"/>
        </w:rPr>
        <w:t>de inversión 202</w:t>
      </w:r>
      <w:r w:rsidR="00B71F45">
        <w:rPr>
          <w:rFonts w:ascii="Arial" w:hAnsi="Arial" w:cs="Arial"/>
          <w:noProof/>
          <w:sz w:val="22"/>
          <w:szCs w:val="22"/>
          <w:lang w:eastAsia="es-CO"/>
        </w:rPr>
        <w:t>6</w:t>
      </w:r>
      <w:r w:rsidRPr="00F211E4" w:rsidR="00150BAA">
        <w:rPr>
          <w:rFonts w:ascii="Arial" w:hAnsi="Arial" w:cs="Arial"/>
          <w:noProof/>
          <w:sz w:val="22"/>
          <w:szCs w:val="22"/>
          <w:lang w:eastAsia="es-CO"/>
        </w:rPr>
        <w:t xml:space="preserve">, </w:t>
      </w:r>
      <w:r w:rsidRPr="00F211E4" w:rsidR="00F31829">
        <w:rPr>
          <w:rFonts w:ascii="Arial" w:hAnsi="Arial" w:cs="Arial"/>
          <w:noProof/>
          <w:sz w:val="22"/>
          <w:szCs w:val="22"/>
          <w:lang w:eastAsia="es-CO"/>
        </w:rPr>
        <w:t>se tuvo en cuenta</w:t>
      </w:r>
      <w:r w:rsidRPr="00F211E4" w:rsidR="00150BAA">
        <w:rPr>
          <w:rFonts w:ascii="Arial" w:hAnsi="Arial" w:cs="Arial"/>
          <w:noProof/>
          <w:sz w:val="22"/>
          <w:szCs w:val="22"/>
          <w:lang w:eastAsia="es-CO"/>
        </w:rPr>
        <w:t xml:space="preserve"> los recursos asignados durante la vigencia 202</w:t>
      </w:r>
      <w:r w:rsidR="00B71F45">
        <w:rPr>
          <w:rFonts w:ascii="Arial" w:hAnsi="Arial" w:cs="Arial"/>
          <w:noProof/>
          <w:sz w:val="22"/>
          <w:szCs w:val="22"/>
          <w:lang w:eastAsia="es-CO"/>
        </w:rPr>
        <w:t>5</w:t>
      </w:r>
      <w:r w:rsidRPr="00F211E4" w:rsidR="00150BAA">
        <w:rPr>
          <w:rFonts w:ascii="Arial" w:hAnsi="Arial" w:cs="Arial"/>
          <w:noProof/>
          <w:sz w:val="22"/>
          <w:szCs w:val="22"/>
          <w:lang w:eastAsia="es-CO"/>
        </w:rPr>
        <w:t xml:space="preserve"> p</w:t>
      </w:r>
      <w:r w:rsidRPr="00F211E4" w:rsidR="002512BB">
        <w:rPr>
          <w:rFonts w:ascii="Arial" w:hAnsi="Arial" w:cs="Arial"/>
          <w:noProof/>
          <w:sz w:val="22"/>
          <w:szCs w:val="22"/>
          <w:lang w:eastAsia="es-CO"/>
        </w:rPr>
        <w:t>ara las diferentes actividades.</w:t>
      </w:r>
    </w:p>
    <w:p w:rsidRPr="00F211E4" w:rsidR="00941B3B" w:rsidP="00150BAA" w:rsidRDefault="00941B3B" w14:paraId="29AE0528" w14:textId="77777777">
      <w:pPr>
        <w:jc w:val="both"/>
        <w:rPr>
          <w:rFonts w:ascii="Arial" w:hAnsi="Arial" w:cs="Arial"/>
          <w:noProof/>
          <w:sz w:val="22"/>
          <w:szCs w:val="22"/>
          <w:lang w:eastAsia="es-CO"/>
        </w:rPr>
      </w:pPr>
    </w:p>
    <w:p w:rsidRPr="002C08DA" w:rsidR="00805AEF" w:rsidP="003C35BF" w:rsidRDefault="00805AEF" w14:paraId="5FCB7F9E" w14:textId="77777777">
      <w:pPr>
        <w:contextualSpacing/>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Distribución de Recursos</w:t>
      </w:r>
    </w:p>
    <w:p w:rsidRPr="00F211E4" w:rsidR="003D2268" w:rsidP="00805AEF" w:rsidRDefault="003D2268" w14:paraId="1CEBC37E" w14:textId="77777777">
      <w:pPr>
        <w:jc w:val="both"/>
        <w:rPr>
          <w:rFonts w:ascii="Arial" w:hAnsi="Arial" w:cs="Arial"/>
          <w:noProof/>
          <w:sz w:val="22"/>
          <w:szCs w:val="22"/>
          <w:lang w:eastAsia="es-CO"/>
        </w:rPr>
      </w:pPr>
    </w:p>
    <w:tbl>
      <w:tblPr>
        <w:tblW w:w="922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843"/>
        <w:gridCol w:w="6379"/>
      </w:tblGrid>
      <w:tr w:rsidRPr="00F211E4" w:rsidR="00805AEF" w:rsidTr="00370FEC" w14:paraId="0783CB21" w14:textId="77777777">
        <w:trPr>
          <w:trHeight w:val="427"/>
        </w:trPr>
        <w:tc>
          <w:tcPr>
            <w:tcW w:w="2843" w:type="dxa"/>
            <w:noWrap/>
            <w:vAlign w:val="center"/>
          </w:tcPr>
          <w:p w:rsidRPr="00F211E4" w:rsidR="00805AEF" w:rsidP="00370FEC" w:rsidRDefault="00805AEF" w14:paraId="1BB76C40" w14:textId="77777777">
            <w:pPr>
              <w:contextualSpacing/>
              <w:jc w:val="both"/>
              <w:rPr>
                <w:rFonts w:ascii="Arial" w:hAnsi="Arial" w:cs="Arial"/>
                <w:sz w:val="22"/>
                <w:szCs w:val="22"/>
              </w:rPr>
            </w:pPr>
            <w:r w:rsidRPr="00F211E4">
              <w:rPr>
                <w:rFonts w:ascii="Arial" w:hAnsi="Arial" w:cs="Arial"/>
                <w:sz w:val="22"/>
                <w:szCs w:val="22"/>
              </w:rPr>
              <w:t>Programa</w:t>
            </w:r>
          </w:p>
        </w:tc>
        <w:tc>
          <w:tcPr>
            <w:tcW w:w="6379" w:type="dxa"/>
            <w:vAlign w:val="center"/>
          </w:tcPr>
          <w:p w:rsidRPr="00F211E4" w:rsidR="00805AEF" w:rsidP="00370FEC" w:rsidRDefault="00805AEF" w14:paraId="66C0A4EB" w14:textId="77777777">
            <w:pPr>
              <w:contextualSpacing/>
              <w:jc w:val="both"/>
              <w:rPr>
                <w:rFonts w:ascii="Arial" w:hAnsi="Arial" w:cs="Arial"/>
                <w:sz w:val="22"/>
                <w:szCs w:val="22"/>
              </w:rPr>
            </w:pPr>
            <w:r w:rsidRPr="00F211E4">
              <w:rPr>
                <w:rFonts w:ascii="Arial" w:hAnsi="Arial" w:cs="Arial"/>
                <w:sz w:val="22"/>
                <w:szCs w:val="22"/>
              </w:rPr>
              <w:t>Mejoramiento de las competencias de la administración de justicia</w:t>
            </w:r>
          </w:p>
        </w:tc>
      </w:tr>
      <w:tr w:rsidRPr="00F211E4" w:rsidR="00805AEF" w:rsidTr="008034A8" w14:paraId="0D2A2C42" w14:textId="77777777">
        <w:trPr>
          <w:trHeight w:val="428"/>
        </w:trPr>
        <w:tc>
          <w:tcPr>
            <w:tcW w:w="2843" w:type="dxa"/>
            <w:noWrap/>
            <w:vAlign w:val="center"/>
          </w:tcPr>
          <w:p w:rsidRPr="00F211E4" w:rsidR="00805AEF" w:rsidP="00370FEC" w:rsidRDefault="00805AEF" w14:paraId="661458D9" w14:textId="77777777">
            <w:pPr>
              <w:contextualSpacing/>
              <w:jc w:val="both"/>
              <w:rPr>
                <w:rFonts w:ascii="Arial" w:hAnsi="Arial" w:cs="Arial"/>
                <w:sz w:val="22"/>
                <w:szCs w:val="22"/>
              </w:rPr>
            </w:pPr>
            <w:r w:rsidRPr="00F211E4">
              <w:rPr>
                <w:rFonts w:ascii="Arial" w:hAnsi="Arial" w:cs="Arial"/>
                <w:sz w:val="22"/>
                <w:szCs w:val="22"/>
              </w:rPr>
              <w:t>Proyecto</w:t>
            </w:r>
          </w:p>
        </w:tc>
        <w:tc>
          <w:tcPr>
            <w:tcW w:w="6379" w:type="dxa"/>
            <w:vAlign w:val="center"/>
          </w:tcPr>
          <w:p w:rsidRPr="00F211E4" w:rsidR="00805AEF" w:rsidP="00370FEC" w:rsidRDefault="002A7366" w14:paraId="35A16EF3" w14:textId="77777777">
            <w:pPr>
              <w:contextualSpacing/>
              <w:jc w:val="both"/>
              <w:rPr>
                <w:rFonts w:ascii="Arial" w:hAnsi="Arial" w:cs="Arial"/>
                <w:b/>
                <w:sz w:val="22"/>
                <w:szCs w:val="22"/>
              </w:rPr>
            </w:pPr>
            <w:r w:rsidRPr="00F211E4">
              <w:rPr>
                <w:rFonts w:ascii="Arial" w:hAnsi="Arial" w:cs="Arial"/>
                <w:sz w:val="22"/>
                <w:szCs w:val="22"/>
              </w:rPr>
              <w:t>Mejoramiento de la gestión del Talento Humano para Fortalecer la Integridad, El Conocimiento, El Bienestar y la Seguridad a Nivel Nacional.</w:t>
            </w:r>
          </w:p>
        </w:tc>
      </w:tr>
      <w:tr w:rsidRPr="00F211E4" w:rsidR="00251795" w:rsidTr="008034A8" w14:paraId="2C0CB075" w14:textId="77777777">
        <w:trPr>
          <w:trHeight w:val="428"/>
        </w:trPr>
        <w:tc>
          <w:tcPr>
            <w:tcW w:w="2843" w:type="dxa"/>
            <w:noWrap/>
            <w:vAlign w:val="center"/>
          </w:tcPr>
          <w:p w:rsidRPr="00251795" w:rsidR="00251795" w:rsidP="00370FEC" w:rsidRDefault="00251795" w14:paraId="4C78567C" w14:textId="50E1EC6B">
            <w:pPr>
              <w:contextualSpacing/>
              <w:jc w:val="both"/>
              <w:rPr>
                <w:rFonts w:ascii="Arial" w:hAnsi="Arial" w:cs="Arial"/>
                <w:sz w:val="22"/>
                <w:szCs w:val="22"/>
              </w:rPr>
            </w:pPr>
            <w:r w:rsidRPr="00251795">
              <w:rPr>
                <w:rFonts w:ascii="Arial" w:hAnsi="Arial" w:cs="Arial"/>
                <w:sz w:val="22"/>
                <w:szCs w:val="22"/>
              </w:rPr>
              <w:t>Producto</w:t>
            </w:r>
          </w:p>
        </w:tc>
        <w:tc>
          <w:tcPr>
            <w:tcW w:w="6379" w:type="dxa"/>
            <w:vAlign w:val="center"/>
          </w:tcPr>
          <w:p w:rsidRPr="00251795" w:rsidR="00251795" w:rsidP="00370FEC" w:rsidRDefault="00251795" w14:paraId="3F9AADDC" w14:textId="7462F74C">
            <w:pPr>
              <w:contextualSpacing/>
              <w:jc w:val="both"/>
              <w:rPr>
                <w:rFonts w:ascii="Arial" w:hAnsi="Arial" w:cs="Arial"/>
                <w:sz w:val="22"/>
                <w:szCs w:val="22"/>
              </w:rPr>
            </w:pPr>
            <w:r w:rsidRPr="00251795">
              <w:rPr>
                <w:rFonts w:ascii="Arial" w:hAnsi="Arial" w:cs="Arial"/>
                <w:sz w:val="22"/>
                <w:szCs w:val="22"/>
              </w:rPr>
              <w:t>Servicio de Apoyo de Gestión Judicial - TH</w:t>
            </w:r>
          </w:p>
        </w:tc>
      </w:tr>
      <w:tr w:rsidRPr="00F211E4" w:rsidR="0022084B" w:rsidTr="00370FEC" w14:paraId="01FBD8AE" w14:textId="77777777">
        <w:trPr>
          <w:trHeight w:val="230"/>
        </w:trPr>
        <w:tc>
          <w:tcPr>
            <w:tcW w:w="2843" w:type="dxa"/>
            <w:noWrap/>
            <w:vAlign w:val="center"/>
          </w:tcPr>
          <w:p w:rsidRPr="00167A4C" w:rsidR="0022084B" w:rsidP="0022084B" w:rsidRDefault="0022084B" w14:paraId="25F09A7F" w14:textId="77777777">
            <w:pPr>
              <w:contextualSpacing/>
              <w:jc w:val="both"/>
              <w:rPr>
                <w:rFonts w:ascii="Arial" w:hAnsi="Arial" w:cs="Arial"/>
                <w:sz w:val="22"/>
                <w:szCs w:val="22"/>
              </w:rPr>
            </w:pPr>
            <w:r w:rsidRPr="00167A4C">
              <w:rPr>
                <w:rFonts w:ascii="Arial" w:hAnsi="Arial" w:cs="Arial"/>
                <w:sz w:val="22"/>
                <w:szCs w:val="22"/>
              </w:rPr>
              <w:t>Recursos Solicitados</w:t>
            </w:r>
          </w:p>
        </w:tc>
        <w:tc>
          <w:tcPr>
            <w:tcW w:w="6379" w:type="dxa"/>
          </w:tcPr>
          <w:p w:rsidRPr="00167A4C" w:rsidR="0022084B" w:rsidP="00E069AB" w:rsidRDefault="00047191" w14:paraId="1A63CEA9" w14:textId="4FED2016">
            <w:pPr>
              <w:rPr>
                <w:rFonts w:ascii="Arial" w:hAnsi="Arial" w:cs="Arial"/>
                <w:sz w:val="22"/>
                <w:szCs w:val="22"/>
              </w:rPr>
            </w:pPr>
            <w:r w:rsidRPr="00167A4C">
              <w:rPr>
                <w:rFonts w:ascii="Arial" w:hAnsi="Arial" w:cs="Arial"/>
                <w:sz w:val="22"/>
                <w:szCs w:val="22"/>
              </w:rPr>
              <w:t xml:space="preserve">$ </w:t>
            </w:r>
            <w:r w:rsidRPr="00167A4C" w:rsidR="00546F05">
              <w:rPr>
                <w:rFonts w:ascii="Arial" w:hAnsi="Arial" w:cs="Arial"/>
                <w:sz w:val="22"/>
                <w:szCs w:val="22"/>
              </w:rPr>
              <w:t>65</w:t>
            </w:r>
            <w:r w:rsidRPr="00167A4C" w:rsidR="007F697C">
              <w:rPr>
                <w:rFonts w:ascii="Arial" w:hAnsi="Arial" w:cs="Arial"/>
                <w:sz w:val="22"/>
                <w:szCs w:val="22"/>
              </w:rPr>
              <w:t>.</w:t>
            </w:r>
            <w:r w:rsidRPr="00167A4C" w:rsidR="00546F05">
              <w:rPr>
                <w:rFonts w:ascii="Arial" w:hAnsi="Arial" w:cs="Arial"/>
                <w:sz w:val="22"/>
                <w:szCs w:val="22"/>
              </w:rPr>
              <w:t>95</w:t>
            </w:r>
            <w:r w:rsidRPr="00167A4C" w:rsidR="007F697C">
              <w:rPr>
                <w:rFonts w:ascii="Arial" w:hAnsi="Arial" w:cs="Arial"/>
                <w:sz w:val="22"/>
                <w:szCs w:val="22"/>
              </w:rPr>
              <w:t>0.000.000</w:t>
            </w:r>
          </w:p>
        </w:tc>
      </w:tr>
    </w:tbl>
    <w:p w:rsidR="00925F88" w:rsidP="00B2373F" w:rsidRDefault="00925F88" w14:paraId="35B42FED" w14:textId="77777777">
      <w:pPr>
        <w:ind w:left="1080"/>
        <w:jc w:val="both"/>
        <w:rPr>
          <w:rFonts w:ascii="Arial" w:hAnsi="Arial" w:cs="Arial"/>
          <w:b/>
          <w:sz w:val="22"/>
          <w:szCs w:val="22"/>
        </w:rPr>
      </w:pPr>
    </w:p>
    <w:p w:rsidR="00167A4C" w:rsidP="006C643A" w:rsidRDefault="00167A4C" w14:paraId="7328F022" w14:textId="77777777">
      <w:pPr>
        <w:jc w:val="both"/>
        <w:rPr>
          <w:rFonts w:ascii="Arial" w:hAnsi="Arial" w:cs="Arial"/>
          <w:b/>
          <w:bCs/>
          <w:color w:val="3A7C22" w:themeColor="accent6" w:themeShade="BF"/>
          <w:kern w:val="32"/>
          <w:sz w:val="22"/>
          <w:szCs w:val="22"/>
        </w:rPr>
      </w:pPr>
    </w:p>
    <w:p w:rsidRPr="002C08DA" w:rsidR="006C643A" w:rsidP="006C643A" w:rsidRDefault="006C643A" w14:paraId="64694075" w14:textId="6CC24048">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Regionalización de recursos</w:t>
      </w:r>
    </w:p>
    <w:p w:rsidR="006C643A" w:rsidP="006C643A" w:rsidRDefault="006C643A" w14:paraId="34DAAD35" w14:textId="77777777">
      <w:pPr>
        <w:jc w:val="both"/>
        <w:rPr>
          <w:rFonts w:ascii="Arial" w:hAnsi="Arial" w:cs="Arial"/>
          <w:b/>
          <w:bCs/>
          <w:color w:val="3A7C22" w:themeColor="accent6" w:themeShade="BF"/>
          <w:kern w:val="32"/>
          <w:sz w:val="22"/>
          <w:szCs w:val="22"/>
        </w:rPr>
      </w:pPr>
    </w:p>
    <w:p w:rsidR="006C643A" w:rsidP="006C643A" w:rsidRDefault="006C643A" w14:paraId="7A0894B8" w14:textId="425EA76D">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Distribución recursos del proyecto vigencia 202</w:t>
      </w:r>
      <w:r>
        <w:rPr>
          <w:rFonts w:ascii="Arial" w:hAnsi="Arial" w:cs="Arial"/>
          <w:b/>
          <w:bCs/>
          <w:color w:val="3A7C22" w:themeColor="accent6" w:themeShade="BF"/>
          <w:kern w:val="32"/>
          <w:sz w:val="22"/>
          <w:szCs w:val="22"/>
        </w:rPr>
        <w:t>6</w:t>
      </w:r>
    </w:p>
    <w:p w:rsidR="00167A4C" w:rsidP="006C643A" w:rsidRDefault="00167A4C" w14:paraId="159530C1" w14:textId="31C1A420">
      <w:pPr>
        <w:jc w:val="both"/>
        <w:rPr>
          <w:rFonts w:ascii="Arial" w:hAnsi="Arial" w:cs="Arial"/>
          <w:noProof/>
          <w:sz w:val="22"/>
          <w:szCs w:val="22"/>
          <w:lang w:eastAsia="es-CO"/>
        </w:rPr>
      </w:pPr>
      <w:r>
        <w:rPr>
          <w:rFonts w:ascii="Arial" w:hAnsi="Arial" w:cs="Arial"/>
          <w:noProof/>
          <w:sz w:val="22"/>
          <w:szCs w:val="22"/>
          <w:lang w:eastAsia="es-CO"/>
        </w:rPr>
        <w:t>A continuación, se relaciona la proyección de la distribución de recursos por seccional para la vigencia 2026:</w:t>
      </w:r>
    </w:p>
    <w:p w:rsidR="00167A4C" w:rsidP="006C643A" w:rsidRDefault="00167A4C" w14:paraId="5015B552" w14:textId="77777777">
      <w:pPr>
        <w:jc w:val="both"/>
        <w:rPr>
          <w:rFonts w:ascii="Arial" w:hAnsi="Arial" w:cs="Arial"/>
          <w:noProof/>
          <w:sz w:val="22"/>
          <w:szCs w:val="22"/>
          <w:lang w:eastAsia="es-CO"/>
        </w:rPr>
      </w:pPr>
    </w:p>
    <w:p w:rsidR="629F96B5" w:rsidP="629F96B5" w:rsidRDefault="629F96B5" w14:paraId="43118E3E" w14:textId="15061D8B">
      <w:pPr>
        <w:jc w:val="both"/>
        <w:rPr>
          <w:rFonts w:ascii="Arial" w:hAnsi="Arial" w:cs="Arial"/>
          <w:noProof/>
          <w:sz w:val="22"/>
          <w:szCs w:val="22"/>
          <w:lang w:eastAsia="es-CO"/>
        </w:rPr>
      </w:pPr>
    </w:p>
    <w:p w:rsidR="629F96B5" w:rsidP="629F96B5" w:rsidRDefault="629F96B5" w14:paraId="7EEDE9A6" w14:textId="3D21DC2B">
      <w:pPr>
        <w:jc w:val="both"/>
        <w:rPr>
          <w:rFonts w:ascii="Arial" w:hAnsi="Arial" w:cs="Arial"/>
          <w:noProof/>
          <w:sz w:val="22"/>
          <w:szCs w:val="22"/>
          <w:lang w:eastAsia="es-CO"/>
        </w:rPr>
      </w:pPr>
    </w:p>
    <w:p w:rsidR="629F96B5" w:rsidP="629F96B5" w:rsidRDefault="629F96B5" w14:paraId="42F2F915" w14:textId="4DE5C6A6">
      <w:pPr>
        <w:jc w:val="both"/>
        <w:rPr>
          <w:rFonts w:ascii="Arial" w:hAnsi="Arial" w:cs="Arial"/>
          <w:noProof/>
          <w:sz w:val="22"/>
          <w:szCs w:val="22"/>
          <w:lang w:eastAsia="es-CO"/>
        </w:rPr>
      </w:pPr>
    </w:p>
    <w:p w:rsidR="629F96B5" w:rsidP="629F96B5" w:rsidRDefault="629F96B5" w14:paraId="3CAC29D4" w14:textId="3B6AE636">
      <w:pPr>
        <w:jc w:val="both"/>
        <w:rPr>
          <w:rFonts w:ascii="Arial" w:hAnsi="Arial" w:cs="Arial"/>
          <w:noProof/>
          <w:sz w:val="22"/>
          <w:szCs w:val="22"/>
          <w:lang w:eastAsia="es-CO"/>
        </w:rPr>
      </w:pPr>
    </w:p>
    <w:p w:rsidR="629F96B5" w:rsidP="629F96B5" w:rsidRDefault="629F96B5" w14:paraId="4326879E" w14:textId="57F0FC3C">
      <w:pPr>
        <w:jc w:val="both"/>
        <w:rPr>
          <w:rFonts w:ascii="Arial" w:hAnsi="Arial" w:cs="Arial"/>
          <w:noProof/>
          <w:sz w:val="22"/>
          <w:szCs w:val="22"/>
          <w:lang w:eastAsia="es-CO"/>
        </w:rPr>
      </w:pPr>
    </w:p>
    <w:p w:rsidR="629F96B5" w:rsidP="629F96B5" w:rsidRDefault="629F96B5" w14:paraId="1A95736B" w14:textId="0FFA4E1C">
      <w:pPr>
        <w:jc w:val="both"/>
        <w:rPr>
          <w:rFonts w:ascii="Arial" w:hAnsi="Arial" w:cs="Arial"/>
          <w:noProof/>
          <w:sz w:val="22"/>
          <w:szCs w:val="22"/>
          <w:lang w:eastAsia="es-CO"/>
        </w:rPr>
      </w:pPr>
    </w:p>
    <w:p w:rsidR="629F96B5" w:rsidP="629F96B5" w:rsidRDefault="629F96B5" w14:paraId="2ABA5A4C" w14:textId="29F56AB0">
      <w:pPr>
        <w:jc w:val="both"/>
        <w:rPr>
          <w:rFonts w:ascii="Arial" w:hAnsi="Arial" w:cs="Arial"/>
          <w:noProof/>
          <w:sz w:val="22"/>
          <w:szCs w:val="22"/>
          <w:lang w:eastAsia="es-CO"/>
        </w:rPr>
      </w:pPr>
    </w:p>
    <w:p w:rsidR="629F96B5" w:rsidP="629F96B5" w:rsidRDefault="629F96B5" w14:paraId="158AA851" w14:textId="4DDBB0B7">
      <w:pPr>
        <w:jc w:val="both"/>
        <w:rPr>
          <w:rFonts w:ascii="Arial" w:hAnsi="Arial" w:cs="Arial"/>
          <w:noProof/>
          <w:sz w:val="22"/>
          <w:szCs w:val="22"/>
          <w:lang w:eastAsia="es-CO"/>
        </w:rPr>
      </w:pPr>
    </w:p>
    <w:p w:rsidR="629F96B5" w:rsidP="629F96B5" w:rsidRDefault="629F96B5" w14:paraId="28DC8A67" w14:textId="0F1CACF3">
      <w:pPr>
        <w:jc w:val="both"/>
        <w:rPr>
          <w:rFonts w:ascii="Arial" w:hAnsi="Arial" w:cs="Arial"/>
          <w:noProof/>
          <w:sz w:val="22"/>
          <w:szCs w:val="22"/>
          <w:lang w:eastAsia="es-CO"/>
        </w:rPr>
      </w:pPr>
    </w:p>
    <w:p w:rsidR="629F96B5" w:rsidP="629F96B5" w:rsidRDefault="629F96B5" w14:paraId="76414657" w14:textId="7018501B">
      <w:pPr>
        <w:jc w:val="both"/>
        <w:rPr>
          <w:rFonts w:ascii="Arial" w:hAnsi="Arial" w:cs="Arial"/>
          <w:noProof/>
          <w:sz w:val="22"/>
          <w:szCs w:val="22"/>
          <w:lang w:eastAsia="es-CO"/>
        </w:rPr>
      </w:pPr>
    </w:p>
    <w:p w:rsidR="629F96B5" w:rsidP="629F96B5" w:rsidRDefault="629F96B5" w14:paraId="3D3CBE3D" w14:textId="0F0C957A">
      <w:pPr>
        <w:jc w:val="both"/>
        <w:rPr>
          <w:rFonts w:ascii="Arial" w:hAnsi="Arial" w:cs="Arial"/>
          <w:noProof/>
          <w:sz w:val="22"/>
          <w:szCs w:val="22"/>
          <w:lang w:eastAsia="es-CO"/>
        </w:rPr>
      </w:pPr>
    </w:p>
    <w:p w:rsidR="629F96B5" w:rsidP="629F96B5" w:rsidRDefault="629F96B5" w14:paraId="69D605CC" w14:textId="10A352EE">
      <w:pPr>
        <w:jc w:val="both"/>
        <w:rPr>
          <w:rFonts w:ascii="Arial" w:hAnsi="Arial" w:cs="Arial"/>
          <w:noProof/>
          <w:sz w:val="22"/>
          <w:szCs w:val="22"/>
          <w:lang w:eastAsia="es-CO"/>
        </w:rPr>
      </w:pPr>
    </w:p>
    <w:p w:rsidR="629F96B5" w:rsidP="629F96B5" w:rsidRDefault="629F96B5" w14:paraId="70A73443" w14:textId="304E3EAB">
      <w:pPr>
        <w:jc w:val="both"/>
        <w:rPr>
          <w:rFonts w:ascii="Arial" w:hAnsi="Arial" w:cs="Arial"/>
          <w:noProof/>
          <w:sz w:val="22"/>
          <w:szCs w:val="22"/>
          <w:lang w:eastAsia="es-CO"/>
        </w:rPr>
      </w:pPr>
    </w:p>
    <w:p w:rsidR="629F96B5" w:rsidP="629F96B5" w:rsidRDefault="629F96B5" w14:paraId="5CE42599" w14:textId="3D5F60A5">
      <w:pPr>
        <w:jc w:val="both"/>
        <w:rPr>
          <w:rFonts w:ascii="Arial" w:hAnsi="Arial" w:cs="Arial"/>
          <w:noProof/>
          <w:sz w:val="22"/>
          <w:szCs w:val="22"/>
          <w:lang w:eastAsia="es-CO"/>
        </w:rPr>
      </w:pPr>
    </w:p>
    <w:p w:rsidR="629F96B5" w:rsidP="629F96B5" w:rsidRDefault="629F96B5" w14:paraId="3F9BF0A1" w14:textId="45ADAB95">
      <w:pPr>
        <w:jc w:val="both"/>
        <w:rPr>
          <w:rFonts w:ascii="Arial" w:hAnsi="Arial" w:cs="Arial"/>
          <w:noProof/>
          <w:sz w:val="22"/>
          <w:szCs w:val="22"/>
          <w:lang w:eastAsia="es-CO"/>
        </w:rPr>
      </w:pPr>
    </w:p>
    <w:p w:rsidRPr="00F211E4" w:rsidR="006C643A" w:rsidP="00B2373F" w:rsidRDefault="006C643A" w14:paraId="1EA203FC" w14:textId="220DA837">
      <w:pPr>
        <w:ind w:left="1080"/>
        <w:jc w:val="both"/>
        <w:rPr>
          <w:rFonts w:ascii="Arial" w:hAnsi="Arial" w:cs="Arial"/>
          <w:b/>
          <w:sz w:val="22"/>
          <w:szCs w:val="22"/>
        </w:rPr>
      </w:pPr>
    </w:p>
    <w:tbl>
      <w:tblPr>
        <w:tblW w:w="5238" w:type="pct"/>
        <w:tblLayout w:type="fixed"/>
        <w:tblCellMar>
          <w:left w:w="70" w:type="dxa"/>
          <w:right w:w="70" w:type="dxa"/>
        </w:tblCellMar>
        <w:tblLook w:val="04A0" w:firstRow="1" w:lastRow="0" w:firstColumn="1" w:lastColumn="0" w:noHBand="0" w:noVBand="1"/>
      </w:tblPr>
      <w:tblGrid>
        <w:gridCol w:w="1406"/>
        <w:gridCol w:w="991"/>
        <w:gridCol w:w="993"/>
        <w:gridCol w:w="993"/>
        <w:gridCol w:w="991"/>
        <w:gridCol w:w="995"/>
        <w:gridCol w:w="1278"/>
        <w:gridCol w:w="1136"/>
        <w:gridCol w:w="1030"/>
        <w:gridCol w:w="18"/>
      </w:tblGrid>
      <w:tr w:rsidRPr="00EE7A45" w:rsidR="00EE7A45" w:rsidTr="71B938EF" w14:paraId="124B49E0" w14:textId="77777777">
        <w:trPr>
          <w:trHeight w:val="202"/>
        </w:trPr>
        <w:tc>
          <w:tcPr>
            <w:tcW w:w="5000" w:type="pct"/>
            <w:gridSpan w:val="10"/>
            <w:tcBorders>
              <w:top w:val="single" w:color="auto" w:sz="8" w:space="0"/>
              <w:left w:val="single" w:color="auto" w:sz="8" w:space="0"/>
              <w:bottom w:val="single" w:color="auto" w:sz="8" w:space="0"/>
              <w:right w:val="single" w:color="000000" w:themeColor="text1" w:sz="8" w:space="0"/>
            </w:tcBorders>
            <w:shd w:val="clear" w:color="auto" w:fill="63CA3A"/>
            <w:tcMar/>
            <w:vAlign w:val="center"/>
            <w:hideMark/>
          </w:tcPr>
          <w:p w:rsidRPr="00727EF7" w:rsidR="00EE7A45" w:rsidP="00EE7A45" w:rsidRDefault="00EE7A45" w14:paraId="0369F0E6" w14:textId="30ECFAF5">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Plan de Inversión Unidad de Talento Humano</w:t>
            </w:r>
          </w:p>
        </w:tc>
      </w:tr>
      <w:tr w:rsidRPr="00EE7A45" w:rsidR="00EE7A45" w:rsidTr="71B938EF" w14:paraId="432F3531" w14:textId="77777777">
        <w:trPr>
          <w:trHeight w:val="315"/>
        </w:trPr>
        <w:tc>
          <w:tcPr>
            <w:tcW w:w="5000" w:type="pct"/>
            <w:gridSpan w:val="10"/>
            <w:tcBorders>
              <w:top w:val="single" w:color="auto" w:sz="8" w:space="0"/>
              <w:left w:val="single" w:color="auto" w:sz="8" w:space="0"/>
              <w:bottom w:val="single" w:color="auto" w:sz="8" w:space="0"/>
              <w:right w:val="single" w:color="000000" w:themeColor="text1" w:sz="8" w:space="0"/>
            </w:tcBorders>
            <w:shd w:val="clear" w:color="auto" w:fill="63CA3A"/>
            <w:tcMar/>
            <w:vAlign w:val="center"/>
            <w:hideMark/>
          </w:tcPr>
          <w:p w:rsidRPr="00727EF7" w:rsidR="00EE7A45" w:rsidP="00EE7A45" w:rsidRDefault="00EE7A45" w14:paraId="6D5DD131"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Vigencia 2026</w:t>
            </w:r>
          </w:p>
        </w:tc>
      </w:tr>
      <w:tr w:rsidRPr="00EE7A45" w:rsidR="00E86B8A" w:rsidTr="71B938EF" w14:paraId="3EB09EB7" w14:textId="77777777">
        <w:trPr>
          <w:gridAfter w:val="1"/>
          <w:wAfter w:w="9" w:type="pct"/>
          <w:trHeight w:val="328"/>
        </w:trPr>
        <w:tc>
          <w:tcPr>
            <w:tcW w:w="715" w:type="pct"/>
            <w:vMerge w:val="restart"/>
            <w:tcBorders>
              <w:top w:val="nil"/>
              <w:left w:val="single" w:color="auto" w:sz="8" w:space="0"/>
              <w:bottom w:val="single" w:color="000000" w:themeColor="text1" w:sz="8" w:space="0"/>
              <w:right w:val="single" w:color="auto" w:sz="8" w:space="0"/>
            </w:tcBorders>
            <w:shd w:val="clear" w:color="auto" w:fill="63CA3A"/>
            <w:tcMar/>
            <w:vAlign w:val="center"/>
            <w:hideMark/>
          </w:tcPr>
          <w:p w:rsidRPr="00727EF7" w:rsidR="00EE7A45" w:rsidP="00EE7A45" w:rsidRDefault="00EE7A45" w14:paraId="05188454"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Seccional /Nivel Central</w:t>
            </w:r>
          </w:p>
        </w:tc>
        <w:tc>
          <w:tcPr>
            <w:tcW w:w="504" w:type="pct"/>
            <w:vMerge w:val="restart"/>
            <w:tcBorders>
              <w:top w:val="nil"/>
              <w:left w:val="nil"/>
              <w:bottom w:val="single" w:color="000000" w:themeColor="text1" w:sz="8" w:space="0"/>
              <w:right w:val="nil"/>
            </w:tcBorders>
            <w:shd w:val="clear" w:color="auto" w:fill="63CA3A"/>
            <w:tcMar/>
            <w:vAlign w:val="center"/>
            <w:hideMark/>
          </w:tcPr>
          <w:p w:rsidRPr="00727EF7" w:rsidR="00EE7A45" w:rsidP="00EE7A45" w:rsidRDefault="00EE7A45" w14:paraId="189930BB"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Actualización e implementación del Plan Nacional de Bienestar Social</w:t>
            </w:r>
          </w:p>
        </w:tc>
        <w:tc>
          <w:tcPr>
            <w:tcW w:w="2020" w:type="pct"/>
            <w:gridSpan w:val="4"/>
            <w:tcBorders>
              <w:top w:val="single" w:color="auto" w:sz="8" w:space="0"/>
              <w:left w:val="single" w:color="auto" w:sz="8" w:space="0"/>
              <w:bottom w:val="single" w:color="auto" w:sz="8" w:space="0"/>
              <w:right w:val="single" w:color="000000" w:themeColor="text1" w:sz="8" w:space="0"/>
            </w:tcBorders>
            <w:shd w:val="clear" w:color="auto" w:fill="63CA3A"/>
            <w:tcMar/>
            <w:vAlign w:val="center"/>
            <w:hideMark/>
          </w:tcPr>
          <w:p w:rsidRPr="00727EF7" w:rsidR="00EE7A45" w:rsidP="00EE7A45" w:rsidRDefault="00EE7A45" w14:paraId="47EF41D6"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Desarrollo del Programa de Salud y Seguridad en el trabajo con un enfoque de cultura basada en valores, entre otros.</w:t>
            </w:r>
          </w:p>
        </w:tc>
        <w:tc>
          <w:tcPr>
            <w:tcW w:w="650" w:type="pct"/>
            <w:vMerge w:val="restart"/>
            <w:tcBorders>
              <w:top w:val="nil"/>
              <w:left w:val="nil"/>
              <w:bottom w:val="single" w:color="000000" w:themeColor="text1" w:sz="8" w:space="0"/>
              <w:right w:val="single" w:color="auto" w:sz="8" w:space="0"/>
            </w:tcBorders>
            <w:shd w:val="clear" w:color="auto" w:fill="63CA3A"/>
            <w:tcMar/>
            <w:vAlign w:val="center"/>
            <w:hideMark/>
          </w:tcPr>
          <w:p w:rsidRPr="00727EF7" w:rsidR="00EE7A45" w:rsidP="00EE7A45" w:rsidRDefault="00EE7A45" w14:paraId="40BD88A8" w14:textId="10CA6981">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 xml:space="preserve"> Diseñar e implementar estrategias de bienestar y desarrollo integral de los servidores judiciales (Apoyos Educativos - para Servidores </w:t>
            </w:r>
            <w:r w:rsidRPr="00727EF7" w:rsidR="00E86B8A">
              <w:rPr>
                <w:rFonts w:ascii="Arial" w:hAnsi="Arial" w:eastAsia="Times New Roman" w:cs="Arial"/>
                <w:color w:val="FFFFFF" w:themeColor="background1"/>
                <w:sz w:val="14"/>
                <w:szCs w:val="14"/>
                <w:lang w:val="es-CO" w:eastAsia="es-CO"/>
              </w:rPr>
              <w:t>Judiciales</w:t>
            </w:r>
            <w:r w:rsidRPr="00727EF7">
              <w:rPr>
                <w:rFonts w:ascii="Arial" w:hAnsi="Arial" w:eastAsia="Times New Roman" w:cs="Arial"/>
                <w:color w:val="FFFFFF" w:themeColor="background1"/>
                <w:sz w:val="14"/>
                <w:szCs w:val="14"/>
                <w:lang w:val="es-CO" w:eastAsia="es-CO"/>
              </w:rPr>
              <w:t xml:space="preserve"> de Carrera) </w:t>
            </w:r>
          </w:p>
        </w:tc>
        <w:tc>
          <w:tcPr>
            <w:tcW w:w="578" w:type="pct"/>
            <w:vMerge w:val="restart"/>
            <w:tcBorders>
              <w:top w:val="nil"/>
              <w:left w:val="single" w:color="auto" w:sz="8" w:space="0"/>
              <w:bottom w:val="single" w:color="000000" w:themeColor="text1" w:sz="8" w:space="0"/>
              <w:right w:val="single" w:color="auto" w:sz="8" w:space="0"/>
            </w:tcBorders>
            <w:shd w:val="clear" w:color="auto" w:fill="63CA3A"/>
            <w:tcMar/>
            <w:vAlign w:val="center"/>
            <w:hideMark/>
          </w:tcPr>
          <w:p w:rsidRPr="00727EF7" w:rsidR="00EE7A45" w:rsidP="00EE7A45" w:rsidRDefault="00EE7A45" w14:paraId="42306DAC"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Fortalecimiento de la capacidad técnico-administrativa del SG-SST para avanzar en el cumplimiento de los requisitos y procedimientos de ley</w:t>
            </w:r>
          </w:p>
        </w:tc>
        <w:tc>
          <w:tcPr>
            <w:tcW w:w="524" w:type="pct"/>
            <w:vMerge w:val="restart"/>
            <w:tcBorders>
              <w:top w:val="nil"/>
              <w:left w:val="single" w:color="auto" w:sz="8" w:space="0"/>
              <w:bottom w:val="single" w:color="000000" w:themeColor="text1" w:sz="8" w:space="0"/>
              <w:right w:val="single" w:color="auto" w:sz="8" w:space="0"/>
            </w:tcBorders>
            <w:shd w:val="clear" w:color="auto" w:fill="63CA3A"/>
            <w:tcMar/>
            <w:vAlign w:val="center"/>
            <w:hideMark/>
          </w:tcPr>
          <w:p w:rsidRPr="00727EF7" w:rsidR="00EE7A45" w:rsidP="00EE7A45" w:rsidRDefault="00EE7A45" w14:paraId="56EC34C0" w14:textId="77777777">
            <w:pPr>
              <w:jc w:val="center"/>
              <w:rPr>
                <w:rFonts w:ascii="Arial" w:hAnsi="Arial" w:eastAsia="Times New Roman" w:cs="Arial"/>
                <w:color w:val="FFFFFF" w:themeColor="background1"/>
                <w:sz w:val="14"/>
                <w:szCs w:val="14"/>
                <w:lang w:val="es-CO" w:eastAsia="es-CO"/>
              </w:rPr>
            </w:pPr>
            <w:r w:rsidRPr="00727EF7">
              <w:rPr>
                <w:rFonts w:ascii="Arial" w:hAnsi="Arial" w:eastAsia="Times New Roman" w:cs="Arial"/>
                <w:color w:val="FFFFFF" w:themeColor="background1"/>
                <w:sz w:val="14"/>
                <w:szCs w:val="14"/>
                <w:lang w:val="es-CO" w:eastAsia="es-CO"/>
              </w:rPr>
              <w:t>Total</w:t>
            </w:r>
          </w:p>
        </w:tc>
      </w:tr>
      <w:tr w:rsidRPr="00EE7A45" w:rsidR="00E86B8A" w:rsidTr="71B938EF" w14:paraId="175EF54E" w14:textId="77777777">
        <w:trPr>
          <w:gridAfter w:val="1"/>
          <w:wAfter w:w="9" w:type="pct"/>
          <w:trHeight w:val="2612"/>
        </w:trPr>
        <w:tc>
          <w:tcPr>
            <w:tcW w:w="715" w:type="pct"/>
            <w:vMerge/>
            <w:tcBorders/>
            <w:tcMar/>
            <w:vAlign w:val="center"/>
            <w:hideMark/>
          </w:tcPr>
          <w:p w:rsidRPr="00EE7A45" w:rsidR="00EE7A45" w:rsidP="00EE7A45" w:rsidRDefault="00EE7A45" w14:paraId="18C59AB7" w14:textId="77777777">
            <w:pPr>
              <w:rPr>
                <w:rFonts w:ascii="Arial" w:hAnsi="Arial" w:eastAsia="Times New Roman" w:cs="Arial"/>
                <w:b/>
                <w:bCs/>
                <w:color w:val="000000"/>
                <w:sz w:val="16"/>
                <w:szCs w:val="16"/>
                <w:lang w:val="es-CO" w:eastAsia="es-CO"/>
              </w:rPr>
            </w:pPr>
          </w:p>
        </w:tc>
        <w:tc>
          <w:tcPr>
            <w:tcW w:w="504" w:type="pct"/>
            <w:vMerge/>
            <w:tcBorders/>
            <w:tcMar/>
            <w:vAlign w:val="center"/>
            <w:hideMark/>
          </w:tcPr>
          <w:p w:rsidRPr="00EE7A45" w:rsidR="00EE7A45" w:rsidP="00EE7A45" w:rsidRDefault="00EE7A45" w14:paraId="6FCD15DA" w14:textId="77777777">
            <w:pPr>
              <w:rPr>
                <w:rFonts w:ascii="Arial" w:hAnsi="Arial" w:eastAsia="Times New Roman" w:cs="Arial"/>
                <w:b/>
                <w:bCs/>
                <w:color w:val="000000"/>
                <w:sz w:val="16"/>
                <w:szCs w:val="16"/>
                <w:lang w:val="es-CO" w:eastAsia="es-CO"/>
              </w:rPr>
            </w:pPr>
          </w:p>
        </w:tc>
        <w:tc>
          <w:tcPr>
            <w:tcW w:w="505" w:type="pct"/>
            <w:tcBorders>
              <w:top w:val="nil"/>
              <w:left w:val="single" w:color="auto" w:sz="8" w:space="0"/>
              <w:bottom w:val="single" w:color="auto" w:sz="8" w:space="0"/>
              <w:right w:val="single" w:color="auto" w:sz="8" w:space="0"/>
            </w:tcBorders>
            <w:shd w:val="clear" w:color="auto" w:fill="63CA3A"/>
            <w:tcMar/>
            <w:vAlign w:val="center"/>
            <w:hideMark/>
          </w:tcPr>
          <w:p w:rsidRPr="00727EF7" w:rsidR="00EE7A45" w:rsidP="00EE7A45" w:rsidRDefault="00EE7A45" w14:paraId="29CC2EF4" w14:textId="77777777">
            <w:pPr>
              <w:jc w:val="center"/>
              <w:rPr>
                <w:rFonts w:ascii="Arial" w:hAnsi="Arial" w:eastAsia="Times New Roman" w:cs="Arial"/>
                <w:b/>
                <w:bCs/>
                <w:color w:val="FFFFFF" w:themeColor="background1"/>
                <w:sz w:val="14"/>
                <w:szCs w:val="14"/>
                <w:lang w:val="es-CO" w:eastAsia="es-CO"/>
              </w:rPr>
            </w:pPr>
            <w:r w:rsidRPr="00727EF7">
              <w:rPr>
                <w:rFonts w:ascii="Arial" w:hAnsi="Arial" w:eastAsia="Times New Roman" w:cs="Arial"/>
                <w:b/>
                <w:bCs/>
                <w:color w:val="FFFFFF" w:themeColor="background1"/>
                <w:sz w:val="14"/>
                <w:szCs w:val="14"/>
                <w:lang w:val="es-CO" w:eastAsia="es-CO"/>
              </w:rPr>
              <w:t>Contratar la atención de urgencias y emergencias médicas en sitio, sedes de mayor concentración poblacional de la Rama Judicial</w:t>
            </w:r>
          </w:p>
        </w:tc>
        <w:tc>
          <w:tcPr>
            <w:tcW w:w="505" w:type="pct"/>
            <w:tcBorders>
              <w:top w:val="nil"/>
              <w:left w:val="nil"/>
              <w:bottom w:val="single" w:color="auto" w:sz="8" w:space="0"/>
              <w:right w:val="single" w:color="auto" w:sz="8" w:space="0"/>
            </w:tcBorders>
            <w:shd w:val="clear" w:color="auto" w:fill="63CA3A"/>
            <w:tcMar/>
            <w:vAlign w:val="center"/>
            <w:hideMark/>
          </w:tcPr>
          <w:p w:rsidRPr="00727EF7" w:rsidR="00EE7A45" w:rsidP="00EE7A45" w:rsidRDefault="00EE7A45" w14:paraId="193209B4" w14:textId="77777777">
            <w:pPr>
              <w:jc w:val="center"/>
              <w:rPr>
                <w:rFonts w:ascii="Arial" w:hAnsi="Arial" w:eastAsia="Times New Roman" w:cs="Arial"/>
                <w:b/>
                <w:bCs/>
                <w:color w:val="FFFFFF" w:themeColor="background1"/>
                <w:sz w:val="14"/>
                <w:szCs w:val="14"/>
                <w:lang w:val="es-CO" w:eastAsia="es-CO"/>
              </w:rPr>
            </w:pPr>
            <w:r w:rsidRPr="00727EF7">
              <w:rPr>
                <w:rFonts w:ascii="Arial" w:hAnsi="Arial" w:eastAsia="Times New Roman" w:cs="Arial"/>
                <w:b/>
                <w:bCs/>
                <w:color w:val="FFFFFF" w:themeColor="background1"/>
                <w:sz w:val="14"/>
                <w:szCs w:val="14"/>
                <w:lang w:val="es-CO" w:eastAsia="es-CO"/>
              </w:rPr>
              <w:t xml:space="preserve"> Programa de diagnóstico e intervención mediante la evaluación nutricional, condición física, metabólica y cardiovascular dentro de la cultura del cuidado. </w:t>
            </w:r>
          </w:p>
        </w:tc>
        <w:tc>
          <w:tcPr>
            <w:tcW w:w="504" w:type="pct"/>
            <w:tcBorders>
              <w:top w:val="nil"/>
              <w:left w:val="nil"/>
              <w:bottom w:val="single" w:color="auto" w:sz="8" w:space="0"/>
              <w:right w:val="nil"/>
            </w:tcBorders>
            <w:shd w:val="clear" w:color="auto" w:fill="63CA3A"/>
            <w:tcMar/>
            <w:vAlign w:val="center"/>
            <w:hideMark/>
          </w:tcPr>
          <w:p w:rsidRPr="00727EF7" w:rsidR="00EE7A45" w:rsidP="00EE7A45" w:rsidRDefault="00EE7A45" w14:paraId="2FAB07AC" w14:textId="77777777">
            <w:pPr>
              <w:jc w:val="center"/>
              <w:rPr>
                <w:rFonts w:ascii="Arial" w:hAnsi="Arial" w:eastAsia="Times New Roman" w:cs="Arial"/>
                <w:b/>
                <w:bCs/>
                <w:color w:val="FFFFFF" w:themeColor="background1"/>
                <w:sz w:val="14"/>
                <w:szCs w:val="14"/>
                <w:lang w:val="es-CO" w:eastAsia="es-CO"/>
              </w:rPr>
            </w:pPr>
            <w:r w:rsidRPr="00727EF7">
              <w:rPr>
                <w:rFonts w:ascii="Arial" w:hAnsi="Arial" w:eastAsia="Times New Roman" w:cs="Arial"/>
                <w:b/>
                <w:bCs/>
                <w:color w:val="FFFFFF" w:themeColor="background1"/>
                <w:sz w:val="14"/>
                <w:szCs w:val="14"/>
                <w:lang w:val="es-CO" w:eastAsia="es-CO"/>
              </w:rPr>
              <w:t xml:space="preserve"> Programa para fomentar el reconocimiento y cuidado de los servidores judiciales en las dimensiones: mental, espiritual, física y psicológica desde una visión integral </w:t>
            </w:r>
          </w:p>
        </w:tc>
        <w:tc>
          <w:tcPr>
            <w:tcW w:w="506" w:type="pct"/>
            <w:tcBorders>
              <w:top w:val="nil"/>
              <w:left w:val="single" w:color="auto" w:sz="8" w:space="0"/>
              <w:bottom w:val="single" w:color="auto" w:sz="8" w:space="0"/>
              <w:right w:val="single" w:color="auto" w:sz="8" w:space="0"/>
            </w:tcBorders>
            <w:shd w:val="clear" w:color="auto" w:fill="63CA3A"/>
            <w:tcMar/>
            <w:vAlign w:val="center"/>
            <w:hideMark/>
          </w:tcPr>
          <w:p w:rsidRPr="00727EF7" w:rsidR="00EE7A45" w:rsidP="00EE7A45" w:rsidRDefault="00EE7A45" w14:paraId="4F521DB0" w14:textId="77777777">
            <w:pPr>
              <w:jc w:val="center"/>
              <w:rPr>
                <w:rFonts w:ascii="Arial" w:hAnsi="Arial" w:eastAsia="Times New Roman" w:cs="Arial"/>
                <w:b/>
                <w:bCs/>
                <w:color w:val="FFFFFF" w:themeColor="background1"/>
                <w:sz w:val="14"/>
                <w:szCs w:val="14"/>
                <w:lang w:val="es-CO" w:eastAsia="es-CO"/>
              </w:rPr>
            </w:pPr>
            <w:r w:rsidRPr="00727EF7">
              <w:rPr>
                <w:rFonts w:ascii="Arial" w:hAnsi="Arial" w:eastAsia="Times New Roman" w:cs="Arial"/>
                <w:b/>
                <w:bCs/>
                <w:color w:val="FFFFFF" w:themeColor="background1"/>
                <w:sz w:val="14"/>
                <w:szCs w:val="14"/>
                <w:lang w:val="es-CO" w:eastAsia="es-CO"/>
              </w:rPr>
              <w:t>Programa de acompañamiento a los servidores judiciales incluido dentro del Sistema de Vigilancia Epidemiológica (SVE) de desórdenes músculos esqueléticos (DME)</w:t>
            </w:r>
          </w:p>
        </w:tc>
        <w:tc>
          <w:tcPr>
            <w:tcW w:w="650" w:type="pct"/>
            <w:vMerge/>
            <w:tcBorders/>
            <w:tcMar/>
            <w:vAlign w:val="center"/>
            <w:hideMark/>
          </w:tcPr>
          <w:p w:rsidRPr="00EE7A45" w:rsidR="00EE7A45" w:rsidP="00EE7A45" w:rsidRDefault="00EE7A45" w14:paraId="1C49B85D" w14:textId="77777777">
            <w:pPr>
              <w:rPr>
                <w:rFonts w:ascii="Arial" w:hAnsi="Arial" w:eastAsia="Times New Roman" w:cs="Arial"/>
                <w:b/>
                <w:bCs/>
                <w:color w:val="000000"/>
                <w:sz w:val="16"/>
                <w:szCs w:val="16"/>
                <w:lang w:val="es-CO" w:eastAsia="es-CO"/>
              </w:rPr>
            </w:pPr>
          </w:p>
        </w:tc>
        <w:tc>
          <w:tcPr>
            <w:tcW w:w="578" w:type="pct"/>
            <w:vMerge/>
            <w:tcBorders/>
            <w:tcMar/>
            <w:vAlign w:val="center"/>
            <w:hideMark/>
          </w:tcPr>
          <w:p w:rsidRPr="00EE7A45" w:rsidR="00EE7A45" w:rsidP="00EE7A45" w:rsidRDefault="00EE7A45" w14:paraId="53328FF1" w14:textId="77777777">
            <w:pPr>
              <w:rPr>
                <w:rFonts w:ascii="Arial" w:hAnsi="Arial" w:eastAsia="Times New Roman" w:cs="Arial"/>
                <w:b/>
                <w:bCs/>
                <w:color w:val="000000"/>
                <w:sz w:val="16"/>
                <w:szCs w:val="16"/>
                <w:lang w:val="es-CO" w:eastAsia="es-CO"/>
              </w:rPr>
            </w:pPr>
          </w:p>
        </w:tc>
        <w:tc>
          <w:tcPr>
            <w:tcW w:w="524" w:type="pct"/>
            <w:vMerge/>
            <w:tcBorders/>
            <w:tcMar/>
            <w:vAlign w:val="center"/>
            <w:hideMark/>
          </w:tcPr>
          <w:p w:rsidRPr="00EE7A45" w:rsidR="00EE7A45" w:rsidP="00EE7A45" w:rsidRDefault="00EE7A45" w14:paraId="55C8E751" w14:textId="77777777">
            <w:pPr>
              <w:rPr>
                <w:rFonts w:ascii="Arial" w:hAnsi="Arial" w:eastAsia="Times New Roman" w:cs="Arial"/>
                <w:b/>
                <w:bCs/>
                <w:color w:val="000000"/>
                <w:sz w:val="16"/>
                <w:szCs w:val="16"/>
                <w:lang w:val="es-CO" w:eastAsia="es-CO"/>
              </w:rPr>
            </w:pPr>
          </w:p>
        </w:tc>
      </w:tr>
      <w:tr w:rsidRPr="00EE7A45" w:rsidR="00E77373" w:rsidTr="71B938EF" w14:paraId="324F99CC" w14:textId="77777777">
        <w:trPr>
          <w:gridAfter w:val="1"/>
          <w:wAfter w:w="9" w:type="pct"/>
          <w:trHeight w:val="300"/>
        </w:trPr>
        <w:tc>
          <w:tcPr>
            <w:tcW w:w="715" w:type="pct"/>
            <w:tcBorders>
              <w:top w:val="nil"/>
              <w:left w:val="single" w:color="auto" w:sz="8" w:space="0"/>
              <w:bottom w:val="single" w:color="auto" w:sz="4" w:space="0"/>
              <w:right w:val="single" w:color="auto" w:sz="4" w:space="0"/>
            </w:tcBorders>
            <w:tcMar/>
            <w:vAlign w:val="center"/>
            <w:hideMark/>
          </w:tcPr>
          <w:p w:rsidRPr="00EE7A45" w:rsidR="00E77373" w:rsidP="00E77373" w:rsidRDefault="00E77373" w14:paraId="30F573E0"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Nivel Central*</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536B173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1.651.453.128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4E676836" w14:textId="1E2D6CF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139.811.913</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015AC6B" w14:textId="4D1E890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495.000.000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0A8465AF" w14:textId="72A3BF11">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143D91C4" w14:textId="22ECD2B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190DBF9B" w14:textId="25CD5CAB">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2.000.000.000</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F7C6803" w14:textId="2D33D79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22AF189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8.474.245.168</w:t>
            </w:r>
          </w:p>
        </w:tc>
      </w:tr>
      <w:tr w:rsidRPr="00EE7A45" w:rsidR="00E77373" w:rsidTr="71B938EF" w14:paraId="37EC744C"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32CBF662"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Armenia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55B7EE2F"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852.813.021</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C396016" w14:textId="623F20C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31.653.000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1027EBC2" w14:textId="0E254B9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130.000.000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668C3B0E" w14:textId="7A28F98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2CC2702A" w14:textId="7E5D20C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3A55BA33"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05D50030" w14:textId="6FD94026">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5774D3C1"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1.230.947.580</w:t>
            </w:r>
          </w:p>
        </w:tc>
      </w:tr>
      <w:tr w:rsidRPr="00EE7A45" w:rsidR="00E77373" w:rsidTr="71B938EF" w14:paraId="59DBF9B8"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053651A4"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Barranquilla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0FE6C5B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2.343.965.708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233CB03D" w14:textId="4AB2C916">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69.598.160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A41E00F" w14:textId="713E9FB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250.000.000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7C3D9FB9" w14:textId="1FF2E8C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63257B35" w14:textId="24A3B9A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2FF49BF6"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561001EF" w14:textId="2CA9CD6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3F27184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2.901.222.884</w:t>
            </w:r>
          </w:p>
        </w:tc>
      </w:tr>
      <w:tr w:rsidRPr="00EE7A45" w:rsidR="00E77373" w:rsidTr="71B938EF" w14:paraId="2D8DF15B"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6707E713"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Bogotá*</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3538BEF0"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3.404.113.229</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5D01BA67" w14:textId="532A0B4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454.276.049</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2658EA9F" w14:textId="6532B84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585.000.000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C2D8A23" w14:textId="4324AC8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3A193948" w14:textId="1E8AA85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74B74D74"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723543A" w14:textId="7254E7B1">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267.180.000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6162FCE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4.852.622.846</w:t>
            </w:r>
          </w:p>
        </w:tc>
      </w:tr>
      <w:tr w:rsidRPr="00EE7A45" w:rsidR="00E77373" w:rsidTr="71B938EF" w14:paraId="710EFFB1"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3971010F"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Bucaramanga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3F425D7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3.095.937.488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009515C" w14:textId="7CF1FC8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84.565.935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3083252B" w14:textId="133013E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300.000.000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235A815" w14:textId="48B7668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F7DEFB7" w14:textId="5F5C7F6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2D622143"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28A2E2C1" w14:textId="22B6B20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0BE1D0A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3.818.223.964</w:t>
            </w:r>
          </w:p>
        </w:tc>
      </w:tr>
      <w:tr w:rsidRPr="00EE7A45" w:rsidR="00E77373" w:rsidTr="71B938EF" w14:paraId="643526D7"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677425C1"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Cali-Buga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6DD95213"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4.558.010.742</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452E917F" w14:textId="4328D6A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104.572.555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269092E0" w14:textId="4316F7F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390.000.000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135F57C5" w14:textId="5A54D63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BB6E37A" w14:textId="77EEEF3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4241A107"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6ACB5DFC" w14:textId="1D76677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267.180.000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16E18196"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5.451.451.325</w:t>
            </w:r>
          </w:p>
        </w:tc>
      </w:tr>
      <w:tr w:rsidRPr="00EE7A45" w:rsidR="00E77373" w:rsidTr="71B938EF" w14:paraId="11AB88FE"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661FEDA8"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Cartagena-San Andrés</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71ED20EB"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2.157.844.145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3114BDE0" w14:textId="07FB74D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44.366.263</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3C50070" w14:textId="1CD29D0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270.000.000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7AE75CC" w14:textId="12F64D1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3AE9D3EC" w14:textId="1EE9FED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3773E325"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73DDD72F" w14:textId="48CEBFA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209510A0"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2.788.985.233</w:t>
            </w:r>
          </w:p>
        </w:tc>
      </w:tr>
      <w:tr w:rsidRPr="00EE7A45" w:rsidR="00E77373" w:rsidTr="71B938EF" w14:paraId="7F136DDE"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7CB33AF5"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Cúcuta-Arauca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02E9BC2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2.383.837.698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5BE49E81" w14:textId="2600AA1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32.397.010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CA18F62" w14:textId="0DEC22A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320.000.000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0D068F40" w14:textId="2AD0F51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FB24C69" w14:textId="1A6742F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062A40E6"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1E08687C" w14:textId="094E273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439D27F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2.990.613.606</w:t>
            </w:r>
          </w:p>
        </w:tc>
      </w:tr>
      <w:tr w:rsidRPr="00EE7A45" w:rsidR="00E77373" w:rsidTr="71B938EF" w14:paraId="392C409F"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276AEBDD"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Cundinamarca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4BE74DD5"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2.760.031.883</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3A1C856" w14:textId="1B7E23D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117.200.675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08F4A8E" w14:textId="51070326">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420.000.000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442C1615" w14:textId="399B6CD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6A57FE11" w14:textId="4FDEC57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4CBAB53B"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1C77738" w14:textId="3454D42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267.180.000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4C357091"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3.624.862.317</w:t>
            </w:r>
          </w:p>
        </w:tc>
      </w:tr>
      <w:tr w:rsidRPr="00EE7A45" w:rsidR="00E77373" w:rsidTr="71B938EF" w14:paraId="3A7720F3"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71B7D459"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Ibagué</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345A4A33"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1.962.900.615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6DD67B7" w14:textId="2FFB110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58.265.885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6E07B25" w14:textId="0A909C4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220.000.000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1CE125F7" w14:textId="3591FC9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047A4163" w14:textId="410C7A6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612B1F78"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4E633AC0" w14:textId="2FB4E6C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4FD1B0C4"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2.455.062.660</w:t>
            </w:r>
          </w:p>
        </w:tc>
      </w:tr>
      <w:tr w:rsidRPr="00EE7A45" w:rsidR="00E77373" w:rsidTr="71B938EF" w14:paraId="255704B0"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0737EAA4"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Manizales</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07313953"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1.470.999.346</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670CAEC" w14:textId="20B099B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33.510.421</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302561D4" w14:textId="3837159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190.000.000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2526CE4B" w14:textId="34E441F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5CC4E9A3" w14:textId="5F1667E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0943FC9E"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103EEA2E" w14:textId="19E64AB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58AAA3B4"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1.880.430.239</w:t>
            </w:r>
          </w:p>
        </w:tc>
      </w:tr>
      <w:tr w:rsidRPr="00EE7A45" w:rsidR="00E77373" w:rsidTr="71B938EF" w14:paraId="373CC396"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71B938EF" w:rsidRDefault="00E77373" w14:paraId="165B94AE" w14:textId="77777777">
            <w:pPr>
              <w:rPr>
                <w:rFonts w:ascii="Arial" w:hAnsi="Arial" w:eastAsia="Times New Roman" w:cs="Arial"/>
                <w:color w:val="000000"/>
                <w:sz w:val="16"/>
                <w:szCs w:val="16"/>
                <w:highlight w:val="green"/>
                <w:lang w:val="es-CO" w:eastAsia="es-CO"/>
              </w:rPr>
            </w:pPr>
            <w:r w:rsidRPr="71B938EF" w:rsidR="4AD13CC5">
              <w:rPr>
                <w:rFonts w:ascii="Arial" w:hAnsi="Arial" w:eastAsia="Times New Roman" w:cs="Arial"/>
                <w:color w:val="000000" w:themeColor="text1" w:themeTint="FF" w:themeShade="FF"/>
                <w:sz w:val="16"/>
                <w:szCs w:val="16"/>
                <w:highlight w:val="green"/>
                <w:lang w:val="es-CO" w:eastAsia="es-CO"/>
              </w:rPr>
              <w:t>Medellín</w:t>
            </w:r>
          </w:p>
        </w:tc>
        <w:tc>
          <w:tcPr>
            <w:tcW w:w="504" w:type="pct"/>
            <w:tcBorders>
              <w:top w:val="nil"/>
              <w:left w:val="nil"/>
              <w:bottom w:val="single" w:color="auto" w:sz="4" w:space="0"/>
              <w:right w:val="single" w:color="auto" w:sz="4" w:space="0"/>
            </w:tcBorders>
            <w:noWrap/>
            <w:tcMar/>
            <w:vAlign w:val="center"/>
            <w:hideMark/>
          </w:tcPr>
          <w:p w:rsidRPr="00EE7A45" w:rsidR="00E77373" w:rsidP="71B938EF" w:rsidRDefault="00E77373" w14:paraId="5263884A" w14:textId="77777777">
            <w:pPr>
              <w:jc w:val="right"/>
              <w:rPr>
                <w:rFonts w:ascii="Arial" w:hAnsi="Arial" w:eastAsia="Times New Roman" w:cs="Arial"/>
                <w:color w:val="000000"/>
                <w:sz w:val="12"/>
                <w:szCs w:val="12"/>
                <w:highlight w:val="green"/>
                <w:lang w:val="es-CO" w:eastAsia="es-CO"/>
              </w:rPr>
            </w:pPr>
            <w:r w:rsidRPr="71B938EF" w:rsidR="4AD13CC5">
              <w:rPr>
                <w:rFonts w:ascii="Arial" w:hAnsi="Arial" w:eastAsia="Times New Roman" w:cs="Arial"/>
                <w:color w:val="000000" w:themeColor="text1" w:themeTint="FF" w:themeShade="FF"/>
                <w:sz w:val="12"/>
                <w:szCs w:val="12"/>
                <w:highlight w:val="green"/>
                <w:lang w:val="es-CO" w:eastAsia="es-CO"/>
              </w:rPr>
              <w:t>5.988.413.473</w:t>
            </w:r>
          </w:p>
        </w:tc>
        <w:tc>
          <w:tcPr>
            <w:tcW w:w="505" w:type="pct"/>
            <w:tcBorders>
              <w:top w:val="nil"/>
              <w:left w:val="nil"/>
              <w:bottom w:val="single" w:color="auto" w:sz="4" w:space="0"/>
              <w:right w:val="single" w:color="auto" w:sz="4" w:space="0"/>
            </w:tcBorders>
            <w:noWrap/>
            <w:tcMar/>
            <w:vAlign w:val="center"/>
            <w:hideMark/>
          </w:tcPr>
          <w:p w:rsidRPr="00E77373" w:rsidR="00E77373" w:rsidP="71B938EF" w:rsidRDefault="00E77373" w14:paraId="4F7057BF" w14:textId="2CE35090">
            <w:pPr>
              <w:jc w:val="right"/>
              <w:rPr>
                <w:rFonts w:ascii="Arial" w:hAnsi="Arial" w:eastAsia="Times New Roman" w:cs="Arial"/>
                <w:color w:val="000000"/>
                <w:sz w:val="14"/>
                <w:szCs w:val="14"/>
                <w:highlight w:val="green"/>
                <w:lang w:val="es-CO" w:eastAsia="es-CO"/>
              </w:rPr>
            </w:pPr>
            <w:r w:rsidRPr="71B938EF" w:rsidR="4AD13CC5">
              <w:rPr>
                <w:rFonts w:ascii="Calibri" w:hAnsi="Calibri" w:cs="Calibri"/>
                <w:color w:val="000000" w:themeColor="text1" w:themeTint="FF" w:themeShade="FF"/>
                <w:sz w:val="14"/>
                <w:szCs w:val="14"/>
                <w:highlight w:val="green"/>
              </w:rPr>
              <w:t>124.346.071</w:t>
            </w:r>
          </w:p>
        </w:tc>
        <w:tc>
          <w:tcPr>
            <w:tcW w:w="505" w:type="pct"/>
            <w:tcBorders>
              <w:top w:val="nil"/>
              <w:left w:val="nil"/>
              <w:bottom w:val="single" w:color="auto" w:sz="4" w:space="0"/>
              <w:right w:val="single" w:color="auto" w:sz="4" w:space="0"/>
            </w:tcBorders>
            <w:noWrap/>
            <w:tcMar/>
            <w:vAlign w:val="center"/>
            <w:hideMark/>
          </w:tcPr>
          <w:p w:rsidRPr="00E77373" w:rsidR="00E77373" w:rsidP="71B938EF" w:rsidRDefault="00E77373" w14:paraId="23E32490" w14:textId="507B91FB">
            <w:pPr>
              <w:jc w:val="right"/>
              <w:rPr>
                <w:rFonts w:ascii="Arial" w:hAnsi="Arial" w:eastAsia="Times New Roman" w:cs="Arial"/>
                <w:color w:val="000000"/>
                <w:sz w:val="14"/>
                <w:szCs w:val="14"/>
                <w:highlight w:val="green"/>
                <w:lang w:val="es-CO" w:eastAsia="es-CO"/>
              </w:rPr>
            </w:pPr>
            <w:r w:rsidRPr="71B938EF" w:rsidR="4AD13CC5">
              <w:rPr>
                <w:rFonts w:ascii="Calibri" w:hAnsi="Calibri" w:cs="Calibri"/>
                <w:color w:val="000000" w:themeColor="text1" w:themeTint="FF" w:themeShade="FF"/>
                <w:sz w:val="14"/>
                <w:szCs w:val="14"/>
                <w:highlight w:val="green"/>
              </w:rPr>
              <w:t>575.000.000</w:t>
            </w:r>
          </w:p>
        </w:tc>
        <w:tc>
          <w:tcPr>
            <w:tcW w:w="504" w:type="pct"/>
            <w:tcBorders>
              <w:top w:val="nil"/>
              <w:left w:val="nil"/>
              <w:bottom w:val="single" w:color="auto" w:sz="4" w:space="0"/>
              <w:right w:val="single" w:color="auto" w:sz="4" w:space="0"/>
            </w:tcBorders>
            <w:noWrap/>
            <w:tcMar/>
            <w:vAlign w:val="center"/>
            <w:hideMark/>
          </w:tcPr>
          <w:p w:rsidRPr="00E77373" w:rsidR="00E77373" w:rsidP="71B938EF" w:rsidRDefault="00E77373" w14:paraId="5BFE6A8C" w14:textId="161E74D6">
            <w:pPr>
              <w:jc w:val="right"/>
              <w:rPr>
                <w:rFonts w:ascii="Arial" w:hAnsi="Arial" w:eastAsia="Times New Roman" w:cs="Arial"/>
                <w:color w:val="000000"/>
                <w:sz w:val="14"/>
                <w:szCs w:val="14"/>
                <w:highlight w:val="green"/>
                <w:lang w:val="es-CO" w:eastAsia="es-CO"/>
              </w:rPr>
            </w:pPr>
            <w:r w:rsidRPr="71B938EF" w:rsidR="4AD13CC5">
              <w:rPr>
                <w:rFonts w:ascii="Calibri" w:hAnsi="Calibri" w:cs="Calibri"/>
                <w:color w:val="000000" w:themeColor="text1" w:themeTint="FF" w:themeShade="FF"/>
                <w:sz w:val="14"/>
                <w:szCs w:val="14"/>
                <w:highlight w:val="green"/>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71B938EF" w:rsidRDefault="00E77373" w14:paraId="4A4A6C94" w14:textId="046063D0">
            <w:pPr>
              <w:jc w:val="right"/>
              <w:rPr>
                <w:rFonts w:ascii="Arial" w:hAnsi="Arial" w:eastAsia="Times New Roman" w:cs="Arial"/>
                <w:color w:val="000000"/>
                <w:sz w:val="14"/>
                <w:szCs w:val="14"/>
                <w:highlight w:val="green"/>
                <w:lang w:val="es-CO" w:eastAsia="es-CO"/>
              </w:rPr>
            </w:pPr>
            <w:r w:rsidRPr="71B938EF" w:rsidR="4AD13CC5">
              <w:rPr>
                <w:rFonts w:ascii="Calibri" w:hAnsi="Calibri" w:cs="Calibri"/>
                <w:color w:val="000000" w:themeColor="text1" w:themeTint="FF" w:themeShade="FF"/>
                <w:sz w:val="14"/>
                <w:szCs w:val="14"/>
                <w:highlight w:val="green"/>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71B938EF" w:rsidRDefault="00E77373" w14:paraId="24343CF0" w14:textId="77777777">
            <w:pPr>
              <w:jc w:val="right"/>
              <w:rPr>
                <w:rFonts w:ascii="Arial" w:hAnsi="Arial" w:eastAsia="Times New Roman" w:cs="Arial"/>
                <w:color w:val="000000"/>
                <w:sz w:val="14"/>
                <w:szCs w:val="14"/>
                <w:highlight w:val="green"/>
                <w:lang w:val="es-CO" w:eastAsia="es-CO"/>
              </w:rPr>
            </w:pPr>
            <w:r w:rsidRPr="71B938EF" w:rsidR="4AD13CC5">
              <w:rPr>
                <w:rFonts w:ascii="Arial" w:hAnsi="Arial" w:eastAsia="Times New Roman" w:cs="Arial"/>
                <w:color w:val="000000" w:themeColor="text1" w:themeTint="FF" w:themeShade="FF"/>
                <w:sz w:val="14"/>
                <w:szCs w:val="14"/>
                <w:highlight w:val="green"/>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71B938EF" w:rsidRDefault="00E77373" w14:paraId="03128E7F" w14:textId="62DB3C2F">
            <w:pPr>
              <w:jc w:val="right"/>
              <w:rPr>
                <w:rFonts w:ascii="Arial" w:hAnsi="Arial" w:eastAsia="Times New Roman" w:cs="Arial"/>
                <w:color w:val="000000"/>
                <w:sz w:val="14"/>
                <w:szCs w:val="14"/>
                <w:highlight w:val="green"/>
                <w:lang w:val="es-CO" w:eastAsia="es-CO"/>
              </w:rPr>
            </w:pPr>
            <w:r w:rsidRPr="71B938EF" w:rsidR="4AD13CC5">
              <w:rPr>
                <w:rFonts w:ascii="Calibri" w:hAnsi="Calibri" w:cs="Calibri"/>
                <w:color w:val="000000" w:themeColor="text1" w:themeTint="FF" w:themeShade="FF"/>
                <w:sz w:val="14"/>
                <w:szCs w:val="14"/>
                <w:highlight w:val="green"/>
              </w:rPr>
              <w:t>267.180.000</w:t>
            </w:r>
          </w:p>
        </w:tc>
        <w:tc>
          <w:tcPr>
            <w:tcW w:w="524" w:type="pct"/>
            <w:tcBorders>
              <w:top w:val="nil"/>
              <w:left w:val="nil"/>
              <w:bottom w:val="single" w:color="auto" w:sz="4" w:space="0"/>
              <w:right w:val="single" w:color="auto" w:sz="4" w:space="0"/>
            </w:tcBorders>
            <w:noWrap/>
            <w:tcMar/>
            <w:vAlign w:val="center"/>
            <w:hideMark/>
          </w:tcPr>
          <w:p w:rsidRPr="00EE7A45" w:rsidR="00E77373" w:rsidP="71B938EF" w:rsidRDefault="00E77373" w14:paraId="79F1404D" w14:textId="77777777">
            <w:pPr>
              <w:jc w:val="right"/>
              <w:rPr>
                <w:rFonts w:ascii="Arial" w:hAnsi="Arial" w:eastAsia="Times New Roman" w:cs="Arial"/>
                <w:color w:val="000000"/>
                <w:sz w:val="12"/>
                <w:szCs w:val="12"/>
                <w:highlight w:val="green"/>
                <w:lang w:val="es-CO" w:eastAsia="es-CO"/>
              </w:rPr>
            </w:pPr>
            <w:r w:rsidRPr="71B938EF" w:rsidR="4AD13CC5">
              <w:rPr>
                <w:rFonts w:ascii="Arial" w:hAnsi="Arial" w:eastAsia="Times New Roman" w:cs="Arial"/>
                <w:color w:val="000000" w:themeColor="text1" w:themeTint="FF" w:themeShade="FF"/>
                <w:sz w:val="12"/>
                <w:szCs w:val="12"/>
                <w:highlight w:val="green"/>
                <w:lang w:val="es-CO" w:eastAsia="es-CO"/>
              </w:rPr>
              <w:t>7.043.177.790</w:t>
            </w:r>
          </w:p>
        </w:tc>
      </w:tr>
      <w:tr w:rsidRPr="00EE7A45" w:rsidR="00E77373" w:rsidTr="71B938EF" w14:paraId="7BC36312"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31281468"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Montería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69A3951F"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1.128.090.999</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439CC112" w14:textId="748C3BE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79.255.176</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FA79E36" w14:textId="1AC343D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130.000.000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0C6D732F" w14:textId="3CF7C54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5DE88566" w14:textId="3B158AE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3C528427"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44A4ADCD" w14:textId="27E8768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89.059.885</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7CAC5EF2"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1.531.234.323</w:t>
            </w:r>
          </w:p>
        </w:tc>
      </w:tr>
      <w:tr w:rsidRPr="00EE7A45" w:rsidR="00E77373" w:rsidTr="71B938EF" w14:paraId="62356C7C"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11BC9ECE"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Neiva-Florencia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0C2502A8"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2.157.844.145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2E394E4" w14:textId="2FC1EED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59.409.086</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FD3A898" w14:textId="3EA7290D">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210.000.000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25F7D126" w14:textId="51B3A57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2F1F6803" w14:textId="784E666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62E60052"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2CA743B3" w14:textId="75032E7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27DCF1CF"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2.734.602.476</w:t>
            </w:r>
          </w:p>
        </w:tc>
      </w:tr>
      <w:tr w:rsidRPr="00EE7A45" w:rsidR="00E77373" w:rsidTr="71B938EF" w14:paraId="113E2EFA"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368FCC88"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Pasto-Mocoa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45A63E12"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2.163.803.420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15A80904" w14:textId="2DAF97A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45.348.924</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A6E9513" w14:textId="31D4302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200.000.000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2F59E3B4" w14:textId="7504BA7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26813627" w14:textId="41A5B0D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150.000.000</w:t>
            </w:r>
          </w:p>
        </w:tc>
        <w:tc>
          <w:tcPr>
            <w:tcW w:w="650" w:type="pct"/>
            <w:tcBorders>
              <w:top w:val="nil"/>
              <w:left w:val="nil"/>
              <w:bottom w:val="single" w:color="auto" w:sz="4" w:space="0"/>
              <w:right w:val="single" w:color="auto" w:sz="4" w:space="0"/>
            </w:tcBorders>
            <w:noWrap/>
            <w:tcMar/>
            <w:vAlign w:val="center"/>
            <w:hideMark/>
          </w:tcPr>
          <w:p w:rsidRPr="00E77373" w:rsidR="00E77373" w:rsidP="00E77373" w:rsidRDefault="00E77373" w14:paraId="46072DC4" w14:textId="77777777">
            <w:pPr>
              <w:jc w:val="right"/>
              <w:rPr>
                <w:rFonts w:ascii="Arial" w:hAnsi="Arial" w:eastAsia="Times New Roman" w:cs="Arial"/>
                <w:color w:val="000000"/>
                <w:sz w:val="14"/>
                <w:szCs w:val="14"/>
                <w:lang w:val="es-CO" w:eastAsia="es-CO"/>
              </w:rPr>
            </w:pPr>
            <w:r w:rsidRPr="00E77373">
              <w:rPr>
                <w:rFonts w:ascii="Arial" w:hAnsi="Arial" w:eastAsia="Times New Roman" w:cs="Arial"/>
                <w:color w:val="000000"/>
                <w:sz w:val="14"/>
                <w:szCs w:val="14"/>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1C738981" w14:textId="01D71D2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176ED06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2.707.416.320</w:t>
            </w:r>
          </w:p>
        </w:tc>
      </w:tr>
      <w:tr w:rsidRPr="00EE7A45" w:rsidR="00E77373" w:rsidTr="71B938EF" w14:paraId="7EE3ABCD"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199CF6B4"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Pereira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35B10E9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1.105.043.075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48A71DA" w14:textId="7BEE5C71">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46.735.533</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2E3EA9B7" w14:textId="510CEF2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5018C13" w14:textId="5563926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17679065" w14:textId="2524C5E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7B1B1DD9"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5A54FFA6" w14:textId="26E3C0E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09E059D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1.502.538.344</w:t>
            </w:r>
          </w:p>
        </w:tc>
      </w:tr>
      <w:tr w:rsidRPr="00EE7A45" w:rsidR="00E77373" w:rsidTr="71B938EF" w14:paraId="00769787"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7F42CCBB"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Popayán</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40B52C7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1.408.677.550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0178189E" w14:textId="3ADB8F9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34.814.168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7552622" w14:textId="26DB80A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18A4E429" w14:textId="1473424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08D1B704" w14:textId="604CBF9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7066B7D1"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2FA6C2F0" w14:textId="5DEFA4A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2B914E53"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1.803.439.971</w:t>
            </w:r>
          </w:p>
        </w:tc>
      </w:tr>
      <w:tr w:rsidRPr="00EE7A45" w:rsidR="00E77373" w:rsidTr="71B938EF" w14:paraId="46AD21F1"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609FD38F"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Quibdó</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6E83F3A8"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745.706.021</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5727701D" w14:textId="6AFC89B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35.945.771</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1F04DA95" w14:textId="3056AB07">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120.000.000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18425C00" w14:textId="0025057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4D0259F" w14:textId="4FB7D63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00401264"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50E40B3" w14:textId="15FE6866">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7ED4D99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1.049.640.796</w:t>
            </w:r>
          </w:p>
        </w:tc>
      </w:tr>
      <w:tr w:rsidRPr="00EE7A45" w:rsidR="00E77373" w:rsidTr="71B938EF" w14:paraId="5A1FDA5D"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7AFC0685"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Riohacha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319312B4"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748.259.774</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2415CED" w14:textId="156550F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44.851.845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5096F29F" w14:textId="15F285D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110.000.000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49E6A7C9" w14:textId="1AF7074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30BFA4AF" w14:textId="57D0A81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431D9F2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62702D67" w14:textId="4CA596C8">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048AC122"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1.021.242.636</w:t>
            </w:r>
          </w:p>
        </w:tc>
      </w:tr>
      <w:tr w:rsidRPr="00EE7A45" w:rsidR="00E77373" w:rsidTr="71B938EF" w14:paraId="623D8F2F"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130917A7"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Santa Marta</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5EDD0A6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1.350.702.975</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0E5F09B" w14:textId="5332571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64.699.139</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04C518F" w14:textId="50CD0543">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AE1C054" w14:textId="61DDAC4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019C2738" w14:textId="29D4A6F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5E993482"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6803CAA" w14:textId="2F35CBC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70A4181A"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1.771.049.766</w:t>
            </w:r>
          </w:p>
        </w:tc>
      </w:tr>
      <w:tr w:rsidRPr="00EE7A45" w:rsidR="00E77373" w:rsidTr="71B938EF" w14:paraId="4A0AE46C"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6EAAF415"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Sincelejo</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2F62CD0E"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937.615.977</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7C615CA3" w14:textId="69D2F28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120.000.000</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3E2BCF27" w14:textId="59A75391">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120.000.000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1B6E169" w14:textId="71EDCD0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FF2559B" w14:textId="6E8A754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1ECAFAB2"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6C003AE7" w14:textId="34D5B520">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5FE0B19E"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1.325.835.261</w:t>
            </w:r>
          </w:p>
        </w:tc>
      </w:tr>
      <w:tr w:rsidRPr="00EE7A45" w:rsidR="00E77373" w:rsidTr="71B938EF" w14:paraId="3518380E"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1EE9DDE6"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Tunja-Yopal</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0CF29228"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2.793.129.533</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50DDB497" w14:textId="4BCB97D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113.443.894</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465D733" w14:textId="0BAB9A2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250.000.000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31FDB145" w14:textId="56F68B62">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160.000.000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6C867390" w14:textId="0C5BC094">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7D0C50C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5C849B1E" w14:textId="58A060D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663FB539"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3.460.213.738</w:t>
            </w:r>
          </w:p>
        </w:tc>
      </w:tr>
      <w:tr w:rsidRPr="00EE7A45" w:rsidR="00E77373" w:rsidTr="71B938EF" w14:paraId="045478D7" w14:textId="77777777">
        <w:trPr>
          <w:gridAfter w:val="1"/>
          <w:wAfter w:w="9" w:type="pct"/>
          <w:trHeight w:val="300"/>
        </w:trPr>
        <w:tc>
          <w:tcPr>
            <w:tcW w:w="715" w:type="pct"/>
            <w:tcBorders>
              <w:top w:val="nil"/>
              <w:left w:val="single" w:color="auto" w:sz="8" w:space="0"/>
              <w:bottom w:val="single" w:color="auto" w:sz="4" w:space="0"/>
              <w:right w:val="single" w:color="auto" w:sz="4" w:space="0"/>
            </w:tcBorders>
            <w:noWrap/>
            <w:tcMar/>
            <w:vAlign w:val="center"/>
            <w:hideMark/>
          </w:tcPr>
          <w:p w:rsidRPr="00EE7A45" w:rsidR="00E77373" w:rsidP="00E77373" w:rsidRDefault="00E77373" w14:paraId="7D2B3D96"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Valledupar</w:t>
            </w:r>
          </w:p>
        </w:tc>
        <w:tc>
          <w:tcPr>
            <w:tcW w:w="504" w:type="pct"/>
            <w:tcBorders>
              <w:top w:val="nil"/>
              <w:left w:val="nil"/>
              <w:bottom w:val="single" w:color="auto" w:sz="4" w:space="0"/>
              <w:right w:val="single" w:color="auto" w:sz="4" w:space="0"/>
            </w:tcBorders>
            <w:noWrap/>
            <w:tcMar/>
            <w:vAlign w:val="center"/>
            <w:hideMark/>
          </w:tcPr>
          <w:p w:rsidRPr="00EE7A45" w:rsidR="00E77373" w:rsidP="00E77373" w:rsidRDefault="00E77373" w14:paraId="7EE68EC9"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1.176.877.897</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6E00B96A" w14:textId="56366A9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56.283.851</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2CD61637" w14:textId="21C538BA">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110.000.000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2C1EF574" w14:textId="664D5755">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3ABB22D5" w14:textId="15265BFC">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383407FE"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3F23611B" w14:textId="78D0AEFB">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89.060.000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4B512DB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1.539.697.106</w:t>
            </w:r>
          </w:p>
        </w:tc>
      </w:tr>
      <w:tr w:rsidRPr="00EE7A45" w:rsidR="00E77373" w:rsidTr="71B938EF" w14:paraId="3C359851" w14:textId="77777777">
        <w:trPr>
          <w:gridAfter w:val="1"/>
          <w:wAfter w:w="9" w:type="pct"/>
          <w:trHeight w:val="315"/>
        </w:trPr>
        <w:tc>
          <w:tcPr>
            <w:tcW w:w="715" w:type="pct"/>
            <w:tcBorders>
              <w:top w:val="nil"/>
              <w:left w:val="single" w:color="auto" w:sz="8" w:space="0"/>
              <w:bottom w:val="nil"/>
              <w:right w:val="single" w:color="auto" w:sz="4" w:space="0"/>
            </w:tcBorders>
            <w:noWrap/>
            <w:tcMar/>
            <w:vAlign w:val="center"/>
            <w:hideMark/>
          </w:tcPr>
          <w:p w:rsidRPr="00EE7A45" w:rsidR="00E77373" w:rsidP="00E77373" w:rsidRDefault="00E77373" w14:paraId="37AC8707" w14:textId="77777777">
            <w:pPr>
              <w:rPr>
                <w:rFonts w:ascii="Arial" w:hAnsi="Arial" w:eastAsia="Times New Roman" w:cs="Arial"/>
                <w:color w:val="000000"/>
                <w:sz w:val="16"/>
                <w:szCs w:val="16"/>
                <w:lang w:val="es-CO" w:eastAsia="es-CO"/>
              </w:rPr>
            </w:pPr>
            <w:r w:rsidRPr="00EE7A45">
              <w:rPr>
                <w:rFonts w:ascii="Arial" w:hAnsi="Arial" w:eastAsia="Times New Roman" w:cs="Arial"/>
                <w:color w:val="000000"/>
                <w:sz w:val="16"/>
                <w:szCs w:val="16"/>
                <w:lang w:val="es-CO" w:eastAsia="es-CO"/>
              </w:rPr>
              <w:t xml:space="preserve">Villavicencio </w:t>
            </w:r>
          </w:p>
        </w:tc>
        <w:tc>
          <w:tcPr>
            <w:tcW w:w="504" w:type="pct"/>
            <w:tcBorders>
              <w:top w:val="nil"/>
              <w:left w:val="nil"/>
              <w:bottom w:val="nil"/>
              <w:right w:val="single" w:color="auto" w:sz="4" w:space="0"/>
            </w:tcBorders>
            <w:noWrap/>
            <w:tcMar/>
            <w:vAlign w:val="center"/>
            <w:hideMark/>
          </w:tcPr>
          <w:p w:rsidRPr="00EE7A45" w:rsidR="00E77373" w:rsidP="00E77373" w:rsidRDefault="00E77373" w14:paraId="70C4F6D9"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1.653.928.158</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4F3EE4D5" w14:textId="4D420FDE">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40.077.007</w:t>
            </w:r>
          </w:p>
        </w:tc>
        <w:tc>
          <w:tcPr>
            <w:tcW w:w="505" w:type="pct"/>
            <w:tcBorders>
              <w:top w:val="nil"/>
              <w:left w:val="nil"/>
              <w:bottom w:val="single" w:color="auto" w:sz="4" w:space="0"/>
              <w:right w:val="single" w:color="auto" w:sz="4" w:space="0"/>
            </w:tcBorders>
            <w:noWrap/>
            <w:tcMar/>
            <w:vAlign w:val="center"/>
            <w:hideMark/>
          </w:tcPr>
          <w:p w:rsidRPr="00E77373" w:rsidR="00E77373" w:rsidP="00E77373" w:rsidRDefault="00E77373" w14:paraId="3ADD9EEA" w14:textId="70B2CC2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170.000.000</w:t>
            </w:r>
          </w:p>
        </w:tc>
        <w:tc>
          <w:tcPr>
            <w:tcW w:w="504" w:type="pct"/>
            <w:tcBorders>
              <w:top w:val="nil"/>
              <w:left w:val="nil"/>
              <w:bottom w:val="single" w:color="auto" w:sz="4" w:space="0"/>
              <w:right w:val="single" w:color="auto" w:sz="4" w:space="0"/>
            </w:tcBorders>
            <w:noWrap/>
            <w:tcMar/>
            <w:vAlign w:val="center"/>
            <w:hideMark/>
          </w:tcPr>
          <w:p w:rsidRPr="00E77373" w:rsidR="00E77373" w:rsidP="00E77373" w:rsidRDefault="00E77373" w14:paraId="6326412F" w14:textId="1C2D9E79">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80.000.000</w:t>
            </w:r>
          </w:p>
        </w:tc>
        <w:tc>
          <w:tcPr>
            <w:tcW w:w="506" w:type="pct"/>
            <w:tcBorders>
              <w:top w:val="nil"/>
              <w:left w:val="nil"/>
              <w:bottom w:val="single" w:color="auto" w:sz="4" w:space="0"/>
              <w:right w:val="single" w:color="auto" w:sz="4" w:space="0"/>
            </w:tcBorders>
            <w:noWrap/>
            <w:tcMar/>
            <w:vAlign w:val="center"/>
            <w:hideMark/>
          </w:tcPr>
          <w:p w:rsidRPr="00E77373" w:rsidR="00E77373" w:rsidP="00E77373" w:rsidRDefault="00E77373" w14:paraId="4D9FA188" w14:textId="3AFDE51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100.000.000</w:t>
            </w:r>
          </w:p>
        </w:tc>
        <w:tc>
          <w:tcPr>
            <w:tcW w:w="650" w:type="pct"/>
            <w:tcBorders>
              <w:top w:val="nil"/>
              <w:left w:val="nil"/>
              <w:bottom w:val="single" w:color="auto" w:sz="4" w:space="0"/>
              <w:right w:val="single" w:color="auto" w:sz="4" w:space="0"/>
            </w:tcBorders>
            <w:noWrap/>
            <w:tcMar/>
            <w:vAlign w:val="center"/>
            <w:hideMark/>
          </w:tcPr>
          <w:p w:rsidRPr="00EE7A45" w:rsidR="00E77373" w:rsidP="00E77373" w:rsidRDefault="00E77373" w14:paraId="0004C91C"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 </w:t>
            </w:r>
          </w:p>
        </w:tc>
        <w:tc>
          <w:tcPr>
            <w:tcW w:w="578" w:type="pct"/>
            <w:tcBorders>
              <w:top w:val="nil"/>
              <w:left w:val="nil"/>
              <w:bottom w:val="single" w:color="auto" w:sz="4" w:space="0"/>
              <w:right w:val="single" w:color="auto" w:sz="4" w:space="0"/>
            </w:tcBorders>
            <w:noWrap/>
            <w:tcMar/>
            <w:vAlign w:val="center"/>
            <w:hideMark/>
          </w:tcPr>
          <w:p w:rsidRPr="00E77373" w:rsidR="00E77373" w:rsidP="00E77373" w:rsidRDefault="00E77373" w14:paraId="52A3DD76" w14:textId="3D35590F">
            <w:pPr>
              <w:jc w:val="right"/>
              <w:rPr>
                <w:rFonts w:ascii="Arial" w:hAnsi="Arial" w:eastAsia="Times New Roman" w:cs="Arial"/>
                <w:color w:val="000000"/>
                <w:sz w:val="14"/>
                <w:szCs w:val="14"/>
                <w:lang w:val="es-CO" w:eastAsia="es-CO"/>
              </w:rPr>
            </w:pPr>
            <w:r w:rsidRPr="00E77373">
              <w:rPr>
                <w:rFonts w:ascii="Calibri" w:hAnsi="Calibri" w:cs="Calibri"/>
                <w:color w:val="000000"/>
                <w:sz w:val="14"/>
                <w:szCs w:val="14"/>
              </w:rPr>
              <w:t>178.120.000</w:t>
            </w:r>
          </w:p>
        </w:tc>
        <w:tc>
          <w:tcPr>
            <w:tcW w:w="524" w:type="pct"/>
            <w:tcBorders>
              <w:top w:val="nil"/>
              <w:left w:val="nil"/>
              <w:bottom w:val="single" w:color="auto" w:sz="4" w:space="0"/>
              <w:right w:val="single" w:color="auto" w:sz="4" w:space="0"/>
            </w:tcBorders>
            <w:noWrap/>
            <w:tcMar/>
            <w:vAlign w:val="center"/>
            <w:hideMark/>
          </w:tcPr>
          <w:p w:rsidRPr="00EE7A45" w:rsidR="00E77373" w:rsidP="00E77373" w:rsidRDefault="00E77373" w14:paraId="7373CABD" w14:textId="77777777">
            <w:pPr>
              <w:jc w:val="right"/>
              <w:rPr>
                <w:rFonts w:ascii="Arial" w:hAnsi="Arial" w:eastAsia="Times New Roman" w:cs="Arial"/>
                <w:color w:val="000000"/>
                <w:sz w:val="12"/>
                <w:szCs w:val="12"/>
                <w:lang w:val="es-CO" w:eastAsia="es-CO"/>
              </w:rPr>
            </w:pPr>
            <w:r w:rsidRPr="00EE7A45">
              <w:rPr>
                <w:rFonts w:ascii="Arial" w:hAnsi="Arial" w:eastAsia="Times New Roman" w:cs="Arial"/>
                <w:color w:val="000000"/>
                <w:sz w:val="12"/>
                <w:szCs w:val="12"/>
                <w:lang w:val="es-CO" w:eastAsia="es-CO"/>
              </w:rPr>
              <w:t>2.041.243.651</w:t>
            </w:r>
          </w:p>
        </w:tc>
      </w:tr>
      <w:tr w:rsidRPr="00EE7A45" w:rsidR="00E77373" w:rsidTr="71B938EF" w14:paraId="6E017BAD" w14:textId="77777777">
        <w:trPr>
          <w:gridAfter w:val="1"/>
          <w:wAfter w:w="9" w:type="pct"/>
          <w:trHeight w:val="315"/>
        </w:trPr>
        <w:tc>
          <w:tcPr>
            <w:tcW w:w="715" w:type="pct"/>
            <w:tcBorders>
              <w:top w:val="single" w:color="auto" w:sz="8" w:space="0"/>
              <w:left w:val="single" w:color="auto" w:sz="8" w:space="0"/>
              <w:bottom w:val="single" w:color="auto" w:sz="8" w:space="0"/>
              <w:right w:val="single" w:color="auto" w:sz="4" w:space="0"/>
            </w:tcBorders>
            <w:noWrap/>
            <w:tcMar/>
            <w:vAlign w:val="center"/>
            <w:hideMark/>
          </w:tcPr>
          <w:p w:rsidRPr="00EE7A45" w:rsidR="00E77373" w:rsidP="00E77373" w:rsidRDefault="00E77373" w14:paraId="6F212561" w14:textId="77777777">
            <w:pPr>
              <w:jc w:val="center"/>
              <w:rPr>
                <w:rFonts w:ascii="Arial" w:hAnsi="Arial" w:eastAsia="Times New Roman" w:cs="Arial"/>
                <w:b/>
                <w:bCs/>
                <w:color w:val="000000"/>
                <w:sz w:val="18"/>
                <w:szCs w:val="18"/>
                <w:lang w:val="es-CO" w:eastAsia="es-CO"/>
              </w:rPr>
            </w:pPr>
            <w:r w:rsidRPr="00EE7A45">
              <w:rPr>
                <w:rFonts w:ascii="Arial" w:hAnsi="Arial" w:eastAsia="Times New Roman" w:cs="Arial"/>
                <w:b/>
                <w:bCs/>
                <w:color w:val="000000"/>
                <w:sz w:val="18"/>
                <w:szCs w:val="18"/>
                <w:lang w:val="es-CO" w:eastAsia="es-CO"/>
              </w:rPr>
              <w:t>T</w:t>
            </w:r>
            <w:r w:rsidRPr="00EE7A45">
              <w:rPr>
                <w:rFonts w:ascii="Arial" w:hAnsi="Arial" w:eastAsia="Times New Roman" w:cs="Arial"/>
                <w:b/>
                <w:bCs/>
                <w:color w:val="000000"/>
                <w:sz w:val="14"/>
                <w:szCs w:val="14"/>
                <w:lang w:val="es-CO" w:eastAsia="es-CO"/>
              </w:rPr>
              <w:t>otal</w:t>
            </w:r>
          </w:p>
        </w:tc>
        <w:tc>
          <w:tcPr>
            <w:tcW w:w="504" w:type="pct"/>
            <w:tcBorders>
              <w:top w:val="single" w:color="auto" w:sz="8" w:space="0"/>
              <w:left w:val="nil"/>
              <w:bottom w:val="single" w:color="auto" w:sz="8" w:space="0"/>
              <w:right w:val="single" w:color="auto" w:sz="4" w:space="0"/>
            </w:tcBorders>
            <w:noWrap/>
            <w:tcMar/>
            <w:vAlign w:val="center"/>
            <w:hideMark/>
          </w:tcPr>
          <w:p w:rsidRPr="00EE7A45" w:rsidR="00E77373" w:rsidP="00E77373" w:rsidRDefault="00E77373" w14:paraId="65A3DECA" w14:textId="77777777">
            <w:pPr>
              <w:jc w:val="center"/>
              <w:rPr>
                <w:rFonts w:ascii="Arial" w:hAnsi="Arial" w:eastAsia="Times New Roman" w:cs="Arial"/>
                <w:b/>
                <w:bCs/>
                <w:color w:val="000000"/>
                <w:sz w:val="12"/>
                <w:szCs w:val="12"/>
                <w:lang w:val="es-CO" w:eastAsia="es-CO"/>
              </w:rPr>
            </w:pPr>
            <w:r w:rsidRPr="00EE7A45">
              <w:rPr>
                <w:rFonts w:ascii="Arial" w:hAnsi="Arial" w:eastAsia="Times New Roman" w:cs="Arial"/>
                <w:b/>
                <w:bCs/>
                <w:color w:val="000000"/>
                <w:sz w:val="12"/>
                <w:szCs w:val="12"/>
                <w:lang w:val="es-CO" w:eastAsia="es-CO"/>
              </w:rPr>
              <w:t>50.000.000.000</w:t>
            </w:r>
          </w:p>
        </w:tc>
        <w:tc>
          <w:tcPr>
            <w:tcW w:w="505" w:type="pct"/>
            <w:tcBorders>
              <w:top w:val="single" w:color="auto" w:sz="8" w:space="0"/>
              <w:left w:val="nil"/>
              <w:bottom w:val="single" w:color="auto" w:sz="8" w:space="0"/>
              <w:right w:val="single" w:color="auto" w:sz="4" w:space="0"/>
            </w:tcBorders>
            <w:noWrap/>
            <w:tcMar/>
            <w:vAlign w:val="center"/>
            <w:hideMark/>
          </w:tcPr>
          <w:p w:rsidRPr="00E77373" w:rsidR="00E77373" w:rsidP="00E77373" w:rsidRDefault="00E77373" w14:paraId="5AA6E298" w14:textId="37D3044F">
            <w:pPr>
              <w:jc w:val="center"/>
              <w:rPr>
                <w:rFonts w:ascii="Arial" w:hAnsi="Arial" w:eastAsia="Times New Roman" w:cs="Arial"/>
                <w:b/>
                <w:bCs/>
                <w:color w:val="000000"/>
                <w:sz w:val="14"/>
                <w:szCs w:val="14"/>
                <w:highlight w:val="yellow"/>
                <w:lang w:val="es-CO" w:eastAsia="es-CO"/>
              </w:rPr>
            </w:pPr>
            <w:r w:rsidRPr="00E77373">
              <w:rPr>
                <w:rFonts w:ascii="Calibri" w:hAnsi="Calibri" w:cs="Calibri"/>
                <w:b/>
                <w:bCs/>
                <w:color w:val="000000"/>
                <w:sz w:val="14"/>
                <w:szCs w:val="14"/>
                <w:highlight w:val="yellow"/>
              </w:rPr>
              <w:t>2.035.428.331</w:t>
            </w:r>
          </w:p>
        </w:tc>
        <w:tc>
          <w:tcPr>
            <w:tcW w:w="505" w:type="pct"/>
            <w:tcBorders>
              <w:top w:val="single" w:color="auto" w:sz="8" w:space="0"/>
              <w:left w:val="nil"/>
              <w:bottom w:val="single" w:color="auto" w:sz="8" w:space="0"/>
              <w:right w:val="single" w:color="auto" w:sz="4" w:space="0"/>
            </w:tcBorders>
            <w:noWrap/>
            <w:tcMar/>
            <w:vAlign w:val="center"/>
            <w:hideMark/>
          </w:tcPr>
          <w:p w:rsidRPr="00E77373" w:rsidR="00E77373" w:rsidP="00E77373" w:rsidRDefault="00E77373" w14:paraId="4F4FBAAF" w14:textId="395422DD">
            <w:pPr>
              <w:jc w:val="center"/>
              <w:rPr>
                <w:rFonts w:ascii="Arial" w:hAnsi="Arial" w:eastAsia="Times New Roman" w:cs="Arial"/>
                <w:b/>
                <w:bCs/>
                <w:color w:val="000000"/>
                <w:sz w:val="14"/>
                <w:szCs w:val="14"/>
                <w:highlight w:val="yellow"/>
                <w:lang w:val="es-CO" w:eastAsia="es-CO"/>
              </w:rPr>
            </w:pPr>
            <w:r w:rsidRPr="00E77373">
              <w:rPr>
                <w:rFonts w:ascii="Calibri" w:hAnsi="Calibri" w:cs="Calibri"/>
                <w:b/>
                <w:bCs/>
                <w:color w:val="000000"/>
                <w:sz w:val="14"/>
                <w:szCs w:val="14"/>
                <w:highlight w:val="yellow"/>
              </w:rPr>
              <w:t>6.065.000.000</w:t>
            </w:r>
          </w:p>
        </w:tc>
        <w:tc>
          <w:tcPr>
            <w:tcW w:w="504" w:type="pct"/>
            <w:tcBorders>
              <w:top w:val="single" w:color="auto" w:sz="8" w:space="0"/>
              <w:left w:val="nil"/>
              <w:bottom w:val="single" w:color="auto" w:sz="8" w:space="0"/>
              <w:right w:val="single" w:color="auto" w:sz="4" w:space="0"/>
            </w:tcBorders>
            <w:noWrap/>
            <w:tcMar/>
            <w:vAlign w:val="center"/>
            <w:hideMark/>
          </w:tcPr>
          <w:p w:rsidRPr="00E77373" w:rsidR="00E77373" w:rsidP="00E77373" w:rsidRDefault="00E77373" w14:paraId="40B9A0C5" w14:textId="4B41CCDC">
            <w:pPr>
              <w:jc w:val="center"/>
              <w:rPr>
                <w:rFonts w:ascii="Arial" w:hAnsi="Arial" w:eastAsia="Times New Roman" w:cs="Arial"/>
                <w:b/>
                <w:bCs/>
                <w:color w:val="000000"/>
                <w:sz w:val="14"/>
                <w:szCs w:val="14"/>
                <w:highlight w:val="yellow"/>
                <w:lang w:val="es-CO" w:eastAsia="es-CO"/>
              </w:rPr>
            </w:pPr>
            <w:r w:rsidRPr="00E77373">
              <w:rPr>
                <w:rFonts w:ascii="Calibri" w:hAnsi="Calibri" w:cs="Calibri"/>
                <w:b/>
                <w:bCs/>
                <w:color w:val="000000"/>
                <w:sz w:val="14"/>
                <w:szCs w:val="14"/>
                <w:highlight w:val="yellow"/>
              </w:rPr>
              <w:t>2.640.000.000</w:t>
            </w:r>
          </w:p>
        </w:tc>
        <w:tc>
          <w:tcPr>
            <w:tcW w:w="506" w:type="pct"/>
            <w:tcBorders>
              <w:top w:val="single" w:color="auto" w:sz="8" w:space="0"/>
              <w:left w:val="nil"/>
              <w:bottom w:val="single" w:color="auto" w:sz="8" w:space="0"/>
              <w:right w:val="single" w:color="auto" w:sz="4" w:space="0"/>
            </w:tcBorders>
            <w:noWrap/>
            <w:tcMar/>
            <w:vAlign w:val="center"/>
            <w:hideMark/>
          </w:tcPr>
          <w:p w:rsidRPr="00E77373" w:rsidR="00E77373" w:rsidP="00E77373" w:rsidRDefault="00E77373" w14:paraId="2C596D33" w14:textId="23DB3D61">
            <w:pPr>
              <w:jc w:val="center"/>
              <w:rPr>
                <w:rFonts w:ascii="Arial" w:hAnsi="Arial" w:eastAsia="Times New Roman" w:cs="Arial"/>
                <w:b/>
                <w:bCs/>
                <w:color w:val="000000"/>
                <w:sz w:val="14"/>
                <w:szCs w:val="14"/>
                <w:highlight w:val="yellow"/>
                <w:lang w:val="es-CO" w:eastAsia="es-CO"/>
              </w:rPr>
            </w:pPr>
            <w:r w:rsidRPr="00E77373">
              <w:rPr>
                <w:rFonts w:ascii="Calibri" w:hAnsi="Calibri" w:cs="Calibri"/>
                <w:b/>
                <w:bCs/>
                <w:color w:val="000000"/>
                <w:sz w:val="14"/>
                <w:szCs w:val="14"/>
                <w:highlight w:val="yellow"/>
              </w:rPr>
              <w:t>2.850.000.000</w:t>
            </w:r>
          </w:p>
        </w:tc>
        <w:tc>
          <w:tcPr>
            <w:tcW w:w="650" w:type="pct"/>
            <w:tcBorders>
              <w:top w:val="single" w:color="auto" w:sz="8" w:space="0"/>
              <w:left w:val="nil"/>
              <w:bottom w:val="single" w:color="auto" w:sz="8" w:space="0"/>
              <w:right w:val="single" w:color="auto" w:sz="4" w:space="0"/>
            </w:tcBorders>
            <w:noWrap/>
            <w:tcMar/>
            <w:vAlign w:val="center"/>
            <w:hideMark/>
          </w:tcPr>
          <w:p w:rsidRPr="00EE7A45" w:rsidR="00E77373" w:rsidP="00E77373" w:rsidRDefault="00E77373" w14:paraId="7DBF09E0" w14:textId="0EDF0C04">
            <w:pPr>
              <w:jc w:val="center"/>
              <w:rPr>
                <w:rFonts w:ascii="Arial" w:hAnsi="Arial" w:eastAsia="Times New Roman" w:cs="Arial"/>
                <w:b/>
                <w:bCs/>
                <w:color w:val="000000"/>
                <w:sz w:val="12"/>
                <w:szCs w:val="12"/>
                <w:lang w:val="es-CO" w:eastAsia="es-CO"/>
              </w:rPr>
            </w:pPr>
            <w:r w:rsidRPr="005753FF">
              <w:rPr>
                <w:rFonts w:ascii="Arial" w:hAnsi="Arial" w:eastAsia="Times New Roman" w:cs="Arial"/>
                <w:b/>
                <w:bCs/>
                <w:color w:val="000000"/>
                <w:sz w:val="12"/>
                <w:szCs w:val="12"/>
                <w:lang w:val="es-CO" w:eastAsia="es-CO"/>
              </w:rPr>
              <w:t>2.000.000.000</w:t>
            </w:r>
          </w:p>
        </w:tc>
        <w:tc>
          <w:tcPr>
            <w:tcW w:w="578" w:type="pct"/>
            <w:tcBorders>
              <w:top w:val="single" w:color="auto" w:sz="8" w:space="0"/>
              <w:left w:val="nil"/>
              <w:bottom w:val="single" w:color="auto" w:sz="8" w:space="0"/>
              <w:right w:val="single" w:color="auto" w:sz="4" w:space="0"/>
            </w:tcBorders>
            <w:noWrap/>
            <w:tcMar/>
            <w:vAlign w:val="center"/>
            <w:hideMark/>
          </w:tcPr>
          <w:p w:rsidRPr="00E77373" w:rsidR="00E77373" w:rsidP="00E77373" w:rsidRDefault="00E77373" w14:paraId="76BF3CD4" w14:textId="77777777">
            <w:pPr>
              <w:jc w:val="center"/>
              <w:rPr>
                <w:rFonts w:ascii="Calibri" w:hAnsi="Calibri" w:cs="Calibri"/>
                <w:b/>
                <w:bCs/>
                <w:color w:val="000000"/>
                <w:sz w:val="14"/>
                <w:szCs w:val="14"/>
                <w:highlight w:val="yellow"/>
              </w:rPr>
            </w:pPr>
            <w:r w:rsidRPr="00E77373">
              <w:rPr>
                <w:rFonts w:ascii="Calibri" w:hAnsi="Calibri" w:cs="Calibri"/>
                <w:b/>
                <w:bCs/>
                <w:color w:val="000000"/>
                <w:sz w:val="14"/>
                <w:szCs w:val="14"/>
                <w:highlight w:val="yellow"/>
              </w:rPr>
              <w:t>3.384.279.885</w:t>
            </w:r>
          </w:p>
          <w:p w:rsidRPr="00E77373" w:rsidR="00E77373" w:rsidP="00E77373" w:rsidRDefault="00E77373" w14:paraId="24EADA1A" w14:textId="45D9DFB3">
            <w:pPr>
              <w:jc w:val="center"/>
              <w:rPr>
                <w:rFonts w:ascii="Calibri" w:hAnsi="Calibri" w:cs="Calibri"/>
                <w:b/>
                <w:bCs/>
                <w:color w:val="000000"/>
                <w:sz w:val="14"/>
                <w:szCs w:val="14"/>
                <w:highlight w:val="yellow"/>
              </w:rPr>
            </w:pPr>
          </w:p>
        </w:tc>
        <w:tc>
          <w:tcPr>
            <w:tcW w:w="524" w:type="pct"/>
            <w:tcBorders>
              <w:top w:val="single" w:color="auto" w:sz="8" w:space="0"/>
              <w:left w:val="nil"/>
              <w:bottom w:val="single" w:color="auto" w:sz="8" w:space="0"/>
              <w:right w:val="single" w:color="auto" w:sz="8" w:space="0"/>
            </w:tcBorders>
            <w:noWrap/>
            <w:tcMar/>
            <w:vAlign w:val="center"/>
            <w:hideMark/>
          </w:tcPr>
          <w:p w:rsidRPr="00EE7A45" w:rsidR="00E77373" w:rsidP="00E77373" w:rsidRDefault="00E77373" w14:paraId="60BDD782" w14:textId="561E09A4">
            <w:pPr>
              <w:jc w:val="center"/>
              <w:rPr>
                <w:rFonts w:ascii="Arial" w:hAnsi="Arial" w:eastAsia="Times New Roman" w:cs="Arial"/>
                <w:b/>
                <w:bCs/>
                <w:color w:val="000000"/>
                <w:sz w:val="12"/>
                <w:szCs w:val="12"/>
                <w:lang w:val="es-CO" w:eastAsia="es-CO"/>
              </w:rPr>
            </w:pPr>
            <w:r w:rsidRPr="005753FF">
              <w:rPr>
                <w:rFonts w:ascii="Arial" w:hAnsi="Arial" w:eastAsia="Times New Roman" w:cs="Arial"/>
                <w:b/>
                <w:bCs/>
                <w:color w:val="000000"/>
                <w:sz w:val="12"/>
                <w:szCs w:val="12"/>
                <w:lang w:val="es-CO" w:eastAsia="es-CO"/>
              </w:rPr>
              <w:t>65.950.000.000</w:t>
            </w:r>
          </w:p>
        </w:tc>
      </w:tr>
    </w:tbl>
    <w:p w:rsidRPr="00F211E4" w:rsidR="00855B29" w:rsidP="00805AEF" w:rsidRDefault="00855B29" w14:paraId="20E4A2FB" w14:textId="77777777">
      <w:pPr>
        <w:jc w:val="both"/>
        <w:rPr>
          <w:rFonts w:ascii="Arial" w:hAnsi="Arial" w:cs="Arial"/>
          <w:sz w:val="20"/>
          <w:szCs w:val="20"/>
        </w:rPr>
      </w:pPr>
    </w:p>
    <w:p w:rsidRPr="002C08DA" w:rsidR="00805AEF" w:rsidP="00EB6F21" w:rsidRDefault="00805AEF" w14:paraId="7C290A5C" w14:textId="3983DD4F">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VIABILIDAD PRESUPUESTAL</w:t>
      </w:r>
    </w:p>
    <w:p w:rsidR="000F0E8C" w:rsidP="00805AEF" w:rsidRDefault="000F0E8C" w14:paraId="1630920D" w14:textId="77777777">
      <w:pPr>
        <w:jc w:val="both"/>
        <w:rPr>
          <w:rFonts w:ascii="Arial" w:hAnsi="Arial" w:cs="Arial"/>
          <w:sz w:val="22"/>
          <w:szCs w:val="22"/>
        </w:rPr>
      </w:pPr>
    </w:p>
    <w:p w:rsidRPr="002C08DA" w:rsidR="00805AEF" w:rsidP="00805AEF" w:rsidRDefault="00514803" w14:paraId="4D7F6D1F" w14:textId="5C78826E">
      <w:pPr>
        <w:jc w:val="both"/>
        <w:rPr>
          <w:rFonts w:ascii="Arial" w:hAnsi="Arial" w:cs="Arial"/>
          <w:sz w:val="22"/>
          <w:szCs w:val="22"/>
        </w:rPr>
      </w:pPr>
      <w:r w:rsidRPr="002C08DA">
        <w:rPr>
          <w:rFonts w:ascii="Arial" w:hAnsi="Arial" w:cs="Arial"/>
          <w:sz w:val="22"/>
          <w:szCs w:val="22"/>
        </w:rPr>
        <w:t>No aplica</w:t>
      </w:r>
    </w:p>
    <w:p w:rsidRPr="002C08DA" w:rsidR="00B725EB" w:rsidP="00805AEF" w:rsidRDefault="00B725EB" w14:paraId="2C8A2849" w14:textId="77777777">
      <w:pPr>
        <w:jc w:val="both"/>
        <w:rPr>
          <w:rFonts w:ascii="Arial" w:hAnsi="Arial" w:cs="Arial"/>
          <w:b/>
          <w:bCs/>
          <w:color w:val="3A7C22" w:themeColor="accent6" w:themeShade="BF"/>
          <w:kern w:val="32"/>
          <w:sz w:val="22"/>
          <w:szCs w:val="22"/>
        </w:rPr>
      </w:pPr>
    </w:p>
    <w:p w:rsidRPr="002C08DA" w:rsidR="00805AEF" w:rsidP="00EB6F21" w:rsidRDefault="00805AEF" w14:paraId="4B38532F" w14:textId="59C043D8">
      <w:pPr>
        <w:jc w:val="both"/>
        <w:rPr>
          <w:rFonts w:ascii="Arial" w:hAnsi="Arial" w:cs="Arial"/>
          <w:b/>
          <w:bCs/>
          <w:color w:val="3A7C22" w:themeColor="accent6" w:themeShade="BF"/>
          <w:kern w:val="32"/>
          <w:sz w:val="22"/>
          <w:szCs w:val="22"/>
        </w:rPr>
      </w:pPr>
      <w:r w:rsidRPr="002C08DA">
        <w:rPr>
          <w:rFonts w:ascii="Arial" w:hAnsi="Arial" w:cs="Arial"/>
          <w:b/>
          <w:bCs/>
          <w:color w:val="3A7C22" w:themeColor="accent6" w:themeShade="BF"/>
          <w:kern w:val="32"/>
          <w:sz w:val="22"/>
          <w:szCs w:val="22"/>
        </w:rPr>
        <w:t xml:space="preserve">VIABILIDAD TÉCNICA, ADMINISTRATIVA, JURÍDICA, FINANCIERA Y CONTABLE </w:t>
      </w:r>
    </w:p>
    <w:p w:rsidRPr="00F211E4" w:rsidR="00805AEF" w:rsidP="00805AEF" w:rsidRDefault="00805AEF" w14:paraId="4ADC03AC" w14:textId="77777777">
      <w:pPr>
        <w:contextualSpacing/>
        <w:jc w:val="both"/>
        <w:rPr>
          <w:rFonts w:ascii="Arial" w:hAnsi="Arial" w:cs="Arial"/>
          <w:sz w:val="22"/>
          <w:szCs w:val="22"/>
        </w:rPr>
      </w:pPr>
    </w:p>
    <w:p w:rsidRPr="00F211E4" w:rsidR="00805AEF" w:rsidP="00805AEF" w:rsidRDefault="00805AEF" w14:paraId="7585AFE7" w14:textId="43DCB7E9">
      <w:pPr>
        <w:jc w:val="both"/>
        <w:rPr>
          <w:rFonts w:ascii="Arial" w:hAnsi="Arial" w:cs="Arial"/>
          <w:sz w:val="22"/>
          <w:szCs w:val="22"/>
        </w:rPr>
      </w:pPr>
      <w:r w:rsidRPr="00F211E4">
        <w:rPr>
          <w:rFonts w:ascii="Arial" w:hAnsi="Arial" w:cs="Arial"/>
          <w:sz w:val="22"/>
          <w:szCs w:val="22"/>
        </w:rPr>
        <w:t>Este proyecto es viable técnica, administrativa, jurídica y contablemente, de acuerdo con lo previsto en el Plan Sectorial de Desarrol</w:t>
      </w:r>
      <w:r w:rsidRPr="00F211E4" w:rsidR="00723568">
        <w:rPr>
          <w:rFonts w:ascii="Arial" w:hAnsi="Arial" w:cs="Arial"/>
          <w:sz w:val="22"/>
          <w:szCs w:val="22"/>
        </w:rPr>
        <w:t>lo de la Rama Judicial 2023-2026</w:t>
      </w:r>
      <w:r w:rsidRPr="00F211E4">
        <w:rPr>
          <w:rFonts w:ascii="Arial" w:hAnsi="Arial" w:cs="Arial"/>
          <w:sz w:val="22"/>
          <w:szCs w:val="22"/>
        </w:rPr>
        <w:t xml:space="preserve">, el Sistema de Gestión de Seguridad y Salud en el Trabajo de la Rama Judicial y los recursos proyectados para el Plan de Inversión de la Unidad de </w:t>
      </w:r>
      <w:r w:rsidR="005C060C">
        <w:rPr>
          <w:rFonts w:ascii="Arial" w:hAnsi="Arial" w:cs="Arial"/>
          <w:sz w:val="22"/>
          <w:szCs w:val="22"/>
        </w:rPr>
        <w:t>Talento</w:t>
      </w:r>
      <w:r w:rsidRPr="00F211E4">
        <w:rPr>
          <w:rFonts w:ascii="Arial" w:hAnsi="Arial" w:cs="Arial"/>
          <w:sz w:val="22"/>
          <w:szCs w:val="22"/>
        </w:rPr>
        <w:t xml:space="preserve"> Humano.</w:t>
      </w:r>
    </w:p>
    <w:p w:rsidRPr="00F211E4" w:rsidR="00DD703F" w:rsidP="00805AEF" w:rsidRDefault="00DD703F" w14:paraId="24BA29A1" w14:textId="77777777">
      <w:pPr>
        <w:contextualSpacing/>
        <w:jc w:val="both"/>
        <w:rPr>
          <w:rFonts w:ascii="Arial" w:hAnsi="Arial" w:cs="Arial"/>
          <w:b/>
          <w:sz w:val="22"/>
          <w:szCs w:val="22"/>
        </w:rPr>
      </w:pPr>
    </w:p>
    <w:p w:rsidRPr="00F211E4" w:rsidR="00805AEF" w:rsidP="00EB6F21" w:rsidRDefault="00805AEF" w14:paraId="14DBD0F2" w14:textId="3A64909D">
      <w:pPr>
        <w:contextualSpacing/>
        <w:jc w:val="both"/>
        <w:rPr>
          <w:rFonts w:ascii="Arial" w:hAnsi="Arial" w:cs="Arial"/>
          <w:b/>
          <w:sz w:val="22"/>
          <w:szCs w:val="22"/>
        </w:rPr>
      </w:pPr>
      <w:r w:rsidRPr="002C08DA">
        <w:rPr>
          <w:rFonts w:ascii="Arial" w:hAnsi="Arial" w:cs="Arial"/>
          <w:b/>
          <w:bCs/>
          <w:color w:val="3A7C22" w:themeColor="accent6" w:themeShade="BF"/>
          <w:kern w:val="32"/>
          <w:sz w:val="22"/>
          <w:szCs w:val="22"/>
        </w:rPr>
        <w:t xml:space="preserve">CONTRATACIÓN, EJECUCIÓN Y SUPERVISIÓN </w:t>
      </w:r>
    </w:p>
    <w:p w:rsidRPr="00F211E4" w:rsidR="00805AEF" w:rsidP="00805AEF" w:rsidRDefault="00805AEF" w14:paraId="4FEB8404" w14:textId="77777777">
      <w:pPr>
        <w:contextualSpacing/>
        <w:jc w:val="both"/>
        <w:rPr>
          <w:rFonts w:ascii="Arial" w:hAnsi="Arial" w:cs="Arial"/>
          <w:sz w:val="22"/>
          <w:szCs w:val="22"/>
          <w:lang w:val="es-CO"/>
        </w:rPr>
      </w:pPr>
    </w:p>
    <w:p w:rsidR="005753FF" w:rsidP="00805AEF" w:rsidRDefault="00805AEF" w14:paraId="19347ED3" w14:textId="09EDD428">
      <w:pPr>
        <w:contextualSpacing/>
        <w:jc w:val="both"/>
        <w:rPr>
          <w:rFonts w:ascii="Arial" w:hAnsi="Arial" w:cs="Arial"/>
          <w:sz w:val="22"/>
          <w:szCs w:val="22"/>
          <w:lang w:val="es-CO"/>
        </w:rPr>
      </w:pPr>
      <w:r w:rsidRPr="00F211E4">
        <w:rPr>
          <w:rFonts w:ascii="Arial" w:hAnsi="Arial" w:cs="Arial"/>
          <w:sz w:val="22"/>
          <w:szCs w:val="22"/>
          <w:lang w:val="es-CO"/>
        </w:rPr>
        <w:t>En cumplimiento del Acuerdo PSAA12-9256,  numeral 7: “El Director Ejecutivo de Administración Judicial, como representante legal y órgano administrativo y operativo, conforme a las competencias establecidas por los artículo 98 y 99 de la Ley 270 de 1996, administra los bienes y recursos destinados para el funcionamiento de la Rama Judicial; responde</w:t>
      </w:r>
      <w:r w:rsidRPr="00BA79B5">
        <w:rPr>
          <w:rFonts w:ascii="Arial" w:hAnsi="Arial" w:cs="Arial"/>
          <w:sz w:val="22"/>
          <w:szCs w:val="22"/>
          <w:lang w:val="es-CO"/>
        </w:rPr>
        <w:t xml:space="preserve"> por su correcta aplicación o utilización, y suscribe en nombre de la Nación-Consejo Superior de la Judicatura los actos y contratos que deban otorgarse o celebrarse, adelantando, con el apoyo de sus Unidades, los procesos precontractuales, contractuales y post contractuales; para lo cual elaborará los </w:t>
      </w:r>
      <w:r w:rsidRPr="00BA79B5">
        <w:rPr>
          <w:rFonts w:ascii="Arial" w:hAnsi="Arial" w:cs="Arial"/>
          <w:sz w:val="22"/>
          <w:szCs w:val="22"/>
          <w:lang w:val="es-CO"/>
        </w:rPr>
        <w:t xml:space="preserve">estudios previos y demás documentos requeridos y adelantará todas las actuaciones inherentes a la contratación. De igual manera, actúa como ordenador del gasto para el cumplimiento de las obligaciones que correspondan, asumiendo la supervisión plena (técnica, administrativa, financiera, contable y jurídica), del </w:t>
      </w:r>
      <w:r w:rsidRPr="00BA79B5">
        <w:rPr>
          <w:rFonts w:ascii="Arial" w:hAnsi="Arial" w:cs="Arial"/>
          <w:iCs/>
          <w:sz w:val="22"/>
          <w:szCs w:val="22"/>
          <w:lang w:val="es-CO"/>
        </w:rPr>
        <w:t>cumplimiento del objeto de los contratos</w:t>
      </w:r>
      <w:r w:rsidRPr="00BA79B5">
        <w:rPr>
          <w:rFonts w:ascii="Arial" w:hAnsi="Arial" w:cs="Arial"/>
          <w:sz w:val="22"/>
          <w:szCs w:val="22"/>
          <w:lang w:val="es-CO"/>
        </w:rPr>
        <w:t>…”</w:t>
      </w:r>
    </w:p>
    <w:p w:rsidR="005753FF" w:rsidRDefault="005753FF" w14:paraId="03F0BC88" w14:textId="77777777">
      <w:pPr>
        <w:rPr>
          <w:rFonts w:ascii="Arial" w:hAnsi="Arial" w:cs="Arial"/>
          <w:sz w:val="22"/>
          <w:szCs w:val="22"/>
          <w:lang w:val="es-CO"/>
        </w:rPr>
      </w:pPr>
      <w:r>
        <w:rPr>
          <w:rFonts w:ascii="Arial" w:hAnsi="Arial" w:cs="Arial"/>
          <w:sz w:val="22"/>
          <w:szCs w:val="22"/>
          <w:lang w:val="es-CO"/>
        </w:rPr>
        <w:br w:type="page"/>
      </w:r>
    </w:p>
    <w:p w:rsidRPr="00036082" w:rsidR="005753FF" w:rsidP="005753FF" w:rsidRDefault="005753FF" w14:paraId="457D5126" w14:textId="6AA04C41">
      <w:pPr>
        <w:pStyle w:val="Ttulo1"/>
        <w:numPr>
          <w:ilvl w:val="0"/>
          <w:numId w:val="19"/>
        </w:numPr>
        <w:rPr>
          <w:rFonts w:ascii="Arial" w:hAnsi="Arial" w:cs="Arial"/>
          <w:color w:val="196B24" w:themeColor="accent3"/>
          <w:sz w:val="28"/>
          <w:szCs w:val="28"/>
        </w:rPr>
      </w:pPr>
      <w:r w:rsidRPr="00036082">
        <w:rPr>
          <w:rFonts w:ascii="Arial" w:hAnsi="Arial" w:cs="Arial"/>
          <w:color w:val="196B24" w:themeColor="accent3"/>
          <w:sz w:val="28"/>
          <w:szCs w:val="28"/>
        </w:rPr>
        <w:t>OFICINA DE ASESORÍA PARA LA SEGURIDAD DE LA RAMA JUDICIAL - OSEG</w:t>
      </w:r>
    </w:p>
    <w:p w:rsidRPr="00036082" w:rsidR="00805AEF" w:rsidP="00805AEF" w:rsidRDefault="00805AEF" w14:paraId="31D31588" w14:textId="77777777">
      <w:pPr>
        <w:contextualSpacing/>
        <w:jc w:val="both"/>
        <w:rPr>
          <w:rFonts w:ascii="Arial" w:hAnsi="Arial" w:cs="Arial"/>
          <w:sz w:val="22"/>
          <w:szCs w:val="22"/>
          <w:lang w:val="es-CO"/>
        </w:rPr>
      </w:pPr>
    </w:p>
    <w:p w:rsidRPr="00036082" w:rsidR="005753FF" w:rsidP="005753FF" w:rsidRDefault="005753FF" w14:paraId="42076324" w14:textId="77777777">
      <w:pPr>
        <w:contextualSpacing/>
        <w:jc w:val="both"/>
        <w:rPr>
          <w:rFonts w:ascii="Arial" w:hAnsi="Arial" w:cs="Arial"/>
          <w:sz w:val="22"/>
          <w:szCs w:val="22"/>
          <w:lang w:val="es-CO"/>
        </w:rPr>
      </w:pPr>
      <w:r w:rsidRPr="00036082">
        <w:rPr>
          <w:rFonts w:ascii="Arial" w:hAnsi="Arial" w:cs="Arial"/>
          <w:sz w:val="22"/>
          <w:szCs w:val="22"/>
          <w:lang w:val="es-CO"/>
        </w:rPr>
        <w:t>La Oficina de Asesoría para la Seguridad de la Rama Judicial OSEG del Consejo Superior de la Judicatura desarrolla el Proyecto MEJORAMIENTO DE LA GESTION DEL TALENTO HUMANO PARA FORTALECER LA INTEGRIDAD, EL CONOCIMIENTO, EL BIENESTAR</w:t>
      </w:r>
    </w:p>
    <w:p w:rsidRPr="00036082" w:rsidR="005753FF" w:rsidP="005753FF" w:rsidRDefault="005753FF" w14:paraId="3073383E" w14:textId="77777777">
      <w:pPr>
        <w:contextualSpacing/>
        <w:jc w:val="both"/>
        <w:rPr>
          <w:rFonts w:ascii="Arial" w:hAnsi="Arial" w:cs="Arial"/>
          <w:sz w:val="22"/>
          <w:szCs w:val="22"/>
          <w:lang w:val="es-CO"/>
        </w:rPr>
      </w:pPr>
      <w:r w:rsidRPr="00036082">
        <w:rPr>
          <w:rFonts w:ascii="Arial" w:hAnsi="Arial" w:cs="Arial"/>
          <w:sz w:val="22"/>
          <w:szCs w:val="22"/>
          <w:lang w:val="es-CO"/>
        </w:rPr>
        <w:t>Y LA SEGURIDAD A NIVEL NACIONAL. mediante el cual se gestionan recursos de presupuesto nacional para la implementación de los esquemas de protección de los operadores de la justicia colombiana que se encuentran en situación de riesgo derivado del cumplimiento de sus funciones judiciales.</w:t>
      </w:r>
    </w:p>
    <w:p w:rsidRPr="00036082" w:rsidR="005753FF" w:rsidP="005753FF" w:rsidRDefault="005753FF" w14:paraId="111DFAC1" w14:textId="77777777">
      <w:pPr>
        <w:contextualSpacing/>
        <w:jc w:val="both"/>
        <w:rPr>
          <w:rFonts w:ascii="Arial" w:hAnsi="Arial" w:cs="Arial"/>
          <w:sz w:val="22"/>
          <w:szCs w:val="22"/>
          <w:lang w:val="es-CO"/>
        </w:rPr>
      </w:pPr>
    </w:p>
    <w:p w:rsidRPr="00036082" w:rsidR="005753FF" w:rsidP="005753FF" w:rsidRDefault="005753FF" w14:paraId="4F416609" w14:textId="77777777">
      <w:pPr>
        <w:contextualSpacing/>
        <w:jc w:val="both"/>
        <w:rPr>
          <w:rFonts w:ascii="Arial" w:hAnsi="Arial" w:cs="Arial"/>
          <w:sz w:val="22"/>
          <w:szCs w:val="22"/>
          <w:lang w:val="es-CO"/>
        </w:rPr>
      </w:pPr>
      <w:r w:rsidRPr="00036082">
        <w:rPr>
          <w:rFonts w:ascii="Arial" w:hAnsi="Arial" w:cs="Arial"/>
          <w:sz w:val="22"/>
          <w:szCs w:val="22"/>
          <w:lang w:val="es-CO"/>
        </w:rPr>
        <w:t>El plan se desarrolla integrando todas las actividades necesarias para la implementación de esquemas de apoyo a los servidores judiciales en riesgo de seguridad integral en la Rama Judicial; función que orienta el Consejo Superior de la Judicatura a través de sus unidades ejecutoras.</w:t>
      </w:r>
    </w:p>
    <w:p w:rsidRPr="00036082" w:rsidR="005753FF" w:rsidP="005753FF" w:rsidRDefault="005753FF" w14:paraId="1AF43400" w14:textId="77777777">
      <w:pPr>
        <w:contextualSpacing/>
        <w:jc w:val="both"/>
        <w:rPr>
          <w:rFonts w:ascii="Arial" w:hAnsi="Arial" w:cs="Arial"/>
          <w:sz w:val="22"/>
          <w:szCs w:val="22"/>
          <w:lang w:val="es-CO"/>
        </w:rPr>
      </w:pPr>
    </w:p>
    <w:p w:rsidRPr="00036082" w:rsidR="005753FF" w:rsidP="71B938EF" w:rsidRDefault="005753FF" w14:paraId="257B977A" w14:textId="77777777">
      <w:pPr>
        <w:spacing/>
        <w:contextualSpacing w:val="1"/>
        <w:jc w:val="both"/>
        <w:rPr>
          <w:rFonts w:ascii="Arial" w:hAnsi="Arial" w:cs="Arial"/>
          <w:sz w:val="22"/>
          <w:szCs w:val="22"/>
          <w:lang w:val="es-CO"/>
        </w:rPr>
      </w:pPr>
      <w:r w:rsidRPr="71B938EF" w:rsidR="005753FF">
        <w:rPr>
          <w:rFonts w:ascii="Arial" w:hAnsi="Arial" w:cs="Arial"/>
          <w:sz w:val="22"/>
          <w:szCs w:val="22"/>
          <w:lang w:val="es-CO"/>
        </w:rPr>
        <w:t xml:space="preserve">La necesidad que la Entidad pretende </w:t>
      </w:r>
      <w:r w:rsidRPr="71B938EF" w:rsidR="005753FF">
        <w:rPr>
          <w:rFonts w:ascii="Arial" w:hAnsi="Arial" w:cs="Arial"/>
          <w:sz w:val="22"/>
          <w:szCs w:val="22"/>
          <w:lang w:val="es-CO"/>
        </w:rPr>
        <w:t>satisfacer,</w:t>
      </w:r>
      <w:r w:rsidRPr="71B938EF" w:rsidR="005753FF">
        <w:rPr>
          <w:rFonts w:ascii="Arial" w:hAnsi="Arial" w:cs="Arial"/>
          <w:sz w:val="22"/>
          <w:szCs w:val="22"/>
          <w:lang w:val="es-CO"/>
        </w:rPr>
        <w:t xml:space="preserve"> es la de entregar los medios necesarios en materia de seguridad para la protección de los funcionarios judiciales clasificados con nivel de riesgo por razón del cumplimiento de sus funciones públicas, por lo cual se justifica la asignación de medios de seguridad para la implementación de esquemas de protección.</w:t>
      </w:r>
    </w:p>
    <w:p w:rsidR="71B938EF" w:rsidP="71B938EF" w:rsidRDefault="71B938EF" w14:paraId="24CBEF39" w14:textId="260BF4EC">
      <w:pPr>
        <w:spacing/>
        <w:contextualSpacing w:val="1"/>
        <w:jc w:val="both"/>
        <w:rPr>
          <w:rFonts w:ascii="Arial" w:hAnsi="Arial" w:cs="Arial"/>
          <w:sz w:val="22"/>
          <w:szCs w:val="22"/>
          <w:lang w:val="es-CO"/>
        </w:rPr>
      </w:pPr>
    </w:p>
    <w:p w:rsidRPr="00036082" w:rsidR="005753FF" w:rsidP="005753FF" w:rsidRDefault="005753FF" w14:paraId="116EF4FF" w14:textId="77777777">
      <w:pPr>
        <w:contextualSpacing/>
        <w:jc w:val="both"/>
        <w:rPr>
          <w:rFonts w:ascii="Arial" w:hAnsi="Arial" w:cs="Arial"/>
          <w:sz w:val="22"/>
          <w:szCs w:val="22"/>
          <w:lang w:val="es-CO"/>
        </w:rPr>
      </w:pPr>
      <w:r w:rsidRPr="00036082">
        <w:rPr>
          <w:rFonts w:ascii="Arial" w:hAnsi="Arial" w:cs="Arial"/>
          <w:sz w:val="22"/>
          <w:szCs w:val="22"/>
          <w:lang w:val="es-CO"/>
        </w:rPr>
        <w:t>El Consejo Superior de la Judicatura, mediante Acuerdo aprueba cada año el Plan de Inversión en Seguridad, desarrollado por la Oficina de Asesoría para la Seguridad de la Rama Judicial OSEG; lo anterior en desarrollo del proyecto de mejoramiento de la gestión del talento humano para fortalecer la integridad, el conocimiento, el bienestar y la seguridad a nivel nacional.</w:t>
      </w:r>
    </w:p>
    <w:p w:rsidRPr="00036082" w:rsidR="005753FF" w:rsidP="005753FF" w:rsidRDefault="005753FF" w14:paraId="68B98DA9" w14:textId="77777777">
      <w:pPr>
        <w:contextualSpacing/>
        <w:jc w:val="both"/>
        <w:rPr>
          <w:rFonts w:ascii="Arial" w:hAnsi="Arial" w:cs="Arial"/>
          <w:sz w:val="22"/>
          <w:szCs w:val="22"/>
          <w:lang w:val="es-CO"/>
        </w:rPr>
      </w:pPr>
    </w:p>
    <w:p w:rsidRPr="00036082" w:rsidR="005753FF" w:rsidP="005753FF" w:rsidRDefault="005753FF" w14:paraId="317C80FC" w14:textId="77777777">
      <w:pPr>
        <w:contextualSpacing/>
        <w:jc w:val="both"/>
        <w:rPr>
          <w:rFonts w:ascii="Arial" w:hAnsi="Arial" w:cs="Arial"/>
          <w:sz w:val="22"/>
          <w:szCs w:val="22"/>
          <w:lang w:val="es-CO"/>
        </w:rPr>
      </w:pPr>
      <w:r w:rsidRPr="00036082">
        <w:rPr>
          <w:rFonts w:ascii="Arial" w:hAnsi="Arial" w:cs="Arial"/>
          <w:sz w:val="22"/>
          <w:szCs w:val="22"/>
          <w:lang w:val="es-CO"/>
        </w:rPr>
        <w:t xml:space="preserve">El plan de implementar esquemas de apoyo a los servidores judiciales en riesgo de seguridad </w:t>
      </w:r>
      <w:proofErr w:type="gramStart"/>
      <w:r w:rsidRPr="00036082">
        <w:rPr>
          <w:rFonts w:ascii="Arial" w:hAnsi="Arial" w:cs="Arial"/>
          <w:sz w:val="22"/>
          <w:szCs w:val="22"/>
          <w:lang w:val="es-CO"/>
        </w:rPr>
        <w:t>integral,</w:t>
      </w:r>
      <w:proofErr w:type="gramEnd"/>
      <w:r w:rsidRPr="00036082">
        <w:rPr>
          <w:rFonts w:ascii="Arial" w:hAnsi="Arial" w:cs="Arial"/>
          <w:sz w:val="22"/>
          <w:szCs w:val="22"/>
          <w:lang w:val="es-CO"/>
        </w:rPr>
        <w:t xml:space="preserve"> se desarrolla de manera gradual y se surte acorde a la disponibilidad de recursos en cada vigencia para la adquisición de bienes destinados para apoyar la implementación y mejoramiento de los esquemas de protección de los funcionarios Judiciales en el territorio colombiano, cuya seguridad resulta afectada por las decisiones que toman en el desempeño de sus funciones judiciales.</w:t>
      </w:r>
    </w:p>
    <w:p w:rsidRPr="00036082" w:rsidR="005753FF" w:rsidP="005753FF" w:rsidRDefault="005753FF" w14:paraId="106D0F4D" w14:textId="77777777">
      <w:pPr>
        <w:contextualSpacing/>
        <w:jc w:val="both"/>
        <w:rPr>
          <w:rFonts w:ascii="Arial" w:hAnsi="Arial" w:cs="Arial"/>
          <w:sz w:val="22"/>
          <w:szCs w:val="22"/>
          <w:lang w:val="es-CO"/>
        </w:rPr>
      </w:pPr>
    </w:p>
    <w:p w:rsidRPr="00036082" w:rsidR="005753FF" w:rsidP="005753FF" w:rsidRDefault="005753FF" w14:paraId="42F0C8F3" w14:textId="77777777">
      <w:pPr>
        <w:contextualSpacing/>
        <w:jc w:val="both"/>
        <w:rPr>
          <w:rFonts w:ascii="Arial" w:hAnsi="Arial" w:cs="Arial"/>
          <w:sz w:val="22"/>
          <w:szCs w:val="22"/>
          <w:lang w:val="es-CO"/>
        </w:rPr>
      </w:pPr>
      <w:r w:rsidRPr="00036082">
        <w:rPr>
          <w:rFonts w:ascii="Arial" w:hAnsi="Arial" w:cs="Arial"/>
          <w:sz w:val="22"/>
          <w:szCs w:val="22"/>
          <w:lang w:val="es-CO"/>
        </w:rPr>
        <w:t xml:space="preserve">La Oficina de Asesoría para la Seguridad de la Rama Judicial, gestiona recursos del presupuesto nacional para la adquisición de bienes para la seguridad de la Rama Judicial mejorando el cubrimiento del mapa de necesidades en materia de seguridad, por lo cual la entidad mediante convocatoria pública podrá adquirir los elementos de apoyo a la seguridad </w:t>
      </w:r>
      <w:proofErr w:type="gramStart"/>
      <w:r w:rsidRPr="00036082">
        <w:rPr>
          <w:rFonts w:ascii="Arial" w:hAnsi="Arial" w:cs="Arial"/>
          <w:sz w:val="22"/>
          <w:szCs w:val="22"/>
          <w:lang w:val="es-CO"/>
        </w:rPr>
        <w:t>de acuerdo a</w:t>
      </w:r>
      <w:proofErr w:type="gramEnd"/>
      <w:r w:rsidRPr="00036082">
        <w:rPr>
          <w:rFonts w:ascii="Arial" w:hAnsi="Arial" w:cs="Arial"/>
          <w:sz w:val="22"/>
          <w:szCs w:val="22"/>
          <w:lang w:val="es-CO"/>
        </w:rPr>
        <w:t xml:space="preserve"> lo aprobado para el Plan de Inversiones de OSEG.</w:t>
      </w:r>
    </w:p>
    <w:p w:rsidRPr="00036082" w:rsidR="005753FF" w:rsidP="005753FF" w:rsidRDefault="005753FF" w14:paraId="37FDF827" w14:textId="77777777">
      <w:pPr>
        <w:pStyle w:val="Textoindependiente"/>
        <w:rPr>
          <w:rFonts w:ascii="Arial" w:hAnsi="Arial" w:cs="Arial"/>
        </w:rPr>
      </w:pPr>
    </w:p>
    <w:p w:rsidRPr="004C7E38" w:rsidR="005753FF" w:rsidP="71B938EF" w:rsidRDefault="005753FF" w14:paraId="4BF225FC" w14:textId="77777777">
      <w:pPr>
        <w:pStyle w:val="Textoindependiente"/>
        <w:spacing w:before="1"/>
        <w:ind w:left="2" w:right="139"/>
        <w:jc w:val="both"/>
        <w:rPr>
          <w:rFonts w:ascii="Arial" w:hAnsi="Arial" w:cs="Arial"/>
          <w:sz w:val="22"/>
          <w:szCs w:val="22"/>
          <w:highlight w:val="green"/>
        </w:rPr>
      </w:pPr>
      <w:r w:rsidRPr="71B938EF" w:rsidR="005753FF">
        <w:rPr>
          <w:rFonts w:ascii="Arial" w:hAnsi="Arial" w:cs="Arial"/>
          <w:b w:val="1"/>
          <w:bCs w:val="1"/>
          <w:sz w:val="22"/>
          <w:szCs w:val="22"/>
          <w:highlight w:val="green"/>
        </w:rPr>
        <w:t>PROYECTO:</w:t>
      </w:r>
      <w:r w:rsidRPr="71B938EF" w:rsidR="005753FF">
        <w:rPr>
          <w:rFonts w:ascii="Arial" w:hAnsi="Arial" w:cs="Arial"/>
          <w:b w:val="1"/>
          <w:bCs w:val="1"/>
          <w:spacing w:val="40"/>
          <w:sz w:val="22"/>
          <w:szCs w:val="22"/>
          <w:highlight w:val="green"/>
        </w:rPr>
        <w:t xml:space="preserve"> </w:t>
      </w:r>
      <w:r w:rsidRPr="71B938EF" w:rsidR="005753FF">
        <w:rPr>
          <w:rFonts w:ascii="Arial" w:hAnsi="Arial" w:cs="Arial"/>
          <w:sz w:val="22"/>
          <w:szCs w:val="22"/>
          <w:highlight w:val="green"/>
        </w:rPr>
        <w:t>MEJORAMIENTO DE LA GESTION DEL TALENTO HUMANO PARA FORTALECER LA INTEGRIDAD, EL CONOCIMIENTO, EL BIENESTAR Y LA SEGURIDAD A NIVEL NACIONAL.</w:t>
      </w:r>
    </w:p>
    <w:p w:rsidRPr="004C7E38" w:rsidR="005753FF" w:rsidP="005753FF" w:rsidRDefault="005753FF" w14:paraId="23A805B2" w14:textId="77777777">
      <w:pPr>
        <w:pStyle w:val="Textoindependiente"/>
        <w:rPr>
          <w:rFonts w:ascii="Arial" w:hAnsi="Arial" w:cs="Arial"/>
          <w:sz w:val="22"/>
          <w:szCs w:val="22"/>
        </w:rPr>
      </w:pPr>
    </w:p>
    <w:p w:rsidRPr="004C7E38" w:rsidR="005753FF" w:rsidP="005753FF" w:rsidRDefault="005753FF" w14:paraId="7FEF4CA3" w14:textId="77777777">
      <w:pPr>
        <w:pStyle w:val="Textoindependiente"/>
        <w:spacing w:before="1"/>
        <w:ind w:left="2" w:right="143"/>
        <w:jc w:val="both"/>
        <w:rPr>
          <w:rFonts w:ascii="Arial" w:hAnsi="Arial" w:cs="Arial"/>
          <w:sz w:val="22"/>
          <w:szCs w:val="22"/>
        </w:rPr>
      </w:pPr>
      <w:r w:rsidRPr="004C7E38">
        <w:rPr>
          <w:rFonts w:ascii="Arial" w:hAnsi="Arial" w:cs="Arial"/>
          <w:b/>
          <w:sz w:val="22"/>
          <w:szCs w:val="22"/>
        </w:rPr>
        <w:t>ACTIVIDAD</w:t>
      </w:r>
      <w:r w:rsidRPr="004C7E38">
        <w:rPr>
          <w:rFonts w:ascii="Arial" w:hAnsi="Arial" w:cs="Arial"/>
          <w:sz w:val="22"/>
          <w:szCs w:val="22"/>
        </w:rPr>
        <w:t>: IMPLEMENTAR LOS ESQUEMAS DE APOYO A LOS SERVIDORES JUDICIALES EN RIESGO DE SEGURIDAD INTEGRAL.</w:t>
      </w:r>
    </w:p>
    <w:p w:rsidRPr="004C7E38" w:rsidR="005753FF" w:rsidP="005753FF" w:rsidRDefault="005753FF" w14:paraId="1A5BF44A" w14:textId="77777777">
      <w:pPr>
        <w:pStyle w:val="Textoindependiente"/>
        <w:spacing w:before="252"/>
        <w:ind w:left="2" w:right="135"/>
        <w:jc w:val="both"/>
        <w:rPr>
          <w:rFonts w:ascii="Arial" w:hAnsi="Arial" w:cs="Arial"/>
          <w:sz w:val="22"/>
          <w:szCs w:val="22"/>
        </w:rPr>
      </w:pPr>
      <w:r w:rsidRPr="004C7E38">
        <w:rPr>
          <w:rFonts w:ascii="Arial" w:hAnsi="Arial" w:cs="Arial"/>
          <w:sz w:val="22"/>
          <w:szCs w:val="22"/>
        </w:rPr>
        <w:t>Dentro del</w:t>
      </w:r>
      <w:r w:rsidRPr="004C7E38">
        <w:rPr>
          <w:rFonts w:ascii="Arial" w:hAnsi="Arial" w:cs="Arial"/>
          <w:spacing w:val="-4"/>
          <w:sz w:val="22"/>
          <w:szCs w:val="22"/>
        </w:rPr>
        <w:t xml:space="preserve"> </w:t>
      </w:r>
      <w:r w:rsidRPr="004C7E38">
        <w:rPr>
          <w:rFonts w:ascii="Arial" w:hAnsi="Arial" w:cs="Arial"/>
          <w:sz w:val="22"/>
          <w:szCs w:val="22"/>
        </w:rPr>
        <w:t>MGMP</w:t>
      </w:r>
      <w:r w:rsidRPr="004C7E38">
        <w:rPr>
          <w:rFonts w:ascii="Arial" w:hAnsi="Arial" w:cs="Arial"/>
          <w:spacing w:val="-1"/>
          <w:sz w:val="22"/>
          <w:szCs w:val="22"/>
        </w:rPr>
        <w:t xml:space="preserve"> </w:t>
      </w:r>
      <w:r w:rsidRPr="004C7E38">
        <w:rPr>
          <w:rFonts w:ascii="Arial" w:hAnsi="Arial" w:cs="Arial"/>
          <w:sz w:val="22"/>
          <w:szCs w:val="22"/>
        </w:rPr>
        <w:t>2026-</w:t>
      </w:r>
      <w:r w:rsidRPr="004C7E38">
        <w:rPr>
          <w:rFonts w:ascii="Arial" w:hAnsi="Arial" w:cs="Arial"/>
          <w:spacing w:val="-2"/>
          <w:sz w:val="22"/>
          <w:szCs w:val="22"/>
        </w:rPr>
        <w:t xml:space="preserve"> </w:t>
      </w:r>
      <w:r w:rsidRPr="004C7E38">
        <w:rPr>
          <w:rFonts w:ascii="Arial" w:hAnsi="Arial" w:cs="Arial"/>
          <w:sz w:val="22"/>
          <w:szCs w:val="22"/>
        </w:rPr>
        <w:t>2029, tienen</w:t>
      </w:r>
      <w:r w:rsidRPr="004C7E38">
        <w:rPr>
          <w:rFonts w:ascii="Arial" w:hAnsi="Arial" w:cs="Arial"/>
          <w:spacing w:val="-1"/>
          <w:sz w:val="22"/>
          <w:szCs w:val="22"/>
        </w:rPr>
        <w:t xml:space="preserve"> </w:t>
      </w:r>
      <w:r w:rsidRPr="004C7E38">
        <w:rPr>
          <w:rFonts w:ascii="Arial" w:hAnsi="Arial" w:cs="Arial"/>
          <w:sz w:val="22"/>
          <w:szCs w:val="22"/>
        </w:rPr>
        <w:t>destinación</w:t>
      </w:r>
      <w:r w:rsidRPr="004C7E38">
        <w:rPr>
          <w:rFonts w:ascii="Arial" w:hAnsi="Arial" w:cs="Arial"/>
          <w:spacing w:val="-3"/>
          <w:sz w:val="22"/>
          <w:szCs w:val="22"/>
        </w:rPr>
        <w:t xml:space="preserve"> </w:t>
      </w:r>
      <w:r w:rsidRPr="004C7E38">
        <w:rPr>
          <w:rFonts w:ascii="Arial" w:hAnsi="Arial" w:cs="Arial"/>
          <w:sz w:val="22"/>
          <w:szCs w:val="22"/>
        </w:rPr>
        <w:t>nacional</w:t>
      </w:r>
      <w:r w:rsidRPr="004C7E38">
        <w:rPr>
          <w:rFonts w:ascii="Arial" w:hAnsi="Arial" w:cs="Arial"/>
          <w:spacing w:val="-2"/>
          <w:sz w:val="22"/>
          <w:szCs w:val="22"/>
        </w:rPr>
        <w:t xml:space="preserve"> </w:t>
      </w:r>
      <w:r w:rsidRPr="004C7E38">
        <w:rPr>
          <w:rFonts w:ascii="Arial" w:hAnsi="Arial" w:cs="Arial"/>
          <w:sz w:val="22"/>
          <w:szCs w:val="22"/>
        </w:rPr>
        <w:t>y la</w:t>
      </w:r>
      <w:r w:rsidRPr="004C7E38">
        <w:rPr>
          <w:rFonts w:ascii="Arial" w:hAnsi="Arial" w:cs="Arial"/>
          <w:spacing w:val="-1"/>
          <w:sz w:val="22"/>
          <w:szCs w:val="22"/>
        </w:rPr>
        <w:t xml:space="preserve"> </w:t>
      </w:r>
      <w:r w:rsidRPr="004C7E38">
        <w:rPr>
          <w:rFonts w:ascii="Arial" w:hAnsi="Arial" w:cs="Arial"/>
          <w:sz w:val="22"/>
          <w:szCs w:val="22"/>
        </w:rPr>
        <w:t>Oficina</w:t>
      </w:r>
      <w:r w:rsidRPr="004C7E38">
        <w:rPr>
          <w:rFonts w:ascii="Arial" w:hAnsi="Arial" w:cs="Arial"/>
          <w:spacing w:val="-1"/>
          <w:sz w:val="22"/>
          <w:szCs w:val="22"/>
        </w:rPr>
        <w:t xml:space="preserve"> </w:t>
      </w:r>
      <w:r w:rsidRPr="004C7E38">
        <w:rPr>
          <w:rFonts w:ascii="Arial" w:hAnsi="Arial" w:cs="Arial"/>
          <w:sz w:val="22"/>
          <w:szCs w:val="22"/>
        </w:rPr>
        <w:t>de</w:t>
      </w:r>
      <w:r w:rsidRPr="004C7E38">
        <w:rPr>
          <w:rFonts w:ascii="Arial" w:hAnsi="Arial" w:cs="Arial"/>
          <w:spacing w:val="-3"/>
          <w:sz w:val="22"/>
          <w:szCs w:val="22"/>
        </w:rPr>
        <w:t xml:space="preserve"> </w:t>
      </w:r>
      <w:r w:rsidRPr="004C7E38">
        <w:rPr>
          <w:rFonts w:ascii="Arial" w:hAnsi="Arial" w:cs="Arial"/>
          <w:sz w:val="22"/>
          <w:szCs w:val="22"/>
        </w:rPr>
        <w:t>Asesoría</w:t>
      </w:r>
      <w:r w:rsidRPr="004C7E38">
        <w:rPr>
          <w:rFonts w:ascii="Arial" w:hAnsi="Arial" w:cs="Arial"/>
          <w:spacing w:val="-1"/>
          <w:sz w:val="22"/>
          <w:szCs w:val="22"/>
        </w:rPr>
        <w:t xml:space="preserve"> </w:t>
      </w:r>
      <w:r w:rsidRPr="004C7E38">
        <w:rPr>
          <w:rFonts w:ascii="Arial" w:hAnsi="Arial" w:cs="Arial"/>
          <w:sz w:val="22"/>
          <w:szCs w:val="22"/>
        </w:rPr>
        <w:t>para</w:t>
      </w:r>
      <w:r w:rsidRPr="004C7E38">
        <w:rPr>
          <w:rFonts w:ascii="Arial" w:hAnsi="Arial" w:cs="Arial"/>
          <w:spacing w:val="-1"/>
          <w:sz w:val="22"/>
          <w:szCs w:val="22"/>
        </w:rPr>
        <w:t xml:space="preserve"> </w:t>
      </w:r>
      <w:r w:rsidRPr="004C7E38">
        <w:rPr>
          <w:rFonts w:ascii="Arial" w:hAnsi="Arial" w:cs="Arial"/>
          <w:sz w:val="22"/>
          <w:szCs w:val="22"/>
        </w:rPr>
        <w:t>la Seguridad de la Rama Judicial OSEG se encarga de integrar la propuesta para su aprobación por parte del Consejo Superior de la Judicatura</w:t>
      </w:r>
    </w:p>
    <w:p w:rsidRPr="004C7E38" w:rsidR="005753FF" w:rsidP="005753FF" w:rsidRDefault="005753FF" w14:paraId="54B78416" w14:textId="77777777">
      <w:pPr>
        <w:pStyle w:val="Textoindependiente"/>
        <w:spacing w:before="1"/>
        <w:rPr>
          <w:rFonts w:ascii="Arial" w:hAnsi="Arial" w:cs="Arial"/>
          <w:sz w:val="22"/>
          <w:szCs w:val="22"/>
        </w:rPr>
      </w:pPr>
    </w:p>
    <w:p w:rsidRPr="004C7E38" w:rsidR="005753FF" w:rsidP="005753FF" w:rsidRDefault="005753FF" w14:paraId="1F532B97" w14:textId="77777777">
      <w:pPr>
        <w:pStyle w:val="Textoindependiente"/>
        <w:ind w:left="2" w:right="138"/>
        <w:jc w:val="both"/>
        <w:rPr>
          <w:rFonts w:ascii="Arial" w:hAnsi="Arial" w:cs="Arial"/>
          <w:sz w:val="22"/>
          <w:szCs w:val="22"/>
        </w:rPr>
      </w:pPr>
      <w:r w:rsidRPr="004C7E38">
        <w:rPr>
          <w:rFonts w:ascii="Arial" w:hAnsi="Arial" w:cs="Arial"/>
          <w:sz w:val="22"/>
          <w:szCs w:val="22"/>
        </w:rPr>
        <w:t>Todos</w:t>
      </w:r>
      <w:r w:rsidRPr="004C7E38">
        <w:rPr>
          <w:rFonts w:ascii="Arial" w:hAnsi="Arial" w:cs="Arial"/>
          <w:spacing w:val="-1"/>
          <w:sz w:val="22"/>
          <w:szCs w:val="22"/>
        </w:rPr>
        <w:t xml:space="preserve"> </w:t>
      </w:r>
      <w:r w:rsidRPr="004C7E38">
        <w:rPr>
          <w:rFonts w:ascii="Arial" w:hAnsi="Arial" w:cs="Arial"/>
          <w:sz w:val="22"/>
          <w:szCs w:val="22"/>
        </w:rPr>
        <w:t>los</w:t>
      </w:r>
      <w:r w:rsidRPr="004C7E38">
        <w:rPr>
          <w:rFonts w:ascii="Arial" w:hAnsi="Arial" w:cs="Arial"/>
          <w:spacing w:val="-2"/>
          <w:sz w:val="22"/>
          <w:szCs w:val="22"/>
        </w:rPr>
        <w:t xml:space="preserve"> </w:t>
      </w:r>
      <w:r w:rsidRPr="004C7E38">
        <w:rPr>
          <w:rFonts w:ascii="Arial" w:hAnsi="Arial" w:cs="Arial"/>
          <w:sz w:val="22"/>
          <w:szCs w:val="22"/>
        </w:rPr>
        <w:t>bienes</w:t>
      </w:r>
      <w:r w:rsidRPr="004C7E38">
        <w:rPr>
          <w:rFonts w:ascii="Arial" w:hAnsi="Arial" w:cs="Arial"/>
          <w:spacing w:val="-4"/>
          <w:sz w:val="22"/>
          <w:szCs w:val="22"/>
        </w:rPr>
        <w:t xml:space="preserve"> </w:t>
      </w:r>
      <w:r w:rsidRPr="004C7E38">
        <w:rPr>
          <w:rFonts w:ascii="Arial" w:hAnsi="Arial" w:cs="Arial"/>
          <w:sz w:val="22"/>
          <w:szCs w:val="22"/>
        </w:rPr>
        <w:t>y</w:t>
      </w:r>
      <w:r w:rsidRPr="004C7E38">
        <w:rPr>
          <w:rFonts w:ascii="Arial" w:hAnsi="Arial" w:cs="Arial"/>
          <w:spacing w:val="-4"/>
          <w:sz w:val="22"/>
          <w:szCs w:val="22"/>
        </w:rPr>
        <w:t xml:space="preserve"> </w:t>
      </w:r>
      <w:r w:rsidRPr="004C7E38">
        <w:rPr>
          <w:rFonts w:ascii="Arial" w:hAnsi="Arial" w:cs="Arial"/>
          <w:sz w:val="22"/>
          <w:szCs w:val="22"/>
        </w:rPr>
        <w:t>vehículos</w:t>
      </w:r>
      <w:r w:rsidRPr="004C7E38">
        <w:rPr>
          <w:rFonts w:ascii="Arial" w:hAnsi="Arial" w:cs="Arial"/>
          <w:spacing w:val="-2"/>
          <w:sz w:val="22"/>
          <w:szCs w:val="22"/>
        </w:rPr>
        <w:t xml:space="preserve"> </w:t>
      </w:r>
      <w:r w:rsidRPr="004C7E38">
        <w:rPr>
          <w:rFonts w:ascii="Arial" w:hAnsi="Arial" w:cs="Arial"/>
          <w:sz w:val="22"/>
          <w:szCs w:val="22"/>
        </w:rPr>
        <w:t>adquiridos</w:t>
      </w:r>
      <w:r w:rsidRPr="004C7E38">
        <w:rPr>
          <w:rFonts w:ascii="Arial" w:hAnsi="Arial" w:cs="Arial"/>
          <w:spacing w:val="-4"/>
          <w:sz w:val="22"/>
          <w:szCs w:val="22"/>
        </w:rPr>
        <w:t xml:space="preserve"> </w:t>
      </w:r>
      <w:r w:rsidRPr="004C7E38">
        <w:rPr>
          <w:rFonts w:ascii="Arial" w:hAnsi="Arial" w:cs="Arial"/>
          <w:sz w:val="22"/>
          <w:szCs w:val="22"/>
        </w:rPr>
        <w:t>formarán</w:t>
      </w:r>
      <w:r w:rsidRPr="004C7E38">
        <w:rPr>
          <w:rFonts w:ascii="Arial" w:hAnsi="Arial" w:cs="Arial"/>
          <w:spacing w:val="-4"/>
          <w:sz w:val="22"/>
          <w:szCs w:val="22"/>
        </w:rPr>
        <w:t xml:space="preserve"> </w:t>
      </w:r>
      <w:r w:rsidRPr="004C7E38">
        <w:rPr>
          <w:rFonts w:ascii="Arial" w:hAnsi="Arial" w:cs="Arial"/>
          <w:sz w:val="22"/>
          <w:szCs w:val="22"/>
        </w:rPr>
        <w:t>parte</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los</w:t>
      </w:r>
      <w:r w:rsidRPr="004C7E38">
        <w:rPr>
          <w:rFonts w:ascii="Arial" w:hAnsi="Arial" w:cs="Arial"/>
          <w:spacing w:val="-2"/>
          <w:sz w:val="22"/>
          <w:szCs w:val="22"/>
        </w:rPr>
        <w:t xml:space="preserve"> </w:t>
      </w:r>
      <w:r w:rsidRPr="004C7E38">
        <w:rPr>
          <w:rFonts w:ascii="Arial" w:hAnsi="Arial" w:cs="Arial"/>
          <w:sz w:val="22"/>
          <w:szCs w:val="22"/>
        </w:rPr>
        <w:t>inventarios</w:t>
      </w:r>
      <w:r w:rsidRPr="004C7E38">
        <w:rPr>
          <w:rFonts w:ascii="Arial" w:hAnsi="Arial" w:cs="Arial"/>
          <w:spacing w:val="-6"/>
          <w:sz w:val="22"/>
          <w:szCs w:val="22"/>
        </w:rPr>
        <w:t xml:space="preserve"> </w:t>
      </w:r>
      <w:r w:rsidRPr="004C7E38">
        <w:rPr>
          <w:rFonts w:ascii="Arial" w:hAnsi="Arial" w:cs="Arial"/>
          <w:sz w:val="22"/>
          <w:szCs w:val="22"/>
        </w:rPr>
        <w:t>disponibles</w:t>
      </w:r>
      <w:r w:rsidRPr="004C7E38">
        <w:rPr>
          <w:rFonts w:ascii="Arial" w:hAnsi="Arial" w:cs="Arial"/>
          <w:spacing w:val="-2"/>
          <w:sz w:val="22"/>
          <w:szCs w:val="22"/>
        </w:rPr>
        <w:t xml:space="preserve"> </w:t>
      </w:r>
      <w:r w:rsidRPr="004C7E38">
        <w:rPr>
          <w:rFonts w:ascii="Arial" w:hAnsi="Arial" w:cs="Arial"/>
          <w:sz w:val="22"/>
          <w:szCs w:val="22"/>
        </w:rPr>
        <w:t xml:space="preserve">para implementar los esquemas de apoyo a los servidores judiciales en riesgo de seguridad </w:t>
      </w:r>
      <w:r w:rsidRPr="004C7E38">
        <w:rPr>
          <w:rFonts w:ascii="Arial" w:hAnsi="Arial" w:cs="Arial"/>
          <w:spacing w:val="-2"/>
          <w:sz w:val="22"/>
          <w:szCs w:val="22"/>
        </w:rPr>
        <w:t>integral.</w:t>
      </w:r>
    </w:p>
    <w:p w:rsidRPr="00036082" w:rsidR="00834578" w:rsidP="00834578" w:rsidRDefault="00834578" w14:paraId="00EE3461" w14:textId="77777777">
      <w:pPr>
        <w:rPr>
          <w:rFonts w:ascii="Arial" w:hAnsi="Arial" w:cs="Arial"/>
          <w:b/>
          <w:bCs/>
        </w:rPr>
      </w:pPr>
    </w:p>
    <w:p w:rsidRPr="00036082" w:rsidR="005753FF" w:rsidP="00834578" w:rsidRDefault="00834578" w14:paraId="333064D1" w14:textId="64B7F992">
      <w:pPr>
        <w:rPr>
          <w:rFonts w:ascii="Arial" w:hAnsi="Arial" w:cs="Arial"/>
          <w:b/>
          <w:bCs/>
          <w:color w:val="196B24" w:themeColor="accent3"/>
        </w:rPr>
      </w:pPr>
      <w:r w:rsidRPr="00036082">
        <w:rPr>
          <w:rFonts w:ascii="Arial" w:hAnsi="Arial" w:cs="Arial"/>
          <w:b/>
          <w:bCs/>
          <w:color w:val="196B24" w:themeColor="accent3"/>
        </w:rPr>
        <w:t>OBJETIVO</w:t>
      </w:r>
      <w:r w:rsidRPr="00036082">
        <w:rPr>
          <w:rFonts w:ascii="Arial" w:hAnsi="Arial" w:cs="Arial"/>
          <w:b/>
          <w:bCs/>
          <w:color w:val="196B24" w:themeColor="accent3"/>
          <w:spacing w:val="-9"/>
        </w:rPr>
        <w:t xml:space="preserve"> </w:t>
      </w:r>
      <w:r w:rsidRPr="00036082">
        <w:rPr>
          <w:rFonts w:ascii="Arial" w:hAnsi="Arial" w:cs="Arial"/>
          <w:b/>
          <w:bCs/>
          <w:color w:val="196B24" w:themeColor="accent3"/>
        </w:rPr>
        <w:t>GENERAL</w:t>
      </w:r>
      <w:r w:rsidRPr="00036082">
        <w:rPr>
          <w:rFonts w:ascii="Arial" w:hAnsi="Arial" w:cs="Arial"/>
          <w:b/>
          <w:bCs/>
          <w:color w:val="196B24" w:themeColor="accent3"/>
          <w:spacing w:val="-3"/>
        </w:rPr>
        <w:t xml:space="preserve"> </w:t>
      </w:r>
      <w:r w:rsidRPr="00036082">
        <w:rPr>
          <w:rFonts w:ascii="Arial" w:hAnsi="Arial" w:cs="Arial"/>
          <w:b/>
          <w:bCs/>
          <w:color w:val="196B24" w:themeColor="accent3"/>
        </w:rPr>
        <w:t>DEL</w:t>
      </w:r>
      <w:r w:rsidRPr="00036082">
        <w:rPr>
          <w:rFonts w:ascii="Arial" w:hAnsi="Arial" w:cs="Arial"/>
          <w:b/>
          <w:bCs/>
          <w:color w:val="196B24" w:themeColor="accent3"/>
          <w:spacing w:val="-3"/>
        </w:rPr>
        <w:t xml:space="preserve"> </w:t>
      </w:r>
      <w:r w:rsidRPr="00036082">
        <w:rPr>
          <w:rFonts w:ascii="Arial" w:hAnsi="Arial" w:cs="Arial"/>
          <w:b/>
          <w:bCs/>
          <w:color w:val="196B24" w:themeColor="accent3"/>
          <w:spacing w:val="-2"/>
        </w:rPr>
        <w:t>PROYECTO</w:t>
      </w:r>
    </w:p>
    <w:p w:rsidRPr="004C7E38" w:rsidR="005753FF" w:rsidP="005753FF" w:rsidRDefault="005753FF" w14:paraId="0EB53C07" w14:textId="77777777">
      <w:pPr>
        <w:pStyle w:val="Textoindependiente"/>
        <w:ind w:left="2"/>
        <w:jc w:val="both"/>
        <w:rPr>
          <w:rFonts w:ascii="Arial" w:hAnsi="Arial" w:cs="Arial"/>
          <w:sz w:val="22"/>
          <w:szCs w:val="22"/>
        </w:rPr>
      </w:pPr>
      <w:r w:rsidRPr="004C7E38">
        <w:rPr>
          <w:rFonts w:ascii="Arial" w:hAnsi="Arial" w:cs="Arial"/>
          <w:sz w:val="22"/>
          <w:szCs w:val="22"/>
        </w:rPr>
        <w:t>Fortalecer</w:t>
      </w:r>
      <w:r w:rsidRPr="004C7E38">
        <w:rPr>
          <w:rFonts w:ascii="Arial" w:hAnsi="Arial" w:cs="Arial"/>
          <w:spacing w:val="-6"/>
          <w:sz w:val="22"/>
          <w:szCs w:val="22"/>
        </w:rPr>
        <w:t xml:space="preserve"> </w:t>
      </w:r>
      <w:r w:rsidRPr="004C7E38">
        <w:rPr>
          <w:rFonts w:ascii="Arial" w:hAnsi="Arial" w:cs="Arial"/>
          <w:sz w:val="22"/>
          <w:szCs w:val="22"/>
        </w:rPr>
        <w:t>la</w:t>
      </w:r>
      <w:r w:rsidRPr="004C7E38">
        <w:rPr>
          <w:rFonts w:ascii="Arial" w:hAnsi="Arial" w:cs="Arial"/>
          <w:spacing w:val="-7"/>
          <w:sz w:val="22"/>
          <w:szCs w:val="22"/>
        </w:rPr>
        <w:t xml:space="preserve"> </w:t>
      </w:r>
      <w:r w:rsidRPr="004C7E38">
        <w:rPr>
          <w:rFonts w:ascii="Arial" w:hAnsi="Arial" w:cs="Arial"/>
          <w:sz w:val="22"/>
          <w:szCs w:val="22"/>
        </w:rPr>
        <w:t>Infraestructura</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Protección</w:t>
      </w:r>
      <w:r w:rsidRPr="004C7E38">
        <w:rPr>
          <w:rFonts w:ascii="Arial" w:hAnsi="Arial" w:cs="Arial"/>
          <w:spacing w:val="-5"/>
          <w:sz w:val="22"/>
          <w:szCs w:val="22"/>
        </w:rPr>
        <w:t xml:space="preserve"> </w:t>
      </w:r>
      <w:r w:rsidRPr="004C7E38">
        <w:rPr>
          <w:rFonts w:ascii="Arial" w:hAnsi="Arial" w:cs="Arial"/>
          <w:sz w:val="22"/>
          <w:szCs w:val="22"/>
        </w:rPr>
        <w:t>en</w:t>
      </w:r>
      <w:r w:rsidRPr="004C7E38">
        <w:rPr>
          <w:rFonts w:ascii="Arial" w:hAnsi="Arial" w:cs="Arial"/>
          <w:spacing w:val="-7"/>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Rama</w:t>
      </w:r>
      <w:r w:rsidRPr="004C7E38">
        <w:rPr>
          <w:rFonts w:ascii="Arial" w:hAnsi="Arial" w:cs="Arial"/>
          <w:spacing w:val="-4"/>
          <w:sz w:val="22"/>
          <w:szCs w:val="22"/>
        </w:rPr>
        <w:t xml:space="preserve"> </w:t>
      </w:r>
      <w:r w:rsidRPr="004C7E38">
        <w:rPr>
          <w:rFonts w:ascii="Arial" w:hAnsi="Arial" w:cs="Arial"/>
          <w:spacing w:val="-2"/>
          <w:sz w:val="22"/>
          <w:szCs w:val="22"/>
        </w:rPr>
        <w:t>Judicial</w:t>
      </w:r>
    </w:p>
    <w:p w:rsidRPr="00036082" w:rsidR="00834578" w:rsidP="00834578" w:rsidRDefault="00834578" w14:paraId="3ECCDDDF" w14:textId="77777777">
      <w:pPr>
        <w:rPr>
          <w:rFonts w:ascii="Arial" w:hAnsi="Arial" w:cs="Arial"/>
        </w:rPr>
      </w:pPr>
    </w:p>
    <w:p w:rsidRPr="00036082" w:rsidR="005753FF" w:rsidP="00834578" w:rsidRDefault="00834578" w14:paraId="15BD1DA8" w14:textId="0CBD244B">
      <w:pPr>
        <w:rPr>
          <w:rFonts w:ascii="Arial" w:hAnsi="Arial" w:cs="Arial"/>
          <w:b/>
          <w:bCs/>
          <w:color w:val="196B24" w:themeColor="accent3"/>
        </w:rPr>
      </w:pPr>
      <w:r w:rsidRPr="00036082">
        <w:rPr>
          <w:rFonts w:ascii="Arial" w:hAnsi="Arial" w:cs="Arial"/>
          <w:b/>
          <w:bCs/>
          <w:color w:val="196B24" w:themeColor="accent3"/>
        </w:rPr>
        <w:t>DESCRIPCIÓN DEL PROGRAMA DE LOS PLANES Y PROYECTOS QUE LO CONFORMAN</w:t>
      </w:r>
    </w:p>
    <w:p w:rsidRPr="00036082" w:rsidR="005753FF" w:rsidP="005753FF" w:rsidRDefault="005753FF" w14:paraId="13277978" w14:textId="77777777">
      <w:pPr>
        <w:pStyle w:val="Textoindependiente"/>
        <w:spacing w:before="29"/>
        <w:rPr>
          <w:rFonts w:ascii="Arial" w:hAnsi="Arial" w:cs="Arial"/>
          <w:b/>
        </w:rPr>
      </w:pPr>
    </w:p>
    <w:p w:rsidRPr="004C7E38" w:rsidR="005753FF" w:rsidP="005753FF" w:rsidRDefault="005753FF" w14:paraId="6C6BB659" w14:textId="77777777">
      <w:pPr>
        <w:pStyle w:val="Prrafodelista"/>
        <w:widowControl w:val="0"/>
        <w:numPr>
          <w:ilvl w:val="3"/>
          <w:numId w:val="31"/>
        </w:numPr>
        <w:tabs>
          <w:tab w:val="left" w:pos="721"/>
        </w:tabs>
        <w:autoSpaceDE w:val="0"/>
        <w:autoSpaceDN w:val="0"/>
        <w:spacing w:line="259" w:lineRule="auto"/>
        <w:ind w:left="721" w:right="136"/>
        <w:rPr>
          <w:rFonts w:ascii="Arial" w:hAnsi="Arial" w:cs="Arial"/>
          <w:sz w:val="22"/>
          <w:szCs w:val="22"/>
        </w:rPr>
      </w:pPr>
      <w:r w:rsidRPr="004C7E38">
        <w:rPr>
          <w:rFonts w:ascii="Arial" w:hAnsi="Arial" w:cs="Arial"/>
          <w:sz w:val="22"/>
          <w:szCs w:val="22"/>
        </w:rPr>
        <w:t>Plan</w:t>
      </w:r>
      <w:r w:rsidRPr="004C7E38">
        <w:rPr>
          <w:rFonts w:ascii="Arial" w:hAnsi="Arial" w:cs="Arial"/>
          <w:spacing w:val="-16"/>
          <w:sz w:val="22"/>
          <w:szCs w:val="22"/>
        </w:rPr>
        <w:t xml:space="preserve"> </w:t>
      </w:r>
      <w:r w:rsidRPr="004C7E38">
        <w:rPr>
          <w:rFonts w:ascii="Arial" w:hAnsi="Arial" w:cs="Arial"/>
          <w:sz w:val="22"/>
          <w:szCs w:val="22"/>
        </w:rPr>
        <w:t>Sectorial</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Desarrollo</w:t>
      </w:r>
      <w:r w:rsidRPr="004C7E38">
        <w:rPr>
          <w:rFonts w:ascii="Arial" w:hAnsi="Arial" w:cs="Arial"/>
          <w:spacing w:val="-16"/>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la</w:t>
      </w:r>
      <w:r w:rsidRPr="004C7E38">
        <w:rPr>
          <w:rFonts w:ascii="Arial" w:hAnsi="Arial" w:cs="Arial"/>
          <w:spacing w:val="-15"/>
          <w:sz w:val="22"/>
          <w:szCs w:val="22"/>
        </w:rPr>
        <w:t xml:space="preserve"> </w:t>
      </w:r>
      <w:r w:rsidRPr="004C7E38">
        <w:rPr>
          <w:rFonts w:ascii="Arial" w:hAnsi="Arial" w:cs="Arial"/>
          <w:sz w:val="22"/>
          <w:szCs w:val="22"/>
        </w:rPr>
        <w:t>Rama</w:t>
      </w:r>
      <w:r w:rsidRPr="004C7E38">
        <w:rPr>
          <w:rFonts w:ascii="Arial" w:hAnsi="Arial" w:cs="Arial"/>
          <w:spacing w:val="-15"/>
          <w:sz w:val="22"/>
          <w:szCs w:val="22"/>
        </w:rPr>
        <w:t xml:space="preserve"> </w:t>
      </w:r>
      <w:r w:rsidRPr="004C7E38">
        <w:rPr>
          <w:rFonts w:ascii="Arial" w:hAnsi="Arial" w:cs="Arial"/>
          <w:sz w:val="22"/>
          <w:szCs w:val="22"/>
        </w:rPr>
        <w:t>Judicial:</w:t>
      </w:r>
      <w:r w:rsidRPr="004C7E38">
        <w:rPr>
          <w:rFonts w:ascii="Arial" w:hAnsi="Arial" w:cs="Arial"/>
          <w:spacing w:val="-13"/>
          <w:sz w:val="22"/>
          <w:szCs w:val="22"/>
        </w:rPr>
        <w:t xml:space="preserve"> </w:t>
      </w:r>
      <w:r w:rsidRPr="004C7E38">
        <w:rPr>
          <w:rFonts w:ascii="Arial" w:hAnsi="Arial" w:cs="Arial"/>
          <w:sz w:val="22"/>
          <w:szCs w:val="22"/>
        </w:rPr>
        <w:t>"Hacia</w:t>
      </w:r>
      <w:r w:rsidRPr="004C7E38">
        <w:rPr>
          <w:rFonts w:ascii="Arial" w:hAnsi="Arial" w:cs="Arial"/>
          <w:spacing w:val="-15"/>
          <w:sz w:val="22"/>
          <w:szCs w:val="22"/>
        </w:rPr>
        <w:t xml:space="preserve"> </w:t>
      </w:r>
      <w:r w:rsidRPr="004C7E38">
        <w:rPr>
          <w:rFonts w:ascii="Arial" w:hAnsi="Arial" w:cs="Arial"/>
          <w:sz w:val="22"/>
          <w:szCs w:val="22"/>
        </w:rPr>
        <w:t>una</w:t>
      </w:r>
      <w:r w:rsidRPr="004C7E38">
        <w:rPr>
          <w:rFonts w:ascii="Arial" w:hAnsi="Arial" w:cs="Arial"/>
          <w:spacing w:val="-16"/>
          <w:sz w:val="22"/>
          <w:szCs w:val="22"/>
        </w:rPr>
        <w:t xml:space="preserve"> </w:t>
      </w:r>
      <w:r w:rsidRPr="004C7E38">
        <w:rPr>
          <w:rFonts w:ascii="Arial" w:hAnsi="Arial" w:cs="Arial"/>
          <w:sz w:val="22"/>
          <w:szCs w:val="22"/>
        </w:rPr>
        <w:t>justicia</w:t>
      </w:r>
      <w:r w:rsidRPr="004C7E38">
        <w:rPr>
          <w:rFonts w:ascii="Arial" w:hAnsi="Arial" w:cs="Arial"/>
          <w:spacing w:val="-14"/>
          <w:sz w:val="22"/>
          <w:szCs w:val="22"/>
        </w:rPr>
        <w:t xml:space="preserve"> </w:t>
      </w:r>
      <w:r w:rsidRPr="004C7E38">
        <w:rPr>
          <w:rFonts w:ascii="Arial" w:hAnsi="Arial" w:cs="Arial"/>
          <w:sz w:val="22"/>
          <w:szCs w:val="22"/>
        </w:rPr>
        <w:t>confiable,</w:t>
      </w:r>
      <w:r w:rsidRPr="004C7E38">
        <w:rPr>
          <w:rFonts w:ascii="Arial" w:hAnsi="Arial" w:cs="Arial"/>
          <w:spacing w:val="-14"/>
          <w:sz w:val="22"/>
          <w:szCs w:val="22"/>
        </w:rPr>
        <w:t xml:space="preserve"> </w:t>
      </w:r>
      <w:r w:rsidRPr="004C7E38">
        <w:rPr>
          <w:rFonts w:ascii="Arial" w:hAnsi="Arial" w:cs="Arial"/>
          <w:sz w:val="22"/>
          <w:szCs w:val="22"/>
        </w:rPr>
        <w:t>digital e incluyente”.</w:t>
      </w:r>
    </w:p>
    <w:p w:rsidRPr="004C7E38" w:rsidR="005753FF" w:rsidP="005753FF" w:rsidRDefault="005753FF" w14:paraId="7B3F78A7" w14:textId="77777777">
      <w:pPr>
        <w:pStyle w:val="Prrafodelista"/>
        <w:widowControl w:val="0"/>
        <w:numPr>
          <w:ilvl w:val="3"/>
          <w:numId w:val="31"/>
        </w:numPr>
        <w:tabs>
          <w:tab w:val="left" w:pos="720"/>
        </w:tabs>
        <w:autoSpaceDE w:val="0"/>
        <w:autoSpaceDN w:val="0"/>
        <w:spacing w:line="252" w:lineRule="exact"/>
        <w:ind w:left="720" w:hanging="359"/>
        <w:rPr>
          <w:rFonts w:ascii="Arial" w:hAnsi="Arial" w:cs="Arial"/>
          <w:sz w:val="22"/>
          <w:szCs w:val="22"/>
        </w:rPr>
      </w:pPr>
      <w:r w:rsidRPr="004C7E38">
        <w:rPr>
          <w:rFonts w:ascii="Arial" w:hAnsi="Arial" w:cs="Arial"/>
          <w:sz w:val="22"/>
          <w:szCs w:val="22"/>
        </w:rPr>
        <w:t>Pilar</w:t>
      </w:r>
      <w:r w:rsidRPr="004C7E38">
        <w:rPr>
          <w:rFonts w:ascii="Arial" w:hAnsi="Arial" w:cs="Arial"/>
          <w:spacing w:val="-7"/>
          <w:sz w:val="22"/>
          <w:szCs w:val="22"/>
        </w:rPr>
        <w:t xml:space="preserve"> </w:t>
      </w:r>
      <w:r w:rsidRPr="004C7E38">
        <w:rPr>
          <w:rFonts w:ascii="Arial" w:hAnsi="Arial" w:cs="Arial"/>
          <w:sz w:val="22"/>
          <w:szCs w:val="22"/>
        </w:rPr>
        <w:t>Estratégico</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Modernización</w:t>
      </w:r>
      <w:r w:rsidRPr="004C7E38">
        <w:rPr>
          <w:rFonts w:ascii="Arial" w:hAnsi="Arial" w:cs="Arial"/>
          <w:spacing w:val="-6"/>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la</w:t>
      </w:r>
      <w:r w:rsidRPr="004C7E38">
        <w:rPr>
          <w:rFonts w:ascii="Arial" w:hAnsi="Arial" w:cs="Arial"/>
          <w:spacing w:val="-7"/>
          <w:sz w:val="22"/>
          <w:szCs w:val="22"/>
        </w:rPr>
        <w:t xml:space="preserve"> </w:t>
      </w:r>
      <w:r w:rsidRPr="004C7E38">
        <w:rPr>
          <w:rFonts w:ascii="Arial" w:hAnsi="Arial" w:cs="Arial"/>
          <w:sz w:val="22"/>
          <w:szCs w:val="22"/>
        </w:rPr>
        <w:t>Infraestructura</w:t>
      </w:r>
      <w:r w:rsidRPr="004C7E38">
        <w:rPr>
          <w:rFonts w:ascii="Arial" w:hAnsi="Arial" w:cs="Arial"/>
          <w:spacing w:val="-7"/>
          <w:sz w:val="22"/>
          <w:szCs w:val="22"/>
        </w:rPr>
        <w:t xml:space="preserve"> </w:t>
      </w:r>
      <w:r w:rsidRPr="004C7E38">
        <w:rPr>
          <w:rFonts w:ascii="Arial" w:hAnsi="Arial" w:cs="Arial"/>
          <w:sz w:val="22"/>
          <w:szCs w:val="22"/>
        </w:rPr>
        <w:t>Judicial</w:t>
      </w:r>
      <w:r w:rsidRPr="004C7E38">
        <w:rPr>
          <w:rFonts w:ascii="Arial" w:hAnsi="Arial" w:cs="Arial"/>
          <w:spacing w:val="-6"/>
          <w:sz w:val="22"/>
          <w:szCs w:val="22"/>
        </w:rPr>
        <w:t xml:space="preserve"> </w:t>
      </w:r>
      <w:r w:rsidRPr="004C7E38">
        <w:rPr>
          <w:rFonts w:ascii="Arial" w:hAnsi="Arial" w:cs="Arial"/>
          <w:sz w:val="22"/>
          <w:szCs w:val="22"/>
        </w:rPr>
        <w:t>y</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pacing w:val="-2"/>
          <w:sz w:val="22"/>
          <w:szCs w:val="22"/>
        </w:rPr>
        <w:t>Seguridad.</w:t>
      </w:r>
    </w:p>
    <w:p w:rsidRPr="004C7E38" w:rsidR="005753FF" w:rsidP="005753FF" w:rsidRDefault="005753FF" w14:paraId="4D04967A" w14:textId="77777777">
      <w:pPr>
        <w:pStyle w:val="Prrafodelista"/>
        <w:widowControl w:val="0"/>
        <w:numPr>
          <w:ilvl w:val="3"/>
          <w:numId w:val="31"/>
        </w:numPr>
        <w:tabs>
          <w:tab w:val="left" w:pos="721"/>
        </w:tabs>
        <w:autoSpaceDE w:val="0"/>
        <w:autoSpaceDN w:val="0"/>
        <w:spacing w:before="21" w:line="256" w:lineRule="auto"/>
        <w:ind w:left="721" w:right="135"/>
        <w:rPr>
          <w:rFonts w:ascii="Arial" w:hAnsi="Arial" w:cs="Arial"/>
          <w:sz w:val="22"/>
          <w:szCs w:val="22"/>
        </w:rPr>
      </w:pPr>
      <w:r w:rsidRPr="004C7E38">
        <w:rPr>
          <w:rFonts w:ascii="Arial" w:hAnsi="Arial" w:cs="Arial"/>
          <w:sz w:val="22"/>
          <w:szCs w:val="22"/>
        </w:rPr>
        <w:t>Plan</w:t>
      </w:r>
      <w:r w:rsidRPr="004C7E38">
        <w:rPr>
          <w:rFonts w:ascii="Arial" w:hAnsi="Arial" w:cs="Arial"/>
          <w:spacing w:val="-9"/>
          <w:sz w:val="22"/>
          <w:szCs w:val="22"/>
        </w:rPr>
        <w:t xml:space="preserve"> </w:t>
      </w:r>
      <w:r w:rsidRPr="004C7E38">
        <w:rPr>
          <w:rFonts w:ascii="Arial" w:hAnsi="Arial" w:cs="Arial"/>
          <w:sz w:val="22"/>
          <w:szCs w:val="22"/>
        </w:rPr>
        <w:t>Sectorial</w:t>
      </w:r>
      <w:r w:rsidRPr="004C7E38">
        <w:rPr>
          <w:rFonts w:ascii="Arial" w:hAnsi="Arial" w:cs="Arial"/>
          <w:spacing w:val="-10"/>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Desarrollo</w:t>
      </w:r>
      <w:r w:rsidRPr="004C7E38">
        <w:rPr>
          <w:rFonts w:ascii="Arial" w:hAnsi="Arial" w:cs="Arial"/>
          <w:spacing w:val="-9"/>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la</w:t>
      </w:r>
      <w:r w:rsidRPr="004C7E38">
        <w:rPr>
          <w:rFonts w:ascii="Arial" w:hAnsi="Arial" w:cs="Arial"/>
          <w:spacing w:val="-9"/>
          <w:sz w:val="22"/>
          <w:szCs w:val="22"/>
        </w:rPr>
        <w:t xml:space="preserve"> </w:t>
      </w:r>
      <w:r w:rsidRPr="004C7E38">
        <w:rPr>
          <w:rFonts w:ascii="Arial" w:hAnsi="Arial" w:cs="Arial"/>
          <w:sz w:val="22"/>
          <w:szCs w:val="22"/>
        </w:rPr>
        <w:t>Rama</w:t>
      </w:r>
      <w:r w:rsidRPr="004C7E38">
        <w:rPr>
          <w:rFonts w:ascii="Arial" w:hAnsi="Arial" w:cs="Arial"/>
          <w:spacing w:val="-11"/>
          <w:sz w:val="22"/>
          <w:szCs w:val="22"/>
        </w:rPr>
        <w:t xml:space="preserve"> </w:t>
      </w:r>
      <w:r w:rsidRPr="004C7E38">
        <w:rPr>
          <w:rFonts w:ascii="Arial" w:hAnsi="Arial" w:cs="Arial"/>
          <w:sz w:val="22"/>
          <w:szCs w:val="22"/>
        </w:rPr>
        <w:t>Judicial</w:t>
      </w:r>
      <w:r w:rsidRPr="004C7E38">
        <w:rPr>
          <w:rFonts w:ascii="Arial" w:hAnsi="Arial" w:cs="Arial"/>
          <w:spacing w:val="-10"/>
          <w:sz w:val="22"/>
          <w:szCs w:val="22"/>
        </w:rPr>
        <w:t xml:space="preserve"> </w:t>
      </w:r>
      <w:r w:rsidRPr="004C7E38">
        <w:rPr>
          <w:rFonts w:ascii="Arial" w:hAnsi="Arial" w:cs="Arial"/>
          <w:sz w:val="22"/>
          <w:szCs w:val="22"/>
        </w:rPr>
        <w:t>y</w:t>
      </w:r>
      <w:r w:rsidRPr="004C7E38">
        <w:rPr>
          <w:rFonts w:ascii="Arial" w:hAnsi="Arial" w:cs="Arial"/>
          <w:spacing w:val="-8"/>
          <w:sz w:val="22"/>
          <w:szCs w:val="22"/>
        </w:rPr>
        <w:t xml:space="preserve"> </w:t>
      </w:r>
      <w:r w:rsidRPr="004C7E38">
        <w:rPr>
          <w:rFonts w:ascii="Arial" w:hAnsi="Arial" w:cs="Arial"/>
          <w:sz w:val="22"/>
          <w:szCs w:val="22"/>
        </w:rPr>
        <w:t>Marco</w:t>
      </w:r>
      <w:r w:rsidRPr="004C7E38">
        <w:rPr>
          <w:rFonts w:ascii="Arial" w:hAnsi="Arial" w:cs="Arial"/>
          <w:spacing w:val="-11"/>
          <w:sz w:val="22"/>
          <w:szCs w:val="22"/>
        </w:rPr>
        <w:t xml:space="preserve"> </w:t>
      </w:r>
      <w:r w:rsidRPr="004C7E38">
        <w:rPr>
          <w:rFonts w:ascii="Arial" w:hAnsi="Arial" w:cs="Arial"/>
          <w:sz w:val="22"/>
          <w:szCs w:val="22"/>
        </w:rPr>
        <w:t>General</w:t>
      </w:r>
      <w:r w:rsidRPr="004C7E38">
        <w:rPr>
          <w:rFonts w:ascii="Arial" w:hAnsi="Arial" w:cs="Arial"/>
          <w:spacing w:val="-9"/>
          <w:sz w:val="22"/>
          <w:szCs w:val="22"/>
        </w:rPr>
        <w:t xml:space="preserve"> </w:t>
      </w:r>
      <w:r w:rsidRPr="004C7E38">
        <w:rPr>
          <w:rFonts w:ascii="Arial" w:hAnsi="Arial" w:cs="Arial"/>
          <w:sz w:val="22"/>
          <w:szCs w:val="22"/>
        </w:rPr>
        <w:t>de</w:t>
      </w:r>
      <w:r w:rsidRPr="004C7E38">
        <w:rPr>
          <w:rFonts w:ascii="Arial" w:hAnsi="Arial" w:cs="Arial"/>
          <w:spacing w:val="-13"/>
          <w:sz w:val="22"/>
          <w:szCs w:val="22"/>
        </w:rPr>
        <w:t xml:space="preserve"> </w:t>
      </w:r>
      <w:r w:rsidRPr="004C7E38">
        <w:rPr>
          <w:rFonts w:ascii="Arial" w:hAnsi="Arial" w:cs="Arial"/>
          <w:sz w:val="22"/>
          <w:szCs w:val="22"/>
        </w:rPr>
        <w:t>Mediano</w:t>
      </w:r>
      <w:r w:rsidRPr="004C7E38">
        <w:rPr>
          <w:rFonts w:ascii="Arial" w:hAnsi="Arial" w:cs="Arial"/>
          <w:spacing w:val="-9"/>
          <w:sz w:val="22"/>
          <w:szCs w:val="22"/>
        </w:rPr>
        <w:t xml:space="preserve"> </w:t>
      </w:r>
      <w:r w:rsidRPr="004C7E38">
        <w:rPr>
          <w:rFonts w:ascii="Arial" w:hAnsi="Arial" w:cs="Arial"/>
          <w:sz w:val="22"/>
          <w:szCs w:val="22"/>
        </w:rPr>
        <w:t>Plazo 2026- 2029.</w:t>
      </w:r>
    </w:p>
    <w:p w:rsidRPr="00036082" w:rsidR="00834578" w:rsidP="00834578" w:rsidRDefault="00834578" w14:paraId="011FB86B" w14:textId="77777777">
      <w:pPr>
        <w:rPr>
          <w:rFonts w:ascii="Arial" w:hAnsi="Arial" w:cs="Arial"/>
        </w:rPr>
      </w:pPr>
    </w:p>
    <w:p w:rsidRPr="00036082" w:rsidR="005753FF" w:rsidP="00834578" w:rsidRDefault="005753FF" w14:paraId="5C557914" w14:textId="4F260878">
      <w:pPr>
        <w:rPr>
          <w:rFonts w:ascii="Arial" w:hAnsi="Arial" w:cs="Arial"/>
          <w:b/>
          <w:bCs/>
          <w:color w:val="196B24" w:themeColor="accent3"/>
        </w:rPr>
      </w:pPr>
      <w:r w:rsidRPr="00036082">
        <w:rPr>
          <w:rFonts w:ascii="Arial" w:hAnsi="Arial" w:cs="Arial"/>
          <w:b/>
          <w:bCs/>
          <w:color w:val="196B24" w:themeColor="accent3"/>
        </w:rPr>
        <w:t>POLITICA</w:t>
      </w:r>
      <w:r w:rsidRPr="00036082">
        <w:rPr>
          <w:rFonts w:ascii="Arial" w:hAnsi="Arial" w:cs="Arial"/>
          <w:b/>
          <w:bCs/>
          <w:color w:val="196B24" w:themeColor="accent3"/>
          <w:spacing w:val="-4"/>
        </w:rPr>
        <w:t xml:space="preserve"> </w:t>
      </w:r>
      <w:r w:rsidRPr="00036082">
        <w:rPr>
          <w:rFonts w:ascii="Arial" w:hAnsi="Arial" w:cs="Arial"/>
          <w:b/>
          <w:bCs/>
          <w:color w:val="196B24" w:themeColor="accent3"/>
          <w:spacing w:val="-2"/>
        </w:rPr>
        <w:t>INSTITUCIONAL</w:t>
      </w:r>
    </w:p>
    <w:p w:rsidRPr="00036082" w:rsidR="00834578" w:rsidP="005753FF" w:rsidRDefault="00834578" w14:paraId="1821660B" w14:textId="77777777">
      <w:pPr>
        <w:pStyle w:val="Textoindependiente"/>
        <w:ind w:left="2" w:right="107"/>
        <w:jc w:val="both"/>
        <w:rPr>
          <w:rFonts w:ascii="Arial" w:hAnsi="Arial" w:cs="Arial"/>
        </w:rPr>
      </w:pPr>
    </w:p>
    <w:p w:rsidRPr="004C7E38" w:rsidR="005753FF" w:rsidP="005753FF" w:rsidRDefault="005753FF" w14:paraId="2D53D2A2" w14:textId="250DA937">
      <w:pPr>
        <w:pStyle w:val="Textoindependiente"/>
        <w:ind w:left="2" w:right="107"/>
        <w:jc w:val="both"/>
        <w:rPr>
          <w:rFonts w:ascii="Arial" w:hAnsi="Arial" w:cs="Arial"/>
          <w:sz w:val="22"/>
          <w:szCs w:val="22"/>
        </w:rPr>
      </w:pPr>
      <w:r w:rsidRPr="004C7E38">
        <w:rPr>
          <w:rFonts w:ascii="Arial" w:hAnsi="Arial" w:cs="Arial"/>
          <w:sz w:val="22"/>
          <w:szCs w:val="22"/>
        </w:rPr>
        <w:t>El proyecto de seguridad de la Rama Judicial a Nivel Nacional desarrollado por la Oficina de Asesoría para la Seguridad de la Rama Judicial OSEG está orientado a la gestión de recursos de presupuesto nacional para el mejoramiento de la gestión del talento humano para fortalecer la integridad, el conocimiento, el bienestar y la seguridad a nivel nacional. que permitan el libre desempeño de la justicia colombiana libre de presiones y riesgo en materia de seguridad que obstaculicen su operación y normal funcionamiento.</w:t>
      </w:r>
    </w:p>
    <w:p w:rsidRPr="004C7E38" w:rsidR="005753FF" w:rsidP="005753FF" w:rsidRDefault="005753FF" w14:paraId="03C45F4E" w14:textId="77777777">
      <w:pPr>
        <w:pStyle w:val="Textoindependiente"/>
        <w:spacing w:before="3"/>
        <w:rPr>
          <w:rFonts w:ascii="Arial" w:hAnsi="Arial" w:cs="Arial"/>
          <w:sz w:val="22"/>
          <w:szCs w:val="22"/>
        </w:rPr>
      </w:pPr>
    </w:p>
    <w:p w:rsidRPr="004C7E38" w:rsidR="005753FF" w:rsidP="005753FF" w:rsidRDefault="005753FF" w14:paraId="1F88EDA2" w14:textId="77777777">
      <w:pPr>
        <w:pStyle w:val="Prrafodelista"/>
        <w:widowControl w:val="0"/>
        <w:numPr>
          <w:ilvl w:val="0"/>
          <w:numId w:val="30"/>
        </w:numPr>
        <w:tabs>
          <w:tab w:val="left" w:pos="721"/>
        </w:tabs>
        <w:autoSpaceDE w:val="0"/>
        <w:autoSpaceDN w:val="0"/>
        <w:ind w:left="721"/>
        <w:rPr>
          <w:rFonts w:ascii="Arial" w:hAnsi="Arial" w:cs="Arial"/>
          <w:sz w:val="22"/>
          <w:szCs w:val="22"/>
        </w:rPr>
      </w:pPr>
      <w:r w:rsidRPr="004C7E38">
        <w:rPr>
          <w:rFonts w:ascii="Arial" w:hAnsi="Arial" w:cs="Arial"/>
          <w:sz w:val="22"/>
          <w:szCs w:val="22"/>
        </w:rPr>
        <w:t>Pilar</w:t>
      </w:r>
      <w:r w:rsidRPr="004C7E38">
        <w:rPr>
          <w:rFonts w:ascii="Arial" w:hAnsi="Arial" w:cs="Arial"/>
          <w:spacing w:val="-7"/>
          <w:sz w:val="22"/>
          <w:szCs w:val="22"/>
        </w:rPr>
        <w:t xml:space="preserve"> </w:t>
      </w:r>
      <w:r w:rsidRPr="004C7E38">
        <w:rPr>
          <w:rFonts w:ascii="Arial" w:hAnsi="Arial" w:cs="Arial"/>
          <w:sz w:val="22"/>
          <w:szCs w:val="22"/>
        </w:rPr>
        <w:t>Estratégico</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Modernización</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z w:val="22"/>
          <w:szCs w:val="22"/>
        </w:rPr>
        <w:t>la</w:t>
      </w:r>
      <w:r w:rsidRPr="004C7E38">
        <w:rPr>
          <w:rFonts w:ascii="Arial" w:hAnsi="Arial" w:cs="Arial"/>
          <w:spacing w:val="-7"/>
          <w:sz w:val="22"/>
          <w:szCs w:val="22"/>
        </w:rPr>
        <w:t xml:space="preserve"> </w:t>
      </w:r>
      <w:r w:rsidRPr="004C7E38">
        <w:rPr>
          <w:rFonts w:ascii="Arial" w:hAnsi="Arial" w:cs="Arial"/>
          <w:sz w:val="22"/>
          <w:szCs w:val="22"/>
        </w:rPr>
        <w:t>Infraestructura</w:t>
      </w:r>
      <w:r w:rsidRPr="004C7E38">
        <w:rPr>
          <w:rFonts w:ascii="Arial" w:hAnsi="Arial" w:cs="Arial"/>
          <w:spacing w:val="-7"/>
          <w:sz w:val="22"/>
          <w:szCs w:val="22"/>
        </w:rPr>
        <w:t xml:space="preserve"> </w:t>
      </w:r>
      <w:r w:rsidRPr="004C7E38">
        <w:rPr>
          <w:rFonts w:ascii="Arial" w:hAnsi="Arial" w:cs="Arial"/>
          <w:sz w:val="22"/>
          <w:szCs w:val="22"/>
        </w:rPr>
        <w:t>Judicial</w:t>
      </w:r>
      <w:r w:rsidRPr="004C7E38">
        <w:rPr>
          <w:rFonts w:ascii="Arial" w:hAnsi="Arial" w:cs="Arial"/>
          <w:spacing w:val="-6"/>
          <w:sz w:val="22"/>
          <w:szCs w:val="22"/>
        </w:rPr>
        <w:t xml:space="preserve"> </w:t>
      </w:r>
      <w:r w:rsidRPr="004C7E38">
        <w:rPr>
          <w:rFonts w:ascii="Arial" w:hAnsi="Arial" w:cs="Arial"/>
          <w:sz w:val="22"/>
          <w:szCs w:val="22"/>
        </w:rPr>
        <w:t>y</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pacing w:val="-2"/>
          <w:sz w:val="22"/>
          <w:szCs w:val="22"/>
        </w:rPr>
        <w:t>Seguridad</w:t>
      </w:r>
    </w:p>
    <w:p w:rsidRPr="004C7E38" w:rsidR="005753FF" w:rsidP="005753FF" w:rsidRDefault="005753FF" w14:paraId="22F0FA3D" w14:textId="77777777">
      <w:pPr>
        <w:pStyle w:val="Textoindependiente"/>
        <w:ind w:left="710" w:right="109"/>
        <w:jc w:val="both"/>
        <w:rPr>
          <w:rFonts w:ascii="Arial" w:hAnsi="Arial" w:cs="Arial"/>
          <w:sz w:val="22"/>
          <w:szCs w:val="22"/>
        </w:rPr>
      </w:pPr>
      <w:r w:rsidRPr="004C7E38">
        <w:rPr>
          <w:rFonts w:ascii="Arial" w:hAnsi="Arial" w:cs="Arial"/>
          <w:sz w:val="22"/>
          <w:szCs w:val="22"/>
        </w:rPr>
        <w:t>Mediante el desarrollo del Pilar Estratégico de Modernización de la Infraestructura Judicial</w:t>
      </w:r>
      <w:r w:rsidRPr="004C7E38">
        <w:rPr>
          <w:rFonts w:ascii="Arial" w:hAnsi="Arial" w:cs="Arial"/>
          <w:spacing w:val="-7"/>
          <w:sz w:val="22"/>
          <w:szCs w:val="22"/>
        </w:rPr>
        <w:t xml:space="preserve"> </w:t>
      </w:r>
      <w:r w:rsidRPr="004C7E38">
        <w:rPr>
          <w:rFonts w:ascii="Arial" w:hAnsi="Arial" w:cs="Arial"/>
          <w:sz w:val="22"/>
          <w:szCs w:val="22"/>
        </w:rPr>
        <w:t>y</w:t>
      </w:r>
      <w:r w:rsidRPr="004C7E38">
        <w:rPr>
          <w:rFonts w:ascii="Arial" w:hAnsi="Arial" w:cs="Arial"/>
          <w:spacing w:val="-6"/>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Seguridad</w:t>
      </w:r>
      <w:r w:rsidRPr="004C7E38">
        <w:rPr>
          <w:rFonts w:ascii="Arial" w:hAnsi="Arial" w:cs="Arial"/>
          <w:spacing w:val="-9"/>
          <w:sz w:val="22"/>
          <w:szCs w:val="22"/>
        </w:rPr>
        <w:t xml:space="preserve"> </w:t>
      </w:r>
      <w:r w:rsidRPr="004C7E38">
        <w:rPr>
          <w:rFonts w:ascii="Arial" w:hAnsi="Arial" w:cs="Arial"/>
          <w:sz w:val="22"/>
          <w:szCs w:val="22"/>
        </w:rPr>
        <w:t>se</w:t>
      </w:r>
      <w:r w:rsidRPr="004C7E38">
        <w:rPr>
          <w:rFonts w:ascii="Arial" w:hAnsi="Arial" w:cs="Arial"/>
          <w:spacing w:val="-6"/>
          <w:sz w:val="22"/>
          <w:szCs w:val="22"/>
        </w:rPr>
        <w:t xml:space="preserve"> </w:t>
      </w:r>
      <w:r w:rsidRPr="004C7E38">
        <w:rPr>
          <w:rFonts w:ascii="Arial" w:hAnsi="Arial" w:cs="Arial"/>
          <w:sz w:val="22"/>
          <w:szCs w:val="22"/>
        </w:rPr>
        <w:t>pretende</w:t>
      </w:r>
      <w:r w:rsidRPr="004C7E38">
        <w:rPr>
          <w:rFonts w:ascii="Arial" w:hAnsi="Arial" w:cs="Arial"/>
          <w:spacing w:val="-7"/>
          <w:sz w:val="22"/>
          <w:szCs w:val="22"/>
        </w:rPr>
        <w:t xml:space="preserve"> </w:t>
      </w:r>
      <w:r w:rsidRPr="004C7E38">
        <w:rPr>
          <w:rFonts w:ascii="Arial" w:hAnsi="Arial" w:cs="Arial"/>
          <w:sz w:val="22"/>
          <w:szCs w:val="22"/>
        </w:rPr>
        <w:t>prevenir</w:t>
      </w:r>
      <w:r w:rsidRPr="004C7E38">
        <w:rPr>
          <w:rFonts w:ascii="Arial" w:hAnsi="Arial" w:cs="Arial"/>
          <w:spacing w:val="-8"/>
          <w:sz w:val="22"/>
          <w:szCs w:val="22"/>
        </w:rPr>
        <w:t xml:space="preserve"> </w:t>
      </w:r>
      <w:r w:rsidRPr="004C7E38">
        <w:rPr>
          <w:rFonts w:ascii="Arial" w:hAnsi="Arial" w:cs="Arial"/>
          <w:sz w:val="22"/>
          <w:szCs w:val="22"/>
        </w:rPr>
        <w:t>y</w:t>
      </w:r>
      <w:r w:rsidRPr="004C7E38">
        <w:rPr>
          <w:rFonts w:ascii="Arial" w:hAnsi="Arial" w:cs="Arial"/>
          <w:spacing w:val="-8"/>
          <w:sz w:val="22"/>
          <w:szCs w:val="22"/>
        </w:rPr>
        <w:t xml:space="preserve"> </w:t>
      </w:r>
      <w:r w:rsidRPr="004C7E38">
        <w:rPr>
          <w:rFonts w:ascii="Arial" w:hAnsi="Arial" w:cs="Arial"/>
          <w:sz w:val="22"/>
          <w:szCs w:val="22"/>
        </w:rPr>
        <w:t>mantener</w:t>
      </w:r>
      <w:r w:rsidRPr="004C7E38">
        <w:rPr>
          <w:rFonts w:ascii="Arial" w:hAnsi="Arial" w:cs="Arial"/>
          <w:spacing w:val="-8"/>
          <w:sz w:val="22"/>
          <w:szCs w:val="22"/>
        </w:rPr>
        <w:t xml:space="preserve"> </w:t>
      </w:r>
      <w:r w:rsidRPr="004C7E38">
        <w:rPr>
          <w:rFonts w:ascii="Arial" w:hAnsi="Arial" w:cs="Arial"/>
          <w:sz w:val="22"/>
          <w:szCs w:val="22"/>
        </w:rPr>
        <w:t>bajo</w:t>
      </w:r>
      <w:r w:rsidRPr="004C7E38">
        <w:rPr>
          <w:rFonts w:ascii="Arial" w:hAnsi="Arial" w:cs="Arial"/>
          <w:spacing w:val="-9"/>
          <w:sz w:val="22"/>
          <w:szCs w:val="22"/>
        </w:rPr>
        <w:t xml:space="preserve"> </w:t>
      </w:r>
      <w:r w:rsidRPr="004C7E38">
        <w:rPr>
          <w:rFonts w:ascii="Arial" w:hAnsi="Arial" w:cs="Arial"/>
          <w:sz w:val="22"/>
          <w:szCs w:val="22"/>
        </w:rPr>
        <w:t>control</w:t>
      </w:r>
      <w:r w:rsidRPr="004C7E38">
        <w:rPr>
          <w:rFonts w:ascii="Arial" w:hAnsi="Arial" w:cs="Arial"/>
          <w:spacing w:val="-7"/>
          <w:sz w:val="22"/>
          <w:szCs w:val="22"/>
        </w:rPr>
        <w:t xml:space="preserve"> </w:t>
      </w:r>
      <w:r w:rsidRPr="004C7E38">
        <w:rPr>
          <w:rFonts w:ascii="Arial" w:hAnsi="Arial" w:cs="Arial"/>
          <w:sz w:val="22"/>
          <w:szCs w:val="22"/>
        </w:rPr>
        <w:t>las</w:t>
      </w:r>
      <w:r w:rsidRPr="004C7E38">
        <w:rPr>
          <w:rFonts w:ascii="Arial" w:hAnsi="Arial" w:cs="Arial"/>
          <w:spacing w:val="-9"/>
          <w:sz w:val="22"/>
          <w:szCs w:val="22"/>
        </w:rPr>
        <w:t xml:space="preserve"> </w:t>
      </w:r>
      <w:r w:rsidRPr="004C7E38">
        <w:rPr>
          <w:rFonts w:ascii="Arial" w:hAnsi="Arial" w:cs="Arial"/>
          <w:sz w:val="22"/>
          <w:szCs w:val="22"/>
        </w:rPr>
        <w:t>situaciones de riesgo y amenaza que afrontan los servidores judiciales encargados de la administración de justicia.</w:t>
      </w:r>
    </w:p>
    <w:p w:rsidRPr="004C7E38" w:rsidR="005753FF" w:rsidP="005753FF" w:rsidRDefault="005753FF" w14:paraId="15F7C479" w14:textId="77777777">
      <w:pPr>
        <w:pStyle w:val="Prrafodelista"/>
        <w:widowControl w:val="0"/>
        <w:numPr>
          <w:ilvl w:val="0"/>
          <w:numId w:val="30"/>
        </w:numPr>
        <w:tabs>
          <w:tab w:val="left" w:pos="721"/>
        </w:tabs>
        <w:autoSpaceDE w:val="0"/>
        <w:autoSpaceDN w:val="0"/>
        <w:ind w:left="721"/>
        <w:rPr>
          <w:rFonts w:ascii="Arial" w:hAnsi="Arial" w:cs="Arial"/>
          <w:sz w:val="22"/>
          <w:szCs w:val="22"/>
        </w:rPr>
      </w:pPr>
      <w:r w:rsidRPr="004C7E38">
        <w:rPr>
          <w:rFonts w:ascii="Arial" w:hAnsi="Arial" w:cs="Arial"/>
          <w:sz w:val="22"/>
          <w:szCs w:val="22"/>
        </w:rPr>
        <w:t>Enfoque</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pacing w:val="-2"/>
          <w:sz w:val="22"/>
          <w:szCs w:val="22"/>
        </w:rPr>
        <w:t>apoyo</w:t>
      </w:r>
    </w:p>
    <w:p w:rsidRPr="004C7E38" w:rsidR="005753FF" w:rsidP="005753FF" w:rsidRDefault="005753FF" w14:paraId="7314377F" w14:textId="77777777">
      <w:pPr>
        <w:pStyle w:val="Textoindependiente"/>
        <w:ind w:left="710" w:right="108"/>
        <w:jc w:val="both"/>
        <w:rPr>
          <w:rFonts w:ascii="Arial" w:hAnsi="Arial" w:cs="Arial"/>
          <w:sz w:val="22"/>
          <w:szCs w:val="22"/>
        </w:rPr>
      </w:pPr>
      <w:r w:rsidRPr="004C7E38">
        <w:rPr>
          <w:rFonts w:ascii="Arial" w:hAnsi="Arial" w:cs="Arial"/>
          <w:sz w:val="22"/>
          <w:szCs w:val="22"/>
        </w:rPr>
        <w:t>La Oficina de Asesoría para la Seguridad de la Rama Judicial OSEG mediante la gestión</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Planes</w:t>
      </w:r>
      <w:r w:rsidRPr="004C7E38">
        <w:rPr>
          <w:rFonts w:ascii="Arial" w:hAnsi="Arial" w:cs="Arial"/>
          <w:spacing w:val="-4"/>
          <w:sz w:val="22"/>
          <w:szCs w:val="22"/>
        </w:rPr>
        <w:t xml:space="preserve"> </w:t>
      </w:r>
      <w:r w:rsidRPr="004C7E38">
        <w:rPr>
          <w:rFonts w:ascii="Arial" w:hAnsi="Arial" w:cs="Arial"/>
          <w:sz w:val="22"/>
          <w:szCs w:val="22"/>
        </w:rPr>
        <w:t>y</w:t>
      </w:r>
      <w:r w:rsidRPr="004C7E38">
        <w:rPr>
          <w:rFonts w:ascii="Arial" w:hAnsi="Arial" w:cs="Arial"/>
          <w:spacing w:val="-1"/>
          <w:sz w:val="22"/>
          <w:szCs w:val="22"/>
        </w:rPr>
        <w:t xml:space="preserve"> </w:t>
      </w:r>
      <w:r w:rsidRPr="004C7E38">
        <w:rPr>
          <w:rFonts w:ascii="Arial" w:hAnsi="Arial" w:cs="Arial"/>
          <w:sz w:val="22"/>
          <w:szCs w:val="22"/>
        </w:rPr>
        <w:t>Actividades</w:t>
      </w:r>
      <w:r w:rsidRPr="004C7E38">
        <w:rPr>
          <w:rFonts w:ascii="Arial" w:hAnsi="Arial" w:cs="Arial"/>
          <w:spacing w:val="-1"/>
          <w:sz w:val="22"/>
          <w:szCs w:val="22"/>
        </w:rPr>
        <w:t xml:space="preserve"> </w:t>
      </w:r>
      <w:r w:rsidRPr="004C7E38">
        <w:rPr>
          <w:rFonts w:ascii="Arial" w:hAnsi="Arial" w:cs="Arial"/>
          <w:sz w:val="22"/>
          <w:szCs w:val="22"/>
        </w:rPr>
        <w:t>para</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seguridad</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Rama</w:t>
      </w:r>
      <w:r w:rsidRPr="004C7E38">
        <w:rPr>
          <w:rFonts w:ascii="Arial" w:hAnsi="Arial" w:cs="Arial"/>
          <w:spacing w:val="-4"/>
          <w:sz w:val="22"/>
          <w:szCs w:val="22"/>
        </w:rPr>
        <w:t xml:space="preserve"> </w:t>
      </w:r>
      <w:r w:rsidRPr="004C7E38">
        <w:rPr>
          <w:rFonts w:ascii="Arial" w:hAnsi="Arial" w:cs="Arial"/>
          <w:sz w:val="22"/>
          <w:szCs w:val="22"/>
        </w:rPr>
        <w:t>Judicial</w:t>
      </w:r>
      <w:r w:rsidRPr="004C7E38">
        <w:rPr>
          <w:rFonts w:ascii="Arial" w:hAnsi="Arial" w:cs="Arial"/>
          <w:spacing w:val="-3"/>
          <w:sz w:val="22"/>
          <w:szCs w:val="22"/>
        </w:rPr>
        <w:t xml:space="preserve"> </w:t>
      </w:r>
      <w:r w:rsidRPr="004C7E38">
        <w:rPr>
          <w:rFonts w:ascii="Arial" w:hAnsi="Arial" w:cs="Arial"/>
          <w:sz w:val="22"/>
          <w:szCs w:val="22"/>
        </w:rPr>
        <w:t>se</w:t>
      </w:r>
      <w:r w:rsidRPr="004C7E38">
        <w:rPr>
          <w:rFonts w:ascii="Arial" w:hAnsi="Arial" w:cs="Arial"/>
          <w:spacing w:val="-4"/>
          <w:sz w:val="22"/>
          <w:szCs w:val="22"/>
        </w:rPr>
        <w:t xml:space="preserve"> </w:t>
      </w:r>
      <w:r w:rsidRPr="004C7E38">
        <w:rPr>
          <w:rFonts w:ascii="Arial" w:hAnsi="Arial" w:cs="Arial"/>
          <w:sz w:val="22"/>
          <w:szCs w:val="22"/>
        </w:rPr>
        <w:t>enfoca</w:t>
      </w:r>
      <w:r w:rsidRPr="004C7E38">
        <w:rPr>
          <w:rFonts w:ascii="Arial" w:hAnsi="Arial" w:cs="Arial"/>
          <w:spacing w:val="-4"/>
          <w:sz w:val="22"/>
          <w:szCs w:val="22"/>
        </w:rPr>
        <w:t xml:space="preserve"> </w:t>
      </w:r>
      <w:r w:rsidRPr="004C7E38">
        <w:rPr>
          <w:rFonts w:ascii="Arial" w:hAnsi="Arial" w:cs="Arial"/>
          <w:sz w:val="22"/>
          <w:szCs w:val="22"/>
        </w:rPr>
        <w:t>en la generación de las condiciones adecuadas para la operación de la administración de justicia, libre de presiones y factores externos que perturben y obstaculicen el funcionamiento de la justicia colombiana.</w:t>
      </w:r>
    </w:p>
    <w:p w:rsidRPr="004C7E38" w:rsidR="005753FF" w:rsidP="005753FF" w:rsidRDefault="005753FF" w14:paraId="085B474A" w14:textId="77777777">
      <w:pPr>
        <w:pStyle w:val="Prrafodelista"/>
        <w:widowControl w:val="0"/>
        <w:numPr>
          <w:ilvl w:val="0"/>
          <w:numId w:val="30"/>
        </w:numPr>
        <w:tabs>
          <w:tab w:val="left" w:pos="721"/>
        </w:tabs>
        <w:autoSpaceDE w:val="0"/>
        <w:autoSpaceDN w:val="0"/>
        <w:ind w:left="721"/>
        <w:rPr>
          <w:rFonts w:ascii="Arial" w:hAnsi="Arial" w:cs="Arial"/>
          <w:sz w:val="22"/>
          <w:szCs w:val="22"/>
        </w:rPr>
      </w:pPr>
      <w:r w:rsidRPr="004C7E38">
        <w:rPr>
          <w:rFonts w:ascii="Arial" w:hAnsi="Arial" w:cs="Arial"/>
          <w:sz w:val="22"/>
          <w:szCs w:val="22"/>
        </w:rPr>
        <w:t>Enfoque</w:t>
      </w:r>
      <w:r w:rsidRPr="004C7E38">
        <w:rPr>
          <w:rFonts w:ascii="Arial" w:hAnsi="Arial" w:cs="Arial"/>
          <w:spacing w:val="-6"/>
          <w:sz w:val="22"/>
          <w:szCs w:val="22"/>
        </w:rPr>
        <w:t xml:space="preserve"> </w:t>
      </w:r>
      <w:r w:rsidRPr="004C7E38">
        <w:rPr>
          <w:rFonts w:ascii="Arial" w:hAnsi="Arial" w:cs="Arial"/>
          <w:sz w:val="22"/>
          <w:szCs w:val="22"/>
        </w:rPr>
        <w:t>territorial</w:t>
      </w:r>
      <w:r w:rsidRPr="004C7E38">
        <w:rPr>
          <w:rFonts w:ascii="Arial" w:hAnsi="Arial" w:cs="Arial"/>
          <w:spacing w:val="-4"/>
          <w:sz w:val="22"/>
          <w:szCs w:val="22"/>
        </w:rPr>
        <w:t xml:space="preserve"> </w:t>
      </w:r>
      <w:r w:rsidRPr="004C7E38">
        <w:rPr>
          <w:rFonts w:ascii="Arial" w:hAnsi="Arial" w:cs="Arial"/>
          <w:sz w:val="22"/>
          <w:szCs w:val="22"/>
        </w:rPr>
        <w:t>y</w:t>
      </w:r>
      <w:r w:rsidRPr="004C7E38">
        <w:rPr>
          <w:rFonts w:ascii="Arial" w:hAnsi="Arial" w:cs="Arial"/>
          <w:spacing w:val="-5"/>
          <w:sz w:val="22"/>
          <w:szCs w:val="22"/>
        </w:rPr>
        <w:t xml:space="preserve"> </w:t>
      </w:r>
      <w:r w:rsidRPr="004C7E38">
        <w:rPr>
          <w:rFonts w:ascii="Arial" w:hAnsi="Arial" w:cs="Arial"/>
          <w:sz w:val="22"/>
          <w:szCs w:val="22"/>
        </w:rPr>
        <w:t>por</w:t>
      </w:r>
      <w:r w:rsidRPr="004C7E38">
        <w:rPr>
          <w:rFonts w:ascii="Arial" w:hAnsi="Arial" w:cs="Arial"/>
          <w:spacing w:val="-4"/>
          <w:sz w:val="22"/>
          <w:szCs w:val="22"/>
        </w:rPr>
        <w:t xml:space="preserve"> </w:t>
      </w:r>
      <w:r w:rsidRPr="004C7E38">
        <w:rPr>
          <w:rFonts w:ascii="Arial" w:hAnsi="Arial" w:cs="Arial"/>
          <w:spacing w:val="-2"/>
          <w:sz w:val="22"/>
          <w:szCs w:val="22"/>
        </w:rPr>
        <w:t>jurisdicción</w:t>
      </w:r>
    </w:p>
    <w:p w:rsidRPr="004C7E38" w:rsidR="005753FF" w:rsidP="005753FF" w:rsidRDefault="005753FF" w14:paraId="65FEE588" w14:textId="77777777">
      <w:pPr>
        <w:pStyle w:val="Textoindependiente"/>
        <w:ind w:left="710" w:right="108"/>
        <w:jc w:val="both"/>
        <w:rPr>
          <w:rFonts w:ascii="Arial" w:hAnsi="Arial" w:cs="Arial"/>
          <w:sz w:val="22"/>
          <w:szCs w:val="22"/>
        </w:rPr>
      </w:pPr>
      <w:r w:rsidRPr="004C7E38">
        <w:rPr>
          <w:rFonts w:ascii="Arial" w:hAnsi="Arial" w:cs="Arial"/>
          <w:sz w:val="22"/>
          <w:szCs w:val="22"/>
        </w:rPr>
        <w:t>A nivel territorial el proyecto de seguridad desarrollado por la Oficina de Asesoría para</w:t>
      </w:r>
      <w:r w:rsidRPr="004C7E38">
        <w:rPr>
          <w:rFonts w:ascii="Arial" w:hAnsi="Arial" w:cs="Arial"/>
          <w:spacing w:val="-11"/>
          <w:sz w:val="22"/>
          <w:szCs w:val="22"/>
        </w:rPr>
        <w:t xml:space="preserve"> </w:t>
      </w:r>
      <w:r w:rsidRPr="004C7E38">
        <w:rPr>
          <w:rFonts w:ascii="Arial" w:hAnsi="Arial" w:cs="Arial"/>
          <w:sz w:val="22"/>
          <w:szCs w:val="22"/>
        </w:rPr>
        <w:t>la</w:t>
      </w:r>
      <w:r w:rsidRPr="004C7E38">
        <w:rPr>
          <w:rFonts w:ascii="Arial" w:hAnsi="Arial" w:cs="Arial"/>
          <w:spacing w:val="-14"/>
          <w:sz w:val="22"/>
          <w:szCs w:val="22"/>
        </w:rPr>
        <w:t xml:space="preserve"> </w:t>
      </w:r>
      <w:r w:rsidRPr="004C7E38">
        <w:rPr>
          <w:rFonts w:ascii="Arial" w:hAnsi="Arial" w:cs="Arial"/>
          <w:sz w:val="22"/>
          <w:szCs w:val="22"/>
        </w:rPr>
        <w:t>Seguridad</w:t>
      </w:r>
      <w:r w:rsidRPr="004C7E38">
        <w:rPr>
          <w:rFonts w:ascii="Arial" w:hAnsi="Arial" w:cs="Arial"/>
          <w:spacing w:val="-12"/>
          <w:sz w:val="22"/>
          <w:szCs w:val="22"/>
        </w:rPr>
        <w:t xml:space="preserve"> </w:t>
      </w:r>
      <w:r w:rsidRPr="004C7E38">
        <w:rPr>
          <w:rFonts w:ascii="Arial" w:hAnsi="Arial" w:cs="Arial"/>
          <w:sz w:val="22"/>
          <w:szCs w:val="22"/>
        </w:rPr>
        <w:t>de</w:t>
      </w:r>
      <w:r w:rsidRPr="004C7E38">
        <w:rPr>
          <w:rFonts w:ascii="Arial" w:hAnsi="Arial" w:cs="Arial"/>
          <w:spacing w:val="-14"/>
          <w:sz w:val="22"/>
          <w:szCs w:val="22"/>
        </w:rPr>
        <w:t xml:space="preserve"> </w:t>
      </w:r>
      <w:r w:rsidRPr="004C7E38">
        <w:rPr>
          <w:rFonts w:ascii="Arial" w:hAnsi="Arial" w:cs="Arial"/>
          <w:sz w:val="22"/>
          <w:szCs w:val="22"/>
        </w:rPr>
        <w:t>la</w:t>
      </w:r>
      <w:r w:rsidRPr="004C7E38">
        <w:rPr>
          <w:rFonts w:ascii="Arial" w:hAnsi="Arial" w:cs="Arial"/>
          <w:spacing w:val="-11"/>
          <w:sz w:val="22"/>
          <w:szCs w:val="22"/>
        </w:rPr>
        <w:t xml:space="preserve"> </w:t>
      </w:r>
      <w:r w:rsidRPr="004C7E38">
        <w:rPr>
          <w:rFonts w:ascii="Arial" w:hAnsi="Arial" w:cs="Arial"/>
          <w:sz w:val="22"/>
          <w:szCs w:val="22"/>
        </w:rPr>
        <w:t>Rama</w:t>
      </w:r>
      <w:r w:rsidRPr="004C7E38">
        <w:rPr>
          <w:rFonts w:ascii="Arial" w:hAnsi="Arial" w:cs="Arial"/>
          <w:spacing w:val="-13"/>
          <w:sz w:val="22"/>
          <w:szCs w:val="22"/>
        </w:rPr>
        <w:t xml:space="preserve"> </w:t>
      </w:r>
      <w:r w:rsidRPr="004C7E38">
        <w:rPr>
          <w:rFonts w:ascii="Arial" w:hAnsi="Arial" w:cs="Arial"/>
          <w:sz w:val="22"/>
          <w:szCs w:val="22"/>
        </w:rPr>
        <w:t>Judicial</w:t>
      </w:r>
      <w:r w:rsidRPr="004C7E38">
        <w:rPr>
          <w:rFonts w:ascii="Arial" w:hAnsi="Arial" w:cs="Arial"/>
          <w:spacing w:val="-12"/>
          <w:sz w:val="22"/>
          <w:szCs w:val="22"/>
        </w:rPr>
        <w:t xml:space="preserve"> </w:t>
      </w:r>
      <w:r w:rsidRPr="004C7E38">
        <w:rPr>
          <w:rFonts w:ascii="Arial" w:hAnsi="Arial" w:cs="Arial"/>
          <w:sz w:val="22"/>
          <w:szCs w:val="22"/>
        </w:rPr>
        <w:t>OSEG</w:t>
      </w:r>
      <w:r w:rsidRPr="004C7E38">
        <w:rPr>
          <w:rFonts w:ascii="Arial" w:hAnsi="Arial" w:cs="Arial"/>
          <w:spacing w:val="-15"/>
          <w:sz w:val="22"/>
          <w:szCs w:val="22"/>
        </w:rPr>
        <w:t xml:space="preserve"> </w:t>
      </w:r>
      <w:r w:rsidRPr="004C7E38">
        <w:rPr>
          <w:rFonts w:ascii="Arial" w:hAnsi="Arial" w:cs="Arial"/>
          <w:sz w:val="22"/>
          <w:szCs w:val="22"/>
        </w:rPr>
        <w:t>tiene</w:t>
      </w:r>
      <w:r w:rsidRPr="004C7E38">
        <w:rPr>
          <w:rFonts w:ascii="Arial" w:hAnsi="Arial" w:cs="Arial"/>
          <w:spacing w:val="-11"/>
          <w:sz w:val="22"/>
          <w:szCs w:val="22"/>
        </w:rPr>
        <w:t xml:space="preserve"> </w:t>
      </w:r>
      <w:r w:rsidRPr="004C7E38">
        <w:rPr>
          <w:rFonts w:ascii="Arial" w:hAnsi="Arial" w:cs="Arial"/>
          <w:sz w:val="22"/>
          <w:szCs w:val="22"/>
        </w:rPr>
        <w:t>en</w:t>
      </w:r>
      <w:r w:rsidRPr="004C7E38">
        <w:rPr>
          <w:rFonts w:ascii="Arial" w:hAnsi="Arial" w:cs="Arial"/>
          <w:spacing w:val="-14"/>
          <w:sz w:val="22"/>
          <w:szCs w:val="22"/>
        </w:rPr>
        <w:t xml:space="preserve"> </w:t>
      </w:r>
      <w:r w:rsidRPr="004C7E38">
        <w:rPr>
          <w:rFonts w:ascii="Arial" w:hAnsi="Arial" w:cs="Arial"/>
          <w:sz w:val="22"/>
          <w:szCs w:val="22"/>
        </w:rPr>
        <w:t>cuenta</w:t>
      </w:r>
      <w:r w:rsidRPr="004C7E38">
        <w:rPr>
          <w:rFonts w:ascii="Arial" w:hAnsi="Arial" w:cs="Arial"/>
          <w:spacing w:val="-13"/>
          <w:sz w:val="22"/>
          <w:szCs w:val="22"/>
        </w:rPr>
        <w:t xml:space="preserve"> </w:t>
      </w:r>
      <w:r w:rsidRPr="004C7E38">
        <w:rPr>
          <w:rFonts w:ascii="Arial" w:hAnsi="Arial" w:cs="Arial"/>
          <w:sz w:val="22"/>
          <w:szCs w:val="22"/>
        </w:rPr>
        <w:t>los</w:t>
      </w:r>
      <w:r w:rsidRPr="004C7E38">
        <w:rPr>
          <w:rFonts w:ascii="Arial" w:hAnsi="Arial" w:cs="Arial"/>
          <w:spacing w:val="-11"/>
          <w:sz w:val="22"/>
          <w:szCs w:val="22"/>
        </w:rPr>
        <w:t xml:space="preserve"> </w:t>
      </w:r>
      <w:r w:rsidRPr="004C7E38">
        <w:rPr>
          <w:rFonts w:ascii="Arial" w:hAnsi="Arial" w:cs="Arial"/>
          <w:sz w:val="22"/>
          <w:szCs w:val="22"/>
        </w:rPr>
        <w:t>diferentes</w:t>
      </w:r>
      <w:r w:rsidRPr="004C7E38">
        <w:rPr>
          <w:rFonts w:ascii="Arial" w:hAnsi="Arial" w:cs="Arial"/>
          <w:spacing w:val="-16"/>
          <w:sz w:val="22"/>
          <w:szCs w:val="22"/>
        </w:rPr>
        <w:t xml:space="preserve"> </w:t>
      </w:r>
      <w:r w:rsidRPr="004C7E38">
        <w:rPr>
          <w:rFonts w:ascii="Arial" w:hAnsi="Arial" w:cs="Arial"/>
          <w:sz w:val="22"/>
          <w:szCs w:val="22"/>
        </w:rPr>
        <w:t>aspectos de localización de funcionarios y de sedes de la justicia colombiana según la situación</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orden</w:t>
      </w:r>
      <w:r w:rsidRPr="004C7E38">
        <w:rPr>
          <w:rFonts w:ascii="Arial" w:hAnsi="Arial" w:cs="Arial"/>
          <w:spacing w:val="-9"/>
          <w:sz w:val="22"/>
          <w:szCs w:val="22"/>
        </w:rPr>
        <w:t xml:space="preserve"> </w:t>
      </w:r>
      <w:r w:rsidRPr="004C7E38">
        <w:rPr>
          <w:rFonts w:ascii="Arial" w:hAnsi="Arial" w:cs="Arial"/>
          <w:sz w:val="22"/>
          <w:szCs w:val="22"/>
        </w:rPr>
        <w:t>público</w:t>
      </w:r>
      <w:r w:rsidRPr="004C7E38">
        <w:rPr>
          <w:rFonts w:ascii="Arial" w:hAnsi="Arial" w:cs="Arial"/>
          <w:spacing w:val="-6"/>
          <w:sz w:val="22"/>
          <w:szCs w:val="22"/>
        </w:rPr>
        <w:t xml:space="preserve"> </w:t>
      </w:r>
      <w:r w:rsidRPr="004C7E38">
        <w:rPr>
          <w:rFonts w:ascii="Arial" w:hAnsi="Arial" w:cs="Arial"/>
          <w:sz w:val="22"/>
          <w:szCs w:val="22"/>
        </w:rPr>
        <w:t>y</w:t>
      </w:r>
      <w:r w:rsidRPr="004C7E38">
        <w:rPr>
          <w:rFonts w:ascii="Arial" w:hAnsi="Arial" w:cs="Arial"/>
          <w:spacing w:val="-8"/>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los</w:t>
      </w:r>
      <w:r w:rsidRPr="004C7E38">
        <w:rPr>
          <w:rFonts w:ascii="Arial" w:hAnsi="Arial" w:cs="Arial"/>
          <w:spacing w:val="-9"/>
          <w:sz w:val="22"/>
          <w:szCs w:val="22"/>
        </w:rPr>
        <w:t xml:space="preserve"> </w:t>
      </w:r>
      <w:r w:rsidRPr="004C7E38">
        <w:rPr>
          <w:rFonts w:ascii="Arial" w:hAnsi="Arial" w:cs="Arial"/>
          <w:sz w:val="22"/>
          <w:szCs w:val="22"/>
        </w:rPr>
        <w:t>factores</w:t>
      </w:r>
      <w:r w:rsidRPr="004C7E38">
        <w:rPr>
          <w:rFonts w:ascii="Arial" w:hAnsi="Arial" w:cs="Arial"/>
          <w:spacing w:val="-9"/>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seguridad</w:t>
      </w:r>
      <w:r w:rsidRPr="004C7E38">
        <w:rPr>
          <w:rFonts w:ascii="Arial" w:hAnsi="Arial" w:cs="Arial"/>
          <w:spacing w:val="-6"/>
          <w:sz w:val="22"/>
          <w:szCs w:val="22"/>
        </w:rPr>
        <w:t xml:space="preserve"> </w:t>
      </w:r>
      <w:r w:rsidRPr="004C7E38">
        <w:rPr>
          <w:rFonts w:ascii="Arial" w:hAnsi="Arial" w:cs="Arial"/>
          <w:sz w:val="22"/>
          <w:szCs w:val="22"/>
        </w:rPr>
        <w:t>orientados</w:t>
      </w:r>
      <w:r w:rsidRPr="004C7E38">
        <w:rPr>
          <w:rFonts w:ascii="Arial" w:hAnsi="Arial" w:cs="Arial"/>
          <w:spacing w:val="-9"/>
          <w:sz w:val="22"/>
          <w:szCs w:val="22"/>
        </w:rPr>
        <w:t xml:space="preserve"> </w:t>
      </w:r>
      <w:r w:rsidRPr="004C7E38">
        <w:rPr>
          <w:rFonts w:ascii="Arial" w:hAnsi="Arial" w:cs="Arial"/>
          <w:sz w:val="22"/>
          <w:szCs w:val="22"/>
        </w:rPr>
        <w:t>al</w:t>
      </w:r>
      <w:r w:rsidRPr="004C7E38">
        <w:rPr>
          <w:rFonts w:ascii="Arial" w:hAnsi="Arial" w:cs="Arial"/>
          <w:spacing w:val="-10"/>
          <w:sz w:val="22"/>
          <w:szCs w:val="22"/>
        </w:rPr>
        <w:t xml:space="preserve"> </w:t>
      </w:r>
      <w:r w:rsidRPr="004C7E38">
        <w:rPr>
          <w:rFonts w:ascii="Arial" w:hAnsi="Arial" w:cs="Arial"/>
          <w:sz w:val="22"/>
          <w:szCs w:val="22"/>
        </w:rPr>
        <w:t>control</w:t>
      </w:r>
      <w:r w:rsidRPr="004C7E38">
        <w:rPr>
          <w:rFonts w:ascii="Arial" w:hAnsi="Arial" w:cs="Arial"/>
          <w:spacing w:val="-10"/>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las situaciones de riesgo generadas a partir de los indicadores de violencia y de orden público que afectan a las diferentes áreas y regiones del territorio colombiano.</w:t>
      </w:r>
    </w:p>
    <w:p w:rsidRPr="004C7E38" w:rsidR="005753FF" w:rsidP="005753FF" w:rsidRDefault="005753FF" w14:paraId="7EB88C16" w14:textId="77777777">
      <w:pPr>
        <w:pStyle w:val="Textoindependiente"/>
        <w:spacing w:before="1"/>
        <w:rPr>
          <w:rFonts w:ascii="Arial" w:hAnsi="Arial" w:cs="Arial"/>
          <w:sz w:val="22"/>
          <w:szCs w:val="22"/>
        </w:rPr>
      </w:pPr>
    </w:p>
    <w:p w:rsidRPr="004C7E38" w:rsidR="005753FF" w:rsidP="005753FF" w:rsidRDefault="005753FF" w14:paraId="08E32799" w14:textId="77777777">
      <w:pPr>
        <w:pStyle w:val="Prrafodelista"/>
        <w:widowControl w:val="0"/>
        <w:numPr>
          <w:ilvl w:val="0"/>
          <w:numId w:val="30"/>
        </w:numPr>
        <w:tabs>
          <w:tab w:val="left" w:pos="721"/>
        </w:tabs>
        <w:autoSpaceDE w:val="0"/>
        <w:autoSpaceDN w:val="0"/>
        <w:ind w:left="721"/>
        <w:rPr>
          <w:rFonts w:ascii="Arial" w:hAnsi="Arial" w:cs="Arial"/>
          <w:sz w:val="22"/>
          <w:szCs w:val="22"/>
        </w:rPr>
      </w:pPr>
      <w:r w:rsidRPr="004C7E38">
        <w:rPr>
          <w:rFonts w:ascii="Arial" w:hAnsi="Arial" w:cs="Arial"/>
          <w:sz w:val="22"/>
          <w:szCs w:val="22"/>
        </w:rPr>
        <w:t>Propósito</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la</w:t>
      </w:r>
      <w:r w:rsidRPr="004C7E38">
        <w:rPr>
          <w:rFonts w:ascii="Arial" w:hAnsi="Arial" w:cs="Arial"/>
          <w:spacing w:val="-3"/>
          <w:sz w:val="22"/>
          <w:szCs w:val="22"/>
        </w:rPr>
        <w:t xml:space="preserve"> </w:t>
      </w:r>
      <w:r w:rsidRPr="004C7E38">
        <w:rPr>
          <w:rFonts w:ascii="Arial" w:hAnsi="Arial" w:cs="Arial"/>
          <w:spacing w:val="-2"/>
          <w:sz w:val="22"/>
          <w:szCs w:val="22"/>
        </w:rPr>
        <w:t>Política</w:t>
      </w:r>
    </w:p>
    <w:p w:rsidRPr="004C7E38" w:rsidR="005753FF" w:rsidP="005753FF" w:rsidRDefault="005753FF" w14:paraId="09F996E1" w14:textId="77777777">
      <w:pPr>
        <w:pStyle w:val="Textoindependiente"/>
        <w:ind w:left="710" w:right="107"/>
        <w:jc w:val="both"/>
        <w:rPr>
          <w:rFonts w:ascii="Arial" w:hAnsi="Arial" w:cs="Arial"/>
          <w:sz w:val="22"/>
          <w:szCs w:val="22"/>
        </w:rPr>
      </w:pPr>
      <w:r w:rsidRPr="004C7E38">
        <w:rPr>
          <w:rFonts w:ascii="Arial" w:hAnsi="Arial" w:cs="Arial"/>
          <w:sz w:val="22"/>
          <w:szCs w:val="22"/>
        </w:rPr>
        <w:t>El propósito</w:t>
      </w:r>
      <w:r w:rsidRPr="004C7E38">
        <w:rPr>
          <w:rFonts w:ascii="Arial" w:hAnsi="Arial" w:cs="Arial"/>
          <w:spacing w:val="-4"/>
          <w:sz w:val="22"/>
          <w:szCs w:val="22"/>
        </w:rPr>
        <w:t xml:space="preserve"> </w:t>
      </w:r>
      <w:r w:rsidRPr="004C7E38">
        <w:rPr>
          <w:rFonts w:ascii="Arial" w:hAnsi="Arial" w:cs="Arial"/>
          <w:sz w:val="22"/>
          <w:szCs w:val="22"/>
        </w:rPr>
        <w:t>fundamental</w:t>
      </w:r>
      <w:r w:rsidRPr="004C7E38">
        <w:rPr>
          <w:rFonts w:ascii="Arial" w:hAnsi="Arial" w:cs="Arial"/>
          <w:spacing w:val="-3"/>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política</w:t>
      </w:r>
      <w:r w:rsidRPr="004C7E38">
        <w:rPr>
          <w:rFonts w:ascii="Arial" w:hAnsi="Arial" w:cs="Arial"/>
          <w:spacing w:val="-2"/>
          <w:sz w:val="22"/>
          <w:szCs w:val="22"/>
        </w:rPr>
        <w:t xml:space="preserve"> </w:t>
      </w:r>
      <w:r w:rsidRPr="004C7E38">
        <w:rPr>
          <w:rFonts w:ascii="Arial" w:hAnsi="Arial" w:cs="Arial"/>
          <w:sz w:val="22"/>
          <w:szCs w:val="22"/>
        </w:rPr>
        <w:t>en</w:t>
      </w:r>
      <w:r w:rsidRPr="004C7E38">
        <w:rPr>
          <w:rFonts w:ascii="Arial" w:hAnsi="Arial" w:cs="Arial"/>
          <w:spacing w:val="-4"/>
          <w:sz w:val="22"/>
          <w:szCs w:val="22"/>
        </w:rPr>
        <w:t xml:space="preserve"> </w:t>
      </w:r>
      <w:r w:rsidRPr="004C7E38">
        <w:rPr>
          <w:rFonts w:ascii="Arial" w:hAnsi="Arial" w:cs="Arial"/>
          <w:sz w:val="22"/>
          <w:szCs w:val="22"/>
        </w:rPr>
        <w:t>materia</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seguridad de</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Rama Judicial es</w:t>
      </w:r>
      <w:r w:rsidRPr="004C7E38">
        <w:rPr>
          <w:rFonts w:ascii="Arial" w:hAnsi="Arial" w:cs="Arial"/>
          <w:spacing w:val="-16"/>
          <w:sz w:val="22"/>
          <w:szCs w:val="22"/>
        </w:rPr>
        <w:t xml:space="preserve"> </w:t>
      </w:r>
      <w:r w:rsidRPr="004C7E38">
        <w:rPr>
          <w:rFonts w:ascii="Arial" w:hAnsi="Arial" w:cs="Arial"/>
          <w:sz w:val="22"/>
          <w:szCs w:val="22"/>
        </w:rPr>
        <w:t>adecuar</w:t>
      </w:r>
      <w:r w:rsidRPr="004C7E38">
        <w:rPr>
          <w:rFonts w:ascii="Arial" w:hAnsi="Arial" w:cs="Arial"/>
          <w:spacing w:val="-15"/>
          <w:sz w:val="22"/>
          <w:szCs w:val="22"/>
        </w:rPr>
        <w:t xml:space="preserve"> </w:t>
      </w:r>
      <w:r w:rsidRPr="004C7E38">
        <w:rPr>
          <w:rFonts w:ascii="Arial" w:hAnsi="Arial" w:cs="Arial"/>
          <w:sz w:val="22"/>
          <w:szCs w:val="22"/>
        </w:rPr>
        <w:t>las</w:t>
      </w:r>
      <w:r w:rsidRPr="004C7E38">
        <w:rPr>
          <w:rFonts w:ascii="Arial" w:hAnsi="Arial" w:cs="Arial"/>
          <w:spacing w:val="-15"/>
          <w:sz w:val="22"/>
          <w:szCs w:val="22"/>
        </w:rPr>
        <w:t xml:space="preserve"> </w:t>
      </w:r>
      <w:r w:rsidRPr="004C7E38">
        <w:rPr>
          <w:rFonts w:ascii="Arial" w:hAnsi="Arial" w:cs="Arial"/>
          <w:sz w:val="22"/>
          <w:szCs w:val="22"/>
        </w:rPr>
        <w:t>condiciones</w:t>
      </w:r>
      <w:r w:rsidRPr="004C7E38">
        <w:rPr>
          <w:rFonts w:ascii="Arial" w:hAnsi="Arial" w:cs="Arial"/>
          <w:spacing w:val="-16"/>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infraestructura</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seguridad</w:t>
      </w:r>
      <w:r w:rsidRPr="004C7E38">
        <w:rPr>
          <w:rFonts w:ascii="Arial" w:hAnsi="Arial" w:cs="Arial"/>
          <w:spacing w:val="-16"/>
          <w:sz w:val="22"/>
          <w:szCs w:val="22"/>
        </w:rPr>
        <w:t xml:space="preserve"> </w:t>
      </w:r>
      <w:r w:rsidRPr="004C7E38">
        <w:rPr>
          <w:rFonts w:ascii="Arial" w:hAnsi="Arial" w:cs="Arial"/>
          <w:sz w:val="22"/>
          <w:szCs w:val="22"/>
        </w:rPr>
        <w:t>y</w:t>
      </w:r>
      <w:r w:rsidRPr="004C7E38">
        <w:rPr>
          <w:rFonts w:ascii="Arial" w:hAnsi="Arial" w:cs="Arial"/>
          <w:spacing w:val="-15"/>
          <w:sz w:val="22"/>
          <w:szCs w:val="22"/>
        </w:rPr>
        <w:t xml:space="preserve"> </w:t>
      </w:r>
      <w:r w:rsidRPr="004C7E38">
        <w:rPr>
          <w:rFonts w:ascii="Arial" w:hAnsi="Arial" w:cs="Arial"/>
          <w:sz w:val="22"/>
          <w:szCs w:val="22"/>
        </w:rPr>
        <w:t>protección</w:t>
      </w:r>
      <w:r w:rsidRPr="004C7E38">
        <w:rPr>
          <w:rFonts w:ascii="Arial" w:hAnsi="Arial" w:cs="Arial"/>
          <w:spacing w:val="-15"/>
          <w:sz w:val="22"/>
          <w:szCs w:val="22"/>
        </w:rPr>
        <w:t xml:space="preserve"> </w:t>
      </w:r>
      <w:r w:rsidRPr="004C7E38">
        <w:rPr>
          <w:rFonts w:ascii="Arial" w:hAnsi="Arial" w:cs="Arial"/>
          <w:sz w:val="22"/>
          <w:szCs w:val="22"/>
        </w:rPr>
        <w:t>para</w:t>
      </w:r>
      <w:r w:rsidRPr="004C7E38">
        <w:rPr>
          <w:rFonts w:ascii="Arial" w:hAnsi="Arial" w:cs="Arial"/>
          <w:spacing w:val="-16"/>
          <w:sz w:val="22"/>
          <w:szCs w:val="22"/>
        </w:rPr>
        <w:t xml:space="preserve"> </w:t>
      </w:r>
      <w:r w:rsidRPr="004C7E38">
        <w:rPr>
          <w:rFonts w:ascii="Arial" w:hAnsi="Arial" w:cs="Arial"/>
          <w:sz w:val="22"/>
          <w:szCs w:val="22"/>
        </w:rPr>
        <w:t>permitir el normal funcionamiento y operación de la justicia colombiana, de tal manera que en medio de las diferentes situaciones de riesgo que afronta la administración de justicia para su funcionamiento se pueda permitir el normal desempeño de los operadores de justicia para que los riesgos que los afecta en el desempeño de sus funciones se puedan controlar y neutralizar a través de la implementación de los esquemas de protección individual y colectivos requeridos para facilitar la libre operación de la administración de justicia sin factores externos que puedan afectar las</w:t>
      </w:r>
      <w:r w:rsidRPr="004C7E38">
        <w:rPr>
          <w:rFonts w:ascii="Arial" w:hAnsi="Arial" w:cs="Arial"/>
          <w:spacing w:val="-9"/>
          <w:sz w:val="22"/>
          <w:szCs w:val="22"/>
        </w:rPr>
        <w:t xml:space="preserve"> </w:t>
      </w:r>
      <w:r w:rsidRPr="004C7E38">
        <w:rPr>
          <w:rFonts w:ascii="Arial" w:hAnsi="Arial" w:cs="Arial"/>
          <w:sz w:val="22"/>
          <w:szCs w:val="22"/>
        </w:rPr>
        <w:t>decisiones</w:t>
      </w:r>
      <w:r w:rsidRPr="004C7E38">
        <w:rPr>
          <w:rFonts w:ascii="Arial" w:hAnsi="Arial" w:cs="Arial"/>
          <w:spacing w:val="-11"/>
          <w:sz w:val="22"/>
          <w:szCs w:val="22"/>
        </w:rPr>
        <w:t xml:space="preserve"> </w:t>
      </w:r>
      <w:r w:rsidRPr="004C7E38">
        <w:rPr>
          <w:rFonts w:ascii="Arial" w:hAnsi="Arial" w:cs="Arial"/>
          <w:sz w:val="22"/>
          <w:szCs w:val="22"/>
        </w:rPr>
        <w:t>judiciales</w:t>
      </w:r>
      <w:r w:rsidRPr="004C7E38">
        <w:rPr>
          <w:rFonts w:ascii="Arial" w:hAnsi="Arial" w:cs="Arial"/>
          <w:spacing w:val="-11"/>
          <w:sz w:val="22"/>
          <w:szCs w:val="22"/>
        </w:rPr>
        <w:t xml:space="preserve"> </w:t>
      </w:r>
      <w:r w:rsidRPr="004C7E38">
        <w:rPr>
          <w:rFonts w:ascii="Arial" w:hAnsi="Arial" w:cs="Arial"/>
          <w:sz w:val="22"/>
          <w:szCs w:val="22"/>
        </w:rPr>
        <w:t>orientadas</w:t>
      </w:r>
      <w:r w:rsidRPr="004C7E38">
        <w:rPr>
          <w:rFonts w:ascii="Arial" w:hAnsi="Arial" w:cs="Arial"/>
          <w:spacing w:val="-11"/>
          <w:sz w:val="22"/>
          <w:szCs w:val="22"/>
        </w:rPr>
        <w:t xml:space="preserve"> </w:t>
      </w:r>
      <w:r w:rsidRPr="004C7E38">
        <w:rPr>
          <w:rFonts w:ascii="Arial" w:hAnsi="Arial" w:cs="Arial"/>
          <w:sz w:val="22"/>
          <w:szCs w:val="22"/>
        </w:rPr>
        <w:t>a</w:t>
      </w:r>
      <w:r w:rsidRPr="004C7E38">
        <w:rPr>
          <w:rFonts w:ascii="Arial" w:hAnsi="Arial" w:cs="Arial"/>
          <w:spacing w:val="-9"/>
          <w:sz w:val="22"/>
          <w:szCs w:val="22"/>
        </w:rPr>
        <w:t xml:space="preserve"> </w:t>
      </w:r>
      <w:r w:rsidRPr="004C7E38">
        <w:rPr>
          <w:rFonts w:ascii="Arial" w:hAnsi="Arial" w:cs="Arial"/>
          <w:sz w:val="22"/>
          <w:szCs w:val="22"/>
        </w:rPr>
        <w:t>imponer</w:t>
      </w:r>
      <w:r w:rsidRPr="004C7E38">
        <w:rPr>
          <w:rFonts w:ascii="Arial" w:hAnsi="Arial" w:cs="Arial"/>
          <w:spacing w:val="-10"/>
          <w:sz w:val="22"/>
          <w:szCs w:val="22"/>
        </w:rPr>
        <w:t xml:space="preserve"> </w:t>
      </w:r>
      <w:r w:rsidRPr="004C7E38">
        <w:rPr>
          <w:rFonts w:ascii="Arial" w:hAnsi="Arial" w:cs="Arial"/>
          <w:sz w:val="22"/>
          <w:szCs w:val="22"/>
        </w:rPr>
        <w:t>el</w:t>
      </w:r>
      <w:r w:rsidRPr="004C7E38">
        <w:rPr>
          <w:rFonts w:ascii="Arial" w:hAnsi="Arial" w:cs="Arial"/>
          <w:spacing w:val="-10"/>
          <w:sz w:val="22"/>
          <w:szCs w:val="22"/>
        </w:rPr>
        <w:t xml:space="preserve"> </w:t>
      </w:r>
      <w:r w:rsidRPr="004C7E38">
        <w:rPr>
          <w:rFonts w:ascii="Arial" w:hAnsi="Arial" w:cs="Arial"/>
          <w:sz w:val="22"/>
          <w:szCs w:val="22"/>
        </w:rPr>
        <w:t>imperio</w:t>
      </w:r>
      <w:r w:rsidRPr="004C7E38">
        <w:rPr>
          <w:rFonts w:ascii="Arial" w:hAnsi="Arial" w:cs="Arial"/>
          <w:spacing w:val="-11"/>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la</w:t>
      </w:r>
      <w:r w:rsidRPr="004C7E38">
        <w:rPr>
          <w:rFonts w:ascii="Arial" w:hAnsi="Arial" w:cs="Arial"/>
          <w:spacing w:val="-11"/>
          <w:sz w:val="22"/>
          <w:szCs w:val="22"/>
        </w:rPr>
        <w:t xml:space="preserve"> </w:t>
      </w:r>
      <w:r w:rsidRPr="004C7E38">
        <w:rPr>
          <w:rFonts w:ascii="Arial" w:hAnsi="Arial" w:cs="Arial"/>
          <w:sz w:val="22"/>
          <w:szCs w:val="22"/>
        </w:rPr>
        <w:t>ley</w:t>
      </w:r>
      <w:r w:rsidRPr="004C7E38">
        <w:rPr>
          <w:rFonts w:ascii="Arial" w:hAnsi="Arial" w:cs="Arial"/>
          <w:spacing w:val="-11"/>
          <w:sz w:val="22"/>
          <w:szCs w:val="22"/>
        </w:rPr>
        <w:t xml:space="preserve"> </w:t>
      </w:r>
      <w:r w:rsidRPr="004C7E38">
        <w:rPr>
          <w:rFonts w:ascii="Arial" w:hAnsi="Arial" w:cs="Arial"/>
          <w:sz w:val="22"/>
          <w:szCs w:val="22"/>
        </w:rPr>
        <w:t>como</w:t>
      </w:r>
      <w:r w:rsidRPr="004C7E38">
        <w:rPr>
          <w:rFonts w:ascii="Arial" w:hAnsi="Arial" w:cs="Arial"/>
          <w:spacing w:val="-11"/>
          <w:sz w:val="22"/>
          <w:szCs w:val="22"/>
        </w:rPr>
        <w:t xml:space="preserve"> </w:t>
      </w:r>
      <w:r w:rsidRPr="004C7E38">
        <w:rPr>
          <w:rFonts w:ascii="Arial" w:hAnsi="Arial" w:cs="Arial"/>
          <w:sz w:val="22"/>
          <w:szCs w:val="22"/>
        </w:rPr>
        <w:t>corresponde en un estado de derecho.</w:t>
      </w:r>
    </w:p>
    <w:p w:rsidRPr="004C7E38" w:rsidR="005753FF" w:rsidP="005753FF" w:rsidRDefault="005753FF" w14:paraId="6479D2C4" w14:textId="77777777">
      <w:pPr>
        <w:pStyle w:val="Textoindependiente"/>
        <w:ind w:left="710" w:right="106"/>
        <w:jc w:val="both"/>
        <w:rPr>
          <w:rFonts w:ascii="Arial" w:hAnsi="Arial" w:cs="Arial"/>
          <w:sz w:val="22"/>
          <w:szCs w:val="22"/>
        </w:rPr>
      </w:pPr>
      <w:r w:rsidRPr="004C7E38">
        <w:rPr>
          <w:rFonts w:ascii="Arial" w:hAnsi="Arial" w:cs="Arial"/>
          <w:sz w:val="22"/>
          <w:szCs w:val="22"/>
        </w:rPr>
        <w:t xml:space="preserve">La estrategia de seguridad individual se implementa atendiendo las recomendaciones contenidas en los estudios de seguridad en las cuales dependiendo del nivel de riesgo que afrontan los funcionarios de la justicia colombiana recomienda que se adopten medidas de protección para minimizar el riesgo que pueda afectar a un funcionario por el desempeño de sus funciones </w:t>
      </w:r>
      <w:r w:rsidRPr="004C7E38">
        <w:rPr>
          <w:rFonts w:ascii="Arial" w:hAnsi="Arial" w:cs="Arial"/>
          <w:spacing w:val="-2"/>
          <w:sz w:val="22"/>
          <w:szCs w:val="22"/>
        </w:rPr>
        <w:t>púbicas.</w:t>
      </w:r>
    </w:p>
    <w:p w:rsidRPr="004C7E38" w:rsidR="005753FF" w:rsidP="005753FF" w:rsidRDefault="005753FF" w14:paraId="4464D6CD" w14:textId="77777777">
      <w:pPr>
        <w:pStyle w:val="Textoindependiente"/>
        <w:ind w:left="710" w:right="110"/>
        <w:jc w:val="both"/>
        <w:rPr>
          <w:rFonts w:ascii="Arial" w:hAnsi="Arial" w:cs="Arial"/>
          <w:sz w:val="22"/>
          <w:szCs w:val="22"/>
        </w:rPr>
      </w:pPr>
      <w:r w:rsidRPr="004C7E38">
        <w:rPr>
          <w:rFonts w:ascii="Arial" w:hAnsi="Arial" w:cs="Arial"/>
          <w:sz w:val="22"/>
          <w:szCs w:val="22"/>
        </w:rPr>
        <w:t>En otros casos dependiendo de la complejidad en materia de seguridad que afecta a los funcionarios o la situación de orden público de la nación los organismos de seguridad del estado hacen recomendaciones para que se complemente la seguridad de los funcionarios judiciales en situación de riesgo ya que, a finales de 2023, el Estado reconoció que jueces, magistrados, fiscales e investigadores judiciales han sido violentados por buscar hacer justicia y reducir la impunidad.</w:t>
      </w:r>
    </w:p>
    <w:p w:rsidRPr="004C7E38" w:rsidR="005753FF" w:rsidP="005753FF" w:rsidRDefault="005753FF" w14:paraId="10D3070C" w14:textId="77777777">
      <w:pPr>
        <w:pStyle w:val="Prrafodelista"/>
        <w:widowControl w:val="0"/>
        <w:numPr>
          <w:ilvl w:val="0"/>
          <w:numId w:val="30"/>
        </w:numPr>
        <w:tabs>
          <w:tab w:val="left" w:pos="720"/>
        </w:tabs>
        <w:autoSpaceDE w:val="0"/>
        <w:autoSpaceDN w:val="0"/>
        <w:spacing w:before="1"/>
        <w:ind w:left="720" w:hanging="359"/>
        <w:jc w:val="both"/>
        <w:rPr>
          <w:rFonts w:ascii="Arial" w:hAnsi="Arial" w:cs="Arial"/>
          <w:sz w:val="22"/>
          <w:szCs w:val="22"/>
        </w:rPr>
      </w:pPr>
      <w:r w:rsidRPr="004C7E38">
        <w:rPr>
          <w:rFonts w:ascii="Arial" w:hAnsi="Arial" w:cs="Arial"/>
          <w:sz w:val="22"/>
          <w:szCs w:val="22"/>
        </w:rPr>
        <w:t>Estrategias</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5"/>
          <w:sz w:val="22"/>
          <w:szCs w:val="22"/>
        </w:rPr>
        <w:t xml:space="preserve"> </w:t>
      </w:r>
      <w:r w:rsidRPr="004C7E38">
        <w:rPr>
          <w:rFonts w:ascii="Arial" w:hAnsi="Arial" w:cs="Arial"/>
          <w:spacing w:val="-2"/>
          <w:sz w:val="22"/>
          <w:szCs w:val="22"/>
        </w:rPr>
        <w:t>política</w:t>
      </w:r>
    </w:p>
    <w:p w:rsidRPr="004C7E38" w:rsidR="005753FF" w:rsidP="005753FF" w:rsidRDefault="005753FF" w14:paraId="547C3F01" w14:textId="77777777">
      <w:pPr>
        <w:pStyle w:val="Textoindependiente"/>
        <w:ind w:left="710" w:right="135"/>
        <w:jc w:val="both"/>
        <w:rPr>
          <w:rFonts w:ascii="Arial" w:hAnsi="Arial" w:cs="Arial"/>
          <w:sz w:val="22"/>
          <w:szCs w:val="22"/>
        </w:rPr>
      </w:pPr>
      <w:r w:rsidRPr="004C7E38">
        <w:rPr>
          <w:rFonts w:ascii="Arial" w:hAnsi="Arial" w:cs="Arial"/>
          <w:sz w:val="22"/>
          <w:szCs w:val="22"/>
        </w:rPr>
        <w:t>El</w:t>
      </w:r>
      <w:r w:rsidRPr="004C7E38">
        <w:rPr>
          <w:rFonts w:ascii="Arial" w:hAnsi="Arial" w:cs="Arial"/>
          <w:spacing w:val="-2"/>
          <w:sz w:val="22"/>
          <w:szCs w:val="22"/>
        </w:rPr>
        <w:t xml:space="preserve"> </w:t>
      </w:r>
      <w:r w:rsidRPr="004C7E38">
        <w:rPr>
          <w:rFonts w:ascii="Arial" w:hAnsi="Arial" w:cs="Arial"/>
          <w:sz w:val="22"/>
          <w:szCs w:val="22"/>
        </w:rPr>
        <w:t>Consejo</w:t>
      </w:r>
      <w:r w:rsidRPr="004C7E38">
        <w:rPr>
          <w:rFonts w:ascii="Arial" w:hAnsi="Arial" w:cs="Arial"/>
          <w:spacing w:val="-2"/>
          <w:sz w:val="22"/>
          <w:szCs w:val="22"/>
        </w:rPr>
        <w:t xml:space="preserve"> </w:t>
      </w:r>
      <w:r w:rsidRPr="004C7E38">
        <w:rPr>
          <w:rFonts w:ascii="Arial" w:hAnsi="Arial" w:cs="Arial"/>
          <w:sz w:val="22"/>
          <w:szCs w:val="22"/>
        </w:rPr>
        <w:t>Superior</w:t>
      </w:r>
      <w:r w:rsidRPr="004C7E38">
        <w:rPr>
          <w:rFonts w:ascii="Arial" w:hAnsi="Arial" w:cs="Arial"/>
          <w:spacing w:val="-1"/>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Judicatura,</w:t>
      </w:r>
      <w:r w:rsidRPr="004C7E38">
        <w:rPr>
          <w:rFonts w:ascii="Arial" w:hAnsi="Arial" w:cs="Arial"/>
          <w:spacing w:val="-3"/>
          <w:sz w:val="22"/>
          <w:szCs w:val="22"/>
        </w:rPr>
        <w:t xml:space="preserve"> </w:t>
      </w:r>
      <w:r w:rsidRPr="004C7E38">
        <w:rPr>
          <w:rFonts w:ascii="Arial" w:hAnsi="Arial" w:cs="Arial"/>
          <w:sz w:val="22"/>
          <w:szCs w:val="22"/>
        </w:rPr>
        <w:t>en</w:t>
      </w:r>
      <w:r w:rsidRPr="004C7E38">
        <w:rPr>
          <w:rFonts w:ascii="Arial" w:hAnsi="Arial" w:cs="Arial"/>
          <w:spacing w:val="-2"/>
          <w:sz w:val="22"/>
          <w:szCs w:val="22"/>
        </w:rPr>
        <w:t xml:space="preserve"> </w:t>
      </w:r>
      <w:r w:rsidRPr="004C7E38">
        <w:rPr>
          <w:rFonts w:ascii="Arial" w:hAnsi="Arial" w:cs="Arial"/>
          <w:sz w:val="22"/>
          <w:szCs w:val="22"/>
        </w:rPr>
        <w:t>cumplimiento</w:t>
      </w:r>
      <w:r w:rsidRPr="004C7E38">
        <w:rPr>
          <w:rFonts w:ascii="Arial" w:hAnsi="Arial" w:cs="Arial"/>
          <w:spacing w:val="-2"/>
          <w:sz w:val="22"/>
          <w:szCs w:val="22"/>
        </w:rPr>
        <w:t xml:space="preserve"> </w:t>
      </w:r>
      <w:r w:rsidRPr="004C7E38">
        <w:rPr>
          <w:rFonts w:ascii="Arial" w:hAnsi="Arial" w:cs="Arial"/>
          <w:sz w:val="22"/>
          <w:szCs w:val="22"/>
        </w:rPr>
        <w:t>del</w:t>
      </w:r>
      <w:r w:rsidRPr="004C7E38">
        <w:rPr>
          <w:rFonts w:ascii="Arial" w:hAnsi="Arial" w:cs="Arial"/>
          <w:spacing w:val="-5"/>
          <w:sz w:val="22"/>
          <w:szCs w:val="22"/>
        </w:rPr>
        <w:t xml:space="preserve"> </w:t>
      </w:r>
      <w:r w:rsidRPr="004C7E38">
        <w:rPr>
          <w:rFonts w:ascii="Arial" w:hAnsi="Arial" w:cs="Arial"/>
          <w:sz w:val="22"/>
          <w:szCs w:val="22"/>
        </w:rPr>
        <w:t>mandato</w:t>
      </w:r>
      <w:r w:rsidRPr="004C7E38">
        <w:rPr>
          <w:rFonts w:ascii="Arial" w:hAnsi="Arial" w:cs="Arial"/>
          <w:spacing w:val="-4"/>
          <w:sz w:val="22"/>
          <w:szCs w:val="22"/>
        </w:rPr>
        <w:t xml:space="preserve"> </w:t>
      </w:r>
      <w:r w:rsidRPr="004C7E38">
        <w:rPr>
          <w:rFonts w:ascii="Arial" w:hAnsi="Arial" w:cs="Arial"/>
          <w:sz w:val="22"/>
          <w:szCs w:val="22"/>
        </w:rPr>
        <w:t>constitucional</w:t>
      </w:r>
      <w:r w:rsidRPr="004C7E38">
        <w:rPr>
          <w:rFonts w:ascii="Arial" w:hAnsi="Arial" w:cs="Arial"/>
          <w:spacing w:val="-3"/>
          <w:sz w:val="22"/>
          <w:szCs w:val="22"/>
        </w:rPr>
        <w:t xml:space="preserve"> </w:t>
      </w:r>
      <w:r w:rsidRPr="004C7E38">
        <w:rPr>
          <w:rFonts w:ascii="Arial" w:hAnsi="Arial" w:cs="Arial"/>
          <w:sz w:val="22"/>
          <w:szCs w:val="22"/>
        </w:rPr>
        <w:t xml:space="preserve">y acorde con lo establecido en la Ley 270 de 1996 y por la ley 2430 de 2024, </w:t>
      </w:r>
      <w:proofErr w:type="gramStart"/>
      <w:r w:rsidRPr="004C7E38">
        <w:rPr>
          <w:rFonts w:ascii="Arial" w:hAnsi="Arial" w:cs="Arial"/>
          <w:sz w:val="22"/>
          <w:szCs w:val="22"/>
        </w:rPr>
        <w:t>en relación a</w:t>
      </w:r>
      <w:proofErr w:type="gramEnd"/>
      <w:r w:rsidRPr="004C7E38">
        <w:rPr>
          <w:rFonts w:ascii="Arial" w:hAnsi="Arial" w:cs="Arial"/>
          <w:sz w:val="22"/>
          <w:szCs w:val="22"/>
        </w:rPr>
        <w:t xml:space="preserve"> la administración de la Rama Judicial, adecua las condiciones de funcionamiento para la normal operación de la administración de justicia en todo el territorio colombiano.</w:t>
      </w:r>
    </w:p>
    <w:p w:rsidRPr="004C7E38" w:rsidR="005753FF" w:rsidP="005753FF" w:rsidRDefault="005753FF" w14:paraId="6E59AE00" w14:textId="77777777">
      <w:pPr>
        <w:pStyle w:val="Textoindependiente"/>
        <w:ind w:left="710" w:right="108"/>
        <w:jc w:val="both"/>
        <w:rPr>
          <w:rFonts w:ascii="Arial" w:hAnsi="Arial" w:cs="Arial"/>
          <w:sz w:val="22"/>
          <w:szCs w:val="22"/>
        </w:rPr>
      </w:pPr>
      <w:r w:rsidRPr="004C7E38">
        <w:rPr>
          <w:rFonts w:ascii="Arial" w:hAnsi="Arial" w:cs="Arial"/>
          <w:sz w:val="22"/>
          <w:szCs w:val="22"/>
        </w:rPr>
        <w:t>En desarrollo del Pilar Estratégico de Modernización de la Infraestructura Judicial y de Seguridad se gestionan recursos de presupuesto nacional para disponer de los medios</w:t>
      </w:r>
      <w:r w:rsidRPr="004C7E38">
        <w:rPr>
          <w:rFonts w:ascii="Arial" w:hAnsi="Arial" w:cs="Arial"/>
          <w:spacing w:val="70"/>
          <w:sz w:val="22"/>
          <w:szCs w:val="22"/>
        </w:rPr>
        <w:t xml:space="preserve"> </w:t>
      </w:r>
      <w:r w:rsidRPr="004C7E38">
        <w:rPr>
          <w:rFonts w:ascii="Arial" w:hAnsi="Arial" w:cs="Arial"/>
          <w:sz w:val="22"/>
          <w:szCs w:val="22"/>
        </w:rPr>
        <w:t>necesarios para prevenir y mantener bajo control las situaciones de riesgo y amenaza que afecta a los servidores judiciales facilitando el desempeño de sus funciones</w:t>
      </w:r>
      <w:r w:rsidRPr="004C7E38">
        <w:rPr>
          <w:rFonts w:ascii="Arial" w:hAnsi="Arial" w:cs="Arial"/>
          <w:spacing w:val="24"/>
          <w:sz w:val="22"/>
          <w:szCs w:val="22"/>
        </w:rPr>
        <w:t xml:space="preserve"> </w:t>
      </w:r>
      <w:r w:rsidRPr="004C7E38">
        <w:rPr>
          <w:rFonts w:ascii="Arial" w:hAnsi="Arial" w:cs="Arial"/>
          <w:sz w:val="22"/>
          <w:szCs w:val="22"/>
        </w:rPr>
        <w:t>para</w:t>
      </w:r>
      <w:r w:rsidRPr="004C7E38">
        <w:rPr>
          <w:rFonts w:ascii="Arial" w:hAnsi="Arial" w:cs="Arial"/>
          <w:spacing w:val="-16"/>
          <w:sz w:val="22"/>
          <w:szCs w:val="22"/>
        </w:rPr>
        <w:t xml:space="preserve"> </w:t>
      </w:r>
      <w:r w:rsidRPr="004C7E38">
        <w:rPr>
          <w:rFonts w:ascii="Arial" w:hAnsi="Arial" w:cs="Arial"/>
          <w:sz w:val="22"/>
          <w:szCs w:val="22"/>
        </w:rPr>
        <w:t>la</w:t>
      </w:r>
      <w:r w:rsidRPr="004C7E38">
        <w:rPr>
          <w:rFonts w:ascii="Arial" w:hAnsi="Arial" w:cs="Arial"/>
          <w:spacing w:val="-15"/>
          <w:sz w:val="22"/>
          <w:szCs w:val="22"/>
        </w:rPr>
        <w:t xml:space="preserve"> </w:t>
      </w:r>
      <w:r w:rsidRPr="004C7E38">
        <w:rPr>
          <w:rFonts w:ascii="Arial" w:hAnsi="Arial" w:cs="Arial"/>
          <w:sz w:val="22"/>
          <w:szCs w:val="22"/>
        </w:rPr>
        <w:t>administración</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6"/>
          <w:sz w:val="22"/>
          <w:szCs w:val="22"/>
        </w:rPr>
        <w:t xml:space="preserve"> </w:t>
      </w:r>
      <w:r w:rsidRPr="004C7E38">
        <w:rPr>
          <w:rFonts w:ascii="Arial" w:hAnsi="Arial" w:cs="Arial"/>
          <w:sz w:val="22"/>
          <w:szCs w:val="22"/>
        </w:rPr>
        <w:t>justicia</w:t>
      </w:r>
      <w:r w:rsidRPr="004C7E38">
        <w:rPr>
          <w:rFonts w:ascii="Arial" w:hAnsi="Arial" w:cs="Arial"/>
          <w:spacing w:val="-15"/>
          <w:sz w:val="22"/>
          <w:szCs w:val="22"/>
        </w:rPr>
        <w:t xml:space="preserve"> </w:t>
      </w:r>
      <w:r w:rsidRPr="004C7E38">
        <w:rPr>
          <w:rFonts w:ascii="Arial" w:hAnsi="Arial" w:cs="Arial"/>
          <w:sz w:val="22"/>
          <w:szCs w:val="22"/>
        </w:rPr>
        <w:t>colombiana</w:t>
      </w:r>
      <w:r w:rsidRPr="004C7E38">
        <w:rPr>
          <w:rFonts w:ascii="Arial" w:hAnsi="Arial" w:cs="Arial"/>
          <w:spacing w:val="-14"/>
          <w:sz w:val="22"/>
          <w:szCs w:val="22"/>
        </w:rPr>
        <w:t xml:space="preserve"> </w:t>
      </w:r>
      <w:r w:rsidRPr="004C7E38">
        <w:rPr>
          <w:rFonts w:ascii="Arial" w:hAnsi="Arial" w:cs="Arial"/>
          <w:sz w:val="22"/>
          <w:szCs w:val="22"/>
        </w:rPr>
        <w:t>con</w:t>
      </w:r>
      <w:r w:rsidRPr="004C7E38">
        <w:rPr>
          <w:rFonts w:ascii="Arial" w:hAnsi="Arial" w:cs="Arial"/>
          <w:spacing w:val="-16"/>
          <w:sz w:val="22"/>
          <w:szCs w:val="22"/>
        </w:rPr>
        <w:t xml:space="preserve"> </w:t>
      </w:r>
      <w:r w:rsidRPr="004C7E38">
        <w:rPr>
          <w:rFonts w:ascii="Arial" w:hAnsi="Arial" w:cs="Arial"/>
          <w:sz w:val="22"/>
          <w:szCs w:val="22"/>
        </w:rPr>
        <w:t>total</w:t>
      </w:r>
      <w:r w:rsidRPr="004C7E38">
        <w:rPr>
          <w:rFonts w:ascii="Arial" w:hAnsi="Arial" w:cs="Arial"/>
          <w:spacing w:val="-15"/>
          <w:sz w:val="22"/>
          <w:szCs w:val="22"/>
        </w:rPr>
        <w:t xml:space="preserve"> </w:t>
      </w:r>
      <w:r w:rsidRPr="004C7E38">
        <w:rPr>
          <w:rFonts w:ascii="Arial" w:hAnsi="Arial" w:cs="Arial"/>
          <w:sz w:val="22"/>
          <w:szCs w:val="22"/>
        </w:rPr>
        <w:t>independencia</w:t>
      </w:r>
      <w:r w:rsidRPr="004C7E38">
        <w:rPr>
          <w:rFonts w:ascii="Arial" w:hAnsi="Arial" w:cs="Arial"/>
          <w:spacing w:val="-14"/>
          <w:sz w:val="22"/>
          <w:szCs w:val="22"/>
        </w:rPr>
        <w:t xml:space="preserve"> </w:t>
      </w:r>
      <w:r w:rsidRPr="004C7E38">
        <w:rPr>
          <w:rFonts w:ascii="Arial" w:hAnsi="Arial" w:cs="Arial"/>
          <w:sz w:val="22"/>
          <w:szCs w:val="22"/>
        </w:rPr>
        <w:t>libre de presiones y factores externos que puedan influir en los procesos y decisiones a su cargo.</w:t>
      </w:r>
    </w:p>
    <w:p w:rsidRPr="004C7E38" w:rsidR="005753FF" w:rsidP="005753FF" w:rsidRDefault="005753FF" w14:paraId="050CC457" w14:textId="77777777">
      <w:pPr>
        <w:pStyle w:val="Textoindependiente"/>
        <w:ind w:left="710" w:right="136"/>
        <w:jc w:val="both"/>
        <w:rPr>
          <w:rFonts w:ascii="Arial" w:hAnsi="Arial" w:cs="Arial"/>
          <w:sz w:val="22"/>
          <w:szCs w:val="22"/>
        </w:rPr>
      </w:pPr>
      <w:r w:rsidRPr="004C7E38">
        <w:rPr>
          <w:rFonts w:ascii="Arial" w:hAnsi="Arial" w:cs="Arial"/>
          <w:sz w:val="22"/>
          <w:szCs w:val="22"/>
        </w:rPr>
        <w:t>El Pilar Estratégico de Modernización de la Infraestructura Judicial y de Seguridad, será</w:t>
      </w:r>
      <w:r w:rsidRPr="004C7E38">
        <w:rPr>
          <w:rFonts w:ascii="Arial" w:hAnsi="Arial" w:cs="Arial"/>
          <w:spacing w:val="-7"/>
          <w:sz w:val="22"/>
          <w:szCs w:val="22"/>
        </w:rPr>
        <w:t xml:space="preserve"> </w:t>
      </w:r>
      <w:r w:rsidRPr="004C7E38">
        <w:rPr>
          <w:rFonts w:ascii="Arial" w:hAnsi="Arial" w:cs="Arial"/>
          <w:sz w:val="22"/>
          <w:szCs w:val="22"/>
        </w:rPr>
        <w:t>el</w:t>
      </w:r>
      <w:r w:rsidRPr="004C7E38">
        <w:rPr>
          <w:rFonts w:ascii="Arial" w:hAnsi="Arial" w:cs="Arial"/>
          <w:spacing w:val="-6"/>
          <w:sz w:val="22"/>
          <w:szCs w:val="22"/>
        </w:rPr>
        <w:t xml:space="preserve"> </w:t>
      </w:r>
      <w:r w:rsidRPr="004C7E38">
        <w:rPr>
          <w:rFonts w:ascii="Arial" w:hAnsi="Arial" w:cs="Arial"/>
          <w:sz w:val="22"/>
          <w:szCs w:val="22"/>
        </w:rPr>
        <w:t>instrumento</w:t>
      </w:r>
      <w:r w:rsidRPr="004C7E38">
        <w:rPr>
          <w:rFonts w:ascii="Arial" w:hAnsi="Arial" w:cs="Arial"/>
          <w:spacing w:val="-7"/>
          <w:sz w:val="22"/>
          <w:szCs w:val="22"/>
        </w:rPr>
        <w:t xml:space="preserve"> </w:t>
      </w:r>
      <w:r w:rsidRPr="004C7E38">
        <w:rPr>
          <w:rFonts w:ascii="Arial" w:hAnsi="Arial" w:cs="Arial"/>
          <w:sz w:val="22"/>
          <w:szCs w:val="22"/>
        </w:rPr>
        <w:t>para</w:t>
      </w:r>
      <w:r w:rsidRPr="004C7E38">
        <w:rPr>
          <w:rFonts w:ascii="Arial" w:hAnsi="Arial" w:cs="Arial"/>
          <w:spacing w:val="-9"/>
          <w:sz w:val="22"/>
          <w:szCs w:val="22"/>
        </w:rPr>
        <w:t xml:space="preserve"> </w:t>
      </w:r>
      <w:r w:rsidRPr="004C7E38">
        <w:rPr>
          <w:rFonts w:ascii="Arial" w:hAnsi="Arial" w:cs="Arial"/>
          <w:sz w:val="22"/>
          <w:szCs w:val="22"/>
        </w:rPr>
        <w:t>la</w:t>
      </w:r>
      <w:r w:rsidRPr="004C7E38">
        <w:rPr>
          <w:rFonts w:ascii="Arial" w:hAnsi="Arial" w:cs="Arial"/>
          <w:spacing w:val="-5"/>
          <w:sz w:val="22"/>
          <w:szCs w:val="22"/>
        </w:rPr>
        <w:t xml:space="preserve"> </w:t>
      </w:r>
      <w:r w:rsidRPr="004C7E38">
        <w:rPr>
          <w:rFonts w:ascii="Arial" w:hAnsi="Arial" w:cs="Arial"/>
          <w:sz w:val="22"/>
          <w:szCs w:val="22"/>
        </w:rPr>
        <w:t>planificación,</w:t>
      </w:r>
      <w:r w:rsidRPr="004C7E38">
        <w:rPr>
          <w:rFonts w:ascii="Arial" w:hAnsi="Arial" w:cs="Arial"/>
          <w:spacing w:val="-6"/>
          <w:sz w:val="22"/>
          <w:szCs w:val="22"/>
        </w:rPr>
        <w:t xml:space="preserve"> </w:t>
      </w:r>
      <w:r w:rsidRPr="004C7E38">
        <w:rPr>
          <w:rFonts w:ascii="Arial" w:hAnsi="Arial" w:cs="Arial"/>
          <w:sz w:val="22"/>
          <w:szCs w:val="22"/>
        </w:rPr>
        <w:t>ejecución,</w:t>
      </w:r>
      <w:r w:rsidRPr="004C7E38">
        <w:rPr>
          <w:rFonts w:ascii="Arial" w:hAnsi="Arial" w:cs="Arial"/>
          <w:spacing w:val="-6"/>
          <w:sz w:val="22"/>
          <w:szCs w:val="22"/>
        </w:rPr>
        <w:t xml:space="preserve"> </w:t>
      </w:r>
      <w:r w:rsidRPr="004C7E38">
        <w:rPr>
          <w:rFonts w:ascii="Arial" w:hAnsi="Arial" w:cs="Arial"/>
          <w:sz w:val="22"/>
          <w:szCs w:val="22"/>
        </w:rPr>
        <w:t>seguimiento</w:t>
      </w:r>
      <w:r w:rsidRPr="004C7E38">
        <w:rPr>
          <w:rFonts w:ascii="Arial" w:hAnsi="Arial" w:cs="Arial"/>
          <w:spacing w:val="-7"/>
          <w:sz w:val="22"/>
          <w:szCs w:val="22"/>
        </w:rPr>
        <w:t xml:space="preserve"> </w:t>
      </w:r>
      <w:r w:rsidRPr="004C7E38">
        <w:rPr>
          <w:rFonts w:ascii="Arial" w:hAnsi="Arial" w:cs="Arial"/>
          <w:sz w:val="22"/>
          <w:szCs w:val="22"/>
        </w:rPr>
        <w:t>y</w:t>
      </w:r>
      <w:r w:rsidRPr="004C7E38">
        <w:rPr>
          <w:rFonts w:ascii="Arial" w:hAnsi="Arial" w:cs="Arial"/>
          <w:spacing w:val="-7"/>
          <w:sz w:val="22"/>
          <w:szCs w:val="22"/>
        </w:rPr>
        <w:t xml:space="preserve"> </w:t>
      </w:r>
      <w:r w:rsidRPr="004C7E38">
        <w:rPr>
          <w:rFonts w:ascii="Arial" w:hAnsi="Arial" w:cs="Arial"/>
          <w:sz w:val="22"/>
          <w:szCs w:val="22"/>
        </w:rPr>
        <w:t>evaluación</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8"/>
          <w:sz w:val="22"/>
          <w:szCs w:val="22"/>
        </w:rPr>
        <w:t xml:space="preserve"> </w:t>
      </w:r>
      <w:r w:rsidRPr="004C7E38">
        <w:rPr>
          <w:rFonts w:ascii="Arial" w:hAnsi="Arial" w:cs="Arial"/>
          <w:sz w:val="22"/>
          <w:szCs w:val="22"/>
        </w:rPr>
        <w:t>las diferentes actividades que, se implementen y ejecuten estrategias tendientes a mantener la integridad personal y física, la autonomía de los servidores judiciales adecuando y ofreciendo las condiciones de seguridad requeridas para el normal desempeño</w:t>
      </w:r>
      <w:r w:rsidRPr="004C7E38">
        <w:rPr>
          <w:rFonts w:ascii="Arial" w:hAnsi="Arial" w:cs="Arial"/>
          <w:spacing w:val="-12"/>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las</w:t>
      </w:r>
      <w:r w:rsidRPr="004C7E38">
        <w:rPr>
          <w:rFonts w:ascii="Arial" w:hAnsi="Arial" w:cs="Arial"/>
          <w:spacing w:val="-11"/>
          <w:sz w:val="22"/>
          <w:szCs w:val="22"/>
        </w:rPr>
        <w:t xml:space="preserve"> </w:t>
      </w:r>
      <w:r w:rsidRPr="004C7E38">
        <w:rPr>
          <w:rFonts w:ascii="Arial" w:hAnsi="Arial" w:cs="Arial"/>
          <w:sz w:val="22"/>
          <w:szCs w:val="22"/>
        </w:rPr>
        <w:t>funciones</w:t>
      </w:r>
      <w:r w:rsidRPr="004C7E38">
        <w:rPr>
          <w:rFonts w:ascii="Arial" w:hAnsi="Arial" w:cs="Arial"/>
          <w:spacing w:val="-11"/>
          <w:sz w:val="22"/>
          <w:szCs w:val="22"/>
        </w:rPr>
        <w:t xml:space="preserve"> </w:t>
      </w:r>
      <w:r w:rsidRPr="004C7E38">
        <w:rPr>
          <w:rFonts w:ascii="Arial" w:hAnsi="Arial" w:cs="Arial"/>
          <w:sz w:val="22"/>
          <w:szCs w:val="22"/>
        </w:rPr>
        <w:t>judiciales</w:t>
      </w:r>
      <w:r w:rsidRPr="004C7E38">
        <w:rPr>
          <w:rFonts w:ascii="Arial" w:hAnsi="Arial" w:cs="Arial"/>
          <w:spacing w:val="-9"/>
          <w:sz w:val="22"/>
          <w:szCs w:val="22"/>
        </w:rPr>
        <w:t xml:space="preserve"> </w:t>
      </w:r>
      <w:r w:rsidRPr="004C7E38">
        <w:rPr>
          <w:rFonts w:ascii="Arial" w:hAnsi="Arial" w:cs="Arial"/>
          <w:sz w:val="22"/>
          <w:szCs w:val="22"/>
        </w:rPr>
        <w:t>para</w:t>
      </w:r>
      <w:r w:rsidRPr="004C7E38">
        <w:rPr>
          <w:rFonts w:ascii="Arial" w:hAnsi="Arial" w:cs="Arial"/>
          <w:spacing w:val="-11"/>
          <w:sz w:val="22"/>
          <w:szCs w:val="22"/>
        </w:rPr>
        <w:t xml:space="preserve"> </w:t>
      </w:r>
      <w:r w:rsidRPr="004C7E38">
        <w:rPr>
          <w:rFonts w:ascii="Arial" w:hAnsi="Arial" w:cs="Arial"/>
          <w:sz w:val="22"/>
          <w:szCs w:val="22"/>
        </w:rPr>
        <w:t>la</w:t>
      </w:r>
      <w:r w:rsidRPr="004C7E38">
        <w:rPr>
          <w:rFonts w:ascii="Arial" w:hAnsi="Arial" w:cs="Arial"/>
          <w:spacing w:val="-9"/>
          <w:sz w:val="22"/>
          <w:szCs w:val="22"/>
        </w:rPr>
        <w:t xml:space="preserve"> </w:t>
      </w:r>
      <w:r w:rsidRPr="004C7E38">
        <w:rPr>
          <w:rFonts w:ascii="Arial" w:hAnsi="Arial" w:cs="Arial"/>
          <w:sz w:val="22"/>
          <w:szCs w:val="22"/>
        </w:rPr>
        <w:t>administración</w:t>
      </w:r>
      <w:r w:rsidRPr="004C7E38">
        <w:rPr>
          <w:rFonts w:ascii="Arial" w:hAnsi="Arial" w:cs="Arial"/>
          <w:spacing w:val="-12"/>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justicia,</w:t>
      </w:r>
      <w:r w:rsidRPr="004C7E38">
        <w:rPr>
          <w:rFonts w:ascii="Arial" w:hAnsi="Arial" w:cs="Arial"/>
          <w:spacing w:val="-7"/>
          <w:sz w:val="22"/>
          <w:szCs w:val="22"/>
        </w:rPr>
        <w:t xml:space="preserve"> </w:t>
      </w:r>
      <w:r w:rsidRPr="004C7E38">
        <w:rPr>
          <w:rFonts w:ascii="Arial" w:hAnsi="Arial" w:cs="Arial"/>
          <w:sz w:val="22"/>
          <w:szCs w:val="22"/>
        </w:rPr>
        <w:t>en</w:t>
      </w:r>
      <w:r w:rsidRPr="004C7E38">
        <w:rPr>
          <w:rFonts w:ascii="Arial" w:hAnsi="Arial" w:cs="Arial"/>
          <w:spacing w:val="-9"/>
          <w:sz w:val="22"/>
          <w:szCs w:val="22"/>
        </w:rPr>
        <w:t xml:space="preserve"> </w:t>
      </w:r>
      <w:r w:rsidRPr="004C7E38">
        <w:rPr>
          <w:rFonts w:ascii="Arial" w:hAnsi="Arial" w:cs="Arial"/>
          <w:sz w:val="22"/>
          <w:szCs w:val="22"/>
        </w:rPr>
        <w:t>relación con la inversión en seguridad que</w:t>
      </w:r>
      <w:r w:rsidRPr="004C7E38">
        <w:rPr>
          <w:rFonts w:ascii="Arial" w:hAnsi="Arial" w:cs="Arial"/>
          <w:spacing w:val="40"/>
          <w:sz w:val="22"/>
          <w:szCs w:val="22"/>
        </w:rPr>
        <w:t xml:space="preserve"> </w:t>
      </w:r>
      <w:r w:rsidRPr="004C7E38">
        <w:rPr>
          <w:rFonts w:ascii="Arial" w:hAnsi="Arial" w:cs="Arial"/>
          <w:sz w:val="22"/>
          <w:szCs w:val="22"/>
        </w:rPr>
        <w:t>la Rama Judicial, ejecute a través del</w:t>
      </w:r>
      <w:r w:rsidRPr="004C7E38">
        <w:rPr>
          <w:rFonts w:ascii="Arial" w:hAnsi="Arial" w:cs="Arial"/>
          <w:spacing w:val="40"/>
          <w:sz w:val="22"/>
          <w:szCs w:val="22"/>
        </w:rPr>
        <w:t xml:space="preserve"> </w:t>
      </w:r>
      <w:r w:rsidRPr="004C7E38">
        <w:rPr>
          <w:rFonts w:ascii="Arial" w:hAnsi="Arial" w:cs="Arial"/>
          <w:sz w:val="22"/>
          <w:szCs w:val="22"/>
        </w:rPr>
        <w:t>Consejo Superior de la Judicatura, con el propósito asegurar el derecho de acceso a la justicia en igualdad de condiciones con el que goza la población colombiana.</w:t>
      </w:r>
    </w:p>
    <w:p w:rsidRPr="004C7E38" w:rsidR="005753FF" w:rsidP="005753FF" w:rsidRDefault="005753FF" w14:paraId="6362C49E" w14:textId="77777777">
      <w:pPr>
        <w:pStyle w:val="Prrafodelista"/>
        <w:widowControl w:val="0"/>
        <w:numPr>
          <w:ilvl w:val="0"/>
          <w:numId w:val="30"/>
        </w:numPr>
        <w:tabs>
          <w:tab w:val="left" w:pos="720"/>
        </w:tabs>
        <w:autoSpaceDE w:val="0"/>
        <w:autoSpaceDN w:val="0"/>
        <w:spacing w:before="1"/>
        <w:ind w:left="720" w:hanging="359"/>
        <w:jc w:val="both"/>
        <w:rPr>
          <w:rFonts w:ascii="Arial" w:hAnsi="Arial" w:cs="Arial"/>
          <w:sz w:val="22"/>
          <w:szCs w:val="22"/>
        </w:rPr>
      </w:pPr>
      <w:r w:rsidRPr="004C7E38">
        <w:rPr>
          <w:rFonts w:ascii="Arial" w:hAnsi="Arial" w:cs="Arial"/>
          <w:spacing w:val="-2"/>
          <w:sz w:val="22"/>
          <w:szCs w:val="22"/>
        </w:rPr>
        <w:t>Propósito</w:t>
      </w:r>
    </w:p>
    <w:p w:rsidRPr="004C7E38" w:rsidR="005753FF" w:rsidP="00834578" w:rsidRDefault="005753FF" w14:paraId="1553E5ED" w14:textId="4BC237BB">
      <w:pPr>
        <w:pStyle w:val="Textoindependiente"/>
        <w:spacing w:before="16"/>
        <w:ind w:left="710" w:right="135"/>
        <w:jc w:val="both"/>
        <w:rPr>
          <w:rFonts w:ascii="Arial" w:hAnsi="Arial" w:cs="Arial"/>
          <w:sz w:val="22"/>
          <w:szCs w:val="22"/>
        </w:rPr>
      </w:pPr>
      <w:r w:rsidRPr="004C7E38">
        <w:rPr>
          <w:rFonts w:ascii="Arial" w:hAnsi="Arial" w:cs="Arial"/>
          <w:sz w:val="22"/>
          <w:szCs w:val="22"/>
        </w:rPr>
        <w:t>A través del pilar estratégico de Modernización de la Infraestructura Judicial y de Seguridad,</w:t>
      </w:r>
      <w:r w:rsidRPr="004C7E38">
        <w:rPr>
          <w:rFonts w:ascii="Arial" w:hAnsi="Arial" w:cs="Arial"/>
          <w:spacing w:val="-13"/>
          <w:sz w:val="22"/>
          <w:szCs w:val="22"/>
        </w:rPr>
        <w:t xml:space="preserve"> </w:t>
      </w:r>
      <w:r w:rsidRPr="004C7E38">
        <w:rPr>
          <w:rFonts w:ascii="Arial" w:hAnsi="Arial" w:cs="Arial"/>
          <w:sz w:val="22"/>
          <w:szCs w:val="22"/>
        </w:rPr>
        <w:t>se</w:t>
      </w:r>
      <w:r w:rsidRPr="004C7E38">
        <w:rPr>
          <w:rFonts w:ascii="Arial" w:hAnsi="Arial" w:cs="Arial"/>
          <w:spacing w:val="-12"/>
          <w:sz w:val="22"/>
          <w:szCs w:val="22"/>
        </w:rPr>
        <w:t xml:space="preserve"> </w:t>
      </w:r>
      <w:r w:rsidRPr="004C7E38">
        <w:rPr>
          <w:rFonts w:ascii="Arial" w:hAnsi="Arial" w:cs="Arial"/>
          <w:sz w:val="22"/>
          <w:szCs w:val="22"/>
        </w:rPr>
        <w:t>contribuirá</w:t>
      </w:r>
      <w:r w:rsidRPr="004C7E38">
        <w:rPr>
          <w:rFonts w:ascii="Arial" w:hAnsi="Arial" w:cs="Arial"/>
          <w:spacing w:val="-12"/>
          <w:sz w:val="22"/>
          <w:szCs w:val="22"/>
        </w:rPr>
        <w:t xml:space="preserve"> </w:t>
      </w:r>
      <w:r w:rsidRPr="004C7E38">
        <w:rPr>
          <w:rFonts w:ascii="Arial" w:hAnsi="Arial" w:cs="Arial"/>
          <w:sz w:val="22"/>
          <w:szCs w:val="22"/>
        </w:rPr>
        <w:t>al</w:t>
      </w:r>
      <w:r w:rsidRPr="004C7E38">
        <w:rPr>
          <w:rFonts w:ascii="Arial" w:hAnsi="Arial" w:cs="Arial"/>
          <w:spacing w:val="-12"/>
          <w:sz w:val="22"/>
          <w:szCs w:val="22"/>
        </w:rPr>
        <w:t xml:space="preserve"> </w:t>
      </w:r>
      <w:r w:rsidRPr="004C7E38">
        <w:rPr>
          <w:rFonts w:ascii="Arial" w:hAnsi="Arial" w:cs="Arial"/>
          <w:sz w:val="22"/>
          <w:szCs w:val="22"/>
        </w:rPr>
        <w:t>desarrollo</w:t>
      </w:r>
      <w:r w:rsidRPr="004C7E38">
        <w:rPr>
          <w:rFonts w:ascii="Arial" w:hAnsi="Arial" w:cs="Arial"/>
          <w:spacing w:val="-10"/>
          <w:sz w:val="22"/>
          <w:szCs w:val="22"/>
        </w:rPr>
        <w:t xml:space="preserve"> </w:t>
      </w:r>
      <w:r w:rsidRPr="004C7E38">
        <w:rPr>
          <w:rFonts w:ascii="Arial" w:hAnsi="Arial" w:cs="Arial"/>
          <w:sz w:val="22"/>
          <w:szCs w:val="22"/>
        </w:rPr>
        <w:t>de</w:t>
      </w:r>
      <w:r w:rsidRPr="004C7E38">
        <w:rPr>
          <w:rFonts w:ascii="Arial" w:hAnsi="Arial" w:cs="Arial"/>
          <w:spacing w:val="-14"/>
          <w:sz w:val="22"/>
          <w:szCs w:val="22"/>
        </w:rPr>
        <w:t xml:space="preserve"> </w:t>
      </w:r>
      <w:r w:rsidRPr="004C7E38">
        <w:rPr>
          <w:rFonts w:ascii="Arial" w:hAnsi="Arial" w:cs="Arial"/>
          <w:sz w:val="22"/>
          <w:szCs w:val="22"/>
        </w:rPr>
        <w:t>la</w:t>
      </w:r>
      <w:r w:rsidRPr="004C7E38">
        <w:rPr>
          <w:rFonts w:ascii="Arial" w:hAnsi="Arial" w:cs="Arial"/>
          <w:spacing w:val="-14"/>
          <w:sz w:val="22"/>
          <w:szCs w:val="22"/>
        </w:rPr>
        <w:t xml:space="preserve"> </w:t>
      </w:r>
      <w:r w:rsidRPr="004C7E38">
        <w:rPr>
          <w:rFonts w:ascii="Arial" w:hAnsi="Arial" w:cs="Arial"/>
          <w:sz w:val="22"/>
          <w:szCs w:val="22"/>
        </w:rPr>
        <w:t>misión</w:t>
      </w:r>
      <w:r w:rsidRPr="004C7E38">
        <w:rPr>
          <w:rFonts w:ascii="Arial" w:hAnsi="Arial" w:cs="Arial"/>
          <w:spacing w:val="-14"/>
          <w:sz w:val="22"/>
          <w:szCs w:val="22"/>
        </w:rPr>
        <w:t xml:space="preserve"> </w:t>
      </w:r>
      <w:r w:rsidRPr="004C7E38">
        <w:rPr>
          <w:rFonts w:ascii="Arial" w:hAnsi="Arial" w:cs="Arial"/>
          <w:sz w:val="22"/>
          <w:szCs w:val="22"/>
        </w:rPr>
        <w:t>institucional,</w:t>
      </w:r>
      <w:r w:rsidRPr="004C7E38">
        <w:rPr>
          <w:rFonts w:ascii="Arial" w:hAnsi="Arial" w:cs="Arial"/>
          <w:spacing w:val="-12"/>
          <w:sz w:val="22"/>
          <w:szCs w:val="22"/>
        </w:rPr>
        <w:t xml:space="preserve"> </w:t>
      </w:r>
      <w:r w:rsidRPr="004C7E38">
        <w:rPr>
          <w:rFonts w:ascii="Arial" w:hAnsi="Arial" w:cs="Arial"/>
          <w:sz w:val="22"/>
          <w:szCs w:val="22"/>
        </w:rPr>
        <w:t>por</w:t>
      </w:r>
      <w:r w:rsidRPr="004C7E38">
        <w:rPr>
          <w:rFonts w:ascii="Arial" w:hAnsi="Arial" w:cs="Arial"/>
          <w:spacing w:val="-13"/>
          <w:sz w:val="22"/>
          <w:szCs w:val="22"/>
        </w:rPr>
        <w:t xml:space="preserve"> </w:t>
      </w:r>
      <w:r w:rsidRPr="004C7E38">
        <w:rPr>
          <w:rFonts w:ascii="Arial" w:hAnsi="Arial" w:cs="Arial"/>
          <w:sz w:val="22"/>
          <w:szCs w:val="22"/>
        </w:rPr>
        <w:t>cuanto</w:t>
      </w:r>
      <w:r w:rsidRPr="004C7E38">
        <w:rPr>
          <w:rFonts w:ascii="Arial" w:hAnsi="Arial" w:cs="Arial"/>
          <w:spacing w:val="-16"/>
          <w:sz w:val="22"/>
          <w:szCs w:val="22"/>
        </w:rPr>
        <w:t xml:space="preserve"> </w:t>
      </w:r>
      <w:r w:rsidRPr="004C7E38">
        <w:rPr>
          <w:rFonts w:ascii="Arial" w:hAnsi="Arial" w:cs="Arial"/>
          <w:sz w:val="22"/>
          <w:szCs w:val="22"/>
        </w:rPr>
        <w:t>se</w:t>
      </w:r>
      <w:r w:rsidRPr="004C7E38">
        <w:rPr>
          <w:rFonts w:ascii="Arial" w:hAnsi="Arial" w:cs="Arial"/>
          <w:spacing w:val="-11"/>
          <w:sz w:val="22"/>
          <w:szCs w:val="22"/>
        </w:rPr>
        <w:t xml:space="preserve"> </w:t>
      </w:r>
      <w:r w:rsidRPr="004C7E38">
        <w:rPr>
          <w:rFonts w:ascii="Arial" w:hAnsi="Arial" w:cs="Arial"/>
          <w:sz w:val="22"/>
          <w:szCs w:val="22"/>
        </w:rPr>
        <w:t>busca el mejoramiento de las condiciones de acceso a la justicia mediante el MEJORAMIENTO DE LA GESTION DEL TALENTO HUMANO PARA FORTALECER</w:t>
      </w:r>
      <w:r w:rsidRPr="004C7E38">
        <w:rPr>
          <w:rFonts w:ascii="Arial" w:hAnsi="Arial" w:cs="Arial"/>
          <w:spacing w:val="52"/>
          <w:sz w:val="22"/>
          <w:szCs w:val="22"/>
        </w:rPr>
        <w:t xml:space="preserve"> </w:t>
      </w:r>
      <w:r w:rsidRPr="004C7E38">
        <w:rPr>
          <w:rFonts w:ascii="Arial" w:hAnsi="Arial" w:cs="Arial"/>
          <w:sz w:val="22"/>
          <w:szCs w:val="22"/>
        </w:rPr>
        <w:t>LA</w:t>
      </w:r>
      <w:r w:rsidRPr="004C7E38">
        <w:rPr>
          <w:rFonts w:ascii="Arial" w:hAnsi="Arial" w:cs="Arial"/>
          <w:spacing w:val="53"/>
          <w:sz w:val="22"/>
          <w:szCs w:val="22"/>
        </w:rPr>
        <w:t xml:space="preserve"> </w:t>
      </w:r>
      <w:r w:rsidRPr="004C7E38">
        <w:rPr>
          <w:rFonts w:ascii="Arial" w:hAnsi="Arial" w:cs="Arial"/>
          <w:sz w:val="22"/>
          <w:szCs w:val="22"/>
        </w:rPr>
        <w:t>INTEGRIDAD,</w:t>
      </w:r>
      <w:r w:rsidRPr="004C7E38">
        <w:rPr>
          <w:rFonts w:ascii="Arial" w:hAnsi="Arial" w:cs="Arial"/>
          <w:spacing w:val="55"/>
          <w:sz w:val="22"/>
          <w:szCs w:val="22"/>
        </w:rPr>
        <w:t xml:space="preserve"> </w:t>
      </w:r>
      <w:r w:rsidRPr="004C7E38">
        <w:rPr>
          <w:rFonts w:ascii="Arial" w:hAnsi="Arial" w:cs="Arial"/>
          <w:sz w:val="22"/>
          <w:szCs w:val="22"/>
        </w:rPr>
        <w:t>EL</w:t>
      </w:r>
      <w:r w:rsidRPr="004C7E38">
        <w:rPr>
          <w:rFonts w:ascii="Arial" w:hAnsi="Arial" w:cs="Arial"/>
          <w:spacing w:val="51"/>
          <w:sz w:val="22"/>
          <w:szCs w:val="22"/>
        </w:rPr>
        <w:t xml:space="preserve"> </w:t>
      </w:r>
      <w:r w:rsidRPr="004C7E38">
        <w:rPr>
          <w:rFonts w:ascii="Arial" w:hAnsi="Arial" w:cs="Arial"/>
          <w:sz w:val="22"/>
          <w:szCs w:val="22"/>
        </w:rPr>
        <w:t>CONOCIMIENTO,</w:t>
      </w:r>
      <w:r w:rsidRPr="004C7E38">
        <w:rPr>
          <w:rFonts w:ascii="Arial" w:hAnsi="Arial" w:cs="Arial"/>
          <w:spacing w:val="53"/>
          <w:sz w:val="22"/>
          <w:szCs w:val="22"/>
        </w:rPr>
        <w:t xml:space="preserve"> </w:t>
      </w:r>
      <w:r w:rsidRPr="004C7E38">
        <w:rPr>
          <w:rFonts w:ascii="Arial" w:hAnsi="Arial" w:cs="Arial"/>
          <w:sz w:val="22"/>
          <w:szCs w:val="22"/>
        </w:rPr>
        <w:t>EL</w:t>
      </w:r>
      <w:r w:rsidRPr="004C7E38">
        <w:rPr>
          <w:rFonts w:ascii="Arial" w:hAnsi="Arial" w:cs="Arial"/>
          <w:spacing w:val="54"/>
          <w:sz w:val="22"/>
          <w:szCs w:val="22"/>
        </w:rPr>
        <w:t xml:space="preserve"> </w:t>
      </w:r>
      <w:r w:rsidRPr="004C7E38">
        <w:rPr>
          <w:rFonts w:ascii="Arial" w:hAnsi="Arial" w:cs="Arial"/>
          <w:sz w:val="22"/>
          <w:szCs w:val="22"/>
        </w:rPr>
        <w:t>BIENESTAR</w:t>
      </w:r>
      <w:r w:rsidRPr="004C7E38">
        <w:rPr>
          <w:rFonts w:ascii="Arial" w:hAnsi="Arial" w:cs="Arial"/>
          <w:spacing w:val="53"/>
          <w:sz w:val="22"/>
          <w:szCs w:val="22"/>
        </w:rPr>
        <w:t xml:space="preserve"> </w:t>
      </w:r>
      <w:r w:rsidRPr="004C7E38">
        <w:rPr>
          <w:rFonts w:ascii="Arial" w:hAnsi="Arial" w:cs="Arial"/>
          <w:sz w:val="22"/>
          <w:szCs w:val="22"/>
        </w:rPr>
        <w:t>Y</w:t>
      </w:r>
      <w:r w:rsidRPr="004C7E38">
        <w:rPr>
          <w:rFonts w:ascii="Arial" w:hAnsi="Arial" w:cs="Arial"/>
          <w:spacing w:val="53"/>
          <w:sz w:val="22"/>
          <w:szCs w:val="22"/>
        </w:rPr>
        <w:t xml:space="preserve"> </w:t>
      </w:r>
      <w:r w:rsidRPr="004C7E38">
        <w:rPr>
          <w:rFonts w:ascii="Arial" w:hAnsi="Arial" w:cs="Arial"/>
          <w:spacing w:val="-5"/>
          <w:sz w:val="22"/>
          <w:szCs w:val="22"/>
        </w:rPr>
        <w:t>LA</w:t>
      </w:r>
      <w:r w:rsidRPr="004C7E38" w:rsidR="00834578">
        <w:rPr>
          <w:rFonts w:ascii="Arial" w:hAnsi="Arial" w:cs="Arial"/>
          <w:spacing w:val="-5"/>
          <w:sz w:val="22"/>
          <w:szCs w:val="22"/>
        </w:rPr>
        <w:t xml:space="preserve"> </w:t>
      </w:r>
      <w:r w:rsidRPr="004C7E38">
        <w:rPr>
          <w:rFonts w:ascii="Arial" w:hAnsi="Arial" w:cs="Arial"/>
          <w:sz w:val="22"/>
          <w:szCs w:val="22"/>
        </w:rPr>
        <w:t>SEGURIDAD</w:t>
      </w:r>
      <w:r w:rsidRPr="004C7E38">
        <w:rPr>
          <w:rFonts w:ascii="Arial" w:hAnsi="Arial" w:cs="Arial"/>
          <w:spacing w:val="-5"/>
          <w:sz w:val="22"/>
          <w:szCs w:val="22"/>
        </w:rPr>
        <w:t xml:space="preserve"> </w:t>
      </w:r>
      <w:r w:rsidRPr="004C7E38">
        <w:rPr>
          <w:rFonts w:ascii="Arial" w:hAnsi="Arial" w:cs="Arial"/>
          <w:sz w:val="22"/>
          <w:szCs w:val="22"/>
        </w:rPr>
        <w:t>A</w:t>
      </w:r>
      <w:r w:rsidRPr="004C7E38">
        <w:rPr>
          <w:rFonts w:ascii="Arial" w:hAnsi="Arial" w:cs="Arial"/>
          <w:spacing w:val="-4"/>
          <w:sz w:val="22"/>
          <w:szCs w:val="22"/>
        </w:rPr>
        <w:t xml:space="preserve"> </w:t>
      </w:r>
      <w:r w:rsidRPr="004C7E38">
        <w:rPr>
          <w:rFonts w:ascii="Arial" w:hAnsi="Arial" w:cs="Arial"/>
          <w:sz w:val="22"/>
          <w:szCs w:val="22"/>
        </w:rPr>
        <w:t>NIVEL</w:t>
      </w:r>
      <w:r w:rsidRPr="004C7E38">
        <w:rPr>
          <w:rFonts w:ascii="Arial" w:hAnsi="Arial" w:cs="Arial"/>
          <w:spacing w:val="-4"/>
          <w:sz w:val="22"/>
          <w:szCs w:val="22"/>
        </w:rPr>
        <w:t xml:space="preserve"> </w:t>
      </w:r>
      <w:r w:rsidRPr="004C7E38">
        <w:rPr>
          <w:rFonts w:ascii="Arial" w:hAnsi="Arial" w:cs="Arial"/>
          <w:sz w:val="22"/>
          <w:szCs w:val="22"/>
        </w:rPr>
        <w:t>NACIONAL.</w:t>
      </w:r>
      <w:r w:rsidRPr="004C7E38">
        <w:rPr>
          <w:rFonts w:ascii="Arial" w:hAnsi="Arial" w:cs="Arial"/>
          <w:spacing w:val="-5"/>
          <w:sz w:val="22"/>
          <w:szCs w:val="22"/>
        </w:rPr>
        <w:t xml:space="preserve"> </w:t>
      </w:r>
      <w:r w:rsidRPr="004C7E38">
        <w:rPr>
          <w:rFonts w:ascii="Arial" w:hAnsi="Arial" w:cs="Arial"/>
          <w:sz w:val="22"/>
          <w:szCs w:val="22"/>
        </w:rPr>
        <w:t>que</w:t>
      </w:r>
      <w:r w:rsidRPr="004C7E38">
        <w:rPr>
          <w:rFonts w:ascii="Arial" w:hAnsi="Arial" w:cs="Arial"/>
          <w:spacing w:val="-4"/>
          <w:sz w:val="22"/>
          <w:szCs w:val="22"/>
        </w:rPr>
        <w:t xml:space="preserve"> </w:t>
      </w:r>
      <w:r w:rsidRPr="004C7E38">
        <w:rPr>
          <w:rFonts w:ascii="Arial" w:hAnsi="Arial" w:cs="Arial"/>
          <w:sz w:val="22"/>
          <w:szCs w:val="22"/>
        </w:rPr>
        <w:t>por</w:t>
      </w:r>
      <w:r w:rsidRPr="004C7E38">
        <w:rPr>
          <w:rFonts w:ascii="Arial" w:hAnsi="Arial" w:cs="Arial"/>
          <w:spacing w:val="-3"/>
          <w:sz w:val="22"/>
          <w:szCs w:val="22"/>
        </w:rPr>
        <w:t xml:space="preserve"> </w:t>
      </w:r>
      <w:r w:rsidRPr="004C7E38">
        <w:rPr>
          <w:rFonts w:ascii="Arial" w:hAnsi="Arial" w:cs="Arial"/>
          <w:sz w:val="22"/>
          <w:szCs w:val="22"/>
        </w:rPr>
        <w:t>razón</w:t>
      </w:r>
      <w:r w:rsidRPr="004C7E38">
        <w:rPr>
          <w:rFonts w:ascii="Arial" w:hAnsi="Arial" w:cs="Arial"/>
          <w:spacing w:val="-7"/>
          <w:sz w:val="22"/>
          <w:szCs w:val="22"/>
        </w:rPr>
        <w:t xml:space="preserve"> </w:t>
      </w:r>
      <w:r w:rsidRPr="004C7E38">
        <w:rPr>
          <w:rFonts w:ascii="Arial" w:hAnsi="Arial" w:cs="Arial"/>
          <w:sz w:val="22"/>
          <w:szCs w:val="22"/>
        </w:rPr>
        <w:t>del</w:t>
      </w:r>
      <w:r w:rsidRPr="004C7E38">
        <w:rPr>
          <w:rFonts w:ascii="Arial" w:hAnsi="Arial" w:cs="Arial"/>
          <w:spacing w:val="-5"/>
          <w:sz w:val="22"/>
          <w:szCs w:val="22"/>
        </w:rPr>
        <w:t xml:space="preserve"> </w:t>
      </w:r>
      <w:r w:rsidRPr="004C7E38">
        <w:rPr>
          <w:rFonts w:ascii="Arial" w:hAnsi="Arial" w:cs="Arial"/>
          <w:sz w:val="22"/>
          <w:szCs w:val="22"/>
        </w:rPr>
        <w:t>desempeño</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sus</w:t>
      </w:r>
      <w:r w:rsidRPr="004C7E38">
        <w:rPr>
          <w:rFonts w:ascii="Arial" w:hAnsi="Arial" w:cs="Arial"/>
          <w:spacing w:val="-6"/>
          <w:sz w:val="22"/>
          <w:szCs w:val="22"/>
        </w:rPr>
        <w:t xml:space="preserve"> </w:t>
      </w:r>
      <w:r w:rsidRPr="004C7E38">
        <w:rPr>
          <w:rFonts w:ascii="Arial" w:hAnsi="Arial" w:cs="Arial"/>
          <w:sz w:val="22"/>
          <w:szCs w:val="22"/>
        </w:rPr>
        <w:t>funciones judiciales son vulnerables a situaciones de riesgo ofreciendo el servicio de protección</w:t>
      </w:r>
      <w:r w:rsidRPr="004C7E38">
        <w:rPr>
          <w:rFonts w:ascii="Arial" w:hAnsi="Arial" w:cs="Arial"/>
          <w:spacing w:val="-8"/>
          <w:sz w:val="22"/>
          <w:szCs w:val="22"/>
        </w:rPr>
        <w:t xml:space="preserve"> </w:t>
      </w:r>
      <w:r w:rsidRPr="004C7E38">
        <w:rPr>
          <w:rFonts w:ascii="Arial" w:hAnsi="Arial" w:cs="Arial"/>
          <w:sz w:val="22"/>
          <w:szCs w:val="22"/>
        </w:rPr>
        <w:t>necesario</w:t>
      </w:r>
      <w:r w:rsidRPr="004C7E38">
        <w:rPr>
          <w:rFonts w:ascii="Arial" w:hAnsi="Arial" w:cs="Arial"/>
          <w:spacing w:val="-7"/>
          <w:sz w:val="22"/>
          <w:szCs w:val="22"/>
        </w:rPr>
        <w:t xml:space="preserve"> </w:t>
      </w:r>
      <w:r w:rsidRPr="004C7E38">
        <w:rPr>
          <w:rFonts w:ascii="Arial" w:hAnsi="Arial" w:cs="Arial"/>
          <w:sz w:val="22"/>
          <w:szCs w:val="22"/>
        </w:rPr>
        <w:t>que</w:t>
      </w:r>
      <w:r w:rsidRPr="004C7E38">
        <w:rPr>
          <w:rFonts w:ascii="Arial" w:hAnsi="Arial" w:cs="Arial"/>
          <w:spacing w:val="-10"/>
          <w:sz w:val="22"/>
          <w:szCs w:val="22"/>
        </w:rPr>
        <w:t xml:space="preserve"> </w:t>
      </w:r>
      <w:r w:rsidRPr="004C7E38">
        <w:rPr>
          <w:rFonts w:ascii="Arial" w:hAnsi="Arial" w:cs="Arial"/>
          <w:sz w:val="22"/>
          <w:szCs w:val="22"/>
        </w:rPr>
        <w:t>facilite</w:t>
      </w:r>
      <w:r w:rsidRPr="004C7E38">
        <w:rPr>
          <w:rFonts w:ascii="Arial" w:hAnsi="Arial" w:cs="Arial"/>
          <w:spacing w:val="-7"/>
          <w:sz w:val="22"/>
          <w:szCs w:val="22"/>
        </w:rPr>
        <w:t xml:space="preserve"> </w:t>
      </w:r>
      <w:r w:rsidRPr="004C7E38">
        <w:rPr>
          <w:rFonts w:ascii="Arial" w:hAnsi="Arial" w:cs="Arial"/>
          <w:sz w:val="22"/>
          <w:szCs w:val="22"/>
        </w:rPr>
        <w:t>una</w:t>
      </w:r>
      <w:r w:rsidRPr="004C7E38">
        <w:rPr>
          <w:rFonts w:ascii="Arial" w:hAnsi="Arial" w:cs="Arial"/>
          <w:spacing w:val="-7"/>
          <w:sz w:val="22"/>
          <w:szCs w:val="22"/>
        </w:rPr>
        <w:t xml:space="preserve"> </w:t>
      </w:r>
      <w:r w:rsidRPr="004C7E38">
        <w:rPr>
          <w:rFonts w:ascii="Arial" w:hAnsi="Arial" w:cs="Arial"/>
          <w:sz w:val="22"/>
          <w:szCs w:val="22"/>
        </w:rPr>
        <w:t>adecuada</w:t>
      </w:r>
      <w:r w:rsidRPr="004C7E38">
        <w:rPr>
          <w:rFonts w:ascii="Arial" w:hAnsi="Arial" w:cs="Arial"/>
          <w:spacing w:val="-8"/>
          <w:sz w:val="22"/>
          <w:szCs w:val="22"/>
        </w:rPr>
        <w:t xml:space="preserve"> </w:t>
      </w:r>
      <w:r w:rsidRPr="004C7E38">
        <w:rPr>
          <w:rFonts w:ascii="Arial" w:hAnsi="Arial" w:cs="Arial"/>
          <w:sz w:val="22"/>
          <w:szCs w:val="22"/>
        </w:rPr>
        <w:t>prestación</w:t>
      </w:r>
      <w:r w:rsidRPr="004C7E38">
        <w:rPr>
          <w:rFonts w:ascii="Arial" w:hAnsi="Arial" w:cs="Arial"/>
          <w:spacing w:val="-8"/>
          <w:sz w:val="22"/>
          <w:szCs w:val="22"/>
        </w:rPr>
        <w:t xml:space="preserve"> </w:t>
      </w:r>
      <w:r w:rsidRPr="004C7E38">
        <w:rPr>
          <w:rFonts w:ascii="Arial" w:hAnsi="Arial" w:cs="Arial"/>
          <w:sz w:val="22"/>
          <w:szCs w:val="22"/>
        </w:rPr>
        <w:t>del</w:t>
      </w:r>
      <w:r w:rsidRPr="004C7E38">
        <w:rPr>
          <w:rFonts w:ascii="Arial" w:hAnsi="Arial" w:cs="Arial"/>
          <w:spacing w:val="-8"/>
          <w:sz w:val="22"/>
          <w:szCs w:val="22"/>
        </w:rPr>
        <w:t xml:space="preserve"> </w:t>
      </w:r>
      <w:r w:rsidRPr="004C7E38">
        <w:rPr>
          <w:rFonts w:ascii="Arial" w:hAnsi="Arial" w:cs="Arial"/>
          <w:sz w:val="22"/>
          <w:szCs w:val="22"/>
        </w:rPr>
        <w:t>servicio</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10"/>
          <w:sz w:val="22"/>
          <w:szCs w:val="22"/>
        </w:rPr>
        <w:t xml:space="preserve"> </w:t>
      </w:r>
      <w:r w:rsidRPr="004C7E38">
        <w:rPr>
          <w:rFonts w:ascii="Arial" w:hAnsi="Arial" w:cs="Arial"/>
          <w:sz w:val="22"/>
          <w:szCs w:val="22"/>
        </w:rPr>
        <w:t>justicia</w:t>
      </w:r>
      <w:r w:rsidRPr="004C7E38">
        <w:rPr>
          <w:rFonts w:ascii="Arial" w:hAnsi="Arial" w:cs="Arial"/>
          <w:spacing w:val="-7"/>
          <w:sz w:val="22"/>
          <w:szCs w:val="22"/>
        </w:rPr>
        <w:t xml:space="preserve"> </w:t>
      </w:r>
      <w:r w:rsidRPr="004C7E38">
        <w:rPr>
          <w:rFonts w:ascii="Arial" w:hAnsi="Arial" w:cs="Arial"/>
          <w:sz w:val="22"/>
          <w:szCs w:val="22"/>
        </w:rPr>
        <w:t>en condiciones normales de seguridad.</w:t>
      </w:r>
    </w:p>
    <w:p w:rsidRPr="004C7E38" w:rsidR="005753FF" w:rsidP="005753FF" w:rsidRDefault="005753FF" w14:paraId="2F8F6C41" w14:textId="77777777">
      <w:pPr>
        <w:pStyle w:val="Textoindependiente"/>
        <w:ind w:left="710" w:right="137"/>
        <w:jc w:val="both"/>
        <w:rPr>
          <w:rFonts w:ascii="Arial" w:hAnsi="Arial" w:cs="Arial"/>
          <w:sz w:val="22"/>
          <w:szCs w:val="22"/>
        </w:rPr>
      </w:pPr>
      <w:r w:rsidRPr="004C7E38">
        <w:rPr>
          <w:rFonts w:ascii="Arial" w:hAnsi="Arial" w:cs="Arial"/>
          <w:sz w:val="22"/>
          <w:szCs w:val="22"/>
        </w:rPr>
        <w:t>El Consejo Superior de la Judicatura, que por mandato constitucional ha sido llamado a administrar la Rama Judicial, se encarga de fortalecer la infraestructura de seguridad para la operación de la administración de justicia buscando adecuar las condiciones requeridas para responder de manera eficiente y oportuna a la demanda del servicio de justicia en todo el territorio nacional.</w:t>
      </w:r>
    </w:p>
    <w:p w:rsidRPr="004C7E38" w:rsidR="005753FF" w:rsidP="00834578" w:rsidRDefault="005753FF" w14:paraId="4F61DF15" w14:textId="3D2D8BD0">
      <w:pPr>
        <w:pStyle w:val="Textoindependiente"/>
        <w:spacing w:before="252"/>
        <w:ind w:left="710" w:right="134"/>
        <w:jc w:val="both"/>
        <w:rPr>
          <w:rFonts w:ascii="Arial" w:hAnsi="Arial" w:cs="Arial"/>
          <w:sz w:val="22"/>
          <w:szCs w:val="22"/>
        </w:rPr>
      </w:pPr>
      <w:r w:rsidRPr="004C7E38" w:rsidR="005753FF">
        <w:rPr>
          <w:rFonts w:ascii="Arial" w:hAnsi="Arial" w:cs="Arial"/>
          <w:sz w:val="22"/>
          <w:szCs w:val="22"/>
        </w:rPr>
        <w:t xml:space="preserve">El </w:t>
      </w:r>
      <w:r w:rsidRPr="71B938EF" w:rsidR="005753FF">
        <w:rPr>
          <w:rFonts w:ascii="Arial" w:hAnsi="Arial" w:cs="Arial"/>
          <w:sz w:val="22"/>
          <w:szCs w:val="22"/>
          <w:highlight w:val="green"/>
        </w:rPr>
        <w:t>Plan para la Seguridad en la Rama Judicial se desarrolla teniendo en cuenta aspectos determinantes como es la población vulnerable de funcionarios y empleado</w:t>
      </w:r>
      <w:r w:rsidRPr="004C7E38" w:rsidR="005753FF">
        <w:rPr>
          <w:rFonts w:ascii="Arial" w:hAnsi="Arial" w:cs="Arial"/>
          <w:sz w:val="22"/>
          <w:szCs w:val="22"/>
        </w:rPr>
        <w:t>s, afectados por la situación de orden público y los diversos factores de seguridad, orientados al control de las situaciones de riesgo generadas por los indicadores de violencia y de orden público que afectan directamente las áreas y regiones</w:t>
      </w:r>
      <w:r w:rsidRPr="004C7E38" w:rsidR="005753FF">
        <w:rPr>
          <w:rFonts w:ascii="Arial" w:hAnsi="Arial" w:cs="Arial"/>
          <w:spacing w:val="-2"/>
          <w:sz w:val="22"/>
          <w:szCs w:val="22"/>
        </w:rPr>
        <w:t xml:space="preserve"> </w:t>
      </w:r>
      <w:r w:rsidRPr="004C7E38" w:rsidR="005753FF">
        <w:rPr>
          <w:rFonts w:ascii="Arial" w:hAnsi="Arial" w:cs="Arial"/>
          <w:sz w:val="22"/>
          <w:szCs w:val="22"/>
        </w:rPr>
        <w:t>del</w:t>
      </w:r>
      <w:r w:rsidRPr="004C7E38" w:rsidR="005753FF">
        <w:rPr>
          <w:rFonts w:ascii="Arial" w:hAnsi="Arial" w:cs="Arial"/>
          <w:spacing w:val="-5"/>
          <w:sz w:val="22"/>
          <w:szCs w:val="22"/>
        </w:rPr>
        <w:t xml:space="preserve"> </w:t>
      </w:r>
      <w:r w:rsidRPr="004C7E38" w:rsidR="005753FF">
        <w:rPr>
          <w:rFonts w:ascii="Arial" w:hAnsi="Arial" w:cs="Arial"/>
          <w:sz w:val="22"/>
          <w:szCs w:val="22"/>
        </w:rPr>
        <w:t>territorio</w:t>
      </w:r>
      <w:r w:rsidRPr="004C7E38" w:rsidR="005753FF">
        <w:rPr>
          <w:rFonts w:ascii="Arial" w:hAnsi="Arial" w:cs="Arial"/>
          <w:spacing w:val="-4"/>
          <w:sz w:val="22"/>
          <w:szCs w:val="22"/>
        </w:rPr>
        <w:t xml:space="preserve"> </w:t>
      </w:r>
      <w:r w:rsidRPr="004C7E38" w:rsidR="005753FF">
        <w:rPr>
          <w:rFonts w:ascii="Arial" w:hAnsi="Arial" w:cs="Arial"/>
          <w:sz w:val="22"/>
          <w:szCs w:val="22"/>
        </w:rPr>
        <w:t>colombiano</w:t>
      </w:r>
      <w:r w:rsidRPr="004C7E38" w:rsidR="005753FF">
        <w:rPr>
          <w:rFonts w:ascii="Arial" w:hAnsi="Arial" w:cs="Arial"/>
          <w:spacing w:val="-2"/>
          <w:sz w:val="22"/>
          <w:szCs w:val="22"/>
        </w:rPr>
        <w:t xml:space="preserve"> </w:t>
      </w:r>
      <w:r w:rsidRPr="004C7E38" w:rsidR="005753FF">
        <w:rPr>
          <w:rFonts w:ascii="Arial" w:hAnsi="Arial" w:cs="Arial"/>
          <w:sz w:val="22"/>
          <w:szCs w:val="22"/>
        </w:rPr>
        <w:t>donde</w:t>
      </w:r>
      <w:r w:rsidRPr="004C7E38" w:rsidR="005753FF">
        <w:rPr>
          <w:rFonts w:ascii="Arial" w:hAnsi="Arial" w:cs="Arial"/>
          <w:spacing w:val="-4"/>
          <w:sz w:val="22"/>
          <w:szCs w:val="22"/>
        </w:rPr>
        <w:t xml:space="preserve"> </w:t>
      </w:r>
      <w:r w:rsidRPr="004C7E38" w:rsidR="005753FF">
        <w:rPr>
          <w:rFonts w:ascii="Arial" w:hAnsi="Arial" w:cs="Arial"/>
          <w:sz w:val="22"/>
          <w:szCs w:val="22"/>
        </w:rPr>
        <w:t>existe</w:t>
      </w:r>
      <w:r w:rsidRPr="004C7E38" w:rsidR="005753FF">
        <w:rPr>
          <w:rFonts w:ascii="Arial" w:hAnsi="Arial" w:cs="Arial"/>
          <w:spacing w:val="-4"/>
          <w:sz w:val="22"/>
          <w:szCs w:val="22"/>
        </w:rPr>
        <w:t xml:space="preserve"> </w:t>
      </w:r>
      <w:r w:rsidRPr="004C7E38" w:rsidR="005753FF">
        <w:rPr>
          <w:rFonts w:ascii="Arial" w:hAnsi="Arial" w:cs="Arial"/>
          <w:sz w:val="22"/>
          <w:szCs w:val="22"/>
        </w:rPr>
        <w:t>presencia</w:t>
      </w:r>
      <w:r w:rsidRPr="004C7E38" w:rsidR="005753FF">
        <w:rPr>
          <w:rFonts w:ascii="Arial" w:hAnsi="Arial" w:cs="Arial"/>
          <w:spacing w:val="-2"/>
          <w:sz w:val="22"/>
          <w:szCs w:val="22"/>
        </w:rPr>
        <w:t xml:space="preserve"> </w:t>
      </w:r>
      <w:r w:rsidRPr="004C7E38" w:rsidR="005753FF">
        <w:rPr>
          <w:rFonts w:ascii="Arial" w:hAnsi="Arial" w:cs="Arial"/>
          <w:sz w:val="22"/>
          <w:szCs w:val="22"/>
        </w:rPr>
        <w:t>física</w:t>
      </w:r>
      <w:r w:rsidRPr="004C7E38" w:rsidR="005753FF">
        <w:rPr>
          <w:rFonts w:ascii="Arial" w:hAnsi="Arial" w:cs="Arial"/>
          <w:spacing w:val="-2"/>
          <w:sz w:val="22"/>
          <w:szCs w:val="22"/>
        </w:rPr>
        <w:t xml:space="preserve"> </w:t>
      </w:r>
      <w:r w:rsidRPr="004C7E38" w:rsidR="005753FF">
        <w:rPr>
          <w:rFonts w:ascii="Arial" w:hAnsi="Arial" w:cs="Arial"/>
          <w:sz w:val="22"/>
          <w:szCs w:val="22"/>
        </w:rPr>
        <w:t>de</w:t>
      </w:r>
      <w:r w:rsidRPr="004C7E38" w:rsidR="005753FF">
        <w:rPr>
          <w:rFonts w:ascii="Arial" w:hAnsi="Arial" w:cs="Arial"/>
          <w:spacing w:val="-4"/>
          <w:sz w:val="22"/>
          <w:szCs w:val="22"/>
        </w:rPr>
        <w:t xml:space="preserve"> </w:t>
      </w:r>
      <w:r w:rsidRPr="004C7E38" w:rsidR="005753FF">
        <w:rPr>
          <w:rFonts w:ascii="Arial" w:hAnsi="Arial" w:cs="Arial"/>
          <w:sz w:val="22"/>
          <w:szCs w:val="22"/>
        </w:rPr>
        <w:t>la</w:t>
      </w:r>
      <w:r w:rsidRPr="004C7E38" w:rsidR="005753FF">
        <w:rPr>
          <w:rFonts w:ascii="Arial" w:hAnsi="Arial" w:cs="Arial"/>
          <w:spacing w:val="-2"/>
          <w:sz w:val="22"/>
          <w:szCs w:val="22"/>
        </w:rPr>
        <w:t xml:space="preserve"> </w:t>
      </w:r>
      <w:r w:rsidRPr="004C7E38" w:rsidR="005753FF">
        <w:rPr>
          <w:rFonts w:ascii="Arial" w:hAnsi="Arial" w:cs="Arial"/>
          <w:sz w:val="22"/>
          <w:szCs w:val="22"/>
        </w:rPr>
        <w:t>Rama</w:t>
      </w:r>
      <w:r w:rsidRPr="004C7E38" w:rsidR="005753FF">
        <w:rPr>
          <w:rFonts w:ascii="Arial" w:hAnsi="Arial" w:cs="Arial"/>
          <w:spacing w:val="-2"/>
          <w:sz w:val="22"/>
          <w:szCs w:val="22"/>
        </w:rPr>
        <w:t xml:space="preserve"> </w:t>
      </w:r>
      <w:r w:rsidRPr="004C7E38" w:rsidR="005753FF">
        <w:rPr>
          <w:rFonts w:ascii="Arial" w:hAnsi="Arial" w:cs="Arial"/>
          <w:sz w:val="22"/>
          <w:szCs w:val="22"/>
        </w:rPr>
        <w:t>Judicial</w:t>
      </w:r>
      <w:r w:rsidRPr="004C7E38" w:rsidR="00834578">
        <w:rPr>
          <w:rFonts w:ascii="Arial" w:hAnsi="Arial" w:cs="Arial"/>
          <w:sz w:val="22"/>
          <w:szCs w:val="22"/>
        </w:rPr>
        <w:t xml:space="preserve"> </w:t>
      </w:r>
      <w:r w:rsidRPr="004C7E38" w:rsidR="005753FF">
        <w:rPr>
          <w:rFonts w:ascii="Arial" w:hAnsi="Arial" w:cs="Arial"/>
          <w:sz w:val="22"/>
          <w:szCs w:val="22"/>
        </w:rPr>
        <w:t xml:space="preserve">impactando la seguridad de funcionarios y empleados de la administración de </w:t>
      </w:r>
      <w:r w:rsidRPr="004C7E38" w:rsidR="005753FF">
        <w:rPr>
          <w:rFonts w:ascii="Arial" w:hAnsi="Arial" w:cs="Arial"/>
          <w:spacing w:val="-2"/>
          <w:sz w:val="22"/>
          <w:szCs w:val="22"/>
        </w:rPr>
        <w:t>justicia.</w:t>
      </w:r>
    </w:p>
    <w:p w:rsidRPr="004C7E38" w:rsidR="005753FF" w:rsidP="005753FF" w:rsidRDefault="005753FF" w14:paraId="78B81652" w14:textId="77777777">
      <w:pPr>
        <w:pStyle w:val="Textoindependiente"/>
        <w:spacing w:before="252"/>
        <w:ind w:left="710" w:right="133"/>
        <w:jc w:val="both"/>
        <w:rPr>
          <w:rFonts w:ascii="Arial" w:hAnsi="Arial" w:cs="Arial"/>
          <w:sz w:val="22"/>
          <w:szCs w:val="22"/>
        </w:rPr>
      </w:pPr>
      <w:r w:rsidRPr="004C7E38">
        <w:rPr>
          <w:rFonts w:ascii="Arial" w:hAnsi="Arial" w:cs="Arial"/>
          <w:sz w:val="22"/>
          <w:szCs w:val="22"/>
        </w:rPr>
        <w:t xml:space="preserve">La afectación en cuestión de </w:t>
      </w:r>
      <w:proofErr w:type="gramStart"/>
      <w:r w:rsidRPr="004C7E38">
        <w:rPr>
          <w:rFonts w:ascii="Arial" w:hAnsi="Arial" w:cs="Arial"/>
          <w:sz w:val="22"/>
          <w:szCs w:val="22"/>
        </w:rPr>
        <w:t>seguridad,</w:t>
      </w:r>
      <w:proofErr w:type="gramEnd"/>
      <w:r w:rsidRPr="004C7E38">
        <w:rPr>
          <w:rFonts w:ascii="Arial" w:hAnsi="Arial" w:cs="Arial"/>
          <w:sz w:val="22"/>
          <w:szCs w:val="22"/>
        </w:rPr>
        <w:t xml:space="preserve"> se presenta dependiendo de la manera como cada una de las jurisdicciones y/o especialidades intervienen en el juzgamiento y sanción de las conductas delincuenciales que afectan a la sociedad civil y a la nación, con el único fin de salvaguardar y promover la efectividad de los principios, derechos y deberes consagrados en la Constitución, manteniendo la integridad territorial y asegurando la convivencia pacífica y la vigencia de un orden </w:t>
      </w:r>
      <w:r w:rsidRPr="004C7E38">
        <w:rPr>
          <w:rFonts w:ascii="Arial" w:hAnsi="Arial" w:cs="Arial"/>
          <w:spacing w:val="-2"/>
          <w:sz w:val="22"/>
          <w:szCs w:val="22"/>
        </w:rPr>
        <w:t>justo.</w:t>
      </w:r>
    </w:p>
    <w:p w:rsidRPr="004C7E38" w:rsidR="005753FF" w:rsidP="005753FF" w:rsidRDefault="005753FF" w14:paraId="4E8CB231" w14:textId="77777777">
      <w:pPr>
        <w:pStyle w:val="Prrafodelista"/>
        <w:widowControl w:val="0"/>
        <w:numPr>
          <w:ilvl w:val="0"/>
          <w:numId w:val="30"/>
        </w:numPr>
        <w:tabs>
          <w:tab w:val="left" w:pos="721"/>
        </w:tabs>
        <w:autoSpaceDE w:val="0"/>
        <w:autoSpaceDN w:val="0"/>
        <w:ind w:left="721"/>
        <w:rPr>
          <w:rFonts w:ascii="Arial" w:hAnsi="Arial" w:cs="Arial"/>
          <w:sz w:val="22"/>
          <w:szCs w:val="22"/>
        </w:rPr>
      </w:pPr>
      <w:r w:rsidRPr="004C7E38">
        <w:rPr>
          <w:rFonts w:ascii="Arial" w:hAnsi="Arial" w:cs="Arial"/>
          <w:sz w:val="22"/>
          <w:szCs w:val="22"/>
        </w:rPr>
        <w:t>Impacto</w:t>
      </w:r>
      <w:r w:rsidRPr="004C7E38">
        <w:rPr>
          <w:rFonts w:ascii="Arial" w:hAnsi="Arial" w:cs="Arial"/>
          <w:spacing w:val="-4"/>
          <w:sz w:val="22"/>
          <w:szCs w:val="22"/>
        </w:rPr>
        <w:t xml:space="preserve"> </w:t>
      </w:r>
      <w:r w:rsidRPr="004C7E38">
        <w:rPr>
          <w:rFonts w:ascii="Arial" w:hAnsi="Arial" w:cs="Arial"/>
          <w:sz w:val="22"/>
          <w:szCs w:val="22"/>
        </w:rPr>
        <w:t>en</w:t>
      </w:r>
      <w:r w:rsidRPr="004C7E38">
        <w:rPr>
          <w:rFonts w:ascii="Arial" w:hAnsi="Arial" w:cs="Arial"/>
          <w:spacing w:val="-5"/>
          <w:sz w:val="22"/>
          <w:szCs w:val="22"/>
        </w:rPr>
        <w:t xml:space="preserve"> </w:t>
      </w:r>
      <w:r w:rsidRPr="004C7E38">
        <w:rPr>
          <w:rFonts w:ascii="Arial" w:hAnsi="Arial" w:cs="Arial"/>
          <w:sz w:val="22"/>
          <w:szCs w:val="22"/>
        </w:rPr>
        <w:t>los</w:t>
      </w:r>
      <w:r w:rsidRPr="004C7E38">
        <w:rPr>
          <w:rFonts w:ascii="Arial" w:hAnsi="Arial" w:cs="Arial"/>
          <w:spacing w:val="-3"/>
          <w:sz w:val="22"/>
          <w:szCs w:val="22"/>
        </w:rPr>
        <w:t xml:space="preserve"> </w:t>
      </w:r>
      <w:r w:rsidRPr="004C7E38">
        <w:rPr>
          <w:rFonts w:ascii="Arial" w:hAnsi="Arial" w:cs="Arial"/>
          <w:sz w:val="22"/>
          <w:szCs w:val="22"/>
        </w:rPr>
        <w:t>objetivos</w:t>
      </w:r>
      <w:r w:rsidRPr="004C7E38">
        <w:rPr>
          <w:rFonts w:ascii="Arial" w:hAnsi="Arial" w:cs="Arial"/>
          <w:spacing w:val="-5"/>
          <w:sz w:val="22"/>
          <w:szCs w:val="22"/>
        </w:rPr>
        <w:t xml:space="preserve"> </w:t>
      </w:r>
      <w:r w:rsidRPr="004C7E38">
        <w:rPr>
          <w:rFonts w:ascii="Arial" w:hAnsi="Arial" w:cs="Arial"/>
          <w:sz w:val="22"/>
          <w:szCs w:val="22"/>
        </w:rPr>
        <w:t>estratégicos</w:t>
      </w:r>
      <w:r w:rsidRPr="004C7E38">
        <w:rPr>
          <w:rFonts w:ascii="Arial" w:hAnsi="Arial" w:cs="Arial"/>
          <w:spacing w:val="-3"/>
          <w:sz w:val="22"/>
          <w:szCs w:val="22"/>
        </w:rPr>
        <w:t xml:space="preserve"> </w:t>
      </w:r>
      <w:r w:rsidRPr="004C7E38">
        <w:rPr>
          <w:rFonts w:ascii="Arial" w:hAnsi="Arial" w:cs="Arial"/>
          <w:sz w:val="22"/>
          <w:szCs w:val="22"/>
        </w:rPr>
        <w:t>y</w:t>
      </w:r>
      <w:r w:rsidRPr="004C7E38">
        <w:rPr>
          <w:rFonts w:ascii="Arial" w:hAnsi="Arial" w:cs="Arial"/>
          <w:spacing w:val="-4"/>
          <w:sz w:val="22"/>
          <w:szCs w:val="22"/>
        </w:rPr>
        <w:t xml:space="preserve"> </w:t>
      </w:r>
      <w:r w:rsidRPr="004C7E38">
        <w:rPr>
          <w:rFonts w:ascii="Arial" w:hAnsi="Arial" w:cs="Arial"/>
          <w:sz w:val="22"/>
          <w:szCs w:val="22"/>
        </w:rPr>
        <w:t>en</w:t>
      </w:r>
      <w:r w:rsidRPr="004C7E38">
        <w:rPr>
          <w:rFonts w:ascii="Arial" w:hAnsi="Arial" w:cs="Arial"/>
          <w:spacing w:val="-5"/>
          <w:sz w:val="22"/>
          <w:szCs w:val="22"/>
        </w:rPr>
        <w:t xml:space="preserve"> </w:t>
      </w:r>
      <w:r w:rsidRPr="004C7E38">
        <w:rPr>
          <w:rFonts w:ascii="Arial" w:hAnsi="Arial" w:cs="Arial"/>
          <w:sz w:val="22"/>
          <w:szCs w:val="22"/>
        </w:rPr>
        <w:t>lo</w:t>
      </w:r>
      <w:r w:rsidRPr="004C7E38">
        <w:rPr>
          <w:rFonts w:ascii="Arial" w:hAnsi="Arial" w:cs="Arial"/>
          <w:spacing w:val="-3"/>
          <w:sz w:val="22"/>
          <w:szCs w:val="22"/>
        </w:rPr>
        <w:t xml:space="preserve"> </w:t>
      </w:r>
      <w:r w:rsidRPr="004C7E38">
        <w:rPr>
          <w:rFonts w:ascii="Arial" w:hAnsi="Arial" w:cs="Arial"/>
          <w:spacing w:val="-2"/>
          <w:sz w:val="22"/>
          <w:szCs w:val="22"/>
        </w:rPr>
        <w:t>social</w:t>
      </w:r>
    </w:p>
    <w:p w:rsidRPr="004C7E38" w:rsidR="005753FF" w:rsidP="005753FF" w:rsidRDefault="005753FF" w14:paraId="069CED8D" w14:textId="77777777">
      <w:pPr>
        <w:pStyle w:val="Textoindependiente"/>
        <w:spacing w:before="20" w:line="259" w:lineRule="auto"/>
        <w:ind w:left="710" w:right="139"/>
        <w:jc w:val="both"/>
        <w:rPr>
          <w:rFonts w:ascii="Arial" w:hAnsi="Arial" w:cs="Arial"/>
          <w:sz w:val="22"/>
          <w:szCs w:val="22"/>
        </w:rPr>
      </w:pPr>
      <w:r w:rsidRPr="004C7E38">
        <w:rPr>
          <w:rFonts w:ascii="Arial" w:hAnsi="Arial" w:cs="Arial"/>
          <w:sz w:val="22"/>
          <w:szCs w:val="22"/>
        </w:rPr>
        <w:t>Los objetivos estratégicos del Plan Sectorial de Desarrollo de la Rama Judicial: "Hacia una justicia confiable, digital e incluyente” impacta de la siguiente manera:</w:t>
      </w:r>
    </w:p>
    <w:p w:rsidRPr="004C7E38" w:rsidR="005753FF" w:rsidP="005753FF" w:rsidRDefault="005753FF" w14:paraId="5C3DF082" w14:textId="77777777">
      <w:pPr>
        <w:pStyle w:val="Textoindependiente"/>
        <w:spacing w:line="252" w:lineRule="exact"/>
        <w:ind w:left="710"/>
        <w:jc w:val="both"/>
        <w:rPr>
          <w:rFonts w:ascii="Arial" w:hAnsi="Arial" w:cs="Arial"/>
          <w:sz w:val="22"/>
          <w:szCs w:val="22"/>
        </w:rPr>
      </w:pP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manera</w:t>
      </w:r>
      <w:r w:rsidRPr="004C7E38">
        <w:rPr>
          <w:rFonts w:ascii="Arial" w:hAnsi="Arial" w:cs="Arial"/>
          <w:spacing w:val="-5"/>
          <w:sz w:val="22"/>
          <w:szCs w:val="22"/>
        </w:rPr>
        <w:t xml:space="preserve"> </w:t>
      </w:r>
      <w:r w:rsidRPr="004C7E38">
        <w:rPr>
          <w:rFonts w:ascii="Arial" w:hAnsi="Arial" w:cs="Arial"/>
          <w:sz w:val="22"/>
          <w:szCs w:val="22"/>
        </w:rPr>
        <w:t>directa</w:t>
      </w:r>
      <w:r w:rsidRPr="004C7E38">
        <w:rPr>
          <w:rFonts w:ascii="Arial" w:hAnsi="Arial" w:cs="Arial"/>
          <w:spacing w:val="-5"/>
          <w:sz w:val="22"/>
          <w:szCs w:val="22"/>
        </w:rPr>
        <w:t xml:space="preserve"> </w:t>
      </w:r>
      <w:r w:rsidRPr="004C7E38">
        <w:rPr>
          <w:rFonts w:ascii="Arial" w:hAnsi="Arial" w:cs="Arial"/>
          <w:sz w:val="22"/>
          <w:szCs w:val="22"/>
        </w:rPr>
        <w:t>impacta</w:t>
      </w:r>
      <w:r w:rsidRPr="004C7E38">
        <w:rPr>
          <w:rFonts w:ascii="Arial" w:hAnsi="Arial" w:cs="Arial"/>
          <w:spacing w:val="-5"/>
          <w:sz w:val="22"/>
          <w:szCs w:val="22"/>
        </w:rPr>
        <w:t xml:space="preserve"> </w:t>
      </w:r>
      <w:r w:rsidRPr="004C7E38">
        <w:rPr>
          <w:rFonts w:ascii="Arial" w:hAnsi="Arial" w:cs="Arial"/>
          <w:sz w:val="22"/>
          <w:szCs w:val="22"/>
        </w:rPr>
        <w:t>al</w:t>
      </w:r>
      <w:r w:rsidRPr="004C7E38">
        <w:rPr>
          <w:rFonts w:ascii="Arial" w:hAnsi="Arial" w:cs="Arial"/>
          <w:spacing w:val="-7"/>
          <w:sz w:val="22"/>
          <w:szCs w:val="22"/>
        </w:rPr>
        <w:t xml:space="preserve"> </w:t>
      </w:r>
      <w:r w:rsidRPr="004C7E38">
        <w:rPr>
          <w:rFonts w:ascii="Arial" w:hAnsi="Arial" w:cs="Arial"/>
          <w:sz w:val="22"/>
          <w:szCs w:val="22"/>
        </w:rPr>
        <w:t>siguiente</w:t>
      </w:r>
      <w:r w:rsidRPr="004C7E38">
        <w:rPr>
          <w:rFonts w:ascii="Arial" w:hAnsi="Arial" w:cs="Arial"/>
          <w:spacing w:val="-5"/>
          <w:sz w:val="22"/>
          <w:szCs w:val="22"/>
        </w:rPr>
        <w:t xml:space="preserve"> </w:t>
      </w:r>
      <w:r w:rsidRPr="004C7E38">
        <w:rPr>
          <w:rFonts w:ascii="Arial" w:hAnsi="Arial" w:cs="Arial"/>
          <w:sz w:val="22"/>
          <w:szCs w:val="22"/>
        </w:rPr>
        <w:t>objetivo</w:t>
      </w:r>
      <w:r w:rsidRPr="004C7E38">
        <w:rPr>
          <w:rFonts w:ascii="Arial" w:hAnsi="Arial" w:cs="Arial"/>
          <w:spacing w:val="-10"/>
          <w:sz w:val="22"/>
          <w:szCs w:val="22"/>
        </w:rPr>
        <w:t xml:space="preserve"> </w:t>
      </w:r>
      <w:r w:rsidRPr="004C7E38">
        <w:rPr>
          <w:rFonts w:ascii="Arial" w:hAnsi="Arial" w:cs="Arial"/>
          <w:sz w:val="22"/>
          <w:szCs w:val="22"/>
        </w:rPr>
        <w:t>estratégico</w:t>
      </w:r>
      <w:r w:rsidRPr="004C7E38">
        <w:rPr>
          <w:rFonts w:ascii="Arial" w:hAnsi="Arial" w:cs="Arial"/>
          <w:spacing w:val="-5"/>
          <w:sz w:val="22"/>
          <w:szCs w:val="22"/>
        </w:rPr>
        <w:t xml:space="preserve"> </w:t>
      </w:r>
      <w:r w:rsidRPr="004C7E38">
        <w:rPr>
          <w:rFonts w:ascii="Arial" w:hAnsi="Arial" w:cs="Arial"/>
          <w:sz w:val="22"/>
          <w:szCs w:val="22"/>
        </w:rPr>
        <w:t>del</w:t>
      </w:r>
      <w:r w:rsidRPr="004C7E38">
        <w:rPr>
          <w:rFonts w:ascii="Arial" w:hAnsi="Arial" w:cs="Arial"/>
          <w:spacing w:val="-4"/>
          <w:sz w:val="22"/>
          <w:szCs w:val="22"/>
        </w:rPr>
        <w:t xml:space="preserve"> </w:t>
      </w:r>
      <w:r w:rsidRPr="004C7E38">
        <w:rPr>
          <w:rFonts w:ascii="Arial" w:hAnsi="Arial" w:cs="Arial"/>
          <w:spacing w:val="-2"/>
          <w:sz w:val="22"/>
          <w:szCs w:val="22"/>
        </w:rPr>
        <w:t>Plan:</w:t>
      </w:r>
    </w:p>
    <w:p w:rsidRPr="004C7E38" w:rsidR="005753FF" w:rsidP="005753FF" w:rsidRDefault="005753FF" w14:paraId="4F408644" w14:textId="77777777">
      <w:pPr>
        <w:pStyle w:val="Prrafodelista"/>
        <w:widowControl w:val="0"/>
        <w:numPr>
          <w:ilvl w:val="1"/>
          <w:numId w:val="30"/>
        </w:numPr>
        <w:tabs>
          <w:tab w:val="left" w:pos="1070"/>
        </w:tabs>
        <w:autoSpaceDE w:val="0"/>
        <w:autoSpaceDN w:val="0"/>
        <w:ind w:right="138"/>
        <w:jc w:val="both"/>
        <w:rPr>
          <w:rFonts w:ascii="Arial" w:hAnsi="Arial" w:cs="Arial"/>
          <w:sz w:val="22"/>
          <w:szCs w:val="22"/>
        </w:rPr>
      </w:pPr>
      <w:r w:rsidRPr="71B938EF" w:rsidR="005753FF">
        <w:rPr>
          <w:rFonts w:ascii="Arial" w:hAnsi="Arial" w:cs="Arial"/>
          <w:sz w:val="22"/>
          <w:szCs w:val="22"/>
        </w:rPr>
        <w:t>Objetivo estratégico 4. F</w:t>
      </w:r>
      <w:r w:rsidRPr="71B938EF" w:rsidR="005753FF">
        <w:rPr>
          <w:rFonts w:ascii="Arial" w:hAnsi="Arial" w:cs="Arial"/>
          <w:sz w:val="22"/>
          <w:szCs w:val="22"/>
          <w:highlight w:val="green"/>
        </w:rPr>
        <w:t>ortalecer el talento humano en la Rama Judicial para que sea eficiente, capacitado y realice su labor en ambientes saludables y segu</w:t>
      </w:r>
      <w:r w:rsidRPr="71B938EF" w:rsidR="005753FF">
        <w:rPr>
          <w:rFonts w:ascii="Arial" w:hAnsi="Arial" w:cs="Arial"/>
          <w:sz w:val="22"/>
          <w:szCs w:val="22"/>
        </w:rPr>
        <w:t>ros. Ampliar la cobertura de la carrera judicial y mejorar la oferta de formación, que esté disponible para todos los servidores judiciales e impacte positivamente el servicio de justicia y responda a las necesidades reales del ejercicio de la función judicial.</w:t>
      </w:r>
    </w:p>
    <w:p w:rsidRPr="004C7E38" w:rsidR="005753FF" w:rsidP="005753FF" w:rsidRDefault="005753FF" w14:paraId="796BACC6" w14:textId="77777777">
      <w:pPr>
        <w:pStyle w:val="Textoindependiente"/>
        <w:spacing w:before="21"/>
        <w:rPr>
          <w:rFonts w:ascii="Arial" w:hAnsi="Arial" w:cs="Arial"/>
          <w:sz w:val="22"/>
          <w:szCs w:val="22"/>
        </w:rPr>
      </w:pPr>
    </w:p>
    <w:p w:rsidRPr="004C7E38" w:rsidR="005753FF" w:rsidP="005753FF" w:rsidRDefault="005753FF" w14:paraId="32D03279" w14:textId="77777777">
      <w:pPr>
        <w:pStyle w:val="Textoindependiente"/>
        <w:spacing w:before="1"/>
        <w:ind w:left="710"/>
        <w:jc w:val="both"/>
        <w:rPr>
          <w:rFonts w:ascii="Arial" w:hAnsi="Arial" w:cs="Arial"/>
          <w:sz w:val="22"/>
          <w:szCs w:val="22"/>
        </w:rPr>
      </w:pP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manera</w:t>
      </w:r>
      <w:r w:rsidRPr="004C7E38">
        <w:rPr>
          <w:rFonts w:ascii="Arial" w:hAnsi="Arial" w:cs="Arial"/>
          <w:spacing w:val="-5"/>
          <w:sz w:val="22"/>
          <w:szCs w:val="22"/>
        </w:rPr>
        <w:t xml:space="preserve"> </w:t>
      </w:r>
      <w:r w:rsidRPr="004C7E38">
        <w:rPr>
          <w:rFonts w:ascii="Arial" w:hAnsi="Arial" w:cs="Arial"/>
          <w:sz w:val="22"/>
          <w:szCs w:val="22"/>
        </w:rPr>
        <w:t>directa</w:t>
      </w:r>
      <w:r w:rsidRPr="004C7E38">
        <w:rPr>
          <w:rFonts w:ascii="Arial" w:hAnsi="Arial" w:cs="Arial"/>
          <w:spacing w:val="-5"/>
          <w:sz w:val="22"/>
          <w:szCs w:val="22"/>
        </w:rPr>
        <w:t xml:space="preserve"> </w:t>
      </w:r>
      <w:r w:rsidRPr="004C7E38">
        <w:rPr>
          <w:rFonts w:ascii="Arial" w:hAnsi="Arial" w:cs="Arial"/>
          <w:sz w:val="22"/>
          <w:szCs w:val="22"/>
        </w:rPr>
        <w:t>impacta</w:t>
      </w:r>
      <w:r w:rsidRPr="004C7E38">
        <w:rPr>
          <w:rFonts w:ascii="Arial" w:hAnsi="Arial" w:cs="Arial"/>
          <w:spacing w:val="-5"/>
          <w:sz w:val="22"/>
          <w:szCs w:val="22"/>
        </w:rPr>
        <w:t xml:space="preserve"> </w:t>
      </w:r>
      <w:r w:rsidRPr="004C7E38">
        <w:rPr>
          <w:rFonts w:ascii="Arial" w:hAnsi="Arial" w:cs="Arial"/>
          <w:sz w:val="22"/>
          <w:szCs w:val="22"/>
        </w:rPr>
        <w:t>al</w:t>
      </w:r>
      <w:r w:rsidRPr="004C7E38">
        <w:rPr>
          <w:rFonts w:ascii="Arial" w:hAnsi="Arial" w:cs="Arial"/>
          <w:spacing w:val="-7"/>
          <w:sz w:val="22"/>
          <w:szCs w:val="22"/>
        </w:rPr>
        <w:t xml:space="preserve"> </w:t>
      </w:r>
      <w:r w:rsidRPr="004C7E38">
        <w:rPr>
          <w:rFonts w:ascii="Arial" w:hAnsi="Arial" w:cs="Arial"/>
          <w:sz w:val="22"/>
          <w:szCs w:val="22"/>
        </w:rPr>
        <w:t>siguiente</w:t>
      </w:r>
      <w:r w:rsidRPr="004C7E38">
        <w:rPr>
          <w:rFonts w:ascii="Arial" w:hAnsi="Arial" w:cs="Arial"/>
          <w:spacing w:val="-5"/>
          <w:sz w:val="22"/>
          <w:szCs w:val="22"/>
        </w:rPr>
        <w:t xml:space="preserve"> </w:t>
      </w:r>
      <w:r w:rsidRPr="004C7E38">
        <w:rPr>
          <w:rFonts w:ascii="Arial" w:hAnsi="Arial" w:cs="Arial"/>
          <w:sz w:val="22"/>
          <w:szCs w:val="22"/>
        </w:rPr>
        <w:t>objetivo</w:t>
      </w:r>
      <w:r w:rsidRPr="004C7E38">
        <w:rPr>
          <w:rFonts w:ascii="Arial" w:hAnsi="Arial" w:cs="Arial"/>
          <w:spacing w:val="-8"/>
          <w:sz w:val="22"/>
          <w:szCs w:val="22"/>
        </w:rPr>
        <w:t xml:space="preserve"> </w:t>
      </w:r>
      <w:r w:rsidRPr="004C7E38">
        <w:rPr>
          <w:rFonts w:ascii="Arial" w:hAnsi="Arial" w:cs="Arial"/>
          <w:spacing w:val="-2"/>
          <w:sz w:val="22"/>
          <w:szCs w:val="22"/>
        </w:rPr>
        <w:t>especifico</w:t>
      </w:r>
    </w:p>
    <w:p w:rsidRPr="004C7E38" w:rsidR="005753FF" w:rsidP="005753FF" w:rsidRDefault="005753FF" w14:paraId="782D2040" w14:textId="77777777">
      <w:pPr>
        <w:pStyle w:val="Prrafodelista"/>
        <w:widowControl w:val="0"/>
        <w:numPr>
          <w:ilvl w:val="1"/>
          <w:numId w:val="30"/>
        </w:numPr>
        <w:tabs>
          <w:tab w:val="left" w:pos="1070"/>
        </w:tabs>
        <w:autoSpaceDE w:val="0"/>
        <w:autoSpaceDN w:val="0"/>
        <w:spacing w:before="18"/>
        <w:ind w:right="137"/>
        <w:jc w:val="both"/>
        <w:rPr>
          <w:rFonts w:ascii="Arial" w:hAnsi="Arial" w:cs="Arial"/>
          <w:sz w:val="22"/>
          <w:szCs w:val="22"/>
        </w:rPr>
      </w:pPr>
      <w:r w:rsidRPr="004C7E38">
        <w:rPr>
          <w:rFonts w:ascii="Arial" w:hAnsi="Arial" w:cs="Arial"/>
          <w:sz w:val="22"/>
          <w:szCs w:val="22"/>
        </w:rPr>
        <w:t>Objetivo específico No. 5. Promover el bienestar de todos los servidores judiciales a través de la implementación de un sistema que contemple los diferentes niveles de estrategias y acciones necesarios para mejorar el clima laboral, la salud física y mental y la calidad del tiempo de descanso.</w:t>
      </w:r>
    </w:p>
    <w:p w:rsidRPr="00036082" w:rsidR="005753FF" w:rsidP="005753FF" w:rsidRDefault="005753FF" w14:paraId="763B1E59" w14:textId="77777777">
      <w:pPr>
        <w:pStyle w:val="Textoindependiente"/>
        <w:spacing w:before="29"/>
        <w:rPr>
          <w:rFonts w:ascii="Arial" w:hAnsi="Arial" w:cs="Arial"/>
        </w:rPr>
      </w:pPr>
    </w:p>
    <w:p w:rsidRPr="00036082" w:rsidR="005753FF" w:rsidP="00834578" w:rsidRDefault="005753FF" w14:paraId="55083A23" w14:textId="77777777">
      <w:pPr>
        <w:rPr>
          <w:rFonts w:ascii="Arial" w:hAnsi="Arial" w:cs="Arial"/>
          <w:b/>
          <w:bCs/>
          <w:color w:val="196B24" w:themeColor="accent3"/>
        </w:rPr>
      </w:pPr>
      <w:r w:rsidRPr="00036082">
        <w:rPr>
          <w:rFonts w:ascii="Arial" w:hAnsi="Arial" w:cs="Arial"/>
          <w:b/>
          <w:bCs/>
          <w:color w:val="196B24" w:themeColor="accent3"/>
        </w:rPr>
        <w:t>Estrategias</w:t>
      </w:r>
      <w:r w:rsidRPr="00036082">
        <w:rPr>
          <w:rFonts w:ascii="Arial" w:hAnsi="Arial" w:cs="Arial"/>
          <w:b/>
          <w:bCs/>
          <w:color w:val="196B24" w:themeColor="accent3"/>
          <w:spacing w:val="-5"/>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seguimiento</w:t>
      </w:r>
      <w:r w:rsidRPr="00036082">
        <w:rPr>
          <w:rFonts w:ascii="Arial" w:hAnsi="Arial" w:cs="Arial"/>
          <w:b/>
          <w:bCs/>
          <w:color w:val="196B24" w:themeColor="accent3"/>
          <w:spacing w:val="-5"/>
        </w:rPr>
        <w:t xml:space="preserve"> </w:t>
      </w:r>
      <w:r w:rsidRPr="00036082">
        <w:rPr>
          <w:rFonts w:ascii="Arial" w:hAnsi="Arial" w:cs="Arial"/>
          <w:b/>
          <w:bCs/>
          <w:color w:val="196B24" w:themeColor="accent3"/>
        </w:rPr>
        <w:t>y</w:t>
      </w:r>
      <w:r w:rsidRPr="00036082">
        <w:rPr>
          <w:rFonts w:ascii="Arial" w:hAnsi="Arial" w:cs="Arial"/>
          <w:b/>
          <w:bCs/>
          <w:color w:val="196B24" w:themeColor="accent3"/>
          <w:spacing w:val="-5"/>
        </w:rPr>
        <w:t xml:space="preserve"> </w:t>
      </w:r>
      <w:r w:rsidRPr="00036082">
        <w:rPr>
          <w:rFonts w:ascii="Arial" w:hAnsi="Arial" w:cs="Arial"/>
          <w:b/>
          <w:bCs/>
          <w:color w:val="196B24" w:themeColor="accent3"/>
          <w:spacing w:val="-2"/>
        </w:rPr>
        <w:t>evaluación</w:t>
      </w:r>
    </w:p>
    <w:p w:rsidRPr="004C7E38" w:rsidR="005753FF" w:rsidP="005753FF" w:rsidRDefault="005753FF" w14:paraId="37AB29A8" w14:textId="77777777">
      <w:pPr>
        <w:pStyle w:val="Textoindependiente"/>
        <w:spacing w:before="17"/>
        <w:rPr>
          <w:rFonts w:ascii="Arial" w:hAnsi="Arial" w:cs="Arial"/>
          <w:b/>
          <w:sz w:val="22"/>
          <w:szCs w:val="22"/>
        </w:rPr>
      </w:pPr>
    </w:p>
    <w:p w:rsidRPr="004C7E38" w:rsidR="005753FF" w:rsidP="005753FF" w:rsidRDefault="005753FF" w14:paraId="3C69DCCF" w14:textId="77777777">
      <w:pPr>
        <w:pStyle w:val="Textoindependiente"/>
        <w:ind w:left="2" w:right="135"/>
        <w:jc w:val="both"/>
        <w:rPr>
          <w:rFonts w:ascii="Arial" w:hAnsi="Arial" w:cs="Arial"/>
          <w:sz w:val="22"/>
          <w:szCs w:val="22"/>
        </w:rPr>
      </w:pPr>
      <w:r w:rsidRPr="004C7E38">
        <w:rPr>
          <w:rFonts w:ascii="Arial" w:hAnsi="Arial" w:cs="Arial"/>
          <w:sz w:val="22"/>
          <w:szCs w:val="22"/>
        </w:rPr>
        <w:t>Para la evaluación y seguimiento, la Oficina de Asesoría para la Seguridad de la Rama Judicial</w:t>
      </w:r>
      <w:r w:rsidRPr="004C7E38">
        <w:rPr>
          <w:rFonts w:ascii="Arial" w:hAnsi="Arial" w:cs="Arial"/>
          <w:spacing w:val="-3"/>
          <w:sz w:val="22"/>
          <w:szCs w:val="22"/>
        </w:rPr>
        <w:t xml:space="preserve"> </w:t>
      </w:r>
      <w:r w:rsidRPr="004C7E38">
        <w:rPr>
          <w:rFonts w:ascii="Arial" w:hAnsi="Arial" w:cs="Arial"/>
          <w:sz w:val="22"/>
          <w:szCs w:val="22"/>
        </w:rPr>
        <w:t>OSEG elabora</w:t>
      </w:r>
      <w:r w:rsidRPr="004C7E38">
        <w:rPr>
          <w:rFonts w:ascii="Arial" w:hAnsi="Arial" w:cs="Arial"/>
          <w:spacing w:val="-1"/>
          <w:sz w:val="22"/>
          <w:szCs w:val="22"/>
        </w:rPr>
        <w:t xml:space="preserve"> </w:t>
      </w:r>
      <w:r w:rsidRPr="004C7E38">
        <w:rPr>
          <w:rFonts w:ascii="Arial" w:hAnsi="Arial" w:cs="Arial"/>
          <w:sz w:val="22"/>
          <w:szCs w:val="22"/>
        </w:rPr>
        <w:t>un</w:t>
      </w:r>
      <w:r w:rsidRPr="004C7E38">
        <w:rPr>
          <w:rFonts w:ascii="Arial" w:hAnsi="Arial" w:cs="Arial"/>
          <w:spacing w:val="-2"/>
          <w:sz w:val="22"/>
          <w:szCs w:val="22"/>
        </w:rPr>
        <w:t xml:space="preserve"> </w:t>
      </w:r>
      <w:r w:rsidRPr="004C7E38">
        <w:rPr>
          <w:rFonts w:ascii="Arial" w:hAnsi="Arial" w:cs="Arial"/>
          <w:sz w:val="22"/>
          <w:szCs w:val="22"/>
        </w:rPr>
        <w:t>mapa</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cubrimiento</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necesidades</w:t>
      </w:r>
      <w:r w:rsidRPr="004C7E38">
        <w:rPr>
          <w:rFonts w:ascii="Arial" w:hAnsi="Arial" w:cs="Arial"/>
          <w:spacing w:val="-1"/>
          <w:sz w:val="22"/>
          <w:szCs w:val="22"/>
        </w:rPr>
        <w:t xml:space="preserve"> </w:t>
      </w:r>
      <w:r w:rsidRPr="004C7E38">
        <w:rPr>
          <w:rFonts w:ascii="Arial" w:hAnsi="Arial" w:cs="Arial"/>
          <w:sz w:val="22"/>
          <w:szCs w:val="22"/>
        </w:rPr>
        <w:t>y coordina</w:t>
      </w:r>
      <w:r w:rsidRPr="004C7E38">
        <w:rPr>
          <w:rFonts w:ascii="Arial" w:hAnsi="Arial" w:cs="Arial"/>
          <w:spacing w:val="-2"/>
          <w:sz w:val="22"/>
          <w:szCs w:val="22"/>
        </w:rPr>
        <w:t xml:space="preserve"> </w:t>
      </w:r>
      <w:r w:rsidRPr="004C7E38">
        <w:rPr>
          <w:rFonts w:ascii="Arial" w:hAnsi="Arial" w:cs="Arial"/>
          <w:sz w:val="22"/>
          <w:szCs w:val="22"/>
        </w:rPr>
        <w:t>con</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1"/>
          <w:sz w:val="22"/>
          <w:szCs w:val="22"/>
        </w:rPr>
        <w:t xml:space="preserve"> </w:t>
      </w:r>
      <w:r w:rsidRPr="004C7E38">
        <w:rPr>
          <w:rFonts w:ascii="Arial" w:hAnsi="Arial" w:cs="Arial"/>
          <w:sz w:val="22"/>
          <w:szCs w:val="22"/>
        </w:rPr>
        <w:t>DEAJ</w:t>
      </w:r>
      <w:r w:rsidRPr="004C7E38">
        <w:rPr>
          <w:rFonts w:ascii="Arial" w:hAnsi="Arial" w:cs="Arial"/>
          <w:spacing w:val="-1"/>
          <w:sz w:val="22"/>
          <w:szCs w:val="22"/>
        </w:rPr>
        <w:t xml:space="preserve"> </w:t>
      </w:r>
      <w:r w:rsidRPr="004C7E38">
        <w:rPr>
          <w:rFonts w:ascii="Arial" w:hAnsi="Arial" w:cs="Arial"/>
          <w:sz w:val="22"/>
          <w:szCs w:val="22"/>
        </w:rPr>
        <w:t xml:space="preserve">el reporte de necesidades para cumplir el objetivo desarrollando en proyecto de inversión MEJORAMIENTO DE LA GESTION DEL TALENTO HUMANO PARA FORTALECER LA INTEGRIDAD, EL CONOCIMIENTO, EL BIENESTAR Y LA SEGURIDAD A NIVEL </w:t>
      </w:r>
      <w:r w:rsidRPr="004C7E38">
        <w:rPr>
          <w:rFonts w:ascii="Arial" w:hAnsi="Arial" w:cs="Arial"/>
          <w:spacing w:val="-2"/>
          <w:sz w:val="22"/>
          <w:szCs w:val="22"/>
        </w:rPr>
        <w:t>NACIONAL.</w:t>
      </w:r>
    </w:p>
    <w:p w:rsidRPr="00036082" w:rsidR="00834578" w:rsidP="00834578" w:rsidRDefault="00834578" w14:paraId="7046971E" w14:textId="77777777">
      <w:pPr>
        <w:rPr>
          <w:rFonts w:ascii="Arial" w:hAnsi="Arial" w:cs="Arial"/>
        </w:rPr>
      </w:pPr>
    </w:p>
    <w:p w:rsidRPr="00036082" w:rsidR="005753FF" w:rsidP="00834578" w:rsidRDefault="005753FF" w14:paraId="393A3DF1" w14:textId="1B964E4D">
      <w:pPr>
        <w:rPr>
          <w:rFonts w:ascii="Arial" w:hAnsi="Arial" w:cs="Arial"/>
          <w:b/>
          <w:bCs/>
          <w:color w:val="196B24" w:themeColor="accent3"/>
        </w:rPr>
      </w:pPr>
      <w:r w:rsidRPr="00036082">
        <w:rPr>
          <w:rFonts w:ascii="Arial" w:hAnsi="Arial" w:cs="Arial"/>
          <w:b/>
          <w:bCs/>
          <w:color w:val="196B24" w:themeColor="accent3"/>
        </w:rPr>
        <w:t>Resultados</w:t>
      </w:r>
      <w:r w:rsidRPr="00036082">
        <w:rPr>
          <w:rFonts w:ascii="Arial" w:hAnsi="Arial" w:cs="Arial"/>
          <w:b/>
          <w:bCs/>
          <w:color w:val="196B24" w:themeColor="accent3"/>
          <w:spacing w:val="-5"/>
        </w:rPr>
        <w:t xml:space="preserve"> </w:t>
      </w:r>
      <w:r w:rsidRPr="00036082">
        <w:rPr>
          <w:rFonts w:ascii="Arial" w:hAnsi="Arial" w:cs="Arial"/>
          <w:b/>
          <w:bCs/>
          <w:color w:val="196B24" w:themeColor="accent3"/>
          <w:spacing w:val="-2"/>
        </w:rPr>
        <w:t>esperados</w:t>
      </w:r>
    </w:p>
    <w:p w:rsidRPr="00036082" w:rsidR="005753FF" w:rsidP="005753FF" w:rsidRDefault="005753FF" w14:paraId="0A671634" w14:textId="77777777">
      <w:pPr>
        <w:pStyle w:val="Textoindependiente"/>
        <w:spacing w:before="17"/>
        <w:rPr>
          <w:rFonts w:ascii="Arial" w:hAnsi="Arial" w:cs="Arial"/>
          <w:b/>
        </w:rPr>
      </w:pPr>
    </w:p>
    <w:p w:rsidRPr="004C7E38" w:rsidR="005753FF" w:rsidP="005753FF" w:rsidRDefault="005753FF" w14:paraId="2FCB7F97" w14:textId="77777777">
      <w:pPr>
        <w:pStyle w:val="Textoindependiente"/>
        <w:spacing w:line="242" w:lineRule="auto"/>
        <w:ind w:left="2" w:right="134"/>
        <w:jc w:val="both"/>
        <w:rPr>
          <w:rFonts w:ascii="Arial" w:hAnsi="Arial" w:cs="Arial"/>
          <w:sz w:val="22"/>
          <w:szCs w:val="22"/>
        </w:rPr>
      </w:pPr>
      <w:r w:rsidRPr="004C7E38">
        <w:rPr>
          <w:rFonts w:ascii="Arial" w:hAnsi="Arial" w:cs="Arial"/>
          <w:sz w:val="22"/>
          <w:szCs w:val="22"/>
        </w:rPr>
        <w:t>En</w:t>
      </w:r>
      <w:r w:rsidRPr="004C7E38">
        <w:rPr>
          <w:rFonts w:ascii="Arial" w:hAnsi="Arial" w:cs="Arial"/>
          <w:spacing w:val="-2"/>
          <w:sz w:val="22"/>
          <w:szCs w:val="22"/>
        </w:rPr>
        <w:t xml:space="preserve"> </w:t>
      </w:r>
      <w:r w:rsidRPr="004C7E38">
        <w:rPr>
          <w:rFonts w:ascii="Arial" w:hAnsi="Arial" w:cs="Arial"/>
          <w:sz w:val="22"/>
          <w:szCs w:val="22"/>
        </w:rPr>
        <w:t>el</w:t>
      </w:r>
      <w:r w:rsidRPr="004C7E38">
        <w:rPr>
          <w:rFonts w:ascii="Arial" w:hAnsi="Arial" w:cs="Arial"/>
          <w:spacing w:val="-4"/>
          <w:sz w:val="22"/>
          <w:szCs w:val="22"/>
        </w:rPr>
        <w:t xml:space="preserve"> </w:t>
      </w:r>
      <w:r w:rsidRPr="004C7E38">
        <w:rPr>
          <w:rFonts w:ascii="Arial" w:hAnsi="Arial" w:cs="Arial"/>
          <w:sz w:val="22"/>
          <w:szCs w:val="22"/>
        </w:rPr>
        <w:t>marco</w:t>
      </w:r>
      <w:r w:rsidRPr="004C7E38">
        <w:rPr>
          <w:rFonts w:ascii="Arial" w:hAnsi="Arial" w:cs="Arial"/>
          <w:spacing w:val="-4"/>
          <w:sz w:val="22"/>
          <w:szCs w:val="22"/>
        </w:rPr>
        <w:t xml:space="preserve"> </w:t>
      </w:r>
      <w:r w:rsidRPr="004C7E38">
        <w:rPr>
          <w:rFonts w:ascii="Arial" w:hAnsi="Arial" w:cs="Arial"/>
          <w:sz w:val="22"/>
          <w:szCs w:val="22"/>
        </w:rPr>
        <w:t>del</w:t>
      </w:r>
      <w:r w:rsidRPr="004C7E38">
        <w:rPr>
          <w:rFonts w:ascii="Arial" w:hAnsi="Arial" w:cs="Arial"/>
          <w:spacing w:val="-3"/>
          <w:sz w:val="22"/>
          <w:szCs w:val="22"/>
        </w:rPr>
        <w:t xml:space="preserve"> </w:t>
      </w:r>
      <w:r w:rsidRPr="004C7E38">
        <w:rPr>
          <w:rFonts w:ascii="Arial" w:hAnsi="Arial" w:cs="Arial"/>
          <w:sz w:val="22"/>
          <w:szCs w:val="22"/>
        </w:rPr>
        <w:t>proyecto</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mejoramiento</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gestión</w:t>
      </w:r>
      <w:r w:rsidRPr="004C7E38">
        <w:rPr>
          <w:rFonts w:ascii="Arial" w:hAnsi="Arial" w:cs="Arial"/>
          <w:spacing w:val="-2"/>
          <w:sz w:val="22"/>
          <w:szCs w:val="22"/>
        </w:rPr>
        <w:t xml:space="preserve"> </w:t>
      </w:r>
      <w:r w:rsidRPr="004C7E38">
        <w:rPr>
          <w:rFonts w:ascii="Arial" w:hAnsi="Arial" w:cs="Arial"/>
          <w:sz w:val="22"/>
          <w:szCs w:val="22"/>
        </w:rPr>
        <w:t>del</w:t>
      </w:r>
      <w:r w:rsidRPr="004C7E38">
        <w:rPr>
          <w:rFonts w:ascii="Arial" w:hAnsi="Arial" w:cs="Arial"/>
          <w:spacing w:val="-5"/>
          <w:sz w:val="22"/>
          <w:szCs w:val="22"/>
        </w:rPr>
        <w:t xml:space="preserve"> </w:t>
      </w:r>
      <w:r w:rsidRPr="004C7E38">
        <w:rPr>
          <w:rFonts w:ascii="Arial" w:hAnsi="Arial" w:cs="Arial"/>
          <w:sz w:val="22"/>
          <w:szCs w:val="22"/>
        </w:rPr>
        <w:t>talento</w:t>
      </w:r>
      <w:r w:rsidRPr="004C7E38">
        <w:rPr>
          <w:rFonts w:ascii="Arial" w:hAnsi="Arial" w:cs="Arial"/>
          <w:spacing w:val="-4"/>
          <w:sz w:val="22"/>
          <w:szCs w:val="22"/>
        </w:rPr>
        <w:t xml:space="preserve"> </w:t>
      </w:r>
      <w:r w:rsidRPr="004C7E38">
        <w:rPr>
          <w:rFonts w:ascii="Arial" w:hAnsi="Arial" w:cs="Arial"/>
          <w:sz w:val="22"/>
          <w:szCs w:val="22"/>
        </w:rPr>
        <w:t>humano</w:t>
      </w:r>
      <w:r w:rsidRPr="004C7E38">
        <w:rPr>
          <w:rFonts w:ascii="Arial" w:hAnsi="Arial" w:cs="Arial"/>
          <w:spacing w:val="-2"/>
          <w:sz w:val="22"/>
          <w:szCs w:val="22"/>
        </w:rPr>
        <w:t xml:space="preserve"> </w:t>
      </w:r>
      <w:r w:rsidRPr="004C7E38">
        <w:rPr>
          <w:rFonts w:ascii="Arial" w:hAnsi="Arial" w:cs="Arial"/>
          <w:sz w:val="22"/>
          <w:szCs w:val="22"/>
        </w:rPr>
        <w:t>para</w:t>
      </w:r>
      <w:r w:rsidRPr="004C7E38">
        <w:rPr>
          <w:rFonts w:ascii="Arial" w:hAnsi="Arial" w:cs="Arial"/>
          <w:spacing w:val="-6"/>
          <w:sz w:val="22"/>
          <w:szCs w:val="22"/>
        </w:rPr>
        <w:t xml:space="preserve"> </w:t>
      </w:r>
      <w:r w:rsidRPr="004C7E38">
        <w:rPr>
          <w:rFonts w:ascii="Arial" w:hAnsi="Arial" w:cs="Arial"/>
          <w:sz w:val="22"/>
          <w:szCs w:val="22"/>
        </w:rPr>
        <w:t>fortalecer la integridad, el conocimiento, el bienestar y la seguridad a nivel nacional, se espera dar respuesta integral en materia de seguridad a servidores judiciales, tanto a nivel colectivo como individual.</w:t>
      </w:r>
    </w:p>
    <w:p w:rsidRPr="00036082" w:rsidR="005753FF" w:rsidP="005753FF" w:rsidRDefault="005753FF" w14:paraId="3D6061FA" w14:textId="77777777">
      <w:pPr>
        <w:pStyle w:val="Textoindependiente"/>
        <w:ind w:left="2" w:right="137"/>
        <w:jc w:val="both"/>
        <w:rPr>
          <w:rFonts w:ascii="Arial" w:hAnsi="Arial" w:cs="Arial"/>
        </w:rPr>
      </w:pPr>
      <w:r w:rsidRPr="004C7E38">
        <w:rPr>
          <w:rFonts w:ascii="Arial" w:hAnsi="Arial" w:cs="Arial"/>
          <w:sz w:val="22"/>
          <w:szCs w:val="22"/>
        </w:rPr>
        <w:t>La población de funcionarios judiciales con nivel de riesgo, contaran con los esquemas adecuados para su protección en cumplimiento a</w:t>
      </w:r>
      <w:r w:rsidRPr="004C7E38">
        <w:rPr>
          <w:rFonts w:ascii="Arial" w:hAnsi="Arial" w:cs="Arial"/>
          <w:spacing w:val="-2"/>
          <w:sz w:val="22"/>
          <w:szCs w:val="22"/>
        </w:rPr>
        <w:t xml:space="preserve"> </w:t>
      </w:r>
      <w:r w:rsidRPr="004C7E38">
        <w:rPr>
          <w:rFonts w:ascii="Arial" w:hAnsi="Arial" w:cs="Arial"/>
          <w:sz w:val="22"/>
          <w:szCs w:val="22"/>
        </w:rPr>
        <w:t>las recomendaciones de los Estudios de Seguridad que se adelanten para la evaluación del nivel de riesgo por parte de la Unidad Nacional de Protección (UNP) y por parte de la Policía Nacional, según cada caso</w:t>
      </w:r>
      <w:r w:rsidRPr="00036082">
        <w:rPr>
          <w:rFonts w:ascii="Arial" w:hAnsi="Arial" w:cs="Arial"/>
        </w:rPr>
        <w:t>.</w:t>
      </w:r>
    </w:p>
    <w:p w:rsidRPr="00036082" w:rsidR="00834578" w:rsidP="00834578" w:rsidRDefault="00834578" w14:paraId="68696191" w14:textId="77777777">
      <w:pPr>
        <w:rPr>
          <w:rFonts w:ascii="Arial" w:hAnsi="Arial" w:cs="Arial"/>
          <w:b/>
          <w:bCs/>
        </w:rPr>
      </w:pPr>
    </w:p>
    <w:p w:rsidRPr="00036082" w:rsidR="005753FF" w:rsidP="00834578" w:rsidRDefault="005753FF" w14:paraId="69A46ECF" w14:textId="13EC3992">
      <w:pPr>
        <w:rPr>
          <w:rFonts w:ascii="Arial" w:hAnsi="Arial" w:cs="Arial"/>
          <w:b/>
          <w:bCs/>
          <w:color w:val="196B24" w:themeColor="accent3"/>
        </w:rPr>
      </w:pPr>
      <w:r w:rsidRPr="00036082">
        <w:rPr>
          <w:rFonts w:ascii="Arial" w:hAnsi="Arial" w:cs="Arial"/>
          <w:b/>
          <w:bCs/>
          <w:color w:val="196B24" w:themeColor="accent3"/>
        </w:rPr>
        <w:t>Cobertura</w:t>
      </w:r>
      <w:r w:rsidRPr="00036082">
        <w:rPr>
          <w:rFonts w:ascii="Arial" w:hAnsi="Arial" w:cs="Arial"/>
          <w:b/>
          <w:bCs/>
          <w:color w:val="196B24" w:themeColor="accent3"/>
          <w:spacing w:val="-6"/>
        </w:rPr>
        <w:t xml:space="preserve"> </w:t>
      </w:r>
      <w:r w:rsidRPr="00036082">
        <w:rPr>
          <w:rFonts w:ascii="Arial" w:hAnsi="Arial" w:cs="Arial"/>
          <w:b/>
          <w:bCs/>
          <w:color w:val="196B24" w:themeColor="accent3"/>
          <w:spacing w:val="-2"/>
        </w:rPr>
        <w:t>geográfica</w:t>
      </w:r>
    </w:p>
    <w:p w:rsidRPr="00036082" w:rsidR="005753FF" w:rsidP="005753FF" w:rsidRDefault="005753FF" w14:paraId="643BE4D9" w14:textId="77777777">
      <w:pPr>
        <w:pStyle w:val="Textoindependiente"/>
        <w:spacing w:before="20"/>
        <w:rPr>
          <w:rFonts w:ascii="Arial" w:hAnsi="Arial" w:cs="Arial"/>
          <w:b/>
        </w:rPr>
      </w:pPr>
    </w:p>
    <w:p w:rsidRPr="004C7E38" w:rsidR="005753FF" w:rsidP="00834578" w:rsidRDefault="005753FF" w14:paraId="68C73704" w14:textId="77777777">
      <w:pPr>
        <w:widowControl w:val="0"/>
        <w:tabs>
          <w:tab w:val="left" w:pos="1134"/>
        </w:tabs>
        <w:autoSpaceDE w:val="0"/>
        <w:autoSpaceDN w:val="0"/>
        <w:rPr>
          <w:rFonts w:ascii="Arial" w:hAnsi="Arial" w:cs="Arial"/>
          <w:b/>
          <w:sz w:val="22"/>
          <w:szCs w:val="22"/>
        </w:rPr>
      </w:pPr>
      <w:r w:rsidRPr="004C7E38">
        <w:rPr>
          <w:rFonts w:ascii="Arial" w:hAnsi="Arial" w:cs="Arial"/>
          <w:b/>
          <w:spacing w:val="-2"/>
          <w:sz w:val="22"/>
          <w:szCs w:val="22"/>
        </w:rPr>
        <w:t>Nacional</w:t>
      </w:r>
    </w:p>
    <w:p w:rsidRPr="004C7E38" w:rsidR="005753FF" w:rsidP="00834578" w:rsidRDefault="005753FF" w14:paraId="50EC4F94" w14:textId="33FE2617">
      <w:pPr>
        <w:pStyle w:val="Textoindependiente"/>
        <w:ind w:left="2"/>
        <w:jc w:val="both"/>
        <w:rPr>
          <w:rFonts w:ascii="Arial" w:hAnsi="Arial" w:cs="Arial"/>
          <w:sz w:val="22"/>
          <w:szCs w:val="22"/>
        </w:rPr>
      </w:pPr>
      <w:r w:rsidRPr="004C7E38">
        <w:rPr>
          <w:rFonts w:ascii="Arial" w:hAnsi="Arial" w:cs="Arial"/>
          <w:sz w:val="22"/>
          <w:szCs w:val="22"/>
        </w:rPr>
        <w:t>El</w:t>
      </w:r>
      <w:r w:rsidRPr="004C7E38">
        <w:rPr>
          <w:rFonts w:ascii="Arial" w:hAnsi="Arial" w:cs="Arial"/>
          <w:spacing w:val="74"/>
          <w:sz w:val="22"/>
          <w:szCs w:val="22"/>
        </w:rPr>
        <w:t xml:space="preserve"> </w:t>
      </w:r>
      <w:r w:rsidRPr="004C7E38">
        <w:rPr>
          <w:rFonts w:ascii="Arial" w:hAnsi="Arial" w:cs="Arial"/>
          <w:sz w:val="22"/>
          <w:szCs w:val="22"/>
        </w:rPr>
        <w:t>proyecto</w:t>
      </w:r>
      <w:r w:rsidRPr="004C7E38">
        <w:rPr>
          <w:rFonts w:ascii="Arial" w:hAnsi="Arial" w:cs="Arial"/>
          <w:spacing w:val="73"/>
          <w:sz w:val="22"/>
          <w:szCs w:val="22"/>
        </w:rPr>
        <w:t xml:space="preserve"> </w:t>
      </w:r>
      <w:r w:rsidRPr="004C7E38">
        <w:rPr>
          <w:rFonts w:ascii="Arial" w:hAnsi="Arial" w:cs="Arial"/>
          <w:sz w:val="22"/>
          <w:szCs w:val="22"/>
        </w:rPr>
        <w:t>tiene</w:t>
      </w:r>
      <w:r w:rsidRPr="004C7E38">
        <w:rPr>
          <w:rFonts w:ascii="Arial" w:hAnsi="Arial" w:cs="Arial"/>
          <w:spacing w:val="75"/>
          <w:sz w:val="22"/>
          <w:szCs w:val="22"/>
        </w:rPr>
        <w:t xml:space="preserve"> </w:t>
      </w:r>
      <w:r w:rsidRPr="004C7E38">
        <w:rPr>
          <w:rFonts w:ascii="Arial" w:hAnsi="Arial" w:cs="Arial"/>
          <w:sz w:val="22"/>
          <w:szCs w:val="22"/>
        </w:rPr>
        <w:t>alcance</w:t>
      </w:r>
      <w:r w:rsidRPr="004C7E38">
        <w:rPr>
          <w:rFonts w:ascii="Arial" w:hAnsi="Arial" w:cs="Arial"/>
          <w:spacing w:val="74"/>
          <w:sz w:val="22"/>
          <w:szCs w:val="22"/>
        </w:rPr>
        <w:t xml:space="preserve"> </w:t>
      </w:r>
      <w:r w:rsidRPr="004C7E38">
        <w:rPr>
          <w:rFonts w:ascii="Arial" w:hAnsi="Arial" w:cs="Arial"/>
          <w:sz w:val="22"/>
          <w:szCs w:val="22"/>
        </w:rPr>
        <w:t>a</w:t>
      </w:r>
      <w:r w:rsidRPr="004C7E38">
        <w:rPr>
          <w:rFonts w:ascii="Arial" w:hAnsi="Arial" w:cs="Arial"/>
          <w:spacing w:val="76"/>
          <w:sz w:val="22"/>
          <w:szCs w:val="22"/>
        </w:rPr>
        <w:t xml:space="preserve"> </w:t>
      </w:r>
      <w:r w:rsidRPr="004C7E38">
        <w:rPr>
          <w:rFonts w:ascii="Arial" w:hAnsi="Arial" w:cs="Arial"/>
          <w:sz w:val="22"/>
          <w:szCs w:val="22"/>
        </w:rPr>
        <w:t>nivel</w:t>
      </w:r>
      <w:r w:rsidRPr="004C7E38">
        <w:rPr>
          <w:rFonts w:ascii="Arial" w:hAnsi="Arial" w:cs="Arial"/>
          <w:spacing w:val="74"/>
          <w:sz w:val="22"/>
          <w:szCs w:val="22"/>
        </w:rPr>
        <w:t xml:space="preserve"> </w:t>
      </w:r>
      <w:r w:rsidRPr="004C7E38">
        <w:rPr>
          <w:rFonts w:ascii="Arial" w:hAnsi="Arial" w:cs="Arial"/>
          <w:sz w:val="22"/>
          <w:szCs w:val="22"/>
        </w:rPr>
        <w:t>nacional</w:t>
      </w:r>
      <w:r w:rsidRPr="004C7E38">
        <w:rPr>
          <w:rFonts w:ascii="Arial" w:hAnsi="Arial" w:cs="Arial"/>
          <w:spacing w:val="75"/>
          <w:sz w:val="22"/>
          <w:szCs w:val="22"/>
        </w:rPr>
        <w:t xml:space="preserve"> </w:t>
      </w:r>
      <w:r w:rsidRPr="004C7E38">
        <w:rPr>
          <w:rFonts w:ascii="Arial" w:hAnsi="Arial" w:cs="Arial"/>
          <w:sz w:val="22"/>
          <w:szCs w:val="22"/>
        </w:rPr>
        <w:t>por</w:t>
      </w:r>
      <w:r w:rsidRPr="004C7E38">
        <w:rPr>
          <w:rFonts w:ascii="Arial" w:hAnsi="Arial" w:cs="Arial"/>
          <w:spacing w:val="76"/>
          <w:sz w:val="22"/>
          <w:szCs w:val="22"/>
        </w:rPr>
        <w:t xml:space="preserve"> </w:t>
      </w:r>
      <w:r w:rsidRPr="004C7E38">
        <w:rPr>
          <w:rFonts w:ascii="Arial" w:hAnsi="Arial" w:cs="Arial"/>
          <w:sz w:val="22"/>
          <w:szCs w:val="22"/>
        </w:rPr>
        <w:t>cuanto</w:t>
      </w:r>
      <w:r w:rsidRPr="004C7E38">
        <w:rPr>
          <w:rFonts w:ascii="Arial" w:hAnsi="Arial" w:cs="Arial"/>
          <w:spacing w:val="76"/>
          <w:sz w:val="22"/>
          <w:szCs w:val="22"/>
        </w:rPr>
        <w:t xml:space="preserve"> </w:t>
      </w:r>
      <w:r w:rsidRPr="004C7E38">
        <w:rPr>
          <w:rFonts w:ascii="Arial" w:hAnsi="Arial" w:cs="Arial"/>
          <w:sz w:val="22"/>
          <w:szCs w:val="22"/>
        </w:rPr>
        <w:t>se</w:t>
      </w:r>
      <w:r w:rsidRPr="004C7E38">
        <w:rPr>
          <w:rFonts w:ascii="Arial" w:hAnsi="Arial" w:cs="Arial"/>
          <w:spacing w:val="75"/>
          <w:sz w:val="22"/>
          <w:szCs w:val="22"/>
        </w:rPr>
        <w:t xml:space="preserve"> </w:t>
      </w:r>
      <w:r w:rsidRPr="004C7E38">
        <w:rPr>
          <w:rFonts w:ascii="Arial" w:hAnsi="Arial" w:cs="Arial"/>
          <w:sz w:val="22"/>
          <w:szCs w:val="22"/>
        </w:rPr>
        <w:t>benefician</w:t>
      </w:r>
      <w:r w:rsidRPr="004C7E38" w:rsidR="00834578">
        <w:rPr>
          <w:rFonts w:ascii="Arial" w:hAnsi="Arial" w:cs="Arial"/>
          <w:sz w:val="22"/>
          <w:szCs w:val="22"/>
        </w:rPr>
        <w:t xml:space="preserve"> </w:t>
      </w:r>
      <w:r w:rsidRPr="004C7E38">
        <w:rPr>
          <w:rFonts w:ascii="Arial" w:hAnsi="Arial" w:cs="Arial"/>
          <w:sz w:val="22"/>
          <w:szCs w:val="22"/>
        </w:rPr>
        <w:t>funcionarios</w:t>
      </w:r>
      <w:r w:rsidRPr="004C7E38">
        <w:rPr>
          <w:rFonts w:ascii="Arial" w:hAnsi="Arial" w:cs="Arial"/>
          <w:spacing w:val="73"/>
          <w:sz w:val="22"/>
          <w:szCs w:val="22"/>
        </w:rPr>
        <w:t xml:space="preserve"> </w:t>
      </w:r>
      <w:r w:rsidRPr="004C7E38">
        <w:rPr>
          <w:rFonts w:ascii="Arial" w:hAnsi="Arial" w:cs="Arial"/>
          <w:sz w:val="22"/>
          <w:szCs w:val="22"/>
        </w:rPr>
        <w:t>y empleados de la Rama Judicial de todo el país, así como la ciudadanía en general.</w:t>
      </w:r>
    </w:p>
    <w:p w:rsidRPr="004C7E38" w:rsidR="005753FF" w:rsidP="005753FF" w:rsidRDefault="005753FF" w14:paraId="4E77970E" w14:textId="77777777">
      <w:pPr>
        <w:pStyle w:val="Textoindependiente"/>
        <w:spacing w:before="20"/>
        <w:rPr>
          <w:rFonts w:ascii="Arial" w:hAnsi="Arial" w:cs="Arial"/>
          <w:sz w:val="22"/>
          <w:szCs w:val="22"/>
        </w:rPr>
      </w:pPr>
    </w:p>
    <w:p w:rsidRPr="004C7E38" w:rsidR="005753FF" w:rsidP="00834578" w:rsidRDefault="005753FF" w14:paraId="5CEAD2DE" w14:textId="77777777">
      <w:pPr>
        <w:rPr>
          <w:rFonts w:ascii="Arial" w:hAnsi="Arial" w:cs="Arial"/>
          <w:b/>
          <w:bCs/>
          <w:sz w:val="22"/>
          <w:szCs w:val="22"/>
        </w:rPr>
      </w:pPr>
      <w:r w:rsidRPr="004C7E38">
        <w:rPr>
          <w:rFonts w:ascii="Arial" w:hAnsi="Arial" w:cs="Arial"/>
          <w:b/>
          <w:bCs/>
          <w:sz w:val="22"/>
          <w:szCs w:val="22"/>
        </w:rPr>
        <w:t>Seccional,</w:t>
      </w:r>
      <w:r w:rsidRPr="004C7E38">
        <w:rPr>
          <w:rFonts w:ascii="Arial" w:hAnsi="Arial" w:cs="Arial"/>
          <w:b/>
          <w:bCs/>
          <w:spacing w:val="-6"/>
          <w:sz w:val="22"/>
          <w:szCs w:val="22"/>
        </w:rPr>
        <w:t xml:space="preserve"> </w:t>
      </w:r>
      <w:r w:rsidRPr="004C7E38">
        <w:rPr>
          <w:rFonts w:ascii="Arial" w:hAnsi="Arial" w:cs="Arial"/>
          <w:b/>
          <w:bCs/>
          <w:sz w:val="22"/>
          <w:szCs w:val="22"/>
        </w:rPr>
        <w:t>distrital</w:t>
      </w:r>
      <w:r w:rsidRPr="004C7E38">
        <w:rPr>
          <w:rFonts w:ascii="Arial" w:hAnsi="Arial" w:cs="Arial"/>
          <w:b/>
          <w:bCs/>
          <w:spacing w:val="-6"/>
          <w:sz w:val="22"/>
          <w:szCs w:val="22"/>
        </w:rPr>
        <w:t xml:space="preserve"> </w:t>
      </w:r>
      <w:r w:rsidRPr="004C7E38">
        <w:rPr>
          <w:rFonts w:ascii="Arial" w:hAnsi="Arial" w:cs="Arial"/>
          <w:b/>
          <w:bCs/>
          <w:sz w:val="22"/>
          <w:szCs w:val="22"/>
        </w:rPr>
        <w:t>y/o</w:t>
      </w:r>
      <w:r w:rsidRPr="004C7E38">
        <w:rPr>
          <w:rFonts w:ascii="Arial" w:hAnsi="Arial" w:cs="Arial"/>
          <w:b/>
          <w:bCs/>
          <w:spacing w:val="-11"/>
          <w:sz w:val="22"/>
          <w:szCs w:val="22"/>
        </w:rPr>
        <w:t xml:space="preserve"> </w:t>
      </w:r>
      <w:r w:rsidRPr="004C7E38">
        <w:rPr>
          <w:rFonts w:ascii="Arial" w:hAnsi="Arial" w:cs="Arial"/>
          <w:b/>
          <w:bCs/>
          <w:spacing w:val="-2"/>
          <w:sz w:val="22"/>
          <w:szCs w:val="22"/>
        </w:rPr>
        <w:t>municipal</w:t>
      </w:r>
    </w:p>
    <w:p w:rsidRPr="004C7E38" w:rsidR="005753FF" w:rsidP="005753FF" w:rsidRDefault="005753FF" w14:paraId="573281BD" w14:textId="77777777">
      <w:pPr>
        <w:pStyle w:val="Textoindependiente"/>
        <w:ind w:left="2"/>
        <w:rPr>
          <w:rFonts w:ascii="Arial" w:hAnsi="Arial" w:cs="Arial"/>
          <w:sz w:val="22"/>
          <w:szCs w:val="22"/>
        </w:rPr>
      </w:pPr>
      <w:r w:rsidRPr="004C7E38">
        <w:rPr>
          <w:rFonts w:ascii="Arial" w:hAnsi="Arial" w:cs="Arial"/>
          <w:sz w:val="22"/>
          <w:szCs w:val="22"/>
        </w:rPr>
        <w:t>Cobertura</w:t>
      </w:r>
      <w:r w:rsidRPr="004C7E38">
        <w:rPr>
          <w:rFonts w:ascii="Arial" w:hAnsi="Arial" w:cs="Arial"/>
          <w:spacing w:val="-13"/>
          <w:sz w:val="22"/>
          <w:szCs w:val="22"/>
        </w:rPr>
        <w:t xml:space="preserve"> </w:t>
      </w:r>
      <w:r w:rsidRPr="004C7E38">
        <w:rPr>
          <w:rFonts w:ascii="Arial" w:hAnsi="Arial" w:cs="Arial"/>
          <w:sz w:val="22"/>
          <w:szCs w:val="22"/>
        </w:rPr>
        <w:t>geográfica</w:t>
      </w:r>
      <w:r w:rsidRPr="004C7E38">
        <w:rPr>
          <w:rFonts w:ascii="Arial" w:hAnsi="Arial" w:cs="Arial"/>
          <w:spacing w:val="-11"/>
          <w:sz w:val="22"/>
          <w:szCs w:val="22"/>
        </w:rPr>
        <w:t xml:space="preserve"> </w:t>
      </w:r>
      <w:r w:rsidRPr="004C7E38">
        <w:rPr>
          <w:rFonts w:ascii="Arial" w:hAnsi="Arial" w:cs="Arial"/>
          <w:sz w:val="22"/>
          <w:szCs w:val="22"/>
        </w:rPr>
        <w:t>hacia</w:t>
      </w:r>
      <w:r w:rsidRPr="004C7E38">
        <w:rPr>
          <w:rFonts w:ascii="Arial" w:hAnsi="Arial" w:cs="Arial"/>
          <w:spacing w:val="-11"/>
          <w:sz w:val="22"/>
          <w:szCs w:val="22"/>
        </w:rPr>
        <w:t xml:space="preserve"> </w:t>
      </w:r>
      <w:r w:rsidRPr="004C7E38">
        <w:rPr>
          <w:rFonts w:ascii="Arial" w:hAnsi="Arial" w:cs="Arial"/>
          <w:sz w:val="22"/>
          <w:szCs w:val="22"/>
        </w:rPr>
        <w:t>Secciónales,</w:t>
      </w:r>
      <w:r w:rsidRPr="004C7E38">
        <w:rPr>
          <w:rFonts w:ascii="Arial" w:hAnsi="Arial" w:cs="Arial"/>
          <w:spacing w:val="-9"/>
          <w:sz w:val="22"/>
          <w:szCs w:val="22"/>
        </w:rPr>
        <w:t xml:space="preserve"> </w:t>
      </w:r>
      <w:r w:rsidRPr="004C7E38">
        <w:rPr>
          <w:rFonts w:ascii="Arial" w:hAnsi="Arial" w:cs="Arial"/>
          <w:sz w:val="22"/>
          <w:szCs w:val="22"/>
        </w:rPr>
        <w:t>Distritos</w:t>
      </w:r>
      <w:r w:rsidRPr="004C7E38">
        <w:rPr>
          <w:rFonts w:ascii="Arial" w:hAnsi="Arial" w:cs="Arial"/>
          <w:spacing w:val="-12"/>
          <w:sz w:val="22"/>
          <w:szCs w:val="22"/>
        </w:rPr>
        <w:t xml:space="preserve"> </w:t>
      </w:r>
      <w:r w:rsidRPr="004C7E38">
        <w:rPr>
          <w:rFonts w:ascii="Arial" w:hAnsi="Arial" w:cs="Arial"/>
          <w:sz w:val="22"/>
          <w:szCs w:val="22"/>
        </w:rPr>
        <w:t>Judiciales</w:t>
      </w:r>
      <w:r w:rsidRPr="004C7E38">
        <w:rPr>
          <w:rFonts w:ascii="Arial" w:hAnsi="Arial" w:cs="Arial"/>
          <w:spacing w:val="-11"/>
          <w:sz w:val="22"/>
          <w:szCs w:val="22"/>
        </w:rPr>
        <w:t xml:space="preserve"> </w:t>
      </w:r>
      <w:r w:rsidRPr="004C7E38">
        <w:rPr>
          <w:rFonts w:ascii="Arial" w:hAnsi="Arial" w:cs="Arial"/>
          <w:sz w:val="22"/>
          <w:szCs w:val="22"/>
        </w:rPr>
        <w:t>y</w:t>
      </w:r>
      <w:r w:rsidRPr="004C7E38">
        <w:rPr>
          <w:rFonts w:ascii="Arial" w:hAnsi="Arial" w:cs="Arial"/>
          <w:spacing w:val="-11"/>
          <w:sz w:val="22"/>
          <w:szCs w:val="22"/>
        </w:rPr>
        <w:t xml:space="preserve"> </w:t>
      </w:r>
      <w:r w:rsidRPr="004C7E38">
        <w:rPr>
          <w:rFonts w:ascii="Arial" w:hAnsi="Arial" w:cs="Arial"/>
          <w:sz w:val="22"/>
          <w:szCs w:val="22"/>
        </w:rPr>
        <w:t>municipios</w:t>
      </w:r>
      <w:r w:rsidRPr="004C7E38">
        <w:rPr>
          <w:rFonts w:ascii="Arial" w:hAnsi="Arial" w:cs="Arial"/>
          <w:spacing w:val="-10"/>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nivel</w:t>
      </w:r>
      <w:r w:rsidRPr="004C7E38">
        <w:rPr>
          <w:rFonts w:ascii="Arial" w:hAnsi="Arial" w:cs="Arial"/>
          <w:spacing w:val="-11"/>
          <w:sz w:val="22"/>
          <w:szCs w:val="22"/>
        </w:rPr>
        <w:t xml:space="preserve"> </w:t>
      </w:r>
      <w:r w:rsidRPr="004C7E38">
        <w:rPr>
          <w:rFonts w:ascii="Arial" w:hAnsi="Arial" w:cs="Arial"/>
          <w:spacing w:val="-2"/>
          <w:sz w:val="22"/>
          <w:szCs w:val="22"/>
        </w:rPr>
        <w:t>nacional.</w:t>
      </w:r>
    </w:p>
    <w:p w:rsidRPr="00036082" w:rsidR="005753FF" w:rsidP="005753FF" w:rsidRDefault="005753FF" w14:paraId="47A8169D" w14:textId="77777777">
      <w:pPr>
        <w:pStyle w:val="Textoindependiente"/>
        <w:spacing w:before="20"/>
        <w:rPr>
          <w:rFonts w:ascii="Arial" w:hAnsi="Arial" w:cs="Arial"/>
        </w:rPr>
      </w:pPr>
    </w:p>
    <w:p w:rsidRPr="00036082" w:rsidR="005753FF" w:rsidP="00834578" w:rsidRDefault="00CB5BFB" w14:paraId="16784E8B" w14:textId="6045B51A">
      <w:pPr>
        <w:rPr>
          <w:rFonts w:ascii="Arial" w:hAnsi="Arial" w:cs="Arial"/>
          <w:b/>
          <w:bCs/>
          <w:color w:val="196B24" w:themeColor="accent3"/>
        </w:rPr>
      </w:pPr>
      <w:r w:rsidRPr="00036082">
        <w:rPr>
          <w:rFonts w:ascii="Arial" w:hAnsi="Arial" w:cs="Arial"/>
          <w:b/>
          <w:bCs/>
          <w:color w:val="196B24" w:themeColor="accent3"/>
        </w:rPr>
        <w:t>COHERENCIA</w:t>
      </w:r>
      <w:r w:rsidRPr="00036082">
        <w:rPr>
          <w:rFonts w:ascii="Arial" w:hAnsi="Arial" w:cs="Arial"/>
          <w:b/>
          <w:bCs/>
          <w:color w:val="196B24" w:themeColor="accent3"/>
          <w:spacing w:val="-3"/>
        </w:rPr>
        <w:t xml:space="preserve"> </w:t>
      </w:r>
      <w:r w:rsidRPr="00036082">
        <w:rPr>
          <w:rFonts w:ascii="Arial" w:hAnsi="Arial" w:cs="Arial"/>
          <w:b/>
          <w:bCs/>
          <w:color w:val="196B24" w:themeColor="accent3"/>
        </w:rPr>
        <w:t>CON</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LOS</w:t>
      </w:r>
      <w:r w:rsidRPr="00036082">
        <w:rPr>
          <w:rFonts w:ascii="Arial" w:hAnsi="Arial" w:cs="Arial"/>
          <w:b/>
          <w:bCs/>
          <w:color w:val="196B24" w:themeColor="accent3"/>
          <w:spacing w:val="-7"/>
        </w:rPr>
        <w:t xml:space="preserve"> </w:t>
      </w:r>
      <w:r w:rsidRPr="00036082">
        <w:rPr>
          <w:rFonts w:ascii="Arial" w:hAnsi="Arial" w:cs="Arial"/>
          <w:b/>
          <w:bCs/>
          <w:color w:val="196B24" w:themeColor="accent3"/>
        </w:rPr>
        <w:t>INSTRUMENTOS</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6"/>
        </w:rPr>
        <w:t xml:space="preserve"> </w:t>
      </w:r>
      <w:r w:rsidRPr="00036082">
        <w:rPr>
          <w:rFonts w:ascii="Arial" w:hAnsi="Arial" w:cs="Arial"/>
          <w:b/>
          <w:bCs/>
          <w:color w:val="196B24" w:themeColor="accent3"/>
          <w:spacing w:val="-2"/>
        </w:rPr>
        <w:t>PLANEACIÓN</w:t>
      </w:r>
    </w:p>
    <w:p w:rsidRPr="00036082" w:rsidR="005753FF" w:rsidP="005753FF" w:rsidRDefault="005753FF" w14:paraId="2069E53E" w14:textId="77777777">
      <w:pPr>
        <w:pStyle w:val="Textoindependiente"/>
        <w:spacing w:before="19"/>
        <w:rPr>
          <w:rFonts w:ascii="Arial" w:hAnsi="Arial" w:cs="Arial"/>
          <w:b/>
        </w:rPr>
      </w:pPr>
    </w:p>
    <w:p w:rsidRPr="004C7E38" w:rsidR="005753FF" w:rsidP="00834578" w:rsidRDefault="005753FF" w14:paraId="198C3E96" w14:textId="77777777">
      <w:pPr>
        <w:widowControl w:val="0"/>
        <w:tabs>
          <w:tab w:val="left" w:pos="1134"/>
        </w:tabs>
        <w:autoSpaceDE w:val="0"/>
        <w:autoSpaceDN w:val="0"/>
        <w:spacing w:before="1"/>
        <w:rPr>
          <w:rFonts w:ascii="Arial" w:hAnsi="Arial" w:cs="Arial"/>
          <w:b/>
          <w:sz w:val="22"/>
          <w:szCs w:val="22"/>
        </w:rPr>
      </w:pPr>
      <w:r w:rsidRPr="004C7E38">
        <w:rPr>
          <w:rFonts w:ascii="Arial" w:hAnsi="Arial" w:cs="Arial"/>
          <w:b/>
          <w:sz w:val="22"/>
          <w:szCs w:val="22"/>
        </w:rPr>
        <w:t>Plan</w:t>
      </w:r>
      <w:r w:rsidRPr="004C7E38">
        <w:rPr>
          <w:rFonts w:ascii="Arial" w:hAnsi="Arial" w:cs="Arial"/>
          <w:b/>
          <w:spacing w:val="-4"/>
          <w:sz w:val="22"/>
          <w:szCs w:val="22"/>
        </w:rPr>
        <w:t xml:space="preserve"> </w:t>
      </w:r>
      <w:r w:rsidRPr="004C7E38">
        <w:rPr>
          <w:rFonts w:ascii="Arial" w:hAnsi="Arial" w:cs="Arial"/>
          <w:b/>
          <w:sz w:val="22"/>
          <w:szCs w:val="22"/>
        </w:rPr>
        <w:t>Sectorial</w:t>
      </w:r>
      <w:r w:rsidRPr="004C7E38">
        <w:rPr>
          <w:rFonts w:ascii="Arial" w:hAnsi="Arial" w:cs="Arial"/>
          <w:b/>
          <w:spacing w:val="-1"/>
          <w:sz w:val="22"/>
          <w:szCs w:val="22"/>
        </w:rPr>
        <w:t xml:space="preserve"> </w:t>
      </w:r>
      <w:r w:rsidRPr="004C7E38">
        <w:rPr>
          <w:rFonts w:ascii="Arial" w:hAnsi="Arial" w:cs="Arial"/>
          <w:b/>
          <w:sz w:val="22"/>
          <w:szCs w:val="22"/>
        </w:rPr>
        <w:t>de</w:t>
      </w:r>
      <w:r w:rsidRPr="004C7E38">
        <w:rPr>
          <w:rFonts w:ascii="Arial" w:hAnsi="Arial" w:cs="Arial"/>
          <w:b/>
          <w:spacing w:val="-6"/>
          <w:sz w:val="22"/>
          <w:szCs w:val="22"/>
        </w:rPr>
        <w:t xml:space="preserve"> </w:t>
      </w:r>
      <w:r w:rsidRPr="004C7E38">
        <w:rPr>
          <w:rFonts w:ascii="Arial" w:hAnsi="Arial" w:cs="Arial"/>
          <w:b/>
          <w:sz w:val="22"/>
          <w:szCs w:val="22"/>
        </w:rPr>
        <w:t>Desarrollo</w:t>
      </w:r>
      <w:r w:rsidRPr="004C7E38">
        <w:rPr>
          <w:rFonts w:ascii="Arial" w:hAnsi="Arial" w:cs="Arial"/>
          <w:b/>
          <w:spacing w:val="-6"/>
          <w:sz w:val="22"/>
          <w:szCs w:val="22"/>
        </w:rPr>
        <w:t xml:space="preserve"> </w:t>
      </w:r>
      <w:r w:rsidRPr="004C7E38">
        <w:rPr>
          <w:rFonts w:ascii="Arial" w:hAnsi="Arial" w:cs="Arial"/>
          <w:b/>
          <w:sz w:val="22"/>
          <w:szCs w:val="22"/>
        </w:rPr>
        <w:t>de</w:t>
      </w:r>
      <w:r w:rsidRPr="004C7E38">
        <w:rPr>
          <w:rFonts w:ascii="Arial" w:hAnsi="Arial" w:cs="Arial"/>
          <w:b/>
          <w:spacing w:val="-5"/>
          <w:sz w:val="22"/>
          <w:szCs w:val="22"/>
        </w:rPr>
        <w:t xml:space="preserve"> </w:t>
      </w:r>
      <w:r w:rsidRPr="004C7E38">
        <w:rPr>
          <w:rFonts w:ascii="Arial" w:hAnsi="Arial" w:cs="Arial"/>
          <w:b/>
          <w:sz w:val="22"/>
          <w:szCs w:val="22"/>
        </w:rPr>
        <w:t>la</w:t>
      </w:r>
      <w:r w:rsidRPr="004C7E38">
        <w:rPr>
          <w:rFonts w:ascii="Arial" w:hAnsi="Arial" w:cs="Arial"/>
          <w:b/>
          <w:spacing w:val="-5"/>
          <w:sz w:val="22"/>
          <w:szCs w:val="22"/>
        </w:rPr>
        <w:t xml:space="preserve"> </w:t>
      </w:r>
      <w:r w:rsidRPr="004C7E38">
        <w:rPr>
          <w:rFonts w:ascii="Arial" w:hAnsi="Arial" w:cs="Arial"/>
          <w:b/>
          <w:sz w:val="22"/>
          <w:szCs w:val="22"/>
        </w:rPr>
        <w:t>Rama</w:t>
      </w:r>
      <w:r w:rsidRPr="004C7E38">
        <w:rPr>
          <w:rFonts w:ascii="Arial" w:hAnsi="Arial" w:cs="Arial"/>
          <w:b/>
          <w:spacing w:val="-3"/>
          <w:sz w:val="22"/>
          <w:szCs w:val="22"/>
        </w:rPr>
        <w:t xml:space="preserve"> </w:t>
      </w:r>
      <w:r w:rsidRPr="004C7E38">
        <w:rPr>
          <w:rFonts w:ascii="Arial" w:hAnsi="Arial" w:cs="Arial"/>
          <w:b/>
          <w:spacing w:val="-2"/>
          <w:sz w:val="22"/>
          <w:szCs w:val="22"/>
        </w:rPr>
        <w:t>Judicial</w:t>
      </w:r>
    </w:p>
    <w:p w:rsidRPr="004C7E38" w:rsidR="005753FF" w:rsidP="005753FF" w:rsidRDefault="005753FF" w14:paraId="3449C9C6" w14:textId="77777777">
      <w:pPr>
        <w:pStyle w:val="Textoindependiente"/>
        <w:spacing w:before="17"/>
        <w:rPr>
          <w:rFonts w:ascii="Arial" w:hAnsi="Arial" w:cs="Arial"/>
          <w:b/>
          <w:sz w:val="22"/>
          <w:szCs w:val="22"/>
        </w:rPr>
      </w:pPr>
    </w:p>
    <w:p w:rsidRPr="004C7E38" w:rsidR="005753FF" w:rsidP="00834578" w:rsidRDefault="005753FF" w14:paraId="0DCE7D23" w14:textId="77777777">
      <w:pPr>
        <w:pStyle w:val="Textoindependiente"/>
        <w:spacing w:line="244" w:lineRule="auto"/>
        <w:ind w:left="2"/>
        <w:jc w:val="both"/>
        <w:rPr>
          <w:rFonts w:ascii="Arial" w:hAnsi="Arial" w:cs="Arial"/>
          <w:sz w:val="22"/>
          <w:szCs w:val="22"/>
        </w:rPr>
      </w:pPr>
      <w:r w:rsidRPr="004C7E38">
        <w:rPr>
          <w:rFonts w:ascii="Arial" w:hAnsi="Arial" w:cs="Arial"/>
          <w:sz w:val="22"/>
          <w:szCs w:val="22"/>
        </w:rPr>
        <w:t>Plan Sectorial de Desarrollo de la Rama Judicial:</w:t>
      </w:r>
      <w:r w:rsidRPr="004C7E38">
        <w:rPr>
          <w:rFonts w:ascii="Arial" w:hAnsi="Arial" w:cs="Arial"/>
          <w:spacing w:val="27"/>
          <w:sz w:val="22"/>
          <w:szCs w:val="22"/>
        </w:rPr>
        <w:t xml:space="preserve"> </w:t>
      </w:r>
      <w:r w:rsidRPr="004C7E38">
        <w:rPr>
          <w:rFonts w:ascii="Arial" w:hAnsi="Arial" w:cs="Arial"/>
          <w:sz w:val="22"/>
          <w:szCs w:val="22"/>
        </w:rPr>
        <w:t>“Hacia una Justicia confiable, digital e</w:t>
      </w:r>
      <w:r w:rsidRPr="004C7E38">
        <w:rPr>
          <w:rFonts w:ascii="Arial" w:hAnsi="Arial" w:cs="Arial"/>
          <w:spacing w:val="40"/>
          <w:sz w:val="22"/>
          <w:szCs w:val="22"/>
        </w:rPr>
        <w:t xml:space="preserve"> </w:t>
      </w:r>
      <w:r w:rsidRPr="004C7E38">
        <w:rPr>
          <w:rFonts w:ascii="Arial" w:hAnsi="Arial" w:cs="Arial"/>
          <w:spacing w:val="-2"/>
          <w:sz w:val="22"/>
          <w:szCs w:val="22"/>
        </w:rPr>
        <w:t>incluyente”.</w:t>
      </w:r>
    </w:p>
    <w:p w:rsidRPr="004C7E38" w:rsidR="005753FF" w:rsidP="00834578" w:rsidRDefault="005753FF" w14:paraId="255EAA73" w14:textId="77777777">
      <w:pPr>
        <w:pStyle w:val="Textoindependiente"/>
        <w:ind w:left="2"/>
        <w:jc w:val="both"/>
        <w:rPr>
          <w:rFonts w:ascii="Arial" w:hAnsi="Arial" w:cs="Arial"/>
          <w:sz w:val="22"/>
          <w:szCs w:val="22"/>
        </w:rPr>
      </w:pPr>
      <w:r w:rsidRPr="004C7E38">
        <w:rPr>
          <w:rFonts w:ascii="Arial" w:hAnsi="Arial" w:cs="Arial"/>
          <w:sz w:val="22"/>
          <w:szCs w:val="22"/>
        </w:rPr>
        <w:t>Pilar</w:t>
      </w:r>
      <w:r w:rsidRPr="004C7E38">
        <w:rPr>
          <w:rFonts w:ascii="Arial" w:hAnsi="Arial" w:cs="Arial"/>
          <w:spacing w:val="-7"/>
          <w:sz w:val="22"/>
          <w:szCs w:val="22"/>
        </w:rPr>
        <w:t xml:space="preserve"> </w:t>
      </w:r>
      <w:r w:rsidRPr="004C7E38">
        <w:rPr>
          <w:rFonts w:ascii="Arial" w:hAnsi="Arial" w:cs="Arial"/>
          <w:sz w:val="22"/>
          <w:szCs w:val="22"/>
        </w:rPr>
        <w:t>Estratégico</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Modernización</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z w:val="22"/>
          <w:szCs w:val="22"/>
        </w:rPr>
        <w:t>la</w:t>
      </w:r>
      <w:r w:rsidRPr="004C7E38">
        <w:rPr>
          <w:rFonts w:ascii="Arial" w:hAnsi="Arial" w:cs="Arial"/>
          <w:spacing w:val="-7"/>
          <w:sz w:val="22"/>
          <w:szCs w:val="22"/>
        </w:rPr>
        <w:t xml:space="preserve"> </w:t>
      </w:r>
      <w:r w:rsidRPr="004C7E38">
        <w:rPr>
          <w:rFonts w:ascii="Arial" w:hAnsi="Arial" w:cs="Arial"/>
          <w:sz w:val="22"/>
          <w:szCs w:val="22"/>
        </w:rPr>
        <w:t>Infraestructura</w:t>
      </w:r>
      <w:r w:rsidRPr="004C7E38">
        <w:rPr>
          <w:rFonts w:ascii="Arial" w:hAnsi="Arial" w:cs="Arial"/>
          <w:spacing w:val="-7"/>
          <w:sz w:val="22"/>
          <w:szCs w:val="22"/>
        </w:rPr>
        <w:t xml:space="preserve"> </w:t>
      </w:r>
      <w:r w:rsidRPr="004C7E38">
        <w:rPr>
          <w:rFonts w:ascii="Arial" w:hAnsi="Arial" w:cs="Arial"/>
          <w:sz w:val="22"/>
          <w:szCs w:val="22"/>
        </w:rPr>
        <w:t>Judicial</w:t>
      </w:r>
      <w:r w:rsidRPr="004C7E38">
        <w:rPr>
          <w:rFonts w:ascii="Arial" w:hAnsi="Arial" w:cs="Arial"/>
          <w:spacing w:val="-6"/>
          <w:sz w:val="22"/>
          <w:szCs w:val="22"/>
        </w:rPr>
        <w:t xml:space="preserve"> </w:t>
      </w:r>
      <w:r w:rsidRPr="004C7E38">
        <w:rPr>
          <w:rFonts w:ascii="Arial" w:hAnsi="Arial" w:cs="Arial"/>
          <w:sz w:val="22"/>
          <w:szCs w:val="22"/>
        </w:rPr>
        <w:t>y</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pacing w:val="-2"/>
          <w:sz w:val="22"/>
          <w:szCs w:val="22"/>
        </w:rPr>
        <w:t>Seguridad</w:t>
      </w:r>
    </w:p>
    <w:p w:rsidRPr="004C7E38" w:rsidR="005753FF" w:rsidP="00834578" w:rsidRDefault="005753FF" w14:paraId="3BBDD48B" w14:textId="77777777">
      <w:pPr>
        <w:pStyle w:val="Textoindependiente"/>
        <w:spacing w:before="18"/>
        <w:jc w:val="both"/>
        <w:rPr>
          <w:rFonts w:ascii="Arial" w:hAnsi="Arial" w:cs="Arial"/>
          <w:sz w:val="22"/>
          <w:szCs w:val="22"/>
        </w:rPr>
      </w:pPr>
    </w:p>
    <w:p w:rsidRPr="004C7E38" w:rsidR="005753FF" w:rsidP="00834578" w:rsidRDefault="005753FF" w14:paraId="7C8FBF5F" w14:textId="77777777">
      <w:pPr>
        <w:pStyle w:val="Textoindependiente"/>
        <w:ind w:left="2" w:right="147"/>
        <w:jc w:val="both"/>
        <w:rPr>
          <w:rFonts w:ascii="Arial" w:hAnsi="Arial" w:cs="Arial"/>
          <w:sz w:val="22"/>
          <w:szCs w:val="22"/>
        </w:rPr>
      </w:pPr>
      <w:r w:rsidRPr="004C7E38">
        <w:rPr>
          <w:rFonts w:ascii="Arial" w:hAnsi="Arial" w:cs="Arial"/>
          <w:sz w:val="22"/>
          <w:szCs w:val="22"/>
        </w:rPr>
        <w:t>El</w:t>
      </w:r>
      <w:r w:rsidRPr="004C7E38">
        <w:rPr>
          <w:rFonts w:ascii="Arial" w:hAnsi="Arial" w:cs="Arial"/>
          <w:spacing w:val="-2"/>
          <w:sz w:val="22"/>
          <w:szCs w:val="22"/>
        </w:rPr>
        <w:t xml:space="preserve"> </w:t>
      </w:r>
      <w:r w:rsidRPr="004C7E38">
        <w:rPr>
          <w:rFonts w:ascii="Arial" w:hAnsi="Arial" w:cs="Arial"/>
          <w:sz w:val="22"/>
          <w:szCs w:val="22"/>
        </w:rPr>
        <w:t>proyecto</w:t>
      </w:r>
      <w:r w:rsidRPr="004C7E38">
        <w:rPr>
          <w:rFonts w:ascii="Arial" w:hAnsi="Arial" w:cs="Arial"/>
          <w:spacing w:val="-4"/>
          <w:sz w:val="22"/>
          <w:szCs w:val="22"/>
        </w:rPr>
        <w:t xml:space="preserve"> </w:t>
      </w:r>
      <w:r w:rsidRPr="004C7E38">
        <w:rPr>
          <w:rFonts w:ascii="Arial" w:hAnsi="Arial" w:cs="Arial"/>
          <w:sz w:val="22"/>
          <w:szCs w:val="22"/>
        </w:rPr>
        <w:t>corresponde</w:t>
      </w:r>
      <w:r w:rsidRPr="004C7E38">
        <w:rPr>
          <w:rFonts w:ascii="Arial" w:hAnsi="Arial" w:cs="Arial"/>
          <w:spacing w:val="-7"/>
          <w:sz w:val="22"/>
          <w:szCs w:val="22"/>
        </w:rPr>
        <w:t xml:space="preserve"> </w:t>
      </w:r>
      <w:r w:rsidRPr="004C7E38">
        <w:rPr>
          <w:rFonts w:ascii="Arial" w:hAnsi="Arial" w:cs="Arial"/>
          <w:sz w:val="22"/>
          <w:szCs w:val="22"/>
        </w:rPr>
        <w:t>al</w:t>
      </w:r>
      <w:r w:rsidRPr="004C7E38">
        <w:rPr>
          <w:rFonts w:ascii="Arial" w:hAnsi="Arial" w:cs="Arial"/>
          <w:spacing w:val="-3"/>
          <w:sz w:val="22"/>
          <w:szCs w:val="22"/>
        </w:rPr>
        <w:t xml:space="preserve"> </w:t>
      </w:r>
      <w:r w:rsidRPr="004C7E38">
        <w:rPr>
          <w:rFonts w:ascii="Arial" w:hAnsi="Arial" w:cs="Arial"/>
          <w:sz w:val="22"/>
          <w:szCs w:val="22"/>
        </w:rPr>
        <w:t>Desarrollo</w:t>
      </w:r>
      <w:r w:rsidRPr="004C7E38">
        <w:rPr>
          <w:rFonts w:ascii="Arial" w:hAnsi="Arial" w:cs="Arial"/>
          <w:spacing w:val="-2"/>
          <w:sz w:val="22"/>
          <w:szCs w:val="22"/>
        </w:rPr>
        <w:t xml:space="preserve"> </w:t>
      </w:r>
      <w:r w:rsidRPr="004C7E38">
        <w:rPr>
          <w:rFonts w:ascii="Arial" w:hAnsi="Arial" w:cs="Arial"/>
          <w:sz w:val="22"/>
          <w:szCs w:val="22"/>
        </w:rPr>
        <w:t>del</w:t>
      </w:r>
      <w:r w:rsidRPr="004C7E38">
        <w:rPr>
          <w:rFonts w:ascii="Arial" w:hAnsi="Arial" w:cs="Arial"/>
          <w:spacing w:val="-2"/>
          <w:sz w:val="22"/>
          <w:szCs w:val="22"/>
        </w:rPr>
        <w:t xml:space="preserve"> </w:t>
      </w:r>
      <w:r w:rsidRPr="004C7E38">
        <w:rPr>
          <w:rFonts w:ascii="Arial" w:hAnsi="Arial" w:cs="Arial"/>
          <w:sz w:val="22"/>
          <w:szCs w:val="22"/>
        </w:rPr>
        <w:t>Plan</w:t>
      </w:r>
      <w:r w:rsidRPr="004C7E38">
        <w:rPr>
          <w:rFonts w:ascii="Arial" w:hAnsi="Arial" w:cs="Arial"/>
          <w:spacing w:val="-2"/>
          <w:sz w:val="22"/>
          <w:szCs w:val="22"/>
        </w:rPr>
        <w:t xml:space="preserve"> </w:t>
      </w:r>
      <w:r w:rsidRPr="004C7E38">
        <w:rPr>
          <w:rFonts w:ascii="Arial" w:hAnsi="Arial" w:cs="Arial"/>
          <w:sz w:val="22"/>
          <w:szCs w:val="22"/>
        </w:rPr>
        <w:t>Sectorial</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Desarrollo</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Rama</w:t>
      </w:r>
      <w:r w:rsidRPr="004C7E38">
        <w:rPr>
          <w:rFonts w:ascii="Arial" w:hAnsi="Arial" w:cs="Arial"/>
          <w:spacing w:val="-4"/>
          <w:sz w:val="22"/>
          <w:szCs w:val="22"/>
        </w:rPr>
        <w:t xml:space="preserve"> </w:t>
      </w:r>
      <w:r w:rsidRPr="004C7E38">
        <w:rPr>
          <w:rFonts w:ascii="Arial" w:hAnsi="Arial" w:cs="Arial"/>
          <w:sz w:val="22"/>
          <w:szCs w:val="22"/>
        </w:rPr>
        <w:t>Judicial y se ajusta al Marco General de Mediano Plazo 2026 – 2029</w:t>
      </w:r>
    </w:p>
    <w:p w:rsidRPr="004C7E38" w:rsidR="005753FF" w:rsidP="00834578" w:rsidRDefault="005753FF" w14:paraId="6957095F" w14:textId="77777777">
      <w:pPr>
        <w:pStyle w:val="Textoindependiente"/>
        <w:ind w:left="2"/>
        <w:jc w:val="both"/>
        <w:rPr>
          <w:rFonts w:ascii="Arial" w:hAnsi="Arial" w:cs="Arial"/>
          <w:sz w:val="22"/>
          <w:szCs w:val="22"/>
        </w:rPr>
      </w:pPr>
      <w:r w:rsidRPr="004C7E38">
        <w:rPr>
          <w:rFonts w:ascii="Arial" w:hAnsi="Arial" w:cs="Arial"/>
          <w:sz w:val="22"/>
          <w:szCs w:val="22"/>
        </w:rPr>
        <w:t>Incrementar</w:t>
      </w:r>
      <w:r w:rsidRPr="004C7E38">
        <w:rPr>
          <w:rFonts w:ascii="Arial" w:hAnsi="Arial" w:cs="Arial"/>
          <w:spacing w:val="-13"/>
          <w:sz w:val="22"/>
          <w:szCs w:val="22"/>
        </w:rPr>
        <w:t xml:space="preserve"> </w:t>
      </w:r>
      <w:r w:rsidRPr="004C7E38">
        <w:rPr>
          <w:rFonts w:ascii="Arial" w:hAnsi="Arial" w:cs="Arial"/>
          <w:sz w:val="22"/>
          <w:szCs w:val="22"/>
        </w:rPr>
        <w:t>la</w:t>
      </w:r>
      <w:r w:rsidRPr="004C7E38">
        <w:rPr>
          <w:rFonts w:ascii="Arial" w:hAnsi="Arial" w:cs="Arial"/>
          <w:spacing w:val="-14"/>
          <w:sz w:val="22"/>
          <w:szCs w:val="22"/>
        </w:rPr>
        <w:t xml:space="preserve"> </w:t>
      </w:r>
      <w:r w:rsidRPr="004C7E38">
        <w:rPr>
          <w:rFonts w:ascii="Arial" w:hAnsi="Arial" w:cs="Arial"/>
          <w:sz w:val="22"/>
          <w:szCs w:val="22"/>
        </w:rPr>
        <w:t>eficiencia</w:t>
      </w:r>
      <w:r w:rsidRPr="004C7E38">
        <w:rPr>
          <w:rFonts w:ascii="Arial" w:hAnsi="Arial" w:cs="Arial"/>
          <w:spacing w:val="-14"/>
          <w:sz w:val="22"/>
          <w:szCs w:val="22"/>
        </w:rPr>
        <w:t xml:space="preserve"> </w:t>
      </w:r>
      <w:r w:rsidRPr="004C7E38">
        <w:rPr>
          <w:rFonts w:ascii="Arial" w:hAnsi="Arial" w:cs="Arial"/>
          <w:sz w:val="22"/>
          <w:szCs w:val="22"/>
        </w:rPr>
        <w:t>en</w:t>
      </w:r>
      <w:r w:rsidRPr="004C7E38">
        <w:rPr>
          <w:rFonts w:ascii="Arial" w:hAnsi="Arial" w:cs="Arial"/>
          <w:spacing w:val="-14"/>
          <w:sz w:val="22"/>
          <w:szCs w:val="22"/>
        </w:rPr>
        <w:t xml:space="preserve"> </w:t>
      </w:r>
      <w:r w:rsidRPr="004C7E38">
        <w:rPr>
          <w:rFonts w:ascii="Arial" w:hAnsi="Arial" w:cs="Arial"/>
          <w:sz w:val="22"/>
          <w:szCs w:val="22"/>
        </w:rPr>
        <w:t>el</w:t>
      </w:r>
      <w:r w:rsidRPr="004C7E38">
        <w:rPr>
          <w:rFonts w:ascii="Arial" w:hAnsi="Arial" w:cs="Arial"/>
          <w:spacing w:val="-15"/>
          <w:sz w:val="22"/>
          <w:szCs w:val="22"/>
        </w:rPr>
        <w:t xml:space="preserve"> </w:t>
      </w:r>
      <w:r w:rsidRPr="004C7E38">
        <w:rPr>
          <w:rFonts w:ascii="Arial" w:hAnsi="Arial" w:cs="Arial"/>
          <w:sz w:val="22"/>
          <w:szCs w:val="22"/>
        </w:rPr>
        <w:t>desarrollo</w:t>
      </w:r>
      <w:r w:rsidRPr="004C7E38">
        <w:rPr>
          <w:rFonts w:ascii="Arial" w:hAnsi="Arial" w:cs="Arial"/>
          <w:spacing w:val="-14"/>
          <w:sz w:val="22"/>
          <w:szCs w:val="22"/>
        </w:rPr>
        <w:t xml:space="preserve"> </w:t>
      </w:r>
      <w:r w:rsidRPr="004C7E38">
        <w:rPr>
          <w:rFonts w:ascii="Arial" w:hAnsi="Arial" w:cs="Arial"/>
          <w:sz w:val="22"/>
          <w:szCs w:val="22"/>
        </w:rPr>
        <w:t>y</w:t>
      </w:r>
      <w:r w:rsidRPr="004C7E38">
        <w:rPr>
          <w:rFonts w:ascii="Arial" w:hAnsi="Arial" w:cs="Arial"/>
          <w:spacing w:val="-16"/>
          <w:sz w:val="22"/>
          <w:szCs w:val="22"/>
        </w:rPr>
        <w:t xml:space="preserve"> </w:t>
      </w:r>
      <w:r w:rsidRPr="004C7E38">
        <w:rPr>
          <w:rFonts w:ascii="Arial" w:hAnsi="Arial" w:cs="Arial"/>
          <w:sz w:val="22"/>
          <w:szCs w:val="22"/>
        </w:rPr>
        <w:t>bienestar</w:t>
      </w:r>
      <w:r w:rsidRPr="004C7E38">
        <w:rPr>
          <w:rFonts w:ascii="Arial" w:hAnsi="Arial" w:cs="Arial"/>
          <w:spacing w:val="-12"/>
          <w:sz w:val="22"/>
          <w:szCs w:val="22"/>
        </w:rPr>
        <w:t xml:space="preserve"> </w:t>
      </w:r>
      <w:r w:rsidRPr="004C7E38">
        <w:rPr>
          <w:rFonts w:ascii="Arial" w:hAnsi="Arial" w:cs="Arial"/>
          <w:sz w:val="22"/>
          <w:szCs w:val="22"/>
        </w:rPr>
        <w:t>del</w:t>
      </w:r>
      <w:r w:rsidRPr="004C7E38">
        <w:rPr>
          <w:rFonts w:ascii="Arial" w:hAnsi="Arial" w:cs="Arial"/>
          <w:spacing w:val="-14"/>
          <w:sz w:val="22"/>
          <w:szCs w:val="22"/>
        </w:rPr>
        <w:t xml:space="preserve"> </w:t>
      </w:r>
      <w:r w:rsidRPr="004C7E38">
        <w:rPr>
          <w:rFonts w:ascii="Arial" w:hAnsi="Arial" w:cs="Arial"/>
          <w:sz w:val="22"/>
          <w:szCs w:val="22"/>
        </w:rPr>
        <w:t>talento</w:t>
      </w:r>
      <w:r w:rsidRPr="004C7E38">
        <w:rPr>
          <w:rFonts w:ascii="Arial" w:hAnsi="Arial" w:cs="Arial"/>
          <w:spacing w:val="-14"/>
          <w:sz w:val="22"/>
          <w:szCs w:val="22"/>
        </w:rPr>
        <w:t xml:space="preserve"> </w:t>
      </w:r>
      <w:r w:rsidRPr="004C7E38">
        <w:rPr>
          <w:rFonts w:ascii="Arial" w:hAnsi="Arial" w:cs="Arial"/>
          <w:sz w:val="22"/>
          <w:szCs w:val="22"/>
        </w:rPr>
        <w:t>humano</w:t>
      </w:r>
      <w:r w:rsidRPr="004C7E38">
        <w:rPr>
          <w:rFonts w:ascii="Arial" w:hAnsi="Arial" w:cs="Arial"/>
          <w:spacing w:val="-14"/>
          <w:sz w:val="22"/>
          <w:szCs w:val="22"/>
        </w:rPr>
        <w:t xml:space="preserve"> </w:t>
      </w:r>
      <w:r w:rsidRPr="004C7E38">
        <w:rPr>
          <w:rFonts w:ascii="Arial" w:hAnsi="Arial" w:cs="Arial"/>
          <w:sz w:val="22"/>
          <w:szCs w:val="22"/>
        </w:rPr>
        <w:t>de</w:t>
      </w:r>
      <w:r w:rsidRPr="004C7E38">
        <w:rPr>
          <w:rFonts w:ascii="Arial" w:hAnsi="Arial" w:cs="Arial"/>
          <w:spacing w:val="-16"/>
          <w:sz w:val="22"/>
          <w:szCs w:val="22"/>
        </w:rPr>
        <w:t xml:space="preserve"> </w:t>
      </w:r>
      <w:r w:rsidRPr="004C7E38">
        <w:rPr>
          <w:rFonts w:ascii="Arial" w:hAnsi="Arial" w:cs="Arial"/>
          <w:sz w:val="22"/>
          <w:szCs w:val="22"/>
        </w:rPr>
        <w:t>la</w:t>
      </w:r>
      <w:r w:rsidRPr="004C7E38">
        <w:rPr>
          <w:rFonts w:ascii="Arial" w:hAnsi="Arial" w:cs="Arial"/>
          <w:spacing w:val="-13"/>
          <w:sz w:val="22"/>
          <w:szCs w:val="22"/>
        </w:rPr>
        <w:t xml:space="preserve"> </w:t>
      </w:r>
      <w:r w:rsidRPr="004C7E38">
        <w:rPr>
          <w:rFonts w:ascii="Arial" w:hAnsi="Arial" w:cs="Arial"/>
          <w:sz w:val="22"/>
          <w:szCs w:val="22"/>
        </w:rPr>
        <w:t>Rama</w:t>
      </w:r>
      <w:r w:rsidRPr="004C7E38">
        <w:rPr>
          <w:rFonts w:ascii="Arial" w:hAnsi="Arial" w:cs="Arial"/>
          <w:spacing w:val="-13"/>
          <w:sz w:val="22"/>
          <w:szCs w:val="22"/>
        </w:rPr>
        <w:t xml:space="preserve"> </w:t>
      </w:r>
      <w:r w:rsidRPr="004C7E38">
        <w:rPr>
          <w:rFonts w:ascii="Arial" w:hAnsi="Arial" w:cs="Arial"/>
          <w:sz w:val="22"/>
          <w:szCs w:val="22"/>
        </w:rPr>
        <w:t>Judicial durante el cumplimiento de los requerimientos de la administración de justicia.</w:t>
      </w:r>
    </w:p>
    <w:p w:rsidRPr="004C7E38" w:rsidR="005753FF" w:rsidP="00834578" w:rsidRDefault="005753FF" w14:paraId="4B0F6A90" w14:textId="77777777">
      <w:pPr>
        <w:pStyle w:val="Textoindependiente"/>
        <w:spacing w:before="252"/>
        <w:ind w:left="2"/>
        <w:jc w:val="both"/>
        <w:rPr>
          <w:rFonts w:ascii="Arial" w:hAnsi="Arial" w:cs="Arial"/>
          <w:sz w:val="22"/>
          <w:szCs w:val="22"/>
        </w:rPr>
      </w:pPr>
      <w:r w:rsidRPr="004C7E38">
        <w:rPr>
          <w:rFonts w:ascii="Arial" w:hAnsi="Arial" w:cs="Arial"/>
          <w:sz w:val="22"/>
          <w:szCs w:val="22"/>
        </w:rPr>
        <w:t>Este</w:t>
      </w:r>
      <w:r w:rsidRPr="004C7E38">
        <w:rPr>
          <w:rFonts w:ascii="Arial" w:hAnsi="Arial" w:cs="Arial"/>
          <w:spacing w:val="75"/>
          <w:sz w:val="22"/>
          <w:szCs w:val="22"/>
        </w:rPr>
        <w:t xml:space="preserve"> </w:t>
      </w:r>
      <w:r w:rsidRPr="004C7E38">
        <w:rPr>
          <w:rFonts w:ascii="Arial" w:hAnsi="Arial" w:cs="Arial"/>
          <w:sz w:val="22"/>
          <w:szCs w:val="22"/>
        </w:rPr>
        <w:t>proyecto</w:t>
      </w:r>
      <w:r w:rsidRPr="004C7E38">
        <w:rPr>
          <w:rFonts w:ascii="Arial" w:hAnsi="Arial" w:cs="Arial"/>
          <w:spacing w:val="73"/>
          <w:sz w:val="22"/>
          <w:szCs w:val="22"/>
        </w:rPr>
        <w:t xml:space="preserve"> </w:t>
      </w:r>
      <w:r w:rsidRPr="004C7E38">
        <w:rPr>
          <w:rFonts w:ascii="Arial" w:hAnsi="Arial" w:cs="Arial"/>
          <w:sz w:val="22"/>
          <w:szCs w:val="22"/>
        </w:rPr>
        <w:t>le</w:t>
      </w:r>
      <w:r w:rsidRPr="004C7E38">
        <w:rPr>
          <w:rFonts w:ascii="Arial" w:hAnsi="Arial" w:cs="Arial"/>
          <w:spacing w:val="75"/>
          <w:sz w:val="22"/>
          <w:szCs w:val="22"/>
        </w:rPr>
        <w:t xml:space="preserve"> </w:t>
      </w:r>
      <w:r w:rsidRPr="004C7E38">
        <w:rPr>
          <w:rFonts w:ascii="Arial" w:hAnsi="Arial" w:cs="Arial"/>
          <w:sz w:val="22"/>
          <w:szCs w:val="22"/>
        </w:rPr>
        <w:t>apunta</w:t>
      </w:r>
      <w:r w:rsidRPr="004C7E38">
        <w:rPr>
          <w:rFonts w:ascii="Arial" w:hAnsi="Arial" w:cs="Arial"/>
          <w:spacing w:val="75"/>
          <w:sz w:val="22"/>
          <w:szCs w:val="22"/>
        </w:rPr>
        <w:t xml:space="preserve"> </w:t>
      </w:r>
      <w:r w:rsidRPr="004C7E38">
        <w:rPr>
          <w:rFonts w:ascii="Arial" w:hAnsi="Arial" w:cs="Arial"/>
          <w:sz w:val="22"/>
          <w:szCs w:val="22"/>
        </w:rPr>
        <w:t>al</w:t>
      </w:r>
      <w:r w:rsidRPr="004C7E38">
        <w:rPr>
          <w:rFonts w:ascii="Arial" w:hAnsi="Arial" w:cs="Arial"/>
          <w:spacing w:val="74"/>
          <w:sz w:val="22"/>
          <w:szCs w:val="22"/>
        </w:rPr>
        <w:t xml:space="preserve"> </w:t>
      </w:r>
      <w:r w:rsidRPr="004C7E38">
        <w:rPr>
          <w:rFonts w:ascii="Arial" w:hAnsi="Arial" w:cs="Arial"/>
          <w:sz w:val="22"/>
          <w:szCs w:val="22"/>
        </w:rPr>
        <w:t>cumplimiento</w:t>
      </w:r>
      <w:r w:rsidRPr="004C7E38">
        <w:rPr>
          <w:rFonts w:ascii="Arial" w:hAnsi="Arial" w:cs="Arial"/>
          <w:spacing w:val="72"/>
          <w:sz w:val="22"/>
          <w:szCs w:val="22"/>
        </w:rPr>
        <w:t xml:space="preserve"> </w:t>
      </w:r>
      <w:r w:rsidRPr="004C7E38">
        <w:rPr>
          <w:rFonts w:ascii="Arial" w:hAnsi="Arial" w:cs="Arial"/>
          <w:sz w:val="22"/>
          <w:szCs w:val="22"/>
        </w:rPr>
        <w:t>de</w:t>
      </w:r>
      <w:r w:rsidRPr="004C7E38">
        <w:rPr>
          <w:rFonts w:ascii="Arial" w:hAnsi="Arial" w:cs="Arial"/>
          <w:spacing w:val="72"/>
          <w:sz w:val="22"/>
          <w:szCs w:val="22"/>
        </w:rPr>
        <w:t xml:space="preserve"> </w:t>
      </w:r>
      <w:r w:rsidRPr="004C7E38">
        <w:rPr>
          <w:rFonts w:ascii="Arial" w:hAnsi="Arial" w:cs="Arial"/>
          <w:sz w:val="22"/>
          <w:szCs w:val="22"/>
        </w:rPr>
        <w:t>cada</w:t>
      </w:r>
      <w:r w:rsidRPr="004C7E38">
        <w:rPr>
          <w:rFonts w:ascii="Arial" w:hAnsi="Arial" w:cs="Arial"/>
          <w:spacing w:val="75"/>
          <w:sz w:val="22"/>
          <w:szCs w:val="22"/>
        </w:rPr>
        <w:t xml:space="preserve"> </w:t>
      </w:r>
      <w:r w:rsidRPr="004C7E38">
        <w:rPr>
          <w:rFonts w:ascii="Arial" w:hAnsi="Arial" w:cs="Arial"/>
          <w:sz w:val="22"/>
          <w:szCs w:val="22"/>
        </w:rPr>
        <w:t>uno</w:t>
      </w:r>
      <w:r w:rsidRPr="004C7E38">
        <w:rPr>
          <w:rFonts w:ascii="Arial" w:hAnsi="Arial" w:cs="Arial"/>
          <w:spacing w:val="75"/>
          <w:sz w:val="22"/>
          <w:szCs w:val="22"/>
        </w:rPr>
        <w:t xml:space="preserve"> </w:t>
      </w:r>
      <w:r w:rsidRPr="004C7E38">
        <w:rPr>
          <w:rFonts w:ascii="Arial" w:hAnsi="Arial" w:cs="Arial"/>
          <w:sz w:val="22"/>
          <w:szCs w:val="22"/>
        </w:rPr>
        <w:t>de</w:t>
      </w:r>
      <w:r w:rsidRPr="004C7E38">
        <w:rPr>
          <w:rFonts w:ascii="Arial" w:hAnsi="Arial" w:cs="Arial"/>
          <w:spacing w:val="74"/>
          <w:sz w:val="22"/>
          <w:szCs w:val="22"/>
        </w:rPr>
        <w:t xml:space="preserve"> </w:t>
      </w:r>
      <w:r w:rsidRPr="004C7E38">
        <w:rPr>
          <w:rFonts w:ascii="Arial" w:hAnsi="Arial" w:cs="Arial"/>
          <w:sz w:val="22"/>
          <w:szCs w:val="22"/>
        </w:rPr>
        <w:t>los</w:t>
      </w:r>
      <w:r w:rsidRPr="004C7E38">
        <w:rPr>
          <w:rFonts w:ascii="Arial" w:hAnsi="Arial" w:cs="Arial"/>
          <w:spacing w:val="75"/>
          <w:sz w:val="22"/>
          <w:szCs w:val="22"/>
        </w:rPr>
        <w:t xml:space="preserve"> </w:t>
      </w:r>
      <w:r w:rsidRPr="004C7E38">
        <w:rPr>
          <w:rFonts w:ascii="Arial" w:hAnsi="Arial" w:cs="Arial"/>
          <w:sz w:val="22"/>
          <w:szCs w:val="22"/>
        </w:rPr>
        <w:t>objetivos</w:t>
      </w:r>
      <w:r w:rsidRPr="004C7E38">
        <w:rPr>
          <w:rFonts w:ascii="Arial" w:hAnsi="Arial" w:cs="Arial"/>
          <w:spacing w:val="80"/>
          <w:sz w:val="22"/>
          <w:szCs w:val="22"/>
        </w:rPr>
        <w:t xml:space="preserve"> </w:t>
      </w:r>
      <w:r w:rsidRPr="004C7E38">
        <w:rPr>
          <w:rFonts w:ascii="Arial" w:hAnsi="Arial" w:cs="Arial"/>
          <w:sz w:val="22"/>
          <w:szCs w:val="22"/>
        </w:rPr>
        <w:t>específicos planteados en el Objetivo estratégico No. 4 del Plan Sectorial de la Rama Judicial.</w:t>
      </w:r>
    </w:p>
    <w:p w:rsidRPr="004C7E38" w:rsidR="005753FF" w:rsidP="005753FF" w:rsidRDefault="005753FF" w14:paraId="7D22BADC" w14:textId="77777777">
      <w:pPr>
        <w:pStyle w:val="Textoindependiente"/>
        <w:spacing w:before="37"/>
        <w:rPr>
          <w:rFonts w:ascii="Arial" w:hAnsi="Arial" w:cs="Arial"/>
          <w:sz w:val="22"/>
          <w:szCs w:val="22"/>
        </w:rPr>
      </w:pPr>
    </w:p>
    <w:p w:rsidRPr="00036082" w:rsidR="005753FF" w:rsidP="00834578" w:rsidRDefault="005753FF" w14:paraId="38677465" w14:textId="77777777">
      <w:pPr>
        <w:rPr>
          <w:rFonts w:ascii="Arial" w:hAnsi="Arial" w:cs="Arial"/>
          <w:b/>
          <w:bCs/>
          <w:color w:val="196B24" w:themeColor="accent3"/>
        </w:rPr>
      </w:pPr>
      <w:r w:rsidRPr="00036082">
        <w:rPr>
          <w:rFonts w:ascii="Arial" w:hAnsi="Arial" w:cs="Arial"/>
          <w:b/>
          <w:bCs/>
          <w:color w:val="196B24" w:themeColor="accent3"/>
        </w:rPr>
        <w:t>POBLACIÓN</w:t>
      </w:r>
      <w:r w:rsidRPr="00036082">
        <w:rPr>
          <w:rFonts w:ascii="Arial" w:hAnsi="Arial" w:cs="Arial"/>
          <w:b/>
          <w:bCs/>
          <w:color w:val="196B24" w:themeColor="accent3"/>
          <w:spacing w:val="-7"/>
        </w:rPr>
        <w:t xml:space="preserve"> </w:t>
      </w:r>
      <w:r w:rsidRPr="00036082">
        <w:rPr>
          <w:rFonts w:ascii="Arial" w:hAnsi="Arial" w:cs="Arial"/>
          <w:b/>
          <w:bCs/>
          <w:color w:val="196B24" w:themeColor="accent3"/>
          <w:spacing w:val="-2"/>
        </w:rPr>
        <w:t>BENEFICIARIA</w:t>
      </w:r>
    </w:p>
    <w:p w:rsidRPr="00036082" w:rsidR="005753FF" w:rsidP="00834578" w:rsidRDefault="005753FF" w14:paraId="73E924E0" w14:textId="77777777">
      <w:pPr>
        <w:rPr>
          <w:rFonts w:ascii="Arial" w:hAnsi="Arial" w:cs="Arial"/>
        </w:rPr>
      </w:pPr>
    </w:p>
    <w:p w:rsidRPr="004C7E38" w:rsidR="005753FF" w:rsidP="00834578" w:rsidRDefault="005753FF" w14:paraId="52388B94" w14:textId="77777777">
      <w:pPr>
        <w:rPr>
          <w:rFonts w:ascii="Arial" w:hAnsi="Arial" w:cs="Arial"/>
          <w:b/>
          <w:bCs/>
          <w:sz w:val="22"/>
          <w:szCs w:val="22"/>
        </w:rPr>
      </w:pPr>
      <w:r w:rsidRPr="004C7E38">
        <w:rPr>
          <w:rFonts w:ascii="Arial" w:hAnsi="Arial" w:cs="Arial"/>
          <w:b/>
          <w:bCs/>
          <w:sz w:val="22"/>
          <w:szCs w:val="22"/>
        </w:rPr>
        <w:t>Total, población beneficiaria del plan, programa o proyecto</w:t>
      </w:r>
    </w:p>
    <w:p w:rsidRPr="004C7E38" w:rsidR="005753FF" w:rsidP="005753FF" w:rsidRDefault="005753FF" w14:paraId="5E4F7D50" w14:textId="77777777">
      <w:pPr>
        <w:pStyle w:val="Textoindependiente"/>
        <w:spacing w:before="17"/>
        <w:rPr>
          <w:rFonts w:ascii="Arial" w:hAnsi="Arial" w:cs="Arial"/>
          <w:b/>
          <w:sz w:val="22"/>
          <w:szCs w:val="22"/>
        </w:rPr>
      </w:pPr>
    </w:p>
    <w:p w:rsidRPr="004C7E38" w:rsidR="005753FF" w:rsidP="005753FF" w:rsidRDefault="005753FF" w14:paraId="2A874A05" w14:textId="77777777">
      <w:pPr>
        <w:pStyle w:val="Textoindependiente"/>
        <w:ind w:left="2" w:right="139"/>
        <w:jc w:val="both"/>
        <w:rPr>
          <w:rFonts w:ascii="Arial" w:hAnsi="Arial" w:cs="Arial"/>
          <w:sz w:val="22"/>
          <w:szCs w:val="22"/>
        </w:rPr>
      </w:pPr>
      <w:r w:rsidRPr="004C7E38">
        <w:rPr>
          <w:rFonts w:ascii="Arial" w:hAnsi="Arial" w:cs="Arial"/>
          <w:sz w:val="22"/>
          <w:szCs w:val="22"/>
        </w:rPr>
        <w:t>La población beneficiaria del proyecto está integrada por el conjunto de usuarios y servidores de la justicia en general, pero beneficiando de manera directa principalmente a los servidores judiciales que por razón del desempeño de sus funciones se encuentran en situación de riesgo y reclaman la protección del estado colombiano.</w:t>
      </w:r>
    </w:p>
    <w:p w:rsidRPr="004C7E38" w:rsidR="005753FF" w:rsidP="005753FF" w:rsidRDefault="005753FF" w14:paraId="232F6122" w14:textId="77777777">
      <w:pPr>
        <w:pStyle w:val="Textoindependiente"/>
        <w:spacing w:before="12"/>
        <w:rPr>
          <w:rFonts w:ascii="Arial" w:hAnsi="Arial" w:cs="Arial"/>
          <w:sz w:val="22"/>
          <w:szCs w:val="22"/>
        </w:rPr>
      </w:pPr>
    </w:p>
    <w:p w:rsidRPr="004C7E38" w:rsidR="005753FF" w:rsidP="00834578" w:rsidRDefault="005753FF" w14:paraId="6BAE1B7B" w14:textId="77777777">
      <w:pPr>
        <w:rPr>
          <w:rFonts w:ascii="Arial" w:hAnsi="Arial" w:cs="Arial"/>
          <w:b/>
          <w:bCs/>
          <w:sz w:val="22"/>
          <w:szCs w:val="22"/>
        </w:rPr>
      </w:pPr>
      <w:r w:rsidRPr="004C7E38">
        <w:rPr>
          <w:rFonts w:ascii="Arial" w:hAnsi="Arial" w:cs="Arial"/>
          <w:b/>
          <w:bCs/>
          <w:sz w:val="22"/>
          <w:szCs w:val="22"/>
        </w:rPr>
        <w:t>Número de beneficiarios(as) del proyecto por año</w:t>
      </w:r>
    </w:p>
    <w:p w:rsidRPr="004C7E38" w:rsidR="005753FF" w:rsidP="005753FF" w:rsidRDefault="005753FF" w14:paraId="11613E7D" w14:textId="77777777">
      <w:pPr>
        <w:pStyle w:val="Textoindependiente"/>
        <w:spacing w:before="20"/>
        <w:rPr>
          <w:rFonts w:ascii="Arial" w:hAnsi="Arial" w:cs="Arial"/>
          <w:b/>
          <w:sz w:val="22"/>
          <w:szCs w:val="22"/>
        </w:rPr>
      </w:pPr>
    </w:p>
    <w:p w:rsidRPr="004C7E38" w:rsidR="005753FF" w:rsidP="71B938EF" w:rsidRDefault="005753FF" w14:paraId="5AA6FE2D" w14:textId="77777777">
      <w:pPr>
        <w:pStyle w:val="Textoindependiente"/>
        <w:spacing w:before="1"/>
        <w:ind w:left="38" w:right="135"/>
        <w:jc w:val="both"/>
        <w:rPr>
          <w:rFonts w:ascii="Arial" w:hAnsi="Arial" w:cs="Arial"/>
          <w:sz w:val="22"/>
          <w:szCs w:val="22"/>
          <w:highlight w:val="green"/>
        </w:rPr>
      </w:pPr>
      <w:r w:rsidRPr="71B938EF" w:rsidR="005753FF">
        <w:rPr>
          <w:rFonts w:ascii="Arial" w:hAnsi="Arial" w:cs="Arial"/>
          <w:sz w:val="22"/>
          <w:szCs w:val="22"/>
          <w:highlight w:val="green"/>
        </w:rPr>
        <w:t>En la vigencia 2026 se beneficiará a Magistrados y funcionarios judiciales en situación de riesgo</w:t>
      </w:r>
      <w:r w:rsidRPr="71B938EF" w:rsidR="005753FF">
        <w:rPr>
          <w:rFonts w:ascii="Arial" w:hAnsi="Arial" w:cs="Arial"/>
          <w:spacing w:val="-4"/>
          <w:sz w:val="22"/>
          <w:szCs w:val="22"/>
          <w:highlight w:val="green"/>
        </w:rPr>
        <w:t xml:space="preserve"> </w:t>
      </w:r>
      <w:r w:rsidRPr="71B938EF" w:rsidR="005753FF">
        <w:rPr>
          <w:rFonts w:ascii="Arial" w:hAnsi="Arial" w:cs="Arial"/>
          <w:sz w:val="22"/>
          <w:szCs w:val="22"/>
          <w:highlight w:val="green"/>
        </w:rPr>
        <w:t>por</w:t>
      </w:r>
      <w:r w:rsidRPr="71B938EF" w:rsidR="005753FF">
        <w:rPr>
          <w:rFonts w:ascii="Arial" w:hAnsi="Arial" w:cs="Arial"/>
          <w:spacing w:val="-3"/>
          <w:sz w:val="22"/>
          <w:szCs w:val="22"/>
          <w:highlight w:val="green"/>
        </w:rPr>
        <w:t xml:space="preserve"> </w:t>
      </w:r>
      <w:r w:rsidRPr="71B938EF" w:rsidR="005753FF">
        <w:rPr>
          <w:rFonts w:ascii="Arial" w:hAnsi="Arial" w:cs="Arial"/>
          <w:sz w:val="22"/>
          <w:szCs w:val="22"/>
          <w:highlight w:val="green"/>
        </w:rPr>
        <w:t>el</w:t>
      </w:r>
      <w:r w:rsidRPr="71B938EF" w:rsidR="005753FF">
        <w:rPr>
          <w:rFonts w:ascii="Arial" w:hAnsi="Arial" w:cs="Arial"/>
          <w:spacing w:val="-7"/>
          <w:sz w:val="22"/>
          <w:szCs w:val="22"/>
          <w:highlight w:val="green"/>
        </w:rPr>
        <w:t xml:space="preserve"> </w:t>
      </w:r>
      <w:r w:rsidRPr="71B938EF" w:rsidR="005753FF">
        <w:rPr>
          <w:rFonts w:ascii="Arial" w:hAnsi="Arial" w:cs="Arial"/>
          <w:sz w:val="22"/>
          <w:szCs w:val="22"/>
          <w:highlight w:val="green"/>
        </w:rPr>
        <w:t>desempeño</w:t>
      </w:r>
      <w:r w:rsidRPr="71B938EF" w:rsidR="005753FF">
        <w:rPr>
          <w:rFonts w:ascii="Arial" w:hAnsi="Arial" w:cs="Arial"/>
          <w:spacing w:val="-7"/>
          <w:sz w:val="22"/>
          <w:szCs w:val="22"/>
          <w:highlight w:val="green"/>
        </w:rPr>
        <w:t xml:space="preserve"> </w:t>
      </w:r>
      <w:r w:rsidRPr="71B938EF" w:rsidR="005753FF">
        <w:rPr>
          <w:rFonts w:ascii="Arial" w:hAnsi="Arial" w:cs="Arial"/>
          <w:sz w:val="22"/>
          <w:szCs w:val="22"/>
          <w:highlight w:val="green"/>
        </w:rPr>
        <w:t>de</w:t>
      </w:r>
      <w:r w:rsidRPr="71B938EF" w:rsidR="005753FF">
        <w:rPr>
          <w:rFonts w:ascii="Arial" w:hAnsi="Arial" w:cs="Arial"/>
          <w:spacing w:val="-7"/>
          <w:sz w:val="22"/>
          <w:szCs w:val="22"/>
          <w:highlight w:val="green"/>
        </w:rPr>
        <w:t xml:space="preserve"> </w:t>
      </w:r>
      <w:r w:rsidRPr="71B938EF" w:rsidR="005753FF">
        <w:rPr>
          <w:rFonts w:ascii="Arial" w:hAnsi="Arial" w:cs="Arial"/>
          <w:sz w:val="22"/>
          <w:szCs w:val="22"/>
          <w:highlight w:val="green"/>
        </w:rPr>
        <w:t>sus</w:t>
      </w:r>
      <w:r w:rsidRPr="71B938EF" w:rsidR="005753FF">
        <w:rPr>
          <w:rFonts w:ascii="Arial" w:hAnsi="Arial" w:cs="Arial"/>
          <w:spacing w:val="-6"/>
          <w:sz w:val="22"/>
          <w:szCs w:val="22"/>
          <w:highlight w:val="green"/>
        </w:rPr>
        <w:t xml:space="preserve"> </w:t>
      </w:r>
      <w:r w:rsidRPr="71B938EF" w:rsidR="005753FF">
        <w:rPr>
          <w:rFonts w:ascii="Arial" w:hAnsi="Arial" w:cs="Arial"/>
          <w:sz w:val="22"/>
          <w:szCs w:val="22"/>
          <w:highlight w:val="green"/>
        </w:rPr>
        <w:t>funciones</w:t>
      </w:r>
      <w:r w:rsidRPr="71B938EF" w:rsidR="005753FF">
        <w:rPr>
          <w:rFonts w:ascii="Arial" w:hAnsi="Arial" w:cs="Arial"/>
          <w:spacing w:val="-5"/>
          <w:sz w:val="22"/>
          <w:szCs w:val="22"/>
          <w:highlight w:val="green"/>
        </w:rPr>
        <w:t xml:space="preserve"> </w:t>
      </w:r>
      <w:r w:rsidRPr="71B938EF" w:rsidR="005753FF">
        <w:rPr>
          <w:rFonts w:ascii="Arial" w:hAnsi="Arial" w:cs="Arial"/>
          <w:sz w:val="22"/>
          <w:szCs w:val="22"/>
          <w:highlight w:val="green"/>
        </w:rPr>
        <w:t>se</w:t>
      </w:r>
      <w:r w:rsidRPr="71B938EF" w:rsidR="005753FF">
        <w:rPr>
          <w:rFonts w:ascii="Arial" w:hAnsi="Arial" w:cs="Arial"/>
          <w:spacing w:val="-6"/>
          <w:sz w:val="22"/>
          <w:szCs w:val="22"/>
          <w:highlight w:val="green"/>
        </w:rPr>
        <w:t xml:space="preserve"> </w:t>
      </w:r>
      <w:r w:rsidRPr="71B938EF" w:rsidR="005753FF">
        <w:rPr>
          <w:rFonts w:ascii="Arial" w:hAnsi="Arial" w:cs="Arial"/>
          <w:sz w:val="22"/>
          <w:szCs w:val="22"/>
          <w:highlight w:val="green"/>
        </w:rPr>
        <w:t>les</w:t>
      </w:r>
      <w:r w:rsidRPr="71B938EF" w:rsidR="005753FF">
        <w:rPr>
          <w:rFonts w:ascii="Arial" w:hAnsi="Arial" w:cs="Arial"/>
          <w:spacing w:val="-4"/>
          <w:sz w:val="22"/>
          <w:szCs w:val="22"/>
          <w:highlight w:val="green"/>
        </w:rPr>
        <w:t xml:space="preserve"> </w:t>
      </w:r>
      <w:r w:rsidRPr="71B938EF" w:rsidR="005753FF">
        <w:rPr>
          <w:rFonts w:ascii="Arial" w:hAnsi="Arial" w:cs="Arial"/>
          <w:sz w:val="22"/>
          <w:szCs w:val="22"/>
          <w:highlight w:val="green"/>
        </w:rPr>
        <w:t>implementa</w:t>
      </w:r>
      <w:r w:rsidRPr="71B938EF" w:rsidR="005753FF">
        <w:rPr>
          <w:rFonts w:ascii="Arial" w:hAnsi="Arial" w:cs="Arial"/>
          <w:spacing w:val="-4"/>
          <w:sz w:val="22"/>
          <w:szCs w:val="22"/>
          <w:highlight w:val="green"/>
        </w:rPr>
        <w:t xml:space="preserve"> </w:t>
      </w:r>
      <w:r w:rsidRPr="71B938EF" w:rsidR="005753FF">
        <w:rPr>
          <w:rFonts w:ascii="Arial" w:hAnsi="Arial" w:cs="Arial"/>
          <w:sz w:val="22"/>
          <w:szCs w:val="22"/>
          <w:highlight w:val="green"/>
        </w:rPr>
        <w:t>esquemas</w:t>
      </w:r>
      <w:r w:rsidRPr="71B938EF" w:rsidR="005753FF">
        <w:rPr>
          <w:rFonts w:ascii="Arial" w:hAnsi="Arial" w:cs="Arial"/>
          <w:spacing w:val="-6"/>
          <w:sz w:val="22"/>
          <w:szCs w:val="22"/>
          <w:highlight w:val="green"/>
        </w:rPr>
        <w:t xml:space="preserve"> </w:t>
      </w:r>
      <w:r w:rsidRPr="71B938EF" w:rsidR="005753FF">
        <w:rPr>
          <w:rFonts w:ascii="Arial" w:hAnsi="Arial" w:cs="Arial"/>
          <w:sz w:val="22"/>
          <w:szCs w:val="22"/>
          <w:highlight w:val="green"/>
        </w:rPr>
        <w:t>de</w:t>
      </w:r>
      <w:r w:rsidRPr="71B938EF" w:rsidR="005753FF">
        <w:rPr>
          <w:rFonts w:ascii="Arial" w:hAnsi="Arial" w:cs="Arial"/>
          <w:spacing w:val="-4"/>
          <w:sz w:val="22"/>
          <w:szCs w:val="22"/>
          <w:highlight w:val="green"/>
        </w:rPr>
        <w:t xml:space="preserve"> </w:t>
      </w:r>
      <w:r w:rsidRPr="71B938EF" w:rsidR="005753FF">
        <w:rPr>
          <w:rFonts w:ascii="Arial" w:hAnsi="Arial" w:cs="Arial"/>
          <w:sz w:val="22"/>
          <w:szCs w:val="22"/>
          <w:highlight w:val="green"/>
        </w:rPr>
        <w:t>protección</w:t>
      </w:r>
      <w:r w:rsidRPr="71B938EF" w:rsidR="005753FF">
        <w:rPr>
          <w:rFonts w:ascii="Arial" w:hAnsi="Arial" w:cs="Arial"/>
          <w:spacing w:val="-6"/>
          <w:sz w:val="22"/>
          <w:szCs w:val="22"/>
          <w:highlight w:val="green"/>
        </w:rPr>
        <w:t xml:space="preserve"> </w:t>
      </w:r>
      <w:r w:rsidRPr="71B938EF" w:rsidR="005753FF">
        <w:rPr>
          <w:rFonts w:ascii="Arial" w:hAnsi="Arial" w:cs="Arial"/>
          <w:sz w:val="22"/>
          <w:szCs w:val="22"/>
          <w:highlight w:val="green"/>
        </w:rPr>
        <w:t>con vehículos blindados en óptimas condiciones.</w:t>
      </w:r>
    </w:p>
    <w:p w:rsidRPr="004C7E38" w:rsidR="005753FF" w:rsidP="005753FF" w:rsidRDefault="005753FF" w14:paraId="5371EA19" w14:textId="77777777">
      <w:pPr>
        <w:pStyle w:val="Textoindependiente"/>
        <w:spacing w:before="22"/>
        <w:rPr>
          <w:rFonts w:ascii="Arial" w:hAnsi="Arial" w:cs="Arial"/>
          <w:sz w:val="22"/>
          <w:szCs w:val="22"/>
        </w:rPr>
      </w:pPr>
    </w:p>
    <w:p w:rsidRPr="004C7E38" w:rsidR="005753FF" w:rsidP="00834578" w:rsidRDefault="005753FF" w14:paraId="542EB48C" w14:textId="77777777">
      <w:pPr>
        <w:rPr>
          <w:rFonts w:ascii="Arial" w:hAnsi="Arial" w:cs="Arial"/>
          <w:b/>
          <w:bCs/>
          <w:sz w:val="22"/>
          <w:szCs w:val="22"/>
        </w:rPr>
      </w:pPr>
      <w:r w:rsidRPr="004C7E38">
        <w:rPr>
          <w:rFonts w:ascii="Arial" w:hAnsi="Arial" w:cs="Arial"/>
          <w:b/>
          <w:bCs/>
          <w:sz w:val="22"/>
          <w:szCs w:val="22"/>
        </w:rPr>
        <w:t>Población</w:t>
      </w:r>
      <w:r w:rsidRPr="004C7E38">
        <w:rPr>
          <w:rFonts w:ascii="Arial" w:hAnsi="Arial" w:cs="Arial"/>
          <w:b/>
          <w:bCs/>
          <w:spacing w:val="-7"/>
          <w:sz w:val="22"/>
          <w:szCs w:val="22"/>
        </w:rPr>
        <w:t xml:space="preserve"> </w:t>
      </w:r>
      <w:r w:rsidRPr="004C7E38">
        <w:rPr>
          <w:rFonts w:ascii="Arial" w:hAnsi="Arial" w:cs="Arial"/>
          <w:b/>
          <w:bCs/>
          <w:sz w:val="22"/>
          <w:szCs w:val="22"/>
        </w:rPr>
        <w:t>beneficiaria</w:t>
      </w:r>
      <w:r w:rsidRPr="004C7E38">
        <w:rPr>
          <w:rFonts w:ascii="Arial" w:hAnsi="Arial" w:cs="Arial"/>
          <w:b/>
          <w:bCs/>
          <w:spacing w:val="-8"/>
          <w:sz w:val="22"/>
          <w:szCs w:val="22"/>
        </w:rPr>
        <w:t xml:space="preserve"> </w:t>
      </w:r>
      <w:r w:rsidRPr="004C7E38">
        <w:rPr>
          <w:rFonts w:ascii="Arial" w:hAnsi="Arial" w:cs="Arial"/>
          <w:b/>
          <w:bCs/>
          <w:sz w:val="22"/>
          <w:szCs w:val="22"/>
        </w:rPr>
        <w:t>por</w:t>
      </w:r>
      <w:r w:rsidRPr="004C7E38">
        <w:rPr>
          <w:rFonts w:ascii="Arial" w:hAnsi="Arial" w:cs="Arial"/>
          <w:b/>
          <w:bCs/>
          <w:spacing w:val="-6"/>
          <w:sz w:val="22"/>
          <w:szCs w:val="22"/>
        </w:rPr>
        <w:t xml:space="preserve"> </w:t>
      </w:r>
      <w:r w:rsidRPr="004C7E38">
        <w:rPr>
          <w:rFonts w:ascii="Arial" w:hAnsi="Arial" w:cs="Arial"/>
          <w:b/>
          <w:bCs/>
          <w:sz w:val="22"/>
          <w:szCs w:val="22"/>
        </w:rPr>
        <w:t>cobertura</w:t>
      </w:r>
      <w:r w:rsidRPr="004C7E38">
        <w:rPr>
          <w:rFonts w:ascii="Arial" w:hAnsi="Arial" w:cs="Arial"/>
          <w:b/>
          <w:bCs/>
          <w:spacing w:val="-8"/>
          <w:sz w:val="22"/>
          <w:szCs w:val="22"/>
        </w:rPr>
        <w:t xml:space="preserve"> </w:t>
      </w:r>
      <w:r w:rsidRPr="004C7E38">
        <w:rPr>
          <w:rFonts w:ascii="Arial" w:hAnsi="Arial" w:cs="Arial"/>
          <w:b/>
          <w:bCs/>
          <w:spacing w:val="-2"/>
          <w:sz w:val="22"/>
          <w:szCs w:val="22"/>
        </w:rPr>
        <w:t>geográfica</w:t>
      </w:r>
    </w:p>
    <w:p w:rsidRPr="004C7E38" w:rsidR="005753FF" w:rsidP="005753FF" w:rsidRDefault="005753FF" w14:paraId="1ED1352E" w14:textId="77777777">
      <w:pPr>
        <w:pStyle w:val="Textoindependiente"/>
        <w:spacing w:before="17"/>
        <w:rPr>
          <w:rFonts w:ascii="Arial" w:hAnsi="Arial" w:cs="Arial"/>
          <w:b/>
          <w:sz w:val="22"/>
          <w:szCs w:val="22"/>
        </w:rPr>
      </w:pPr>
    </w:p>
    <w:p w:rsidRPr="004C7E38" w:rsidR="005753FF" w:rsidP="005753FF" w:rsidRDefault="005753FF" w14:paraId="5AF1E2C7" w14:textId="77777777">
      <w:pPr>
        <w:pStyle w:val="Textoindependiente"/>
        <w:ind w:left="38" w:right="245"/>
        <w:jc w:val="both"/>
        <w:rPr>
          <w:rFonts w:ascii="Arial" w:hAnsi="Arial" w:cs="Arial"/>
          <w:sz w:val="22"/>
          <w:szCs w:val="22"/>
        </w:rPr>
      </w:pPr>
      <w:r w:rsidRPr="004C7E38">
        <w:rPr>
          <w:rFonts w:ascii="Arial" w:hAnsi="Arial" w:cs="Arial"/>
          <w:sz w:val="22"/>
          <w:szCs w:val="22"/>
        </w:rPr>
        <w:t>Por</w:t>
      </w:r>
      <w:r w:rsidRPr="004C7E38">
        <w:rPr>
          <w:rFonts w:ascii="Arial" w:hAnsi="Arial" w:cs="Arial"/>
          <w:spacing w:val="-1"/>
          <w:sz w:val="22"/>
          <w:szCs w:val="22"/>
        </w:rPr>
        <w:t xml:space="preserve"> </w:t>
      </w:r>
      <w:r w:rsidRPr="004C7E38">
        <w:rPr>
          <w:rFonts w:ascii="Arial" w:hAnsi="Arial" w:cs="Arial"/>
          <w:sz w:val="22"/>
          <w:szCs w:val="22"/>
        </w:rPr>
        <w:t>cobertura</w:t>
      </w:r>
      <w:r w:rsidRPr="004C7E38">
        <w:rPr>
          <w:rFonts w:ascii="Arial" w:hAnsi="Arial" w:cs="Arial"/>
          <w:spacing w:val="-2"/>
          <w:sz w:val="22"/>
          <w:szCs w:val="22"/>
        </w:rPr>
        <w:t xml:space="preserve"> </w:t>
      </w:r>
      <w:r w:rsidRPr="004C7E38">
        <w:rPr>
          <w:rFonts w:ascii="Arial" w:hAnsi="Arial" w:cs="Arial"/>
          <w:sz w:val="22"/>
          <w:szCs w:val="22"/>
        </w:rPr>
        <w:t>geográfica</w:t>
      </w:r>
      <w:r w:rsidRPr="004C7E38">
        <w:rPr>
          <w:rFonts w:ascii="Arial" w:hAnsi="Arial" w:cs="Arial"/>
          <w:spacing w:val="-4"/>
          <w:sz w:val="22"/>
          <w:szCs w:val="22"/>
        </w:rPr>
        <w:t xml:space="preserve"> </w:t>
      </w:r>
      <w:r w:rsidRPr="004C7E38">
        <w:rPr>
          <w:rFonts w:ascii="Arial" w:hAnsi="Arial" w:cs="Arial"/>
          <w:sz w:val="22"/>
          <w:szCs w:val="22"/>
        </w:rPr>
        <w:t>el</w:t>
      </w:r>
      <w:r w:rsidRPr="004C7E38">
        <w:rPr>
          <w:rFonts w:ascii="Arial" w:hAnsi="Arial" w:cs="Arial"/>
          <w:spacing w:val="-3"/>
          <w:sz w:val="22"/>
          <w:szCs w:val="22"/>
        </w:rPr>
        <w:t xml:space="preserve"> </w:t>
      </w:r>
      <w:r w:rsidRPr="004C7E38">
        <w:rPr>
          <w:rFonts w:ascii="Arial" w:hAnsi="Arial" w:cs="Arial"/>
          <w:sz w:val="22"/>
          <w:szCs w:val="22"/>
        </w:rPr>
        <w:t>volumen</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población</w:t>
      </w:r>
      <w:r w:rsidRPr="004C7E38">
        <w:rPr>
          <w:rFonts w:ascii="Arial" w:hAnsi="Arial" w:cs="Arial"/>
          <w:spacing w:val="-2"/>
          <w:sz w:val="22"/>
          <w:szCs w:val="22"/>
        </w:rPr>
        <w:t xml:space="preserve"> </w:t>
      </w:r>
      <w:r w:rsidRPr="004C7E38">
        <w:rPr>
          <w:rFonts w:ascii="Arial" w:hAnsi="Arial" w:cs="Arial"/>
          <w:sz w:val="22"/>
          <w:szCs w:val="22"/>
        </w:rPr>
        <w:t>es</w:t>
      </w:r>
      <w:r w:rsidRPr="004C7E38">
        <w:rPr>
          <w:rFonts w:ascii="Arial" w:hAnsi="Arial" w:cs="Arial"/>
          <w:spacing w:val="-2"/>
          <w:sz w:val="22"/>
          <w:szCs w:val="22"/>
        </w:rPr>
        <w:t xml:space="preserve"> </w:t>
      </w:r>
      <w:r w:rsidRPr="004C7E38">
        <w:rPr>
          <w:rFonts w:ascii="Arial" w:hAnsi="Arial" w:cs="Arial"/>
          <w:sz w:val="22"/>
          <w:szCs w:val="22"/>
        </w:rPr>
        <w:t>igual</w:t>
      </w:r>
      <w:r w:rsidRPr="004C7E38">
        <w:rPr>
          <w:rFonts w:ascii="Arial" w:hAnsi="Arial" w:cs="Arial"/>
          <w:spacing w:val="-2"/>
          <w:sz w:val="22"/>
          <w:szCs w:val="22"/>
        </w:rPr>
        <w:t xml:space="preserve"> </w:t>
      </w:r>
      <w:r w:rsidRPr="004C7E38">
        <w:rPr>
          <w:rFonts w:ascii="Arial" w:hAnsi="Arial" w:cs="Arial"/>
          <w:sz w:val="22"/>
          <w:szCs w:val="22"/>
        </w:rPr>
        <w:t>a</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población</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w:t>
      </w:r>
      <w:r w:rsidRPr="004C7E38">
        <w:rPr>
          <w:rFonts w:ascii="Arial" w:hAnsi="Arial" w:cs="Arial"/>
          <w:sz w:val="22"/>
          <w:szCs w:val="22"/>
        </w:rPr>
        <w:t>beneficiarios del proyecto por año, distribuidos en las regiones de destinación de los recursos.</w:t>
      </w:r>
    </w:p>
    <w:p w:rsidRPr="004C7E38" w:rsidR="005753FF" w:rsidP="005753FF" w:rsidRDefault="005753FF" w14:paraId="0C95C78F" w14:textId="77777777">
      <w:pPr>
        <w:pStyle w:val="Textoindependiente"/>
        <w:spacing w:before="21"/>
        <w:rPr>
          <w:rFonts w:ascii="Arial" w:hAnsi="Arial" w:cs="Arial"/>
          <w:sz w:val="22"/>
          <w:szCs w:val="22"/>
        </w:rPr>
      </w:pPr>
    </w:p>
    <w:p w:rsidRPr="004C7E38" w:rsidR="005753FF" w:rsidP="00834578" w:rsidRDefault="005753FF" w14:paraId="69157590" w14:textId="77777777">
      <w:pPr>
        <w:rPr>
          <w:rFonts w:ascii="Arial" w:hAnsi="Arial" w:cs="Arial"/>
          <w:b/>
          <w:bCs/>
          <w:sz w:val="22"/>
          <w:szCs w:val="22"/>
        </w:rPr>
      </w:pPr>
      <w:r w:rsidRPr="004C7E38">
        <w:rPr>
          <w:rFonts w:ascii="Arial" w:hAnsi="Arial" w:cs="Arial"/>
          <w:b/>
          <w:bCs/>
          <w:sz w:val="22"/>
          <w:szCs w:val="22"/>
        </w:rPr>
        <w:t>Criterios</w:t>
      </w:r>
      <w:r w:rsidRPr="004C7E38">
        <w:rPr>
          <w:rFonts w:ascii="Arial" w:hAnsi="Arial" w:cs="Arial"/>
          <w:b/>
          <w:bCs/>
          <w:spacing w:val="-9"/>
          <w:sz w:val="22"/>
          <w:szCs w:val="22"/>
        </w:rPr>
        <w:t xml:space="preserve"> </w:t>
      </w:r>
      <w:r w:rsidRPr="004C7E38">
        <w:rPr>
          <w:rFonts w:ascii="Arial" w:hAnsi="Arial" w:cs="Arial"/>
          <w:b/>
          <w:bCs/>
          <w:sz w:val="22"/>
          <w:szCs w:val="22"/>
        </w:rPr>
        <w:t>de</w:t>
      </w:r>
      <w:r w:rsidRPr="004C7E38">
        <w:rPr>
          <w:rFonts w:ascii="Arial" w:hAnsi="Arial" w:cs="Arial"/>
          <w:b/>
          <w:bCs/>
          <w:spacing w:val="-5"/>
          <w:sz w:val="22"/>
          <w:szCs w:val="22"/>
        </w:rPr>
        <w:t xml:space="preserve"> </w:t>
      </w:r>
      <w:r w:rsidRPr="004C7E38">
        <w:rPr>
          <w:rFonts w:ascii="Arial" w:hAnsi="Arial" w:cs="Arial"/>
          <w:b/>
          <w:bCs/>
          <w:sz w:val="22"/>
          <w:szCs w:val="22"/>
        </w:rPr>
        <w:t>priorización</w:t>
      </w:r>
      <w:r w:rsidRPr="004C7E38">
        <w:rPr>
          <w:rFonts w:ascii="Arial" w:hAnsi="Arial" w:cs="Arial"/>
          <w:b/>
          <w:bCs/>
          <w:spacing w:val="-5"/>
          <w:sz w:val="22"/>
          <w:szCs w:val="22"/>
        </w:rPr>
        <w:t xml:space="preserve"> </w:t>
      </w:r>
      <w:r w:rsidRPr="004C7E38">
        <w:rPr>
          <w:rFonts w:ascii="Arial" w:hAnsi="Arial" w:cs="Arial"/>
          <w:b/>
          <w:bCs/>
          <w:sz w:val="22"/>
          <w:szCs w:val="22"/>
        </w:rPr>
        <w:t>de</w:t>
      </w:r>
      <w:r w:rsidRPr="004C7E38">
        <w:rPr>
          <w:rFonts w:ascii="Arial" w:hAnsi="Arial" w:cs="Arial"/>
          <w:b/>
          <w:bCs/>
          <w:spacing w:val="-7"/>
          <w:sz w:val="22"/>
          <w:szCs w:val="22"/>
        </w:rPr>
        <w:t xml:space="preserve"> </w:t>
      </w:r>
      <w:r w:rsidRPr="004C7E38">
        <w:rPr>
          <w:rFonts w:ascii="Arial" w:hAnsi="Arial" w:cs="Arial"/>
          <w:b/>
          <w:bCs/>
          <w:sz w:val="22"/>
          <w:szCs w:val="22"/>
        </w:rPr>
        <w:t>la</w:t>
      </w:r>
      <w:r w:rsidRPr="004C7E38">
        <w:rPr>
          <w:rFonts w:ascii="Arial" w:hAnsi="Arial" w:cs="Arial"/>
          <w:b/>
          <w:bCs/>
          <w:spacing w:val="-5"/>
          <w:sz w:val="22"/>
          <w:szCs w:val="22"/>
        </w:rPr>
        <w:t xml:space="preserve"> </w:t>
      </w:r>
      <w:r w:rsidRPr="004C7E38">
        <w:rPr>
          <w:rFonts w:ascii="Arial" w:hAnsi="Arial" w:cs="Arial"/>
          <w:b/>
          <w:bCs/>
          <w:sz w:val="22"/>
          <w:szCs w:val="22"/>
        </w:rPr>
        <w:t>población</w:t>
      </w:r>
      <w:r w:rsidRPr="004C7E38">
        <w:rPr>
          <w:rFonts w:ascii="Arial" w:hAnsi="Arial" w:cs="Arial"/>
          <w:b/>
          <w:bCs/>
          <w:spacing w:val="-8"/>
          <w:sz w:val="22"/>
          <w:szCs w:val="22"/>
        </w:rPr>
        <w:t xml:space="preserve"> </w:t>
      </w:r>
      <w:r w:rsidRPr="004C7E38">
        <w:rPr>
          <w:rFonts w:ascii="Arial" w:hAnsi="Arial" w:cs="Arial"/>
          <w:b/>
          <w:bCs/>
          <w:spacing w:val="-2"/>
          <w:sz w:val="22"/>
          <w:szCs w:val="22"/>
        </w:rPr>
        <w:t>beneficiaria</w:t>
      </w:r>
    </w:p>
    <w:p w:rsidRPr="004C7E38" w:rsidR="005753FF" w:rsidP="005753FF" w:rsidRDefault="005753FF" w14:paraId="774C137D" w14:textId="77777777">
      <w:pPr>
        <w:pStyle w:val="Textoindependiente"/>
        <w:spacing w:before="20"/>
        <w:rPr>
          <w:rFonts w:ascii="Arial" w:hAnsi="Arial" w:cs="Arial"/>
          <w:b/>
          <w:sz w:val="22"/>
          <w:szCs w:val="22"/>
        </w:rPr>
      </w:pPr>
    </w:p>
    <w:p w:rsidRPr="004C7E38" w:rsidR="005753FF" w:rsidP="005753FF" w:rsidRDefault="005753FF" w14:paraId="3C949E1E" w14:textId="77777777">
      <w:pPr>
        <w:pStyle w:val="Prrafodelista"/>
        <w:widowControl w:val="0"/>
        <w:numPr>
          <w:ilvl w:val="0"/>
          <w:numId w:val="27"/>
        </w:numPr>
        <w:tabs>
          <w:tab w:val="left" w:pos="720"/>
        </w:tabs>
        <w:autoSpaceDE w:val="0"/>
        <w:autoSpaceDN w:val="0"/>
        <w:ind w:left="720" w:hanging="359"/>
        <w:rPr>
          <w:rFonts w:ascii="Arial" w:hAnsi="Arial" w:cs="Arial"/>
          <w:sz w:val="22"/>
          <w:szCs w:val="22"/>
        </w:rPr>
      </w:pPr>
      <w:r w:rsidRPr="004C7E38">
        <w:rPr>
          <w:rFonts w:ascii="Arial" w:hAnsi="Arial" w:cs="Arial"/>
          <w:sz w:val="22"/>
          <w:szCs w:val="22"/>
        </w:rPr>
        <w:t>Magistrados</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z w:val="22"/>
          <w:szCs w:val="22"/>
        </w:rPr>
        <w:t>las</w:t>
      </w:r>
      <w:r w:rsidRPr="004C7E38">
        <w:rPr>
          <w:rFonts w:ascii="Arial" w:hAnsi="Arial" w:cs="Arial"/>
          <w:spacing w:val="-4"/>
          <w:sz w:val="22"/>
          <w:szCs w:val="22"/>
        </w:rPr>
        <w:t xml:space="preserve"> </w:t>
      </w:r>
      <w:r w:rsidRPr="004C7E38">
        <w:rPr>
          <w:rFonts w:ascii="Arial" w:hAnsi="Arial" w:cs="Arial"/>
          <w:sz w:val="22"/>
          <w:szCs w:val="22"/>
        </w:rPr>
        <w:t>Altas</w:t>
      </w:r>
      <w:r w:rsidRPr="004C7E38">
        <w:rPr>
          <w:rFonts w:ascii="Arial" w:hAnsi="Arial" w:cs="Arial"/>
          <w:spacing w:val="-5"/>
          <w:sz w:val="22"/>
          <w:szCs w:val="22"/>
        </w:rPr>
        <w:t xml:space="preserve"> </w:t>
      </w:r>
      <w:r w:rsidRPr="004C7E38">
        <w:rPr>
          <w:rFonts w:ascii="Arial" w:hAnsi="Arial" w:cs="Arial"/>
          <w:spacing w:val="-2"/>
          <w:sz w:val="22"/>
          <w:szCs w:val="22"/>
        </w:rPr>
        <w:t>Cortes.</w:t>
      </w:r>
    </w:p>
    <w:p w:rsidRPr="004C7E38" w:rsidR="005753FF" w:rsidP="005753FF" w:rsidRDefault="005753FF" w14:paraId="2C82BA8B" w14:textId="77777777">
      <w:pPr>
        <w:pStyle w:val="Prrafodelista"/>
        <w:widowControl w:val="0"/>
        <w:numPr>
          <w:ilvl w:val="0"/>
          <w:numId w:val="27"/>
        </w:numPr>
        <w:tabs>
          <w:tab w:val="left" w:pos="720"/>
        </w:tabs>
        <w:autoSpaceDE w:val="0"/>
        <w:autoSpaceDN w:val="0"/>
        <w:spacing w:before="11"/>
        <w:ind w:left="720" w:hanging="359"/>
        <w:rPr>
          <w:rFonts w:ascii="Arial" w:hAnsi="Arial" w:cs="Arial"/>
          <w:sz w:val="22"/>
          <w:szCs w:val="22"/>
        </w:rPr>
      </w:pPr>
      <w:r w:rsidRPr="004C7E38">
        <w:rPr>
          <w:rFonts w:ascii="Arial" w:hAnsi="Arial" w:cs="Arial"/>
          <w:sz w:val="22"/>
          <w:szCs w:val="22"/>
        </w:rPr>
        <w:t>Magistrados</w:t>
      </w:r>
      <w:r w:rsidRPr="004C7E38">
        <w:rPr>
          <w:rFonts w:ascii="Arial" w:hAnsi="Arial" w:cs="Arial"/>
          <w:spacing w:val="-6"/>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pacing w:val="-2"/>
          <w:sz w:val="22"/>
          <w:szCs w:val="22"/>
        </w:rPr>
        <w:t>Tribunales</w:t>
      </w:r>
    </w:p>
    <w:p w:rsidRPr="004C7E38" w:rsidR="005753FF" w:rsidP="005753FF" w:rsidRDefault="005753FF" w14:paraId="2E3B3193" w14:textId="77777777">
      <w:pPr>
        <w:pStyle w:val="Prrafodelista"/>
        <w:widowControl w:val="0"/>
        <w:numPr>
          <w:ilvl w:val="0"/>
          <w:numId w:val="27"/>
        </w:numPr>
        <w:tabs>
          <w:tab w:val="left" w:pos="720"/>
        </w:tabs>
        <w:autoSpaceDE w:val="0"/>
        <w:autoSpaceDN w:val="0"/>
        <w:spacing w:before="11"/>
        <w:ind w:left="720" w:hanging="359"/>
        <w:rPr>
          <w:rFonts w:ascii="Arial" w:hAnsi="Arial" w:cs="Arial"/>
          <w:sz w:val="22"/>
          <w:szCs w:val="22"/>
        </w:rPr>
      </w:pPr>
      <w:r w:rsidRPr="004C7E38">
        <w:rPr>
          <w:rFonts w:ascii="Arial" w:hAnsi="Arial" w:cs="Arial"/>
          <w:sz w:val="22"/>
          <w:szCs w:val="22"/>
        </w:rPr>
        <w:t>Funcionarios</w:t>
      </w:r>
      <w:r w:rsidRPr="004C7E38">
        <w:rPr>
          <w:rFonts w:ascii="Arial" w:hAnsi="Arial" w:cs="Arial"/>
          <w:spacing w:val="-6"/>
          <w:sz w:val="22"/>
          <w:szCs w:val="22"/>
        </w:rPr>
        <w:t xml:space="preserve"> </w:t>
      </w:r>
      <w:r w:rsidRPr="004C7E38">
        <w:rPr>
          <w:rFonts w:ascii="Arial" w:hAnsi="Arial" w:cs="Arial"/>
          <w:sz w:val="22"/>
          <w:szCs w:val="22"/>
        </w:rPr>
        <w:t>Judiciales</w:t>
      </w:r>
      <w:r w:rsidRPr="004C7E38">
        <w:rPr>
          <w:rFonts w:ascii="Arial" w:hAnsi="Arial" w:cs="Arial"/>
          <w:spacing w:val="-8"/>
          <w:sz w:val="22"/>
          <w:szCs w:val="22"/>
        </w:rPr>
        <w:t xml:space="preserve"> </w:t>
      </w:r>
      <w:r w:rsidRPr="004C7E38">
        <w:rPr>
          <w:rFonts w:ascii="Arial" w:hAnsi="Arial" w:cs="Arial"/>
          <w:sz w:val="22"/>
          <w:szCs w:val="22"/>
        </w:rPr>
        <w:t>con</w:t>
      </w:r>
      <w:r w:rsidRPr="004C7E38">
        <w:rPr>
          <w:rFonts w:ascii="Arial" w:hAnsi="Arial" w:cs="Arial"/>
          <w:spacing w:val="-6"/>
          <w:sz w:val="22"/>
          <w:szCs w:val="22"/>
        </w:rPr>
        <w:t xml:space="preserve"> </w:t>
      </w:r>
      <w:r w:rsidRPr="004C7E38">
        <w:rPr>
          <w:rFonts w:ascii="Arial" w:hAnsi="Arial" w:cs="Arial"/>
          <w:sz w:val="22"/>
          <w:szCs w:val="22"/>
        </w:rPr>
        <w:t>medida</w:t>
      </w:r>
      <w:r w:rsidRPr="004C7E38">
        <w:rPr>
          <w:rFonts w:ascii="Arial" w:hAnsi="Arial" w:cs="Arial"/>
          <w:spacing w:val="-8"/>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pacing w:val="-2"/>
          <w:sz w:val="22"/>
          <w:szCs w:val="22"/>
        </w:rPr>
        <w:t>protección</w:t>
      </w:r>
    </w:p>
    <w:p w:rsidRPr="004C7E38" w:rsidR="005753FF" w:rsidP="005753FF" w:rsidRDefault="005753FF" w14:paraId="2FE9AE64" w14:textId="77777777">
      <w:pPr>
        <w:pStyle w:val="Textoindependiente"/>
        <w:spacing w:before="17"/>
        <w:rPr>
          <w:rFonts w:ascii="Arial" w:hAnsi="Arial" w:cs="Arial"/>
          <w:sz w:val="22"/>
          <w:szCs w:val="22"/>
        </w:rPr>
      </w:pPr>
    </w:p>
    <w:p w:rsidRPr="00036082" w:rsidR="005753FF" w:rsidP="00834578" w:rsidRDefault="005753FF" w14:paraId="32D411F0" w14:textId="77777777">
      <w:pPr>
        <w:rPr>
          <w:rFonts w:ascii="Arial" w:hAnsi="Arial" w:cs="Arial"/>
          <w:b/>
          <w:bCs/>
          <w:color w:val="196B24" w:themeColor="accent3"/>
        </w:rPr>
      </w:pPr>
      <w:r w:rsidRPr="00036082">
        <w:rPr>
          <w:rFonts w:ascii="Arial" w:hAnsi="Arial" w:cs="Arial"/>
          <w:b/>
          <w:bCs/>
          <w:color w:val="196B24" w:themeColor="accent3"/>
        </w:rPr>
        <w:t>ESTRATEGIA</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6"/>
        </w:rPr>
        <w:t xml:space="preserve"> </w:t>
      </w:r>
      <w:r w:rsidRPr="00036082">
        <w:rPr>
          <w:rFonts w:ascii="Arial" w:hAnsi="Arial" w:cs="Arial"/>
          <w:b/>
          <w:bCs/>
          <w:color w:val="196B24" w:themeColor="accent3"/>
          <w:spacing w:val="-2"/>
        </w:rPr>
        <w:t>PLANEACIÓN</w:t>
      </w:r>
    </w:p>
    <w:p w:rsidRPr="00036082" w:rsidR="005753FF" w:rsidP="005753FF" w:rsidRDefault="005753FF" w14:paraId="0CC0F557" w14:textId="77777777">
      <w:pPr>
        <w:pStyle w:val="Textoindependiente"/>
        <w:rPr>
          <w:rFonts w:ascii="Arial" w:hAnsi="Arial" w:cs="Arial"/>
          <w:b/>
          <w:bCs/>
        </w:rPr>
      </w:pPr>
    </w:p>
    <w:p w:rsidRPr="00036082" w:rsidR="005753FF" w:rsidP="00834578" w:rsidRDefault="005753FF" w14:paraId="6190B337" w14:textId="77777777">
      <w:pPr>
        <w:rPr>
          <w:rFonts w:ascii="Arial" w:hAnsi="Arial" w:cs="Arial"/>
          <w:b/>
          <w:bCs/>
        </w:rPr>
      </w:pPr>
      <w:r w:rsidRPr="00036082">
        <w:rPr>
          <w:rFonts w:ascii="Arial" w:hAnsi="Arial" w:cs="Arial"/>
          <w:b/>
          <w:bCs/>
        </w:rPr>
        <w:t>Definición</w:t>
      </w:r>
      <w:r w:rsidRPr="00036082">
        <w:rPr>
          <w:rFonts w:ascii="Arial" w:hAnsi="Arial" w:cs="Arial"/>
          <w:b/>
          <w:bCs/>
          <w:spacing w:val="-6"/>
        </w:rPr>
        <w:t xml:space="preserve"> </w:t>
      </w:r>
      <w:r w:rsidRPr="00036082">
        <w:rPr>
          <w:rFonts w:ascii="Arial" w:hAnsi="Arial" w:cs="Arial"/>
          <w:b/>
          <w:bCs/>
        </w:rPr>
        <w:t>de</w:t>
      </w:r>
      <w:r w:rsidRPr="00036082">
        <w:rPr>
          <w:rFonts w:ascii="Arial" w:hAnsi="Arial" w:cs="Arial"/>
          <w:b/>
          <w:bCs/>
          <w:spacing w:val="-7"/>
        </w:rPr>
        <w:t xml:space="preserve"> </w:t>
      </w:r>
      <w:r w:rsidRPr="00036082">
        <w:rPr>
          <w:rFonts w:ascii="Arial" w:hAnsi="Arial" w:cs="Arial"/>
          <w:b/>
          <w:bCs/>
        </w:rPr>
        <w:t>actividades</w:t>
      </w:r>
      <w:r w:rsidRPr="00036082">
        <w:rPr>
          <w:rFonts w:ascii="Arial" w:hAnsi="Arial" w:cs="Arial"/>
          <w:b/>
          <w:bCs/>
          <w:spacing w:val="-5"/>
        </w:rPr>
        <w:t xml:space="preserve"> </w:t>
      </w:r>
      <w:r w:rsidRPr="00036082">
        <w:rPr>
          <w:rFonts w:ascii="Arial" w:hAnsi="Arial" w:cs="Arial"/>
          <w:b/>
          <w:bCs/>
        </w:rPr>
        <w:t>y</w:t>
      </w:r>
      <w:r w:rsidRPr="00036082">
        <w:rPr>
          <w:rFonts w:ascii="Arial" w:hAnsi="Arial" w:cs="Arial"/>
          <w:b/>
          <w:bCs/>
          <w:spacing w:val="-5"/>
        </w:rPr>
        <w:t xml:space="preserve"> </w:t>
      </w:r>
      <w:r w:rsidRPr="00036082">
        <w:rPr>
          <w:rFonts w:ascii="Arial" w:hAnsi="Arial" w:cs="Arial"/>
          <w:b/>
          <w:bCs/>
          <w:spacing w:val="-2"/>
        </w:rPr>
        <w:t>cronograma</w:t>
      </w:r>
    </w:p>
    <w:p w:rsidRPr="00036082" w:rsidR="005753FF" w:rsidP="005753FF" w:rsidRDefault="005753FF" w14:paraId="0738300F" w14:textId="77777777">
      <w:pPr>
        <w:pStyle w:val="Textoindependiente"/>
        <w:spacing w:before="10"/>
        <w:rPr>
          <w:rFonts w:ascii="Arial" w:hAnsi="Arial" w:cs="Arial"/>
          <w:b/>
        </w:rPr>
      </w:pPr>
    </w:p>
    <w:p w:rsidRPr="004C7E38" w:rsidR="005753FF" w:rsidP="005753FF" w:rsidRDefault="005753FF" w14:paraId="11985238" w14:textId="77777777">
      <w:pPr>
        <w:pStyle w:val="Textoindependiente"/>
        <w:ind w:left="2" w:right="135"/>
        <w:jc w:val="both"/>
        <w:rPr>
          <w:rFonts w:ascii="Arial" w:hAnsi="Arial" w:cs="Arial"/>
          <w:sz w:val="22"/>
          <w:szCs w:val="22"/>
        </w:rPr>
      </w:pPr>
      <w:r w:rsidRPr="004C7E38">
        <w:rPr>
          <w:rFonts w:ascii="Arial" w:hAnsi="Arial" w:cs="Arial"/>
          <w:sz w:val="22"/>
          <w:szCs w:val="22"/>
        </w:rPr>
        <w:t>Las actividades programadas para la vigencia 2026 y su cronograma, corresponden una propuesta para la ejecución total de recursos en la Vigencia por parte de la Dirección Ejecutiva de Administración Judicial.</w:t>
      </w:r>
    </w:p>
    <w:tbl>
      <w:tblPr>
        <w:tblStyle w:val="TableNormal"/>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094"/>
        <w:gridCol w:w="2781"/>
      </w:tblGrid>
      <w:tr w:rsidRPr="00036082" w:rsidR="005753FF" w:rsidTr="00834578" w14:paraId="138ED1E7" w14:textId="77777777">
        <w:trPr>
          <w:trHeight w:val="350"/>
        </w:trPr>
        <w:tc>
          <w:tcPr>
            <w:tcW w:w="6094" w:type="dxa"/>
            <w:shd w:val="clear" w:color="auto" w:fill="D9D9D9"/>
          </w:tcPr>
          <w:p w:rsidRPr="00036082" w:rsidR="005753FF" w:rsidP="00D0230D" w:rsidRDefault="005753FF" w14:paraId="07FFF457" w14:textId="77777777">
            <w:pPr>
              <w:pStyle w:val="TableParagraph"/>
              <w:spacing w:before="127"/>
              <w:ind w:left="74"/>
              <w:jc w:val="center"/>
              <w:rPr>
                <w:rFonts w:ascii="Arial" w:hAnsi="Arial" w:cs="Arial"/>
                <w:b/>
                <w:sz w:val="18"/>
                <w:szCs w:val="18"/>
              </w:rPr>
            </w:pPr>
            <w:r w:rsidRPr="00036082">
              <w:rPr>
                <w:rFonts w:ascii="Arial" w:hAnsi="Arial" w:cs="Arial"/>
                <w:b/>
                <w:spacing w:val="-2"/>
                <w:sz w:val="18"/>
                <w:szCs w:val="18"/>
              </w:rPr>
              <w:t>OBJETO</w:t>
            </w:r>
          </w:p>
        </w:tc>
        <w:tc>
          <w:tcPr>
            <w:tcW w:w="2781" w:type="dxa"/>
            <w:shd w:val="clear" w:color="auto" w:fill="D9D9D9"/>
          </w:tcPr>
          <w:p w:rsidRPr="00036082" w:rsidR="005753FF" w:rsidP="00D0230D" w:rsidRDefault="005753FF" w14:paraId="014D7504" w14:textId="77777777">
            <w:pPr>
              <w:pStyle w:val="TableParagraph"/>
              <w:spacing w:line="252" w:lineRule="exact"/>
              <w:ind w:left="1138" w:right="185" w:hanging="942"/>
              <w:rPr>
                <w:rFonts w:ascii="Arial" w:hAnsi="Arial" w:cs="Arial"/>
                <w:b/>
                <w:sz w:val="18"/>
                <w:szCs w:val="18"/>
              </w:rPr>
            </w:pPr>
            <w:r w:rsidRPr="00036082">
              <w:rPr>
                <w:rFonts w:ascii="Arial" w:hAnsi="Arial" w:cs="Arial"/>
                <w:b/>
                <w:sz w:val="18"/>
                <w:szCs w:val="18"/>
              </w:rPr>
              <w:t>RECURSOS</w:t>
            </w:r>
            <w:r w:rsidRPr="00036082">
              <w:rPr>
                <w:rFonts w:ascii="Arial" w:hAnsi="Arial" w:cs="Arial"/>
                <w:b/>
                <w:spacing w:val="-16"/>
                <w:sz w:val="18"/>
                <w:szCs w:val="18"/>
              </w:rPr>
              <w:t xml:space="preserve"> </w:t>
            </w:r>
            <w:r w:rsidRPr="00036082">
              <w:rPr>
                <w:rFonts w:ascii="Arial" w:hAnsi="Arial" w:cs="Arial"/>
                <w:b/>
                <w:sz w:val="18"/>
                <w:szCs w:val="18"/>
              </w:rPr>
              <w:t xml:space="preserve">VIGENCIA </w:t>
            </w:r>
            <w:r w:rsidRPr="00036082">
              <w:rPr>
                <w:rFonts w:ascii="Arial" w:hAnsi="Arial" w:cs="Arial"/>
                <w:b/>
                <w:spacing w:val="-4"/>
                <w:sz w:val="18"/>
                <w:szCs w:val="18"/>
              </w:rPr>
              <w:t>2026</w:t>
            </w:r>
          </w:p>
        </w:tc>
      </w:tr>
      <w:tr w:rsidRPr="00036082" w:rsidR="005753FF" w:rsidTr="00834578" w14:paraId="5C89081B" w14:textId="77777777">
        <w:trPr>
          <w:trHeight w:val="483"/>
        </w:trPr>
        <w:tc>
          <w:tcPr>
            <w:tcW w:w="6094" w:type="dxa"/>
          </w:tcPr>
          <w:p w:rsidRPr="00036082" w:rsidR="005753FF" w:rsidP="00D0230D" w:rsidRDefault="005753FF" w14:paraId="69174E47" w14:textId="77777777">
            <w:pPr>
              <w:pStyle w:val="TableParagraph"/>
              <w:spacing w:line="230" w:lineRule="exact"/>
              <w:ind w:left="69" w:right="61"/>
              <w:jc w:val="both"/>
              <w:rPr>
                <w:rFonts w:ascii="Arial" w:hAnsi="Arial" w:cs="Arial"/>
                <w:sz w:val="18"/>
                <w:szCs w:val="18"/>
              </w:rPr>
            </w:pPr>
            <w:r w:rsidRPr="00036082">
              <w:rPr>
                <w:rFonts w:ascii="Arial" w:hAnsi="Arial" w:cs="Arial"/>
                <w:sz w:val="18"/>
                <w:szCs w:val="18"/>
              </w:rPr>
              <w:t>Adquirir vehículos Blindados Nivel IIIA para la renovación de los vehículos que</w:t>
            </w:r>
            <w:r w:rsidRPr="00036082">
              <w:rPr>
                <w:rFonts w:ascii="Arial" w:hAnsi="Arial" w:cs="Arial"/>
                <w:spacing w:val="-3"/>
                <w:sz w:val="18"/>
                <w:szCs w:val="18"/>
              </w:rPr>
              <w:t xml:space="preserve"> </w:t>
            </w:r>
            <w:r w:rsidRPr="00036082">
              <w:rPr>
                <w:rFonts w:ascii="Arial" w:hAnsi="Arial" w:cs="Arial"/>
                <w:sz w:val="18"/>
                <w:szCs w:val="18"/>
              </w:rPr>
              <w:t>cumplieron</w:t>
            </w:r>
            <w:r w:rsidRPr="00036082">
              <w:rPr>
                <w:rFonts w:ascii="Arial" w:hAnsi="Arial" w:cs="Arial"/>
                <w:spacing w:val="-3"/>
                <w:sz w:val="18"/>
                <w:szCs w:val="18"/>
              </w:rPr>
              <w:t xml:space="preserve"> </w:t>
            </w:r>
            <w:r w:rsidRPr="00036082">
              <w:rPr>
                <w:rFonts w:ascii="Arial" w:hAnsi="Arial" w:cs="Arial"/>
                <w:sz w:val="18"/>
                <w:szCs w:val="18"/>
              </w:rPr>
              <w:t>su</w:t>
            </w:r>
            <w:r w:rsidRPr="00036082">
              <w:rPr>
                <w:rFonts w:ascii="Arial" w:hAnsi="Arial" w:cs="Arial"/>
                <w:spacing w:val="-3"/>
                <w:sz w:val="18"/>
                <w:szCs w:val="18"/>
              </w:rPr>
              <w:t xml:space="preserve"> </w:t>
            </w:r>
            <w:r w:rsidRPr="00036082">
              <w:rPr>
                <w:rFonts w:ascii="Arial" w:hAnsi="Arial" w:cs="Arial"/>
                <w:sz w:val="18"/>
                <w:szCs w:val="18"/>
              </w:rPr>
              <w:t>vida</w:t>
            </w:r>
            <w:r w:rsidRPr="00036082">
              <w:rPr>
                <w:rFonts w:ascii="Arial" w:hAnsi="Arial" w:cs="Arial"/>
                <w:spacing w:val="-3"/>
                <w:sz w:val="18"/>
                <w:szCs w:val="18"/>
              </w:rPr>
              <w:t xml:space="preserve"> </w:t>
            </w:r>
            <w:r w:rsidRPr="00036082">
              <w:rPr>
                <w:rFonts w:ascii="Arial" w:hAnsi="Arial" w:cs="Arial"/>
                <w:sz w:val="18"/>
                <w:szCs w:val="18"/>
              </w:rPr>
              <w:t>útil</w:t>
            </w:r>
            <w:r w:rsidRPr="00036082">
              <w:rPr>
                <w:rFonts w:ascii="Arial" w:hAnsi="Arial" w:cs="Arial"/>
                <w:spacing w:val="-3"/>
                <w:sz w:val="18"/>
                <w:szCs w:val="18"/>
              </w:rPr>
              <w:t xml:space="preserve"> </w:t>
            </w:r>
            <w:r w:rsidRPr="00036082">
              <w:rPr>
                <w:rFonts w:ascii="Arial" w:hAnsi="Arial" w:cs="Arial"/>
                <w:sz w:val="18"/>
                <w:szCs w:val="18"/>
              </w:rPr>
              <w:t>y forman</w:t>
            </w:r>
            <w:r w:rsidRPr="00036082">
              <w:rPr>
                <w:rFonts w:ascii="Arial" w:hAnsi="Arial" w:cs="Arial"/>
                <w:spacing w:val="-3"/>
                <w:sz w:val="18"/>
                <w:szCs w:val="18"/>
              </w:rPr>
              <w:t xml:space="preserve"> </w:t>
            </w:r>
            <w:r w:rsidRPr="00036082">
              <w:rPr>
                <w:rFonts w:ascii="Arial" w:hAnsi="Arial" w:cs="Arial"/>
                <w:sz w:val="18"/>
                <w:szCs w:val="18"/>
              </w:rPr>
              <w:t>parte de</w:t>
            </w:r>
            <w:r w:rsidRPr="00036082">
              <w:rPr>
                <w:rFonts w:ascii="Arial" w:hAnsi="Arial" w:cs="Arial"/>
                <w:spacing w:val="-3"/>
                <w:sz w:val="18"/>
                <w:szCs w:val="18"/>
              </w:rPr>
              <w:t xml:space="preserve"> </w:t>
            </w:r>
            <w:r w:rsidRPr="00036082">
              <w:rPr>
                <w:rFonts w:ascii="Arial" w:hAnsi="Arial" w:cs="Arial"/>
                <w:sz w:val="18"/>
                <w:szCs w:val="18"/>
              </w:rPr>
              <w:t>Esquemas de Protección para funcionarios con nivel de riesgo.</w:t>
            </w:r>
          </w:p>
        </w:tc>
        <w:tc>
          <w:tcPr>
            <w:tcW w:w="2781" w:type="dxa"/>
          </w:tcPr>
          <w:p w:rsidRPr="00036082" w:rsidR="005753FF" w:rsidP="00D0230D" w:rsidRDefault="005753FF" w14:paraId="3E22EA73" w14:textId="77777777">
            <w:pPr>
              <w:pStyle w:val="TableParagraph"/>
              <w:spacing w:before="223"/>
              <w:ind w:right="54"/>
              <w:jc w:val="right"/>
              <w:rPr>
                <w:rFonts w:ascii="Arial" w:hAnsi="Arial" w:cs="Arial"/>
                <w:sz w:val="18"/>
                <w:szCs w:val="18"/>
              </w:rPr>
            </w:pPr>
            <w:r w:rsidRPr="00036082">
              <w:rPr>
                <w:rFonts w:ascii="Arial" w:hAnsi="Arial" w:cs="Arial"/>
                <w:sz w:val="18"/>
                <w:szCs w:val="18"/>
              </w:rPr>
              <w:t xml:space="preserve">$ </w:t>
            </w:r>
            <w:r w:rsidRPr="00036082">
              <w:rPr>
                <w:rFonts w:ascii="Arial" w:hAnsi="Arial" w:cs="Arial"/>
                <w:spacing w:val="-2"/>
                <w:sz w:val="18"/>
                <w:szCs w:val="18"/>
              </w:rPr>
              <w:t>10.375.447.274</w:t>
            </w:r>
          </w:p>
        </w:tc>
      </w:tr>
      <w:tr w:rsidRPr="00036082" w:rsidR="005753FF" w:rsidTr="00834578" w14:paraId="73D347B6" w14:textId="77777777">
        <w:trPr>
          <w:trHeight w:val="482"/>
        </w:trPr>
        <w:tc>
          <w:tcPr>
            <w:tcW w:w="6094" w:type="dxa"/>
          </w:tcPr>
          <w:p w:rsidRPr="00036082" w:rsidR="005753FF" w:rsidP="00D0230D" w:rsidRDefault="005753FF" w14:paraId="1008D4D8" w14:textId="77777777">
            <w:pPr>
              <w:pStyle w:val="TableParagraph"/>
              <w:spacing w:line="230" w:lineRule="exact"/>
              <w:ind w:left="69" w:right="273"/>
              <w:jc w:val="both"/>
              <w:rPr>
                <w:rFonts w:ascii="Arial" w:hAnsi="Arial" w:cs="Arial"/>
                <w:sz w:val="18"/>
                <w:szCs w:val="18"/>
              </w:rPr>
            </w:pPr>
            <w:r w:rsidRPr="00036082">
              <w:rPr>
                <w:rFonts w:ascii="Arial" w:hAnsi="Arial" w:cs="Arial"/>
                <w:sz w:val="18"/>
                <w:szCs w:val="18"/>
              </w:rPr>
              <w:t>Contratar</w:t>
            </w:r>
            <w:r w:rsidRPr="00036082">
              <w:rPr>
                <w:rFonts w:ascii="Arial" w:hAnsi="Arial" w:cs="Arial"/>
                <w:spacing w:val="-7"/>
                <w:sz w:val="18"/>
                <w:szCs w:val="18"/>
              </w:rPr>
              <w:t xml:space="preserve"> </w:t>
            </w:r>
            <w:r w:rsidRPr="00036082">
              <w:rPr>
                <w:rFonts w:ascii="Arial" w:hAnsi="Arial" w:cs="Arial"/>
                <w:sz w:val="18"/>
                <w:szCs w:val="18"/>
              </w:rPr>
              <w:t>la</w:t>
            </w:r>
            <w:r w:rsidRPr="00036082">
              <w:rPr>
                <w:rFonts w:ascii="Arial" w:hAnsi="Arial" w:cs="Arial"/>
                <w:spacing w:val="-5"/>
                <w:sz w:val="18"/>
                <w:szCs w:val="18"/>
              </w:rPr>
              <w:t xml:space="preserve"> </w:t>
            </w:r>
            <w:r w:rsidRPr="00036082">
              <w:rPr>
                <w:rFonts w:ascii="Arial" w:hAnsi="Arial" w:cs="Arial"/>
                <w:sz w:val="18"/>
                <w:szCs w:val="18"/>
              </w:rPr>
              <w:t>prestación</w:t>
            </w:r>
            <w:r w:rsidRPr="00036082">
              <w:rPr>
                <w:rFonts w:ascii="Arial" w:hAnsi="Arial" w:cs="Arial"/>
                <w:spacing w:val="-6"/>
                <w:sz w:val="18"/>
                <w:szCs w:val="18"/>
              </w:rPr>
              <w:t xml:space="preserve"> </w:t>
            </w:r>
            <w:r w:rsidRPr="00036082">
              <w:rPr>
                <w:rFonts w:ascii="Arial" w:hAnsi="Arial" w:cs="Arial"/>
                <w:sz w:val="18"/>
                <w:szCs w:val="18"/>
              </w:rPr>
              <w:t>de</w:t>
            </w:r>
            <w:r w:rsidRPr="00036082">
              <w:rPr>
                <w:rFonts w:ascii="Arial" w:hAnsi="Arial" w:cs="Arial"/>
                <w:spacing w:val="-6"/>
                <w:sz w:val="18"/>
                <w:szCs w:val="18"/>
              </w:rPr>
              <w:t xml:space="preserve"> </w:t>
            </w:r>
            <w:r w:rsidRPr="00036082">
              <w:rPr>
                <w:rFonts w:ascii="Arial" w:hAnsi="Arial" w:cs="Arial"/>
                <w:sz w:val="18"/>
                <w:szCs w:val="18"/>
              </w:rPr>
              <w:t>servicios</w:t>
            </w:r>
            <w:r w:rsidRPr="00036082">
              <w:rPr>
                <w:rFonts w:ascii="Arial" w:hAnsi="Arial" w:cs="Arial"/>
                <w:spacing w:val="-6"/>
                <w:sz w:val="18"/>
                <w:szCs w:val="18"/>
              </w:rPr>
              <w:t xml:space="preserve"> </w:t>
            </w:r>
            <w:r w:rsidRPr="00036082">
              <w:rPr>
                <w:rFonts w:ascii="Arial" w:hAnsi="Arial" w:cs="Arial"/>
                <w:sz w:val="18"/>
                <w:szCs w:val="18"/>
              </w:rPr>
              <w:t>seguridad</w:t>
            </w:r>
            <w:r w:rsidRPr="00036082">
              <w:rPr>
                <w:rFonts w:ascii="Arial" w:hAnsi="Arial" w:cs="Arial"/>
                <w:spacing w:val="-5"/>
                <w:sz w:val="18"/>
                <w:szCs w:val="18"/>
              </w:rPr>
              <w:t xml:space="preserve"> </w:t>
            </w:r>
            <w:r w:rsidRPr="00036082">
              <w:rPr>
                <w:rFonts w:ascii="Arial" w:hAnsi="Arial" w:cs="Arial"/>
                <w:sz w:val="18"/>
                <w:szCs w:val="18"/>
              </w:rPr>
              <w:t>para</w:t>
            </w:r>
            <w:r w:rsidRPr="00036082">
              <w:rPr>
                <w:rFonts w:ascii="Arial" w:hAnsi="Arial" w:cs="Arial"/>
                <w:spacing w:val="-5"/>
                <w:sz w:val="18"/>
                <w:szCs w:val="18"/>
              </w:rPr>
              <w:t xml:space="preserve"> </w:t>
            </w:r>
            <w:r w:rsidRPr="00036082">
              <w:rPr>
                <w:rFonts w:ascii="Arial" w:hAnsi="Arial" w:cs="Arial"/>
                <w:sz w:val="18"/>
                <w:szCs w:val="18"/>
              </w:rPr>
              <w:t>la</w:t>
            </w:r>
            <w:r w:rsidRPr="00036082">
              <w:rPr>
                <w:rFonts w:ascii="Arial" w:hAnsi="Arial" w:cs="Arial"/>
                <w:spacing w:val="-5"/>
                <w:sz w:val="18"/>
                <w:szCs w:val="18"/>
              </w:rPr>
              <w:t xml:space="preserve"> </w:t>
            </w:r>
            <w:r w:rsidRPr="00036082">
              <w:rPr>
                <w:rFonts w:ascii="Arial" w:hAnsi="Arial" w:cs="Arial"/>
                <w:sz w:val="18"/>
                <w:szCs w:val="18"/>
              </w:rPr>
              <w:t>protección de</w:t>
            </w:r>
            <w:r w:rsidRPr="00036082">
              <w:rPr>
                <w:rFonts w:ascii="Arial" w:hAnsi="Arial" w:cs="Arial"/>
                <w:spacing w:val="-6"/>
                <w:sz w:val="18"/>
                <w:szCs w:val="18"/>
              </w:rPr>
              <w:t xml:space="preserve"> </w:t>
            </w:r>
            <w:r w:rsidRPr="00036082">
              <w:rPr>
                <w:rFonts w:ascii="Arial" w:hAnsi="Arial" w:cs="Arial"/>
                <w:sz w:val="18"/>
                <w:szCs w:val="18"/>
              </w:rPr>
              <w:t>Exmagistrados</w:t>
            </w:r>
            <w:r w:rsidRPr="00036082">
              <w:rPr>
                <w:rFonts w:ascii="Arial" w:hAnsi="Arial" w:cs="Arial"/>
                <w:spacing w:val="-2"/>
                <w:sz w:val="18"/>
                <w:szCs w:val="18"/>
              </w:rPr>
              <w:t xml:space="preserve"> </w:t>
            </w:r>
            <w:r w:rsidRPr="00036082">
              <w:rPr>
                <w:rFonts w:ascii="Arial" w:hAnsi="Arial" w:cs="Arial"/>
                <w:sz w:val="18"/>
                <w:szCs w:val="18"/>
              </w:rPr>
              <w:t>de</w:t>
            </w:r>
            <w:r w:rsidRPr="00036082">
              <w:rPr>
                <w:rFonts w:ascii="Arial" w:hAnsi="Arial" w:cs="Arial"/>
                <w:spacing w:val="-4"/>
                <w:sz w:val="18"/>
                <w:szCs w:val="18"/>
              </w:rPr>
              <w:t xml:space="preserve"> </w:t>
            </w:r>
            <w:r w:rsidRPr="00036082">
              <w:rPr>
                <w:rFonts w:ascii="Arial" w:hAnsi="Arial" w:cs="Arial"/>
                <w:sz w:val="18"/>
                <w:szCs w:val="18"/>
              </w:rPr>
              <w:t>las</w:t>
            </w:r>
            <w:r w:rsidRPr="00036082">
              <w:rPr>
                <w:rFonts w:ascii="Arial" w:hAnsi="Arial" w:cs="Arial"/>
                <w:spacing w:val="-4"/>
                <w:sz w:val="18"/>
                <w:szCs w:val="18"/>
              </w:rPr>
              <w:t xml:space="preserve"> </w:t>
            </w:r>
            <w:r w:rsidRPr="00036082">
              <w:rPr>
                <w:rFonts w:ascii="Arial" w:hAnsi="Arial" w:cs="Arial"/>
                <w:sz w:val="18"/>
                <w:szCs w:val="18"/>
              </w:rPr>
              <w:t>Altas</w:t>
            </w:r>
            <w:r w:rsidRPr="00036082">
              <w:rPr>
                <w:rFonts w:ascii="Arial" w:hAnsi="Arial" w:cs="Arial"/>
                <w:spacing w:val="-4"/>
                <w:sz w:val="18"/>
                <w:szCs w:val="18"/>
              </w:rPr>
              <w:t xml:space="preserve"> </w:t>
            </w:r>
            <w:r w:rsidRPr="00036082">
              <w:rPr>
                <w:rFonts w:ascii="Arial" w:hAnsi="Arial" w:cs="Arial"/>
                <w:sz w:val="18"/>
                <w:szCs w:val="18"/>
              </w:rPr>
              <w:t>Cortes,</w:t>
            </w:r>
            <w:r w:rsidRPr="00036082">
              <w:rPr>
                <w:rFonts w:ascii="Arial" w:hAnsi="Arial" w:cs="Arial"/>
                <w:spacing w:val="-5"/>
                <w:sz w:val="18"/>
                <w:szCs w:val="18"/>
              </w:rPr>
              <w:t xml:space="preserve"> </w:t>
            </w:r>
            <w:r w:rsidRPr="00036082">
              <w:rPr>
                <w:rFonts w:ascii="Arial" w:hAnsi="Arial" w:cs="Arial"/>
                <w:sz w:val="18"/>
                <w:szCs w:val="18"/>
              </w:rPr>
              <w:t>que</w:t>
            </w:r>
            <w:r w:rsidRPr="00036082">
              <w:rPr>
                <w:rFonts w:ascii="Arial" w:hAnsi="Arial" w:cs="Arial"/>
                <w:spacing w:val="-4"/>
                <w:sz w:val="18"/>
                <w:szCs w:val="18"/>
              </w:rPr>
              <w:t xml:space="preserve"> </w:t>
            </w:r>
            <w:r w:rsidRPr="00036082">
              <w:rPr>
                <w:rFonts w:ascii="Arial" w:hAnsi="Arial" w:cs="Arial"/>
                <w:sz w:val="18"/>
                <w:szCs w:val="18"/>
              </w:rPr>
              <w:t>incluyan</w:t>
            </w:r>
            <w:r w:rsidRPr="00036082">
              <w:rPr>
                <w:rFonts w:ascii="Arial" w:hAnsi="Arial" w:cs="Arial"/>
                <w:spacing w:val="-4"/>
                <w:sz w:val="18"/>
                <w:szCs w:val="18"/>
              </w:rPr>
              <w:t xml:space="preserve"> </w:t>
            </w:r>
            <w:r w:rsidRPr="00036082">
              <w:rPr>
                <w:rFonts w:ascii="Arial" w:hAnsi="Arial" w:cs="Arial"/>
                <w:sz w:val="18"/>
                <w:szCs w:val="18"/>
              </w:rPr>
              <w:t>los</w:t>
            </w:r>
            <w:r w:rsidRPr="00036082">
              <w:rPr>
                <w:rFonts w:ascii="Arial" w:hAnsi="Arial" w:cs="Arial"/>
                <w:spacing w:val="-4"/>
                <w:sz w:val="18"/>
                <w:szCs w:val="18"/>
              </w:rPr>
              <w:t xml:space="preserve"> </w:t>
            </w:r>
            <w:r w:rsidRPr="00036082">
              <w:rPr>
                <w:rFonts w:ascii="Arial" w:hAnsi="Arial" w:cs="Arial"/>
                <w:sz w:val="18"/>
                <w:szCs w:val="18"/>
              </w:rPr>
              <w:t>recursos físicos y humanos.</w:t>
            </w:r>
          </w:p>
        </w:tc>
        <w:tc>
          <w:tcPr>
            <w:tcW w:w="2781" w:type="dxa"/>
          </w:tcPr>
          <w:p w:rsidRPr="00036082" w:rsidR="005753FF" w:rsidP="00D0230D" w:rsidRDefault="005753FF" w14:paraId="3DDA1E90" w14:textId="77777777">
            <w:pPr>
              <w:pStyle w:val="TableParagraph"/>
              <w:spacing w:before="223"/>
              <w:ind w:right="54"/>
              <w:jc w:val="right"/>
              <w:rPr>
                <w:rFonts w:ascii="Arial" w:hAnsi="Arial" w:cs="Arial"/>
                <w:sz w:val="18"/>
                <w:szCs w:val="18"/>
              </w:rPr>
            </w:pPr>
            <w:r w:rsidRPr="00036082">
              <w:rPr>
                <w:rFonts w:ascii="Arial" w:hAnsi="Arial" w:cs="Arial"/>
                <w:sz w:val="18"/>
                <w:szCs w:val="18"/>
              </w:rPr>
              <w:t xml:space="preserve">$ </w:t>
            </w:r>
            <w:r w:rsidRPr="00036082">
              <w:rPr>
                <w:rFonts w:ascii="Arial" w:hAnsi="Arial" w:cs="Arial"/>
                <w:spacing w:val="-2"/>
                <w:sz w:val="18"/>
                <w:szCs w:val="18"/>
              </w:rPr>
              <w:t>598.147.726</w:t>
            </w:r>
          </w:p>
        </w:tc>
      </w:tr>
      <w:tr w:rsidRPr="00036082" w:rsidR="005753FF" w:rsidTr="00834578" w14:paraId="3FB556B4" w14:textId="77777777">
        <w:trPr>
          <w:trHeight w:val="482"/>
        </w:trPr>
        <w:tc>
          <w:tcPr>
            <w:tcW w:w="6094" w:type="dxa"/>
          </w:tcPr>
          <w:p w:rsidRPr="00036082" w:rsidR="005753FF" w:rsidP="00D0230D" w:rsidRDefault="005753FF" w14:paraId="0B730350" w14:textId="77777777">
            <w:pPr>
              <w:pStyle w:val="TableParagraph"/>
              <w:spacing w:line="230" w:lineRule="exact"/>
              <w:ind w:left="69" w:right="60"/>
              <w:jc w:val="both"/>
              <w:rPr>
                <w:rFonts w:ascii="Arial" w:hAnsi="Arial" w:cs="Arial"/>
                <w:sz w:val="18"/>
                <w:szCs w:val="18"/>
              </w:rPr>
            </w:pPr>
            <w:r w:rsidRPr="00036082">
              <w:rPr>
                <w:rFonts w:ascii="Arial" w:hAnsi="Arial" w:cs="Arial"/>
                <w:sz w:val="18"/>
                <w:szCs w:val="18"/>
              </w:rPr>
              <w:t>Adquirir</w:t>
            </w:r>
            <w:r w:rsidRPr="00036082">
              <w:rPr>
                <w:rFonts w:ascii="Arial" w:hAnsi="Arial" w:cs="Arial"/>
                <w:spacing w:val="-14"/>
                <w:sz w:val="18"/>
                <w:szCs w:val="18"/>
              </w:rPr>
              <w:t xml:space="preserve"> </w:t>
            </w:r>
            <w:r w:rsidRPr="00036082">
              <w:rPr>
                <w:rFonts w:ascii="Arial" w:hAnsi="Arial" w:cs="Arial"/>
                <w:sz w:val="18"/>
                <w:szCs w:val="18"/>
              </w:rPr>
              <w:t>camisetas</w:t>
            </w:r>
            <w:r w:rsidRPr="00036082">
              <w:rPr>
                <w:rFonts w:ascii="Arial" w:hAnsi="Arial" w:cs="Arial"/>
                <w:spacing w:val="-14"/>
                <w:sz w:val="18"/>
                <w:szCs w:val="18"/>
              </w:rPr>
              <w:t xml:space="preserve"> </w:t>
            </w:r>
            <w:r w:rsidRPr="00036082">
              <w:rPr>
                <w:rFonts w:ascii="Arial" w:hAnsi="Arial" w:cs="Arial"/>
                <w:sz w:val="18"/>
                <w:szCs w:val="18"/>
              </w:rPr>
              <w:t>balísticas</w:t>
            </w:r>
            <w:r w:rsidRPr="00036082">
              <w:rPr>
                <w:rFonts w:ascii="Arial" w:hAnsi="Arial" w:cs="Arial"/>
                <w:spacing w:val="-14"/>
                <w:sz w:val="18"/>
                <w:szCs w:val="18"/>
              </w:rPr>
              <w:t xml:space="preserve"> </w:t>
            </w:r>
            <w:r w:rsidRPr="00036082">
              <w:rPr>
                <w:rFonts w:ascii="Arial" w:hAnsi="Arial" w:cs="Arial"/>
                <w:sz w:val="18"/>
                <w:szCs w:val="18"/>
              </w:rPr>
              <w:t>nivel</w:t>
            </w:r>
            <w:r w:rsidRPr="00036082">
              <w:rPr>
                <w:rFonts w:ascii="Arial" w:hAnsi="Arial" w:cs="Arial"/>
                <w:spacing w:val="-14"/>
                <w:sz w:val="18"/>
                <w:szCs w:val="18"/>
              </w:rPr>
              <w:t xml:space="preserve"> </w:t>
            </w:r>
            <w:r w:rsidRPr="00036082">
              <w:rPr>
                <w:rFonts w:ascii="Arial" w:hAnsi="Arial" w:cs="Arial"/>
                <w:sz w:val="18"/>
                <w:szCs w:val="18"/>
              </w:rPr>
              <w:t>IIIA</w:t>
            </w:r>
            <w:r w:rsidRPr="00036082">
              <w:rPr>
                <w:rFonts w:ascii="Arial" w:hAnsi="Arial" w:cs="Arial"/>
                <w:spacing w:val="-14"/>
                <w:sz w:val="18"/>
                <w:szCs w:val="18"/>
              </w:rPr>
              <w:t xml:space="preserve"> </w:t>
            </w:r>
            <w:r w:rsidRPr="00036082">
              <w:rPr>
                <w:rFonts w:ascii="Arial" w:hAnsi="Arial" w:cs="Arial"/>
                <w:sz w:val="18"/>
                <w:szCs w:val="18"/>
              </w:rPr>
              <w:t>con</w:t>
            </w:r>
            <w:r w:rsidRPr="00036082">
              <w:rPr>
                <w:rFonts w:ascii="Arial" w:hAnsi="Arial" w:cs="Arial"/>
                <w:spacing w:val="-14"/>
                <w:sz w:val="18"/>
                <w:szCs w:val="18"/>
              </w:rPr>
              <w:t xml:space="preserve"> </w:t>
            </w:r>
            <w:r w:rsidRPr="00036082">
              <w:rPr>
                <w:rFonts w:ascii="Arial" w:hAnsi="Arial" w:cs="Arial"/>
                <w:sz w:val="18"/>
                <w:szCs w:val="18"/>
              </w:rPr>
              <w:t>destino</w:t>
            </w:r>
            <w:r w:rsidRPr="00036082">
              <w:rPr>
                <w:rFonts w:ascii="Arial" w:hAnsi="Arial" w:cs="Arial"/>
                <w:spacing w:val="-14"/>
                <w:sz w:val="18"/>
                <w:szCs w:val="18"/>
              </w:rPr>
              <w:t xml:space="preserve"> </w:t>
            </w:r>
            <w:r w:rsidRPr="00036082">
              <w:rPr>
                <w:rFonts w:ascii="Arial" w:hAnsi="Arial" w:cs="Arial"/>
                <w:sz w:val="18"/>
                <w:szCs w:val="18"/>
              </w:rPr>
              <w:t>al</w:t>
            </w:r>
            <w:r w:rsidRPr="00036082">
              <w:rPr>
                <w:rFonts w:ascii="Arial" w:hAnsi="Arial" w:cs="Arial"/>
                <w:spacing w:val="-14"/>
                <w:sz w:val="18"/>
                <w:szCs w:val="18"/>
              </w:rPr>
              <w:t xml:space="preserve"> </w:t>
            </w:r>
            <w:r w:rsidRPr="00036082">
              <w:rPr>
                <w:rFonts w:ascii="Arial" w:hAnsi="Arial" w:cs="Arial"/>
                <w:sz w:val="18"/>
                <w:szCs w:val="18"/>
              </w:rPr>
              <w:t>fortalecimiento de los esquemas de apoyo y seguridad de los Magistrados de las Altas Cortes</w:t>
            </w:r>
          </w:p>
        </w:tc>
        <w:tc>
          <w:tcPr>
            <w:tcW w:w="2781" w:type="dxa"/>
          </w:tcPr>
          <w:p w:rsidRPr="00036082" w:rsidR="005753FF" w:rsidP="00D0230D" w:rsidRDefault="005753FF" w14:paraId="5652C0A5" w14:textId="77777777">
            <w:pPr>
              <w:pStyle w:val="TableParagraph"/>
              <w:spacing w:before="223"/>
              <w:ind w:right="54"/>
              <w:jc w:val="right"/>
              <w:rPr>
                <w:rFonts w:ascii="Arial" w:hAnsi="Arial" w:cs="Arial"/>
                <w:sz w:val="18"/>
                <w:szCs w:val="18"/>
              </w:rPr>
            </w:pPr>
            <w:r w:rsidRPr="00036082">
              <w:rPr>
                <w:rFonts w:ascii="Arial" w:hAnsi="Arial" w:cs="Arial"/>
                <w:sz w:val="18"/>
                <w:szCs w:val="18"/>
              </w:rPr>
              <w:t xml:space="preserve">$ </w:t>
            </w:r>
            <w:r w:rsidRPr="00036082">
              <w:rPr>
                <w:rFonts w:ascii="Arial" w:hAnsi="Arial" w:cs="Arial"/>
                <w:spacing w:val="-2"/>
                <w:sz w:val="18"/>
                <w:szCs w:val="18"/>
              </w:rPr>
              <w:t>356.405.000</w:t>
            </w:r>
          </w:p>
        </w:tc>
      </w:tr>
      <w:tr w:rsidRPr="00036082" w:rsidR="005753FF" w:rsidTr="00834578" w14:paraId="2CA4566A" w14:textId="77777777">
        <w:trPr>
          <w:trHeight w:val="181"/>
        </w:trPr>
        <w:tc>
          <w:tcPr>
            <w:tcW w:w="6094" w:type="dxa"/>
          </w:tcPr>
          <w:p w:rsidRPr="00036082" w:rsidR="005753FF" w:rsidP="00D0230D" w:rsidRDefault="005753FF" w14:paraId="2ACC0C49" w14:textId="77777777">
            <w:pPr>
              <w:pStyle w:val="TableParagraph"/>
              <w:spacing w:before="4" w:line="239" w:lineRule="exact"/>
              <w:ind w:left="74" w:right="62"/>
              <w:jc w:val="center"/>
              <w:rPr>
                <w:rFonts w:ascii="Arial" w:hAnsi="Arial" w:cs="Arial"/>
                <w:b/>
                <w:sz w:val="18"/>
                <w:szCs w:val="18"/>
              </w:rPr>
            </w:pPr>
            <w:r w:rsidRPr="00036082">
              <w:rPr>
                <w:rFonts w:ascii="Arial" w:hAnsi="Arial" w:cs="Arial"/>
                <w:b/>
                <w:spacing w:val="-2"/>
                <w:sz w:val="18"/>
                <w:szCs w:val="18"/>
              </w:rPr>
              <w:t>TOTAL</w:t>
            </w:r>
          </w:p>
        </w:tc>
        <w:tc>
          <w:tcPr>
            <w:tcW w:w="2781" w:type="dxa"/>
          </w:tcPr>
          <w:p w:rsidRPr="00036082" w:rsidR="005753FF" w:rsidP="00D0230D" w:rsidRDefault="005753FF" w14:paraId="71001EA3" w14:textId="77777777">
            <w:pPr>
              <w:pStyle w:val="TableParagraph"/>
              <w:spacing w:before="14"/>
              <w:ind w:right="59"/>
              <w:jc w:val="right"/>
              <w:rPr>
                <w:rFonts w:ascii="Arial" w:hAnsi="Arial" w:cs="Arial"/>
                <w:b/>
                <w:sz w:val="18"/>
                <w:szCs w:val="18"/>
              </w:rPr>
            </w:pPr>
            <w:r w:rsidRPr="00036082">
              <w:rPr>
                <w:rFonts w:ascii="Arial" w:hAnsi="Arial" w:cs="Arial"/>
                <w:b/>
                <w:sz w:val="18"/>
                <w:szCs w:val="18"/>
              </w:rPr>
              <w:t>$</w:t>
            </w:r>
            <w:r w:rsidRPr="00036082">
              <w:rPr>
                <w:rFonts w:ascii="Arial" w:hAnsi="Arial" w:cs="Arial"/>
                <w:b/>
                <w:spacing w:val="-3"/>
                <w:sz w:val="18"/>
                <w:szCs w:val="18"/>
              </w:rPr>
              <w:t xml:space="preserve"> </w:t>
            </w:r>
            <w:r w:rsidRPr="00036082">
              <w:rPr>
                <w:rFonts w:ascii="Arial" w:hAnsi="Arial" w:cs="Arial"/>
                <w:b/>
                <w:spacing w:val="-2"/>
                <w:sz w:val="18"/>
                <w:szCs w:val="18"/>
              </w:rPr>
              <w:t>11.330.000.000</w:t>
            </w:r>
          </w:p>
        </w:tc>
      </w:tr>
    </w:tbl>
    <w:p w:rsidRPr="00036082" w:rsidR="00834578" w:rsidP="00834578" w:rsidRDefault="00834578" w14:paraId="63E32285" w14:textId="77777777">
      <w:pPr>
        <w:pStyle w:val="Textoindependiente"/>
        <w:spacing w:before="1" w:line="242" w:lineRule="auto"/>
        <w:ind w:right="136"/>
        <w:jc w:val="both"/>
        <w:rPr>
          <w:rFonts w:ascii="Arial" w:hAnsi="Arial" w:cs="Arial"/>
        </w:rPr>
      </w:pPr>
    </w:p>
    <w:p w:rsidRPr="004C7E38" w:rsidR="005753FF" w:rsidP="00834578" w:rsidRDefault="005753FF" w14:paraId="13150EB1" w14:textId="308B1CF8">
      <w:pPr>
        <w:pStyle w:val="Textoindependiente"/>
        <w:spacing w:before="1" w:line="242" w:lineRule="auto"/>
        <w:ind w:right="136"/>
        <w:jc w:val="both"/>
        <w:rPr>
          <w:rFonts w:ascii="Arial" w:hAnsi="Arial" w:cs="Arial"/>
          <w:sz w:val="22"/>
          <w:szCs w:val="22"/>
        </w:rPr>
      </w:pPr>
      <w:r w:rsidRPr="004C7E38">
        <w:rPr>
          <w:rFonts w:ascii="Arial" w:hAnsi="Arial" w:cs="Arial"/>
          <w:sz w:val="22"/>
          <w:szCs w:val="22"/>
        </w:rPr>
        <w:t>Los</w:t>
      </w:r>
      <w:r w:rsidRPr="004C7E38">
        <w:rPr>
          <w:rFonts w:ascii="Arial" w:hAnsi="Arial" w:cs="Arial"/>
          <w:spacing w:val="-14"/>
          <w:sz w:val="22"/>
          <w:szCs w:val="22"/>
        </w:rPr>
        <w:t xml:space="preserve"> </w:t>
      </w:r>
      <w:r w:rsidRPr="004C7E38">
        <w:rPr>
          <w:rFonts w:ascii="Arial" w:hAnsi="Arial" w:cs="Arial"/>
          <w:sz w:val="22"/>
          <w:szCs w:val="22"/>
        </w:rPr>
        <w:t>recursos</w:t>
      </w:r>
      <w:r w:rsidRPr="004C7E38">
        <w:rPr>
          <w:rFonts w:ascii="Arial" w:hAnsi="Arial" w:cs="Arial"/>
          <w:spacing w:val="-14"/>
          <w:sz w:val="22"/>
          <w:szCs w:val="22"/>
        </w:rPr>
        <w:t xml:space="preserve"> </w:t>
      </w:r>
      <w:r w:rsidRPr="004C7E38">
        <w:rPr>
          <w:rFonts w:ascii="Arial" w:hAnsi="Arial" w:cs="Arial"/>
          <w:sz w:val="22"/>
          <w:szCs w:val="22"/>
        </w:rPr>
        <w:t>programados</w:t>
      </w:r>
      <w:r w:rsidRPr="004C7E38">
        <w:rPr>
          <w:rFonts w:ascii="Arial" w:hAnsi="Arial" w:cs="Arial"/>
          <w:spacing w:val="-14"/>
          <w:sz w:val="22"/>
          <w:szCs w:val="22"/>
        </w:rPr>
        <w:t xml:space="preserve"> </w:t>
      </w:r>
      <w:r w:rsidRPr="004C7E38">
        <w:rPr>
          <w:rFonts w:ascii="Arial" w:hAnsi="Arial" w:cs="Arial"/>
          <w:sz w:val="22"/>
          <w:szCs w:val="22"/>
        </w:rPr>
        <w:t>para</w:t>
      </w:r>
      <w:r w:rsidRPr="004C7E38">
        <w:rPr>
          <w:rFonts w:ascii="Arial" w:hAnsi="Arial" w:cs="Arial"/>
          <w:spacing w:val="-15"/>
          <w:sz w:val="22"/>
          <w:szCs w:val="22"/>
        </w:rPr>
        <w:t xml:space="preserve"> </w:t>
      </w:r>
      <w:r w:rsidRPr="004C7E38">
        <w:rPr>
          <w:rFonts w:ascii="Arial" w:hAnsi="Arial" w:cs="Arial"/>
          <w:sz w:val="22"/>
          <w:szCs w:val="22"/>
        </w:rPr>
        <w:t>el</w:t>
      </w:r>
      <w:r w:rsidRPr="004C7E38">
        <w:rPr>
          <w:rFonts w:ascii="Arial" w:hAnsi="Arial" w:cs="Arial"/>
          <w:spacing w:val="-16"/>
          <w:sz w:val="22"/>
          <w:szCs w:val="22"/>
        </w:rPr>
        <w:t xml:space="preserve"> </w:t>
      </w:r>
      <w:r w:rsidRPr="004C7E38">
        <w:rPr>
          <w:rFonts w:ascii="Arial" w:hAnsi="Arial" w:cs="Arial"/>
          <w:sz w:val="22"/>
          <w:szCs w:val="22"/>
        </w:rPr>
        <w:t>año</w:t>
      </w:r>
      <w:r w:rsidRPr="004C7E38">
        <w:rPr>
          <w:rFonts w:ascii="Arial" w:hAnsi="Arial" w:cs="Arial"/>
          <w:spacing w:val="-12"/>
          <w:sz w:val="22"/>
          <w:szCs w:val="22"/>
        </w:rPr>
        <w:t xml:space="preserve"> </w:t>
      </w:r>
      <w:r w:rsidRPr="004C7E38">
        <w:rPr>
          <w:rFonts w:ascii="Arial" w:hAnsi="Arial" w:cs="Arial"/>
          <w:sz w:val="22"/>
          <w:szCs w:val="22"/>
        </w:rPr>
        <w:t>2026</w:t>
      </w:r>
      <w:r w:rsidRPr="004C7E38">
        <w:rPr>
          <w:rFonts w:ascii="Arial" w:hAnsi="Arial" w:cs="Arial"/>
          <w:spacing w:val="-15"/>
          <w:sz w:val="22"/>
          <w:szCs w:val="22"/>
        </w:rPr>
        <w:t xml:space="preserve"> </w:t>
      </w:r>
      <w:r w:rsidRPr="004C7E38">
        <w:rPr>
          <w:rFonts w:ascii="Arial" w:hAnsi="Arial" w:cs="Arial"/>
          <w:sz w:val="22"/>
          <w:szCs w:val="22"/>
        </w:rPr>
        <w:t>corresponden</w:t>
      </w:r>
      <w:r w:rsidRPr="004C7E38">
        <w:rPr>
          <w:rFonts w:ascii="Arial" w:hAnsi="Arial" w:cs="Arial"/>
          <w:spacing w:val="-15"/>
          <w:sz w:val="22"/>
          <w:szCs w:val="22"/>
        </w:rPr>
        <w:t xml:space="preserve"> </w:t>
      </w:r>
      <w:r w:rsidRPr="004C7E38">
        <w:rPr>
          <w:rFonts w:ascii="Arial" w:hAnsi="Arial" w:cs="Arial"/>
          <w:sz w:val="22"/>
          <w:szCs w:val="22"/>
        </w:rPr>
        <w:t>a</w:t>
      </w:r>
      <w:r w:rsidRPr="004C7E38">
        <w:rPr>
          <w:rFonts w:ascii="Arial" w:hAnsi="Arial" w:cs="Arial"/>
          <w:spacing w:val="-14"/>
          <w:sz w:val="22"/>
          <w:szCs w:val="22"/>
        </w:rPr>
        <w:t xml:space="preserve"> </w:t>
      </w:r>
      <w:r w:rsidRPr="004C7E38">
        <w:rPr>
          <w:rFonts w:ascii="Arial" w:hAnsi="Arial" w:cs="Arial"/>
          <w:b/>
          <w:sz w:val="22"/>
          <w:szCs w:val="22"/>
        </w:rPr>
        <w:t>$</w:t>
      </w:r>
      <w:r w:rsidRPr="004C7E38">
        <w:rPr>
          <w:rFonts w:ascii="Arial" w:hAnsi="Arial" w:cs="Arial"/>
          <w:b/>
          <w:spacing w:val="-15"/>
          <w:sz w:val="22"/>
          <w:szCs w:val="22"/>
        </w:rPr>
        <w:t xml:space="preserve"> </w:t>
      </w:r>
      <w:r w:rsidRPr="004C7E38">
        <w:rPr>
          <w:rFonts w:ascii="Arial" w:hAnsi="Arial" w:cs="Arial"/>
          <w:b/>
          <w:sz w:val="22"/>
          <w:szCs w:val="22"/>
        </w:rPr>
        <w:t>11.330.000.000</w:t>
      </w:r>
      <w:r w:rsidRPr="004C7E38">
        <w:rPr>
          <w:rFonts w:ascii="Arial" w:hAnsi="Arial" w:cs="Arial"/>
          <w:b/>
          <w:spacing w:val="-14"/>
          <w:sz w:val="22"/>
          <w:szCs w:val="22"/>
        </w:rPr>
        <w:t xml:space="preserve"> </w:t>
      </w:r>
      <w:r w:rsidRPr="004C7E38">
        <w:rPr>
          <w:rFonts w:ascii="Arial" w:hAnsi="Arial" w:cs="Arial"/>
          <w:sz w:val="22"/>
          <w:szCs w:val="22"/>
        </w:rPr>
        <w:t>presupuesto necesario para adelantar la Implementación de</w:t>
      </w:r>
      <w:r w:rsidRPr="004C7E38">
        <w:rPr>
          <w:rFonts w:ascii="Arial" w:hAnsi="Arial" w:cs="Arial"/>
          <w:spacing w:val="-1"/>
          <w:sz w:val="22"/>
          <w:szCs w:val="22"/>
        </w:rPr>
        <w:t xml:space="preserve"> </w:t>
      </w:r>
      <w:r w:rsidRPr="004C7E38">
        <w:rPr>
          <w:rFonts w:ascii="Arial" w:hAnsi="Arial" w:cs="Arial"/>
          <w:sz w:val="22"/>
          <w:szCs w:val="22"/>
        </w:rPr>
        <w:t>esquemas de protección</w:t>
      </w:r>
      <w:r w:rsidRPr="004C7E38">
        <w:rPr>
          <w:rFonts w:ascii="Arial" w:hAnsi="Arial" w:cs="Arial"/>
          <w:spacing w:val="-1"/>
          <w:sz w:val="22"/>
          <w:szCs w:val="22"/>
        </w:rPr>
        <w:t xml:space="preserve"> </w:t>
      </w:r>
      <w:r w:rsidRPr="004C7E38">
        <w:rPr>
          <w:rFonts w:ascii="Arial" w:hAnsi="Arial" w:cs="Arial"/>
          <w:sz w:val="22"/>
          <w:szCs w:val="22"/>
        </w:rPr>
        <w:t>para funcionarios judiciales en situación de riesgo.</w:t>
      </w:r>
    </w:p>
    <w:p w:rsidRPr="00036082" w:rsidR="005753FF" w:rsidP="005753FF" w:rsidRDefault="005753FF" w14:paraId="29E166C8" w14:textId="77777777">
      <w:pPr>
        <w:pStyle w:val="Textoindependiente"/>
        <w:spacing w:before="35"/>
        <w:rPr>
          <w:rFonts w:ascii="Arial" w:hAnsi="Arial" w:cs="Arial"/>
          <w:sz w:val="20"/>
        </w:rPr>
      </w:pPr>
    </w:p>
    <w:tbl>
      <w:tblPr>
        <w:tblStyle w:val="TableNormal"/>
        <w:tblW w:w="9093" w:type="dxa"/>
        <w:tblInd w:w="12" w:type="dxa"/>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Look w:val="01E0" w:firstRow="1" w:lastRow="1" w:firstColumn="1" w:lastColumn="1" w:noHBand="0" w:noVBand="0"/>
      </w:tblPr>
      <w:tblGrid>
        <w:gridCol w:w="4521"/>
        <w:gridCol w:w="2335"/>
        <w:gridCol w:w="2237"/>
      </w:tblGrid>
      <w:tr w:rsidRPr="00036082" w:rsidR="005753FF" w:rsidTr="00834578" w14:paraId="6FA1C771" w14:textId="77777777">
        <w:trPr>
          <w:trHeight w:val="249"/>
        </w:trPr>
        <w:tc>
          <w:tcPr>
            <w:tcW w:w="4521" w:type="dxa"/>
            <w:shd w:val="clear" w:color="auto" w:fill="D9D9D9"/>
          </w:tcPr>
          <w:p w:rsidRPr="00036082" w:rsidR="005753FF" w:rsidP="00D0230D" w:rsidRDefault="005753FF" w14:paraId="4730CF43" w14:textId="77777777">
            <w:pPr>
              <w:pStyle w:val="TableParagraph"/>
              <w:spacing w:before="129"/>
              <w:ind w:left="11"/>
              <w:jc w:val="center"/>
              <w:rPr>
                <w:rFonts w:ascii="Arial" w:hAnsi="Arial" w:cs="Arial"/>
                <w:b/>
                <w:sz w:val="18"/>
                <w:szCs w:val="18"/>
              </w:rPr>
            </w:pPr>
            <w:r w:rsidRPr="00036082">
              <w:rPr>
                <w:rFonts w:ascii="Arial" w:hAnsi="Arial" w:cs="Arial"/>
                <w:b/>
                <w:spacing w:val="-2"/>
                <w:sz w:val="18"/>
                <w:szCs w:val="18"/>
              </w:rPr>
              <w:t>ACTIVIDAD</w:t>
            </w:r>
          </w:p>
        </w:tc>
        <w:tc>
          <w:tcPr>
            <w:tcW w:w="2335" w:type="dxa"/>
            <w:shd w:val="clear" w:color="auto" w:fill="D9D9D9"/>
          </w:tcPr>
          <w:p w:rsidRPr="00036082" w:rsidR="005753FF" w:rsidP="00D0230D" w:rsidRDefault="005753FF" w14:paraId="368C178E" w14:textId="77777777">
            <w:pPr>
              <w:pStyle w:val="TableParagraph"/>
              <w:spacing w:before="129"/>
              <w:ind w:left="13" w:right="5"/>
              <w:jc w:val="center"/>
              <w:rPr>
                <w:rFonts w:ascii="Arial" w:hAnsi="Arial" w:cs="Arial"/>
                <w:b/>
                <w:sz w:val="18"/>
                <w:szCs w:val="18"/>
              </w:rPr>
            </w:pPr>
            <w:r w:rsidRPr="00036082">
              <w:rPr>
                <w:rFonts w:ascii="Arial" w:hAnsi="Arial" w:cs="Arial"/>
                <w:b/>
                <w:sz w:val="18"/>
                <w:szCs w:val="18"/>
              </w:rPr>
              <w:t>FECHA</w:t>
            </w:r>
            <w:r w:rsidRPr="00036082">
              <w:rPr>
                <w:rFonts w:ascii="Arial" w:hAnsi="Arial" w:cs="Arial"/>
                <w:b/>
                <w:spacing w:val="-3"/>
                <w:sz w:val="18"/>
                <w:szCs w:val="18"/>
              </w:rPr>
              <w:t xml:space="preserve"> </w:t>
            </w:r>
            <w:r w:rsidRPr="00036082">
              <w:rPr>
                <w:rFonts w:ascii="Arial" w:hAnsi="Arial" w:cs="Arial"/>
                <w:b/>
                <w:sz w:val="18"/>
                <w:szCs w:val="18"/>
              </w:rPr>
              <w:t>DE</w:t>
            </w:r>
            <w:r w:rsidRPr="00036082">
              <w:rPr>
                <w:rFonts w:ascii="Arial" w:hAnsi="Arial" w:cs="Arial"/>
                <w:b/>
                <w:spacing w:val="-3"/>
                <w:sz w:val="18"/>
                <w:szCs w:val="18"/>
              </w:rPr>
              <w:t xml:space="preserve"> </w:t>
            </w:r>
            <w:r w:rsidRPr="00036082">
              <w:rPr>
                <w:rFonts w:ascii="Arial" w:hAnsi="Arial" w:cs="Arial"/>
                <w:b/>
                <w:spacing w:val="-2"/>
                <w:sz w:val="18"/>
                <w:szCs w:val="18"/>
              </w:rPr>
              <w:t>INICIO</w:t>
            </w:r>
          </w:p>
        </w:tc>
        <w:tc>
          <w:tcPr>
            <w:tcW w:w="2237" w:type="dxa"/>
            <w:shd w:val="clear" w:color="auto" w:fill="D9D9D9"/>
          </w:tcPr>
          <w:p w:rsidRPr="00036082" w:rsidR="005753FF" w:rsidP="00D0230D" w:rsidRDefault="005753FF" w14:paraId="377070BD" w14:textId="77777777">
            <w:pPr>
              <w:pStyle w:val="TableParagraph"/>
              <w:spacing w:line="254" w:lineRule="exact"/>
              <w:ind w:left="309" w:firstLine="238"/>
              <w:rPr>
                <w:rFonts w:ascii="Arial" w:hAnsi="Arial" w:cs="Arial"/>
                <w:b/>
                <w:sz w:val="18"/>
                <w:szCs w:val="18"/>
              </w:rPr>
            </w:pPr>
            <w:r w:rsidRPr="00036082">
              <w:rPr>
                <w:rFonts w:ascii="Arial" w:hAnsi="Arial" w:cs="Arial"/>
                <w:b/>
                <w:sz w:val="18"/>
                <w:szCs w:val="18"/>
              </w:rPr>
              <w:t xml:space="preserve">FECHA de </w:t>
            </w:r>
            <w:r w:rsidRPr="00036082">
              <w:rPr>
                <w:rFonts w:ascii="Arial" w:hAnsi="Arial" w:cs="Arial"/>
                <w:b/>
                <w:spacing w:val="-2"/>
                <w:sz w:val="18"/>
                <w:szCs w:val="18"/>
              </w:rPr>
              <w:t>TERMINACION</w:t>
            </w:r>
          </w:p>
        </w:tc>
      </w:tr>
      <w:tr w:rsidRPr="00036082" w:rsidR="005753FF" w:rsidTr="00834578" w14:paraId="11237CB7" w14:textId="77777777">
        <w:trPr>
          <w:trHeight w:val="449"/>
        </w:trPr>
        <w:tc>
          <w:tcPr>
            <w:tcW w:w="4521" w:type="dxa"/>
          </w:tcPr>
          <w:p w:rsidRPr="00036082" w:rsidR="005753FF" w:rsidP="00D0230D" w:rsidRDefault="005753FF" w14:paraId="2C6D3084" w14:textId="77777777">
            <w:pPr>
              <w:pStyle w:val="TableParagraph"/>
              <w:spacing w:line="230" w:lineRule="exact"/>
              <w:ind w:left="69" w:right="62"/>
              <w:jc w:val="both"/>
              <w:rPr>
                <w:rFonts w:ascii="Arial" w:hAnsi="Arial" w:cs="Arial"/>
                <w:sz w:val="18"/>
                <w:szCs w:val="18"/>
              </w:rPr>
            </w:pPr>
            <w:r w:rsidRPr="00036082">
              <w:rPr>
                <w:rFonts w:ascii="Arial" w:hAnsi="Arial" w:cs="Arial"/>
                <w:sz w:val="18"/>
                <w:szCs w:val="18"/>
              </w:rPr>
              <w:t xml:space="preserve">Adquirir vehículos Blindados Nivel IIIA para la renovación de los vehículos que cumplieron su vida útil y forman parte de Esquemas de </w:t>
            </w:r>
            <w:r w:rsidRPr="00036082">
              <w:rPr>
                <w:rFonts w:ascii="Arial" w:hAnsi="Arial" w:cs="Arial"/>
                <w:spacing w:val="-2"/>
                <w:sz w:val="18"/>
                <w:szCs w:val="18"/>
              </w:rPr>
              <w:t>Protección</w:t>
            </w:r>
            <w:r w:rsidRPr="00036082">
              <w:rPr>
                <w:rFonts w:ascii="Arial" w:hAnsi="Arial" w:cs="Arial"/>
                <w:spacing w:val="-7"/>
                <w:sz w:val="18"/>
                <w:szCs w:val="18"/>
              </w:rPr>
              <w:t xml:space="preserve"> </w:t>
            </w:r>
            <w:r w:rsidRPr="00036082">
              <w:rPr>
                <w:rFonts w:ascii="Arial" w:hAnsi="Arial" w:cs="Arial"/>
                <w:spacing w:val="-2"/>
                <w:sz w:val="18"/>
                <w:szCs w:val="18"/>
              </w:rPr>
              <w:t>para</w:t>
            </w:r>
            <w:r w:rsidRPr="00036082">
              <w:rPr>
                <w:rFonts w:ascii="Arial" w:hAnsi="Arial" w:cs="Arial"/>
                <w:spacing w:val="-6"/>
                <w:sz w:val="18"/>
                <w:szCs w:val="18"/>
              </w:rPr>
              <w:t xml:space="preserve"> </w:t>
            </w:r>
            <w:r w:rsidRPr="00036082">
              <w:rPr>
                <w:rFonts w:ascii="Arial" w:hAnsi="Arial" w:cs="Arial"/>
                <w:spacing w:val="-2"/>
                <w:sz w:val="18"/>
                <w:szCs w:val="18"/>
              </w:rPr>
              <w:t>funcionarios</w:t>
            </w:r>
            <w:r w:rsidRPr="00036082">
              <w:rPr>
                <w:rFonts w:ascii="Arial" w:hAnsi="Arial" w:cs="Arial"/>
                <w:spacing w:val="-4"/>
                <w:sz w:val="18"/>
                <w:szCs w:val="18"/>
              </w:rPr>
              <w:t xml:space="preserve"> </w:t>
            </w:r>
            <w:r w:rsidRPr="00036082">
              <w:rPr>
                <w:rFonts w:ascii="Arial" w:hAnsi="Arial" w:cs="Arial"/>
                <w:spacing w:val="-2"/>
                <w:sz w:val="18"/>
                <w:szCs w:val="18"/>
              </w:rPr>
              <w:t>con</w:t>
            </w:r>
            <w:r w:rsidRPr="00036082">
              <w:rPr>
                <w:rFonts w:ascii="Arial" w:hAnsi="Arial" w:cs="Arial"/>
                <w:spacing w:val="-6"/>
                <w:sz w:val="18"/>
                <w:szCs w:val="18"/>
              </w:rPr>
              <w:t xml:space="preserve"> </w:t>
            </w:r>
            <w:r w:rsidRPr="00036082">
              <w:rPr>
                <w:rFonts w:ascii="Arial" w:hAnsi="Arial" w:cs="Arial"/>
                <w:spacing w:val="-2"/>
                <w:sz w:val="18"/>
                <w:szCs w:val="18"/>
              </w:rPr>
              <w:t>nivel</w:t>
            </w:r>
            <w:r w:rsidRPr="00036082">
              <w:rPr>
                <w:rFonts w:ascii="Arial" w:hAnsi="Arial" w:cs="Arial"/>
                <w:spacing w:val="-7"/>
                <w:sz w:val="18"/>
                <w:szCs w:val="18"/>
              </w:rPr>
              <w:t xml:space="preserve"> </w:t>
            </w:r>
            <w:r w:rsidRPr="00036082">
              <w:rPr>
                <w:rFonts w:ascii="Arial" w:hAnsi="Arial" w:cs="Arial"/>
                <w:spacing w:val="-2"/>
                <w:sz w:val="18"/>
                <w:szCs w:val="18"/>
              </w:rPr>
              <w:t>de</w:t>
            </w:r>
            <w:r w:rsidRPr="00036082">
              <w:rPr>
                <w:rFonts w:ascii="Arial" w:hAnsi="Arial" w:cs="Arial"/>
                <w:spacing w:val="-6"/>
                <w:sz w:val="18"/>
                <w:szCs w:val="18"/>
              </w:rPr>
              <w:t xml:space="preserve"> </w:t>
            </w:r>
            <w:r w:rsidRPr="00036082">
              <w:rPr>
                <w:rFonts w:ascii="Arial" w:hAnsi="Arial" w:cs="Arial"/>
                <w:spacing w:val="-2"/>
                <w:sz w:val="18"/>
                <w:szCs w:val="18"/>
              </w:rPr>
              <w:t>riesgo.</w:t>
            </w:r>
          </w:p>
        </w:tc>
        <w:tc>
          <w:tcPr>
            <w:tcW w:w="2335" w:type="dxa"/>
          </w:tcPr>
          <w:p w:rsidRPr="00036082" w:rsidR="005753FF" w:rsidP="00D0230D" w:rsidRDefault="005753FF" w14:paraId="73EAF22B" w14:textId="77777777">
            <w:pPr>
              <w:pStyle w:val="TableParagraph"/>
              <w:spacing w:before="82"/>
              <w:rPr>
                <w:rFonts w:ascii="Arial" w:hAnsi="Arial" w:cs="Arial"/>
                <w:sz w:val="18"/>
                <w:szCs w:val="18"/>
              </w:rPr>
            </w:pPr>
          </w:p>
          <w:p w:rsidRPr="00036082" w:rsidR="005753FF" w:rsidP="00D0230D" w:rsidRDefault="005753FF" w14:paraId="175960FF" w14:textId="77777777">
            <w:pPr>
              <w:pStyle w:val="TableParagraph"/>
              <w:spacing w:before="1"/>
              <w:ind w:left="13" w:right="2"/>
              <w:jc w:val="center"/>
              <w:rPr>
                <w:rFonts w:ascii="Arial" w:hAnsi="Arial" w:cs="Arial"/>
                <w:sz w:val="18"/>
                <w:szCs w:val="18"/>
              </w:rPr>
            </w:pPr>
            <w:r w:rsidRPr="00036082">
              <w:rPr>
                <w:rFonts w:ascii="Arial" w:hAnsi="Arial" w:cs="Arial"/>
                <w:sz w:val="18"/>
                <w:szCs w:val="18"/>
              </w:rPr>
              <w:t>MARZO</w:t>
            </w:r>
            <w:r w:rsidRPr="00036082">
              <w:rPr>
                <w:rFonts w:ascii="Arial" w:hAnsi="Arial" w:cs="Arial"/>
                <w:spacing w:val="-4"/>
                <w:sz w:val="18"/>
                <w:szCs w:val="18"/>
              </w:rPr>
              <w:t xml:space="preserve"> 2026</w:t>
            </w:r>
          </w:p>
        </w:tc>
        <w:tc>
          <w:tcPr>
            <w:tcW w:w="2237" w:type="dxa"/>
          </w:tcPr>
          <w:p w:rsidRPr="00036082" w:rsidR="005753FF" w:rsidP="00D0230D" w:rsidRDefault="005753FF" w14:paraId="5AEAD666" w14:textId="77777777">
            <w:pPr>
              <w:pStyle w:val="TableParagraph"/>
              <w:spacing w:before="82"/>
              <w:rPr>
                <w:rFonts w:ascii="Arial" w:hAnsi="Arial" w:cs="Arial"/>
                <w:sz w:val="18"/>
                <w:szCs w:val="18"/>
              </w:rPr>
            </w:pPr>
          </w:p>
          <w:p w:rsidRPr="00036082" w:rsidR="005753FF" w:rsidP="00D0230D" w:rsidRDefault="005753FF" w14:paraId="7E2FF6FE" w14:textId="77777777">
            <w:pPr>
              <w:pStyle w:val="TableParagraph"/>
              <w:spacing w:before="1"/>
              <w:ind w:left="14" w:right="5"/>
              <w:jc w:val="center"/>
              <w:rPr>
                <w:rFonts w:ascii="Arial" w:hAnsi="Arial" w:cs="Arial"/>
                <w:sz w:val="18"/>
                <w:szCs w:val="18"/>
              </w:rPr>
            </w:pPr>
            <w:r w:rsidRPr="00036082">
              <w:rPr>
                <w:rFonts w:ascii="Arial" w:hAnsi="Arial" w:cs="Arial"/>
                <w:sz w:val="18"/>
                <w:szCs w:val="18"/>
              </w:rPr>
              <w:t>OCTUBRE</w:t>
            </w:r>
            <w:r w:rsidRPr="00036082">
              <w:rPr>
                <w:rFonts w:ascii="Arial" w:hAnsi="Arial" w:cs="Arial"/>
                <w:spacing w:val="-6"/>
                <w:sz w:val="18"/>
                <w:szCs w:val="18"/>
              </w:rPr>
              <w:t xml:space="preserve"> </w:t>
            </w:r>
            <w:r w:rsidRPr="00036082">
              <w:rPr>
                <w:rFonts w:ascii="Arial" w:hAnsi="Arial" w:cs="Arial"/>
                <w:spacing w:val="-4"/>
                <w:sz w:val="18"/>
                <w:szCs w:val="18"/>
              </w:rPr>
              <w:t>2026</w:t>
            </w:r>
          </w:p>
        </w:tc>
      </w:tr>
      <w:tr w:rsidRPr="00036082" w:rsidR="005753FF" w:rsidTr="00834578" w14:paraId="2A5EC72C" w14:textId="77777777">
        <w:trPr>
          <w:trHeight w:val="451"/>
        </w:trPr>
        <w:tc>
          <w:tcPr>
            <w:tcW w:w="4521" w:type="dxa"/>
          </w:tcPr>
          <w:p w:rsidRPr="00036082" w:rsidR="005753FF" w:rsidP="00D0230D" w:rsidRDefault="005753FF" w14:paraId="1974377F" w14:textId="77777777">
            <w:pPr>
              <w:pStyle w:val="TableParagraph"/>
              <w:ind w:left="69" w:right="61"/>
              <w:jc w:val="both"/>
              <w:rPr>
                <w:rFonts w:ascii="Arial" w:hAnsi="Arial" w:cs="Arial"/>
                <w:sz w:val="18"/>
                <w:szCs w:val="18"/>
              </w:rPr>
            </w:pPr>
            <w:r w:rsidRPr="00036082">
              <w:rPr>
                <w:rFonts w:ascii="Arial" w:hAnsi="Arial" w:cs="Arial"/>
                <w:sz w:val="18"/>
                <w:szCs w:val="18"/>
              </w:rPr>
              <w:t>Contratar la prestación de servicios seguridad para</w:t>
            </w:r>
            <w:r w:rsidRPr="00036082">
              <w:rPr>
                <w:rFonts w:ascii="Arial" w:hAnsi="Arial" w:cs="Arial"/>
                <w:spacing w:val="-14"/>
                <w:sz w:val="18"/>
                <w:szCs w:val="18"/>
              </w:rPr>
              <w:t xml:space="preserve"> </w:t>
            </w:r>
            <w:r w:rsidRPr="00036082">
              <w:rPr>
                <w:rFonts w:ascii="Arial" w:hAnsi="Arial" w:cs="Arial"/>
                <w:sz w:val="18"/>
                <w:szCs w:val="18"/>
              </w:rPr>
              <w:t>la</w:t>
            </w:r>
            <w:r w:rsidRPr="00036082">
              <w:rPr>
                <w:rFonts w:ascii="Arial" w:hAnsi="Arial" w:cs="Arial"/>
                <w:spacing w:val="-14"/>
                <w:sz w:val="18"/>
                <w:szCs w:val="18"/>
              </w:rPr>
              <w:t xml:space="preserve"> </w:t>
            </w:r>
            <w:r w:rsidRPr="00036082">
              <w:rPr>
                <w:rFonts w:ascii="Arial" w:hAnsi="Arial" w:cs="Arial"/>
                <w:sz w:val="18"/>
                <w:szCs w:val="18"/>
              </w:rPr>
              <w:t>protección</w:t>
            </w:r>
            <w:r w:rsidRPr="00036082">
              <w:rPr>
                <w:rFonts w:ascii="Arial" w:hAnsi="Arial" w:cs="Arial"/>
                <w:spacing w:val="-14"/>
                <w:sz w:val="18"/>
                <w:szCs w:val="18"/>
              </w:rPr>
              <w:t xml:space="preserve"> </w:t>
            </w:r>
            <w:r w:rsidRPr="00036082">
              <w:rPr>
                <w:rFonts w:ascii="Arial" w:hAnsi="Arial" w:cs="Arial"/>
                <w:sz w:val="18"/>
                <w:szCs w:val="18"/>
              </w:rPr>
              <w:t>de</w:t>
            </w:r>
            <w:r w:rsidRPr="00036082">
              <w:rPr>
                <w:rFonts w:ascii="Arial" w:hAnsi="Arial" w:cs="Arial"/>
                <w:spacing w:val="-14"/>
                <w:sz w:val="18"/>
                <w:szCs w:val="18"/>
              </w:rPr>
              <w:t xml:space="preserve"> </w:t>
            </w:r>
            <w:r w:rsidRPr="00036082">
              <w:rPr>
                <w:rFonts w:ascii="Arial" w:hAnsi="Arial" w:cs="Arial"/>
                <w:sz w:val="18"/>
                <w:szCs w:val="18"/>
              </w:rPr>
              <w:t>Exmagistrados</w:t>
            </w:r>
            <w:r w:rsidRPr="00036082">
              <w:rPr>
                <w:rFonts w:ascii="Arial" w:hAnsi="Arial" w:cs="Arial"/>
                <w:spacing w:val="-14"/>
                <w:sz w:val="18"/>
                <w:szCs w:val="18"/>
              </w:rPr>
              <w:t xml:space="preserve"> </w:t>
            </w:r>
            <w:r w:rsidRPr="00036082">
              <w:rPr>
                <w:rFonts w:ascii="Arial" w:hAnsi="Arial" w:cs="Arial"/>
                <w:sz w:val="18"/>
                <w:szCs w:val="18"/>
              </w:rPr>
              <w:t>de</w:t>
            </w:r>
            <w:r w:rsidRPr="00036082">
              <w:rPr>
                <w:rFonts w:ascii="Arial" w:hAnsi="Arial" w:cs="Arial"/>
                <w:spacing w:val="-14"/>
                <w:sz w:val="18"/>
                <w:szCs w:val="18"/>
              </w:rPr>
              <w:t xml:space="preserve"> </w:t>
            </w:r>
            <w:r w:rsidRPr="00036082">
              <w:rPr>
                <w:rFonts w:ascii="Arial" w:hAnsi="Arial" w:cs="Arial"/>
                <w:sz w:val="18"/>
                <w:szCs w:val="18"/>
              </w:rPr>
              <w:t>las</w:t>
            </w:r>
            <w:r w:rsidRPr="00036082">
              <w:rPr>
                <w:rFonts w:ascii="Arial" w:hAnsi="Arial" w:cs="Arial"/>
                <w:spacing w:val="-14"/>
                <w:sz w:val="18"/>
                <w:szCs w:val="18"/>
              </w:rPr>
              <w:t xml:space="preserve"> </w:t>
            </w:r>
            <w:r w:rsidRPr="00036082">
              <w:rPr>
                <w:rFonts w:ascii="Arial" w:hAnsi="Arial" w:cs="Arial"/>
                <w:sz w:val="18"/>
                <w:szCs w:val="18"/>
              </w:rPr>
              <w:t>Altas Cortes,</w:t>
            </w:r>
            <w:r w:rsidRPr="00036082">
              <w:rPr>
                <w:rFonts w:ascii="Arial" w:hAnsi="Arial" w:cs="Arial"/>
                <w:spacing w:val="78"/>
                <w:sz w:val="18"/>
                <w:szCs w:val="18"/>
              </w:rPr>
              <w:t xml:space="preserve"> </w:t>
            </w:r>
            <w:r w:rsidRPr="00036082">
              <w:rPr>
                <w:rFonts w:ascii="Arial" w:hAnsi="Arial" w:cs="Arial"/>
                <w:sz w:val="18"/>
                <w:szCs w:val="18"/>
              </w:rPr>
              <w:t>que</w:t>
            </w:r>
            <w:r w:rsidRPr="00036082">
              <w:rPr>
                <w:rFonts w:ascii="Arial" w:hAnsi="Arial" w:cs="Arial"/>
                <w:spacing w:val="79"/>
                <w:sz w:val="18"/>
                <w:szCs w:val="18"/>
              </w:rPr>
              <w:t xml:space="preserve"> </w:t>
            </w:r>
            <w:r w:rsidRPr="00036082">
              <w:rPr>
                <w:rFonts w:ascii="Arial" w:hAnsi="Arial" w:cs="Arial"/>
                <w:sz w:val="18"/>
                <w:szCs w:val="18"/>
              </w:rPr>
              <w:t>incluyan</w:t>
            </w:r>
            <w:r w:rsidRPr="00036082">
              <w:rPr>
                <w:rFonts w:ascii="Arial" w:hAnsi="Arial" w:cs="Arial"/>
                <w:spacing w:val="53"/>
                <w:w w:val="150"/>
                <w:sz w:val="18"/>
                <w:szCs w:val="18"/>
              </w:rPr>
              <w:t xml:space="preserve"> </w:t>
            </w:r>
            <w:r w:rsidRPr="00036082">
              <w:rPr>
                <w:rFonts w:ascii="Arial" w:hAnsi="Arial" w:cs="Arial"/>
                <w:sz w:val="18"/>
                <w:szCs w:val="18"/>
              </w:rPr>
              <w:t>los</w:t>
            </w:r>
            <w:r w:rsidRPr="00036082">
              <w:rPr>
                <w:rFonts w:ascii="Arial" w:hAnsi="Arial" w:cs="Arial"/>
                <w:spacing w:val="54"/>
                <w:w w:val="150"/>
                <w:sz w:val="18"/>
                <w:szCs w:val="18"/>
              </w:rPr>
              <w:t xml:space="preserve"> </w:t>
            </w:r>
            <w:r w:rsidRPr="00036082">
              <w:rPr>
                <w:rFonts w:ascii="Arial" w:hAnsi="Arial" w:cs="Arial"/>
                <w:sz w:val="18"/>
                <w:szCs w:val="18"/>
              </w:rPr>
              <w:t>recursos</w:t>
            </w:r>
            <w:r w:rsidRPr="00036082">
              <w:rPr>
                <w:rFonts w:ascii="Arial" w:hAnsi="Arial" w:cs="Arial"/>
                <w:spacing w:val="79"/>
                <w:sz w:val="18"/>
                <w:szCs w:val="18"/>
              </w:rPr>
              <w:t xml:space="preserve"> </w:t>
            </w:r>
            <w:r w:rsidRPr="00036082">
              <w:rPr>
                <w:rFonts w:ascii="Arial" w:hAnsi="Arial" w:cs="Arial"/>
                <w:sz w:val="18"/>
                <w:szCs w:val="18"/>
              </w:rPr>
              <w:t>físicos</w:t>
            </w:r>
            <w:r w:rsidRPr="00036082">
              <w:rPr>
                <w:rFonts w:ascii="Arial" w:hAnsi="Arial" w:cs="Arial"/>
                <w:spacing w:val="52"/>
                <w:w w:val="150"/>
                <w:sz w:val="18"/>
                <w:szCs w:val="18"/>
              </w:rPr>
              <w:t xml:space="preserve"> </w:t>
            </w:r>
            <w:r w:rsidRPr="00036082">
              <w:rPr>
                <w:rFonts w:ascii="Arial" w:hAnsi="Arial" w:cs="Arial"/>
                <w:spacing w:val="-10"/>
                <w:sz w:val="18"/>
                <w:szCs w:val="18"/>
              </w:rPr>
              <w:t>y</w:t>
            </w:r>
          </w:p>
          <w:p w:rsidRPr="00036082" w:rsidR="005753FF" w:rsidP="00D0230D" w:rsidRDefault="005753FF" w14:paraId="1A81D3C3" w14:textId="77777777">
            <w:pPr>
              <w:pStyle w:val="TableParagraph"/>
              <w:spacing w:before="1" w:line="220" w:lineRule="exact"/>
              <w:ind w:left="69"/>
              <w:rPr>
                <w:rFonts w:ascii="Arial" w:hAnsi="Arial" w:cs="Arial"/>
                <w:sz w:val="18"/>
                <w:szCs w:val="18"/>
              </w:rPr>
            </w:pPr>
            <w:r w:rsidRPr="00036082">
              <w:rPr>
                <w:rFonts w:ascii="Arial" w:hAnsi="Arial" w:cs="Arial"/>
                <w:spacing w:val="-2"/>
                <w:sz w:val="18"/>
                <w:szCs w:val="18"/>
              </w:rPr>
              <w:t>humanos.</w:t>
            </w:r>
          </w:p>
        </w:tc>
        <w:tc>
          <w:tcPr>
            <w:tcW w:w="2335" w:type="dxa"/>
          </w:tcPr>
          <w:p w:rsidRPr="00036082" w:rsidR="005753FF" w:rsidP="00D0230D" w:rsidRDefault="005753FF" w14:paraId="01A5A467" w14:textId="77777777">
            <w:pPr>
              <w:pStyle w:val="TableParagraph"/>
              <w:spacing w:before="85"/>
              <w:rPr>
                <w:rFonts w:ascii="Arial" w:hAnsi="Arial" w:cs="Arial"/>
                <w:sz w:val="18"/>
                <w:szCs w:val="18"/>
              </w:rPr>
            </w:pPr>
          </w:p>
          <w:p w:rsidRPr="00036082" w:rsidR="005753FF" w:rsidP="00D0230D" w:rsidRDefault="005753FF" w14:paraId="4AA0BE9C" w14:textId="77777777">
            <w:pPr>
              <w:pStyle w:val="TableParagraph"/>
              <w:ind w:left="13"/>
              <w:jc w:val="center"/>
              <w:rPr>
                <w:rFonts w:ascii="Arial" w:hAnsi="Arial" w:cs="Arial"/>
                <w:sz w:val="18"/>
                <w:szCs w:val="18"/>
              </w:rPr>
            </w:pPr>
            <w:r w:rsidRPr="00036082">
              <w:rPr>
                <w:rFonts w:ascii="Arial" w:hAnsi="Arial" w:cs="Arial"/>
                <w:sz w:val="18"/>
                <w:szCs w:val="18"/>
              </w:rPr>
              <w:t>JULIO</w:t>
            </w:r>
            <w:r w:rsidRPr="00036082">
              <w:rPr>
                <w:rFonts w:ascii="Arial" w:hAnsi="Arial" w:cs="Arial"/>
                <w:spacing w:val="-2"/>
                <w:sz w:val="18"/>
                <w:szCs w:val="18"/>
              </w:rPr>
              <w:t xml:space="preserve"> </w:t>
            </w:r>
            <w:r w:rsidRPr="00036082">
              <w:rPr>
                <w:rFonts w:ascii="Arial" w:hAnsi="Arial" w:cs="Arial"/>
                <w:spacing w:val="-4"/>
                <w:sz w:val="18"/>
                <w:szCs w:val="18"/>
              </w:rPr>
              <w:t>2026</w:t>
            </w:r>
          </w:p>
        </w:tc>
        <w:tc>
          <w:tcPr>
            <w:tcW w:w="2237" w:type="dxa"/>
          </w:tcPr>
          <w:p w:rsidRPr="00036082" w:rsidR="005753FF" w:rsidP="00D0230D" w:rsidRDefault="005753FF" w14:paraId="13BD538C" w14:textId="77777777">
            <w:pPr>
              <w:pStyle w:val="TableParagraph"/>
              <w:spacing w:before="85"/>
              <w:rPr>
                <w:rFonts w:ascii="Arial" w:hAnsi="Arial" w:cs="Arial"/>
                <w:sz w:val="18"/>
                <w:szCs w:val="18"/>
              </w:rPr>
            </w:pPr>
          </w:p>
          <w:p w:rsidRPr="00036082" w:rsidR="005753FF" w:rsidP="00D0230D" w:rsidRDefault="005753FF" w14:paraId="613ADDE0" w14:textId="77777777">
            <w:pPr>
              <w:pStyle w:val="TableParagraph"/>
              <w:ind w:left="14"/>
              <w:jc w:val="center"/>
              <w:rPr>
                <w:rFonts w:ascii="Arial" w:hAnsi="Arial" w:cs="Arial"/>
                <w:sz w:val="18"/>
                <w:szCs w:val="18"/>
              </w:rPr>
            </w:pPr>
            <w:r w:rsidRPr="00036082">
              <w:rPr>
                <w:rFonts w:ascii="Arial" w:hAnsi="Arial" w:cs="Arial"/>
                <w:sz w:val="18"/>
                <w:szCs w:val="18"/>
              </w:rPr>
              <w:t>DICIEMBRE</w:t>
            </w:r>
            <w:r w:rsidRPr="00036082">
              <w:rPr>
                <w:rFonts w:ascii="Arial" w:hAnsi="Arial" w:cs="Arial"/>
                <w:spacing w:val="-7"/>
                <w:sz w:val="18"/>
                <w:szCs w:val="18"/>
              </w:rPr>
              <w:t xml:space="preserve"> </w:t>
            </w:r>
            <w:r w:rsidRPr="00036082">
              <w:rPr>
                <w:rFonts w:ascii="Arial" w:hAnsi="Arial" w:cs="Arial"/>
                <w:spacing w:val="-4"/>
                <w:sz w:val="18"/>
                <w:szCs w:val="18"/>
              </w:rPr>
              <w:t>2026</w:t>
            </w:r>
          </w:p>
        </w:tc>
      </w:tr>
      <w:tr w:rsidRPr="00036082" w:rsidR="005753FF" w:rsidTr="00834578" w14:paraId="599438B1" w14:textId="77777777">
        <w:trPr>
          <w:trHeight w:val="450"/>
        </w:trPr>
        <w:tc>
          <w:tcPr>
            <w:tcW w:w="4521" w:type="dxa"/>
          </w:tcPr>
          <w:p w:rsidRPr="00036082" w:rsidR="005753FF" w:rsidP="00D0230D" w:rsidRDefault="005753FF" w14:paraId="110BB2F0" w14:textId="77777777">
            <w:pPr>
              <w:pStyle w:val="TableParagraph"/>
              <w:spacing w:line="230" w:lineRule="exact"/>
              <w:ind w:left="69" w:right="60"/>
              <w:jc w:val="both"/>
              <w:rPr>
                <w:rFonts w:ascii="Arial" w:hAnsi="Arial" w:cs="Arial"/>
                <w:sz w:val="18"/>
                <w:szCs w:val="18"/>
              </w:rPr>
            </w:pPr>
            <w:r w:rsidRPr="00036082">
              <w:rPr>
                <w:rFonts w:ascii="Arial" w:hAnsi="Arial" w:cs="Arial"/>
                <w:sz w:val="18"/>
                <w:szCs w:val="18"/>
              </w:rPr>
              <w:t>Adquirir camisetas balísticas nivel IIIA con destino al fortalecimiento de los esquemas de apoyo y seguridad de los Magistrados de las Altas Cortes</w:t>
            </w:r>
          </w:p>
        </w:tc>
        <w:tc>
          <w:tcPr>
            <w:tcW w:w="2335" w:type="dxa"/>
          </w:tcPr>
          <w:p w:rsidRPr="00036082" w:rsidR="005753FF" w:rsidP="00D0230D" w:rsidRDefault="005753FF" w14:paraId="08DC4D66" w14:textId="77777777">
            <w:pPr>
              <w:pStyle w:val="TableParagraph"/>
              <w:spacing w:before="82"/>
              <w:rPr>
                <w:rFonts w:ascii="Arial" w:hAnsi="Arial" w:cs="Arial"/>
                <w:sz w:val="18"/>
                <w:szCs w:val="18"/>
              </w:rPr>
            </w:pPr>
          </w:p>
          <w:p w:rsidRPr="00036082" w:rsidR="005753FF" w:rsidP="00D0230D" w:rsidRDefault="005753FF" w14:paraId="0691FBFA" w14:textId="77777777">
            <w:pPr>
              <w:pStyle w:val="TableParagraph"/>
              <w:spacing w:before="1"/>
              <w:ind w:left="13" w:right="2"/>
              <w:jc w:val="center"/>
              <w:rPr>
                <w:rFonts w:ascii="Arial" w:hAnsi="Arial" w:cs="Arial"/>
                <w:sz w:val="18"/>
                <w:szCs w:val="18"/>
              </w:rPr>
            </w:pPr>
            <w:r w:rsidRPr="00036082">
              <w:rPr>
                <w:rFonts w:ascii="Arial" w:hAnsi="Arial" w:cs="Arial"/>
                <w:sz w:val="18"/>
                <w:szCs w:val="18"/>
              </w:rPr>
              <w:t>AGOSTO</w:t>
            </w:r>
            <w:r w:rsidRPr="00036082">
              <w:rPr>
                <w:rFonts w:ascii="Arial" w:hAnsi="Arial" w:cs="Arial"/>
                <w:spacing w:val="-3"/>
                <w:sz w:val="18"/>
                <w:szCs w:val="18"/>
              </w:rPr>
              <w:t xml:space="preserve"> </w:t>
            </w:r>
            <w:r w:rsidRPr="00036082">
              <w:rPr>
                <w:rFonts w:ascii="Arial" w:hAnsi="Arial" w:cs="Arial"/>
                <w:spacing w:val="-4"/>
                <w:sz w:val="18"/>
                <w:szCs w:val="18"/>
              </w:rPr>
              <w:t>2026</w:t>
            </w:r>
          </w:p>
        </w:tc>
        <w:tc>
          <w:tcPr>
            <w:tcW w:w="2237" w:type="dxa"/>
          </w:tcPr>
          <w:p w:rsidRPr="00036082" w:rsidR="005753FF" w:rsidP="00D0230D" w:rsidRDefault="005753FF" w14:paraId="297C68F5" w14:textId="77777777">
            <w:pPr>
              <w:pStyle w:val="TableParagraph"/>
              <w:spacing w:before="82"/>
              <w:rPr>
                <w:rFonts w:ascii="Arial" w:hAnsi="Arial" w:cs="Arial"/>
                <w:sz w:val="18"/>
                <w:szCs w:val="18"/>
              </w:rPr>
            </w:pPr>
          </w:p>
          <w:p w:rsidRPr="00036082" w:rsidR="005753FF" w:rsidP="00D0230D" w:rsidRDefault="005753FF" w14:paraId="24D34F41" w14:textId="77777777">
            <w:pPr>
              <w:pStyle w:val="TableParagraph"/>
              <w:spacing w:before="1"/>
              <w:ind w:left="14"/>
              <w:jc w:val="center"/>
              <w:rPr>
                <w:rFonts w:ascii="Arial" w:hAnsi="Arial" w:cs="Arial"/>
                <w:sz w:val="18"/>
                <w:szCs w:val="18"/>
              </w:rPr>
            </w:pPr>
            <w:r w:rsidRPr="00036082">
              <w:rPr>
                <w:rFonts w:ascii="Arial" w:hAnsi="Arial" w:cs="Arial"/>
                <w:sz w:val="18"/>
                <w:szCs w:val="18"/>
              </w:rPr>
              <w:t>DICIEMBRE</w:t>
            </w:r>
            <w:r w:rsidRPr="00036082">
              <w:rPr>
                <w:rFonts w:ascii="Arial" w:hAnsi="Arial" w:cs="Arial"/>
                <w:spacing w:val="-7"/>
                <w:sz w:val="18"/>
                <w:szCs w:val="18"/>
              </w:rPr>
              <w:t xml:space="preserve"> </w:t>
            </w:r>
            <w:r w:rsidRPr="00036082">
              <w:rPr>
                <w:rFonts w:ascii="Arial" w:hAnsi="Arial" w:cs="Arial"/>
                <w:spacing w:val="-4"/>
                <w:sz w:val="18"/>
                <w:szCs w:val="18"/>
              </w:rPr>
              <w:t>2026</w:t>
            </w:r>
          </w:p>
        </w:tc>
      </w:tr>
    </w:tbl>
    <w:p w:rsidRPr="00036082" w:rsidR="005753FF" w:rsidP="005753FF" w:rsidRDefault="005753FF" w14:paraId="264FD477" w14:textId="77777777">
      <w:pPr>
        <w:pStyle w:val="Textoindependiente"/>
        <w:spacing w:before="12"/>
        <w:rPr>
          <w:rFonts w:ascii="Arial" w:hAnsi="Arial" w:cs="Arial"/>
        </w:rPr>
      </w:pPr>
    </w:p>
    <w:p w:rsidRPr="004C7E38" w:rsidR="005753FF" w:rsidP="005753FF" w:rsidRDefault="005753FF" w14:paraId="5F969DDD" w14:textId="77777777">
      <w:pPr>
        <w:pStyle w:val="Textoindependiente"/>
        <w:spacing w:before="1"/>
        <w:ind w:left="2" w:right="135"/>
        <w:jc w:val="both"/>
        <w:rPr>
          <w:rFonts w:ascii="Arial" w:hAnsi="Arial" w:cs="Arial"/>
          <w:sz w:val="22"/>
          <w:szCs w:val="22"/>
        </w:rPr>
      </w:pPr>
      <w:r w:rsidRPr="004C7E38">
        <w:rPr>
          <w:rFonts w:ascii="Arial" w:hAnsi="Arial" w:cs="Arial"/>
          <w:sz w:val="22"/>
          <w:szCs w:val="22"/>
        </w:rPr>
        <w:t>A continuación, se relacionan las actividades a ejecutar durante la Vigencia 2026 y el proyecto de cronograma:</w:t>
      </w:r>
    </w:p>
    <w:p w:rsidRPr="00036082" w:rsidR="005753FF" w:rsidP="005753FF" w:rsidRDefault="005753FF" w14:paraId="30330FD0" w14:textId="77777777">
      <w:pPr>
        <w:pStyle w:val="Textoindependiente"/>
        <w:spacing w:before="18"/>
        <w:rPr>
          <w:rFonts w:ascii="Arial" w:hAnsi="Arial" w:cs="Arial"/>
        </w:rPr>
      </w:pPr>
    </w:p>
    <w:p w:rsidRPr="00036082" w:rsidR="005753FF" w:rsidP="00CB5BFB" w:rsidRDefault="00CB5BFB" w14:paraId="31F260F3" w14:textId="5B24DB87">
      <w:pPr>
        <w:pStyle w:val="Ttulo2"/>
        <w:jc w:val="both"/>
        <w:rPr>
          <w:rFonts w:ascii="Arial" w:hAnsi="Arial" w:cs="Arial"/>
          <w:i w:val="0"/>
          <w:iCs w:val="0"/>
          <w:color w:val="196B24" w:themeColor="accent3"/>
          <w:sz w:val="24"/>
          <w:szCs w:val="24"/>
        </w:rPr>
      </w:pPr>
      <w:r w:rsidRPr="00036082">
        <w:rPr>
          <w:rFonts w:ascii="Arial" w:hAnsi="Arial" w:cs="Arial"/>
          <w:i w:val="0"/>
          <w:iCs w:val="0"/>
          <w:color w:val="196B24" w:themeColor="accent3"/>
          <w:sz w:val="24"/>
          <w:szCs w:val="24"/>
        </w:rPr>
        <w:t>2.1 ADQUIRIR VEHÍCULOS BLINDADOS NIVEL IIIA PARA LA RENOVACIÓN DE LOS VEHÍCULOS QUE CUMPLIERON SU VIDA ÚTIL Y FORMAN PARTE DE ESQUEMAS DE PROTECCIÓN PARA FUNCIONARIOS CON NIVEL DE RIESGO.</w:t>
      </w:r>
    </w:p>
    <w:p w:rsidRPr="00036082" w:rsidR="005753FF" w:rsidP="005753FF" w:rsidRDefault="005753FF" w14:paraId="3A7E2192" w14:textId="77777777">
      <w:pPr>
        <w:pStyle w:val="Textoindependiente"/>
        <w:spacing w:before="50"/>
        <w:rPr>
          <w:rFonts w:ascii="Arial" w:hAnsi="Arial" w:cs="Arial"/>
          <w:sz w:val="20"/>
        </w:rPr>
      </w:pPr>
    </w:p>
    <w:p w:rsidRPr="00036082" w:rsidR="005753FF" w:rsidP="005753FF" w:rsidRDefault="005753FF" w14:paraId="13DAA8F8" w14:textId="77777777">
      <w:pPr>
        <w:pStyle w:val="Prrafodelista"/>
        <w:widowControl w:val="0"/>
        <w:numPr>
          <w:ilvl w:val="0"/>
          <w:numId w:val="26"/>
        </w:numPr>
        <w:tabs>
          <w:tab w:val="left" w:pos="721"/>
        </w:tabs>
        <w:autoSpaceDE w:val="0"/>
        <w:autoSpaceDN w:val="0"/>
        <w:ind w:left="721"/>
        <w:rPr>
          <w:rFonts w:ascii="Arial" w:hAnsi="Arial" w:cs="Arial"/>
          <w:color w:val="232323"/>
          <w:sz w:val="20"/>
        </w:rPr>
      </w:pPr>
      <w:r w:rsidRPr="00036082">
        <w:rPr>
          <w:rFonts w:ascii="Arial" w:hAnsi="Arial" w:cs="Arial"/>
          <w:b/>
          <w:color w:val="232323"/>
          <w:spacing w:val="-2"/>
          <w:sz w:val="22"/>
        </w:rPr>
        <w:t>Antecedentes:</w:t>
      </w:r>
    </w:p>
    <w:p w:rsidRPr="00036082" w:rsidR="005753FF" w:rsidP="005753FF" w:rsidRDefault="005753FF" w14:paraId="4690FE25" w14:textId="77777777">
      <w:pPr>
        <w:pStyle w:val="Textoindependiente"/>
        <w:spacing w:before="28"/>
        <w:rPr>
          <w:rFonts w:ascii="Arial" w:hAnsi="Arial" w:cs="Arial"/>
          <w:b/>
        </w:rPr>
      </w:pPr>
    </w:p>
    <w:p w:rsidRPr="00036082" w:rsidR="005753FF" w:rsidP="005753FF" w:rsidRDefault="005753FF" w14:paraId="4372B94B" w14:textId="77777777">
      <w:pPr>
        <w:pStyle w:val="Textoindependiente"/>
        <w:spacing w:after="10"/>
        <w:ind w:left="361"/>
        <w:rPr>
          <w:rFonts w:ascii="Arial" w:hAnsi="Arial" w:cs="Arial"/>
        </w:rPr>
      </w:pPr>
      <w:r w:rsidRPr="004C7E38">
        <w:rPr>
          <w:rFonts w:ascii="Arial" w:hAnsi="Arial" w:cs="Arial"/>
          <w:sz w:val="22"/>
          <w:szCs w:val="22"/>
        </w:rPr>
        <w:t>Los contratos suscritos anteriormente por el Consejo Superior de la Judicatura para la adquisición de vehículos blindados son los que se relacionan a continuación</w:t>
      </w:r>
      <w:r w:rsidRPr="00036082">
        <w:rPr>
          <w:rFonts w:ascii="Arial" w:hAnsi="Arial" w:cs="Arial"/>
        </w:rPr>
        <w:t>:</w:t>
      </w:r>
    </w:p>
    <w:tbl>
      <w:tblPr>
        <w:tblStyle w:val="TableNormal"/>
        <w:tblW w:w="0" w:type="auto"/>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630"/>
        <w:gridCol w:w="1964"/>
        <w:gridCol w:w="1933"/>
        <w:gridCol w:w="2699"/>
      </w:tblGrid>
      <w:tr w:rsidRPr="00036082" w:rsidR="005753FF" w:rsidTr="00834578" w14:paraId="19F0462B" w14:textId="77777777">
        <w:trPr>
          <w:trHeight w:val="553"/>
          <w:tblHeader/>
        </w:trPr>
        <w:tc>
          <w:tcPr>
            <w:tcW w:w="1630" w:type="dxa"/>
            <w:shd w:val="clear" w:color="auto" w:fill="C1E4F5" w:themeFill="accent1" w:themeFillTint="33"/>
          </w:tcPr>
          <w:p w:rsidRPr="00036082" w:rsidR="005753FF" w:rsidP="00D0230D" w:rsidRDefault="005753FF" w14:paraId="233B42A5" w14:textId="77777777">
            <w:pPr>
              <w:pStyle w:val="TableParagraph"/>
              <w:spacing w:before="151"/>
              <w:ind w:left="11" w:right="3"/>
              <w:jc w:val="center"/>
              <w:rPr>
                <w:rFonts w:ascii="Arial" w:hAnsi="Arial" w:cs="Arial"/>
                <w:b/>
                <w:bCs/>
                <w:iCs/>
                <w:sz w:val="20"/>
                <w:szCs w:val="20"/>
              </w:rPr>
            </w:pPr>
            <w:r w:rsidRPr="00036082">
              <w:rPr>
                <w:rFonts w:ascii="Arial" w:hAnsi="Arial" w:cs="Arial"/>
                <w:b/>
                <w:bCs/>
                <w:iCs/>
                <w:spacing w:val="-2"/>
                <w:sz w:val="20"/>
                <w:szCs w:val="20"/>
              </w:rPr>
              <w:t>Contrato</w:t>
            </w:r>
          </w:p>
        </w:tc>
        <w:tc>
          <w:tcPr>
            <w:tcW w:w="1964" w:type="dxa"/>
            <w:shd w:val="clear" w:color="auto" w:fill="C1E4F5" w:themeFill="accent1" w:themeFillTint="33"/>
          </w:tcPr>
          <w:p w:rsidRPr="00036082" w:rsidR="005753FF" w:rsidP="00D0230D" w:rsidRDefault="005753FF" w14:paraId="337889F6" w14:textId="77777777">
            <w:pPr>
              <w:pStyle w:val="TableParagraph"/>
              <w:spacing w:before="151"/>
              <w:ind w:left="12" w:right="4"/>
              <w:jc w:val="center"/>
              <w:rPr>
                <w:rFonts w:ascii="Arial" w:hAnsi="Arial" w:cs="Arial"/>
                <w:b/>
                <w:bCs/>
                <w:iCs/>
                <w:sz w:val="20"/>
                <w:szCs w:val="20"/>
              </w:rPr>
            </w:pPr>
            <w:r w:rsidRPr="00036082">
              <w:rPr>
                <w:rFonts w:ascii="Arial" w:hAnsi="Arial" w:cs="Arial"/>
                <w:b/>
                <w:bCs/>
                <w:iCs/>
                <w:spacing w:val="-2"/>
                <w:sz w:val="20"/>
                <w:szCs w:val="20"/>
              </w:rPr>
              <w:t>Valor</w:t>
            </w:r>
          </w:p>
        </w:tc>
        <w:tc>
          <w:tcPr>
            <w:tcW w:w="1933" w:type="dxa"/>
            <w:shd w:val="clear" w:color="auto" w:fill="C1E4F5" w:themeFill="accent1" w:themeFillTint="33"/>
          </w:tcPr>
          <w:p w:rsidRPr="00036082" w:rsidR="005753FF" w:rsidP="00D0230D" w:rsidRDefault="005753FF" w14:paraId="325169ED" w14:textId="77777777">
            <w:pPr>
              <w:pStyle w:val="TableParagraph"/>
              <w:spacing w:before="24"/>
              <w:ind w:left="500" w:hanging="130"/>
              <w:rPr>
                <w:rFonts w:ascii="Arial" w:hAnsi="Arial" w:cs="Arial"/>
                <w:b/>
                <w:bCs/>
                <w:iCs/>
                <w:sz w:val="20"/>
                <w:szCs w:val="20"/>
              </w:rPr>
            </w:pPr>
            <w:r w:rsidRPr="00036082">
              <w:rPr>
                <w:rFonts w:ascii="Arial" w:hAnsi="Arial" w:cs="Arial"/>
                <w:b/>
                <w:bCs/>
                <w:iCs/>
                <w:sz w:val="20"/>
                <w:szCs w:val="20"/>
              </w:rPr>
              <w:t>Cantidad</w:t>
            </w:r>
            <w:r w:rsidRPr="00036082">
              <w:rPr>
                <w:rFonts w:ascii="Arial" w:hAnsi="Arial" w:cs="Arial"/>
                <w:b/>
                <w:bCs/>
                <w:iCs/>
                <w:spacing w:val="-16"/>
                <w:sz w:val="20"/>
                <w:szCs w:val="20"/>
              </w:rPr>
              <w:t xml:space="preserve"> </w:t>
            </w:r>
            <w:r w:rsidRPr="00036082">
              <w:rPr>
                <w:rFonts w:ascii="Arial" w:hAnsi="Arial" w:cs="Arial"/>
                <w:b/>
                <w:bCs/>
                <w:iCs/>
                <w:sz w:val="20"/>
                <w:szCs w:val="20"/>
              </w:rPr>
              <w:t xml:space="preserve">de </w:t>
            </w:r>
            <w:r w:rsidRPr="00036082">
              <w:rPr>
                <w:rFonts w:ascii="Arial" w:hAnsi="Arial" w:cs="Arial"/>
                <w:b/>
                <w:bCs/>
                <w:iCs/>
                <w:spacing w:val="-2"/>
                <w:sz w:val="20"/>
                <w:szCs w:val="20"/>
              </w:rPr>
              <w:t>vehículos</w:t>
            </w:r>
          </w:p>
        </w:tc>
        <w:tc>
          <w:tcPr>
            <w:tcW w:w="2699" w:type="dxa"/>
            <w:shd w:val="clear" w:color="auto" w:fill="C1E4F5" w:themeFill="accent1" w:themeFillTint="33"/>
          </w:tcPr>
          <w:p w:rsidRPr="00036082" w:rsidR="005753FF" w:rsidP="00D0230D" w:rsidRDefault="005753FF" w14:paraId="78596E7A" w14:textId="77777777">
            <w:pPr>
              <w:pStyle w:val="TableParagraph"/>
              <w:spacing w:before="151"/>
              <w:ind w:left="12" w:right="13"/>
              <w:jc w:val="center"/>
              <w:rPr>
                <w:rFonts w:ascii="Arial" w:hAnsi="Arial" w:cs="Arial"/>
                <w:b/>
                <w:bCs/>
                <w:iCs/>
                <w:sz w:val="20"/>
                <w:szCs w:val="20"/>
              </w:rPr>
            </w:pPr>
            <w:r w:rsidRPr="00036082">
              <w:rPr>
                <w:rFonts w:ascii="Arial" w:hAnsi="Arial" w:cs="Arial"/>
                <w:b/>
                <w:bCs/>
                <w:iCs/>
                <w:spacing w:val="-2"/>
                <w:sz w:val="20"/>
                <w:szCs w:val="20"/>
              </w:rPr>
              <w:t>Corte</w:t>
            </w:r>
          </w:p>
        </w:tc>
      </w:tr>
      <w:tr w:rsidRPr="00036082" w:rsidR="005753FF" w:rsidTr="00D0230D" w14:paraId="3323BEE3" w14:textId="77777777">
        <w:trPr>
          <w:trHeight w:val="506"/>
        </w:trPr>
        <w:tc>
          <w:tcPr>
            <w:tcW w:w="1630" w:type="dxa"/>
          </w:tcPr>
          <w:p w:rsidRPr="00036082" w:rsidR="005753FF" w:rsidP="00D0230D" w:rsidRDefault="005753FF" w14:paraId="31C09F3D" w14:textId="77777777">
            <w:pPr>
              <w:pStyle w:val="TableParagraph"/>
              <w:spacing w:before="127"/>
              <w:ind w:left="11"/>
              <w:jc w:val="center"/>
              <w:rPr>
                <w:rFonts w:ascii="Arial" w:hAnsi="Arial" w:cs="Arial"/>
                <w:iCs/>
                <w:sz w:val="20"/>
                <w:szCs w:val="20"/>
              </w:rPr>
            </w:pPr>
            <w:r w:rsidRPr="00036082">
              <w:rPr>
                <w:rFonts w:ascii="Arial" w:hAnsi="Arial" w:cs="Arial"/>
                <w:iCs/>
                <w:spacing w:val="-2"/>
                <w:sz w:val="20"/>
                <w:szCs w:val="20"/>
              </w:rPr>
              <w:t>Oc-45977-</w:t>
            </w:r>
            <w:r w:rsidRPr="00036082">
              <w:rPr>
                <w:rFonts w:ascii="Arial" w:hAnsi="Arial" w:cs="Arial"/>
                <w:iCs/>
                <w:spacing w:val="-5"/>
                <w:sz w:val="20"/>
                <w:szCs w:val="20"/>
              </w:rPr>
              <w:t>20</w:t>
            </w:r>
          </w:p>
        </w:tc>
        <w:tc>
          <w:tcPr>
            <w:tcW w:w="1964" w:type="dxa"/>
          </w:tcPr>
          <w:p w:rsidRPr="00036082" w:rsidR="005753FF" w:rsidP="00D0230D" w:rsidRDefault="005753FF" w14:paraId="45A9A2CE" w14:textId="77777777">
            <w:pPr>
              <w:pStyle w:val="TableParagraph"/>
              <w:spacing w:before="127"/>
              <w:ind w:left="12"/>
              <w:jc w:val="center"/>
              <w:rPr>
                <w:rFonts w:ascii="Arial" w:hAnsi="Arial" w:cs="Arial"/>
                <w:iCs/>
                <w:sz w:val="20"/>
                <w:szCs w:val="20"/>
              </w:rPr>
            </w:pPr>
            <w:r w:rsidRPr="00036082">
              <w:rPr>
                <w:rFonts w:ascii="Arial" w:hAnsi="Arial" w:cs="Arial"/>
                <w:iCs/>
                <w:spacing w:val="-2"/>
                <w:sz w:val="20"/>
                <w:szCs w:val="20"/>
              </w:rPr>
              <w:t>$13.276.161.951</w:t>
            </w:r>
          </w:p>
        </w:tc>
        <w:tc>
          <w:tcPr>
            <w:tcW w:w="1933" w:type="dxa"/>
          </w:tcPr>
          <w:p w:rsidRPr="00036082" w:rsidR="005753FF" w:rsidP="00D0230D" w:rsidRDefault="005753FF" w14:paraId="17D782CB" w14:textId="77777777">
            <w:pPr>
              <w:pStyle w:val="TableParagraph"/>
              <w:spacing w:before="127"/>
              <w:ind w:left="6" w:right="1"/>
              <w:jc w:val="center"/>
              <w:rPr>
                <w:rFonts w:ascii="Arial" w:hAnsi="Arial" w:cs="Arial"/>
                <w:iCs/>
                <w:sz w:val="20"/>
                <w:szCs w:val="20"/>
              </w:rPr>
            </w:pPr>
            <w:r w:rsidRPr="00036082">
              <w:rPr>
                <w:rFonts w:ascii="Arial" w:hAnsi="Arial" w:cs="Arial"/>
                <w:iCs/>
                <w:spacing w:val="-5"/>
                <w:sz w:val="20"/>
                <w:szCs w:val="20"/>
              </w:rPr>
              <w:t>51</w:t>
            </w:r>
          </w:p>
        </w:tc>
        <w:tc>
          <w:tcPr>
            <w:tcW w:w="2699" w:type="dxa"/>
          </w:tcPr>
          <w:p w:rsidRPr="00036082" w:rsidR="005753FF" w:rsidP="00D0230D" w:rsidRDefault="005753FF" w14:paraId="41C163F0" w14:textId="77777777">
            <w:pPr>
              <w:pStyle w:val="TableParagraph"/>
              <w:spacing w:line="252" w:lineRule="exact"/>
              <w:ind w:left="977" w:right="229" w:hanging="533"/>
              <w:rPr>
                <w:rFonts w:ascii="Arial" w:hAnsi="Arial" w:cs="Arial"/>
                <w:iCs/>
                <w:sz w:val="20"/>
                <w:szCs w:val="20"/>
              </w:rPr>
            </w:pPr>
            <w:r w:rsidRPr="00036082">
              <w:rPr>
                <w:rFonts w:ascii="Arial" w:hAnsi="Arial" w:cs="Arial"/>
                <w:iCs/>
                <w:sz w:val="20"/>
                <w:szCs w:val="20"/>
              </w:rPr>
              <w:t>Corte</w:t>
            </w:r>
            <w:r w:rsidRPr="00036082">
              <w:rPr>
                <w:rFonts w:ascii="Arial" w:hAnsi="Arial" w:cs="Arial"/>
                <w:iCs/>
                <w:spacing w:val="-16"/>
                <w:sz w:val="20"/>
                <w:szCs w:val="20"/>
              </w:rPr>
              <w:t xml:space="preserve"> </w:t>
            </w:r>
            <w:r w:rsidRPr="00036082">
              <w:rPr>
                <w:rFonts w:ascii="Arial" w:hAnsi="Arial" w:cs="Arial"/>
                <w:iCs/>
                <w:sz w:val="20"/>
                <w:szCs w:val="20"/>
              </w:rPr>
              <w:t>Suprema</w:t>
            </w:r>
            <w:r w:rsidRPr="00036082">
              <w:rPr>
                <w:rFonts w:ascii="Arial" w:hAnsi="Arial" w:cs="Arial"/>
                <w:iCs/>
                <w:spacing w:val="-15"/>
                <w:sz w:val="20"/>
                <w:szCs w:val="20"/>
              </w:rPr>
              <w:t xml:space="preserve"> </w:t>
            </w:r>
            <w:r w:rsidRPr="00036082">
              <w:rPr>
                <w:rFonts w:ascii="Arial" w:hAnsi="Arial" w:cs="Arial"/>
                <w:iCs/>
                <w:sz w:val="20"/>
                <w:szCs w:val="20"/>
              </w:rPr>
              <w:t xml:space="preserve">de </w:t>
            </w:r>
            <w:r w:rsidRPr="00036082">
              <w:rPr>
                <w:rFonts w:ascii="Arial" w:hAnsi="Arial" w:cs="Arial"/>
                <w:iCs/>
                <w:spacing w:val="-2"/>
                <w:sz w:val="20"/>
                <w:szCs w:val="20"/>
              </w:rPr>
              <w:t>Justicia</w:t>
            </w:r>
          </w:p>
        </w:tc>
      </w:tr>
      <w:tr w:rsidRPr="00036082" w:rsidR="005753FF" w:rsidTr="00D0230D" w14:paraId="25ADCECB" w14:textId="77777777">
        <w:trPr>
          <w:trHeight w:val="270"/>
        </w:trPr>
        <w:tc>
          <w:tcPr>
            <w:tcW w:w="1630" w:type="dxa"/>
          </w:tcPr>
          <w:p w:rsidRPr="00036082" w:rsidR="005753FF" w:rsidP="00D0230D" w:rsidRDefault="005753FF" w14:paraId="7D5ED5FD" w14:textId="77777777">
            <w:pPr>
              <w:pStyle w:val="TableParagraph"/>
              <w:spacing w:before="9" w:line="241" w:lineRule="exact"/>
              <w:ind w:left="11" w:right="2"/>
              <w:jc w:val="center"/>
              <w:rPr>
                <w:rFonts w:ascii="Arial" w:hAnsi="Arial" w:cs="Arial"/>
                <w:iCs/>
                <w:sz w:val="20"/>
                <w:szCs w:val="20"/>
              </w:rPr>
            </w:pPr>
            <w:r w:rsidRPr="00036082">
              <w:rPr>
                <w:rFonts w:ascii="Arial" w:hAnsi="Arial" w:cs="Arial"/>
                <w:iCs/>
                <w:spacing w:val="-2"/>
                <w:sz w:val="20"/>
                <w:szCs w:val="20"/>
              </w:rPr>
              <w:t>SI-03-</w:t>
            </w:r>
            <w:r w:rsidRPr="00036082">
              <w:rPr>
                <w:rFonts w:ascii="Arial" w:hAnsi="Arial" w:cs="Arial"/>
                <w:iCs/>
                <w:spacing w:val="-4"/>
                <w:sz w:val="20"/>
                <w:szCs w:val="20"/>
              </w:rPr>
              <w:t>2022</w:t>
            </w:r>
          </w:p>
        </w:tc>
        <w:tc>
          <w:tcPr>
            <w:tcW w:w="1964" w:type="dxa"/>
          </w:tcPr>
          <w:p w:rsidRPr="00036082" w:rsidR="005753FF" w:rsidP="00D0230D" w:rsidRDefault="005753FF" w14:paraId="3A444EB6" w14:textId="77777777">
            <w:pPr>
              <w:pStyle w:val="TableParagraph"/>
              <w:spacing w:before="9" w:line="241" w:lineRule="exact"/>
              <w:ind w:left="12"/>
              <w:jc w:val="center"/>
              <w:rPr>
                <w:rFonts w:ascii="Arial" w:hAnsi="Arial" w:cs="Arial"/>
                <w:iCs/>
                <w:sz w:val="20"/>
                <w:szCs w:val="20"/>
              </w:rPr>
            </w:pPr>
            <w:r w:rsidRPr="00036082">
              <w:rPr>
                <w:rFonts w:ascii="Arial" w:hAnsi="Arial" w:cs="Arial"/>
                <w:iCs/>
                <w:spacing w:val="-2"/>
                <w:sz w:val="20"/>
                <w:szCs w:val="20"/>
              </w:rPr>
              <w:t>$10.157.223.346</w:t>
            </w:r>
          </w:p>
        </w:tc>
        <w:tc>
          <w:tcPr>
            <w:tcW w:w="1933" w:type="dxa"/>
          </w:tcPr>
          <w:p w:rsidRPr="00036082" w:rsidR="005753FF" w:rsidP="00D0230D" w:rsidRDefault="005753FF" w14:paraId="698C6312" w14:textId="77777777">
            <w:pPr>
              <w:pStyle w:val="TableParagraph"/>
              <w:spacing w:before="9" w:line="241" w:lineRule="exact"/>
              <w:ind w:left="6" w:right="1"/>
              <w:jc w:val="center"/>
              <w:rPr>
                <w:rFonts w:ascii="Arial" w:hAnsi="Arial" w:cs="Arial"/>
                <w:iCs/>
                <w:sz w:val="20"/>
                <w:szCs w:val="20"/>
              </w:rPr>
            </w:pPr>
            <w:r w:rsidRPr="00036082">
              <w:rPr>
                <w:rFonts w:ascii="Arial" w:hAnsi="Arial" w:cs="Arial"/>
                <w:iCs/>
                <w:spacing w:val="-5"/>
                <w:sz w:val="20"/>
                <w:szCs w:val="20"/>
              </w:rPr>
              <w:t>31</w:t>
            </w:r>
          </w:p>
        </w:tc>
        <w:tc>
          <w:tcPr>
            <w:tcW w:w="2699" w:type="dxa"/>
          </w:tcPr>
          <w:p w:rsidRPr="00036082" w:rsidR="005753FF" w:rsidP="00D0230D" w:rsidRDefault="005753FF" w14:paraId="49C1AA44" w14:textId="77777777">
            <w:pPr>
              <w:pStyle w:val="TableParagraph"/>
              <w:spacing w:before="9" w:line="241" w:lineRule="exact"/>
              <w:ind w:left="14" w:right="13"/>
              <w:jc w:val="center"/>
              <w:rPr>
                <w:rFonts w:ascii="Arial" w:hAnsi="Arial" w:cs="Arial"/>
                <w:iCs/>
                <w:sz w:val="20"/>
                <w:szCs w:val="20"/>
              </w:rPr>
            </w:pPr>
            <w:r w:rsidRPr="00036082">
              <w:rPr>
                <w:rFonts w:ascii="Arial" w:hAnsi="Arial" w:cs="Arial"/>
                <w:iCs/>
                <w:sz w:val="20"/>
                <w:szCs w:val="20"/>
              </w:rPr>
              <w:t>Consejo</w:t>
            </w:r>
            <w:r w:rsidRPr="00036082">
              <w:rPr>
                <w:rFonts w:ascii="Arial" w:hAnsi="Arial" w:cs="Arial"/>
                <w:iCs/>
                <w:spacing w:val="-5"/>
                <w:sz w:val="20"/>
                <w:szCs w:val="20"/>
              </w:rPr>
              <w:t xml:space="preserve"> </w:t>
            </w:r>
            <w:r w:rsidRPr="00036082">
              <w:rPr>
                <w:rFonts w:ascii="Arial" w:hAnsi="Arial" w:cs="Arial"/>
                <w:iCs/>
                <w:sz w:val="20"/>
                <w:szCs w:val="20"/>
              </w:rPr>
              <w:t>de</w:t>
            </w:r>
            <w:r w:rsidRPr="00036082">
              <w:rPr>
                <w:rFonts w:ascii="Arial" w:hAnsi="Arial" w:cs="Arial"/>
                <w:iCs/>
                <w:spacing w:val="-4"/>
                <w:sz w:val="20"/>
                <w:szCs w:val="20"/>
              </w:rPr>
              <w:t xml:space="preserve"> </w:t>
            </w:r>
            <w:r w:rsidRPr="00036082">
              <w:rPr>
                <w:rFonts w:ascii="Arial" w:hAnsi="Arial" w:cs="Arial"/>
                <w:iCs/>
                <w:spacing w:val="-2"/>
                <w:sz w:val="20"/>
                <w:szCs w:val="20"/>
              </w:rPr>
              <w:t>Estado</w:t>
            </w:r>
          </w:p>
        </w:tc>
      </w:tr>
      <w:tr w:rsidRPr="00036082" w:rsidR="005753FF" w:rsidTr="00D0230D" w14:paraId="50F9A4FA" w14:textId="77777777">
        <w:trPr>
          <w:trHeight w:val="1265"/>
        </w:trPr>
        <w:tc>
          <w:tcPr>
            <w:tcW w:w="1630" w:type="dxa"/>
          </w:tcPr>
          <w:p w:rsidRPr="00036082" w:rsidR="005753FF" w:rsidP="00D0230D" w:rsidRDefault="005753FF" w14:paraId="17E2FE4A" w14:textId="77777777">
            <w:pPr>
              <w:pStyle w:val="TableParagraph"/>
              <w:rPr>
                <w:rFonts w:ascii="Arial" w:hAnsi="Arial" w:cs="Arial"/>
                <w:iCs/>
                <w:sz w:val="20"/>
                <w:szCs w:val="20"/>
              </w:rPr>
            </w:pPr>
          </w:p>
          <w:p w:rsidRPr="00036082" w:rsidR="005753FF" w:rsidP="00D0230D" w:rsidRDefault="005753FF" w14:paraId="7A422DBA" w14:textId="77777777">
            <w:pPr>
              <w:pStyle w:val="TableParagraph"/>
              <w:rPr>
                <w:rFonts w:ascii="Arial" w:hAnsi="Arial" w:cs="Arial"/>
                <w:iCs/>
                <w:sz w:val="20"/>
                <w:szCs w:val="20"/>
              </w:rPr>
            </w:pPr>
          </w:p>
          <w:p w:rsidRPr="00036082" w:rsidR="005753FF" w:rsidP="00D0230D" w:rsidRDefault="005753FF" w14:paraId="57E13866" w14:textId="77777777">
            <w:pPr>
              <w:pStyle w:val="TableParagraph"/>
              <w:ind w:left="11" w:right="2"/>
              <w:jc w:val="center"/>
              <w:rPr>
                <w:rFonts w:ascii="Arial" w:hAnsi="Arial" w:cs="Arial"/>
                <w:iCs/>
                <w:sz w:val="20"/>
                <w:szCs w:val="20"/>
              </w:rPr>
            </w:pPr>
            <w:r w:rsidRPr="00036082">
              <w:rPr>
                <w:rFonts w:ascii="Arial" w:hAnsi="Arial" w:cs="Arial"/>
                <w:iCs/>
                <w:spacing w:val="-2"/>
                <w:sz w:val="20"/>
                <w:szCs w:val="20"/>
              </w:rPr>
              <w:t>SI-02-</w:t>
            </w:r>
            <w:r w:rsidRPr="00036082">
              <w:rPr>
                <w:rFonts w:ascii="Arial" w:hAnsi="Arial" w:cs="Arial"/>
                <w:iCs/>
                <w:spacing w:val="-4"/>
                <w:sz w:val="20"/>
                <w:szCs w:val="20"/>
              </w:rPr>
              <w:t>2023</w:t>
            </w:r>
          </w:p>
        </w:tc>
        <w:tc>
          <w:tcPr>
            <w:tcW w:w="1964" w:type="dxa"/>
          </w:tcPr>
          <w:p w:rsidRPr="00036082" w:rsidR="005753FF" w:rsidP="00D0230D" w:rsidRDefault="005753FF" w14:paraId="763D7665" w14:textId="77777777">
            <w:pPr>
              <w:pStyle w:val="TableParagraph"/>
              <w:rPr>
                <w:rFonts w:ascii="Arial" w:hAnsi="Arial" w:cs="Arial"/>
                <w:iCs/>
                <w:sz w:val="20"/>
                <w:szCs w:val="20"/>
              </w:rPr>
            </w:pPr>
          </w:p>
          <w:p w:rsidRPr="00036082" w:rsidR="005753FF" w:rsidP="00D0230D" w:rsidRDefault="005753FF" w14:paraId="2EF3FCA0" w14:textId="77777777">
            <w:pPr>
              <w:pStyle w:val="TableParagraph"/>
              <w:rPr>
                <w:rFonts w:ascii="Arial" w:hAnsi="Arial" w:cs="Arial"/>
                <w:iCs/>
                <w:sz w:val="20"/>
                <w:szCs w:val="20"/>
              </w:rPr>
            </w:pPr>
          </w:p>
          <w:p w:rsidRPr="00036082" w:rsidR="005753FF" w:rsidP="00D0230D" w:rsidRDefault="005753FF" w14:paraId="612F4A62" w14:textId="77777777">
            <w:pPr>
              <w:pStyle w:val="TableParagraph"/>
              <w:ind w:left="12"/>
              <w:jc w:val="center"/>
              <w:rPr>
                <w:rFonts w:ascii="Arial" w:hAnsi="Arial" w:cs="Arial"/>
                <w:iCs/>
                <w:sz w:val="20"/>
                <w:szCs w:val="20"/>
              </w:rPr>
            </w:pPr>
            <w:r w:rsidRPr="00036082">
              <w:rPr>
                <w:rFonts w:ascii="Arial" w:hAnsi="Arial" w:cs="Arial"/>
                <w:iCs/>
                <w:spacing w:val="-2"/>
                <w:sz w:val="20"/>
                <w:szCs w:val="20"/>
              </w:rPr>
              <w:t>$12.398.856.100</w:t>
            </w:r>
          </w:p>
        </w:tc>
        <w:tc>
          <w:tcPr>
            <w:tcW w:w="1933" w:type="dxa"/>
          </w:tcPr>
          <w:p w:rsidRPr="00036082" w:rsidR="005753FF" w:rsidP="00D0230D" w:rsidRDefault="005753FF" w14:paraId="6E457DA5" w14:textId="77777777">
            <w:pPr>
              <w:pStyle w:val="TableParagraph"/>
              <w:rPr>
                <w:rFonts w:ascii="Arial" w:hAnsi="Arial" w:cs="Arial"/>
                <w:iCs/>
                <w:sz w:val="20"/>
                <w:szCs w:val="20"/>
              </w:rPr>
            </w:pPr>
          </w:p>
          <w:p w:rsidRPr="00036082" w:rsidR="005753FF" w:rsidP="00D0230D" w:rsidRDefault="005753FF" w14:paraId="7AF2204B" w14:textId="77777777">
            <w:pPr>
              <w:pStyle w:val="TableParagraph"/>
              <w:rPr>
                <w:rFonts w:ascii="Arial" w:hAnsi="Arial" w:cs="Arial"/>
                <w:iCs/>
                <w:sz w:val="20"/>
                <w:szCs w:val="20"/>
              </w:rPr>
            </w:pPr>
          </w:p>
          <w:p w:rsidRPr="00036082" w:rsidR="005753FF" w:rsidP="00D0230D" w:rsidRDefault="005753FF" w14:paraId="35CDD91A" w14:textId="77777777">
            <w:pPr>
              <w:pStyle w:val="TableParagraph"/>
              <w:ind w:left="6" w:right="1"/>
              <w:jc w:val="center"/>
              <w:rPr>
                <w:rFonts w:ascii="Arial" w:hAnsi="Arial" w:cs="Arial"/>
                <w:iCs/>
                <w:sz w:val="20"/>
                <w:szCs w:val="20"/>
              </w:rPr>
            </w:pPr>
            <w:r w:rsidRPr="00036082">
              <w:rPr>
                <w:rFonts w:ascii="Arial" w:hAnsi="Arial" w:cs="Arial"/>
                <w:iCs/>
                <w:spacing w:val="-5"/>
                <w:sz w:val="20"/>
                <w:szCs w:val="20"/>
              </w:rPr>
              <w:t>31</w:t>
            </w:r>
          </w:p>
        </w:tc>
        <w:tc>
          <w:tcPr>
            <w:tcW w:w="2699" w:type="dxa"/>
          </w:tcPr>
          <w:p w:rsidRPr="00036082" w:rsidR="005753FF" w:rsidP="00D0230D" w:rsidRDefault="005753FF" w14:paraId="350E9E07" w14:textId="77777777">
            <w:pPr>
              <w:pStyle w:val="TableParagraph"/>
              <w:ind w:left="108" w:right="108" w:firstLine="3"/>
              <w:jc w:val="center"/>
              <w:rPr>
                <w:rFonts w:ascii="Arial" w:hAnsi="Arial" w:cs="Arial"/>
                <w:iCs/>
                <w:sz w:val="20"/>
                <w:szCs w:val="20"/>
              </w:rPr>
            </w:pPr>
            <w:r w:rsidRPr="00036082">
              <w:rPr>
                <w:rFonts w:ascii="Arial" w:hAnsi="Arial" w:cs="Arial"/>
                <w:iCs/>
                <w:sz w:val="20"/>
                <w:szCs w:val="20"/>
              </w:rPr>
              <w:t>Comisión de disciplina judicial y CSJ, corte Constitucional y tribunales</w:t>
            </w:r>
            <w:r w:rsidRPr="00036082">
              <w:rPr>
                <w:rFonts w:ascii="Arial" w:hAnsi="Arial" w:cs="Arial"/>
                <w:iCs/>
                <w:spacing w:val="-16"/>
                <w:sz w:val="20"/>
                <w:szCs w:val="20"/>
              </w:rPr>
              <w:t xml:space="preserve"> </w:t>
            </w:r>
            <w:r w:rsidRPr="00036082">
              <w:rPr>
                <w:rFonts w:ascii="Arial" w:hAnsi="Arial" w:cs="Arial"/>
                <w:iCs/>
                <w:sz w:val="20"/>
                <w:szCs w:val="20"/>
              </w:rPr>
              <w:t>de</w:t>
            </w:r>
            <w:r w:rsidRPr="00036082">
              <w:rPr>
                <w:rFonts w:ascii="Arial" w:hAnsi="Arial" w:cs="Arial"/>
                <w:iCs/>
                <w:spacing w:val="-15"/>
                <w:sz w:val="20"/>
                <w:szCs w:val="20"/>
              </w:rPr>
              <w:t xml:space="preserve"> </w:t>
            </w:r>
            <w:r w:rsidRPr="00036082">
              <w:rPr>
                <w:rFonts w:ascii="Arial" w:hAnsi="Arial" w:cs="Arial"/>
                <w:iCs/>
                <w:sz w:val="20"/>
                <w:szCs w:val="20"/>
              </w:rPr>
              <w:t>Jurisdicción</w:t>
            </w:r>
          </w:p>
          <w:p w:rsidRPr="00036082" w:rsidR="005753FF" w:rsidP="00D0230D" w:rsidRDefault="005753FF" w14:paraId="0CD13562" w14:textId="77777777">
            <w:pPr>
              <w:pStyle w:val="TableParagraph"/>
              <w:spacing w:before="1" w:line="232" w:lineRule="exact"/>
              <w:ind w:left="12" w:right="13"/>
              <w:jc w:val="center"/>
              <w:rPr>
                <w:rFonts w:ascii="Arial" w:hAnsi="Arial" w:cs="Arial"/>
                <w:iCs/>
                <w:sz w:val="20"/>
                <w:szCs w:val="20"/>
              </w:rPr>
            </w:pPr>
            <w:r w:rsidRPr="00036082">
              <w:rPr>
                <w:rFonts w:ascii="Arial" w:hAnsi="Arial" w:cs="Arial"/>
                <w:iCs/>
                <w:sz w:val="20"/>
                <w:szCs w:val="20"/>
              </w:rPr>
              <w:t>de</w:t>
            </w:r>
            <w:r w:rsidRPr="00036082">
              <w:rPr>
                <w:rFonts w:ascii="Arial" w:hAnsi="Arial" w:cs="Arial"/>
                <w:iCs/>
                <w:spacing w:val="-1"/>
                <w:sz w:val="20"/>
                <w:szCs w:val="20"/>
              </w:rPr>
              <w:t xml:space="preserve"> </w:t>
            </w:r>
            <w:r w:rsidRPr="00036082">
              <w:rPr>
                <w:rFonts w:ascii="Arial" w:hAnsi="Arial" w:cs="Arial"/>
                <w:iCs/>
                <w:spacing w:val="-2"/>
                <w:sz w:val="20"/>
                <w:szCs w:val="20"/>
              </w:rPr>
              <w:t>tierras</w:t>
            </w:r>
          </w:p>
        </w:tc>
      </w:tr>
      <w:tr w:rsidRPr="00036082" w:rsidR="005753FF" w:rsidTr="00D0230D" w14:paraId="45773462" w14:textId="77777777">
        <w:trPr>
          <w:trHeight w:val="1264"/>
        </w:trPr>
        <w:tc>
          <w:tcPr>
            <w:tcW w:w="1630" w:type="dxa"/>
          </w:tcPr>
          <w:p w:rsidRPr="00036082" w:rsidR="005753FF" w:rsidP="00D0230D" w:rsidRDefault="005753FF" w14:paraId="143AE363" w14:textId="77777777">
            <w:pPr>
              <w:pStyle w:val="TableParagraph"/>
              <w:spacing w:before="1"/>
              <w:rPr>
                <w:rFonts w:ascii="Arial" w:hAnsi="Arial" w:cs="Arial"/>
                <w:iCs/>
                <w:sz w:val="20"/>
                <w:szCs w:val="20"/>
              </w:rPr>
            </w:pPr>
          </w:p>
          <w:p w:rsidRPr="00036082" w:rsidR="005753FF" w:rsidP="00D0230D" w:rsidRDefault="005753FF" w14:paraId="32321B44" w14:textId="77777777">
            <w:pPr>
              <w:pStyle w:val="TableParagraph"/>
              <w:spacing w:line="252" w:lineRule="exact"/>
              <w:ind w:left="268"/>
              <w:rPr>
                <w:rFonts w:ascii="Arial" w:hAnsi="Arial" w:cs="Arial"/>
                <w:iCs/>
                <w:sz w:val="20"/>
                <w:szCs w:val="20"/>
              </w:rPr>
            </w:pPr>
            <w:r w:rsidRPr="00036082">
              <w:rPr>
                <w:rFonts w:ascii="Arial" w:hAnsi="Arial" w:cs="Arial"/>
                <w:iCs/>
                <w:spacing w:val="-2"/>
                <w:sz w:val="20"/>
                <w:szCs w:val="20"/>
              </w:rPr>
              <w:t>SI-04-</w:t>
            </w:r>
            <w:r w:rsidRPr="00036082">
              <w:rPr>
                <w:rFonts w:ascii="Arial" w:hAnsi="Arial" w:cs="Arial"/>
                <w:iCs/>
                <w:spacing w:val="-4"/>
                <w:sz w:val="20"/>
                <w:szCs w:val="20"/>
              </w:rPr>
              <w:t>2024</w:t>
            </w:r>
          </w:p>
          <w:p w:rsidRPr="00036082" w:rsidR="005753FF" w:rsidP="00D0230D" w:rsidRDefault="005753FF" w14:paraId="474CD26D" w14:textId="77777777">
            <w:pPr>
              <w:pStyle w:val="TableParagraph"/>
              <w:ind w:left="355" w:firstLine="36"/>
              <w:rPr>
                <w:rFonts w:ascii="Arial" w:hAnsi="Arial" w:cs="Arial"/>
                <w:iCs/>
                <w:sz w:val="20"/>
                <w:szCs w:val="20"/>
              </w:rPr>
            </w:pPr>
            <w:r w:rsidRPr="00036082">
              <w:rPr>
                <w:rFonts w:ascii="Arial" w:hAnsi="Arial" w:cs="Arial"/>
                <w:iCs/>
                <w:spacing w:val="-2"/>
                <w:sz w:val="20"/>
                <w:szCs w:val="20"/>
              </w:rPr>
              <w:t>Contrato 086/2024</w:t>
            </w:r>
          </w:p>
        </w:tc>
        <w:tc>
          <w:tcPr>
            <w:tcW w:w="1964" w:type="dxa"/>
          </w:tcPr>
          <w:p w:rsidRPr="00036082" w:rsidR="005753FF" w:rsidP="00D0230D" w:rsidRDefault="005753FF" w14:paraId="69316774" w14:textId="77777777">
            <w:pPr>
              <w:pStyle w:val="TableParagraph"/>
              <w:rPr>
                <w:rFonts w:ascii="Arial" w:hAnsi="Arial" w:cs="Arial"/>
                <w:iCs/>
                <w:sz w:val="20"/>
                <w:szCs w:val="20"/>
              </w:rPr>
            </w:pPr>
          </w:p>
          <w:p w:rsidRPr="00036082" w:rsidR="005753FF" w:rsidP="00D0230D" w:rsidRDefault="005753FF" w14:paraId="275AAE66" w14:textId="77777777">
            <w:pPr>
              <w:pStyle w:val="TableParagraph"/>
              <w:rPr>
                <w:rFonts w:ascii="Arial" w:hAnsi="Arial" w:cs="Arial"/>
                <w:iCs/>
                <w:sz w:val="20"/>
                <w:szCs w:val="20"/>
              </w:rPr>
            </w:pPr>
          </w:p>
          <w:p w:rsidRPr="00036082" w:rsidR="005753FF" w:rsidP="00D0230D" w:rsidRDefault="005753FF" w14:paraId="5CE1500D" w14:textId="77777777">
            <w:pPr>
              <w:pStyle w:val="TableParagraph"/>
              <w:ind w:left="12" w:right="1"/>
              <w:jc w:val="center"/>
              <w:rPr>
                <w:rFonts w:ascii="Arial" w:hAnsi="Arial" w:cs="Arial"/>
                <w:iCs/>
                <w:sz w:val="20"/>
                <w:szCs w:val="20"/>
              </w:rPr>
            </w:pPr>
            <w:r w:rsidRPr="00036082">
              <w:rPr>
                <w:rFonts w:ascii="Arial" w:hAnsi="Arial" w:cs="Arial"/>
                <w:iCs/>
                <w:spacing w:val="-2"/>
                <w:sz w:val="20"/>
                <w:szCs w:val="20"/>
              </w:rPr>
              <w:t>$10.877.325.500</w:t>
            </w:r>
          </w:p>
        </w:tc>
        <w:tc>
          <w:tcPr>
            <w:tcW w:w="1933" w:type="dxa"/>
          </w:tcPr>
          <w:p w:rsidRPr="00036082" w:rsidR="005753FF" w:rsidP="00D0230D" w:rsidRDefault="005753FF" w14:paraId="4AC8EA20" w14:textId="77777777">
            <w:pPr>
              <w:pStyle w:val="TableParagraph"/>
              <w:rPr>
                <w:rFonts w:ascii="Arial" w:hAnsi="Arial" w:cs="Arial"/>
                <w:iCs/>
                <w:sz w:val="20"/>
                <w:szCs w:val="20"/>
              </w:rPr>
            </w:pPr>
          </w:p>
          <w:p w:rsidRPr="00036082" w:rsidR="005753FF" w:rsidP="00D0230D" w:rsidRDefault="005753FF" w14:paraId="18CA9A94" w14:textId="77777777">
            <w:pPr>
              <w:pStyle w:val="TableParagraph"/>
              <w:rPr>
                <w:rFonts w:ascii="Arial" w:hAnsi="Arial" w:cs="Arial"/>
                <w:iCs/>
                <w:sz w:val="20"/>
                <w:szCs w:val="20"/>
              </w:rPr>
            </w:pPr>
          </w:p>
          <w:p w:rsidRPr="00036082" w:rsidR="005753FF" w:rsidP="00D0230D" w:rsidRDefault="005753FF" w14:paraId="2F98E826" w14:textId="77777777">
            <w:pPr>
              <w:pStyle w:val="TableParagraph"/>
              <w:ind w:left="6"/>
              <w:jc w:val="center"/>
              <w:rPr>
                <w:rFonts w:ascii="Arial" w:hAnsi="Arial" w:cs="Arial"/>
                <w:iCs/>
                <w:sz w:val="20"/>
                <w:szCs w:val="20"/>
              </w:rPr>
            </w:pPr>
            <w:r w:rsidRPr="00036082">
              <w:rPr>
                <w:rFonts w:ascii="Arial" w:hAnsi="Arial" w:cs="Arial"/>
                <w:iCs/>
                <w:spacing w:val="-5"/>
                <w:sz w:val="20"/>
                <w:szCs w:val="20"/>
              </w:rPr>
              <w:t>30</w:t>
            </w:r>
          </w:p>
        </w:tc>
        <w:tc>
          <w:tcPr>
            <w:tcW w:w="2699" w:type="dxa"/>
          </w:tcPr>
          <w:p w:rsidRPr="00036082" w:rsidR="005753FF" w:rsidP="00D0230D" w:rsidRDefault="005753FF" w14:paraId="180EBF1E" w14:textId="77777777">
            <w:pPr>
              <w:pStyle w:val="TableParagraph"/>
              <w:ind w:left="12" w:right="13"/>
              <w:jc w:val="center"/>
              <w:rPr>
                <w:rFonts w:ascii="Arial" w:hAnsi="Arial" w:cs="Arial"/>
                <w:iCs/>
                <w:sz w:val="20"/>
                <w:szCs w:val="20"/>
              </w:rPr>
            </w:pPr>
            <w:r w:rsidRPr="00036082">
              <w:rPr>
                <w:rFonts w:ascii="Arial" w:hAnsi="Arial" w:cs="Arial"/>
                <w:iCs/>
                <w:sz w:val="20"/>
                <w:szCs w:val="20"/>
              </w:rPr>
              <w:t>Magistrados</w:t>
            </w:r>
            <w:r w:rsidRPr="00036082">
              <w:rPr>
                <w:rFonts w:ascii="Arial" w:hAnsi="Arial" w:cs="Arial"/>
                <w:iCs/>
                <w:spacing w:val="-12"/>
                <w:sz w:val="20"/>
                <w:szCs w:val="20"/>
              </w:rPr>
              <w:t xml:space="preserve"> </w:t>
            </w:r>
            <w:r w:rsidRPr="00036082">
              <w:rPr>
                <w:rFonts w:ascii="Arial" w:hAnsi="Arial" w:cs="Arial"/>
                <w:iCs/>
                <w:sz w:val="20"/>
                <w:szCs w:val="20"/>
              </w:rPr>
              <w:t>de</w:t>
            </w:r>
            <w:r w:rsidRPr="00036082">
              <w:rPr>
                <w:rFonts w:ascii="Arial" w:hAnsi="Arial" w:cs="Arial"/>
                <w:iCs/>
                <w:spacing w:val="-14"/>
                <w:sz w:val="20"/>
                <w:szCs w:val="20"/>
              </w:rPr>
              <w:t xml:space="preserve"> </w:t>
            </w:r>
            <w:r w:rsidRPr="00036082">
              <w:rPr>
                <w:rFonts w:ascii="Arial" w:hAnsi="Arial" w:cs="Arial"/>
                <w:iCs/>
                <w:sz w:val="20"/>
                <w:szCs w:val="20"/>
              </w:rPr>
              <w:t>Justicia</w:t>
            </w:r>
            <w:r w:rsidRPr="00036082">
              <w:rPr>
                <w:rFonts w:ascii="Arial" w:hAnsi="Arial" w:cs="Arial"/>
                <w:iCs/>
                <w:spacing w:val="-14"/>
                <w:sz w:val="20"/>
                <w:szCs w:val="20"/>
              </w:rPr>
              <w:t xml:space="preserve"> </w:t>
            </w:r>
            <w:r w:rsidRPr="00036082">
              <w:rPr>
                <w:rFonts w:ascii="Arial" w:hAnsi="Arial" w:cs="Arial"/>
                <w:iCs/>
                <w:sz w:val="20"/>
                <w:szCs w:val="20"/>
              </w:rPr>
              <w:t>y Paz y funcionarios judiciales con Nivel de</w:t>
            </w:r>
          </w:p>
          <w:p w:rsidRPr="00036082" w:rsidR="005753FF" w:rsidP="00D0230D" w:rsidRDefault="005753FF" w14:paraId="08C6960D" w14:textId="77777777">
            <w:pPr>
              <w:pStyle w:val="TableParagraph"/>
              <w:spacing w:line="252" w:lineRule="exact"/>
              <w:ind w:left="16" w:right="13"/>
              <w:jc w:val="center"/>
              <w:rPr>
                <w:rFonts w:ascii="Arial" w:hAnsi="Arial" w:cs="Arial"/>
                <w:iCs/>
                <w:sz w:val="20"/>
                <w:szCs w:val="20"/>
              </w:rPr>
            </w:pPr>
            <w:r w:rsidRPr="00036082">
              <w:rPr>
                <w:rFonts w:ascii="Arial" w:hAnsi="Arial" w:cs="Arial"/>
                <w:iCs/>
                <w:sz w:val="20"/>
                <w:szCs w:val="20"/>
              </w:rPr>
              <w:t>Riesgo</w:t>
            </w:r>
            <w:r w:rsidRPr="00036082">
              <w:rPr>
                <w:rFonts w:ascii="Arial" w:hAnsi="Arial" w:cs="Arial"/>
                <w:iCs/>
                <w:spacing w:val="-12"/>
                <w:sz w:val="20"/>
                <w:szCs w:val="20"/>
              </w:rPr>
              <w:t xml:space="preserve"> </w:t>
            </w:r>
            <w:r w:rsidRPr="00036082">
              <w:rPr>
                <w:rFonts w:ascii="Arial" w:hAnsi="Arial" w:cs="Arial"/>
                <w:iCs/>
                <w:sz w:val="20"/>
                <w:szCs w:val="20"/>
              </w:rPr>
              <w:t>o</w:t>
            </w:r>
            <w:r w:rsidRPr="00036082">
              <w:rPr>
                <w:rFonts w:ascii="Arial" w:hAnsi="Arial" w:cs="Arial"/>
                <w:iCs/>
                <w:spacing w:val="-11"/>
                <w:sz w:val="20"/>
                <w:szCs w:val="20"/>
              </w:rPr>
              <w:t xml:space="preserve"> </w:t>
            </w:r>
            <w:r w:rsidRPr="00036082">
              <w:rPr>
                <w:rFonts w:ascii="Arial" w:hAnsi="Arial" w:cs="Arial"/>
                <w:iCs/>
                <w:sz w:val="20"/>
                <w:szCs w:val="20"/>
              </w:rPr>
              <w:t>medidas</w:t>
            </w:r>
            <w:r w:rsidRPr="00036082">
              <w:rPr>
                <w:rFonts w:ascii="Arial" w:hAnsi="Arial" w:cs="Arial"/>
                <w:iCs/>
                <w:spacing w:val="-14"/>
                <w:sz w:val="20"/>
                <w:szCs w:val="20"/>
              </w:rPr>
              <w:t xml:space="preserve"> </w:t>
            </w:r>
            <w:r w:rsidRPr="00036082">
              <w:rPr>
                <w:rFonts w:ascii="Arial" w:hAnsi="Arial" w:cs="Arial"/>
                <w:iCs/>
                <w:sz w:val="20"/>
                <w:szCs w:val="20"/>
              </w:rPr>
              <w:t xml:space="preserve">de </w:t>
            </w:r>
            <w:r w:rsidRPr="00036082">
              <w:rPr>
                <w:rFonts w:ascii="Arial" w:hAnsi="Arial" w:cs="Arial"/>
                <w:iCs/>
                <w:spacing w:val="-2"/>
                <w:sz w:val="20"/>
                <w:szCs w:val="20"/>
              </w:rPr>
              <w:t>protección</w:t>
            </w:r>
          </w:p>
        </w:tc>
      </w:tr>
      <w:tr w:rsidRPr="00036082" w:rsidR="005753FF" w:rsidTr="00D0230D" w14:paraId="75A074D4" w14:textId="77777777">
        <w:trPr>
          <w:trHeight w:val="760"/>
        </w:trPr>
        <w:tc>
          <w:tcPr>
            <w:tcW w:w="1630" w:type="dxa"/>
          </w:tcPr>
          <w:p w:rsidRPr="00036082" w:rsidR="005753FF" w:rsidP="00D0230D" w:rsidRDefault="005753FF" w14:paraId="09216E45" w14:textId="77777777">
            <w:pPr>
              <w:pStyle w:val="TableParagraph"/>
              <w:spacing w:before="2" w:line="252" w:lineRule="exact"/>
              <w:ind w:left="268"/>
              <w:rPr>
                <w:rFonts w:ascii="Arial" w:hAnsi="Arial" w:cs="Arial"/>
                <w:iCs/>
                <w:sz w:val="20"/>
                <w:szCs w:val="20"/>
              </w:rPr>
            </w:pPr>
            <w:r w:rsidRPr="00036082">
              <w:rPr>
                <w:rFonts w:ascii="Arial" w:hAnsi="Arial" w:cs="Arial"/>
                <w:iCs/>
                <w:spacing w:val="-2"/>
                <w:sz w:val="20"/>
                <w:szCs w:val="20"/>
              </w:rPr>
              <w:t>SI-21-</w:t>
            </w:r>
            <w:r w:rsidRPr="00036082">
              <w:rPr>
                <w:rFonts w:ascii="Arial" w:hAnsi="Arial" w:cs="Arial"/>
                <w:iCs/>
                <w:spacing w:val="-4"/>
                <w:sz w:val="20"/>
                <w:szCs w:val="20"/>
              </w:rPr>
              <w:t>2024</w:t>
            </w:r>
          </w:p>
          <w:p w:rsidRPr="00036082" w:rsidR="005753FF" w:rsidP="00D0230D" w:rsidRDefault="005753FF" w14:paraId="628FF84C" w14:textId="77777777">
            <w:pPr>
              <w:pStyle w:val="TableParagraph"/>
              <w:spacing w:line="252" w:lineRule="exact"/>
              <w:ind w:left="355" w:firstLine="36"/>
              <w:rPr>
                <w:rFonts w:ascii="Arial" w:hAnsi="Arial" w:cs="Arial"/>
                <w:iCs/>
                <w:sz w:val="20"/>
                <w:szCs w:val="20"/>
              </w:rPr>
            </w:pPr>
            <w:r w:rsidRPr="00036082">
              <w:rPr>
                <w:rFonts w:ascii="Arial" w:hAnsi="Arial" w:cs="Arial"/>
                <w:iCs/>
                <w:spacing w:val="-2"/>
                <w:sz w:val="20"/>
                <w:szCs w:val="20"/>
              </w:rPr>
              <w:t>Contrato 228/2024</w:t>
            </w:r>
          </w:p>
        </w:tc>
        <w:tc>
          <w:tcPr>
            <w:tcW w:w="1964" w:type="dxa"/>
          </w:tcPr>
          <w:p w:rsidRPr="00036082" w:rsidR="005753FF" w:rsidP="00D0230D" w:rsidRDefault="005753FF" w14:paraId="48357465" w14:textId="77777777">
            <w:pPr>
              <w:pStyle w:val="TableParagraph"/>
              <w:spacing w:before="1"/>
              <w:rPr>
                <w:rFonts w:ascii="Arial" w:hAnsi="Arial" w:cs="Arial"/>
                <w:iCs/>
                <w:sz w:val="20"/>
                <w:szCs w:val="20"/>
              </w:rPr>
            </w:pPr>
          </w:p>
          <w:p w:rsidRPr="00036082" w:rsidR="005753FF" w:rsidP="00D0230D" w:rsidRDefault="005753FF" w14:paraId="45BF190A" w14:textId="77777777">
            <w:pPr>
              <w:pStyle w:val="TableParagraph"/>
              <w:ind w:left="12" w:right="3"/>
              <w:jc w:val="center"/>
              <w:rPr>
                <w:rFonts w:ascii="Arial" w:hAnsi="Arial" w:cs="Arial"/>
                <w:iCs/>
                <w:sz w:val="20"/>
                <w:szCs w:val="20"/>
              </w:rPr>
            </w:pPr>
            <w:r w:rsidRPr="00036082">
              <w:rPr>
                <w:rFonts w:ascii="Arial" w:hAnsi="Arial" w:cs="Arial"/>
                <w:iCs/>
                <w:spacing w:val="-2"/>
                <w:sz w:val="20"/>
                <w:szCs w:val="20"/>
              </w:rPr>
              <w:t>$6.422.400.000</w:t>
            </w:r>
          </w:p>
        </w:tc>
        <w:tc>
          <w:tcPr>
            <w:tcW w:w="1933" w:type="dxa"/>
          </w:tcPr>
          <w:p w:rsidRPr="00036082" w:rsidR="005753FF" w:rsidP="00D0230D" w:rsidRDefault="005753FF" w14:paraId="4F306003" w14:textId="77777777">
            <w:pPr>
              <w:pStyle w:val="TableParagraph"/>
              <w:spacing w:before="1"/>
              <w:rPr>
                <w:rFonts w:ascii="Arial" w:hAnsi="Arial" w:cs="Arial"/>
                <w:iCs/>
                <w:sz w:val="20"/>
                <w:szCs w:val="20"/>
              </w:rPr>
            </w:pPr>
          </w:p>
          <w:p w:rsidRPr="00036082" w:rsidR="005753FF" w:rsidP="00D0230D" w:rsidRDefault="005753FF" w14:paraId="0DE02298" w14:textId="77777777">
            <w:pPr>
              <w:pStyle w:val="TableParagraph"/>
              <w:ind w:left="6" w:right="1"/>
              <w:jc w:val="center"/>
              <w:rPr>
                <w:rFonts w:ascii="Arial" w:hAnsi="Arial" w:cs="Arial"/>
                <w:iCs/>
                <w:sz w:val="20"/>
                <w:szCs w:val="20"/>
              </w:rPr>
            </w:pPr>
            <w:r w:rsidRPr="00036082">
              <w:rPr>
                <w:rFonts w:ascii="Arial" w:hAnsi="Arial" w:cs="Arial"/>
                <w:iCs/>
                <w:spacing w:val="-5"/>
                <w:sz w:val="20"/>
                <w:szCs w:val="20"/>
              </w:rPr>
              <w:t>16</w:t>
            </w:r>
          </w:p>
        </w:tc>
        <w:tc>
          <w:tcPr>
            <w:tcW w:w="2699" w:type="dxa"/>
          </w:tcPr>
          <w:p w:rsidRPr="00036082" w:rsidR="005753FF" w:rsidP="00D0230D" w:rsidRDefault="005753FF" w14:paraId="6A9BC9FA" w14:textId="77777777">
            <w:pPr>
              <w:pStyle w:val="TableParagraph"/>
              <w:spacing w:line="252" w:lineRule="exact"/>
              <w:ind w:left="238" w:right="230" w:hanging="8"/>
              <w:jc w:val="both"/>
              <w:rPr>
                <w:rFonts w:ascii="Arial" w:hAnsi="Arial" w:cs="Arial"/>
                <w:iCs/>
                <w:sz w:val="20"/>
                <w:szCs w:val="20"/>
              </w:rPr>
            </w:pPr>
            <w:r w:rsidRPr="00036082">
              <w:rPr>
                <w:rFonts w:ascii="Arial" w:hAnsi="Arial" w:cs="Arial"/>
                <w:iCs/>
                <w:sz w:val="20"/>
                <w:szCs w:val="20"/>
              </w:rPr>
              <w:t>Funcionarios</w:t>
            </w:r>
            <w:r w:rsidRPr="00036082">
              <w:rPr>
                <w:rFonts w:ascii="Arial" w:hAnsi="Arial" w:cs="Arial"/>
                <w:iCs/>
                <w:spacing w:val="-16"/>
                <w:sz w:val="20"/>
                <w:szCs w:val="20"/>
              </w:rPr>
              <w:t xml:space="preserve"> </w:t>
            </w:r>
            <w:r w:rsidRPr="00036082">
              <w:rPr>
                <w:rFonts w:ascii="Arial" w:hAnsi="Arial" w:cs="Arial"/>
                <w:iCs/>
                <w:sz w:val="20"/>
                <w:szCs w:val="20"/>
              </w:rPr>
              <w:t>judiciales con Nivel de Riesgo o medidas</w:t>
            </w:r>
            <w:r w:rsidRPr="00036082">
              <w:rPr>
                <w:rFonts w:ascii="Arial" w:hAnsi="Arial" w:cs="Arial"/>
                <w:iCs/>
                <w:spacing w:val="-3"/>
                <w:sz w:val="20"/>
                <w:szCs w:val="20"/>
              </w:rPr>
              <w:t xml:space="preserve"> </w:t>
            </w:r>
            <w:r w:rsidRPr="00036082">
              <w:rPr>
                <w:rFonts w:ascii="Arial" w:hAnsi="Arial" w:cs="Arial"/>
                <w:iCs/>
                <w:sz w:val="20"/>
                <w:szCs w:val="20"/>
              </w:rPr>
              <w:t>de</w:t>
            </w:r>
            <w:r w:rsidRPr="00036082">
              <w:rPr>
                <w:rFonts w:ascii="Arial" w:hAnsi="Arial" w:cs="Arial"/>
                <w:iCs/>
                <w:spacing w:val="-5"/>
                <w:sz w:val="20"/>
                <w:szCs w:val="20"/>
              </w:rPr>
              <w:t xml:space="preserve"> </w:t>
            </w:r>
            <w:r w:rsidRPr="00036082">
              <w:rPr>
                <w:rFonts w:ascii="Arial" w:hAnsi="Arial" w:cs="Arial"/>
                <w:iCs/>
                <w:spacing w:val="-2"/>
                <w:sz w:val="20"/>
                <w:szCs w:val="20"/>
              </w:rPr>
              <w:t>protección</w:t>
            </w:r>
          </w:p>
        </w:tc>
      </w:tr>
      <w:tr w:rsidRPr="00036082" w:rsidR="005753FF" w:rsidTr="00D0230D" w14:paraId="70E4817F" w14:textId="77777777">
        <w:trPr>
          <w:trHeight w:val="757"/>
        </w:trPr>
        <w:tc>
          <w:tcPr>
            <w:tcW w:w="1630" w:type="dxa"/>
          </w:tcPr>
          <w:p w:rsidRPr="00036082" w:rsidR="005753FF" w:rsidP="00D0230D" w:rsidRDefault="005753FF" w14:paraId="27AED045" w14:textId="77777777">
            <w:pPr>
              <w:pStyle w:val="TableParagraph"/>
              <w:spacing w:line="252" w:lineRule="exact"/>
              <w:ind w:left="268"/>
              <w:rPr>
                <w:rFonts w:ascii="Arial" w:hAnsi="Arial" w:cs="Arial"/>
                <w:iCs/>
                <w:sz w:val="20"/>
                <w:szCs w:val="20"/>
              </w:rPr>
            </w:pPr>
            <w:r w:rsidRPr="00036082">
              <w:rPr>
                <w:rFonts w:ascii="Arial" w:hAnsi="Arial" w:cs="Arial"/>
                <w:iCs/>
                <w:spacing w:val="-2"/>
                <w:sz w:val="20"/>
                <w:szCs w:val="20"/>
              </w:rPr>
              <w:t>SI-08-</w:t>
            </w:r>
            <w:r w:rsidRPr="00036082">
              <w:rPr>
                <w:rFonts w:ascii="Arial" w:hAnsi="Arial" w:cs="Arial"/>
                <w:iCs/>
                <w:spacing w:val="-4"/>
                <w:sz w:val="20"/>
                <w:szCs w:val="20"/>
              </w:rPr>
              <w:t>2025</w:t>
            </w:r>
          </w:p>
          <w:p w:rsidRPr="00036082" w:rsidR="005753FF" w:rsidP="00D0230D" w:rsidRDefault="005753FF" w14:paraId="7878A63A" w14:textId="77777777">
            <w:pPr>
              <w:pStyle w:val="TableParagraph"/>
              <w:spacing w:line="254" w:lineRule="exact"/>
              <w:ind w:left="355" w:firstLine="36"/>
              <w:rPr>
                <w:rFonts w:ascii="Arial" w:hAnsi="Arial" w:cs="Arial"/>
                <w:iCs/>
                <w:sz w:val="20"/>
                <w:szCs w:val="20"/>
              </w:rPr>
            </w:pPr>
            <w:r w:rsidRPr="00036082">
              <w:rPr>
                <w:rFonts w:ascii="Arial" w:hAnsi="Arial" w:cs="Arial"/>
                <w:iCs/>
                <w:spacing w:val="-2"/>
                <w:sz w:val="20"/>
                <w:szCs w:val="20"/>
              </w:rPr>
              <w:t>Contrato 170/2025</w:t>
            </w:r>
          </w:p>
        </w:tc>
        <w:tc>
          <w:tcPr>
            <w:tcW w:w="1964" w:type="dxa"/>
          </w:tcPr>
          <w:p w:rsidRPr="00036082" w:rsidR="005753FF" w:rsidP="00D0230D" w:rsidRDefault="005753FF" w14:paraId="478E03FE" w14:textId="77777777">
            <w:pPr>
              <w:pStyle w:val="TableParagraph"/>
              <w:spacing w:before="251"/>
              <w:ind w:left="12"/>
              <w:jc w:val="center"/>
              <w:rPr>
                <w:rFonts w:ascii="Arial" w:hAnsi="Arial" w:cs="Arial"/>
                <w:iCs/>
                <w:sz w:val="20"/>
                <w:szCs w:val="20"/>
              </w:rPr>
            </w:pPr>
            <w:r w:rsidRPr="00036082">
              <w:rPr>
                <w:rFonts w:ascii="Arial" w:hAnsi="Arial" w:cs="Arial"/>
                <w:iCs/>
                <w:spacing w:val="-2"/>
                <w:sz w:val="20"/>
                <w:szCs w:val="20"/>
              </w:rPr>
              <w:t>$13.616.000.000</w:t>
            </w:r>
          </w:p>
        </w:tc>
        <w:tc>
          <w:tcPr>
            <w:tcW w:w="1933" w:type="dxa"/>
          </w:tcPr>
          <w:p w:rsidRPr="00036082" w:rsidR="005753FF" w:rsidP="00D0230D" w:rsidRDefault="005753FF" w14:paraId="2E3C0A1B" w14:textId="77777777">
            <w:pPr>
              <w:pStyle w:val="TableParagraph"/>
              <w:spacing w:before="251"/>
              <w:ind w:left="6" w:right="1"/>
              <w:jc w:val="center"/>
              <w:rPr>
                <w:rFonts w:ascii="Arial" w:hAnsi="Arial" w:cs="Arial"/>
                <w:iCs/>
                <w:sz w:val="20"/>
                <w:szCs w:val="20"/>
              </w:rPr>
            </w:pPr>
            <w:r w:rsidRPr="00036082">
              <w:rPr>
                <w:rFonts w:ascii="Arial" w:hAnsi="Arial" w:cs="Arial"/>
                <w:iCs/>
                <w:spacing w:val="-5"/>
                <w:sz w:val="20"/>
                <w:szCs w:val="20"/>
              </w:rPr>
              <w:t>37</w:t>
            </w:r>
          </w:p>
        </w:tc>
        <w:tc>
          <w:tcPr>
            <w:tcW w:w="2699" w:type="dxa"/>
          </w:tcPr>
          <w:p w:rsidRPr="00036082" w:rsidR="005753FF" w:rsidP="00D0230D" w:rsidRDefault="005753FF" w14:paraId="505C77B0" w14:textId="77777777">
            <w:pPr>
              <w:pStyle w:val="TableParagraph"/>
              <w:ind w:left="274" w:right="229" w:hanging="44"/>
              <w:rPr>
                <w:rFonts w:ascii="Arial" w:hAnsi="Arial" w:cs="Arial"/>
                <w:iCs/>
                <w:sz w:val="20"/>
                <w:szCs w:val="20"/>
              </w:rPr>
            </w:pPr>
            <w:r w:rsidRPr="00036082">
              <w:rPr>
                <w:rFonts w:ascii="Arial" w:hAnsi="Arial" w:cs="Arial"/>
                <w:iCs/>
                <w:sz w:val="20"/>
                <w:szCs w:val="20"/>
              </w:rPr>
              <w:t>Funcionarios</w:t>
            </w:r>
            <w:r w:rsidRPr="00036082">
              <w:rPr>
                <w:rFonts w:ascii="Arial" w:hAnsi="Arial" w:cs="Arial"/>
                <w:iCs/>
                <w:spacing w:val="-16"/>
                <w:sz w:val="20"/>
                <w:szCs w:val="20"/>
              </w:rPr>
              <w:t xml:space="preserve"> </w:t>
            </w:r>
            <w:r w:rsidRPr="00036082">
              <w:rPr>
                <w:rFonts w:ascii="Arial" w:hAnsi="Arial" w:cs="Arial"/>
                <w:iCs/>
                <w:sz w:val="20"/>
                <w:szCs w:val="20"/>
              </w:rPr>
              <w:t>judiciales con</w:t>
            </w:r>
            <w:r w:rsidRPr="00036082">
              <w:rPr>
                <w:rFonts w:ascii="Arial" w:hAnsi="Arial" w:cs="Arial"/>
                <w:iCs/>
                <w:spacing w:val="-5"/>
                <w:sz w:val="20"/>
                <w:szCs w:val="20"/>
              </w:rPr>
              <w:t xml:space="preserve"> </w:t>
            </w:r>
            <w:r w:rsidRPr="00036082">
              <w:rPr>
                <w:rFonts w:ascii="Arial" w:hAnsi="Arial" w:cs="Arial"/>
                <w:iCs/>
                <w:sz w:val="20"/>
                <w:szCs w:val="20"/>
              </w:rPr>
              <w:t>Nivel</w:t>
            </w:r>
            <w:r w:rsidRPr="00036082">
              <w:rPr>
                <w:rFonts w:ascii="Arial" w:hAnsi="Arial" w:cs="Arial"/>
                <w:iCs/>
                <w:spacing w:val="-4"/>
                <w:sz w:val="20"/>
                <w:szCs w:val="20"/>
              </w:rPr>
              <w:t xml:space="preserve"> </w:t>
            </w:r>
            <w:r w:rsidRPr="00036082">
              <w:rPr>
                <w:rFonts w:ascii="Arial" w:hAnsi="Arial" w:cs="Arial"/>
                <w:iCs/>
                <w:sz w:val="20"/>
                <w:szCs w:val="20"/>
              </w:rPr>
              <w:t>de</w:t>
            </w:r>
            <w:r w:rsidRPr="00036082">
              <w:rPr>
                <w:rFonts w:ascii="Arial" w:hAnsi="Arial" w:cs="Arial"/>
                <w:iCs/>
                <w:spacing w:val="-4"/>
                <w:sz w:val="20"/>
                <w:szCs w:val="20"/>
              </w:rPr>
              <w:t xml:space="preserve"> </w:t>
            </w:r>
            <w:r w:rsidRPr="00036082">
              <w:rPr>
                <w:rFonts w:ascii="Arial" w:hAnsi="Arial" w:cs="Arial"/>
                <w:iCs/>
                <w:sz w:val="20"/>
                <w:szCs w:val="20"/>
              </w:rPr>
              <w:t>Riesgo</w:t>
            </w:r>
            <w:r w:rsidRPr="00036082">
              <w:rPr>
                <w:rFonts w:ascii="Arial" w:hAnsi="Arial" w:cs="Arial"/>
                <w:iCs/>
                <w:spacing w:val="-4"/>
                <w:sz w:val="20"/>
                <w:szCs w:val="20"/>
              </w:rPr>
              <w:t xml:space="preserve"> </w:t>
            </w:r>
            <w:r w:rsidRPr="00036082">
              <w:rPr>
                <w:rFonts w:ascii="Arial" w:hAnsi="Arial" w:cs="Arial"/>
                <w:iCs/>
                <w:spacing w:val="-10"/>
                <w:sz w:val="20"/>
                <w:szCs w:val="20"/>
              </w:rPr>
              <w:t>o</w:t>
            </w:r>
          </w:p>
          <w:p w:rsidRPr="00036082" w:rsidR="005753FF" w:rsidP="00D0230D" w:rsidRDefault="005753FF" w14:paraId="06687887" w14:textId="77777777">
            <w:pPr>
              <w:pStyle w:val="TableParagraph"/>
              <w:spacing w:line="232" w:lineRule="exact"/>
              <w:ind w:left="238"/>
              <w:rPr>
                <w:rFonts w:ascii="Arial" w:hAnsi="Arial" w:cs="Arial"/>
                <w:iCs/>
                <w:sz w:val="20"/>
                <w:szCs w:val="20"/>
              </w:rPr>
            </w:pPr>
            <w:r w:rsidRPr="00036082">
              <w:rPr>
                <w:rFonts w:ascii="Arial" w:hAnsi="Arial" w:cs="Arial"/>
                <w:iCs/>
                <w:sz w:val="20"/>
                <w:szCs w:val="20"/>
              </w:rPr>
              <w:t>medidas</w:t>
            </w:r>
            <w:r w:rsidRPr="00036082">
              <w:rPr>
                <w:rFonts w:ascii="Arial" w:hAnsi="Arial" w:cs="Arial"/>
                <w:iCs/>
                <w:spacing w:val="-3"/>
                <w:sz w:val="20"/>
                <w:szCs w:val="20"/>
              </w:rPr>
              <w:t xml:space="preserve"> </w:t>
            </w:r>
            <w:r w:rsidRPr="00036082">
              <w:rPr>
                <w:rFonts w:ascii="Arial" w:hAnsi="Arial" w:cs="Arial"/>
                <w:iCs/>
                <w:sz w:val="20"/>
                <w:szCs w:val="20"/>
              </w:rPr>
              <w:t>de</w:t>
            </w:r>
            <w:r w:rsidRPr="00036082">
              <w:rPr>
                <w:rFonts w:ascii="Arial" w:hAnsi="Arial" w:cs="Arial"/>
                <w:iCs/>
                <w:spacing w:val="-5"/>
                <w:sz w:val="20"/>
                <w:szCs w:val="20"/>
              </w:rPr>
              <w:t xml:space="preserve"> </w:t>
            </w:r>
            <w:r w:rsidRPr="00036082">
              <w:rPr>
                <w:rFonts w:ascii="Arial" w:hAnsi="Arial" w:cs="Arial"/>
                <w:iCs/>
                <w:spacing w:val="-2"/>
                <w:sz w:val="20"/>
                <w:szCs w:val="20"/>
              </w:rPr>
              <w:t>protección</w:t>
            </w:r>
          </w:p>
        </w:tc>
      </w:tr>
    </w:tbl>
    <w:p w:rsidRPr="00036082" w:rsidR="00834578" w:rsidP="00834578" w:rsidRDefault="00834578" w14:paraId="33FA39AC" w14:textId="77777777">
      <w:pPr>
        <w:rPr>
          <w:rFonts w:ascii="Arial" w:hAnsi="Arial" w:cs="Arial"/>
          <w:spacing w:val="-2"/>
        </w:rPr>
      </w:pPr>
    </w:p>
    <w:p w:rsidRPr="00036082" w:rsidR="005753FF" w:rsidP="00834578" w:rsidRDefault="005753FF" w14:paraId="77A4F79A" w14:textId="4CC4C65A">
      <w:pPr>
        <w:rPr>
          <w:rFonts w:ascii="Arial" w:hAnsi="Arial" w:cs="Arial"/>
          <w:b/>
          <w:bCs/>
          <w:color w:val="196B24" w:themeColor="accent3"/>
        </w:rPr>
      </w:pPr>
      <w:r w:rsidRPr="00036082">
        <w:rPr>
          <w:rFonts w:ascii="Arial" w:hAnsi="Arial" w:cs="Arial"/>
          <w:b/>
          <w:bCs/>
          <w:color w:val="196B24" w:themeColor="accent3"/>
          <w:spacing w:val="-2"/>
        </w:rPr>
        <w:t>Descripción:</w:t>
      </w:r>
    </w:p>
    <w:p w:rsidRPr="004C7E38" w:rsidR="005753FF" w:rsidP="005753FF" w:rsidRDefault="005753FF" w14:paraId="54FE4273" w14:textId="77777777">
      <w:pPr>
        <w:pStyle w:val="Textoindependiente"/>
        <w:ind w:left="361" w:right="133"/>
        <w:jc w:val="both"/>
        <w:rPr>
          <w:rFonts w:ascii="Arial" w:hAnsi="Arial" w:cs="Arial"/>
          <w:sz w:val="22"/>
          <w:szCs w:val="22"/>
        </w:rPr>
      </w:pPr>
      <w:r w:rsidRPr="004C7E38">
        <w:rPr>
          <w:rFonts w:ascii="Arial" w:hAnsi="Arial" w:cs="Arial"/>
          <w:sz w:val="22"/>
          <w:szCs w:val="22"/>
        </w:rPr>
        <w:t>Adquirir 26 vehículos blindados de acuerdo con el presupuesto asignado para renovar los vehículos</w:t>
      </w:r>
      <w:r w:rsidRPr="004C7E38">
        <w:rPr>
          <w:rFonts w:ascii="Arial" w:hAnsi="Arial" w:cs="Arial"/>
          <w:spacing w:val="-2"/>
          <w:sz w:val="22"/>
          <w:szCs w:val="22"/>
        </w:rPr>
        <w:t xml:space="preserve"> </w:t>
      </w:r>
      <w:r w:rsidRPr="004C7E38">
        <w:rPr>
          <w:rFonts w:ascii="Arial" w:hAnsi="Arial" w:cs="Arial"/>
          <w:sz w:val="22"/>
          <w:szCs w:val="22"/>
        </w:rPr>
        <w:t>con</w:t>
      </w:r>
      <w:r w:rsidRPr="004C7E38">
        <w:rPr>
          <w:rFonts w:ascii="Arial" w:hAnsi="Arial" w:cs="Arial"/>
          <w:spacing w:val="-2"/>
          <w:sz w:val="22"/>
          <w:szCs w:val="22"/>
        </w:rPr>
        <w:t xml:space="preserve"> </w:t>
      </w:r>
      <w:r w:rsidRPr="004C7E38">
        <w:rPr>
          <w:rFonts w:ascii="Arial" w:hAnsi="Arial" w:cs="Arial"/>
          <w:sz w:val="22"/>
          <w:szCs w:val="22"/>
        </w:rPr>
        <w:t>más</w:t>
      </w:r>
      <w:r w:rsidRPr="004C7E38">
        <w:rPr>
          <w:rFonts w:ascii="Arial" w:hAnsi="Arial" w:cs="Arial"/>
          <w:spacing w:val="-2"/>
          <w:sz w:val="22"/>
          <w:szCs w:val="22"/>
        </w:rPr>
        <w:t xml:space="preserve"> </w:t>
      </w:r>
      <w:r w:rsidRPr="004C7E38">
        <w:rPr>
          <w:rFonts w:ascii="Arial" w:hAnsi="Arial" w:cs="Arial"/>
          <w:sz w:val="22"/>
          <w:szCs w:val="22"/>
        </w:rPr>
        <w:t>de diez</w:t>
      </w:r>
      <w:r w:rsidRPr="004C7E38">
        <w:rPr>
          <w:rFonts w:ascii="Arial" w:hAnsi="Arial" w:cs="Arial"/>
          <w:spacing w:val="-2"/>
          <w:sz w:val="22"/>
          <w:szCs w:val="22"/>
        </w:rPr>
        <w:t xml:space="preserve"> </w:t>
      </w:r>
      <w:r w:rsidRPr="004C7E38">
        <w:rPr>
          <w:rFonts w:ascii="Arial" w:hAnsi="Arial" w:cs="Arial"/>
          <w:sz w:val="22"/>
          <w:szCs w:val="22"/>
        </w:rPr>
        <w:t>(10) años</w:t>
      </w:r>
      <w:r w:rsidRPr="004C7E38">
        <w:rPr>
          <w:rFonts w:ascii="Arial" w:hAnsi="Arial" w:cs="Arial"/>
          <w:spacing w:val="-2"/>
          <w:sz w:val="22"/>
          <w:szCs w:val="22"/>
        </w:rPr>
        <w:t xml:space="preserve"> </w:t>
      </w:r>
      <w:r w:rsidRPr="004C7E38">
        <w:rPr>
          <w:rFonts w:ascii="Arial" w:hAnsi="Arial" w:cs="Arial"/>
          <w:sz w:val="22"/>
          <w:szCs w:val="22"/>
        </w:rPr>
        <w:t>en</w:t>
      </w:r>
      <w:r w:rsidRPr="004C7E38">
        <w:rPr>
          <w:rFonts w:ascii="Arial" w:hAnsi="Arial" w:cs="Arial"/>
          <w:spacing w:val="-2"/>
          <w:sz w:val="22"/>
          <w:szCs w:val="22"/>
        </w:rPr>
        <w:t xml:space="preserve"> </w:t>
      </w:r>
      <w:r w:rsidRPr="004C7E38">
        <w:rPr>
          <w:rFonts w:ascii="Arial" w:hAnsi="Arial" w:cs="Arial"/>
          <w:sz w:val="22"/>
          <w:szCs w:val="22"/>
        </w:rPr>
        <w:t>servicio, los</w:t>
      </w:r>
      <w:r w:rsidRPr="004C7E38">
        <w:rPr>
          <w:rFonts w:ascii="Arial" w:hAnsi="Arial" w:cs="Arial"/>
          <w:spacing w:val="-2"/>
          <w:sz w:val="22"/>
          <w:szCs w:val="22"/>
        </w:rPr>
        <w:t xml:space="preserve"> </w:t>
      </w:r>
      <w:r w:rsidRPr="004C7E38">
        <w:rPr>
          <w:rFonts w:ascii="Arial" w:hAnsi="Arial" w:cs="Arial"/>
          <w:sz w:val="22"/>
          <w:szCs w:val="22"/>
        </w:rPr>
        <w:t>cuales</w:t>
      </w:r>
      <w:r w:rsidRPr="004C7E38">
        <w:rPr>
          <w:rFonts w:ascii="Arial" w:hAnsi="Arial" w:cs="Arial"/>
          <w:spacing w:val="-2"/>
          <w:sz w:val="22"/>
          <w:szCs w:val="22"/>
        </w:rPr>
        <w:t xml:space="preserve"> </w:t>
      </w:r>
      <w:r w:rsidRPr="004C7E38">
        <w:rPr>
          <w:rFonts w:ascii="Arial" w:hAnsi="Arial" w:cs="Arial"/>
          <w:sz w:val="22"/>
          <w:szCs w:val="22"/>
        </w:rPr>
        <w:t>están</w:t>
      </w:r>
      <w:r w:rsidRPr="004C7E38">
        <w:rPr>
          <w:rFonts w:ascii="Arial" w:hAnsi="Arial" w:cs="Arial"/>
          <w:spacing w:val="-2"/>
          <w:sz w:val="22"/>
          <w:szCs w:val="22"/>
        </w:rPr>
        <w:t xml:space="preserve"> </w:t>
      </w:r>
      <w:r w:rsidRPr="004C7E38">
        <w:rPr>
          <w:rFonts w:ascii="Arial" w:hAnsi="Arial" w:cs="Arial"/>
          <w:sz w:val="22"/>
          <w:szCs w:val="22"/>
        </w:rPr>
        <w:t>destinados</w:t>
      </w:r>
      <w:r w:rsidRPr="004C7E38">
        <w:rPr>
          <w:rFonts w:ascii="Arial" w:hAnsi="Arial" w:cs="Arial"/>
          <w:spacing w:val="-1"/>
          <w:sz w:val="22"/>
          <w:szCs w:val="22"/>
        </w:rPr>
        <w:t xml:space="preserve"> </w:t>
      </w:r>
      <w:r w:rsidRPr="004C7E38">
        <w:rPr>
          <w:rFonts w:ascii="Arial" w:hAnsi="Arial" w:cs="Arial"/>
          <w:sz w:val="22"/>
          <w:szCs w:val="22"/>
        </w:rPr>
        <w:t>como una medida</w:t>
      </w:r>
      <w:r w:rsidRPr="004C7E38">
        <w:rPr>
          <w:rFonts w:ascii="Arial" w:hAnsi="Arial" w:cs="Arial"/>
          <w:spacing w:val="-2"/>
          <w:sz w:val="22"/>
          <w:szCs w:val="22"/>
        </w:rPr>
        <w:t xml:space="preserve"> </w:t>
      </w:r>
      <w:r w:rsidRPr="004C7E38">
        <w:rPr>
          <w:rFonts w:ascii="Arial" w:hAnsi="Arial" w:cs="Arial"/>
          <w:sz w:val="22"/>
          <w:szCs w:val="22"/>
        </w:rPr>
        <w:t>material de</w:t>
      </w:r>
      <w:r w:rsidRPr="004C7E38">
        <w:rPr>
          <w:rFonts w:ascii="Arial" w:hAnsi="Arial" w:cs="Arial"/>
          <w:spacing w:val="-2"/>
          <w:sz w:val="22"/>
          <w:szCs w:val="22"/>
        </w:rPr>
        <w:t xml:space="preserve"> </w:t>
      </w:r>
      <w:r w:rsidRPr="004C7E38">
        <w:rPr>
          <w:rFonts w:ascii="Arial" w:hAnsi="Arial" w:cs="Arial"/>
          <w:sz w:val="22"/>
          <w:szCs w:val="22"/>
        </w:rPr>
        <w:t>protección</w:t>
      </w:r>
      <w:r w:rsidRPr="004C7E38">
        <w:rPr>
          <w:rFonts w:ascii="Arial" w:hAnsi="Arial" w:cs="Arial"/>
          <w:spacing w:val="-2"/>
          <w:sz w:val="22"/>
          <w:szCs w:val="22"/>
        </w:rPr>
        <w:t xml:space="preserve"> </w:t>
      </w:r>
      <w:r w:rsidRPr="004C7E38">
        <w:rPr>
          <w:rFonts w:ascii="Arial" w:hAnsi="Arial" w:cs="Arial"/>
          <w:sz w:val="22"/>
          <w:szCs w:val="22"/>
        </w:rPr>
        <w:t>para</w:t>
      </w:r>
      <w:r w:rsidRPr="004C7E38">
        <w:rPr>
          <w:rFonts w:ascii="Arial" w:hAnsi="Arial" w:cs="Arial"/>
          <w:spacing w:val="-2"/>
          <w:sz w:val="22"/>
          <w:szCs w:val="22"/>
        </w:rPr>
        <w:t xml:space="preserve"> </w:t>
      </w:r>
      <w:r w:rsidRPr="004C7E38">
        <w:rPr>
          <w:rFonts w:ascii="Arial" w:hAnsi="Arial" w:cs="Arial"/>
          <w:sz w:val="22"/>
          <w:szCs w:val="22"/>
        </w:rPr>
        <w:t>la seguridad de servidores</w:t>
      </w:r>
      <w:r w:rsidRPr="004C7E38">
        <w:rPr>
          <w:rFonts w:ascii="Arial" w:hAnsi="Arial" w:cs="Arial"/>
          <w:spacing w:val="-1"/>
          <w:sz w:val="22"/>
          <w:szCs w:val="22"/>
        </w:rPr>
        <w:t xml:space="preserve"> </w:t>
      </w:r>
      <w:r w:rsidRPr="004C7E38">
        <w:rPr>
          <w:rFonts w:ascii="Arial" w:hAnsi="Arial" w:cs="Arial"/>
          <w:sz w:val="22"/>
          <w:szCs w:val="22"/>
        </w:rPr>
        <w:t>judiciales en riesgo de seguridad integral.</w:t>
      </w:r>
    </w:p>
    <w:p w:rsidRPr="00036082" w:rsidR="005753FF" w:rsidP="005753FF" w:rsidRDefault="005753FF" w14:paraId="394811A4" w14:textId="77777777">
      <w:pPr>
        <w:pStyle w:val="Textoindependiente"/>
        <w:spacing w:before="26"/>
        <w:rPr>
          <w:rFonts w:ascii="Arial" w:hAnsi="Arial" w:cs="Arial"/>
          <w:b/>
          <w:bCs/>
        </w:rPr>
      </w:pPr>
    </w:p>
    <w:p w:rsidRPr="00036082" w:rsidR="005753FF" w:rsidP="00834578" w:rsidRDefault="005753FF" w14:paraId="1CD98E95" w14:textId="77777777">
      <w:pPr>
        <w:rPr>
          <w:rFonts w:ascii="Arial" w:hAnsi="Arial" w:cs="Arial"/>
          <w:b/>
          <w:bCs/>
          <w:color w:val="196B24" w:themeColor="accent3"/>
        </w:rPr>
      </w:pPr>
      <w:r w:rsidRPr="00036082">
        <w:rPr>
          <w:rFonts w:ascii="Arial" w:hAnsi="Arial" w:cs="Arial"/>
          <w:b/>
          <w:bCs/>
          <w:color w:val="196B24" w:themeColor="accent3"/>
          <w:spacing w:val="-2"/>
        </w:rPr>
        <w:t>Alcance:</w:t>
      </w:r>
    </w:p>
    <w:p w:rsidRPr="004C7E38" w:rsidR="005753FF" w:rsidP="005753FF" w:rsidRDefault="005753FF" w14:paraId="610F6F29" w14:textId="0CDAA379">
      <w:pPr>
        <w:pStyle w:val="Textoindependiente"/>
        <w:ind w:left="361" w:right="135"/>
        <w:jc w:val="both"/>
        <w:rPr>
          <w:rFonts w:ascii="Arial" w:hAnsi="Arial" w:cs="Arial"/>
          <w:sz w:val="22"/>
          <w:szCs w:val="22"/>
        </w:rPr>
      </w:pPr>
      <w:r w:rsidRPr="004C7E38">
        <w:rPr>
          <w:rFonts w:ascii="Arial" w:hAnsi="Arial" w:cs="Arial"/>
          <w:sz w:val="22"/>
          <w:szCs w:val="22"/>
        </w:rPr>
        <w:t>El proyecto tiene alcance a nivel nacional por cuanto se benefician funcionarios y empleados</w:t>
      </w:r>
      <w:r w:rsidRPr="004C7E38">
        <w:rPr>
          <w:rFonts w:ascii="Arial" w:hAnsi="Arial" w:cs="Arial"/>
          <w:spacing w:val="-11"/>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la</w:t>
      </w:r>
      <w:r w:rsidRPr="004C7E38">
        <w:rPr>
          <w:rFonts w:ascii="Arial" w:hAnsi="Arial" w:cs="Arial"/>
          <w:spacing w:val="-9"/>
          <w:sz w:val="22"/>
          <w:szCs w:val="22"/>
        </w:rPr>
        <w:t xml:space="preserve"> </w:t>
      </w:r>
      <w:r w:rsidRPr="004C7E38">
        <w:rPr>
          <w:rFonts w:ascii="Arial" w:hAnsi="Arial" w:cs="Arial"/>
          <w:sz w:val="22"/>
          <w:szCs w:val="22"/>
        </w:rPr>
        <w:t>Rama</w:t>
      </w:r>
      <w:r w:rsidRPr="004C7E38">
        <w:rPr>
          <w:rFonts w:ascii="Arial" w:hAnsi="Arial" w:cs="Arial"/>
          <w:spacing w:val="-11"/>
          <w:sz w:val="22"/>
          <w:szCs w:val="22"/>
        </w:rPr>
        <w:t xml:space="preserve"> </w:t>
      </w:r>
      <w:r w:rsidRPr="004C7E38">
        <w:rPr>
          <w:rFonts w:ascii="Arial" w:hAnsi="Arial" w:cs="Arial"/>
          <w:sz w:val="22"/>
          <w:szCs w:val="22"/>
        </w:rPr>
        <w:t>Judicial</w:t>
      </w:r>
      <w:r w:rsidRPr="004C7E38">
        <w:rPr>
          <w:rFonts w:ascii="Arial" w:hAnsi="Arial" w:cs="Arial"/>
          <w:spacing w:val="-10"/>
          <w:sz w:val="22"/>
          <w:szCs w:val="22"/>
        </w:rPr>
        <w:t xml:space="preserve"> </w:t>
      </w:r>
      <w:r w:rsidRPr="004C7E38">
        <w:rPr>
          <w:rFonts w:ascii="Arial" w:hAnsi="Arial" w:cs="Arial"/>
          <w:sz w:val="22"/>
          <w:szCs w:val="22"/>
        </w:rPr>
        <w:t>de</w:t>
      </w:r>
      <w:r w:rsidRPr="004C7E38">
        <w:rPr>
          <w:rFonts w:ascii="Arial" w:hAnsi="Arial" w:cs="Arial"/>
          <w:spacing w:val="-12"/>
          <w:sz w:val="22"/>
          <w:szCs w:val="22"/>
        </w:rPr>
        <w:t xml:space="preserve"> </w:t>
      </w:r>
      <w:r w:rsidRPr="004C7E38">
        <w:rPr>
          <w:rFonts w:ascii="Arial" w:hAnsi="Arial" w:cs="Arial"/>
          <w:sz w:val="22"/>
          <w:szCs w:val="22"/>
        </w:rPr>
        <w:t>todo</w:t>
      </w:r>
      <w:r w:rsidRPr="004C7E38">
        <w:rPr>
          <w:rFonts w:ascii="Arial" w:hAnsi="Arial" w:cs="Arial"/>
          <w:spacing w:val="-11"/>
          <w:sz w:val="22"/>
          <w:szCs w:val="22"/>
        </w:rPr>
        <w:t xml:space="preserve"> </w:t>
      </w:r>
      <w:r w:rsidRPr="004C7E38">
        <w:rPr>
          <w:rFonts w:ascii="Arial" w:hAnsi="Arial" w:cs="Arial"/>
          <w:sz w:val="22"/>
          <w:szCs w:val="22"/>
        </w:rPr>
        <w:t>el</w:t>
      </w:r>
      <w:r w:rsidRPr="004C7E38">
        <w:rPr>
          <w:rFonts w:ascii="Arial" w:hAnsi="Arial" w:cs="Arial"/>
          <w:spacing w:val="-10"/>
          <w:sz w:val="22"/>
          <w:szCs w:val="22"/>
        </w:rPr>
        <w:t xml:space="preserve"> </w:t>
      </w:r>
      <w:r w:rsidRPr="004C7E38">
        <w:rPr>
          <w:rFonts w:ascii="Arial" w:hAnsi="Arial" w:cs="Arial"/>
          <w:sz w:val="22"/>
          <w:szCs w:val="22"/>
        </w:rPr>
        <w:t>país,</w:t>
      </w:r>
      <w:r w:rsidRPr="004C7E38">
        <w:rPr>
          <w:rFonts w:ascii="Arial" w:hAnsi="Arial" w:cs="Arial"/>
          <w:spacing w:val="-10"/>
          <w:sz w:val="22"/>
          <w:szCs w:val="22"/>
        </w:rPr>
        <w:t xml:space="preserve"> </w:t>
      </w:r>
      <w:r w:rsidRPr="004C7E38">
        <w:rPr>
          <w:rFonts w:ascii="Arial" w:hAnsi="Arial" w:cs="Arial"/>
          <w:sz w:val="22"/>
          <w:szCs w:val="22"/>
        </w:rPr>
        <w:t>en</w:t>
      </w:r>
      <w:r w:rsidRPr="004C7E38">
        <w:rPr>
          <w:rFonts w:ascii="Arial" w:hAnsi="Arial" w:cs="Arial"/>
          <w:spacing w:val="-10"/>
          <w:sz w:val="22"/>
          <w:szCs w:val="22"/>
        </w:rPr>
        <w:t xml:space="preserve"> </w:t>
      </w:r>
      <w:r w:rsidRPr="004C7E38">
        <w:rPr>
          <w:rFonts w:ascii="Arial" w:hAnsi="Arial" w:cs="Arial"/>
          <w:sz w:val="22"/>
          <w:szCs w:val="22"/>
        </w:rPr>
        <w:t>especial</w:t>
      </w:r>
      <w:r w:rsidRPr="004C7E38">
        <w:rPr>
          <w:rFonts w:ascii="Arial" w:hAnsi="Arial" w:cs="Arial"/>
          <w:spacing w:val="-12"/>
          <w:sz w:val="22"/>
          <w:szCs w:val="22"/>
        </w:rPr>
        <w:t xml:space="preserve"> </w:t>
      </w:r>
      <w:r w:rsidRPr="004C7E38">
        <w:rPr>
          <w:rFonts w:ascii="Arial" w:hAnsi="Arial" w:cs="Arial"/>
          <w:sz w:val="22"/>
          <w:szCs w:val="22"/>
        </w:rPr>
        <w:t>los</w:t>
      </w:r>
      <w:r w:rsidRPr="004C7E38">
        <w:rPr>
          <w:rFonts w:ascii="Arial" w:hAnsi="Arial" w:cs="Arial"/>
          <w:spacing w:val="-11"/>
          <w:sz w:val="22"/>
          <w:szCs w:val="22"/>
        </w:rPr>
        <w:t xml:space="preserve"> </w:t>
      </w:r>
      <w:r w:rsidRPr="004C7E38">
        <w:rPr>
          <w:rFonts w:ascii="Arial" w:hAnsi="Arial" w:cs="Arial"/>
          <w:sz w:val="22"/>
          <w:szCs w:val="22"/>
        </w:rPr>
        <w:t>servidores</w:t>
      </w:r>
      <w:r w:rsidRPr="004C7E38">
        <w:rPr>
          <w:rFonts w:ascii="Arial" w:hAnsi="Arial" w:cs="Arial"/>
          <w:spacing w:val="-11"/>
          <w:sz w:val="22"/>
          <w:szCs w:val="22"/>
        </w:rPr>
        <w:t xml:space="preserve"> </w:t>
      </w:r>
      <w:r w:rsidRPr="004C7E38">
        <w:rPr>
          <w:rFonts w:ascii="Arial" w:hAnsi="Arial" w:cs="Arial"/>
          <w:sz w:val="22"/>
          <w:szCs w:val="22"/>
        </w:rPr>
        <w:t>judiciales</w:t>
      </w:r>
      <w:r w:rsidRPr="004C7E38" w:rsidR="00CB5BFB">
        <w:rPr>
          <w:rFonts w:ascii="Arial" w:hAnsi="Arial" w:cs="Arial"/>
          <w:sz w:val="22"/>
          <w:szCs w:val="22"/>
        </w:rPr>
        <w:t xml:space="preserve"> </w:t>
      </w:r>
      <w:r w:rsidRPr="004C7E38">
        <w:rPr>
          <w:rFonts w:ascii="Arial" w:hAnsi="Arial" w:cs="Arial"/>
          <w:sz w:val="22"/>
          <w:szCs w:val="22"/>
        </w:rPr>
        <w:t xml:space="preserve">con medidas de protección, cuyos vehículos cuentan con más de con más de 10 años en </w:t>
      </w:r>
      <w:r w:rsidRPr="004C7E38">
        <w:rPr>
          <w:rFonts w:ascii="Arial" w:hAnsi="Arial" w:cs="Arial"/>
          <w:spacing w:val="-2"/>
          <w:sz w:val="22"/>
          <w:szCs w:val="22"/>
        </w:rPr>
        <w:t>servicio.</w:t>
      </w:r>
    </w:p>
    <w:p w:rsidRPr="00036082" w:rsidR="005753FF" w:rsidP="005753FF" w:rsidRDefault="005753FF" w14:paraId="282857A8" w14:textId="77777777">
      <w:pPr>
        <w:pStyle w:val="Textoindependiente"/>
        <w:spacing w:before="26"/>
        <w:rPr>
          <w:rFonts w:ascii="Arial" w:hAnsi="Arial" w:cs="Arial"/>
        </w:rPr>
      </w:pPr>
    </w:p>
    <w:p w:rsidRPr="00036082" w:rsidR="005753FF" w:rsidP="00834578" w:rsidRDefault="005753FF" w14:paraId="2EB780C1" w14:textId="77777777">
      <w:pPr>
        <w:rPr>
          <w:rFonts w:ascii="Arial" w:hAnsi="Arial" w:cs="Arial"/>
          <w:b/>
          <w:bCs/>
          <w:color w:val="196B24" w:themeColor="accent3"/>
        </w:rPr>
      </w:pPr>
      <w:r w:rsidRPr="00036082">
        <w:rPr>
          <w:rFonts w:ascii="Arial" w:hAnsi="Arial" w:cs="Arial"/>
          <w:b/>
          <w:bCs/>
          <w:color w:val="196B24" w:themeColor="accent3"/>
        </w:rPr>
        <w:t>Resultados</w:t>
      </w:r>
      <w:r w:rsidRPr="00036082">
        <w:rPr>
          <w:rFonts w:ascii="Arial" w:hAnsi="Arial" w:cs="Arial"/>
          <w:b/>
          <w:bCs/>
          <w:color w:val="196B24" w:themeColor="accent3"/>
          <w:spacing w:val="-5"/>
        </w:rPr>
        <w:t xml:space="preserve"> </w:t>
      </w:r>
      <w:r w:rsidRPr="00036082">
        <w:rPr>
          <w:rFonts w:ascii="Arial" w:hAnsi="Arial" w:cs="Arial"/>
          <w:b/>
          <w:bCs/>
          <w:color w:val="196B24" w:themeColor="accent3"/>
          <w:spacing w:val="-2"/>
        </w:rPr>
        <w:t>esperados:</w:t>
      </w:r>
    </w:p>
    <w:p w:rsidRPr="00036082" w:rsidR="005753FF" w:rsidP="005753FF" w:rsidRDefault="005753FF" w14:paraId="5152744A" w14:textId="17C35E8D">
      <w:pPr>
        <w:pStyle w:val="Textoindependiente"/>
        <w:ind w:left="361" w:right="135"/>
        <w:jc w:val="both"/>
        <w:rPr>
          <w:rFonts w:ascii="Arial" w:hAnsi="Arial" w:cs="Arial"/>
        </w:rPr>
      </w:pPr>
      <w:r w:rsidRPr="004C7E38">
        <w:rPr>
          <w:rFonts w:ascii="Arial" w:hAnsi="Arial" w:cs="Arial"/>
          <w:sz w:val="22"/>
          <w:szCs w:val="22"/>
        </w:rPr>
        <w:t>Con el mejoramiento de la gestión del talento humano para fortalecer la integridad, el conocimiento,</w:t>
      </w:r>
      <w:r w:rsidRPr="004C7E38">
        <w:rPr>
          <w:rFonts w:ascii="Arial" w:hAnsi="Arial" w:cs="Arial"/>
          <w:spacing w:val="-5"/>
          <w:sz w:val="22"/>
          <w:szCs w:val="22"/>
        </w:rPr>
        <w:t xml:space="preserve"> </w:t>
      </w:r>
      <w:r w:rsidRPr="004C7E38">
        <w:rPr>
          <w:rFonts w:ascii="Arial" w:hAnsi="Arial" w:cs="Arial"/>
          <w:sz w:val="22"/>
          <w:szCs w:val="22"/>
        </w:rPr>
        <w:t>el</w:t>
      </w:r>
      <w:r w:rsidRPr="004C7E38">
        <w:rPr>
          <w:rFonts w:ascii="Arial" w:hAnsi="Arial" w:cs="Arial"/>
          <w:spacing w:val="-7"/>
          <w:sz w:val="22"/>
          <w:szCs w:val="22"/>
        </w:rPr>
        <w:t xml:space="preserve"> </w:t>
      </w:r>
      <w:r w:rsidRPr="004C7E38">
        <w:rPr>
          <w:rFonts w:ascii="Arial" w:hAnsi="Arial" w:cs="Arial"/>
          <w:sz w:val="22"/>
          <w:szCs w:val="22"/>
        </w:rPr>
        <w:t>bienestar</w:t>
      </w:r>
      <w:r w:rsidRPr="004C7E38">
        <w:rPr>
          <w:rFonts w:ascii="Arial" w:hAnsi="Arial" w:cs="Arial"/>
          <w:spacing w:val="-6"/>
          <w:sz w:val="22"/>
          <w:szCs w:val="22"/>
        </w:rPr>
        <w:t xml:space="preserve"> </w:t>
      </w:r>
      <w:r w:rsidRPr="004C7E38">
        <w:rPr>
          <w:rFonts w:ascii="Arial" w:hAnsi="Arial" w:cs="Arial"/>
          <w:sz w:val="22"/>
          <w:szCs w:val="22"/>
        </w:rPr>
        <w:t>y</w:t>
      </w:r>
      <w:r w:rsidRPr="004C7E38">
        <w:rPr>
          <w:rFonts w:ascii="Arial" w:hAnsi="Arial" w:cs="Arial"/>
          <w:spacing w:val="-6"/>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seguridad</w:t>
      </w:r>
      <w:r w:rsidRPr="004C7E38">
        <w:rPr>
          <w:rFonts w:ascii="Arial" w:hAnsi="Arial" w:cs="Arial"/>
          <w:spacing w:val="-7"/>
          <w:sz w:val="22"/>
          <w:szCs w:val="22"/>
        </w:rPr>
        <w:t xml:space="preserve"> </w:t>
      </w:r>
      <w:r w:rsidRPr="004C7E38">
        <w:rPr>
          <w:rFonts w:ascii="Arial" w:hAnsi="Arial" w:cs="Arial"/>
          <w:sz w:val="22"/>
          <w:szCs w:val="22"/>
        </w:rPr>
        <w:t>a</w:t>
      </w:r>
      <w:r w:rsidRPr="004C7E38">
        <w:rPr>
          <w:rFonts w:ascii="Arial" w:hAnsi="Arial" w:cs="Arial"/>
          <w:spacing w:val="-6"/>
          <w:sz w:val="22"/>
          <w:szCs w:val="22"/>
        </w:rPr>
        <w:t xml:space="preserve"> </w:t>
      </w:r>
      <w:r w:rsidRPr="004C7E38">
        <w:rPr>
          <w:rFonts w:ascii="Arial" w:hAnsi="Arial" w:cs="Arial"/>
          <w:sz w:val="22"/>
          <w:szCs w:val="22"/>
        </w:rPr>
        <w:t>nivel</w:t>
      </w:r>
      <w:r w:rsidRPr="004C7E38">
        <w:rPr>
          <w:rFonts w:ascii="Arial" w:hAnsi="Arial" w:cs="Arial"/>
          <w:spacing w:val="-7"/>
          <w:sz w:val="22"/>
          <w:szCs w:val="22"/>
        </w:rPr>
        <w:t xml:space="preserve"> </w:t>
      </w:r>
      <w:r w:rsidRPr="004C7E38">
        <w:rPr>
          <w:rFonts w:ascii="Arial" w:hAnsi="Arial" w:cs="Arial"/>
          <w:sz w:val="22"/>
          <w:szCs w:val="22"/>
        </w:rPr>
        <w:t>nacional</w:t>
      </w:r>
      <w:r w:rsidR="004C7E38">
        <w:rPr>
          <w:rFonts w:ascii="Arial" w:hAnsi="Arial" w:cs="Arial"/>
          <w:sz w:val="22"/>
          <w:szCs w:val="22"/>
        </w:rPr>
        <w:t xml:space="preserve"> </w:t>
      </w:r>
      <w:r w:rsidRPr="004C7E38">
        <w:rPr>
          <w:rFonts w:ascii="Arial" w:hAnsi="Arial" w:cs="Arial"/>
          <w:sz w:val="22"/>
          <w:szCs w:val="22"/>
        </w:rPr>
        <w:t>se</w:t>
      </w:r>
      <w:r w:rsidRPr="004C7E38">
        <w:rPr>
          <w:rFonts w:ascii="Arial" w:hAnsi="Arial" w:cs="Arial"/>
          <w:spacing w:val="-6"/>
          <w:sz w:val="22"/>
          <w:szCs w:val="22"/>
        </w:rPr>
        <w:t xml:space="preserve"> </w:t>
      </w:r>
      <w:r w:rsidRPr="004C7E38">
        <w:rPr>
          <w:rFonts w:ascii="Arial" w:hAnsi="Arial" w:cs="Arial"/>
          <w:sz w:val="22"/>
          <w:szCs w:val="22"/>
        </w:rPr>
        <w:t>espera</w:t>
      </w:r>
      <w:r w:rsidRPr="004C7E38">
        <w:rPr>
          <w:rFonts w:ascii="Arial" w:hAnsi="Arial" w:cs="Arial"/>
          <w:spacing w:val="-6"/>
          <w:sz w:val="22"/>
          <w:szCs w:val="22"/>
        </w:rPr>
        <w:t xml:space="preserve"> </w:t>
      </w:r>
      <w:r w:rsidRPr="004C7E38">
        <w:rPr>
          <w:rFonts w:ascii="Arial" w:hAnsi="Arial" w:cs="Arial"/>
          <w:sz w:val="22"/>
          <w:szCs w:val="22"/>
        </w:rPr>
        <w:t>el</w:t>
      </w:r>
      <w:r w:rsidRPr="004C7E38">
        <w:rPr>
          <w:rFonts w:ascii="Arial" w:hAnsi="Arial" w:cs="Arial"/>
          <w:spacing w:val="-7"/>
          <w:sz w:val="22"/>
          <w:szCs w:val="22"/>
        </w:rPr>
        <w:t xml:space="preserve"> </w:t>
      </w:r>
      <w:r w:rsidRPr="004C7E38">
        <w:rPr>
          <w:rFonts w:ascii="Arial" w:hAnsi="Arial" w:cs="Arial"/>
          <w:sz w:val="22"/>
          <w:szCs w:val="22"/>
        </w:rPr>
        <w:t>mejoramiento</w:t>
      </w:r>
      <w:r w:rsidRPr="004C7E38">
        <w:rPr>
          <w:rFonts w:ascii="Arial" w:hAnsi="Arial" w:cs="Arial"/>
          <w:spacing w:val="-6"/>
          <w:sz w:val="22"/>
          <w:szCs w:val="22"/>
        </w:rPr>
        <w:t xml:space="preserve"> </w:t>
      </w:r>
      <w:r w:rsidRPr="004C7E38">
        <w:rPr>
          <w:rFonts w:ascii="Arial" w:hAnsi="Arial" w:cs="Arial"/>
          <w:sz w:val="22"/>
          <w:szCs w:val="22"/>
        </w:rPr>
        <w:t xml:space="preserve">de los niveles de seguridad de la población de servidores judiciales a nivel colectivo e </w:t>
      </w:r>
      <w:r w:rsidRPr="004C7E38">
        <w:rPr>
          <w:rFonts w:ascii="Arial" w:hAnsi="Arial" w:cs="Arial"/>
          <w:spacing w:val="-2"/>
          <w:sz w:val="22"/>
          <w:szCs w:val="22"/>
        </w:rPr>
        <w:t>individual</w:t>
      </w:r>
      <w:r w:rsidRPr="00036082">
        <w:rPr>
          <w:rFonts w:ascii="Arial" w:hAnsi="Arial" w:cs="Arial"/>
          <w:spacing w:val="-2"/>
        </w:rPr>
        <w:t>.</w:t>
      </w:r>
    </w:p>
    <w:p w:rsidRPr="00036082" w:rsidR="005753FF" w:rsidP="005753FF" w:rsidRDefault="005753FF" w14:paraId="63442355" w14:textId="77777777">
      <w:pPr>
        <w:pStyle w:val="Textoindependiente"/>
        <w:spacing w:before="26"/>
        <w:rPr>
          <w:rFonts w:ascii="Arial" w:hAnsi="Arial" w:cs="Arial"/>
        </w:rPr>
      </w:pPr>
    </w:p>
    <w:p w:rsidRPr="00036082" w:rsidR="005753FF" w:rsidP="00834578" w:rsidRDefault="005753FF" w14:paraId="480C55A9" w14:textId="77777777">
      <w:pPr>
        <w:rPr>
          <w:rFonts w:ascii="Arial" w:hAnsi="Arial" w:cs="Arial"/>
          <w:b/>
          <w:bCs/>
          <w:color w:val="196B24" w:themeColor="accent3"/>
          <w:sz w:val="20"/>
        </w:rPr>
      </w:pPr>
      <w:r w:rsidRPr="00036082">
        <w:rPr>
          <w:rFonts w:ascii="Arial" w:hAnsi="Arial" w:cs="Arial"/>
          <w:b/>
          <w:bCs/>
          <w:color w:val="196B24" w:themeColor="accent3"/>
        </w:rPr>
        <w:t>Valor-</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Justificación</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del</w:t>
      </w:r>
      <w:r w:rsidRPr="00036082">
        <w:rPr>
          <w:rFonts w:ascii="Arial" w:hAnsi="Arial" w:cs="Arial"/>
          <w:b/>
          <w:bCs/>
          <w:color w:val="196B24" w:themeColor="accent3"/>
          <w:spacing w:val="-5"/>
        </w:rPr>
        <w:t xml:space="preserve"> </w:t>
      </w:r>
      <w:r w:rsidRPr="00036082">
        <w:rPr>
          <w:rFonts w:ascii="Arial" w:hAnsi="Arial" w:cs="Arial"/>
          <w:b/>
          <w:bCs/>
          <w:color w:val="196B24" w:themeColor="accent3"/>
          <w:spacing w:val="-2"/>
        </w:rPr>
        <w:t>valor:</w:t>
      </w:r>
    </w:p>
    <w:p w:rsidRPr="00036082" w:rsidR="005753FF" w:rsidP="005753FF" w:rsidRDefault="005753FF" w14:paraId="3A4E42C1" w14:textId="77777777">
      <w:pPr>
        <w:pStyle w:val="Textoindependiente"/>
        <w:ind w:left="361" w:right="135"/>
        <w:jc w:val="both"/>
        <w:rPr>
          <w:rFonts w:ascii="Arial" w:hAnsi="Arial" w:cs="Arial"/>
        </w:rPr>
      </w:pPr>
      <w:r w:rsidRPr="004C7E38">
        <w:rPr>
          <w:rFonts w:ascii="Arial" w:hAnsi="Arial" w:cs="Arial"/>
          <w:sz w:val="22"/>
          <w:szCs w:val="22"/>
        </w:rPr>
        <w:t>El valor de la vigencia 2026 es la suma de $ 10.375.447.274 DIEZ MIL TRECIENTOS SETENTA Y CINCO MILLONES CUATROCIENTOS CUARENTA Y SIETE MIL DOCIENTOS SETENTA Y CUATRO PESOS M/CTE</w:t>
      </w:r>
      <w:r w:rsidRPr="00036082">
        <w:rPr>
          <w:rFonts w:ascii="Arial" w:hAnsi="Arial" w:cs="Arial"/>
        </w:rPr>
        <w:t>.</w:t>
      </w:r>
    </w:p>
    <w:p w:rsidRPr="00036082" w:rsidR="005753FF" w:rsidP="005753FF" w:rsidRDefault="005753FF" w14:paraId="6763B5AF" w14:textId="77777777">
      <w:pPr>
        <w:pStyle w:val="Textoindependiente"/>
        <w:spacing w:before="27"/>
        <w:rPr>
          <w:rFonts w:ascii="Arial" w:hAnsi="Arial" w:cs="Arial"/>
        </w:rPr>
      </w:pPr>
    </w:p>
    <w:p w:rsidRPr="00036082" w:rsidR="005753FF" w:rsidP="00834578" w:rsidRDefault="005753FF" w14:paraId="773DF707" w14:textId="77777777">
      <w:pPr>
        <w:rPr>
          <w:rFonts w:ascii="Arial" w:hAnsi="Arial" w:cs="Arial"/>
          <w:b/>
          <w:bCs/>
          <w:color w:val="196B24" w:themeColor="accent3"/>
        </w:rPr>
      </w:pPr>
      <w:r w:rsidRPr="00036082">
        <w:rPr>
          <w:rFonts w:ascii="Arial" w:hAnsi="Arial" w:cs="Arial"/>
          <w:b/>
          <w:bCs/>
          <w:color w:val="196B24" w:themeColor="accent3"/>
        </w:rPr>
        <w:t>Duración:</w:t>
      </w:r>
    </w:p>
    <w:p w:rsidRPr="004C7E38" w:rsidR="005753FF" w:rsidP="005753FF" w:rsidRDefault="005753FF" w14:paraId="2B5BAF97" w14:textId="77777777">
      <w:pPr>
        <w:pStyle w:val="Textoindependiente"/>
        <w:ind w:left="361"/>
        <w:jc w:val="both"/>
        <w:rPr>
          <w:rFonts w:ascii="Arial" w:hAnsi="Arial" w:cs="Arial"/>
          <w:sz w:val="22"/>
          <w:szCs w:val="22"/>
        </w:rPr>
      </w:pPr>
      <w:r w:rsidRPr="004C7E38">
        <w:rPr>
          <w:rFonts w:ascii="Arial" w:hAnsi="Arial" w:cs="Arial"/>
          <w:sz w:val="22"/>
          <w:szCs w:val="22"/>
        </w:rPr>
        <w:t>De</w:t>
      </w:r>
      <w:r w:rsidRPr="004C7E38">
        <w:rPr>
          <w:rFonts w:ascii="Arial" w:hAnsi="Arial" w:cs="Arial"/>
          <w:spacing w:val="-3"/>
          <w:sz w:val="22"/>
          <w:szCs w:val="22"/>
        </w:rPr>
        <w:t xml:space="preserve"> </w:t>
      </w:r>
      <w:r w:rsidRPr="004C7E38">
        <w:rPr>
          <w:rFonts w:ascii="Arial" w:hAnsi="Arial" w:cs="Arial"/>
          <w:sz w:val="22"/>
          <w:szCs w:val="22"/>
        </w:rPr>
        <w:t>marzo</w:t>
      </w:r>
      <w:r w:rsidRPr="004C7E38">
        <w:rPr>
          <w:rFonts w:ascii="Arial" w:hAnsi="Arial" w:cs="Arial"/>
          <w:spacing w:val="-3"/>
          <w:sz w:val="22"/>
          <w:szCs w:val="22"/>
        </w:rPr>
        <w:t xml:space="preserve"> </w:t>
      </w:r>
      <w:r w:rsidRPr="004C7E38">
        <w:rPr>
          <w:rFonts w:ascii="Arial" w:hAnsi="Arial" w:cs="Arial"/>
          <w:sz w:val="22"/>
          <w:szCs w:val="22"/>
        </w:rPr>
        <w:t>a</w:t>
      </w:r>
      <w:r w:rsidRPr="004C7E38">
        <w:rPr>
          <w:rFonts w:ascii="Arial" w:hAnsi="Arial" w:cs="Arial"/>
          <w:spacing w:val="-3"/>
          <w:sz w:val="22"/>
          <w:szCs w:val="22"/>
        </w:rPr>
        <w:t xml:space="preserve"> </w:t>
      </w:r>
      <w:r w:rsidRPr="004C7E38">
        <w:rPr>
          <w:rFonts w:ascii="Arial" w:hAnsi="Arial" w:cs="Arial"/>
          <w:sz w:val="22"/>
          <w:szCs w:val="22"/>
        </w:rPr>
        <w:t>octubre</w:t>
      </w:r>
      <w:r w:rsidRPr="004C7E38">
        <w:rPr>
          <w:rFonts w:ascii="Arial" w:hAnsi="Arial" w:cs="Arial"/>
          <w:spacing w:val="-3"/>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2026.</w:t>
      </w:r>
    </w:p>
    <w:p w:rsidRPr="00036082" w:rsidR="005753FF" w:rsidP="005753FF" w:rsidRDefault="005753FF" w14:paraId="02CA0BB8" w14:textId="77777777">
      <w:pPr>
        <w:pStyle w:val="Textoindependiente"/>
        <w:ind w:left="361" w:right="133"/>
        <w:jc w:val="both"/>
        <w:rPr>
          <w:rFonts w:ascii="Arial" w:hAnsi="Arial" w:cs="Arial"/>
        </w:rPr>
      </w:pPr>
      <w:r w:rsidRPr="004C7E38">
        <w:rPr>
          <w:rFonts w:ascii="Arial" w:hAnsi="Arial" w:cs="Arial"/>
          <w:sz w:val="22"/>
          <w:szCs w:val="22"/>
        </w:rPr>
        <w:t>La presente inversión de $ 10.375.447.274 será por el año de 2026 y tendrá una duración de mínima de diez (10) años</w:t>
      </w:r>
      <w:r w:rsidRPr="00036082">
        <w:rPr>
          <w:rFonts w:ascii="Arial" w:hAnsi="Arial" w:cs="Arial"/>
        </w:rPr>
        <w:t>.</w:t>
      </w:r>
    </w:p>
    <w:p w:rsidRPr="00036082" w:rsidR="005753FF" w:rsidP="005753FF" w:rsidRDefault="005753FF" w14:paraId="1C3031FE" w14:textId="77777777">
      <w:pPr>
        <w:pStyle w:val="Textoindependiente"/>
        <w:spacing w:before="26"/>
        <w:rPr>
          <w:rFonts w:ascii="Arial" w:hAnsi="Arial" w:cs="Arial"/>
        </w:rPr>
      </w:pPr>
    </w:p>
    <w:p w:rsidRPr="00036082" w:rsidR="005753FF" w:rsidP="00834578" w:rsidRDefault="005753FF" w14:paraId="7FFA8DD3" w14:textId="77777777">
      <w:pPr>
        <w:rPr>
          <w:rFonts w:ascii="Arial" w:hAnsi="Arial" w:cs="Arial"/>
          <w:b/>
          <w:bCs/>
          <w:color w:val="196B24" w:themeColor="accent3"/>
        </w:rPr>
      </w:pPr>
      <w:r w:rsidRPr="00036082">
        <w:rPr>
          <w:rFonts w:ascii="Arial" w:hAnsi="Arial" w:cs="Arial"/>
          <w:b/>
          <w:bCs/>
          <w:color w:val="196B24" w:themeColor="accent3"/>
        </w:rPr>
        <w:t>Vigencias futuras:</w:t>
      </w:r>
    </w:p>
    <w:p w:rsidRPr="00036082" w:rsidR="005753FF" w:rsidP="005753FF" w:rsidRDefault="005753FF" w14:paraId="44664A56" w14:textId="77777777">
      <w:pPr>
        <w:pStyle w:val="Textoindependiente"/>
        <w:ind w:left="361"/>
        <w:jc w:val="both"/>
        <w:rPr>
          <w:rFonts w:ascii="Arial" w:hAnsi="Arial" w:cs="Arial"/>
        </w:rPr>
      </w:pPr>
      <w:r w:rsidRPr="004C7E38">
        <w:rPr>
          <w:rFonts w:ascii="Arial" w:hAnsi="Arial" w:cs="Arial"/>
          <w:sz w:val="22"/>
          <w:szCs w:val="22"/>
        </w:rPr>
        <w:t>No</w:t>
      </w:r>
      <w:r w:rsidRPr="004C7E38">
        <w:rPr>
          <w:rFonts w:ascii="Arial" w:hAnsi="Arial" w:cs="Arial"/>
          <w:spacing w:val="-6"/>
          <w:sz w:val="22"/>
          <w:szCs w:val="22"/>
        </w:rPr>
        <w:t xml:space="preserve"> </w:t>
      </w:r>
      <w:r w:rsidRPr="004C7E38">
        <w:rPr>
          <w:rFonts w:ascii="Arial" w:hAnsi="Arial" w:cs="Arial"/>
          <w:sz w:val="22"/>
          <w:szCs w:val="22"/>
        </w:rPr>
        <w:t>aplica</w:t>
      </w:r>
      <w:r w:rsidRPr="004C7E38">
        <w:rPr>
          <w:rFonts w:ascii="Arial" w:hAnsi="Arial" w:cs="Arial"/>
          <w:spacing w:val="-5"/>
          <w:sz w:val="22"/>
          <w:szCs w:val="22"/>
        </w:rPr>
        <w:t xml:space="preserve"> </w:t>
      </w:r>
      <w:r w:rsidRPr="004C7E38">
        <w:rPr>
          <w:rFonts w:ascii="Arial" w:hAnsi="Arial" w:cs="Arial"/>
          <w:sz w:val="22"/>
          <w:szCs w:val="22"/>
        </w:rPr>
        <w:t>las</w:t>
      </w:r>
      <w:r w:rsidRPr="004C7E38">
        <w:rPr>
          <w:rFonts w:ascii="Arial" w:hAnsi="Arial" w:cs="Arial"/>
          <w:spacing w:val="-4"/>
          <w:sz w:val="22"/>
          <w:szCs w:val="22"/>
        </w:rPr>
        <w:t xml:space="preserve"> </w:t>
      </w:r>
      <w:r w:rsidRPr="004C7E38">
        <w:rPr>
          <w:rFonts w:ascii="Arial" w:hAnsi="Arial" w:cs="Arial"/>
          <w:sz w:val="22"/>
          <w:szCs w:val="22"/>
        </w:rPr>
        <w:t>vigencias</w:t>
      </w:r>
      <w:r w:rsidRPr="004C7E38">
        <w:rPr>
          <w:rFonts w:ascii="Arial" w:hAnsi="Arial" w:cs="Arial"/>
          <w:spacing w:val="-6"/>
          <w:sz w:val="22"/>
          <w:szCs w:val="22"/>
        </w:rPr>
        <w:t xml:space="preserve"> </w:t>
      </w:r>
      <w:r w:rsidRPr="004C7E38">
        <w:rPr>
          <w:rFonts w:ascii="Arial" w:hAnsi="Arial" w:cs="Arial"/>
          <w:spacing w:val="-2"/>
          <w:sz w:val="22"/>
          <w:szCs w:val="22"/>
        </w:rPr>
        <w:t>futuras</w:t>
      </w:r>
      <w:r w:rsidRPr="00036082">
        <w:rPr>
          <w:rFonts w:ascii="Arial" w:hAnsi="Arial" w:cs="Arial"/>
          <w:spacing w:val="-2"/>
        </w:rPr>
        <w:t>.</w:t>
      </w:r>
    </w:p>
    <w:p w:rsidRPr="00036082" w:rsidR="005753FF" w:rsidP="005753FF" w:rsidRDefault="005753FF" w14:paraId="233E939F" w14:textId="77777777">
      <w:pPr>
        <w:pStyle w:val="Textoindependiente"/>
        <w:spacing w:before="27"/>
        <w:rPr>
          <w:rFonts w:ascii="Arial" w:hAnsi="Arial" w:cs="Arial"/>
          <w:color w:val="196B24" w:themeColor="accent3"/>
        </w:rPr>
      </w:pPr>
    </w:p>
    <w:p w:rsidRPr="00036082" w:rsidR="005753FF" w:rsidP="00834578" w:rsidRDefault="005753FF" w14:paraId="32B1EE17" w14:textId="77777777">
      <w:pPr>
        <w:rPr>
          <w:rFonts w:ascii="Arial" w:hAnsi="Arial" w:cs="Arial"/>
          <w:b/>
          <w:bCs/>
          <w:color w:val="196B24" w:themeColor="accent3"/>
        </w:rPr>
      </w:pPr>
      <w:r w:rsidRPr="00036082">
        <w:rPr>
          <w:rFonts w:ascii="Arial" w:hAnsi="Arial" w:cs="Arial"/>
          <w:b/>
          <w:bCs/>
          <w:color w:val="196B24" w:themeColor="accent3"/>
        </w:rPr>
        <w:t>Justificación de la variación de la actividad</w:t>
      </w:r>
    </w:p>
    <w:p w:rsidRPr="004C7E38" w:rsidR="005753FF" w:rsidP="00834578" w:rsidRDefault="005753FF" w14:paraId="3F0F08EF" w14:textId="423A505B">
      <w:pPr>
        <w:pStyle w:val="Textoindependiente"/>
        <w:ind w:left="361" w:right="133"/>
        <w:jc w:val="both"/>
        <w:rPr>
          <w:rFonts w:ascii="Arial" w:hAnsi="Arial" w:cs="Arial"/>
          <w:sz w:val="22"/>
          <w:szCs w:val="22"/>
        </w:rPr>
      </w:pPr>
      <w:r w:rsidRPr="004C7E38">
        <w:rPr>
          <w:rFonts w:ascii="Arial" w:hAnsi="Arial" w:cs="Arial"/>
          <w:sz w:val="22"/>
          <w:szCs w:val="22"/>
        </w:rPr>
        <w:t>La</w:t>
      </w:r>
      <w:r w:rsidRPr="004C7E38">
        <w:rPr>
          <w:rFonts w:ascii="Arial" w:hAnsi="Arial" w:cs="Arial"/>
          <w:spacing w:val="-16"/>
          <w:sz w:val="22"/>
          <w:szCs w:val="22"/>
        </w:rPr>
        <w:t xml:space="preserve"> </w:t>
      </w:r>
      <w:r w:rsidRPr="004C7E38">
        <w:rPr>
          <w:rFonts w:ascii="Arial" w:hAnsi="Arial" w:cs="Arial"/>
          <w:sz w:val="22"/>
          <w:szCs w:val="22"/>
        </w:rPr>
        <w:t>variación</w:t>
      </w:r>
      <w:r w:rsidRPr="004C7E38">
        <w:rPr>
          <w:rFonts w:ascii="Arial" w:hAnsi="Arial" w:cs="Arial"/>
          <w:spacing w:val="-14"/>
          <w:sz w:val="22"/>
          <w:szCs w:val="22"/>
        </w:rPr>
        <w:t xml:space="preserve"> </w:t>
      </w:r>
      <w:r w:rsidRPr="004C7E38">
        <w:rPr>
          <w:rFonts w:ascii="Arial" w:hAnsi="Arial" w:cs="Arial"/>
          <w:sz w:val="22"/>
          <w:szCs w:val="22"/>
        </w:rPr>
        <w:t>realmente</w:t>
      </w:r>
      <w:r w:rsidRPr="004C7E38">
        <w:rPr>
          <w:rFonts w:ascii="Arial" w:hAnsi="Arial" w:cs="Arial"/>
          <w:spacing w:val="-16"/>
          <w:sz w:val="22"/>
          <w:szCs w:val="22"/>
        </w:rPr>
        <w:t xml:space="preserve"> </w:t>
      </w:r>
      <w:r w:rsidRPr="004C7E38">
        <w:rPr>
          <w:rFonts w:ascii="Arial" w:hAnsi="Arial" w:cs="Arial"/>
          <w:sz w:val="22"/>
          <w:szCs w:val="22"/>
        </w:rPr>
        <w:t>a</w:t>
      </w:r>
      <w:r w:rsidRPr="004C7E38">
        <w:rPr>
          <w:rFonts w:ascii="Arial" w:hAnsi="Arial" w:cs="Arial"/>
          <w:spacing w:val="-15"/>
          <w:sz w:val="22"/>
          <w:szCs w:val="22"/>
        </w:rPr>
        <w:t xml:space="preserve"> </w:t>
      </w:r>
      <w:r w:rsidRPr="004C7E38">
        <w:rPr>
          <w:rFonts w:ascii="Arial" w:hAnsi="Arial" w:cs="Arial"/>
          <w:sz w:val="22"/>
          <w:szCs w:val="22"/>
        </w:rPr>
        <w:t>la</w:t>
      </w:r>
      <w:r w:rsidRPr="004C7E38">
        <w:rPr>
          <w:rFonts w:ascii="Arial" w:hAnsi="Arial" w:cs="Arial"/>
          <w:spacing w:val="-13"/>
          <w:sz w:val="22"/>
          <w:szCs w:val="22"/>
        </w:rPr>
        <w:t xml:space="preserve"> </w:t>
      </w:r>
      <w:r w:rsidRPr="004C7E38">
        <w:rPr>
          <w:rFonts w:ascii="Arial" w:hAnsi="Arial" w:cs="Arial"/>
          <w:sz w:val="22"/>
          <w:szCs w:val="22"/>
        </w:rPr>
        <w:t>renovación</w:t>
      </w:r>
      <w:r w:rsidRPr="004C7E38">
        <w:rPr>
          <w:rFonts w:ascii="Arial" w:hAnsi="Arial" w:cs="Arial"/>
          <w:spacing w:val="-16"/>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los</w:t>
      </w:r>
      <w:r w:rsidRPr="004C7E38">
        <w:rPr>
          <w:rFonts w:ascii="Arial" w:hAnsi="Arial" w:cs="Arial"/>
          <w:spacing w:val="-15"/>
          <w:sz w:val="22"/>
          <w:szCs w:val="22"/>
        </w:rPr>
        <w:t xml:space="preserve"> </w:t>
      </w:r>
      <w:r w:rsidRPr="004C7E38">
        <w:rPr>
          <w:rFonts w:ascii="Arial" w:hAnsi="Arial" w:cs="Arial"/>
          <w:sz w:val="22"/>
          <w:szCs w:val="22"/>
        </w:rPr>
        <w:t>vehículos</w:t>
      </w:r>
      <w:r w:rsidRPr="004C7E38">
        <w:rPr>
          <w:rFonts w:ascii="Arial" w:hAnsi="Arial" w:cs="Arial"/>
          <w:spacing w:val="-13"/>
          <w:sz w:val="22"/>
          <w:szCs w:val="22"/>
        </w:rPr>
        <w:t xml:space="preserve"> </w:t>
      </w:r>
      <w:r w:rsidRPr="004C7E38">
        <w:rPr>
          <w:rFonts w:ascii="Arial" w:hAnsi="Arial" w:cs="Arial"/>
          <w:sz w:val="22"/>
          <w:szCs w:val="22"/>
        </w:rPr>
        <w:t>en</w:t>
      </w:r>
      <w:r w:rsidRPr="004C7E38">
        <w:rPr>
          <w:rFonts w:ascii="Arial" w:hAnsi="Arial" w:cs="Arial"/>
          <w:spacing w:val="-14"/>
          <w:sz w:val="22"/>
          <w:szCs w:val="22"/>
        </w:rPr>
        <w:t xml:space="preserve"> </w:t>
      </w:r>
      <w:r w:rsidRPr="004C7E38">
        <w:rPr>
          <w:rFonts w:ascii="Arial" w:hAnsi="Arial" w:cs="Arial"/>
          <w:sz w:val="22"/>
          <w:szCs w:val="22"/>
        </w:rPr>
        <w:t>servicio,</w:t>
      </w:r>
      <w:r w:rsidRPr="004C7E38">
        <w:rPr>
          <w:rFonts w:ascii="Arial" w:hAnsi="Arial" w:cs="Arial"/>
          <w:spacing w:val="-15"/>
          <w:sz w:val="22"/>
          <w:szCs w:val="22"/>
        </w:rPr>
        <w:t xml:space="preserve"> </w:t>
      </w:r>
      <w:r w:rsidRPr="004C7E38">
        <w:rPr>
          <w:rFonts w:ascii="Arial" w:hAnsi="Arial" w:cs="Arial"/>
          <w:sz w:val="22"/>
          <w:szCs w:val="22"/>
        </w:rPr>
        <w:t>se</w:t>
      </w:r>
      <w:r w:rsidRPr="004C7E38">
        <w:rPr>
          <w:rFonts w:ascii="Arial" w:hAnsi="Arial" w:cs="Arial"/>
          <w:spacing w:val="-16"/>
          <w:sz w:val="22"/>
          <w:szCs w:val="22"/>
        </w:rPr>
        <w:t xml:space="preserve"> </w:t>
      </w:r>
      <w:r w:rsidRPr="004C7E38">
        <w:rPr>
          <w:rFonts w:ascii="Arial" w:hAnsi="Arial" w:cs="Arial"/>
          <w:sz w:val="22"/>
          <w:szCs w:val="22"/>
        </w:rPr>
        <w:t>justifica,</w:t>
      </w:r>
      <w:r w:rsidRPr="004C7E38">
        <w:rPr>
          <w:rFonts w:ascii="Arial" w:hAnsi="Arial" w:cs="Arial"/>
          <w:spacing w:val="-14"/>
          <w:sz w:val="22"/>
          <w:szCs w:val="22"/>
        </w:rPr>
        <w:t xml:space="preserve"> </w:t>
      </w:r>
      <w:r w:rsidRPr="004C7E38">
        <w:rPr>
          <w:rFonts w:ascii="Arial" w:hAnsi="Arial" w:cs="Arial"/>
          <w:sz w:val="22"/>
          <w:szCs w:val="22"/>
        </w:rPr>
        <w:t>teniendo en cuenta que desde el 2024 se ha venido programando una renovación de vehículos con más de 10 años de servicio; al cierre del 2024, la necesidad de renovación de vehículos blindados, correspondería a un total de</w:t>
      </w:r>
      <w:r w:rsidRPr="004C7E38">
        <w:rPr>
          <w:rFonts w:ascii="Arial" w:hAnsi="Arial" w:cs="Arial"/>
          <w:spacing w:val="-1"/>
          <w:sz w:val="22"/>
          <w:szCs w:val="22"/>
        </w:rPr>
        <w:t xml:space="preserve"> </w:t>
      </w:r>
      <w:r w:rsidRPr="004C7E38">
        <w:rPr>
          <w:rFonts w:ascii="Arial" w:hAnsi="Arial" w:cs="Arial"/>
          <w:sz w:val="22"/>
          <w:szCs w:val="22"/>
        </w:rPr>
        <w:t>73 vehículos; con la proyección para el 2025, donde se ha planeado renovar un total de 37 vehículos blindados, quedando un faltante de vehículos para renovar de 36 vehículos; con el presupuesto proyectado para</w:t>
      </w:r>
      <w:r w:rsidRPr="004C7E38">
        <w:rPr>
          <w:rFonts w:ascii="Arial" w:hAnsi="Arial" w:cs="Arial"/>
          <w:spacing w:val="-6"/>
          <w:sz w:val="22"/>
          <w:szCs w:val="22"/>
        </w:rPr>
        <w:t xml:space="preserve"> </w:t>
      </w:r>
      <w:r w:rsidRPr="004C7E38">
        <w:rPr>
          <w:rFonts w:ascii="Arial" w:hAnsi="Arial" w:cs="Arial"/>
          <w:sz w:val="22"/>
          <w:szCs w:val="22"/>
        </w:rPr>
        <w:t>el</w:t>
      </w:r>
      <w:r w:rsidRPr="004C7E38">
        <w:rPr>
          <w:rFonts w:ascii="Arial" w:hAnsi="Arial" w:cs="Arial"/>
          <w:spacing w:val="-7"/>
          <w:sz w:val="22"/>
          <w:szCs w:val="22"/>
        </w:rPr>
        <w:t xml:space="preserve"> </w:t>
      </w:r>
      <w:r w:rsidRPr="004C7E38">
        <w:rPr>
          <w:rFonts w:ascii="Arial" w:hAnsi="Arial" w:cs="Arial"/>
          <w:sz w:val="22"/>
          <w:szCs w:val="22"/>
        </w:rPr>
        <w:t>2026</w:t>
      </w:r>
      <w:r w:rsidRPr="004C7E38">
        <w:rPr>
          <w:rFonts w:ascii="Arial" w:hAnsi="Arial" w:cs="Arial"/>
          <w:spacing w:val="-7"/>
          <w:sz w:val="22"/>
          <w:szCs w:val="22"/>
        </w:rPr>
        <w:t xml:space="preserve"> </w:t>
      </w:r>
      <w:r w:rsidRPr="004C7E38">
        <w:rPr>
          <w:rFonts w:ascii="Arial" w:hAnsi="Arial" w:cs="Arial"/>
          <w:sz w:val="22"/>
          <w:szCs w:val="22"/>
        </w:rPr>
        <w:t>se</w:t>
      </w:r>
      <w:r w:rsidRPr="004C7E38">
        <w:rPr>
          <w:rFonts w:ascii="Arial" w:hAnsi="Arial" w:cs="Arial"/>
          <w:spacing w:val="-6"/>
          <w:sz w:val="22"/>
          <w:szCs w:val="22"/>
        </w:rPr>
        <w:t xml:space="preserve"> </w:t>
      </w:r>
      <w:r w:rsidRPr="004C7E38">
        <w:rPr>
          <w:rFonts w:ascii="Arial" w:hAnsi="Arial" w:cs="Arial"/>
          <w:sz w:val="22"/>
          <w:szCs w:val="22"/>
        </w:rPr>
        <w:t>lograría</w:t>
      </w:r>
      <w:r w:rsidRPr="004C7E38">
        <w:rPr>
          <w:rFonts w:ascii="Arial" w:hAnsi="Arial" w:cs="Arial"/>
          <w:spacing w:val="-6"/>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adquisición</w:t>
      </w:r>
      <w:r w:rsidRPr="004C7E38">
        <w:rPr>
          <w:rFonts w:ascii="Arial" w:hAnsi="Arial" w:cs="Arial"/>
          <w:spacing w:val="-7"/>
          <w:sz w:val="22"/>
          <w:szCs w:val="22"/>
        </w:rPr>
        <w:t xml:space="preserve"> </w:t>
      </w:r>
      <w:r w:rsidRPr="004C7E38">
        <w:rPr>
          <w:rFonts w:ascii="Arial" w:hAnsi="Arial" w:cs="Arial"/>
          <w:sz w:val="22"/>
          <w:szCs w:val="22"/>
        </w:rPr>
        <w:t>para</w:t>
      </w:r>
      <w:r w:rsidRPr="004C7E38">
        <w:rPr>
          <w:rFonts w:ascii="Arial" w:hAnsi="Arial" w:cs="Arial"/>
          <w:spacing w:val="-6"/>
          <w:sz w:val="22"/>
          <w:szCs w:val="22"/>
        </w:rPr>
        <w:t xml:space="preserve"> </w:t>
      </w:r>
      <w:r w:rsidRPr="004C7E38">
        <w:rPr>
          <w:rFonts w:ascii="Arial" w:hAnsi="Arial" w:cs="Arial"/>
          <w:sz w:val="22"/>
          <w:szCs w:val="22"/>
        </w:rPr>
        <w:t>renovar</w:t>
      </w:r>
      <w:r w:rsidRPr="004C7E38">
        <w:rPr>
          <w:rFonts w:ascii="Arial" w:hAnsi="Arial" w:cs="Arial"/>
          <w:spacing w:val="-6"/>
          <w:sz w:val="22"/>
          <w:szCs w:val="22"/>
        </w:rPr>
        <w:t xml:space="preserve"> </w:t>
      </w:r>
      <w:r w:rsidRPr="004C7E38">
        <w:rPr>
          <w:rFonts w:ascii="Arial" w:hAnsi="Arial" w:cs="Arial"/>
          <w:sz w:val="22"/>
          <w:szCs w:val="22"/>
        </w:rPr>
        <w:t>un</w:t>
      </w:r>
      <w:r w:rsidRPr="004C7E38">
        <w:rPr>
          <w:rFonts w:ascii="Arial" w:hAnsi="Arial" w:cs="Arial"/>
          <w:spacing w:val="-7"/>
          <w:sz w:val="22"/>
          <w:szCs w:val="22"/>
        </w:rPr>
        <w:t xml:space="preserve"> </w:t>
      </w:r>
      <w:r w:rsidRPr="004C7E38">
        <w:rPr>
          <w:rFonts w:ascii="Arial" w:hAnsi="Arial" w:cs="Arial"/>
          <w:sz w:val="22"/>
          <w:szCs w:val="22"/>
        </w:rPr>
        <w:t>total</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40"/>
          <w:sz w:val="22"/>
          <w:szCs w:val="22"/>
        </w:rPr>
        <w:t xml:space="preserve"> </w:t>
      </w:r>
      <w:r w:rsidRPr="004C7E38">
        <w:rPr>
          <w:rFonts w:ascii="Arial" w:hAnsi="Arial" w:cs="Arial"/>
          <w:sz w:val="22"/>
          <w:szCs w:val="22"/>
        </w:rPr>
        <w:t>26</w:t>
      </w:r>
      <w:r w:rsidRPr="004C7E38">
        <w:rPr>
          <w:rFonts w:ascii="Arial" w:hAnsi="Arial" w:cs="Arial"/>
          <w:spacing w:val="-6"/>
          <w:sz w:val="22"/>
          <w:szCs w:val="22"/>
        </w:rPr>
        <w:t xml:space="preserve"> </w:t>
      </w:r>
      <w:r w:rsidRPr="004C7E38">
        <w:rPr>
          <w:rFonts w:ascii="Arial" w:hAnsi="Arial" w:cs="Arial"/>
          <w:sz w:val="22"/>
          <w:szCs w:val="22"/>
        </w:rPr>
        <w:t>vehículos</w:t>
      </w:r>
      <w:r w:rsidRPr="004C7E38">
        <w:rPr>
          <w:rFonts w:ascii="Arial" w:hAnsi="Arial" w:cs="Arial"/>
          <w:spacing w:val="-6"/>
          <w:sz w:val="22"/>
          <w:szCs w:val="22"/>
        </w:rPr>
        <w:t xml:space="preserve"> </w:t>
      </w:r>
      <w:r w:rsidRPr="004C7E38">
        <w:rPr>
          <w:rFonts w:ascii="Arial" w:hAnsi="Arial" w:cs="Arial"/>
          <w:sz w:val="22"/>
          <w:szCs w:val="22"/>
        </w:rPr>
        <w:t>blindados,</w:t>
      </w:r>
      <w:r w:rsidRPr="004C7E38" w:rsidR="00834578">
        <w:rPr>
          <w:rFonts w:ascii="Arial" w:hAnsi="Arial" w:cs="Arial"/>
          <w:sz w:val="22"/>
          <w:szCs w:val="22"/>
        </w:rPr>
        <w:t xml:space="preserve"> </w:t>
      </w:r>
      <w:r w:rsidRPr="004C7E38">
        <w:rPr>
          <w:rFonts w:ascii="Arial" w:hAnsi="Arial" w:cs="Arial"/>
          <w:sz w:val="22"/>
          <w:szCs w:val="22"/>
        </w:rPr>
        <w:t>estos vehículos corresponden a una medida material, como apoyo a los esquemas de protección de los servidores judiciales con nivel de riesgo.</w:t>
      </w:r>
    </w:p>
    <w:p w:rsidRPr="00036082" w:rsidR="005753FF" w:rsidP="005753FF" w:rsidRDefault="005753FF" w14:paraId="3ED68819" w14:textId="77777777">
      <w:pPr>
        <w:pStyle w:val="Textoindependiente"/>
        <w:spacing w:before="18"/>
        <w:rPr>
          <w:rFonts w:ascii="Arial" w:hAnsi="Arial" w:cs="Arial"/>
        </w:rPr>
      </w:pPr>
    </w:p>
    <w:p w:rsidRPr="00036082" w:rsidR="005753FF" w:rsidP="71B938EF" w:rsidRDefault="00CB5BFB" w14:paraId="18A2E3C5" w14:textId="2FF2636E">
      <w:pPr>
        <w:pStyle w:val="Ttulo2"/>
        <w:jc w:val="both"/>
        <w:rPr>
          <w:rFonts w:ascii="Arial" w:hAnsi="Arial" w:cs="Arial"/>
          <w:i w:val="0"/>
          <w:iCs w:val="0"/>
          <w:color w:val="196B24" w:themeColor="accent3"/>
          <w:sz w:val="24"/>
          <w:szCs w:val="24"/>
        </w:rPr>
      </w:pPr>
      <w:r w:rsidRPr="71B938EF" w:rsidR="00CB5BFB">
        <w:rPr>
          <w:rFonts w:ascii="Arial" w:hAnsi="Arial" w:cs="Arial"/>
          <w:i w:val="0"/>
          <w:iCs w:val="0"/>
          <w:color w:val="196B24" w:themeColor="accent3" w:themeTint="FF" w:themeShade="FF"/>
          <w:sz w:val="24"/>
          <w:szCs w:val="24"/>
        </w:rPr>
        <w:t xml:space="preserve">2.2 </w:t>
      </w:r>
      <w:r w:rsidRPr="71B938EF" w:rsidR="00036082">
        <w:rPr>
          <w:rFonts w:ascii="Arial" w:hAnsi="Arial" w:cs="Arial"/>
          <w:i w:val="0"/>
          <w:iCs w:val="0"/>
          <w:color w:val="196B24" w:themeColor="accent3" w:themeTint="FF" w:themeShade="FF"/>
          <w:sz w:val="24"/>
          <w:szCs w:val="24"/>
          <w:highlight w:val="green"/>
        </w:rPr>
        <w:t>CONTRATAR LA PRESTACIÓN DE SERVICIOS SEGURIDAD PARA LA PROTECCIÓN DE EXMAGISTRADOS DE LAS ALTAS CORTES, QUE INCLUYAN LOS RECURSOS FÍSICOS Y HUMANOS</w:t>
      </w:r>
    </w:p>
    <w:p w:rsidRPr="00036082" w:rsidR="00CB5BFB" w:rsidP="00CB5BFB" w:rsidRDefault="00CB5BFB" w14:paraId="47AA29E2" w14:textId="77777777">
      <w:pPr>
        <w:rPr>
          <w:rFonts w:ascii="Arial" w:hAnsi="Arial" w:cs="Arial"/>
        </w:rPr>
      </w:pPr>
    </w:p>
    <w:p w:rsidRPr="00036082" w:rsidR="005753FF" w:rsidP="005753FF" w:rsidRDefault="005753FF" w14:paraId="3C08BC55" w14:textId="77777777">
      <w:pPr>
        <w:pStyle w:val="Prrafodelista"/>
        <w:widowControl w:val="0"/>
        <w:numPr>
          <w:ilvl w:val="0"/>
          <w:numId w:val="26"/>
        </w:numPr>
        <w:tabs>
          <w:tab w:val="left" w:pos="721"/>
        </w:tabs>
        <w:autoSpaceDE w:val="0"/>
        <w:autoSpaceDN w:val="0"/>
        <w:ind w:left="721"/>
        <w:rPr>
          <w:rFonts w:ascii="Arial" w:hAnsi="Arial" w:cs="Arial"/>
          <w:color w:val="196B24" w:themeColor="accent3"/>
          <w:sz w:val="20"/>
        </w:rPr>
      </w:pPr>
      <w:r w:rsidRPr="00036082">
        <w:rPr>
          <w:rFonts w:ascii="Arial" w:hAnsi="Arial" w:cs="Arial"/>
          <w:b/>
          <w:color w:val="196B24" w:themeColor="accent3"/>
          <w:spacing w:val="-2"/>
          <w:sz w:val="22"/>
        </w:rPr>
        <w:t>Antecedentes:</w:t>
      </w:r>
    </w:p>
    <w:p w:rsidRPr="00036082" w:rsidR="005753FF" w:rsidP="005753FF" w:rsidRDefault="005753FF" w14:paraId="362DD276" w14:textId="77777777">
      <w:pPr>
        <w:pStyle w:val="Textoindependiente"/>
        <w:spacing w:before="27"/>
        <w:rPr>
          <w:rFonts w:ascii="Arial" w:hAnsi="Arial" w:cs="Arial"/>
          <w:b/>
        </w:rPr>
      </w:pPr>
    </w:p>
    <w:p w:rsidRPr="004C7E38" w:rsidR="005753FF" w:rsidP="005753FF" w:rsidRDefault="005753FF" w14:paraId="16EFBA95" w14:textId="77777777">
      <w:pPr>
        <w:pStyle w:val="Textoindependiente"/>
        <w:ind w:left="361" w:right="138"/>
        <w:jc w:val="both"/>
        <w:rPr>
          <w:rFonts w:ascii="Arial" w:hAnsi="Arial" w:cs="Arial"/>
          <w:sz w:val="22"/>
          <w:szCs w:val="22"/>
        </w:rPr>
      </w:pPr>
      <w:r w:rsidRPr="004C7E38">
        <w:rPr>
          <w:rFonts w:ascii="Arial" w:hAnsi="Arial" w:cs="Arial"/>
          <w:sz w:val="22"/>
          <w:szCs w:val="22"/>
        </w:rPr>
        <w:t>El</w:t>
      </w:r>
      <w:r w:rsidRPr="004C7E38">
        <w:rPr>
          <w:rFonts w:ascii="Arial" w:hAnsi="Arial" w:cs="Arial"/>
          <w:spacing w:val="-5"/>
          <w:sz w:val="22"/>
          <w:szCs w:val="22"/>
        </w:rPr>
        <w:t xml:space="preserve"> </w:t>
      </w:r>
      <w:r w:rsidRPr="004C7E38">
        <w:rPr>
          <w:rFonts w:ascii="Arial" w:hAnsi="Arial" w:cs="Arial"/>
          <w:sz w:val="22"/>
          <w:szCs w:val="22"/>
        </w:rPr>
        <w:t>Consejo</w:t>
      </w:r>
      <w:r w:rsidRPr="004C7E38">
        <w:rPr>
          <w:rFonts w:ascii="Arial" w:hAnsi="Arial" w:cs="Arial"/>
          <w:spacing w:val="-4"/>
          <w:sz w:val="22"/>
          <w:szCs w:val="22"/>
        </w:rPr>
        <w:t xml:space="preserve"> </w:t>
      </w:r>
      <w:r w:rsidRPr="004C7E38">
        <w:rPr>
          <w:rFonts w:ascii="Arial" w:hAnsi="Arial" w:cs="Arial"/>
          <w:sz w:val="22"/>
          <w:szCs w:val="22"/>
        </w:rPr>
        <w:t>Superior</w:t>
      </w:r>
      <w:r w:rsidRPr="004C7E38">
        <w:rPr>
          <w:rFonts w:ascii="Arial" w:hAnsi="Arial" w:cs="Arial"/>
          <w:spacing w:val="-3"/>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Judicatura</w:t>
      </w:r>
      <w:r w:rsidRPr="004C7E38">
        <w:rPr>
          <w:rFonts w:ascii="Arial" w:hAnsi="Arial" w:cs="Arial"/>
          <w:spacing w:val="-4"/>
          <w:sz w:val="22"/>
          <w:szCs w:val="22"/>
        </w:rPr>
        <w:t xml:space="preserve"> </w:t>
      </w:r>
      <w:r w:rsidRPr="004C7E38">
        <w:rPr>
          <w:rFonts w:ascii="Arial" w:hAnsi="Arial" w:cs="Arial"/>
          <w:sz w:val="22"/>
          <w:szCs w:val="22"/>
        </w:rPr>
        <w:t>a</w:t>
      </w:r>
      <w:r w:rsidRPr="004C7E38">
        <w:rPr>
          <w:rFonts w:ascii="Arial" w:hAnsi="Arial" w:cs="Arial"/>
          <w:spacing w:val="-6"/>
          <w:sz w:val="22"/>
          <w:szCs w:val="22"/>
        </w:rPr>
        <w:t xml:space="preserve"> </w:t>
      </w:r>
      <w:r w:rsidRPr="004C7E38">
        <w:rPr>
          <w:rFonts w:ascii="Arial" w:hAnsi="Arial" w:cs="Arial"/>
          <w:sz w:val="22"/>
          <w:szCs w:val="22"/>
        </w:rPr>
        <w:t>través</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gestión</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recursos</w:t>
      </w:r>
      <w:r w:rsidRPr="004C7E38">
        <w:rPr>
          <w:rFonts w:ascii="Arial" w:hAnsi="Arial" w:cs="Arial"/>
          <w:spacing w:val="-6"/>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presupuesto nacional ha adquirido vehículos para la implementación de esquemas de protección para Magistrados de las Altas Cortes durante la permanencia en el cargo.</w:t>
      </w:r>
    </w:p>
    <w:p w:rsidRPr="004C7E38" w:rsidR="005753FF" w:rsidP="005753FF" w:rsidRDefault="005753FF" w14:paraId="702A6D31" w14:textId="77777777">
      <w:pPr>
        <w:pStyle w:val="Textoindependiente"/>
        <w:ind w:left="361" w:right="134"/>
        <w:jc w:val="both"/>
        <w:rPr>
          <w:rFonts w:ascii="Arial" w:hAnsi="Arial" w:cs="Arial"/>
          <w:sz w:val="22"/>
          <w:szCs w:val="22"/>
        </w:rPr>
      </w:pPr>
      <w:r w:rsidRPr="004C7E38">
        <w:rPr>
          <w:rFonts w:ascii="Arial" w:hAnsi="Arial" w:cs="Arial"/>
          <w:sz w:val="22"/>
          <w:szCs w:val="22"/>
        </w:rPr>
        <w:t>En el año 2021 el gobierno nacional expide el Decreto 1139 que ordena sostener los esquemas</w:t>
      </w:r>
      <w:r w:rsidRPr="004C7E38">
        <w:rPr>
          <w:rFonts w:ascii="Arial" w:hAnsi="Arial" w:cs="Arial"/>
          <w:spacing w:val="-1"/>
          <w:sz w:val="22"/>
          <w:szCs w:val="22"/>
        </w:rPr>
        <w:t xml:space="preserve"> </w:t>
      </w:r>
      <w:r w:rsidRPr="004C7E38">
        <w:rPr>
          <w:rFonts w:ascii="Arial" w:hAnsi="Arial" w:cs="Arial"/>
          <w:sz w:val="22"/>
          <w:szCs w:val="22"/>
        </w:rPr>
        <w:t>de</w:t>
      </w:r>
      <w:r w:rsidRPr="004C7E38">
        <w:rPr>
          <w:rFonts w:ascii="Arial" w:hAnsi="Arial" w:cs="Arial"/>
          <w:spacing w:val="-1"/>
          <w:sz w:val="22"/>
          <w:szCs w:val="22"/>
        </w:rPr>
        <w:t xml:space="preserve"> </w:t>
      </w:r>
      <w:r w:rsidRPr="004C7E38">
        <w:rPr>
          <w:rFonts w:ascii="Arial" w:hAnsi="Arial" w:cs="Arial"/>
          <w:sz w:val="22"/>
          <w:szCs w:val="22"/>
        </w:rPr>
        <w:t>protección</w:t>
      </w:r>
      <w:r w:rsidRPr="004C7E38">
        <w:rPr>
          <w:rFonts w:ascii="Arial" w:hAnsi="Arial" w:cs="Arial"/>
          <w:spacing w:val="-1"/>
          <w:sz w:val="22"/>
          <w:szCs w:val="22"/>
        </w:rPr>
        <w:t xml:space="preserve"> </w:t>
      </w:r>
      <w:r w:rsidRPr="004C7E38">
        <w:rPr>
          <w:rFonts w:ascii="Arial" w:hAnsi="Arial" w:cs="Arial"/>
          <w:sz w:val="22"/>
          <w:szCs w:val="22"/>
        </w:rPr>
        <w:t>a</w:t>
      </w:r>
      <w:r w:rsidRPr="004C7E38">
        <w:rPr>
          <w:rFonts w:ascii="Arial" w:hAnsi="Arial" w:cs="Arial"/>
          <w:spacing w:val="-1"/>
          <w:sz w:val="22"/>
          <w:szCs w:val="22"/>
        </w:rPr>
        <w:t xml:space="preserve"> </w:t>
      </w:r>
      <w:r w:rsidRPr="004C7E38">
        <w:rPr>
          <w:rFonts w:ascii="Arial" w:hAnsi="Arial" w:cs="Arial"/>
          <w:sz w:val="22"/>
          <w:szCs w:val="22"/>
        </w:rPr>
        <w:t>los</w:t>
      </w:r>
      <w:r w:rsidRPr="004C7E38">
        <w:rPr>
          <w:rFonts w:ascii="Arial" w:hAnsi="Arial" w:cs="Arial"/>
          <w:spacing w:val="-1"/>
          <w:sz w:val="22"/>
          <w:szCs w:val="22"/>
        </w:rPr>
        <w:t xml:space="preserve"> </w:t>
      </w:r>
      <w:r w:rsidRPr="004C7E38">
        <w:rPr>
          <w:rFonts w:ascii="Arial" w:hAnsi="Arial" w:cs="Arial"/>
          <w:sz w:val="22"/>
          <w:szCs w:val="22"/>
        </w:rPr>
        <w:t>magistrados</w:t>
      </w:r>
      <w:r w:rsidRPr="004C7E38">
        <w:rPr>
          <w:rFonts w:ascii="Arial" w:hAnsi="Arial" w:cs="Arial"/>
          <w:spacing w:val="-1"/>
          <w:sz w:val="22"/>
          <w:szCs w:val="22"/>
        </w:rPr>
        <w:t xml:space="preserve"> </w:t>
      </w:r>
      <w:r w:rsidRPr="004C7E38">
        <w:rPr>
          <w:rFonts w:ascii="Arial" w:hAnsi="Arial" w:cs="Arial"/>
          <w:sz w:val="22"/>
          <w:szCs w:val="22"/>
        </w:rPr>
        <w:t>que</w:t>
      </w:r>
      <w:r w:rsidRPr="004C7E38">
        <w:rPr>
          <w:rFonts w:ascii="Arial" w:hAnsi="Arial" w:cs="Arial"/>
          <w:spacing w:val="-3"/>
          <w:sz w:val="22"/>
          <w:szCs w:val="22"/>
        </w:rPr>
        <w:t xml:space="preserve"> </w:t>
      </w:r>
      <w:r w:rsidRPr="004C7E38">
        <w:rPr>
          <w:rFonts w:ascii="Arial" w:hAnsi="Arial" w:cs="Arial"/>
          <w:sz w:val="22"/>
          <w:szCs w:val="22"/>
        </w:rPr>
        <w:t>se retiran</w:t>
      </w:r>
      <w:r w:rsidRPr="004C7E38">
        <w:rPr>
          <w:rFonts w:ascii="Arial" w:hAnsi="Arial" w:cs="Arial"/>
          <w:spacing w:val="-1"/>
          <w:sz w:val="22"/>
          <w:szCs w:val="22"/>
        </w:rPr>
        <w:t xml:space="preserve"> </w:t>
      </w:r>
      <w:r w:rsidRPr="004C7E38">
        <w:rPr>
          <w:rFonts w:ascii="Arial" w:hAnsi="Arial" w:cs="Arial"/>
          <w:sz w:val="22"/>
          <w:szCs w:val="22"/>
        </w:rPr>
        <w:t>del</w:t>
      </w:r>
      <w:r w:rsidRPr="004C7E38">
        <w:rPr>
          <w:rFonts w:ascii="Arial" w:hAnsi="Arial" w:cs="Arial"/>
          <w:spacing w:val="-1"/>
          <w:sz w:val="22"/>
          <w:szCs w:val="22"/>
        </w:rPr>
        <w:t xml:space="preserve"> </w:t>
      </w:r>
      <w:r w:rsidRPr="004C7E38">
        <w:rPr>
          <w:rFonts w:ascii="Arial" w:hAnsi="Arial" w:cs="Arial"/>
          <w:sz w:val="22"/>
          <w:szCs w:val="22"/>
        </w:rPr>
        <w:t>cargo; para</w:t>
      </w:r>
      <w:r w:rsidRPr="004C7E38">
        <w:rPr>
          <w:rFonts w:ascii="Arial" w:hAnsi="Arial" w:cs="Arial"/>
          <w:spacing w:val="-3"/>
          <w:sz w:val="22"/>
          <w:szCs w:val="22"/>
        </w:rPr>
        <w:t xml:space="preserve"> </w:t>
      </w:r>
      <w:r w:rsidRPr="004C7E38">
        <w:rPr>
          <w:rFonts w:ascii="Arial" w:hAnsi="Arial" w:cs="Arial"/>
          <w:sz w:val="22"/>
          <w:szCs w:val="22"/>
        </w:rPr>
        <w:t xml:space="preserve">este servicio, el Consejo Superior de la Judicatura no cuenta con vehículos para implementar los esquemas temporales de protección para los </w:t>
      </w:r>
      <w:proofErr w:type="gramStart"/>
      <w:r w:rsidRPr="004C7E38">
        <w:rPr>
          <w:rFonts w:ascii="Arial" w:hAnsi="Arial" w:cs="Arial"/>
          <w:sz w:val="22"/>
          <w:szCs w:val="22"/>
        </w:rPr>
        <w:t>ex magistrados</w:t>
      </w:r>
      <w:proofErr w:type="gramEnd"/>
      <w:r w:rsidRPr="004C7E38">
        <w:rPr>
          <w:rFonts w:ascii="Arial" w:hAnsi="Arial" w:cs="Arial"/>
          <w:sz w:val="22"/>
          <w:szCs w:val="22"/>
        </w:rPr>
        <w:t xml:space="preserve"> que terminan su periodo </w:t>
      </w:r>
      <w:r w:rsidRPr="004C7E38">
        <w:rPr>
          <w:rFonts w:ascii="Arial" w:hAnsi="Arial" w:cs="Arial"/>
          <w:spacing w:val="-2"/>
          <w:sz w:val="22"/>
          <w:szCs w:val="22"/>
        </w:rPr>
        <w:t>constitucional.</w:t>
      </w:r>
    </w:p>
    <w:p w:rsidRPr="004C7E38" w:rsidR="005753FF" w:rsidP="005753FF" w:rsidRDefault="005753FF" w14:paraId="2AB742CD" w14:textId="77777777">
      <w:pPr>
        <w:spacing w:before="1"/>
        <w:ind w:left="361"/>
        <w:jc w:val="both"/>
        <w:rPr>
          <w:rFonts w:ascii="Arial" w:hAnsi="Arial" w:cs="Arial"/>
          <w:i/>
          <w:sz w:val="22"/>
          <w:szCs w:val="22"/>
        </w:rPr>
      </w:pPr>
      <w:r w:rsidRPr="004C7E38">
        <w:rPr>
          <w:rFonts w:ascii="Arial" w:hAnsi="Arial" w:cs="Arial"/>
          <w:i/>
          <w:sz w:val="22"/>
          <w:szCs w:val="22"/>
        </w:rPr>
        <w:t>Decreto</w:t>
      </w:r>
      <w:r w:rsidRPr="004C7E38">
        <w:rPr>
          <w:rFonts w:ascii="Arial" w:hAnsi="Arial" w:cs="Arial"/>
          <w:i/>
          <w:spacing w:val="-5"/>
          <w:sz w:val="22"/>
          <w:szCs w:val="22"/>
        </w:rPr>
        <w:t xml:space="preserve"> </w:t>
      </w:r>
      <w:r w:rsidRPr="004C7E38">
        <w:rPr>
          <w:rFonts w:ascii="Arial" w:hAnsi="Arial" w:cs="Arial"/>
          <w:i/>
          <w:sz w:val="22"/>
          <w:szCs w:val="22"/>
        </w:rPr>
        <w:t>1139</w:t>
      </w:r>
      <w:r w:rsidRPr="004C7E38">
        <w:rPr>
          <w:rFonts w:ascii="Arial" w:hAnsi="Arial" w:cs="Arial"/>
          <w:i/>
          <w:spacing w:val="-4"/>
          <w:sz w:val="22"/>
          <w:szCs w:val="22"/>
        </w:rPr>
        <w:t xml:space="preserve"> </w:t>
      </w:r>
      <w:r w:rsidRPr="004C7E38">
        <w:rPr>
          <w:rFonts w:ascii="Arial" w:hAnsi="Arial" w:cs="Arial"/>
          <w:i/>
          <w:sz w:val="22"/>
          <w:szCs w:val="22"/>
        </w:rPr>
        <w:t>de</w:t>
      </w:r>
      <w:r w:rsidRPr="004C7E38">
        <w:rPr>
          <w:rFonts w:ascii="Arial" w:hAnsi="Arial" w:cs="Arial"/>
          <w:i/>
          <w:spacing w:val="-4"/>
          <w:sz w:val="22"/>
          <w:szCs w:val="22"/>
        </w:rPr>
        <w:t xml:space="preserve"> </w:t>
      </w:r>
      <w:r w:rsidRPr="004C7E38">
        <w:rPr>
          <w:rFonts w:ascii="Arial" w:hAnsi="Arial" w:cs="Arial"/>
          <w:i/>
          <w:sz w:val="22"/>
          <w:szCs w:val="22"/>
        </w:rPr>
        <w:t>2021</w:t>
      </w:r>
      <w:r w:rsidRPr="004C7E38">
        <w:rPr>
          <w:rFonts w:ascii="Arial" w:hAnsi="Arial" w:cs="Arial"/>
          <w:i/>
          <w:spacing w:val="-3"/>
          <w:sz w:val="22"/>
          <w:szCs w:val="22"/>
        </w:rPr>
        <w:t xml:space="preserve"> </w:t>
      </w:r>
      <w:r w:rsidRPr="004C7E38">
        <w:rPr>
          <w:rFonts w:ascii="Arial" w:hAnsi="Arial" w:cs="Arial"/>
          <w:i/>
          <w:sz w:val="22"/>
          <w:szCs w:val="22"/>
        </w:rPr>
        <w:t>Artículo</w:t>
      </w:r>
      <w:r w:rsidRPr="004C7E38">
        <w:rPr>
          <w:rFonts w:ascii="Arial" w:hAnsi="Arial" w:cs="Arial"/>
          <w:i/>
          <w:spacing w:val="-1"/>
          <w:sz w:val="22"/>
          <w:szCs w:val="22"/>
        </w:rPr>
        <w:t xml:space="preserve"> </w:t>
      </w:r>
      <w:r w:rsidRPr="004C7E38">
        <w:rPr>
          <w:rFonts w:ascii="Arial" w:hAnsi="Arial" w:cs="Arial"/>
          <w:i/>
          <w:sz w:val="22"/>
          <w:szCs w:val="22"/>
        </w:rPr>
        <w:t>19.</w:t>
      </w:r>
      <w:r w:rsidRPr="004C7E38">
        <w:rPr>
          <w:rFonts w:ascii="Arial" w:hAnsi="Arial" w:cs="Arial"/>
          <w:i/>
          <w:spacing w:val="-3"/>
          <w:sz w:val="22"/>
          <w:szCs w:val="22"/>
        </w:rPr>
        <w:t xml:space="preserve"> </w:t>
      </w:r>
      <w:r w:rsidRPr="004C7E38">
        <w:rPr>
          <w:rFonts w:ascii="Arial" w:hAnsi="Arial" w:cs="Arial"/>
          <w:i/>
          <w:sz w:val="22"/>
          <w:szCs w:val="22"/>
        </w:rPr>
        <w:t>Modifíquese</w:t>
      </w:r>
      <w:r w:rsidRPr="004C7E38">
        <w:rPr>
          <w:rFonts w:ascii="Arial" w:hAnsi="Arial" w:cs="Arial"/>
          <w:i/>
          <w:spacing w:val="-4"/>
          <w:sz w:val="22"/>
          <w:szCs w:val="22"/>
        </w:rPr>
        <w:t xml:space="preserve"> </w:t>
      </w:r>
      <w:r w:rsidRPr="004C7E38">
        <w:rPr>
          <w:rFonts w:ascii="Arial" w:hAnsi="Arial" w:cs="Arial"/>
          <w:i/>
          <w:sz w:val="22"/>
          <w:szCs w:val="22"/>
        </w:rPr>
        <w:t>el</w:t>
      </w:r>
      <w:r w:rsidRPr="004C7E38">
        <w:rPr>
          <w:rFonts w:ascii="Arial" w:hAnsi="Arial" w:cs="Arial"/>
          <w:i/>
          <w:spacing w:val="-3"/>
          <w:sz w:val="22"/>
          <w:szCs w:val="22"/>
        </w:rPr>
        <w:t xml:space="preserve"> </w:t>
      </w:r>
      <w:r w:rsidRPr="004C7E38">
        <w:rPr>
          <w:rFonts w:ascii="Arial" w:hAnsi="Arial" w:cs="Arial"/>
          <w:i/>
          <w:sz w:val="22"/>
          <w:szCs w:val="22"/>
        </w:rPr>
        <w:t>artículo</w:t>
      </w:r>
      <w:r w:rsidRPr="004C7E38">
        <w:rPr>
          <w:rFonts w:ascii="Arial" w:hAnsi="Arial" w:cs="Arial"/>
          <w:i/>
          <w:spacing w:val="-4"/>
          <w:sz w:val="22"/>
          <w:szCs w:val="22"/>
        </w:rPr>
        <w:t xml:space="preserve"> </w:t>
      </w:r>
      <w:r w:rsidRPr="004C7E38">
        <w:rPr>
          <w:rFonts w:ascii="Arial" w:hAnsi="Arial" w:cs="Arial"/>
          <w:i/>
          <w:sz w:val="22"/>
          <w:szCs w:val="22"/>
        </w:rPr>
        <w:t>2.4.1.2.46.</w:t>
      </w:r>
      <w:r w:rsidRPr="004C7E38">
        <w:rPr>
          <w:rFonts w:ascii="Arial" w:hAnsi="Arial" w:cs="Arial"/>
          <w:i/>
          <w:spacing w:val="-2"/>
          <w:sz w:val="22"/>
          <w:szCs w:val="22"/>
        </w:rPr>
        <w:t xml:space="preserve"> </w:t>
      </w:r>
      <w:r w:rsidRPr="004C7E38">
        <w:rPr>
          <w:rFonts w:ascii="Arial" w:hAnsi="Arial" w:cs="Arial"/>
          <w:i/>
          <w:sz w:val="22"/>
          <w:szCs w:val="22"/>
        </w:rPr>
        <w:t>del</w:t>
      </w:r>
      <w:r w:rsidRPr="004C7E38">
        <w:rPr>
          <w:rFonts w:ascii="Arial" w:hAnsi="Arial" w:cs="Arial"/>
          <w:i/>
          <w:spacing w:val="-5"/>
          <w:sz w:val="22"/>
          <w:szCs w:val="22"/>
        </w:rPr>
        <w:t xml:space="preserve"> </w:t>
      </w:r>
      <w:r w:rsidRPr="004C7E38">
        <w:rPr>
          <w:rFonts w:ascii="Arial" w:hAnsi="Arial" w:cs="Arial"/>
          <w:i/>
          <w:sz w:val="22"/>
          <w:szCs w:val="22"/>
        </w:rPr>
        <w:t>Libro</w:t>
      </w:r>
      <w:r w:rsidRPr="004C7E38">
        <w:rPr>
          <w:rFonts w:ascii="Arial" w:hAnsi="Arial" w:cs="Arial"/>
          <w:i/>
          <w:spacing w:val="-1"/>
          <w:sz w:val="22"/>
          <w:szCs w:val="22"/>
        </w:rPr>
        <w:t xml:space="preserve"> </w:t>
      </w:r>
      <w:r w:rsidRPr="004C7E38">
        <w:rPr>
          <w:rFonts w:ascii="Arial" w:hAnsi="Arial" w:cs="Arial"/>
          <w:i/>
          <w:sz w:val="22"/>
          <w:szCs w:val="22"/>
        </w:rPr>
        <w:t>2,</w:t>
      </w:r>
      <w:r w:rsidRPr="004C7E38">
        <w:rPr>
          <w:rFonts w:ascii="Arial" w:hAnsi="Arial" w:cs="Arial"/>
          <w:i/>
          <w:spacing w:val="-2"/>
          <w:sz w:val="22"/>
          <w:szCs w:val="22"/>
        </w:rPr>
        <w:t xml:space="preserve"> Parte</w:t>
      </w:r>
    </w:p>
    <w:p w:rsidRPr="004C7E38" w:rsidR="005753FF" w:rsidP="005753FF" w:rsidRDefault="005753FF" w14:paraId="538A8A70" w14:textId="77777777">
      <w:pPr>
        <w:spacing w:before="1"/>
        <w:ind w:left="361" w:right="141"/>
        <w:jc w:val="both"/>
        <w:rPr>
          <w:rFonts w:ascii="Arial" w:hAnsi="Arial" w:cs="Arial"/>
          <w:i/>
          <w:sz w:val="22"/>
          <w:szCs w:val="22"/>
        </w:rPr>
      </w:pPr>
      <w:r w:rsidRPr="004C7E38">
        <w:rPr>
          <w:rFonts w:ascii="Arial" w:hAnsi="Arial" w:cs="Arial"/>
          <w:i/>
          <w:sz w:val="22"/>
          <w:szCs w:val="22"/>
        </w:rPr>
        <w:t>4, Título 1, Capítulo 2 del Decreto 1066 de 2015, Único Reglamentario, Sector Administrativo del Interior, el cual quedará así:</w:t>
      </w:r>
    </w:p>
    <w:p w:rsidRPr="004C7E38" w:rsidR="005753FF" w:rsidP="005753FF" w:rsidRDefault="005753FF" w14:paraId="04EDCDF9" w14:textId="77777777">
      <w:pPr>
        <w:spacing w:before="252"/>
        <w:ind w:left="361" w:right="136"/>
        <w:jc w:val="both"/>
        <w:rPr>
          <w:rFonts w:ascii="Arial" w:hAnsi="Arial" w:cs="Arial"/>
          <w:i/>
          <w:sz w:val="22"/>
          <w:szCs w:val="22"/>
        </w:rPr>
      </w:pPr>
      <w:r w:rsidRPr="004C7E38">
        <w:rPr>
          <w:rFonts w:ascii="Arial" w:hAnsi="Arial" w:cs="Arial"/>
          <w:i/>
          <w:sz w:val="22"/>
          <w:szCs w:val="22"/>
        </w:rPr>
        <w:t>Parágrafo</w:t>
      </w:r>
      <w:r w:rsidRPr="004C7E38">
        <w:rPr>
          <w:rFonts w:ascii="Arial" w:hAnsi="Arial" w:cs="Arial"/>
          <w:i/>
          <w:spacing w:val="-6"/>
          <w:sz w:val="22"/>
          <w:szCs w:val="22"/>
        </w:rPr>
        <w:t xml:space="preserve"> </w:t>
      </w:r>
      <w:r w:rsidRPr="004C7E38">
        <w:rPr>
          <w:rFonts w:ascii="Arial" w:hAnsi="Arial" w:cs="Arial"/>
          <w:i/>
          <w:sz w:val="22"/>
          <w:szCs w:val="22"/>
        </w:rPr>
        <w:t>1.</w:t>
      </w:r>
      <w:r w:rsidRPr="004C7E38">
        <w:rPr>
          <w:rFonts w:ascii="Arial" w:hAnsi="Arial" w:cs="Arial"/>
          <w:i/>
          <w:spacing w:val="-5"/>
          <w:sz w:val="22"/>
          <w:szCs w:val="22"/>
        </w:rPr>
        <w:t xml:space="preserve"> </w:t>
      </w:r>
      <w:r w:rsidRPr="004C7E38">
        <w:rPr>
          <w:rFonts w:ascii="Arial" w:hAnsi="Arial" w:cs="Arial"/>
          <w:i/>
          <w:sz w:val="22"/>
          <w:szCs w:val="22"/>
        </w:rPr>
        <w:t>Las</w:t>
      </w:r>
      <w:r w:rsidRPr="004C7E38">
        <w:rPr>
          <w:rFonts w:ascii="Arial" w:hAnsi="Arial" w:cs="Arial"/>
          <w:i/>
          <w:spacing w:val="-8"/>
          <w:sz w:val="22"/>
          <w:szCs w:val="22"/>
        </w:rPr>
        <w:t xml:space="preserve"> </w:t>
      </w:r>
      <w:r w:rsidRPr="004C7E38">
        <w:rPr>
          <w:rFonts w:ascii="Arial" w:hAnsi="Arial" w:cs="Arial"/>
          <w:i/>
          <w:sz w:val="22"/>
          <w:szCs w:val="22"/>
        </w:rPr>
        <w:t>medidas</w:t>
      </w:r>
      <w:r w:rsidRPr="004C7E38">
        <w:rPr>
          <w:rFonts w:ascii="Arial" w:hAnsi="Arial" w:cs="Arial"/>
          <w:i/>
          <w:spacing w:val="-6"/>
          <w:sz w:val="22"/>
          <w:szCs w:val="22"/>
        </w:rPr>
        <w:t xml:space="preserve"> </w:t>
      </w:r>
      <w:r w:rsidRPr="004C7E38">
        <w:rPr>
          <w:rFonts w:ascii="Arial" w:hAnsi="Arial" w:cs="Arial"/>
          <w:i/>
          <w:sz w:val="22"/>
          <w:szCs w:val="22"/>
        </w:rPr>
        <w:t>de</w:t>
      </w:r>
      <w:r w:rsidRPr="004C7E38">
        <w:rPr>
          <w:rFonts w:ascii="Arial" w:hAnsi="Arial" w:cs="Arial"/>
          <w:i/>
          <w:spacing w:val="-7"/>
          <w:sz w:val="22"/>
          <w:szCs w:val="22"/>
        </w:rPr>
        <w:t xml:space="preserve"> </w:t>
      </w:r>
      <w:r w:rsidRPr="004C7E38">
        <w:rPr>
          <w:rFonts w:ascii="Arial" w:hAnsi="Arial" w:cs="Arial"/>
          <w:i/>
          <w:sz w:val="22"/>
          <w:szCs w:val="22"/>
        </w:rPr>
        <w:t>protección</w:t>
      </w:r>
      <w:r w:rsidRPr="004C7E38">
        <w:rPr>
          <w:rFonts w:ascii="Arial" w:hAnsi="Arial" w:cs="Arial"/>
          <w:i/>
          <w:spacing w:val="-7"/>
          <w:sz w:val="22"/>
          <w:szCs w:val="22"/>
        </w:rPr>
        <w:t xml:space="preserve"> </w:t>
      </w:r>
      <w:r w:rsidRPr="004C7E38">
        <w:rPr>
          <w:rFonts w:ascii="Arial" w:hAnsi="Arial" w:cs="Arial"/>
          <w:i/>
          <w:sz w:val="22"/>
          <w:szCs w:val="22"/>
        </w:rPr>
        <w:t>implementadas</w:t>
      </w:r>
      <w:r w:rsidRPr="004C7E38">
        <w:rPr>
          <w:rFonts w:ascii="Arial" w:hAnsi="Arial" w:cs="Arial"/>
          <w:i/>
          <w:spacing w:val="-6"/>
          <w:sz w:val="22"/>
          <w:szCs w:val="22"/>
        </w:rPr>
        <w:t xml:space="preserve"> </w:t>
      </w:r>
      <w:r w:rsidRPr="004C7E38">
        <w:rPr>
          <w:rFonts w:ascii="Arial" w:hAnsi="Arial" w:cs="Arial"/>
          <w:i/>
          <w:sz w:val="22"/>
          <w:szCs w:val="22"/>
        </w:rPr>
        <w:t>en</w:t>
      </w:r>
      <w:r w:rsidRPr="004C7E38">
        <w:rPr>
          <w:rFonts w:ascii="Arial" w:hAnsi="Arial" w:cs="Arial"/>
          <w:i/>
          <w:spacing w:val="-7"/>
          <w:sz w:val="22"/>
          <w:szCs w:val="22"/>
        </w:rPr>
        <w:t xml:space="preserve"> </w:t>
      </w:r>
      <w:r w:rsidRPr="004C7E38">
        <w:rPr>
          <w:rFonts w:ascii="Arial" w:hAnsi="Arial" w:cs="Arial"/>
          <w:i/>
          <w:sz w:val="22"/>
          <w:szCs w:val="22"/>
        </w:rPr>
        <w:t>favor</w:t>
      </w:r>
      <w:r w:rsidRPr="004C7E38">
        <w:rPr>
          <w:rFonts w:ascii="Arial" w:hAnsi="Arial" w:cs="Arial"/>
          <w:i/>
          <w:spacing w:val="-6"/>
          <w:sz w:val="22"/>
          <w:szCs w:val="22"/>
        </w:rPr>
        <w:t xml:space="preserve"> </w:t>
      </w:r>
      <w:r w:rsidRPr="004C7E38">
        <w:rPr>
          <w:rFonts w:ascii="Arial" w:hAnsi="Arial" w:cs="Arial"/>
          <w:i/>
          <w:sz w:val="22"/>
          <w:szCs w:val="22"/>
        </w:rPr>
        <w:t>de</w:t>
      </w:r>
      <w:r w:rsidRPr="004C7E38">
        <w:rPr>
          <w:rFonts w:ascii="Arial" w:hAnsi="Arial" w:cs="Arial"/>
          <w:i/>
          <w:spacing w:val="-7"/>
          <w:sz w:val="22"/>
          <w:szCs w:val="22"/>
        </w:rPr>
        <w:t xml:space="preserve"> </w:t>
      </w:r>
      <w:r w:rsidRPr="004C7E38">
        <w:rPr>
          <w:rFonts w:ascii="Arial" w:hAnsi="Arial" w:cs="Arial"/>
          <w:i/>
          <w:sz w:val="22"/>
          <w:szCs w:val="22"/>
        </w:rPr>
        <w:t>los</w:t>
      </w:r>
      <w:r w:rsidRPr="004C7E38">
        <w:rPr>
          <w:rFonts w:ascii="Arial" w:hAnsi="Arial" w:cs="Arial"/>
          <w:i/>
          <w:spacing w:val="-9"/>
          <w:sz w:val="22"/>
          <w:szCs w:val="22"/>
        </w:rPr>
        <w:t xml:space="preserve"> </w:t>
      </w:r>
      <w:r w:rsidRPr="004C7E38">
        <w:rPr>
          <w:rFonts w:ascii="Arial" w:hAnsi="Arial" w:cs="Arial"/>
          <w:i/>
          <w:sz w:val="22"/>
          <w:szCs w:val="22"/>
        </w:rPr>
        <w:t>magistrados</w:t>
      </w:r>
      <w:r w:rsidRPr="004C7E38">
        <w:rPr>
          <w:rFonts w:ascii="Arial" w:hAnsi="Arial" w:cs="Arial"/>
          <w:i/>
          <w:spacing w:val="-6"/>
          <w:sz w:val="22"/>
          <w:szCs w:val="22"/>
        </w:rPr>
        <w:t xml:space="preserve"> </w:t>
      </w:r>
      <w:r w:rsidRPr="004C7E38">
        <w:rPr>
          <w:rFonts w:ascii="Arial" w:hAnsi="Arial" w:cs="Arial"/>
          <w:i/>
          <w:sz w:val="22"/>
          <w:szCs w:val="22"/>
        </w:rPr>
        <w:t>de las</w:t>
      </w:r>
      <w:r w:rsidRPr="004C7E38">
        <w:rPr>
          <w:rFonts w:ascii="Arial" w:hAnsi="Arial" w:cs="Arial"/>
          <w:i/>
          <w:spacing w:val="-6"/>
          <w:sz w:val="22"/>
          <w:szCs w:val="22"/>
        </w:rPr>
        <w:t xml:space="preserve"> </w:t>
      </w:r>
      <w:r w:rsidRPr="004C7E38">
        <w:rPr>
          <w:rFonts w:ascii="Arial" w:hAnsi="Arial" w:cs="Arial"/>
          <w:i/>
          <w:sz w:val="22"/>
          <w:szCs w:val="22"/>
        </w:rPr>
        <w:t>altas</w:t>
      </w:r>
      <w:r w:rsidRPr="004C7E38">
        <w:rPr>
          <w:rFonts w:ascii="Arial" w:hAnsi="Arial" w:cs="Arial"/>
          <w:i/>
          <w:spacing w:val="-6"/>
          <w:sz w:val="22"/>
          <w:szCs w:val="22"/>
        </w:rPr>
        <w:t xml:space="preserve"> </w:t>
      </w:r>
      <w:r w:rsidRPr="004C7E38">
        <w:rPr>
          <w:rFonts w:ascii="Arial" w:hAnsi="Arial" w:cs="Arial"/>
          <w:i/>
          <w:sz w:val="22"/>
          <w:szCs w:val="22"/>
        </w:rPr>
        <w:t>cortes</w:t>
      </w:r>
      <w:r w:rsidRPr="004C7E38">
        <w:rPr>
          <w:rFonts w:ascii="Arial" w:hAnsi="Arial" w:cs="Arial"/>
          <w:i/>
          <w:spacing w:val="-6"/>
          <w:sz w:val="22"/>
          <w:szCs w:val="22"/>
        </w:rPr>
        <w:t xml:space="preserve"> </w:t>
      </w:r>
      <w:r w:rsidRPr="004C7E38">
        <w:rPr>
          <w:rFonts w:ascii="Arial" w:hAnsi="Arial" w:cs="Arial"/>
          <w:i/>
          <w:sz w:val="22"/>
          <w:szCs w:val="22"/>
        </w:rPr>
        <w:t>se</w:t>
      </w:r>
      <w:r w:rsidRPr="004C7E38">
        <w:rPr>
          <w:rFonts w:ascii="Arial" w:hAnsi="Arial" w:cs="Arial"/>
          <w:i/>
          <w:spacing w:val="-11"/>
          <w:sz w:val="22"/>
          <w:szCs w:val="22"/>
        </w:rPr>
        <w:t xml:space="preserve"> </w:t>
      </w:r>
      <w:r w:rsidRPr="004C7E38">
        <w:rPr>
          <w:rFonts w:ascii="Arial" w:hAnsi="Arial" w:cs="Arial"/>
          <w:i/>
          <w:sz w:val="22"/>
          <w:szCs w:val="22"/>
        </w:rPr>
        <w:t>mantendrán</w:t>
      </w:r>
      <w:r w:rsidRPr="004C7E38">
        <w:rPr>
          <w:rFonts w:ascii="Arial" w:hAnsi="Arial" w:cs="Arial"/>
          <w:i/>
          <w:spacing w:val="-7"/>
          <w:sz w:val="22"/>
          <w:szCs w:val="22"/>
        </w:rPr>
        <w:t xml:space="preserve"> </w:t>
      </w:r>
      <w:r w:rsidRPr="004C7E38">
        <w:rPr>
          <w:rFonts w:ascii="Arial" w:hAnsi="Arial" w:cs="Arial"/>
          <w:i/>
          <w:sz w:val="22"/>
          <w:szCs w:val="22"/>
        </w:rPr>
        <w:t>hasta</w:t>
      </w:r>
      <w:r w:rsidRPr="004C7E38">
        <w:rPr>
          <w:rFonts w:ascii="Arial" w:hAnsi="Arial" w:cs="Arial"/>
          <w:i/>
          <w:spacing w:val="-6"/>
          <w:sz w:val="22"/>
          <w:szCs w:val="22"/>
        </w:rPr>
        <w:t xml:space="preserve"> </w:t>
      </w:r>
      <w:r w:rsidRPr="004C7E38">
        <w:rPr>
          <w:rFonts w:ascii="Arial" w:hAnsi="Arial" w:cs="Arial"/>
          <w:i/>
          <w:sz w:val="22"/>
          <w:szCs w:val="22"/>
        </w:rPr>
        <w:t>por</w:t>
      </w:r>
      <w:r w:rsidRPr="004C7E38">
        <w:rPr>
          <w:rFonts w:ascii="Arial" w:hAnsi="Arial" w:cs="Arial"/>
          <w:i/>
          <w:spacing w:val="-8"/>
          <w:sz w:val="22"/>
          <w:szCs w:val="22"/>
        </w:rPr>
        <w:t xml:space="preserve"> </w:t>
      </w:r>
      <w:r w:rsidRPr="004C7E38">
        <w:rPr>
          <w:rFonts w:ascii="Arial" w:hAnsi="Arial" w:cs="Arial"/>
          <w:i/>
          <w:sz w:val="22"/>
          <w:szCs w:val="22"/>
        </w:rPr>
        <w:t>seis</w:t>
      </w:r>
      <w:r w:rsidRPr="004C7E38">
        <w:rPr>
          <w:rFonts w:ascii="Arial" w:hAnsi="Arial" w:cs="Arial"/>
          <w:i/>
          <w:spacing w:val="-6"/>
          <w:sz w:val="22"/>
          <w:szCs w:val="22"/>
        </w:rPr>
        <w:t xml:space="preserve"> </w:t>
      </w:r>
      <w:r w:rsidRPr="004C7E38">
        <w:rPr>
          <w:rFonts w:ascii="Arial" w:hAnsi="Arial" w:cs="Arial"/>
          <w:i/>
          <w:sz w:val="22"/>
          <w:szCs w:val="22"/>
        </w:rPr>
        <w:t>(6)</w:t>
      </w:r>
      <w:r w:rsidRPr="004C7E38">
        <w:rPr>
          <w:rFonts w:ascii="Arial" w:hAnsi="Arial" w:cs="Arial"/>
          <w:i/>
          <w:spacing w:val="-8"/>
          <w:sz w:val="22"/>
          <w:szCs w:val="22"/>
        </w:rPr>
        <w:t xml:space="preserve"> </w:t>
      </w:r>
      <w:r w:rsidRPr="004C7E38">
        <w:rPr>
          <w:rFonts w:ascii="Arial" w:hAnsi="Arial" w:cs="Arial"/>
          <w:i/>
          <w:sz w:val="22"/>
          <w:szCs w:val="22"/>
        </w:rPr>
        <w:t>meses</w:t>
      </w:r>
      <w:r w:rsidRPr="004C7E38">
        <w:rPr>
          <w:rFonts w:ascii="Arial" w:hAnsi="Arial" w:cs="Arial"/>
          <w:i/>
          <w:spacing w:val="-8"/>
          <w:sz w:val="22"/>
          <w:szCs w:val="22"/>
        </w:rPr>
        <w:t xml:space="preserve"> </w:t>
      </w:r>
      <w:r w:rsidRPr="004C7E38">
        <w:rPr>
          <w:rFonts w:ascii="Arial" w:hAnsi="Arial" w:cs="Arial"/>
          <w:i/>
          <w:sz w:val="22"/>
          <w:szCs w:val="22"/>
        </w:rPr>
        <w:t>después</w:t>
      </w:r>
      <w:r w:rsidRPr="004C7E38">
        <w:rPr>
          <w:rFonts w:ascii="Arial" w:hAnsi="Arial" w:cs="Arial"/>
          <w:i/>
          <w:spacing w:val="-9"/>
          <w:sz w:val="22"/>
          <w:szCs w:val="22"/>
        </w:rPr>
        <w:t xml:space="preserve"> </w:t>
      </w:r>
      <w:r w:rsidRPr="004C7E38">
        <w:rPr>
          <w:rFonts w:ascii="Arial" w:hAnsi="Arial" w:cs="Arial"/>
          <w:i/>
          <w:sz w:val="22"/>
          <w:szCs w:val="22"/>
        </w:rPr>
        <w:t>del</w:t>
      </w:r>
      <w:r w:rsidRPr="004C7E38">
        <w:rPr>
          <w:rFonts w:ascii="Arial" w:hAnsi="Arial" w:cs="Arial"/>
          <w:i/>
          <w:spacing w:val="-7"/>
          <w:sz w:val="22"/>
          <w:szCs w:val="22"/>
        </w:rPr>
        <w:t xml:space="preserve"> </w:t>
      </w:r>
      <w:r w:rsidRPr="004C7E38">
        <w:rPr>
          <w:rFonts w:ascii="Arial" w:hAnsi="Arial" w:cs="Arial"/>
          <w:i/>
          <w:sz w:val="22"/>
          <w:szCs w:val="22"/>
        </w:rPr>
        <w:t>vencimiento</w:t>
      </w:r>
      <w:r w:rsidRPr="004C7E38">
        <w:rPr>
          <w:rFonts w:ascii="Arial" w:hAnsi="Arial" w:cs="Arial"/>
          <w:i/>
          <w:spacing w:val="-6"/>
          <w:sz w:val="22"/>
          <w:szCs w:val="22"/>
        </w:rPr>
        <w:t xml:space="preserve"> </w:t>
      </w:r>
      <w:r w:rsidRPr="004C7E38">
        <w:rPr>
          <w:rFonts w:ascii="Arial" w:hAnsi="Arial" w:cs="Arial"/>
          <w:i/>
          <w:sz w:val="22"/>
          <w:szCs w:val="22"/>
        </w:rPr>
        <w:t>de</w:t>
      </w:r>
      <w:r w:rsidRPr="004C7E38">
        <w:rPr>
          <w:rFonts w:ascii="Arial" w:hAnsi="Arial" w:cs="Arial"/>
          <w:i/>
          <w:spacing w:val="-9"/>
          <w:sz w:val="22"/>
          <w:szCs w:val="22"/>
        </w:rPr>
        <w:t xml:space="preserve"> </w:t>
      </w:r>
      <w:r w:rsidRPr="004C7E38">
        <w:rPr>
          <w:rFonts w:ascii="Arial" w:hAnsi="Arial" w:cs="Arial"/>
          <w:i/>
          <w:sz w:val="22"/>
          <w:szCs w:val="22"/>
        </w:rPr>
        <w:t>su período</w:t>
      </w:r>
      <w:r w:rsidRPr="004C7E38">
        <w:rPr>
          <w:rFonts w:ascii="Arial" w:hAnsi="Arial" w:cs="Arial"/>
          <w:i/>
          <w:spacing w:val="-13"/>
          <w:sz w:val="22"/>
          <w:szCs w:val="22"/>
        </w:rPr>
        <w:t xml:space="preserve"> </w:t>
      </w:r>
      <w:r w:rsidRPr="004C7E38">
        <w:rPr>
          <w:rFonts w:ascii="Arial" w:hAnsi="Arial" w:cs="Arial"/>
          <w:i/>
          <w:sz w:val="22"/>
          <w:szCs w:val="22"/>
        </w:rPr>
        <w:t>constitucional</w:t>
      </w:r>
      <w:r w:rsidRPr="004C7E38">
        <w:rPr>
          <w:rFonts w:ascii="Arial" w:hAnsi="Arial" w:cs="Arial"/>
          <w:i/>
          <w:spacing w:val="-11"/>
          <w:sz w:val="22"/>
          <w:szCs w:val="22"/>
        </w:rPr>
        <w:t xml:space="preserve"> </w:t>
      </w:r>
      <w:r w:rsidRPr="004C7E38">
        <w:rPr>
          <w:rFonts w:ascii="Arial" w:hAnsi="Arial" w:cs="Arial"/>
          <w:i/>
          <w:sz w:val="22"/>
          <w:szCs w:val="22"/>
        </w:rPr>
        <w:t>o</w:t>
      </w:r>
      <w:r w:rsidRPr="004C7E38">
        <w:rPr>
          <w:rFonts w:ascii="Arial" w:hAnsi="Arial" w:cs="Arial"/>
          <w:i/>
          <w:spacing w:val="-13"/>
          <w:sz w:val="22"/>
          <w:szCs w:val="22"/>
        </w:rPr>
        <w:t xml:space="preserve"> </w:t>
      </w:r>
      <w:r w:rsidRPr="004C7E38">
        <w:rPr>
          <w:rFonts w:ascii="Arial" w:hAnsi="Arial" w:cs="Arial"/>
          <w:i/>
          <w:sz w:val="22"/>
          <w:szCs w:val="22"/>
        </w:rPr>
        <w:t>la</w:t>
      </w:r>
      <w:r w:rsidRPr="004C7E38">
        <w:rPr>
          <w:rFonts w:ascii="Arial" w:hAnsi="Arial" w:cs="Arial"/>
          <w:i/>
          <w:spacing w:val="-10"/>
          <w:sz w:val="22"/>
          <w:szCs w:val="22"/>
        </w:rPr>
        <w:t xml:space="preserve"> </w:t>
      </w:r>
      <w:r w:rsidRPr="004C7E38">
        <w:rPr>
          <w:rFonts w:ascii="Arial" w:hAnsi="Arial" w:cs="Arial"/>
          <w:i/>
          <w:sz w:val="22"/>
          <w:szCs w:val="22"/>
        </w:rPr>
        <w:t>renuncia</w:t>
      </w:r>
      <w:r w:rsidRPr="004C7E38">
        <w:rPr>
          <w:rFonts w:ascii="Arial" w:hAnsi="Arial" w:cs="Arial"/>
          <w:i/>
          <w:spacing w:val="-11"/>
          <w:sz w:val="22"/>
          <w:szCs w:val="22"/>
        </w:rPr>
        <w:t xml:space="preserve"> </w:t>
      </w:r>
      <w:r w:rsidRPr="004C7E38">
        <w:rPr>
          <w:rFonts w:ascii="Arial" w:hAnsi="Arial" w:cs="Arial"/>
          <w:i/>
          <w:sz w:val="22"/>
          <w:szCs w:val="22"/>
        </w:rPr>
        <w:t>a</w:t>
      </w:r>
      <w:r w:rsidRPr="004C7E38">
        <w:rPr>
          <w:rFonts w:ascii="Arial" w:hAnsi="Arial" w:cs="Arial"/>
          <w:i/>
          <w:spacing w:val="-13"/>
          <w:sz w:val="22"/>
          <w:szCs w:val="22"/>
        </w:rPr>
        <w:t xml:space="preserve"> </w:t>
      </w:r>
      <w:r w:rsidRPr="004C7E38">
        <w:rPr>
          <w:rFonts w:ascii="Arial" w:hAnsi="Arial" w:cs="Arial"/>
          <w:i/>
          <w:sz w:val="22"/>
          <w:szCs w:val="22"/>
        </w:rPr>
        <w:t>su</w:t>
      </w:r>
      <w:r w:rsidRPr="004C7E38">
        <w:rPr>
          <w:rFonts w:ascii="Arial" w:hAnsi="Arial" w:cs="Arial"/>
          <w:i/>
          <w:spacing w:val="-13"/>
          <w:sz w:val="22"/>
          <w:szCs w:val="22"/>
        </w:rPr>
        <w:t xml:space="preserve"> </w:t>
      </w:r>
      <w:r w:rsidRPr="004C7E38">
        <w:rPr>
          <w:rFonts w:ascii="Arial" w:hAnsi="Arial" w:cs="Arial"/>
          <w:i/>
          <w:sz w:val="22"/>
          <w:szCs w:val="22"/>
        </w:rPr>
        <w:t>cargo.</w:t>
      </w:r>
      <w:r w:rsidRPr="004C7E38">
        <w:rPr>
          <w:rFonts w:ascii="Arial" w:hAnsi="Arial" w:cs="Arial"/>
          <w:i/>
          <w:spacing w:val="-11"/>
          <w:sz w:val="22"/>
          <w:szCs w:val="22"/>
        </w:rPr>
        <w:t xml:space="preserve"> </w:t>
      </w:r>
      <w:r w:rsidRPr="004C7E38">
        <w:rPr>
          <w:rFonts w:ascii="Arial" w:hAnsi="Arial" w:cs="Arial"/>
          <w:i/>
          <w:sz w:val="22"/>
          <w:szCs w:val="22"/>
        </w:rPr>
        <w:t>En</w:t>
      </w:r>
      <w:r w:rsidRPr="004C7E38">
        <w:rPr>
          <w:rFonts w:ascii="Arial" w:hAnsi="Arial" w:cs="Arial"/>
          <w:i/>
          <w:spacing w:val="-13"/>
          <w:sz w:val="22"/>
          <w:szCs w:val="22"/>
        </w:rPr>
        <w:t xml:space="preserve"> </w:t>
      </w:r>
      <w:r w:rsidRPr="004C7E38">
        <w:rPr>
          <w:rFonts w:ascii="Arial" w:hAnsi="Arial" w:cs="Arial"/>
          <w:i/>
          <w:sz w:val="22"/>
          <w:szCs w:val="22"/>
        </w:rPr>
        <w:t>el</w:t>
      </w:r>
      <w:r w:rsidRPr="004C7E38">
        <w:rPr>
          <w:rFonts w:ascii="Arial" w:hAnsi="Arial" w:cs="Arial"/>
          <w:i/>
          <w:spacing w:val="-14"/>
          <w:sz w:val="22"/>
          <w:szCs w:val="22"/>
        </w:rPr>
        <w:t xml:space="preserve"> </w:t>
      </w:r>
      <w:r w:rsidRPr="004C7E38">
        <w:rPr>
          <w:rFonts w:ascii="Arial" w:hAnsi="Arial" w:cs="Arial"/>
          <w:i/>
          <w:sz w:val="22"/>
          <w:szCs w:val="22"/>
        </w:rPr>
        <w:t>caso</w:t>
      </w:r>
      <w:r w:rsidRPr="004C7E38">
        <w:rPr>
          <w:rFonts w:ascii="Arial" w:hAnsi="Arial" w:cs="Arial"/>
          <w:i/>
          <w:spacing w:val="-13"/>
          <w:sz w:val="22"/>
          <w:szCs w:val="22"/>
        </w:rPr>
        <w:t xml:space="preserve"> </w:t>
      </w:r>
      <w:r w:rsidRPr="004C7E38">
        <w:rPr>
          <w:rFonts w:ascii="Arial" w:hAnsi="Arial" w:cs="Arial"/>
          <w:i/>
          <w:sz w:val="22"/>
          <w:szCs w:val="22"/>
        </w:rPr>
        <w:t>de</w:t>
      </w:r>
      <w:r w:rsidRPr="004C7E38">
        <w:rPr>
          <w:rFonts w:ascii="Arial" w:hAnsi="Arial" w:cs="Arial"/>
          <w:i/>
          <w:spacing w:val="-11"/>
          <w:sz w:val="22"/>
          <w:szCs w:val="22"/>
        </w:rPr>
        <w:t xml:space="preserve"> </w:t>
      </w:r>
      <w:r w:rsidRPr="004C7E38">
        <w:rPr>
          <w:rFonts w:ascii="Arial" w:hAnsi="Arial" w:cs="Arial"/>
          <w:i/>
          <w:sz w:val="22"/>
          <w:szCs w:val="22"/>
        </w:rPr>
        <w:t>los</w:t>
      </w:r>
      <w:r w:rsidRPr="004C7E38">
        <w:rPr>
          <w:rFonts w:ascii="Arial" w:hAnsi="Arial" w:cs="Arial"/>
          <w:i/>
          <w:spacing w:val="-15"/>
          <w:sz w:val="22"/>
          <w:szCs w:val="22"/>
        </w:rPr>
        <w:t xml:space="preserve"> </w:t>
      </w:r>
      <w:r w:rsidRPr="004C7E38">
        <w:rPr>
          <w:rFonts w:ascii="Arial" w:hAnsi="Arial" w:cs="Arial"/>
          <w:i/>
          <w:sz w:val="22"/>
          <w:szCs w:val="22"/>
        </w:rPr>
        <w:t>magistrados</w:t>
      </w:r>
      <w:r w:rsidRPr="004C7E38">
        <w:rPr>
          <w:rFonts w:ascii="Arial" w:hAnsi="Arial" w:cs="Arial"/>
          <w:i/>
          <w:spacing w:val="-10"/>
          <w:sz w:val="22"/>
          <w:szCs w:val="22"/>
        </w:rPr>
        <w:t xml:space="preserve"> </w:t>
      </w:r>
      <w:r w:rsidRPr="004C7E38">
        <w:rPr>
          <w:rFonts w:ascii="Arial" w:hAnsi="Arial" w:cs="Arial"/>
          <w:i/>
          <w:sz w:val="22"/>
          <w:szCs w:val="22"/>
        </w:rPr>
        <w:t>de</w:t>
      </w:r>
      <w:r w:rsidRPr="004C7E38">
        <w:rPr>
          <w:rFonts w:ascii="Arial" w:hAnsi="Arial" w:cs="Arial"/>
          <w:i/>
          <w:spacing w:val="-13"/>
          <w:sz w:val="22"/>
          <w:szCs w:val="22"/>
        </w:rPr>
        <w:t xml:space="preserve"> </w:t>
      </w:r>
      <w:r w:rsidRPr="004C7E38">
        <w:rPr>
          <w:rFonts w:ascii="Arial" w:hAnsi="Arial" w:cs="Arial"/>
          <w:i/>
          <w:sz w:val="22"/>
          <w:szCs w:val="22"/>
        </w:rPr>
        <w:t>la</w:t>
      </w:r>
      <w:r w:rsidRPr="004C7E38">
        <w:rPr>
          <w:rFonts w:ascii="Arial" w:hAnsi="Arial" w:cs="Arial"/>
          <w:i/>
          <w:spacing w:val="-10"/>
          <w:sz w:val="22"/>
          <w:szCs w:val="22"/>
        </w:rPr>
        <w:t xml:space="preserve"> </w:t>
      </w:r>
      <w:r w:rsidRPr="004C7E38">
        <w:rPr>
          <w:rFonts w:ascii="Arial" w:hAnsi="Arial" w:cs="Arial"/>
          <w:i/>
          <w:sz w:val="22"/>
          <w:szCs w:val="22"/>
        </w:rPr>
        <w:t>Sala Penal de la Corte Suprema de Justicia, las medidas se mantendrán por un año, prorrogable hasta por seis (6) meses, previa valoración del riesgo individual.</w:t>
      </w:r>
    </w:p>
    <w:p w:rsidRPr="004C7E38" w:rsidR="005753FF" w:rsidP="005753FF" w:rsidRDefault="005753FF" w14:paraId="48FCA418" w14:textId="77777777">
      <w:pPr>
        <w:spacing w:before="1"/>
        <w:ind w:left="361" w:right="140"/>
        <w:jc w:val="both"/>
        <w:rPr>
          <w:rFonts w:ascii="Arial" w:hAnsi="Arial" w:cs="Arial"/>
          <w:i/>
          <w:sz w:val="22"/>
          <w:szCs w:val="22"/>
        </w:rPr>
      </w:pPr>
      <w:r w:rsidRPr="004C7E38">
        <w:rPr>
          <w:rFonts w:ascii="Arial" w:hAnsi="Arial" w:cs="Arial"/>
          <w:i/>
          <w:sz w:val="22"/>
          <w:szCs w:val="22"/>
        </w:rPr>
        <w:t>Las medidas materiales a mantener durante el tiempo señalado en el inciso anterior estarán a cargo de la rama judicial.</w:t>
      </w:r>
    </w:p>
    <w:p w:rsidRPr="004C7E38" w:rsidR="00834578" w:rsidP="005753FF" w:rsidRDefault="00834578" w14:paraId="274EC932" w14:textId="77777777">
      <w:pPr>
        <w:pStyle w:val="Textoindependiente"/>
        <w:ind w:left="361" w:right="137"/>
        <w:jc w:val="both"/>
        <w:rPr>
          <w:rFonts w:ascii="Arial" w:hAnsi="Arial" w:cs="Arial"/>
          <w:sz w:val="22"/>
          <w:szCs w:val="22"/>
        </w:rPr>
      </w:pPr>
    </w:p>
    <w:p w:rsidRPr="00036082" w:rsidR="005753FF" w:rsidP="005753FF" w:rsidRDefault="005753FF" w14:paraId="100E1269" w14:textId="56FC4779">
      <w:pPr>
        <w:pStyle w:val="Textoindependiente"/>
        <w:ind w:left="361" w:right="137"/>
        <w:jc w:val="both"/>
        <w:rPr>
          <w:rFonts w:ascii="Arial" w:hAnsi="Arial" w:cs="Arial"/>
        </w:rPr>
      </w:pPr>
      <w:r w:rsidRPr="004C7E38">
        <w:rPr>
          <w:rFonts w:ascii="Arial" w:hAnsi="Arial" w:cs="Arial"/>
          <w:sz w:val="22"/>
          <w:szCs w:val="22"/>
        </w:rPr>
        <w:t>Los contratos realizados en los años anteriores para la prestación de este servicio, corresponde a lo descrito en el siguiente cuadro</w:t>
      </w:r>
      <w:r w:rsidRPr="00036082">
        <w:rPr>
          <w:rFonts w:ascii="Arial" w:hAnsi="Arial" w:cs="Arial"/>
        </w:rPr>
        <w:t>:</w:t>
      </w:r>
    </w:p>
    <w:p w:rsidRPr="00036082" w:rsidR="005753FF" w:rsidP="005753FF" w:rsidRDefault="005753FF" w14:paraId="06E4F833" w14:textId="77777777">
      <w:pPr>
        <w:pStyle w:val="Textoindependiente"/>
        <w:spacing w:before="23"/>
        <w:rPr>
          <w:rFonts w:ascii="Arial" w:hAnsi="Arial" w:cs="Arial"/>
          <w:sz w:val="20"/>
        </w:rPr>
      </w:pPr>
    </w:p>
    <w:tbl>
      <w:tblPr>
        <w:tblStyle w:val="TableNormal"/>
        <w:tblW w:w="0" w:type="auto"/>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133"/>
        <w:gridCol w:w="2269"/>
        <w:gridCol w:w="2838"/>
        <w:gridCol w:w="2171"/>
      </w:tblGrid>
      <w:tr w:rsidRPr="004C7E38" w:rsidR="005753FF" w:rsidTr="00D0230D" w14:paraId="754E11CA" w14:textId="77777777">
        <w:trPr>
          <w:trHeight w:val="505"/>
        </w:trPr>
        <w:tc>
          <w:tcPr>
            <w:tcW w:w="8411" w:type="dxa"/>
            <w:gridSpan w:val="4"/>
          </w:tcPr>
          <w:p w:rsidRPr="004C7E38" w:rsidR="005753FF" w:rsidP="00D0230D" w:rsidRDefault="005753FF" w14:paraId="19127CE5" w14:textId="77777777">
            <w:pPr>
              <w:pStyle w:val="TableParagraph"/>
              <w:spacing w:line="252" w:lineRule="exact"/>
              <w:ind w:left="3670" w:right="617" w:hanging="3047"/>
              <w:rPr>
                <w:rFonts w:ascii="Arial" w:hAnsi="Arial" w:cs="Arial"/>
                <w:b/>
                <w:sz w:val="20"/>
                <w:szCs w:val="20"/>
              </w:rPr>
            </w:pPr>
            <w:r w:rsidRPr="004C7E38">
              <w:rPr>
                <w:rFonts w:ascii="Arial" w:hAnsi="Arial" w:cs="Arial"/>
                <w:b/>
                <w:sz w:val="20"/>
                <w:szCs w:val="20"/>
              </w:rPr>
              <w:t>Contratos</w:t>
            </w:r>
            <w:r w:rsidRPr="004C7E38">
              <w:rPr>
                <w:rFonts w:ascii="Arial" w:hAnsi="Arial" w:cs="Arial"/>
                <w:b/>
                <w:spacing w:val="-6"/>
                <w:sz w:val="20"/>
                <w:szCs w:val="20"/>
              </w:rPr>
              <w:t xml:space="preserve"> </w:t>
            </w:r>
            <w:r w:rsidRPr="004C7E38">
              <w:rPr>
                <w:rFonts w:ascii="Arial" w:hAnsi="Arial" w:cs="Arial"/>
                <w:b/>
                <w:sz w:val="20"/>
                <w:szCs w:val="20"/>
              </w:rPr>
              <w:t>o</w:t>
            </w:r>
            <w:r w:rsidRPr="004C7E38">
              <w:rPr>
                <w:rFonts w:ascii="Arial" w:hAnsi="Arial" w:cs="Arial"/>
                <w:b/>
                <w:spacing w:val="-5"/>
                <w:sz w:val="20"/>
                <w:szCs w:val="20"/>
              </w:rPr>
              <w:t xml:space="preserve"> </w:t>
            </w:r>
            <w:r w:rsidRPr="004C7E38">
              <w:rPr>
                <w:rFonts w:ascii="Arial" w:hAnsi="Arial" w:cs="Arial"/>
                <w:b/>
                <w:sz w:val="20"/>
                <w:szCs w:val="20"/>
              </w:rPr>
              <w:t>convenios</w:t>
            </w:r>
            <w:r w:rsidRPr="004C7E38">
              <w:rPr>
                <w:rFonts w:ascii="Arial" w:hAnsi="Arial" w:cs="Arial"/>
                <w:b/>
                <w:spacing w:val="-7"/>
                <w:sz w:val="20"/>
                <w:szCs w:val="20"/>
              </w:rPr>
              <w:t xml:space="preserve"> </w:t>
            </w:r>
            <w:r w:rsidRPr="004C7E38">
              <w:rPr>
                <w:rFonts w:ascii="Arial" w:hAnsi="Arial" w:cs="Arial"/>
                <w:b/>
                <w:sz w:val="20"/>
                <w:szCs w:val="20"/>
              </w:rPr>
              <w:t>interadministrativos</w:t>
            </w:r>
            <w:r w:rsidRPr="004C7E38">
              <w:rPr>
                <w:rFonts w:ascii="Arial" w:hAnsi="Arial" w:cs="Arial"/>
                <w:b/>
                <w:spacing w:val="-4"/>
                <w:sz w:val="20"/>
                <w:szCs w:val="20"/>
              </w:rPr>
              <w:t xml:space="preserve"> </w:t>
            </w:r>
            <w:r w:rsidRPr="004C7E38">
              <w:rPr>
                <w:rFonts w:ascii="Arial" w:hAnsi="Arial" w:cs="Arial"/>
                <w:b/>
                <w:sz w:val="20"/>
                <w:szCs w:val="20"/>
              </w:rPr>
              <w:t>celebrados</w:t>
            </w:r>
            <w:r w:rsidRPr="004C7E38">
              <w:rPr>
                <w:rFonts w:ascii="Arial" w:hAnsi="Arial" w:cs="Arial"/>
                <w:b/>
                <w:spacing w:val="-5"/>
                <w:sz w:val="20"/>
                <w:szCs w:val="20"/>
              </w:rPr>
              <w:t xml:space="preserve"> </w:t>
            </w:r>
            <w:r w:rsidRPr="004C7E38">
              <w:rPr>
                <w:rFonts w:ascii="Arial" w:hAnsi="Arial" w:cs="Arial"/>
                <w:b/>
                <w:sz w:val="20"/>
                <w:szCs w:val="20"/>
              </w:rPr>
              <w:t>en</w:t>
            </w:r>
            <w:r w:rsidRPr="004C7E38">
              <w:rPr>
                <w:rFonts w:ascii="Arial" w:hAnsi="Arial" w:cs="Arial"/>
                <w:b/>
                <w:spacing w:val="-7"/>
                <w:sz w:val="20"/>
                <w:szCs w:val="20"/>
              </w:rPr>
              <w:t xml:space="preserve"> </w:t>
            </w:r>
            <w:r w:rsidRPr="004C7E38">
              <w:rPr>
                <w:rFonts w:ascii="Arial" w:hAnsi="Arial" w:cs="Arial"/>
                <w:b/>
                <w:sz w:val="20"/>
                <w:szCs w:val="20"/>
              </w:rPr>
              <w:t xml:space="preserve">vigencias </w:t>
            </w:r>
            <w:r w:rsidRPr="004C7E38">
              <w:rPr>
                <w:rFonts w:ascii="Arial" w:hAnsi="Arial" w:cs="Arial"/>
                <w:b/>
                <w:spacing w:val="-2"/>
                <w:sz w:val="20"/>
                <w:szCs w:val="20"/>
              </w:rPr>
              <w:t>anteriores</w:t>
            </w:r>
          </w:p>
        </w:tc>
      </w:tr>
      <w:tr w:rsidRPr="004C7E38" w:rsidR="005753FF" w:rsidTr="00D0230D" w14:paraId="4B63331D" w14:textId="77777777">
        <w:trPr>
          <w:trHeight w:val="377"/>
        </w:trPr>
        <w:tc>
          <w:tcPr>
            <w:tcW w:w="1133" w:type="dxa"/>
          </w:tcPr>
          <w:p w:rsidRPr="004C7E38" w:rsidR="005753FF" w:rsidP="00D0230D" w:rsidRDefault="005753FF" w14:paraId="4F0D5FDA" w14:textId="77777777">
            <w:pPr>
              <w:pStyle w:val="TableParagraph"/>
              <w:spacing w:before="2"/>
              <w:ind w:left="7" w:right="70"/>
              <w:jc w:val="center"/>
              <w:rPr>
                <w:rFonts w:ascii="Arial" w:hAnsi="Arial" w:cs="Arial"/>
                <w:sz w:val="20"/>
                <w:szCs w:val="20"/>
              </w:rPr>
            </w:pPr>
            <w:r w:rsidRPr="004C7E38">
              <w:rPr>
                <w:rFonts w:ascii="Arial" w:hAnsi="Arial" w:cs="Arial"/>
                <w:spacing w:val="-2"/>
                <w:sz w:val="20"/>
                <w:szCs w:val="20"/>
              </w:rPr>
              <w:t>Contrato</w:t>
            </w:r>
          </w:p>
        </w:tc>
        <w:tc>
          <w:tcPr>
            <w:tcW w:w="2269" w:type="dxa"/>
          </w:tcPr>
          <w:p w:rsidRPr="004C7E38" w:rsidR="005753FF" w:rsidP="00D0230D" w:rsidRDefault="005753FF" w14:paraId="4F231692" w14:textId="77777777">
            <w:pPr>
              <w:pStyle w:val="TableParagraph"/>
              <w:spacing w:before="2"/>
              <w:ind w:left="107"/>
              <w:rPr>
                <w:rFonts w:ascii="Arial" w:hAnsi="Arial" w:cs="Arial"/>
                <w:sz w:val="20"/>
                <w:szCs w:val="20"/>
              </w:rPr>
            </w:pPr>
            <w:r w:rsidRPr="004C7E38">
              <w:rPr>
                <w:rFonts w:ascii="Arial" w:hAnsi="Arial" w:cs="Arial"/>
                <w:spacing w:val="-2"/>
                <w:sz w:val="20"/>
                <w:szCs w:val="20"/>
              </w:rPr>
              <w:t>Contratista</w:t>
            </w:r>
          </w:p>
        </w:tc>
        <w:tc>
          <w:tcPr>
            <w:tcW w:w="2838" w:type="dxa"/>
          </w:tcPr>
          <w:p w:rsidRPr="004C7E38" w:rsidR="005753FF" w:rsidP="00D0230D" w:rsidRDefault="005753FF" w14:paraId="1025B9DB" w14:textId="77777777">
            <w:pPr>
              <w:pStyle w:val="TableParagraph"/>
              <w:spacing w:before="2"/>
              <w:ind w:left="107"/>
              <w:rPr>
                <w:rFonts w:ascii="Arial" w:hAnsi="Arial" w:cs="Arial"/>
                <w:sz w:val="20"/>
                <w:szCs w:val="20"/>
              </w:rPr>
            </w:pPr>
            <w:r w:rsidRPr="004C7E38">
              <w:rPr>
                <w:rFonts w:ascii="Arial" w:hAnsi="Arial" w:cs="Arial"/>
                <w:spacing w:val="-2"/>
                <w:sz w:val="20"/>
                <w:szCs w:val="20"/>
              </w:rPr>
              <w:t>Servicios</w:t>
            </w:r>
          </w:p>
        </w:tc>
        <w:tc>
          <w:tcPr>
            <w:tcW w:w="2171" w:type="dxa"/>
          </w:tcPr>
          <w:p w:rsidRPr="004C7E38" w:rsidR="005753FF" w:rsidP="00D0230D" w:rsidRDefault="005753FF" w14:paraId="1257BFBB" w14:textId="77777777">
            <w:pPr>
              <w:pStyle w:val="TableParagraph"/>
              <w:spacing w:before="2"/>
              <w:ind w:left="103"/>
              <w:rPr>
                <w:rFonts w:ascii="Arial" w:hAnsi="Arial" w:cs="Arial"/>
                <w:sz w:val="20"/>
                <w:szCs w:val="20"/>
              </w:rPr>
            </w:pPr>
            <w:r w:rsidRPr="004C7E38">
              <w:rPr>
                <w:rFonts w:ascii="Arial" w:hAnsi="Arial" w:cs="Arial"/>
                <w:spacing w:val="-2"/>
                <w:sz w:val="20"/>
                <w:szCs w:val="20"/>
              </w:rPr>
              <w:t>Valor</w:t>
            </w:r>
          </w:p>
        </w:tc>
      </w:tr>
      <w:tr w:rsidRPr="004C7E38" w:rsidR="005753FF" w:rsidTr="00D0230D" w14:paraId="1A646ED0" w14:textId="77777777">
        <w:trPr>
          <w:trHeight w:val="582"/>
        </w:trPr>
        <w:tc>
          <w:tcPr>
            <w:tcW w:w="1133" w:type="dxa"/>
          </w:tcPr>
          <w:p w:rsidRPr="004C7E38" w:rsidR="005753FF" w:rsidP="00D0230D" w:rsidRDefault="005753FF" w14:paraId="37ACB2A2" w14:textId="77777777">
            <w:pPr>
              <w:pStyle w:val="TableParagraph"/>
              <w:ind w:left="70" w:right="63"/>
              <w:jc w:val="center"/>
              <w:rPr>
                <w:rFonts w:ascii="Arial" w:hAnsi="Arial" w:cs="Arial"/>
                <w:sz w:val="20"/>
                <w:szCs w:val="20"/>
              </w:rPr>
            </w:pPr>
            <w:r w:rsidRPr="004C7E38">
              <w:rPr>
                <w:rFonts w:ascii="Arial" w:hAnsi="Arial" w:cs="Arial"/>
                <w:spacing w:val="-2"/>
                <w:sz w:val="20"/>
                <w:szCs w:val="20"/>
              </w:rPr>
              <w:t>154/2022</w:t>
            </w:r>
          </w:p>
        </w:tc>
        <w:tc>
          <w:tcPr>
            <w:tcW w:w="2269" w:type="dxa"/>
          </w:tcPr>
          <w:p w:rsidRPr="004C7E38" w:rsidR="005753FF" w:rsidP="00D0230D" w:rsidRDefault="005753FF" w14:paraId="774DB52F" w14:textId="77777777">
            <w:pPr>
              <w:pStyle w:val="TableParagraph"/>
              <w:ind w:left="107"/>
              <w:rPr>
                <w:rFonts w:ascii="Arial" w:hAnsi="Arial" w:cs="Arial"/>
                <w:sz w:val="20"/>
                <w:szCs w:val="20"/>
              </w:rPr>
            </w:pPr>
            <w:r w:rsidRPr="004C7E38">
              <w:rPr>
                <w:rFonts w:ascii="Arial" w:hAnsi="Arial" w:cs="Arial"/>
                <w:sz w:val="20"/>
                <w:szCs w:val="20"/>
              </w:rPr>
              <w:t>Unidad</w:t>
            </w:r>
            <w:r w:rsidRPr="004C7E38">
              <w:rPr>
                <w:rFonts w:ascii="Arial" w:hAnsi="Arial" w:cs="Arial"/>
                <w:spacing w:val="40"/>
                <w:sz w:val="20"/>
                <w:szCs w:val="20"/>
              </w:rPr>
              <w:t xml:space="preserve"> </w:t>
            </w:r>
            <w:r w:rsidRPr="004C7E38">
              <w:rPr>
                <w:rFonts w:ascii="Arial" w:hAnsi="Arial" w:cs="Arial"/>
                <w:sz w:val="20"/>
                <w:szCs w:val="20"/>
              </w:rPr>
              <w:t>Nacional</w:t>
            </w:r>
            <w:r w:rsidRPr="004C7E38">
              <w:rPr>
                <w:rFonts w:ascii="Arial" w:hAnsi="Arial" w:cs="Arial"/>
                <w:spacing w:val="40"/>
                <w:sz w:val="20"/>
                <w:szCs w:val="20"/>
              </w:rPr>
              <w:t xml:space="preserve"> </w:t>
            </w:r>
            <w:r w:rsidRPr="004C7E38">
              <w:rPr>
                <w:rFonts w:ascii="Arial" w:hAnsi="Arial" w:cs="Arial"/>
                <w:sz w:val="20"/>
                <w:szCs w:val="20"/>
              </w:rPr>
              <w:t>de Protección (UNP)</w:t>
            </w:r>
          </w:p>
        </w:tc>
        <w:tc>
          <w:tcPr>
            <w:tcW w:w="2838" w:type="dxa"/>
          </w:tcPr>
          <w:p w:rsidRPr="004C7E38" w:rsidR="005753FF" w:rsidP="00D0230D" w:rsidRDefault="005753FF" w14:paraId="7B2CBF16" w14:textId="77777777">
            <w:pPr>
              <w:pStyle w:val="TableParagraph"/>
              <w:ind w:left="107"/>
              <w:rPr>
                <w:rFonts w:ascii="Arial" w:hAnsi="Arial" w:cs="Arial"/>
                <w:sz w:val="20"/>
                <w:szCs w:val="20"/>
              </w:rPr>
            </w:pPr>
            <w:r w:rsidRPr="004C7E38">
              <w:rPr>
                <w:rFonts w:ascii="Arial" w:hAnsi="Arial" w:cs="Arial"/>
                <w:sz w:val="20"/>
                <w:szCs w:val="20"/>
              </w:rPr>
              <w:t>7</w:t>
            </w:r>
            <w:r w:rsidRPr="004C7E38">
              <w:rPr>
                <w:rFonts w:ascii="Arial" w:hAnsi="Arial" w:cs="Arial"/>
                <w:spacing w:val="40"/>
                <w:sz w:val="20"/>
                <w:szCs w:val="20"/>
              </w:rPr>
              <w:t xml:space="preserve"> </w:t>
            </w:r>
            <w:r w:rsidRPr="004C7E38">
              <w:rPr>
                <w:rFonts w:ascii="Arial" w:hAnsi="Arial" w:cs="Arial"/>
                <w:sz w:val="20"/>
                <w:szCs w:val="20"/>
              </w:rPr>
              <w:t>servicios</w:t>
            </w:r>
            <w:r w:rsidRPr="004C7E38">
              <w:rPr>
                <w:rFonts w:ascii="Arial" w:hAnsi="Arial" w:cs="Arial"/>
                <w:spacing w:val="40"/>
                <w:sz w:val="20"/>
                <w:szCs w:val="20"/>
              </w:rPr>
              <w:t xml:space="preserve"> </w:t>
            </w:r>
            <w:r w:rsidRPr="004C7E38">
              <w:rPr>
                <w:rFonts w:ascii="Arial" w:hAnsi="Arial" w:cs="Arial"/>
                <w:sz w:val="20"/>
                <w:szCs w:val="20"/>
              </w:rPr>
              <w:t>de</w:t>
            </w:r>
            <w:r w:rsidRPr="004C7E38">
              <w:rPr>
                <w:rFonts w:ascii="Arial" w:hAnsi="Arial" w:cs="Arial"/>
                <w:spacing w:val="40"/>
                <w:sz w:val="20"/>
                <w:szCs w:val="20"/>
              </w:rPr>
              <w:t xml:space="preserve"> </w:t>
            </w:r>
            <w:r w:rsidRPr="004C7E38">
              <w:rPr>
                <w:rFonts w:ascii="Arial" w:hAnsi="Arial" w:cs="Arial"/>
                <w:sz w:val="20"/>
                <w:szCs w:val="20"/>
              </w:rPr>
              <w:t>protección para exmagistrados</w:t>
            </w:r>
          </w:p>
        </w:tc>
        <w:tc>
          <w:tcPr>
            <w:tcW w:w="2171" w:type="dxa"/>
          </w:tcPr>
          <w:p w:rsidRPr="004C7E38" w:rsidR="005753FF" w:rsidP="00D0230D" w:rsidRDefault="005753FF" w14:paraId="7EABA84C" w14:textId="77777777">
            <w:pPr>
              <w:pStyle w:val="TableParagraph"/>
              <w:ind w:left="166"/>
              <w:rPr>
                <w:rFonts w:ascii="Arial" w:hAnsi="Arial" w:cs="Arial"/>
                <w:sz w:val="20"/>
                <w:szCs w:val="20"/>
              </w:rPr>
            </w:pPr>
            <w:proofErr w:type="gramStart"/>
            <w:r w:rsidRPr="004C7E38">
              <w:rPr>
                <w:rFonts w:ascii="Arial" w:hAnsi="Arial" w:cs="Arial"/>
                <w:sz w:val="20"/>
                <w:szCs w:val="20"/>
              </w:rPr>
              <w:t>$</w:t>
            </w:r>
            <w:r w:rsidRPr="004C7E38">
              <w:rPr>
                <w:rFonts w:ascii="Arial" w:hAnsi="Arial" w:cs="Arial"/>
                <w:spacing w:val="30"/>
                <w:sz w:val="20"/>
                <w:szCs w:val="20"/>
              </w:rPr>
              <w:t xml:space="preserve">  </w:t>
            </w:r>
            <w:r w:rsidRPr="004C7E38">
              <w:rPr>
                <w:rFonts w:ascii="Arial" w:hAnsi="Arial" w:cs="Arial"/>
                <w:spacing w:val="-2"/>
                <w:sz w:val="20"/>
                <w:szCs w:val="20"/>
              </w:rPr>
              <w:t>606</w:t>
            </w:r>
            <w:proofErr w:type="gramEnd"/>
            <w:r w:rsidRPr="004C7E38">
              <w:rPr>
                <w:rFonts w:ascii="Arial" w:hAnsi="Arial" w:cs="Arial"/>
                <w:spacing w:val="-2"/>
                <w:sz w:val="20"/>
                <w:szCs w:val="20"/>
              </w:rPr>
              <w:t>.844.831</w:t>
            </w:r>
          </w:p>
        </w:tc>
      </w:tr>
      <w:tr w:rsidRPr="004C7E38" w:rsidR="005753FF" w:rsidTr="00D0230D" w14:paraId="797EB010" w14:textId="77777777">
        <w:trPr>
          <w:trHeight w:val="698"/>
        </w:trPr>
        <w:tc>
          <w:tcPr>
            <w:tcW w:w="1133" w:type="dxa"/>
          </w:tcPr>
          <w:p w:rsidRPr="004C7E38" w:rsidR="005753FF" w:rsidP="00D0230D" w:rsidRDefault="005753FF" w14:paraId="19FBD724" w14:textId="77777777">
            <w:pPr>
              <w:pStyle w:val="TableParagraph"/>
              <w:spacing w:before="2"/>
              <w:ind w:left="70" w:right="63"/>
              <w:jc w:val="center"/>
              <w:rPr>
                <w:rFonts w:ascii="Arial" w:hAnsi="Arial" w:cs="Arial"/>
                <w:sz w:val="20"/>
                <w:szCs w:val="20"/>
              </w:rPr>
            </w:pPr>
            <w:r w:rsidRPr="004C7E38">
              <w:rPr>
                <w:rFonts w:ascii="Arial" w:hAnsi="Arial" w:cs="Arial"/>
                <w:spacing w:val="-2"/>
                <w:sz w:val="20"/>
                <w:szCs w:val="20"/>
              </w:rPr>
              <w:t>036/2023</w:t>
            </w:r>
          </w:p>
        </w:tc>
        <w:tc>
          <w:tcPr>
            <w:tcW w:w="2269" w:type="dxa"/>
          </w:tcPr>
          <w:p w:rsidRPr="004C7E38" w:rsidR="005753FF" w:rsidP="00D0230D" w:rsidRDefault="005753FF" w14:paraId="6D792EAE" w14:textId="77777777">
            <w:pPr>
              <w:pStyle w:val="TableParagraph"/>
              <w:spacing w:before="2"/>
              <w:ind w:left="107"/>
              <w:rPr>
                <w:rFonts w:ascii="Arial" w:hAnsi="Arial" w:cs="Arial"/>
                <w:sz w:val="20"/>
                <w:szCs w:val="20"/>
              </w:rPr>
            </w:pPr>
            <w:r w:rsidRPr="004C7E38">
              <w:rPr>
                <w:rFonts w:ascii="Arial" w:hAnsi="Arial" w:cs="Arial"/>
                <w:sz w:val="20"/>
                <w:szCs w:val="20"/>
              </w:rPr>
              <w:t>Unidad</w:t>
            </w:r>
            <w:r w:rsidRPr="004C7E38">
              <w:rPr>
                <w:rFonts w:ascii="Arial" w:hAnsi="Arial" w:cs="Arial"/>
                <w:spacing w:val="40"/>
                <w:sz w:val="20"/>
                <w:szCs w:val="20"/>
              </w:rPr>
              <w:t xml:space="preserve"> </w:t>
            </w:r>
            <w:r w:rsidRPr="004C7E38">
              <w:rPr>
                <w:rFonts w:ascii="Arial" w:hAnsi="Arial" w:cs="Arial"/>
                <w:sz w:val="20"/>
                <w:szCs w:val="20"/>
              </w:rPr>
              <w:t>Nacional</w:t>
            </w:r>
            <w:r w:rsidRPr="004C7E38">
              <w:rPr>
                <w:rFonts w:ascii="Arial" w:hAnsi="Arial" w:cs="Arial"/>
                <w:spacing w:val="40"/>
                <w:sz w:val="20"/>
                <w:szCs w:val="20"/>
              </w:rPr>
              <w:t xml:space="preserve"> </w:t>
            </w:r>
            <w:r w:rsidRPr="004C7E38">
              <w:rPr>
                <w:rFonts w:ascii="Arial" w:hAnsi="Arial" w:cs="Arial"/>
                <w:sz w:val="20"/>
                <w:szCs w:val="20"/>
              </w:rPr>
              <w:t>de Protección (UNP)</w:t>
            </w:r>
          </w:p>
        </w:tc>
        <w:tc>
          <w:tcPr>
            <w:tcW w:w="2838" w:type="dxa"/>
          </w:tcPr>
          <w:p w:rsidRPr="004C7E38" w:rsidR="005753FF" w:rsidP="00D0230D" w:rsidRDefault="005753FF" w14:paraId="5D00C8AA" w14:textId="77777777">
            <w:pPr>
              <w:pStyle w:val="TableParagraph"/>
              <w:spacing w:before="2"/>
              <w:ind w:left="107"/>
              <w:rPr>
                <w:rFonts w:ascii="Arial" w:hAnsi="Arial" w:cs="Arial"/>
                <w:sz w:val="20"/>
                <w:szCs w:val="20"/>
              </w:rPr>
            </w:pPr>
            <w:r w:rsidRPr="004C7E38">
              <w:rPr>
                <w:rFonts w:ascii="Arial" w:hAnsi="Arial" w:cs="Arial"/>
                <w:sz w:val="20"/>
                <w:szCs w:val="20"/>
              </w:rPr>
              <w:t>13 servicios de protección para exmagistrados</w:t>
            </w:r>
          </w:p>
        </w:tc>
        <w:tc>
          <w:tcPr>
            <w:tcW w:w="2171" w:type="dxa"/>
          </w:tcPr>
          <w:p w:rsidRPr="004C7E38" w:rsidR="005753FF" w:rsidP="00D0230D" w:rsidRDefault="005753FF" w14:paraId="021EFA8D" w14:textId="77777777">
            <w:pPr>
              <w:pStyle w:val="TableParagraph"/>
              <w:spacing w:before="2"/>
              <w:ind w:left="166"/>
              <w:rPr>
                <w:rFonts w:ascii="Arial" w:hAnsi="Arial" w:cs="Arial"/>
                <w:sz w:val="20"/>
                <w:szCs w:val="20"/>
              </w:rPr>
            </w:pPr>
            <w:r w:rsidRPr="004C7E38">
              <w:rPr>
                <w:rFonts w:ascii="Arial" w:hAnsi="Arial" w:cs="Arial"/>
                <w:spacing w:val="-2"/>
                <w:sz w:val="20"/>
                <w:szCs w:val="20"/>
              </w:rPr>
              <w:t>$1.117.891.117</w:t>
            </w:r>
          </w:p>
        </w:tc>
      </w:tr>
      <w:tr w:rsidRPr="004C7E38" w:rsidR="005753FF" w:rsidTr="00D0230D" w14:paraId="69249646" w14:textId="77777777">
        <w:trPr>
          <w:trHeight w:val="566"/>
        </w:trPr>
        <w:tc>
          <w:tcPr>
            <w:tcW w:w="1133" w:type="dxa"/>
          </w:tcPr>
          <w:p w:rsidRPr="004C7E38" w:rsidR="005753FF" w:rsidP="00D0230D" w:rsidRDefault="005753FF" w14:paraId="0C35428A" w14:textId="77777777">
            <w:pPr>
              <w:pStyle w:val="TableParagraph"/>
              <w:ind w:left="70" w:right="63"/>
              <w:jc w:val="center"/>
              <w:rPr>
                <w:rFonts w:ascii="Arial" w:hAnsi="Arial" w:cs="Arial"/>
                <w:sz w:val="20"/>
                <w:szCs w:val="20"/>
              </w:rPr>
            </w:pPr>
            <w:r w:rsidRPr="004C7E38">
              <w:rPr>
                <w:rFonts w:ascii="Arial" w:hAnsi="Arial" w:cs="Arial"/>
                <w:spacing w:val="-2"/>
                <w:sz w:val="20"/>
                <w:szCs w:val="20"/>
              </w:rPr>
              <w:t>116/2024</w:t>
            </w:r>
          </w:p>
        </w:tc>
        <w:tc>
          <w:tcPr>
            <w:tcW w:w="2269" w:type="dxa"/>
          </w:tcPr>
          <w:p w:rsidRPr="004C7E38" w:rsidR="005753FF" w:rsidP="00D0230D" w:rsidRDefault="005753FF" w14:paraId="724661C0" w14:textId="77777777">
            <w:pPr>
              <w:pStyle w:val="TableParagraph"/>
              <w:ind w:left="107"/>
              <w:rPr>
                <w:rFonts w:ascii="Arial" w:hAnsi="Arial" w:cs="Arial"/>
                <w:sz w:val="20"/>
                <w:szCs w:val="20"/>
              </w:rPr>
            </w:pPr>
            <w:r w:rsidRPr="004C7E38">
              <w:rPr>
                <w:rFonts w:ascii="Arial" w:hAnsi="Arial" w:cs="Arial"/>
                <w:sz w:val="20"/>
                <w:szCs w:val="20"/>
              </w:rPr>
              <w:t>Unidad</w:t>
            </w:r>
            <w:r w:rsidRPr="004C7E38">
              <w:rPr>
                <w:rFonts w:ascii="Arial" w:hAnsi="Arial" w:cs="Arial"/>
                <w:spacing w:val="40"/>
                <w:sz w:val="20"/>
                <w:szCs w:val="20"/>
              </w:rPr>
              <w:t xml:space="preserve"> </w:t>
            </w:r>
            <w:r w:rsidRPr="004C7E38">
              <w:rPr>
                <w:rFonts w:ascii="Arial" w:hAnsi="Arial" w:cs="Arial"/>
                <w:sz w:val="20"/>
                <w:szCs w:val="20"/>
              </w:rPr>
              <w:t>Nacional</w:t>
            </w:r>
            <w:r w:rsidRPr="004C7E38">
              <w:rPr>
                <w:rFonts w:ascii="Arial" w:hAnsi="Arial" w:cs="Arial"/>
                <w:spacing w:val="40"/>
                <w:sz w:val="20"/>
                <w:szCs w:val="20"/>
              </w:rPr>
              <w:t xml:space="preserve"> </w:t>
            </w:r>
            <w:r w:rsidRPr="004C7E38">
              <w:rPr>
                <w:rFonts w:ascii="Arial" w:hAnsi="Arial" w:cs="Arial"/>
                <w:sz w:val="20"/>
                <w:szCs w:val="20"/>
              </w:rPr>
              <w:t>de Protección (UNP)</w:t>
            </w:r>
          </w:p>
        </w:tc>
        <w:tc>
          <w:tcPr>
            <w:tcW w:w="2838" w:type="dxa"/>
          </w:tcPr>
          <w:p w:rsidRPr="004C7E38" w:rsidR="005753FF" w:rsidP="00D0230D" w:rsidRDefault="005753FF" w14:paraId="1120F6BE" w14:textId="77777777">
            <w:pPr>
              <w:pStyle w:val="TableParagraph"/>
              <w:ind w:left="107"/>
              <w:rPr>
                <w:rFonts w:ascii="Arial" w:hAnsi="Arial" w:cs="Arial"/>
                <w:sz w:val="20"/>
                <w:szCs w:val="20"/>
              </w:rPr>
            </w:pPr>
            <w:r w:rsidRPr="004C7E38">
              <w:rPr>
                <w:rFonts w:ascii="Arial" w:hAnsi="Arial" w:cs="Arial"/>
                <w:sz w:val="20"/>
                <w:szCs w:val="20"/>
              </w:rPr>
              <w:t>13 servicios de protección para exmagistrados</w:t>
            </w:r>
          </w:p>
        </w:tc>
        <w:tc>
          <w:tcPr>
            <w:tcW w:w="2171" w:type="dxa"/>
          </w:tcPr>
          <w:p w:rsidRPr="004C7E38" w:rsidR="005753FF" w:rsidP="00D0230D" w:rsidRDefault="005753FF" w14:paraId="38A69165" w14:textId="77777777">
            <w:pPr>
              <w:pStyle w:val="TableParagraph"/>
              <w:ind w:left="166"/>
              <w:rPr>
                <w:rFonts w:ascii="Arial" w:hAnsi="Arial" w:cs="Arial"/>
                <w:sz w:val="20"/>
                <w:szCs w:val="20"/>
              </w:rPr>
            </w:pPr>
            <w:r w:rsidRPr="004C7E38">
              <w:rPr>
                <w:rFonts w:ascii="Arial" w:hAnsi="Arial" w:cs="Arial"/>
                <w:spacing w:val="-2"/>
                <w:sz w:val="20"/>
                <w:szCs w:val="20"/>
              </w:rPr>
              <w:t>$1.103.718.040</w:t>
            </w:r>
          </w:p>
        </w:tc>
      </w:tr>
      <w:tr w:rsidRPr="004C7E38" w:rsidR="005753FF" w:rsidTr="00D0230D" w14:paraId="34939CF5" w14:textId="77777777">
        <w:trPr>
          <w:trHeight w:val="563"/>
        </w:trPr>
        <w:tc>
          <w:tcPr>
            <w:tcW w:w="1133" w:type="dxa"/>
          </w:tcPr>
          <w:p w:rsidRPr="004C7E38" w:rsidR="005753FF" w:rsidP="00D0230D" w:rsidRDefault="005753FF" w14:paraId="3BA5D951" w14:textId="77777777">
            <w:pPr>
              <w:pStyle w:val="TableParagraph"/>
              <w:ind w:left="70" w:right="63"/>
              <w:jc w:val="center"/>
              <w:rPr>
                <w:rFonts w:ascii="Arial" w:hAnsi="Arial" w:cs="Arial"/>
                <w:sz w:val="20"/>
                <w:szCs w:val="20"/>
              </w:rPr>
            </w:pPr>
            <w:r w:rsidRPr="004C7E38">
              <w:rPr>
                <w:rFonts w:ascii="Arial" w:hAnsi="Arial" w:cs="Arial"/>
                <w:spacing w:val="-2"/>
                <w:sz w:val="20"/>
                <w:szCs w:val="20"/>
              </w:rPr>
              <w:t>241/2025</w:t>
            </w:r>
          </w:p>
        </w:tc>
        <w:tc>
          <w:tcPr>
            <w:tcW w:w="2269" w:type="dxa"/>
          </w:tcPr>
          <w:p w:rsidRPr="004C7E38" w:rsidR="005753FF" w:rsidP="00D0230D" w:rsidRDefault="005753FF" w14:paraId="648EC2C1" w14:textId="77777777">
            <w:pPr>
              <w:pStyle w:val="TableParagraph"/>
              <w:ind w:left="107"/>
              <w:rPr>
                <w:rFonts w:ascii="Arial" w:hAnsi="Arial" w:cs="Arial"/>
                <w:sz w:val="20"/>
                <w:szCs w:val="20"/>
              </w:rPr>
            </w:pPr>
            <w:r w:rsidRPr="004C7E38">
              <w:rPr>
                <w:rFonts w:ascii="Arial" w:hAnsi="Arial" w:cs="Arial"/>
                <w:sz w:val="20"/>
                <w:szCs w:val="20"/>
              </w:rPr>
              <w:t>Unidad</w:t>
            </w:r>
            <w:r w:rsidRPr="004C7E38">
              <w:rPr>
                <w:rFonts w:ascii="Arial" w:hAnsi="Arial" w:cs="Arial"/>
                <w:spacing w:val="40"/>
                <w:sz w:val="20"/>
                <w:szCs w:val="20"/>
              </w:rPr>
              <w:t xml:space="preserve"> </w:t>
            </w:r>
            <w:r w:rsidRPr="004C7E38">
              <w:rPr>
                <w:rFonts w:ascii="Arial" w:hAnsi="Arial" w:cs="Arial"/>
                <w:sz w:val="20"/>
                <w:szCs w:val="20"/>
              </w:rPr>
              <w:t>Nacional</w:t>
            </w:r>
            <w:r w:rsidRPr="004C7E38">
              <w:rPr>
                <w:rFonts w:ascii="Arial" w:hAnsi="Arial" w:cs="Arial"/>
                <w:spacing w:val="40"/>
                <w:sz w:val="20"/>
                <w:szCs w:val="20"/>
              </w:rPr>
              <w:t xml:space="preserve"> </w:t>
            </w:r>
            <w:r w:rsidRPr="004C7E38">
              <w:rPr>
                <w:rFonts w:ascii="Arial" w:hAnsi="Arial" w:cs="Arial"/>
                <w:sz w:val="20"/>
                <w:szCs w:val="20"/>
              </w:rPr>
              <w:t>de Protección (UNP)</w:t>
            </w:r>
          </w:p>
        </w:tc>
        <w:tc>
          <w:tcPr>
            <w:tcW w:w="2838" w:type="dxa"/>
          </w:tcPr>
          <w:p w:rsidRPr="004C7E38" w:rsidR="005753FF" w:rsidP="00D0230D" w:rsidRDefault="005753FF" w14:paraId="53D24725" w14:textId="77777777">
            <w:pPr>
              <w:pStyle w:val="TableParagraph"/>
              <w:ind w:left="107"/>
              <w:rPr>
                <w:rFonts w:ascii="Arial" w:hAnsi="Arial" w:cs="Arial"/>
                <w:sz w:val="20"/>
                <w:szCs w:val="20"/>
              </w:rPr>
            </w:pPr>
            <w:r w:rsidRPr="004C7E38">
              <w:rPr>
                <w:rFonts w:ascii="Arial" w:hAnsi="Arial" w:cs="Arial"/>
                <w:sz w:val="20"/>
                <w:szCs w:val="20"/>
              </w:rPr>
              <w:t>7</w:t>
            </w:r>
            <w:r w:rsidRPr="004C7E38">
              <w:rPr>
                <w:rFonts w:ascii="Arial" w:hAnsi="Arial" w:cs="Arial"/>
                <w:spacing w:val="40"/>
                <w:sz w:val="20"/>
                <w:szCs w:val="20"/>
              </w:rPr>
              <w:t xml:space="preserve"> </w:t>
            </w:r>
            <w:r w:rsidRPr="004C7E38">
              <w:rPr>
                <w:rFonts w:ascii="Arial" w:hAnsi="Arial" w:cs="Arial"/>
                <w:sz w:val="20"/>
                <w:szCs w:val="20"/>
              </w:rPr>
              <w:t>servicios</w:t>
            </w:r>
            <w:r w:rsidRPr="004C7E38">
              <w:rPr>
                <w:rFonts w:ascii="Arial" w:hAnsi="Arial" w:cs="Arial"/>
                <w:spacing w:val="40"/>
                <w:sz w:val="20"/>
                <w:szCs w:val="20"/>
              </w:rPr>
              <w:t xml:space="preserve"> </w:t>
            </w:r>
            <w:r w:rsidRPr="004C7E38">
              <w:rPr>
                <w:rFonts w:ascii="Arial" w:hAnsi="Arial" w:cs="Arial"/>
                <w:sz w:val="20"/>
                <w:szCs w:val="20"/>
              </w:rPr>
              <w:t>de</w:t>
            </w:r>
            <w:r w:rsidRPr="004C7E38">
              <w:rPr>
                <w:rFonts w:ascii="Arial" w:hAnsi="Arial" w:cs="Arial"/>
                <w:spacing w:val="40"/>
                <w:sz w:val="20"/>
                <w:szCs w:val="20"/>
              </w:rPr>
              <w:t xml:space="preserve"> </w:t>
            </w:r>
            <w:r w:rsidRPr="004C7E38">
              <w:rPr>
                <w:rFonts w:ascii="Arial" w:hAnsi="Arial" w:cs="Arial"/>
                <w:sz w:val="20"/>
                <w:szCs w:val="20"/>
              </w:rPr>
              <w:t>protección para exmagistrados</w:t>
            </w:r>
          </w:p>
        </w:tc>
        <w:tc>
          <w:tcPr>
            <w:tcW w:w="2171" w:type="dxa"/>
          </w:tcPr>
          <w:p w:rsidRPr="004C7E38" w:rsidR="005753FF" w:rsidP="00D0230D" w:rsidRDefault="005753FF" w14:paraId="450038E6" w14:textId="77777777">
            <w:pPr>
              <w:pStyle w:val="TableParagraph"/>
              <w:ind w:left="166"/>
              <w:rPr>
                <w:rFonts w:ascii="Arial" w:hAnsi="Arial" w:cs="Arial"/>
                <w:sz w:val="20"/>
                <w:szCs w:val="20"/>
              </w:rPr>
            </w:pPr>
            <w:proofErr w:type="gramStart"/>
            <w:r w:rsidRPr="004C7E38">
              <w:rPr>
                <w:rFonts w:ascii="Arial" w:hAnsi="Arial" w:cs="Arial"/>
                <w:sz w:val="20"/>
                <w:szCs w:val="20"/>
              </w:rPr>
              <w:t>$</w:t>
            </w:r>
            <w:r w:rsidRPr="004C7E38">
              <w:rPr>
                <w:rFonts w:ascii="Arial" w:hAnsi="Arial" w:cs="Arial"/>
                <w:spacing w:val="30"/>
                <w:sz w:val="20"/>
                <w:szCs w:val="20"/>
              </w:rPr>
              <w:t xml:space="preserve">  </w:t>
            </w:r>
            <w:r w:rsidRPr="004C7E38">
              <w:rPr>
                <w:rFonts w:ascii="Arial" w:hAnsi="Arial" w:cs="Arial"/>
                <w:spacing w:val="-2"/>
                <w:sz w:val="20"/>
                <w:szCs w:val="20"/>
              </w:rPr>
              <w:t>198</w:t>
            </w:r>
            <w:proofErr w:type="gramEnd"/>
            <w:r w:rsidRPr="004C7E38">
              <w:rPr>
                <w:rFonts w:ascii="Arial" w:hAnsi="Arial" w:cs="Arial"/>
                <w:spacing w:val="-2"/>
                <w:sz w:val="20"/>
                <w:szCs w:val="20"/>
              </w:rPr>
              <w:t>.874.569</w:t>
            </w:r>
          </w:p>
        </w:tc>
      </w:tr>
    </w:tbl>
    <w:p w:rsidRPr="00036082" w:rsidR="005753FF" w:rsidP="005753FF" w:rsidRDefault="005753FF" w14:paraId="00DD960E" w14:textId="77777777">
      <w:pPr>
        <w:pStyle w:val="Textoindependiente"/>
        <w:spacing w:before="28"/>
        <w:rPr>
          <w:rFonts w:ascii="Arial" w:hAnsi="Arial" w:cs="Arial"/>
        </w:rPr>
      </w:pPr>
    </w:p>
    <w:p w:rsidRPr="00036082" w:rsidR="005753FF" w:rsidP="005753FF" w:rsidRDefault="005753FF" w14:paraId="4FD250DB" w14:textId="77777777">
      <w:pPr>
        <w:pStyle w:val="Prrafodelista"/>
        <w:widowControl w:val="0"/>
        <w:numPr>
          <w:ilvl w:val="0"/>
          <w:numId w:val="26"/>
        </w:numPr>
        <w:tabs>
          <w:tab w:val="left" w:pos="721"/>
        </w:tabs>
        <w:autoSpaceDE w:val="0"/>
        <w:autoSpaceDN w:val="0"/>
        <w:spacing w:before="1"/>
        <w:ind w:left="721"/>
        <w:rPr>
          <w:rFonts w:ascii="Arial" w:hAnsi="Arial" w:cs="Arial"/>
          <w:color w:val="196B24" w:themeColor="accent3"/>
          <w:sz w:val="20"/>
        </w:rPr>
      </w:pPr>
      <w:r w:rsidRPr="00036082">
        <w:rPr>
          <w:rFonts w:ascii="Arial" w:hAnsi="Arial" w:cs="Arial"/>
          <w:b/>
          <w:color w:val="196B24" w:themeColor="accent3"/>
          <w:spacing w:val="-2"/>
          <w:sz w:val="22"/>
        </w:rPr>
        <w:t>Descripción:</w:t>
      </w:r>
    </w:p>
    <w:p w:rsidRPr="00036082" w:rsidR="005753FF" w:rsidP="005753FF" w:rsidRDefault="005753FF" w14:paraId="5274BD1F" w14:textId="77777777">
      <w:pPr>
        <w:pStyle w:val="Textoindependiente"/>
        <w:spacing w:before="26"/>
        <w:rPr>
          <w:rFonts w:ascii="Arial" w:hAnsi="Arial" w:cs="Arial"/>
          <w:b/>
        </w:rPr>
      </w:pPr>
    </w:p>
    <w:p w:rsidRPr="004C7E38" w:rsidR="005753FF" w:rsidP="005753FF" w:rsidRDefault="005753FF" w14:paraId="63883237" w14:textId="77777777">
      <w:pPr>
        <w:pStyle w:val="Textoindependiente"/>
        <w:spacing w:before="1"/>
        <w:ind w:left="361" w:right="135"/>
        <w:jc w:val="both"/>
        <w:rPr>
          <w:rFonts w:ascii="Arial" w:hAnsi="Arial" w:cs="Arial"/>
          <w:sz w:val="22"/>
          <w:szCs w:val="22"/>
        </w:rPr>
      </w:pPr>
      <w:r w:rsidRPr="004C7E38">
        <w:rPr>
          <w:rFonts w:ascii="Arial" w:hAnsi="Arial" w:cs="Arial"/>
          <w:sz w:val="22"/>
          <w:szCs w:val="22"/>
        </w:rPr>
        <w:t xml:space="preserve">La necesidad que la Entidad pretende </w:t>
      </w:r>
      <w:proofErr w:type="gramStart"/>
      <w:r w:rsidRPr="004C7E38">
        <w:rPr>
          <w:rFonts w:ascii="Arial" w:hAnsi="Arial" w:cs="Arial"/>
          <w:sz w:val="22"/>
          <w:szCs w:val="22"/>
        </w:rPr>
        <w:t>satisfacer,</w:t>
      </w:r>
      <w:proofErr w:type="gramEnd"/>
      <w:r w:rsidRPr="004C7E38">
        <w:rPr>
          <w:rFonts w:ascii="Arial" w:hAnsi="Arial" w:cs="Arial"/>
          <w:sz w:val="22"/>
          <w:szCs w:val="22"/>
        </w:rPr>
        <w:t xml:space="preserve"> es la de entregar los medios necesarios en materia de seguridad para la protección de los funcionarios judiciales clasificados con nivel de riesgo por razón del cumplimiento de sus funciones públicas, por</w:t>
      </w:r>
      <w:r w:rsidRPr="004C7E38">
        <w:rPr>
          <w:rFonts w:ascii="Arial" w:hAnsi="Arial" w:cs="Arial"/>
          <w:spacing w:val="-3"/>
          <w:sz w:val="22"/>
          <w:szCs w:val="22"/>
        </w:rPr>
        <w:t xml:space="preserve"> </w:t>
      </w:r>
      <w:r w:rsidRPr="004C7E38">
        <w:rPr>
          <w:rFonts w:ascii="Arial" w:hAnsi="Arial" w:cs="Arial"/>
          <w:sz w:val="22"/>
          <w:szCs w:val="22"/>
        </w:rPr>
        <w:t>lo</w:t>
      </w:r>
      <w:r w:rsidRPr="004C7E38">
        <w:rPr>
          <w:rFonts w:ascii="Arial" w:hAnsi="Arial" w:cs="Arial"/>
          <w:spacing w:val="-4"/>
          <w:sz w:val="22"/>
          <w:szCs w:val="22"/>
        </w:rPr>
        <w:t xml:space="preserve"> </w:t>
      </w:r>
      <w:r w:rsidRPr="004C7E38">
        <w:rPr>
          <w:rFonts w:ascii="Arial" w:hAnsi="Arial" w:cs="Arial"/>
          <w:sz w:val="22"/>
          <w:szCs w:val="22"/>
        </w:rPr>
        <w:t>cual</w:t>
      </w:r>
      <w:r w:rsidRPr="004C7E38">
        <w:rPr>
          <w:rFonts w:ascii="Arial" w:hAnsi="Arial" w:cs="Arial"/>
          <w:spacing w:val="-5"/>
          <w:sz w:val="22"/>
          <w:szCs w:val="22"/>
        </w:rPr>
        <w:t xml:space="preserve"> </w:t>
      </w:r>
      <w:r w:rsidRPr="004C7E38">
        <w:rPr>
          <w:rFonts w:ascii="Arial" w:hAnsi="Arial" w:cs="Arial"/>
          <w:sz w:val="22"/>
          <w:szCs w:val="22"/>
        </w:rPr>
        <w:t>se</w:t>
      </w:r>
      <w:r w:rsidRPr="004C7E38">
        <w:rPr>
          <w:rFonts w:ascii="Arial" w:hAnsi="Arial" w:cs="Arial"/>
          <w:spacing w:val="-4"/>
          <w:sz w:val="22"/>
          <w:szCs w:val="22"/>
        </w:rPr>
        <w:t xml:space="preserve"> </w:t>
      </w:r>
      <w:r w:rsidRPr="004C7E38">
        <w:rPr>
          <w:rFonts w:ascii="Arial" w:hAnsi="Arial" w:cs="Arial"/>
          <w:sz w:val="22"/>
          <w:szCs w:val="22"/>
        </w:rPr>
        <w:t>justifica</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asignación</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4"/>
          <w:sz w:val="22"/>
          <w:szCs w:val="22"/>
        </w:rPr>
        <w:t xml:space="preserve"> </w:t>
      </w:r>
      <w:r w:rsidRPr="004C7E38">
        <w:rPr>
          <w:rFonts w:ascii="Arial" w:hAnsi="Arial" w:cs="Arial"/>
          <w:sz w:val="22"/>
          <w:szCs w:val="22"/>
        </w:rPr>
        <w:t>medios</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z w:val="22"/>
          <w:szCs w:val="22"/>
        </w:rPr>
        <w:t>seguridad</w:t>
      </w:r>
      <w:r w:rsidRPr="004C7E38">
        <w:rPr>
          <w:rFonts w:ascii="Arial" w:hAnsi="Arial" w:cs="Arial"/>
          <w:spacing w:val="-4"/>
          <w:sz w:val="22"/>
          <w:szCs w:val="22"/>
        </w:rPr>
        <w:t xml:space="preserve"> </w:t>
      </w:r>
      <w:r w:rsidRPr="004C7E38">
        <w:rPr>
          <w:rFonts w:ascii="Arial" w:hAnsi="Arial" w:cs="Arial"/>
          <w:sz w:val="22"/>
          <w:szCs w:val="22"/>
        </w:rPr>
        <w:t>para</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implementación</w:t>
      </w:r>
      <w:r w:rsidRPr="004C7E38">
        <w:rPr>
          <w:rFonts w:ascii="Arial" w:hAnsi="Arial" w:cs="Arial"/>
          <w:spacing w:val="-1"/>
          <w:sz w:val="22"/>
          <w:szCs w:val="22"/>
        </w:rPr>
        <w:t xml:space="preserve"> </w:t>
      </w:r>
      <w:r w:rsidRPr="004C7E38">
        <w:rPr>
          <w:rFonts w:ascii="Arial" w:hAnsi="Arial" w:cs="Arial"/>
          <w:sz w:val="22"/>
          <w:szCs w:val="22"/>
        </w:rPr>
        <w:t>de esquemas de protección.</w:t>
      </w:r>
    </w:p>
    <w:p w:rsidRPr="004C7E38" w:rsidR="005753FF" w:rsidP="005753FF" w:rsidRDefault="005753FF" w14:paraId="7AFB4DA8" w14:textId="77777777">
      <w:pPr>
        <w:pStyle w:val="Textoindependiente"/>
        <w:spacing w:before="27"/>
        <w:rPr>
          <w:rFonts w:ascii="Arial" w:hAnsi="Arial" w:cs="Arial"/>
          <w:sz w:val="22"/>
          <w:szCs w:val="22"/>
        </w:rPr>
      </w:pPr>
    </w:p>
    <w:p w:rsidRPr="004C7E38" w:rsidR="005753FF" w:rsidP="005753FF" w:rsidRDefault="005753FF" w14:paraId="15DF1288" w14:textId="77777777">
      <w:pPr>
        <w:pStyle w:val="Textoindependiente"/>
        <w:ind w:left="361" w:right="134"/>
        <w:jc w:val="both"/>
        <w:rPr>
          <w:rFonts w:ascii="Arial" w:hAnsi="Arial" w:cs="Arial"/>
          <w:sz w:val="22"/>
          <w:szCs w:val="22"/>
        </w:rPr>
      </w:pPr>
      <w:r w:rsidRPr="004C7E38">
        <w:rPr>
          <w:rFonts w:ascii="Arial" w:hAnsi="Arial" w:cs="Arial"/>
          <w:sz w:val="22"/>
          <w:szCs w:val="22"/>
        </w:rPr>
        <w:t>La estrategia de seguridad individual se implementa atendiendo las recomendaciones contenidas en los estudios de seguridad en las</w:t>
      </w:r>
      <w:r w:rsidRPr="004C7E38">
        <w:rPr>
          <w:rFonts w:ascii="Arial" w:hAnsi="Arial" w:cs="Arial"/>
          <w:spacing w:val="-1"/>
          <w:sz w:val="22"/>
          <w:szCs w:val="22"/>
        </w:rPr>
        <w:t xml:space="preserve"> </w:t>
      </w:r>
      <w:r w:rsidRPr="004C7E38">
        <w:rPr>
          <w:rFonts w:ascii="Arial" w:hAnsi="Arial" w:cs="Arial"/>
          <w:sz w:val="22"/>
          <w:szCs w:val="22"/>
        </w:rPr>
        <w:t>cuales dependiendo del nivel de riesgo que afrontan los funcionarios de la justicia, se recomienda que adopten medidas de protección para minimizar el riesgo que pueda afectar a un funcionario por el desempeño</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sus</w:t>
      </w:r>
      <w:r w:rsidRPr="004C7E38">
        <w:rPr>
          <w:rFonts w:ascii="Arial" w:hAnsi="Arial" w:cs="Arial"/>
          <w:spacing w:val="-6"/>
          <w:sz w:val="22"/>
          <w:szCs w:val="22"/>
        </w:rPr>
        <w:t xml:space="preserve"> </w:t>
      </w:r>
      <w:r w:rsidRPr="004C7E38">
        <w:rPr>
          <w:rFonts w:ascii="Arial" w:hAnsi="Arial" w:cs="Arial"/>
          <w:sz w:val="22"/>
          <w:szCs w:val="22"/>
        </w:rPr>
        <w:t>funciones</w:t>
      </w:r>
      <w:r w:rsidRPr="004C7E38">
        <w:rPr>
          <w:rFonts w:ascii="Arial" w:hAnsi="Arial" w:cs="Arial"/>
          <w:spacing w:val="-4"/>
          <w:sz w:val="22"/>
          <w:szCs w:val="22"/>
        </w:rPr>
        <w:t xml:space="preserve"> </w:t>
      </w:r>
      <w:r w:rsidRPr="004C7E38">
        <w:rPr>
          <w:rFonts w:ascii="Arial" w:hAnsi="Arial" w:cs="Arial"/>
          <w:sz w:val="22"/>
          <w:szCs w:val="22"/>
        </w:rPr>
        <w:t>púbicas,</w:t>
      </w:r>
      <w:r w:rsidRPr="004C7E38">
        <w:rPr>
          <w:rFonts w:ascii="Arial" w:hAnsi="Arial" w:cs="Arial"/>
          <w:spacing w:val="-5"/>
          <w:sz w:val="22"/>
          <w:szCs w:val="22"/>
        </w:rPr>
        <w:t xml:space="preserve"> </w:t>
      </w:r>
      <w:r w:rsidRPr="004C7E38">
        <w:rPr>
          <w:rFonts w:ascii="Arial" w:hAnsi="Arial" w:cs="Arial"/>
          <w:sz w:val="22"/>
          <w:szCs w:val="22"/>
        </w:rPr>
        <w:t>en</w:t>
      </w:r>
      <w:r w:rsidRPr="004C7E38">
        <w:rPr>
          <w:rFonts w:ascii="Arial" w:hAnsi="Arial" w:cs="Arial"/>
          <w:spacing w:val="-7"/>
          <w:sz w:val="22"/>
          <w:szCs w:val="22"/>
        </w:rPr>
        <w:t xml:space="preserve"> </w:t>
      </w:r>
      <w:r w:rsidRPr="004C7E38">
        <w:rPr>
          <w:rFonts w:ascii="Arial" w:hAnsi="Arial" w:cs="Arial"/>
          <w:sz w:val="22"/>
          <w:szCs w:val="22"/>
        </w:rPr>
        <w:t>este</w:t>
      </w:r>
      <w:r w:rsidRPr="004C7E38">
        <w:rPr>
          <w:rFonts w:ascii="Arial" w:hAnsi="Arial" w:cs="Arial"/>
          <w:spacing w:val="-6"/>
          <w:sz w:val="22"/>
          <w:szCs w:val="22"/>
        </w:rPr>
        <w:t xml:space="preserve"> </w:t>
      </w:r>
      <w:r w:rsidRPr="004C7E38">
        <w:rPr>
          <w:rFonts w:ascii="Arial" w:hAnsi="Arial" w:cs="Arial"/>
          <w:sz w:val="22"/>
          <w:szCs w:val="22"/>
        </w:rPr>
        <w:t>caso</w:t>
      </w:r>
      <w:r w:rsidRPr="004C7E38">
        <w:rPr>
          <w:rFonts w:ascii="Arial" w:hAnsi="Arial" w:cs="Arial"/>
          <w:spacing w:val="-4"/>
          <w:sz w:val="22"/>
          <w:szCs w:val="22"/>
        </w:rPr>
        <w:t xml:space="preserve"> </w:t>
      </w:r>
      <w:r w:rsidRPr="004C7E38">
        <w:rPr>
          <w:rFonts w:ascii="Arial" w:hAnsi="Arial" w:cs="Arial"/>
          <w:sz w:val="22"/>
          <w:szCs w:val="22"/>
        </w:rPr>
        <w:t>concreto</w:t>
      </w:r>
      <w:r w:rsidRPr="004C7E38">
        <w:rPr>
          <w:rFonts w:ascii="Arial" w:hAnsi="Arial" w:cs="Arial"/>
          <w:spacing w:val="-5"/>
          <w:sz w:val="22"/>
          <w:szCs w:val="22"/>
        </w:rPr>
        <w:t xml:space="preserve"> </w:t>
      </w:r>
      <w:r w:rsidRPr="004C7E38">
        <w:rPr>
          <w:rFonts w:ascii="Arial" w:hAnsi="Arial" w:cs="Arial"/>
          <w:sz w:val="22"/>
          <w:szCs w:val="22"/>
        </w:rPr>
        <w:t>suministrar</w:t>
      </w:r>
      <w:r w:rsidRPr="004C7E38">
        <w:rPr>
          <w:rFonts w:ascii="Arial" w:hAnsi="Arial" w:cs="Arial"/>
          <w:spacing w:val="-2"/>
          <w:sz w:val="22"/>
          <w:szCs w:val="22"/>
        </w:rPr>
        <w:t xml:space="preserve"> </w:t>
      </w:r>
      <w:r w:rsidRPr="004C7E38">
        <w:rPr>
          <w:rFonts w:ascii="Arial" w:hAnsi="Arial" w:cs="Arial"/>
          <w:sz w:val="22"/>
          <w:szCs w:val="22"/>
        </w:rPr>
        <w:t>los</w:t>
      </w:r>
      <w:r w:rsidRPr="004C7E38">
        <w:rPr>
          <w:rFonts w:ascii="Arial" w:hAnsi="Arial" w:cs="Arial"/>
          <w:spacing w:val="-4"/>
          <w:sz w:val="22"/>
          <w:szCs w:val="22"/>
        </w:rPr>
        <w:t xml:space="preserve"> </w:t>
      </w:r>
      <w:r w:rsidRPr="004C7E38">
        <w:rPr>
          <w:rFonts w:ascii="Arial" w:hAnsi="Arial" w:cs="Arial"/>
          <w:sz w:val="22"/>
          <w:szCs w:val="22"/>
        </w:rPr>
        <w:t>esquemas de protección para los exmagistrados que terminan periodo constitucional.</w:t>
      </w:r>
    </w:p>
    <w:p w:rsidRPr="00036082" w:rsidR="005753FF" w:rsidP="005753FF" w:rsidRDefault="005753FF" w14:paraId="29D69F7C" w14:textId="77777777">
      <w:pPr>
        <w:pStyle w:val="Textoindependiente"/>
        <w:spacing w:before="27"/>
        <w:rPr>
          <w:rFonts w:ascii="Arial" w:hAnsi="Arial" w:cs="Arial"/>
        </w:rPr>
      </w:pPr>
    </w:p>
    <w:p w:rsidRPr="00036082" w:rsidR="005753FF" w:rsidP="005753FF" w:rsidRDefault="005753FF" w14:paraId="29B114BE" w14:textId="77777777">
      <w:pPr>
        <w:pStyle w:val="Prrafodelista"/>
        <w:widowControl w:val="0"/>
        <w:numPr>
          <w:ilvl w:val="0"/>
          <w:numId w:val="26"/>
        </w:numPr>
        <w:tabs>
          <w:tab w:val="left" w:pos="721"/>
        </w:tabs>
        <w:autoSpaceDE w:val="0"/>
        <w:autoSpaceDN w:val="0"/>
        <w:spacing w:before="1"/>
        <w:ind w:left="721"/>
        <w:rPr>
          <w:rFonts w:ascii="Arial" w:hAnsi="Arial" w:cs="Arial"/>
          <w:color w:val="196B24" w:themeColor="accent3"/>
          <w:sz w:val="20"/>
        </w:rPr>
      </w:pPr>
      <w:r w:rsidRPr="00036082">
        <w:rPr>
          <w:rFonts w:ascii="Arial" w:hAnsi="Arial" w:cs="Arial"/>
          <w:b/>
          <w:color w:val="196B24" w:themeColor="accent3"/>
          <w:spacing w:val="-2"/>
          <w:sz w:val="22"/>
        </w:rPr>
        <w:t>Alcance:</w:t>
      </w:r>
    </w:p>
    <w:p w:rsidRPr="00036082" w:rsidR="005753FF" w:rsidP="005753FF" w:rsidRDefault="005753FF" w14:paraId="09757573" w14:textId="77777777">
      <w:pPr>
        <w:pStyle w:val="Textoindependiente"/>
        <w:spacing w:before="26"/>
        <w:rPr>
          <w:rFonts w:ascii="Arial" w:hAnsi="Arial" w:cs="Arial"/>
          <w:b/>
        </w:rPr>
      </w:pPr>
    </w:p>
    <w:p w:rsidRPr="004C7E38" w:rsidR="005753FF" w:rsidP="005753FF" w:rsidRDefault="005753FF" w14:paraId="7A2767A2" w14:textId="77777777">
      <w:pPr>
        <w:pStyle w:val="Textoindependiente"/>
        <w:ind w:left="361" w:right="136"/>
        <w:jc w:val="both"/>
        <w:rPr>
          <w:rFonts w:ascii="Arial" w:hAnsi="Arial" w:cs="Arial"/>
          <w:sz w:val="22"/>
          <w:szCs w:val="22"/>
        </w:rPr>
      </w:pPr>
      <w:r w:rsidRPr="004C7E38">
        <w:rPr>
          <w:rFonts w:ascii="Arial" w:hAnsi="Arial" w:cs="Arial"/>
          <w:sz w:val="22"/>
          <w:szCs w:val="22"/>
        </w:rPr>
        <w:t>El proyecto tiene alcance a nivel nacional por cuanto se benefician los exmagistrados que terminan su periodo constitucional y que por ley se les debe asignar protección.</w:t>
      </w:r>
    </w:p>
    <w:p w:rsidRPr="00036082" w:rsidR="005753FF" w:rsidP="005753FF" w:rsidRDefault="005753FF" w14:paraId="54BFAE28" w14:textId="77777777">
      <w:pPr>
        <w:pStyle w:val="Textoindependiente"/>
        <w:spacing w:before="26"/>
        <w:rPr>
          <w:rFonts w:ascii="Arial" w:hAnsi="Arial" w:cs="Arial"/>
        </w:rPr>
      </w:pPr>
    </w:p>
    <w:p w:rsidRPr="00036082" w:rsidR="005753FF" w:rsidP="005753FF" w:rsidRDefault="005753FF" w14:paraId="58891B8E" w14:textId="77777777">
      <w:pPr>
        <w:pStyle w:val="Prrafodelista"/>
        <w:widowControl w:val="0"/>
        <w:numPr>
          <w:ilvl w:val="0"/>
          <w:numId w:val="26"/>
        </w:numPr>
        <w:tabs>
          <w:tab w:val="left" w:pos="721"/>
        </w:tabs>
        <w:autoSpaceDE w:val="0"/>
        <w:autoSpaceDN w:val="0"/>
        <w:ind w:left="721"/>
        <w:rPr>
          <w:rFonts w:ascii="Arial" w:hAnsi="Arial" w:cs="Arial"/>
          <w:color w:val="196B24" w:themeColor="accent3"/>
          <w:sz w:val="20"/>
        </w:rPr>
      </w:pPr>
      <w:r w:rsidRPr="00036082">
        <w:rPr>
          <w:rFonts w:ascii="Arial" w:hAnsi="Arial" w:cs="Arial"/>
          <w:b/>
          <w:color w:val="196B24" w:themeColor="accent3"/>
          <w:sz w:val="22"/>
        </w:rPr>
        <w:t>Resultados</w:t>
      </w:r>
      <w:r w:rsidRPr="00036082">
        <w:rPr>
          <w:rFonts w:ascii="Arial" w:hAnsi="Arial" w:cs="Arial"/>
          <w:b/>
          <w:color w:val="196B24" w:themeColor="accent3"/>
          <w:spacing w:val="-5"/>
          <w:sz w:val="22"/>
        </w:rPr>
        <w:t xml:space="preserve"> </w:t>
      </w:r>
      <w:r w:rsidRPr="00036082">
        <w:rPr>
          <w:rFonts w:ascii="Arial" w:hAnsi="Arial" w:cs="Arial"/>
          <w:b/>
          <w:color w:val="196B24" w:themeColor="accent3"/>
          <w:spacing w:val="-2"/>
          <w:sz w:val="22"/>
        </w:rPr>
        <w:t>esperados:</w:t>
      </w:r>
    </w:p>
    <w:p w:rsidRPr="00036082" w:rsidR="005753FF" w:rsidP="005753FF" w:rsidRDefault="005753FF" w14:paraId="1EF30D6D" w14:textId="77777777">
      <w:pPr>
        <w:pStyle w:val="Textoindependiente"/>
        <w:spacing w:before="27"/>
        <w:rPr>
          <w:rFonts w:ascii="Arial" w:hAnsi="Arial" w:cs="Arial"/>
          <w:b/>
        </w:rPr>
      </w:pPr>
    </w:p>
    <w:p w:rsidRPr="004C7E38" w:rsidR="005753FF" w:rsidP="005753FF" w:rsidRDefault="005753FF" w14:paraId="6D56C538" w14:textId="77777777">
      <w:pPr>
        <w:pStyle w:val="Textoindependiente"/>
        <w:ind w:left="361" w:right="137"/>
        <w:jc w:val="both"/>
        <w:rPr>
          <w:rFonts w:ascii="Arial" w:hAnsi="Arial" w:cs="Arial"/>
          <w:sz w:val="22"/>
          <w:szCs w:val="22"/>
        </w:rPr>
      </w:pPr>
      <w:r w:rsidRPr="004C7E38">
        <w:rPr>
          <w:rFonts w:ascii="Arial" w:hAnsi="Arial" w:cs="Arial"/>
          <w:sz w:val="22"/>
          <w:szCs w:val="22"/>
        </w:rPr>
        <w:t>Con el mejoramiento de la gestión del talento humano para fortalecer la integridad, el conocimiento, el bienestar y la seguridad a nivel nacional, se espera contribuir en la seguridad de los exmagistrados que terminan su periodo constitucional.</w:t>
      </w:r>
    </w:p>
    <w:p w:rsidRPr="004C7E38" w:rsidR="005753FF" w:rsidP="005753FF" w:rsidRDefault="005753FF" w14:paraId="7EF55432" w14:textId="77777777">
      <w:pPr>
        <w:pStyle w:val="Textoindependiente"/>
        <w:ind w:left="361" w:right="137"/>
        <w:jc w:val="both"/>
        <w:rPr>
          <w:rFonts w:ascii="Arial" w:hAnsi="Arial" w:cs="Arial"/>
          <w:sz w:val="22"/>
          <w:szCs w:val="22"/>
        </w:rPr>
      </w:pPr>
      <w:r w:rsidRPr="004C7E38">
        <w:rPr>
          <w:rFonts w:ascii="Arial" w:hAnsi="Arial" w:cs="Arial"/>
          <w:sz w:val="22"/>
          <w:szCs w:val="22"/>
        </w:rPr>
        <w:t>Los exmagistrados clasificados con nivel de riesgo contaran con los esquemas adecuados</w:t>
      </w:r>
      <w:r w:rsidRPr="004C7E38">
        <w:rPr>
          <w:rFonts w:ascii="Arial" w:hAnsi="Arial" w:cs="Arial"/>
          <w:spacing w:val="-2"/>
          <w:sz w:val="22"/>
          <w:szCs w:val="22"/>
        </w:rPr>
        <w:t xml:space="preserve"> </w:t>
      </w:r>
      <w:r w:rsidRPr="004C7E38">
        <w:rPr>
          <w:rFonts w:ascii="Arial" w:hAnsi="Arial" w:cs="Arial"/>
          <w:sz w:val="22"/>
          <w:szCs w:val="22"/>
        </w:rPr>
        <w:t>para</w:t>
      </w:r>
      <w:r w:rsidRPr="004C7E38">
        <w:rPr>
          <w:rFonts w:ascii="Arial" w:hAnsi="Arial" w:cs="Arial"/>
          <w:spacing w:val="-4"/>
          <w:sz w:val="22"/>
          <w:szCs w:val="22"/>
        </w:rPr>
        <w:t xml:space="preserve"> </w:t>
      </w:r>
      <w:r w:rsidRPr="004C7E38">
        <w:rPr>
          <w:rFonts w:ascii="Arial" w:hAnsi="Arial" w:cs="Arial"/>
          <w:sz w:val="22"/>
          <w:szCs w:val="22"/>
        </w:rPr>
        <w:t>su</w:t>
      </w:r>
      <w:r w:rsidRPr="004C7E38">
        <w:rPr>
          <w:rFonts w:ascii="Arial" w:hAnsi="Arial" w:cs="Arial"/>
          <w:spacing w:val="-4"/>
          <w:sz w:val="22"/>
          <w:szCs w:val="22"/>
        </w:rPr>
        <w:t xml:space="preserve"> </w:t>
      </w:r>
      <w:r w:rsidRPr="004C7E38">
        <w:rPr>
          <w:rFonts w:ascii="Arial" w:hAnsi="Arial" w:cs="Arial"/>
          <w:sz w:val="22"/>
          <w:szCs w:val="22"/>
        </w:rPr>
        <w:t>protección</w:t>
      </w:r>
      <w:r w:rsidRPr="004C7E38">
        <w:rPr>
          <w:rFonts w:ascii="Arial" w:hAnsi="Arial" w:cs="Arial"/>
          <w:spacing w:val="-2"/>
          <w:sz w:val="22"/>
          <w:szCs w:val="22"/>
        </w:rPr>
        <w:t xml:space="preserve"> </w:t>
      </w:r>
      <w:r w:rsidRPr="004C7E38">
        <w:rPr>
          <w:rFonts w:ascii="Arial" w:hAnsi="Arial" w:cs="Arial"/>
          <w:sz w:val="22"/>
          <w:szCs w:val="22"/>
        </w:rPr>
        <w:t>en</w:t>
      </w:r>
      <w:r w:rsidRPr="004C7E38">
        <w:rPr>
          <w:rFonts w:ascii="Arial" w:hAnsi="Arial" w:cs="Arial"/>
          <w:spacing w:val="-4"/>
          <w:sz w:val="22"/>
          <w:szCs w:val="22"/>
        </w:rPr>
        <w:t xml:space="preserve"> </w:t>
      </w:r>
      <w:r w:rsidRPr="004C7E38">
        <w:rPr>
          <w:rFonts w:ascii="Arial" w:hAnsi="Arial" w:cs="Arial"/>
          <w:sz w:val="22"/>
          <w:szCs w:val="22"/>
        </w:rPr>
        <w:t>cumplimiento</w:t>
      </w:r>
      <w:r w:rsidRPr="004C7E38">
        <w:rPr>
          <w:rFonts w:ascii="Arial" w:hAnsi="Arial" w:cs="Arial"/>
          <w:spacing w:val="-2"/>
          <w:sz w:val="22"/>
          <w:szCs w:val="22"/>
        </w:rPr>
        <w:t xml:space="preserve"> </w:t>
      </w:r>
      <w:r w:rsidRPr="004C7E38">
        <w:rPr>
          <w:rFonts w:ascii="Arial" w:hAnsi="Arial" w:cs="Arial"/>
          <w:sz w:val="22"/>
          <w:szCs w:val="22"/>
        </w:rPr>
        <w:t>a</w:t>
      </w:r>
      <w:r w:rsidRPr="004C7E38">
        <w:rPr>
          <w:rFonts w:ascii="Arial" w:hAnsi="Arial" w:cs="Arial"/>
          <w:spacing w:val="-6"/>
          <w:sz w:val="22"/>
          <w:szCs w:val="22"/>
        </w:rPr>
        <w:t xml:space="preserve"> </w:t>
      </w:r>
      <w:r w:rsidRPr="004C7E38">
        <w:rPr>
          <w:rFonts w:ascii="Arial" w:hAnsi="Arial" w:cs="Arial"/>
          <w:sz w:val="22"/>
          <w:szCs w:val="22"/>
        </w:rPr>
        <w:t>las</w:t>
      </w:r>
      <w:r w:rsidRPr="004C7E38">
        <w:rPr>
          <w:rFonts w:ascii="Arial" w:hAnsi="Arial" w:cs="Arial"/>
          <w:spacing w:val="-2"/>
          <w:sz w:val="22"/>
          <w:szCs w:val="22"/>
        </w:rPr>
        <w:t xml:space="preserve"> </w:t>
      </w:r>
      <w:r w:rsidRPr="004C7E38">
        <w:rPr>
          <w:rFonts w:ascii="Arial" w:hAnsi="Arial" w:cs="Arial"/>
          <w:sz w:val="22"/>
          <w:szCs w:val="22"/>
        </w:rPr>
        <w:t>recomendaciones</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los</w:t>
      </w:r>
      <w:r w:rsidRPr="004C7E38">
        <w:rPr>
          <w:rFonts w:ascii="Arial" w:hAnsi="Arial" w:cs="Arial"/>
          <w:spacing w:val="-2"/>
          <w:sz w:val="22"/>
          <w:szCs w:val="22"/>
        </w:rPr>
        <w:t xml:space="preserve"> </w:t>
      </w:r>
      <w:r w:rsidRPr="004C7E38">
        <w:rPr>
          <w:rFonts w:ascii="Arial" w:hAnsi="Arial" w:cs="Arial"/>
          <w:sz w:val="22"/>
          <w:szCs w:val="22"/>
        </w:rPr>
        <w:t xml:space="preserve">Estudios de Nivel de Riesgo en el momento de finalización de su periodo constitucional como </w:t>
      </w:r>
      <w:r w:rsidRPr="004C7E38">
        <w:rPr>
          <w:rFonts w:ascii="Arial" w:hAnsi="Arial" w:cs="Arial"/>
          <w:spacing w:val="-2"/>
          <w:sz w:val="22"/>
          <w:szCs w:val="22"/>
        </w:rPr>
        <w:t>magistrado.</w:t>
      </w:r>
    </w:p>
    <w:p w:rsidRPr="00036082" w:rsidR="005753FF" w:rsidP="005753FF" w:rsidRDefault="005753FF" w14:paraId="24AC067D" w14:textId="77777777">
      <w:pPr>
        <w:pStyle w:val="Textoindependiente"/>
        <w:spacing w:before="24"/>
        <w:rPr>
          <w:rFonts w:ascii="Arial" w:hAnsi="Arial" w:cs="Arial"/>
        </w:rPr>
      </w:pPr>
    </w:p>
    <w:p w:rsidRPr="00036082" w:rsidR="005753FF" w:rsidP="005753FF" w:rsidRDefault="005753FF" w14:paraId="7681BADB" w14:textId="77777777">
      <w:pPr>
        <w:pStyle w:val="Prrafodelista"/>
        <w:widowControl w:val="0"/>
        <w:numPr>
          <w:ilvl w:val="0"/>
          <w:numId w:val="26"/>
        </w:numPr>
        <w:tabs>
          <w:tab w:val="left" w:pos="721"/>
        </w:tabs>
        <w:autoSpaceDE w:val="0"/>
        <w:autoSpaceDN w:val="0"/>
        <w:ind w:left="721"/>
        <w:rPr>
          <w:rFonts w:ascii="Arial" w:hAnsi="Arial" w:cs="Arial"/>
          <w:color w:val="196B24" w:themeColor="accent3"/>
          <w:sz w:val="20"/>
        </w:rPr>
      </w:pPr>
      <w:r w:rsidRPr="00036082">
        <w:rPr>
          <w:rFonts w:ascii="Arial" w:hAnsi="Arial" w:cs="Arial"/>
          <w:b/>
          <w:color w:val="196B24" w:themeColor="accent3"/>
          <w:sz w:val="22"/>
        </w:rPr>
        <w:t>Valor-</w:t>
      </w:r>
      <w:r w:rsidRPr="00036082">
        <w:rPr>
          <w:rFonts w:ascii="Arial" w:hAnsi="Arial" w:cs="Arial"/>
          <w:b/>
          <w:color w:val="196B24" w:themeColor="accent3"/>
          <w:spacing w:val="-6"/>
          <w:sz w:val="22"/>
        </w:rPr>
        <w:t xml:space="preserve"> </w:t>
      </w:r>
      <w:r w:rsidRPr="00036082">
        <w:rPr>
          <w:rFonts w:ascii="Arial" w:hAnsi="Arial" w:cs="Arial"/>
          <w:b/>
          <w:color w:val="196B24" w:themeColor="accent3"/>
          <w:sz w:val="22"/>
        </w:rPr>
        <w:t>Justificación</w:t>
      </w:r>
      <w:r w:rsidRPr="00036082">
        <w:rPr>
          <w:rFonts w:ascii="Arial" w:hAnsi="Arial" w:cs="Arial"/>
          <w:b/>
          <w:color w:val="196B24" w:themeColor="accent3"/>
          <w:spacing w:val="-5"/>
          <w:sz w:val="22"/>
        </w:rPr>
        <w:t xml:space="preserve"> </w:t>
      </w:r>
      <w:r w:rsidRPr="00036082">
        <w:rPr>
          <w:rFonts w:ascii="Arial" w:hAnsi="Arial" w:cs="Arial"/>
          <w:b/>
          <w:color w:val="196B24" w:themeColor="accent3"/>
          <w:sz w:val="22"/>
        </w:rPr>
        <w:t>del</w:t>
      </w:r>
      <w:r w:rsidRPr="00036082">
        <w:rPr>
          <w:rFonts w:ascii="Arial" w:hAnsi="Arial" w:cs="Arial"/>
          <w:b/>
          <w:color w:val="196B24" w:themeColor="accent3"/>
          <w:spacing w:val="-4"/>
          <w:sz w:val="22"/>
        </w:rPr>
        <w:t xml:space="preserve"> </w:t>
      </w:r>
      <w:r w:rsidRPr="00036082">
        <w:rPr>
          <w:rFonts w:ascii="Arial" w:hAnsi="Arial" w:cs="Arial"/>
          <w:b/>
          <w:color w:val="196B24" w:themeColor="accent3"/>
          <w:spacing w:val="-2"/>
          <w:sz w:val="22"/>
        </w:rPr>
        <w:t>valor:</w:t>
      </w:r>
    </w:p>
    <w:p w:rsidRPr="00036082" w:rsidR="005753FF" w:rsidP="005753FF" w:rsidRDefault="005753FF" w14:paraId="69EA4E67" w14:textId="77777777">
      <w:pPr>
        <w:pStyle w:val="Textoindependiente"/>
        <w:spacing w:before="29"/>
        <w:rPr>
          <w:rFonts w:ascii="Arial" w:hAnsi="Arial" w:cs="Arial"/>
          <w:b/>
        </w:rPr>
      </w:pPr>
    </w:p>
    <w:p w:rsidRPr="00036082" w:rsidR="005753FF" w:rsidP="005753FF" w:rsidRDefault="005753FF" w14:paraId="5CCEC685" w14:textId="77777777">
      <w:pPr>
        <w:pStyle w:val="Textoindependiente"/>
        <w:ind w:left="361"/>
        <w:jc w:val="both"/>
        <w:rPr>
          <w:rFonts w:ascii="Arial" w:hAnsi="Arial" w:cs="Arial"/>
        </w:rPr>
      </w:pPr>
      <w:r w:rsidRPr="004C7E38">
        <w:rPr>
          <w:rFonts w:ascii="Arial" w:hAnsi="Arial" w:cs="Arial"/>
          <w:sz w:val="22"/>
          <w:szCs w:val="22"/>
        </w:rPr>
        <w:t>El</w:t>
      </w:r>
      <w:r w:rsidRPr="004C7E38">
        <w:rPr>
          <w:rFonts w:ascii="Arial" w:hAnsi="Arial" w:cs="Arial"/>
          <w:spacing w:val="-5"/>
          <w:sz w:val="22"/>
          <w:szCs w:val="22"/>
        </w:rPr>
        <w:t xml:space="preserve"> </w:t>
      </w:r>
      <w:r w:rsidRPr="004C7E38">
        <w:rPr>
          <w:rFonts w:ascii="Arial" w:hAnsi="Arial" w:cs="Arial"/>
          <w:sz w:val="22"/>
          <w:szCs w:val="22"/>
        </w:rPr>
        <w:t>valor</w:t>
      </w:r>
      <w:r w:rsidRPr="004C7E38">
        <w:rPr>
          <w:rFonts w:ascii="Arial" w:hAnsi="Arial" w:cs="Arial"/>
          <w:spacing w:val="-1"/>
          <w:sz w:val="22"/>
          <w:szCs w:val="22"/>
        </w:rPr>
        <w:t xml:space="preserve"> </w:t>
      </w:r>
      <w:r w:rsidRPr="004C7E38">
        <w:rPr>
          <w:rFonts w:ascii="Arial" w:hAnsi="Arial" w:cs="Arial"/>
          <w:sz w:val="22"/>
          <w:szCs w:val="22"/>
        </w:rPr>
        <w:t>de</w:t>
      </w:r>
      <w:r w:rsidRPr="004C7E38">
        <w:rPr>
          <w:rFonts w:ascii="Arial" w:hAnsi="Arial" w:cs="Arial"/>
          <w:spacing w:val="-3"/>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vigencia</w:t>
      </w:r>
      <w:r w:rsidRPr="004C7E38">
        <w:rPr>
          <w:rFonts w:ascii="Arial" w:hAnsi="Arial" w:cs="Arial"/>
          <w:spacing w:val="-3"/>
          <w:sz w:val="22"/>
          <w:szCs w:val="22"/>
        </w:rPr>
        <w:t xml:space="preserve"> </w:t>
      </w:r>
      <w:r w:rsidRPr="004C7E38">
        <w:rPr>
          <w:rFonts w:ascii="Arial" w:hAnsi="Arial" w:cs="Arial"/>
          <w:sz w:val="22"/>
          <w:szCs w:val="22"/>
        </w:rPr>
        <w:t>2026</w:t>
      </w:r>
      <w:r w:rsidRPr="004C7E38">
        <w:rPr>
          <w:rFonts w:ascii="Arial" w:hAnsi="Arial" w:cs="Arial"/>
          <w:spacing w:val="-2"/>
          <w:sz w:val="22"/>
          <w:szCs w:val="22"/>
        </w:rPr>
        <w:t xml:space="preserve"> </w:t>
      </w:r>
      <w:r w:rsidRPr="004C7E38">
        <w:rPr>
          <w:rFonts w:ascii="Arial" w:hAnsi="Arial" w:cs="Arial"/>
          <w:sz w:val="22"/>
          <w:szCs w:val="22"/>
        </w:rPr>
        <w:t>es</w:t>
      </w:r>
      <w:r w:rsidRPr="004C7E38">
        <w:rPr>
          <w:rFonts w:ascii="Arial" w:hAnsi="Arial" w:cs="Arial"/>
          <w:spacing w:val="-2"/>
          <w:sz w:val="22"/>
          <w:szCs w:val="22"/>
        </w:rPr>
        <w:t xml:space="preserve"> </w:t>
      </w:r>
      <w:r w:rsidRPr="004C7E38">
        <w:rPr>
          <w:rFonts w:ascii="Arial" w:hAnsi="Arial" w:cs="Arial"/>
          <w:sz w:val="22"/>
          <w:szCs w:val="22"/>
        </w:rPr>
        <w:t>la</w:t>
      </w:r>
      <w:r w:rsidRPr="004C7E38">
        <w:rPr>
          <w:rFonts w:ascii="Arial" w:hAnsi="Arial" w:cs="Arial"/>
          <w:spacing w:val="-5"/>
          <w:sz w:val="22"/>
          <w:szCs w:val="22"/>
        </w:rPr>
        <w:t xml:space="preserve"> </w:t>
      </w:r>
      <w:r w:rsidRPr="004C7E38">
        <w:rPr>
          <w:rFonts w:ascii="Arial" w:hAnsi="Arial" w:cs="Arial"/>
          <w:sz w:val="22"/>
          <w:szCs w:val="22"/>
        </w:rPr>
        <w:t>suma</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2"/>
          <w:sz w:val="22"/>
          <w:szCs w:val="22"/>
        </w:rPr>
        <w:t xml:space="preserve"> $598.147.726</w:t>
      </w:r>
      <w:r w:rsidRPr="00036082">
        <w:rPr>
          <w:rFonts w:ascii="Arial" w:hAnsi="Arial" w:cs="Arial"/>
          <w:spacing w:val="-2"/>
        </w:rPr>
        <w:t>.</w:t>
      </w:r>
    </w:p>
    <w:p w:rsidRPr="00036082" w:rsidR="005753FF" w:rsidP="005753FF" w:rsidRDefault="005753FF" w14:paraId="03A2B4E3" w14:textId="77777777">
      <w:pPr>
        <w:pStyle w:val="Textoindependiente"/>
        <w:spacing w:before="27"/>
        <w:rPr>
          <w:rFonts w:ascii="Arial" w:hAnsi="Arial" w:cs="Arial"/>
        </w:rPr>
      </w:pPr>
    </w:p>
    <w:p w:rsidRPr="00036082" w:rsidR="005753FF" w:rsidP="005753FF" w:rsidRDefault="005753FF" w14:paraId="14021068" w14:textId="77777777">
      <w:pPr>
        <w:pStyle w:val="Prrafodelista"/>
        <w:widowControl w:val="0"/>
        <w:numPr>
          <w:ilvl w:val="0"/>
          <w:numId w:val="26"/>
        </w:numPr>
        <w:tabs>
          <w:tab w:val="left" w:pos="721"/>
        </w:tabs>
        <w:autoSpaceDE w:val="0"/>
        <w:autoSpaceDN w:val="0"/>
        <w:ind w:left="721"/>
        <w:rPr>
          <w:rFonts w:ascii="Arial" w:hAnsi="Arial" w:cs="Arial"/>
          <w:color w:val="196B24" w:themeColor="accent3"/>
          <w:sz w:val="20"/>
        </w:rPr>
      </w:pPr>
      <w:r w:rsidRPr="00036082">
        <w:rPr>
          <w:rFonts w:ascii="Arial" w:hAnsi="Arial" w:cs="Arial"/>
          <w:b/>
          <w:color w:val="196B24" w:themeColor="accent3"/>
          <w:sz w:val="22"/>
        </w:rPr>
        <w:t>Duración:</w:t>
      </w:r>
      <w:r w:rsidRPr="00036082">
        <w:rPr>
          <w:rFonts w:ascii="Arial" w:hAnsi="Arial" w:cs="Arial"/>
          <w:b/>
          <w:color w:val="196B24" w:themeColor="accent3"/>
          <w:spacing w:val="-5"/>
          <w:sz w:val="22"/>
        </w:rPr>
        <w:t xml:space="preserve"> </w:t>
      </w:r>
      <w:r w:rsidRPr="00036082">
        <w:rPr>
          <w:rFonts w:ascii="Arial" w:hAnsi="Arial" w:cs="Arial"/>
          <w:b/>
          <w:color w:val="196B24" w:themeColor="accent3"/>
          <w:sz w:val="22"/>
        </w:rPr>
        <w:t>(De</w:t>
      </w:r>
      <w:r w:rsidRPr="00036082">
        <w:rPr>
          <w:rFonts w:ascii="Arial" w:hAnsi="Arial" w:cs="Arial"/>
          <w:b/>
          <w:color w:val="196B24" w:themeColor="accent3"/>
          <w:spacing w:val="-4"/>
          <w:sz w:val="22"/>
        </w:rPr>
        <w:t xml:space="preserve"> </w:t>
      </w:r>
      <w:r w:rsidRPr="00036082">
        <w:rPr>
          <w:rFonts w:ascii="Arial" w:hAnsi="Arial" w:cs="Arial"/>
          <w:b/>
          <w:color w:val="196B24" w:themeColor="accent3"/>
          <w:sz w:val="22"/>
        </w:rPr>
        <w:t>las</w:t>
      </w:r>
      <w:r w:rsidRPr="00036082">
        <w:rPr>
          <w:rFonts w:ascii="Arial" w:hAnsi="Arial" w:cs="Arial"/>
          <w:b/>
          <w:color w:val="196B24" w:themeColor="accent3"/>
          <w:spacing w:val="-5"/>
          <w:sz w:val="22"/>
        </w:rPr>
        <w:t xml:space="preserve"> </w:t>
      </w:r>
      <w:r w:rsidRPr="00036082">
        <w:rPr>
          <w:rFonts w:ascii="Arial" w:hAnsi="Arial" w:cs="Arial"/>
          <w:b/>
          <w:color w:val="196B24" w:themeColor="accent3"/>
          <w:spacing w:val="-2"/>
          <w:sz w:val="22"/>
        </w:rPr>
        <w:t>actividades)</w:t>
      </w:r>
    </w:p>
    <w:p w:rsidRPr="00036082" w:rsidR="005753FF" w:rsidP="005753FF" w:rsidRDefault="005753FF" w14:paraId="2E3C1224" w14:textId="77777777">
      <w:pPr>
        <w:pStyle w:val="Textoindependiente"/>
        <w:spacing w:before="27"/>
        <w:rPr>
          <w:rFonts w:ascii="Arial" w:hAnsi="Arial" w:cs="Arial"/>
          <w:b/>
        </w:rPr>
      </w:pPr>
    </w:p>
    <w:p w:rsidRPr="004C7E38" w:rsidR="005753FF" w:rsidP="005753FF" w:rsidRDefault="005753FF" w14:paraId="5190B6EF" w14:textId="77777777">
      <w:pPr>
        <w:pStyle w:val="Textoindependiente"/>
        <w:spacing w:before="1"/>
        <w:ind w:left="721"/>
        <w:jc w:val="both"/>
        <w:rPr>
          <w:rFonts w:ascii="Arial" w:hAnsi="Arial" w:cs="Arial"/>
          <w:sz w:val="22"/>
          <w:szCs w:val="22"/>
        </w:rPr>
      </w:pPr>
      <w:r w:rsidRPr="004C7E38">
        <w:rPr>
          <w:rFonts w:ascii="Arial" w:hAnsi="Arial" w:cs="Arial"/>
          <w:color w:val="232323"/>
          <w:sz w:val="22"/>
          <w:szCs w:val="22"/>
        </w:rPr>
        <w:t>De</w:t>
      </w:r>
      <w:r w:rsidRPr="004C7E38">
        <w:rPr>
          <w:rFonts w:ascii="Arial" w:hAnsi="Arial" w:cs="Arial"/>
          <w:color w:val="232323"/>
          <w:spacing w:val="-4"/>
          <w:sz w:val="22"/>
          <w:szCs w:val="22"/>
        </w:rPr>
        <w:t xml:space="preserve"> </w:t>
      </w:r>
      <w:r w:rsidRPr="004C7E38">
        <w:rPr>
          <w:rFonts w:ascii="Arial" w:hAnsi="Arial" w:cs="Arial"/>
          <w:color w:val="232323"/>
          <w:sz w:val="22"/>
          <w:szCs w:val="22"/>
        </w:rPr>
        <w:t>julio</w:t>
      </w:r>
      <w:r w:rsidRPr="004C7E38">
        <w:rPr>
          <w:rFonts w:ascii="Arial" w:hAnsi="Arial" w:cs="Arial"/>
          <w:color w:val="232323"/>
          <w:spacing w:val="-4"/>
          <w:sz w:val="22"/>
          <w:szCs w:val="22"/>
        </w:rPr>
        <w:t xml:space="preserve"> </w:t>
      </w:r>
      <w:r w:rsidRPr="004C7E38">
        <w:rPr>
          <w:rFonts w:ascii="Arial" w:hAnsi="Arial" w:cs="Arial"/>
          <w:color w:val="232323"/>
          <w:sz w:val="22"/>
          <w:szCs w:val="22"/>
        </w:rPr>
        <w:t>a</w:t>
      </w:r>
      <w:r w:rsidRPr="004C7E38">
        <w:rPr>
          <w:rFonts w:ascii="Arial" w:hAnsi="Arial" w:cs="Arial"/>
          <w:color w:val="232323"/>
          <w:spacing w:val="-3"/>
          <w:sz w:val="22"/>
          <w:szCs w:val="22"/>
        </w:rPr>
        <w:t xml:space="preserve"> </w:t>
      </w:r>
      <w:r w:rsidRPr="004C7E38">
        <w:rPr>
          <w:rFonts w:ascii="Arial" w:hAnsi="Arial" w:cs="Arial"/>
          <w:color w:val="232323"/>
          <w:sz w:val="22"/>
          <w:szCs w:val="22"/>
        </w:rPr>
        <w:t>diciembre</w:t>
      </w:r>
      <w:r w:rsidRPr="004C7E38">
        <w:rPr>
          <w:rFonts w:ascii="Arial" w:hAnsi="Arial" w:cs="Arial"/>
          <w:color w:val="232323"/>
          <w:spacing w:val="-4"/>
          <w:sz w:val="22"/>
          <w:szCs w:val="22"/>
        </w:rPr>
        <w:t xml:space="preserve"> </w:t>
      </w:r>
      <w:r w:rsidRPr="004C7E38">
        <w:rPr>
          <w:rFonts w:ascii="Arial" w:hAnsi="Arial" w:cs="Arial"/>
          <w:color w:val="232323"/>
          <w:sz w:val="22"/>
          <w:szCs w:val="22"/>
        </w:rPr>
        <w:t>de</w:t>
      </w:r>
      <w:r w:rsidRPr="004C7E38">
        <w:rPr>
          <w:rFonts w:ascii="Arial" w:hAnsi="Arial" w:cs="Arial"/>
          <w:color w:val="232323"/>
          <w:spacing w:val="-3"/>
          <w:sz w:val="22"/>
          <w:szCs w:val="22"/>
        </w:rPr>
        <w:t xml:space="preserve"> </w:t>
      </w:r>
      <w:r w:rsidRPr="004C7E38">
        <w:rPr>
          <w:rFonts w:ascii="Arial" w:hAnsi="Arial" w:cs="Arial"/>
          <w:color w:val="232323"/>
          <w:spacing w:val="-4"/>
          <w:sz w:val="22"/>
          <w:szCs w:val="22"/>
        </w:rPr>
        <w:t>2026.</w:t>
      </w:r>
    </w:p>
    <w:p w:rsidRPr="004C7E38" w:rsidR="005753FF" w:rsidP="005753FF" w:rsidRDefault="005753FF" w14:paraId="612986A0" w14:textId="77777777">
      <w:pPr>
        <w:pStyle w:val="Textoindependiente"/>
        <w:spacing w:before="1"/>
        <w:ind w:left="710" w:right="136"/>
        <w:jc w:val="both"/>
        <w:rPr>
          <w:rFonts w:ascii="Arial" w:hAnsi="Arial" w:cs="Arial"/>
          <w:sz w:val="22"/>
          <w:szCs w:val="22"/>
        </w:rPr>
      </w:pPr>
      <w:r w:rsidRPr="004C7E38">
        <w:rPr>
          <w:rFonts w:ascii="Arial" w:hAnsi="Arial" w:cs="Arial"/>
          <w:color w:val="232323"/>
          <w:sz w:val="22"/>
          <w:szCs w:val="22"/>
        </w:rPr>
        <w:t>La duración del servicio será por un (1) año para los magistrados de la sala penal de la Corte Suprema de</w:t>
      </w:r>
      <w:r w:rsidRPr="004C7E38">
        <w:rPr>
          <w:rFonts w:ascii="Arial" w:hAnsi="Arial" w:cs="Arial"/>
          <w:color w:val="232323"/>
          <w:spacing w:val="-2"/>
          <w:sz w:val="22"/>
          <w:szCs w:val="22"/>
        </w:rPr>
        <w:t xml:space="preserve"> </w:t>
      </w:r>
      <w:r w:rsidRPr="004C7E38">
        <w:rPr>
          <w:rFonts w:ascii="Arial" w:hAnsi="Arial" w:cs="Arial"/>
          <w:color w:val="232323"/>
          <w:sz w:val="22"/>
          <w:szCs w:val="22"/>
        </w:rPr>
        <w:t>Justicia, prorrogables por seis</w:t>
      </w:r>
      <w:r w:rsidRPr="004C7E38">
        <w:rPr>
          <w:rFonts w:ascii="Arial" w:hAnsi="Arial" w:cs="Arial"/>
          <w:color w:val="232323"/>
          <w:spacing w:val="-2"/>
          <w:sz w:val="22"/>
          <w:szCs w:val="22"/>
        </w:rPr>
        <w:t xml:space="preserve"> </w:t>
      </w:r>
      <w:r w:rsidRPr="004C7E38">
        <w:rPr>
          <w:rFonts w:ascii="Arial" w:hAnsi="Arial" w:cs="Arial"/>
          <w:color w:val="232323"/>
          <w:sz w:val="22"/>
          <w:szCs w:val="22"/>
        </w:rPr>
        <w:t>(6) meses previa valoración del nivel de riesgo; para los demás magistrados, el servicio será por un periodo de seis</w:t>
      </w:r>
      <w:r w:rsidRPr="004C7E38">
        <w:rPr>
          <w:rFonts w:ascii="Arial" w:hAnsi="Arial" w:cs="Arial"/>
          <w:color w:val="232323"/>
          <w:spacing w:val="-1"/>
          <w:sz w:val="22"/>
          <w:szCs w:val="22"/>
        </w:rPr>
        <w:t xml:space="preserve"> </w:t>
      </w:r>
      <w:r w:rsidRPr="004C7E38">
        <w:rPr>
          <w:rFonts w:ascii="Arial" w:hAnsi="Arial" w:cs="Arial"/>
          <w:color w:val="232323"/>
          <w:sz w:val="22"/>
          <w:szCs w:val="22"/>
        </w:rPr>
        <w:t>(6)</w:t>
      </w:r>
      <w:r w:rsidRPr="004C7E38">
        <w:rPr>
          <w:rFonts w:ascii="Arial" w:hAnsi="Arial" w:cs="Arial"/>
          <w:color w:val="232323"/>
          <w:spacing w:val="-3"/>
          <w:sz w:val="22"/>
          <w:szCs w:val="22"/>
        </w:rPr>
        <w:t xml:space="preserve"> </w:t>
      </w:r>
      <w:r w:rsidRPr="004C7E38">
        <w:rPr>
          <w:rFonts w:ascii="Arial" w:hAnsi="Arial" w:cs="Arial"/>
          <w:color w:val="232323"/>
          <w:sz w:val="22"/>
          <w:szCs w:val="22"/>
        </w:rPr>
        <w:t>meses</w:t>
      </w:r>
      <w:r w:rsidRPr="004C7E38">
        <w:rPr>
          <w:rFonts w:ascii="Arial" w:hAnsi="Arial" w:cs="Arial"/>
          <w:color w:val="232323"/>
          <w:spacing w:val="-3"/>
          <w:sz w:val="22"/>
          <w:szCs w:val="22"/>
        </w:rPr>
        <w:t xml:space="preserve"> </w:t>
      </w:r>
      <w:proofErr w:type="gramStart"/>
      <w:r w:rsidRPr="004C7E38">
        <w:rPr>
          <w:rFonts w:ascii="Arial" w:hAnsi="Arial" w:cs="Arial"/>
          <w:color w:val="232323"/>
          <w:sz w:val="22"/>
          <w:szCs w:val="22"/>
        </w:rPr>
        <w:t>de</w:t>
      </w:r>
      <w:r w:rsidRPr="004C7E38">
        <w:rPr>
          <w:rFonts w:ascii="Arial" w:hAnsi="Arial" w:cs="Arial"/>
          <w:color w:val="232323"/>
          <w:spacing w:val="-4"/>
          <w:sz w:val="22"/>
          <w:szCs w:val="22"/>
        </w:rPr>
        <w:t xml:space="preserve"> </w:t>
      </w:r>
      <w:r w:rsidRPr="004C7E38">
        <w:rPr>
          <w:rFonts w:ascii="Arial" w:hAnsi="Arial" w:cs="Arial"/>
          <w:color w:val="232323"/>
          <w:sz w:val="22"/>
          <w:szCs w:val="22"/>
        </w:rPr>
        <w:t>acuerdo</w:t>
      </w:r>
      <w:r w:rsidRPr="004C7E38">
        <w:rPr>
          <w:rFonts w:ascii="Arial" w:hAnsi="Arial" w:cs="Arial"/>
          <w:color w:val="232323"/>
          <w:spacing w:val="-2"/>
          <w:sz w:val="22"/>
          <w:szCs w:val="22"/>
        </w:rPr>
        <w:t xml:space="preserve"> </w:t>
      </w:r>
      <w:r w:rsidRPr="004C7E38">
        <w:rPr>
          <w:rFonts w:ascii="Arial" w:hAnsi="Arial" w:cs="Arial"/>
          <w:color w:val="232323"/>
          <w:sz w:val="22"/>
          <w:szCs w:val="22"/>
        </w:rPr>
        <w:t>a</w:t>
      </w:r>
      <w:proofErr w:type="gramEnd"/>
      <w:r w:rsidRPr="004C7E38">
        <w:rPr>
          <w:rFonts w:ascii="Arial" w:hAnsi="Arial" w:cs="Arial"/>
          <w:color w:val="232323"/>
          <w:spacing w:val="-4"/>
          <w:sz w:val="22"/>
          <w:szCs w:val="22"/>
        </w:rPr>
        <w:t xml:space="preserve"> </w:t>
      </w:r>
      <w:r w:rsidRPr="004C7E38">
        <w:rPr>
          <w:rFonts w:ascii="Arial" w:hAnsi="Arial" w:cs="Arial"/>
          <w:color w:val="232323"/>
          <w:sz w:val="22"/>
          <w:szCs w:val="22"/>
        </w:rPr>
        <w:t>lo</w:t>
      </w:r>
      <w:r w:rsidRPr="004C7E38">
        <w:rPr>
          <w:rFonts w:ascii="Arial" w:hAnsi="Arial" w:cs="Arial"/>
          <w:color w:val="232323"/>
          <w:spacing w:val="-4"/>
          <w:sz w:val="22"/>
          <w:szCs w:val="22"/>
        </w:rPr>
        <w:t xml:space="preserve"> </w:t>
      </w:r>
      <w:r w:rsidRPr="004C7E38">
        <w:rPr>
          <w:rFonts w:ascii="Arial" w:hAnsi="Arial" w:cs="Arial"/>
          <w:color w:val="232323"/>
          <w:sz w:val="22"/>
          <w:szCs w:val="22"/>
        </w:rPr>
        <w:t>establecido</w:t>
      </w:r>
      <w:r w:rsidRPr="004C7E38">
        <w:rPr>
          <w:rFonts w:ascii="Arial" w:hAnsi="Arial" w:cs="Arial"/>
          <w:color w:val="232323"/>
          <w:spacing w:val="-4"/>
          <w:sz w:val="22"/>
          <w:szCs w:val="22"/>
        </w:rPr>
        <w:t xml:space="preserve"> </w:t>
      </w:r>
      <w:r w:rsidRPr="004C7E38">
        <w:rPr>
          <w:rFonts w:ascii="Arial" w:hAnsi="Arial" w:cs="Arial"/>
          <w:color w:val="232323"/>
          <w:sz w:val="22"/>
          <w:szCs w:val="22"/>
        </w:rPr>
        <w:t>en</w:t>
      </w:r>
      <w:r w:rsidRPr="004C7E38">
        <w:rPr>
          <w:rFonts w:ascii="Arial" w:hAnsi="Arial" w:cs="Arial"/>
          <w:color w:val="232323"/>
          <w:spacing w:val="-4"/>
          <w:sz w:val="22"/>
          <w:szCs w:val="22"/>
        </w:rPr>
        <w:t xml:space="preserve"> </w:t>
      </w:r>
      <w:r w:rsidRPr="004C7E38">
        <w:rPr>
          <w:rFonts w:ascii="Arial" w:hAnsi="Arial" w:cs="Arial"/>
          <w:color w:val="232323"/>
          <w:sz w:val="22"/>
          <w:szCs w:val="22"/>
        </w:rPr>
        <w:t>los</w:t>
      </w:r>
      <w:r w:rsidRPr="004C7E38">
        <w:rPr>
          <w:rFonts w:ascii="Arial" w:hAnsi="Arial" w:cs="Arial"/>
          <w:color w:val="232323"/>
          <w:spacing w:val="-2"/>
          <w:sz w:val="22"/>
          <w:szCs w:val="22"/>
        </w:rPr>
        <w:t xml:space="preserve"> </w:t>
      </w:r>
      <w:r w:rsidRPr="004C7E38">
        <w:rPr>
          <w:rFonts w:ascii="Arial" w:hAnsi="Arial" w:cs="Arial"/>
          <w:color w:val="232323"/>
          <w:sz w:val="22"/>
          <w:szCs w:val="22"/>
        </w:rPr>
        <w:t>Decretos</w:t>
      </w:r>
      <w:r w:rsidRPr="004C7E38">
        <w:rPr>
          <w:rFonts w:ascii="Arial" w:hAnsi="Arial" w:cs="Arial"/>
          <w:color w:val="232323"/>
          <w:spacing w:val="-4"/>
          <w:sz w:val="22"/>
          <w:szCs w:val="22"/>
        </w:rPr>
        <w:t xml:space="preserve"> </w:t>
      </w:r>
      <w:r w:rsidRPr="004C7E38">
        <w:rPr>
          <w:rFonts w:ascii="Arial" w:hAnsi="Arial" w:cs="Arial"/>
          <w:color w:val="232323"/>
          <w:sz w:val="22"/>
          <w:szCs w:val="22"/>
        </w:rPr>
        <w:t>1066/2015</w:t>
      </w:r>
      <w:r w:rsidRPr="004C7E38">
        <w:rPr>
          <w:rFonts w:ascii="Arial" w:hAnsi="Arial" w:cs="Arial"/>
          <w:color w:val="232323"/>
          <w:spacing w:val="-4"/>
          <w:sz w:val="22"/>
          <w:szCs w:val="22"/>
        </w:rPr>
        <w:t xml:space="preserve"> </w:t>
      </w:r>
      <w:r w:rsidRPr="004C7E38">
        <w:rPr>
          <w:rFonts w:ascii="Arial" w:hAnsi="Arial" w:cs="Arial"/>
          <w:color w:val="232323"/>
          <w:sz w:val="22"/>
          <w:szCs w:val="22"/>
        </w:rPr>
        <w:t>y</w:t>
      </w:r>
      <w:r w:rsidRPr="004C7E38">
        <w:rPr>
          <w:rFonts w:ascii="Arial" w:hAnsi="Arial" w:cs="Arial"/>
          <w:color w:val="232323"/>
          <w:spacing w:val="-5"/>
          <w:sz w:val="22"/>
          <w:szCs w:val="22"/>
        </w:rPr>
        <w:t xml:space="preserve"> </w:t>
      </w:r>
      <w:r w:rsidRPr="004C7E38">
        <w:rPr>
          <w:rFonts w:ascii="Arial" w:hAnsi="Arial" w:cs="Arial"/>
          <w:color w:val="232323"/>
          <w:sz w:val="22"/>
          <w:szCs w:val="22"/>
        </w:rPr>
        <w:t>1139/2021</w:t>
      </w:r>
    </w:p>
    <w:p w:rsidRPr="00036082" w:rsidR="005753FF" w:rsidP="005753FF" w:rsidRDefault="005753FF" w14:paraId="111E8F87" w14:textId="77777777">
      <w:pPr>
        <w:pStyle w:val="Textoindependiente"/>
        <w:spacing w:before="26"/>
        <w:rPr>
          <w:rFonts w:ascii="Arial" w:hAnsi="Arial" w:cs="Arial"/>
        </w:rPr>
      </w:pPr>
    </w:p>
    <w:p w:rsidRPr="00036082" w:rsidR="005753FF" w:rsidP="005753FF" w:rsidRDefault="005753FF" w14:paraId="5C74FAFE" w14:textId="77777777">
      <w:pPr>
        <w:ind w:left="772"/>
        <w:jc w:val="both"/>
        <w:rPr>
          <w:rFonts w:ascii="Arial" w:hAnsi="Arial" w:cs="Arial"/>
          <w:b/>
          <w:color w:val="196B24" w:themeColor="accent3"/>
        </w:rPr>
      </w:pPr>
      <w:r w:rsidRPr="00036082">
        <w:rPr>
          <w:rFonts w:ascii="Arial" w:hAnsi="Arial" w:cs="Arial"/>
          <w:b/>
          <w:color w:val="196B24" w:themeColor="accent3"/>
          <w:sz w:val="22"/>
        </w:rPr>
        <w:t>Vigencias</w:t>
      </w:r>
      <w:r w:rsidRPr="00036082">
        <w:rPr>
          <w:rFonts w:ascii="Arial" w:hAnsi="Arial" w:cs="Arial"/>
          <w:b/>
          <w:color w:val="196B24" w:themeColor="accent3"/>
          <w:spacing w:val="-9"/>
          <w:sz w:val="22"/>
        </w:rPr>
        <w:t xml:space="preserve"> </w:t>
      </w:r>
      <w:r w:rsidRPr="00036082">
        <w:rPr>
          <w:rFonts w:ascii="Arial" w:hAnsi="Arial" w:cs="Arial"/>
          <w:b/>
          <w:color w:val="196B24" w:themeColor="accent3"/>
          <w:spacing w:val="-2"/>
          <w:sz w:val="22"/>
        </w:rPr>
        <w:t>futuras:</w:t>
      </w:r>
    </w:p>
    <w:p w:rsidRPr="00036082" w:rsidR="005753FF" w:rsidP="005753FF" w:rsidRDefault="005753FF" w14:paraId="0ECDD105" w14:textId="77777777">
      <w:pPr>
        <w:pStyle w:val="Textoindependiente"/>
        <w:spacing w:before="29"/>
        <w:rPr>
          <w:rFonts w:ascii="Arial" w:hAnsi="Arial" w:cs="Arial"/>
          <w:b/>
        </w:rPr>
      </w:pPr>
    </w:p>
    <w:p w:rsidRPr="00036082" w:rsidR="005753FF" w:rsidP="005753FF" w:rsidRDefault="005753FF" w14:paraId="08D87221" w14:textId="77777777">
      <w:pPr>
        <w:pStyle w:val="Textoindependiente"/>
        <w:ind w:left="772"/>
        <w:rPr>
          <w:rFonts w:ascii="Arial" w:hAnsi="Arial" w:cs="Arial"/>
        </w:rPr>
      </w:pPr>
      <w:r w:rsidRPr="00036082">
        <w:rPr>
          <w:rFonts w:ascii="Arial" w:hAnsi="Arial" w:cs="Arial"/>
          <w:spacing w:val="-5"/>
        </w:rPr>
        <w:t>N/A</w:t>
      </w:r>
    </w:p>
    <w:p w:rsidRPr="00036082" w:rsidR="005753FF" w:rsidP="00CB5BFB" w:rsidRDefault="00CB5BFB" w14:paraId="2FB6CC11" w14:textId="6D59BB3B">
      <w:pPr>
        <w:pStyle w:val="Ttulo2"/>
        <w:jc w:val="both"/>
        <w:rPr>
          <w:rFonts w:ascii="Arial" w:hAnsi="Arial" w:cs="Arial"/>
          <w:i w:val="0"/>
          <w:iCs w:val="0"/>
          <w:color w:val="196B24" w:themeColor="accent3"/>
          <w:sz w:val="24"/>
          <w:szCs w:val="24"/>
        </w:rPr>
      </w:pPr>
      <w:r w:rsidRPr="00036082">
        <w:rPr>
          <w:rFonts w:ascii="Arial" w:hAnsi="Arial" w:cs="Arial"/>
          <w:i w:val="0"/>
          <w:iCs w:val="0"/>
          <w:color w:val="196B24" w:themeColor="accent3"/>
          <w:sz w:val="24"/>
          <w:szCs w:val="24"/>
        </w:rPr>
        <w:t xml:space="preserve">2.3 </w:t>
      </w:r>
      <w:r w:rsidRPr="00036082" w:rsidR="00036082">
        <w:rPr>
          <w:rFonts w:ascii="Arial" w:hAnsi="Arial" w:cs="Arial"/>
          <w:i w:val="0"/>
          <w:iCs w:val="0"/>
          <w:color w:val="196B24" w:themeColor="accent3"/>
          <w:sz w:val="24"/>
          <w:szCs w:val="24"/>
        </w:rPr>
        <w:t>ADQUIRIR CAMISETAS BALÍSTICAS NIVEL IIIA CON DESTINO AL FORTALECIMIENTO DE LOS ESQUEMAS DE APOYO Y SEGURIDAD DE LOS MAGISTRADOS DE LAS ALTAS CORTES.</w:t>
      </w:r>
    </w:p>
    <w:p w:rsidRPr="00036082" w:rsidR="005753FF" w:rsidP="005753FF" w:rsidRDefault="005753FF" w14:paraId="5342BACB" w14:textId="77777777">
      <w:pPr>
        <w:pStyle w:val="Textoindependiente"/>
        <w:spacing w:before="15"/>
        <w:rPr>
          <w:rFonts w:ascii="Arial" w:hAnsi="Arial" w:cs="Arial"/>
        </w:rPr>
      </w:pPr>
    </w:p>
    <w:p w:rsidRPr="00036082" w:rsidR="005753FF" w:rsidP="005753FF" w:rsidRDefault="005753FF" w14:paraId="4204ED64" w14:textId="77777777">
      <w:pPr>
        <w:pStyle w:val="Prrafodelista"/>
        <w:widowControl w:val="0"/>
        <w:numPr>
          <w:ilvl w:val="0"/>
          <w:numId w:val="26"/>
        </w:numPr>
        <w:tabs>
          <w:tab w:val="left" w:pos="721"/>
        </w:tabs>
        <w:autoSpaceDE w:val="0"/>
        <w:autoSpaceDN w:val="0"/>
        <w:ind w:left="721"/>
        <w:rPr>
          <w:rFonts w:ascii="Arial" w:hAnsi="Arial" w:cs="Arial"/>
          <w:color w:val="196B24" w:themeColor="accent3"/>
          <w:sz w:val="20"/>
        </w:rPr>
      </w:pPr>
      <w:r w:rsidRPr="00036082">
        <w:rPr>
          <w:rFonts w:ascii="Arial" w:hAnsi="Arial" w:cs="Arial"/>
          <w:b/>
          <w:color w:val="196B24" w:themeColor="accent3"/>
          <w:spacing w:val="-2"/>
          <w:sz w:val="22"/>
        </w:rPr>
        <w:t>Antecedentes:</w:t>
      </w:r>
    </w:p>
    <w:p w:rsidRPr="00036082" w:rsidR="005753FF" w:rsidP="005753FF" w:rsidRDefault="005753FF" w14:paraId="5213E188" w14:textId="77777777">
      <w:pPr>
        <w:pStyle w:val="Textoindependiente"/>
        <w:spacing w:before="24"/>
        <w:rPr>
          <w:rFonts w:ascii="Arial" w:hAnsi="Arial" w:cs="Arial"/>
          <w:b/>
        </w:rPr>
      </w:pPr>
    </w:p>
    <w:p w:rsidRPr="004C7E38" w:rsidR="005753FF" w:rsidP="005753FF" w:rsidRDefault="005753FF" w14:paraId="5FBFEDD4" w14:textId="77777777">
      <w:pPr>
        <w:pStyle w:val="Textoindependiente"/>
        <w:ind w:left="361" w:right="135"/>
        <w:jc w:val="both"/>
        <w:rPr>
          <w:rFonts w:ascii="Arial" w:hAnsi="Arial" w:cs="Arial"/>
          <w:sz w:val="22"/>
          <w:szCs w:val="22"/>
        </w:rPr>
      </w:pPr>
      <w:r w:rsidRPr="004C7E38">
        <w:rPr>
          <w:rFonts w:ascii="Arial" w:hAnsi="Arial" w:cs="Arial"/>
          <w:sz w:val="22"/>
          <w:szCs w:val="22"/>
        </w:rPr>
        <w:t>Teniendo en cuenta que no se encontraron procesos contractuales celebrados por la Dirección Ejecutiva de la Rama Judicial, se relacionan algunos contratos suscritos por otras entidades, así:</w:t>
      </w:r>
    </w:p>
    <w:p w:rsidRPr="00036082" w:rsidR="005753FF" w:rsidP="005753FF" w:rsidRDefault="005753FF" w14:paraId="6113CC88" w14:textId="77777777">
      <w:pPr>
        <w:pStyle w:val="Textoindependiente"/>
        <w:spacing w:before="50" w:after="1"/>
        <w:rPr>
          <w:rFonts w:ascii="Arial" w:hAnsi="Arial" w:cs="Arial"/>
          <w:sz w:val="20"/>
        </w:rPr>
      </w:pPr>
    </w:p>
    <w:tbl>
      <w:tblPr>
        <w:tblStyle w:val="TableNormal"/>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414"/>
        <w:gridCol w:w="2694"/>
        <w:gridCol w:w="1419"/>
        <w:gridCol w:w="991"/>
        <w:gridCol w:w="2268"/>
      </w:tblGrid>
      <w:tr w:rsidRPr="00DE550D" w:rsidR="005753FF" w:rsidTr="00DE550D" w14:paraId="674AF722" w14:textId="77777777">
        <w:trPr>
          <w:trHeight w:val="277"/>
          <w:tblHeader/>
        </w:trPr>
        <w:tc>
          <w:tcPr>
            <w:tcW w:w="1414" w:type="dxa"/>
          </w:tcPr>
          <w:p w:rsidRPr="00DE550D" w:rsidR="005753FF" w:rsidP="00D0230D" w:rsidRDefault="005753FF" w14:paraId="4F9A7A89" w14:textId="77777777">
            <w:pPr>
              <w:pStyle w:val="TableParagraph"/>
              <w:spacing w:before="123"/>
              <w:ind w:left="345"/>
              <w:rPr>
                <w:rFonts w:ascii="Arial" w:hAnsi="Arial" w:cs="Arial"/>
                <w:sz w:val="14"/>
                <w:szCs w:val="16"/>
              </w:rPr>
            </w:pPr>
            <w:r w:rsidRPr="00DE550D">
              <w:rPr>
                <w:rFonts w:ascii="Arial" w:hAnsi="Arial" w:cs="Arial"/>
                <w:spacing w:val="-2"/>
                <w:sz w:val="14"/>
                <w:szCs w:val="16"/>
              </w:rPr>
              <w:t>Contrato</w:t>
            </w:r>
          </w:p>
        </w:tc>
        <w:tc>
          <w:tcPr>
            <w:tcW w:w="2694" w:type="dxa"/>
          </w:tcPr>
          <w:p w:rsidRPr="00DE550D" w:rsidR="005753FF" w:rsidP="00D0230D" w:rsidRDefault="005753FF" w14:paraId="745BC0A5" w14:textId="77777777">
            <w:pPr>
              <w:pStyle w:val="TableParagraph"/>
              <w:spacing w:before="123"/>
              <w:ind w:left="7"/>
              <w:jc w:val="center"/>
              <w:rPr>
                <w:rFonts w:ascii="Arial" w:hAnsi="Arial" w:cs="Arial"/>
                <w:sz w:val="14"/>
                <w:szCs w:val="16"/>
              </w:rPr>
            </w:pPr>
            <w:r w:rsidRPr="00DE550D">
              <w:rPr>
                <w:rFonts w:ascii="Arial" w:hAnsi="Arial" w:cs="Arial"/>
                <w:spacing w:val="-2"/>
                <w:sz w:val="14"/>
                <w:szCs w:val="16"/>
              </w:rPr>
              <w:t>Objeto</w:t>
            </w:r>
          </w:p>
        </w:tc>
        <w:tc>
          <w:tcPr>
            <w:tcW w:w="1419" w:type="dxa"/>
          </w:tcPr>
          <w:p w:rsidRPr="00DE550D" w:rsidR="005753FF" w:rsidP="00D0230D" w:rsidRDefault="005753FF" w14:paraId="7EFA62D6" w14:textId="77777777">
            <w:pPr>
              <w:pStyle w:val="TableParagraph"/>
              <w:spacing w:before="123"/>
              <w:ind w:left="2"/>
              <w:jc w:val="center"/>
              <w:rPr>
                <w:rFonts w:ascii="Arial" w:hAnsi="Arial" w:cs="Arial"/>
                <w:sz w:val="14"/>
                <w:szCs w:val="16"/>
              </w:rPr>
            </w:pPr>
            <w:r w:rsidRPr="00DE550D">
              <w:rPr>
                <w:rFonts w:ascii="Arial" w:hAnsi="Arial" w:cs="Arial"/>
                <w:spacing w:val="-2"/>
                <w:sz w:val="14"/>
                <w:szCs w:val="16"/>
              </w:rPr>
              <w:t>Valor</w:t>
            </w:r>
          </w:p>
        </w:tc>
        <w:tc>
          <w:tcPr>
            <w:tcW w:w="991" w:type="dxa"/>
          </w:tcPr>
          <w:p w:rsidRPr="00DE550D" w:rsidR="005753FF" w:rsidP="00D0230D" w:rsidRDefault="005753FF" w14:paraId="66AEB755" w14:textId="77777777">
            <w:pPr>
              <w:pStyle w:val="TableParagraph"/>
              <w:spacing w:before="123"/>
              <w:ind w:left="5" w:right="1"/>
              <w:jc w:val="center"/>
              <w:rPr>
                <w:rFonts w:ascii="Arial" w:hAnsi="Arial" w:cs="Arial"/>
                <w:sz w:val="14"/>
                <w:szCs w:val="16"/>
              </w:rPr>
            </w:pPr>
            <w:r w:rsidRPr="00DE550D">
              <w:rPr>
                <w:rFonts w:ascii="Arial" w:hAnsi="Arial" w:cs="Arial"/>
                <w:spacing w:val="-2"/>
                <w:sz w:val="14"/>
                <w:szCs w:val="16"/>
              </w:rPr>
              <w:t>Vigencia</w:t>
            </w:r>
          </w:p>
        </w:tc>
        <w:tc>
          <w:tcPr>
            <w:tcW w:w="2268" w:type="dxa"/>
          </w:tcPr>
          <w:p w:rsidRPr="00DE550D" w:rsidR="005753FF" w:rsidP="00D0230D" w:rsidRDefault="005753FF" w14:paraId="57BC2101" w14:textId="77777777">
            <w:pPr>
              <w:pStyle w:val="TableParagraph"/>
              <w:spacing w:line="240" w:lineRule="atLeast"/>
              <w:ind w:left="764" w:hanging="488"/>
              <w:rPr>
                <w:rFonts w:ascii="Arial" w:hAnsi="Arial" w:cs="Arial"/>
                <w:sz w:val="14"/>
                <w:szCs w:val="16"/>
              </w:rPr>
            </w:pPr>
            <w:r w:rsidRPr="00DE550D">
              <w:rPr>
                <w:rFonts w:ascii="Arial" w:hAnsi="Arial" w:cs="Arial"/>
                <w:sz w:val="14"/>
                <w:szCs w:val="16"/>
              </w:rPr>
              <w:t>Producto</w:t>
            </w:r>
            <w:r w:rsidRPr="00DE550D">
              <w:rPr>
                <w:rFonts w:ascii="Arial" w:hAnsi="Arial" w:cs="Arial"/>
                <w:spacing w:val="-12"/>
                <w:sz w:val="14"/>
                <w:szCs w:val="16"/>
              </w:rPr>
              <w:t xml:space="preserve"> </w:t>
            </w:r>
            <w:r w:rsidRPr="00DE550D">
              <w:rPr>
                <w:rFonts w:ascii="Arial" w:hAnsi="Arial" w:cs="Arial"/>
                <w:sz w:val="14"/>
                <w:szCs w:val="16"/>
              </w:rPr>
              <w:t>o</w:t>
            </w:r>
            <w:r w:rsidRPr="00DE550D">
              <w:rPr>
                <w:rFonts w:ascii="Arial" w:hAnsi="Arial" w:cs="Arial"/>
                <w:spacing w:val="-11"/>
                <w:sz w:val="14"/>
                <w:szCs w:val="16"/>
              </w:rPr>
              <w:t xml:space="preserve"> </w:t>
            </w:r>
            <w:r w:rsidRPr="00DE550D">
              <w:rPr>
                <w:rFonts w:ascii="Arial" w:hAnsi="Arial" w:cs="Arial"/>
                <w:sz w:val="14"/>
                <w:szCs w:val="16"/>
              </w:rPr>
              <w:t xml:space="preserve">resultado </w:t>
            </w:r>
            <w:r w:rsidRPr="00DE550D">
              <w:rPr>
                <w:rFonts w:ascii="Arial" w:hAnsi="Arial" w:cs="Arial"/>
                <w:spacing w:val="-2"/>
                <w:sz w:val="14"/>
                <w:szCs w:val="16"/>
              </w:rPr>
              <w:t>obtenido</w:t>
            </w:r>
          </w:p>
        </w:tc>
      </w:tr>
      <w:tr w:rsidRPr="00DE550D" w:rsidR="005753FF" w:rsidTr="00DE550D" w14:paraId="265066B1" w14:textId="77777777">
        <w:trPr>
          <w:trHeight w:val="1268"/>
        </w:trPr>
        <w:tc>
          <w:tcPr>
            <w:tcW w:w="1414" w:type="dxa"/>
          </w:tcPr>
          <w:p w:rsidRPr="00DE550D" w:rsidR="005753FF" w:rsidP="00D0230D" w:rsidRDefault="005753FF" w14:paraId="41F7B00A" w14:textId="77777777">
            <w:pPr>
              <w:pStyle w:val="TableParagraph"/>
              <w:rPr>
                <w:rFonts w:ascii="Arial" w:hAnsi="Arial" w:cs="Arial"/>
                <w:sz w:val="14"/>
                <w:szCs w:val="16"/>
              </w:rPr>
            </w:pPr>
          </w:p>
          <w:p w:rsidRPr="00DE550D" w:rsidR="005753FF" w:rsidP="00D0230D" w:rsidRDefault="005753FF" w14:paraId="56293D8F" w14:textId="77777777">
            <w:pPr>
              <w:pStyle w:val="TableParagraph"/>
              <w:rPr>
                <w:rFonts w:ascii="Arial" w:hAnsi="Arial" w:cs="Arial"/>
                <w:sz w:val="14"/>
                <w:szCs w:val="16"/>
              </w:rPr>
            </w:pPr>
          </w:p>
          <w:p w:rsidRPr="00DE550D" w:rsidR="005753FF" w:rsidP="00D0230D" w:rsidRDefault="005753FF" w14:paraId="072B6D32" w14:textId="77777777">
            <w:pPr>
              <w:pStyle w:val="TableParagraph"/>
              <w:rPr>
                <w:rFonts w:ascii="Arial" w:hAnsi="Arial" w:cs="Arial"/>
                <w:sz w:val="14"/>
                <w:szCs w:val="16"/>
              </w:rPr>
            </w:pPr>
          </w:p>
          <w:p w:rsidRPr="00DE550D" w:rsidR="005753FF" w:rsidP="00D0230D" w:rsidRDefault="005753FF" w14:paraId="2808CD44" w14:textId="77777777">
            <w:pPr>
              <w:pStyle w:val="TableParagraph"/>
              <w:spacing w:before="153"/>
              <w:rPr>
                <w:rFonts w:ascii="Arial" w:hAnsi="Arial" w:cs="Arial"/>
                <w:sz w:val="14"/>
                <w:szCs w:val="16"/>
              </w:rPr>
            </w:pPr>
          </w:p>
          <w:p w:rsidRPr="00DE550D" w:rsidR="005753FF" w:rsidP="00D0230D" w:rsidRDefault="005753FF" w14:paraId="74B762B8" w14:textId="77777777">
            <w:pPr>
              <w:pStyle w:val="TableParagraph"/>
              <w:ind w:left="13" w:right="4"/>
              <w:jc w:val="center"/>
              <w:rPr>
                <w:rFonts w:ascii="Arial" w:hAnsi="Arial" w:cs="Arial"/>
                <w:sz w:val="14"/>
                <w:szCs w:val="16"/>
              </w:rPr>
            </w:pPr>
            <w:r w:rsidRPr="00DE550D">
              <w:rPr>
                <w:rFonts w:ascii="Arial" w:hAnsi="Arial" w:cs="Arial"/>
                <w:spacing w:val="-2"/>
                <w:sz w:val="14"/>
                <w:szCs w:val="16"/>
              </w:rPr>
              <w:t>082-</w:t>
            </w:r>
            <w:r w:rsidRPr="00DE550D">
              <w:rPr>
                <w:rFonts w:ascii="Arial" w:hAnsi="Arial" w:cs="Arial"/>
                <w:spacing w:val="-4"/>
                <w:sz w:val="14"/>
                <w:szCs w:val="16"/>
              </w:rPr>
              <w:t>2025</w:t>
            </w:r>
          </w:p>
          <w:p w:rsidRPr="00DE550D" w:rsidR="005753FF" w:rsidP="00D0230D" w:rsidRDefault="005753FF" w14:paraId="3A5335D0" w14:textId="77777777">
            <w:pPr>
              <w:pStyle w:val="TableParagraph"/>
              <w:spacing w:before="1"/>
              <w:ind w:left="13"/>
              <w:jc w:val="center"/>
              <w:rPr>
                <w:rFonts w:ascii="Arial" w:hAnsi="Arial" w:cs="Arial"/>
                <w:sz w:val="14"/>
                <w:szCs w:val="16"/>
              </w:rPr>
            </w:pPr>
            <w:r w:rsidRPr="00DE550D">
              <w:rPr>
                <w:rFonts w:ascii="Arial" w:hAnsi="Arial" w:cs="Arial"/>
                <w:spacing w:val="-2"/>
                <w:sz w:val="14"/>
                <w:szCs w:val="16"/>
              </w:rPr>
              <w:t xml:space="preserve">PROCURADURIA </w:t>
            </w:r>
            <w:r w:rsidRPr="00DE550D">
              <w:rPr>
                <w:rFonts w:ascii="Arial" w:hAnsi="Arial" w:cs="Arial"/>
                <w:sz w:val="14"/>
                <w:szCs w:val="16"/>
              </w:rPr>
              <w:t>GENERAL</w:t>
            </w:r>
            <w:r w:rsidRPr="00DE550D">
              <w:rPr>
                <w:rFonts w:ascii="Arial" w:hAnsi="Arial" w:cs="Arial"/>
                <w:spacing w:val="-5"/>
                <w:sz w:val="14"/>
                <w:szCs w:val="16"/>
              </w:rPr>
              <w:t xml:space="preserve"> </w:t>
            </w:r>
            <w:r w:rsidRPr="00DE550D">
              <w:rPr>
                <w:rFonts w:ascii="Arial" w:hAnsi="Arial" w:cs="Arial"/>
                <w:sz w:val="14"/>
                <w:szCs w:val="16"/>
              </w:rPr>
              <w:t>DE</w:t>
            </w:r>
            <w:r w:rsidRPr="00DE550D">
              <w:rPr>
                <w:rFonts w:ascii="Arial" w:hAnsi="Arial" w:cs="Arial"/>
                <w:spacing w:val="-6"/>
                <w:sz w:val="14"/>
                <w:szCs w:val="16"/>
              </w:rPr>
              <w:t xml:space="preserve"> </w:t>
            </w:r>
            <w:r w:rsidRPr="00DE550D">
              <w:rPr>
                <w:rFonts w:ascii="Arial" w:hAnsi="Arial" w:cs="Arial"/>
                <w:sz w:val="14"/>
                <w:szCs w:val="16"/>
              </w:rPr>
              <w:t xml:space="preserve">LA </w:t>
            </w:r>
            <w:r w:rsidRPr="00DE550D">
              <w:rPr>
                <w:rFonts w:ascii="Arial" w:hAnsi="Arial" w:cs="Arial"/>
                <w:spacing w:val="-2"/>
                <w:sz w:val="14"/>
                <w:szCs w:val="16"/>
              </w:rPr>
              <w:t>NACIÓN</w:t>
            </w:r>
          </w:p>
        </w:tc>
        <w:tc>
          <w:tcPr>
            <w:tcW w:w="2694" w:type="dxa"/>
          </w:tcPr>
          <w:p w:rsidRPr="00DE550D" w:rsidR="005753FF" w:rsidP="00D0230D" w:rsidRDefault="005753FF" w14:paraId="254447E7" w14:textId="77777777">
            <w:pPr>
              <w:pStyle w:val="TableParagraph"/>
              <w:spacing w:before="119"/>
              <w:ind w:left="68" w:right="81"/>
              <w:rPr>
                <w:rFonts w:ascii="Arial" w:hAnsi="Arial" w:cs="Arial"/>
                <w:sz w:val="14"/>
                <w:szCs w:val="16"/>
              </w:rPr>
            </w:pPr>
            <w:r w:rsidRPr="00DE550D">
              <w:rPr>
                <w:rFonts w:ascii="Arial" w:hAnsi="Arial" w:cs="Arial"/>
                <w:sz w:val="14"/>
                <w:szCs w:val="16"/>
              </w:rPr>
              <w:t>ADQUISICIÓN</w:t>
            </w:r>
            <w:r w:rsidRPr="00DE550D">
              <w:rPr>
                <w:rFonts w:ascii="Arial" w:hAnsi="Arial" w:cs="Arial"/>
                <w:spacing w:val="-12"/>
                <w:sz w:val="14"/>
                <w:szCs w:val="16"/>
              </w:rPr>
              <w:t xml:space="preserve"> </w:t>
            </w:r>
            <w:r w:rsidRPr="00DE550D">
              <w:rPr>
                <w:rFonts w:ascii="Arial" w:hAnsi="Arial" w:cs="Arial"/>
                <w:sz w:val="14"/>
                <w:szCs w:val="16"/>
              </w:rPr>
              <w:t>DE</w:t>
            </w:r>
            <w:r w:rsidRPr="00DE550D">
              <w:rPr>
                <w:rFonts w:ascii="Arial" w:hAnsi="Arial" w:cs="Arial"/>
                <w:spacing w:val="-12"/>
                <w:sz w:val="14"/>
                <w:szCs w:val="16"/>
              </w:rPr>
              <w:t xml:space="preserve"> </w:t>
            </w:r>
            <w:r w:rsidRPr="00DE550D">
              <w:rPr>
                <w:rFonts w:ascii="Arial" w:hAnsi="Arial" w:cs="Arial"/>
                <w:sz w:val="14"/>
                <w:szCs w:val="16"/>
              </w:rPr>
              <w:t>CAMISETAS BALÍSTICAS NIVEL IIIA CON DESTINO AL FORTALECIMIENTO DE LOS ESQUEMAS DE APOYO</w:t>
            </w:r>
          </w:p>
          <w:p w:rsidRPr="00DE550D" w:rsidR="005753FF" w:rsidP="00D0230D" w:rsidRDefault="005753FF" w14:paraId="47872C81" w14:textId="77777777">
            <w:pPr>
              <w:pStyle w:val="TableParagraph"/>
              <w:spacing w:before="2" w:line="276" w:lineRule="auto"/>
              <w:ind w:left="68" w:right="81"/>
              <w:rPr>
                <w:rFonts w:ascii="Arial" w:hAnsi="Arial" w:cs="Arial"/>
                <w:sz w:val="14"/>
                <w:szCs w:val="16"/>
              </w:rPr>
            </w:pPr>
            <w:r w:rsidRPr="00DE550D">
              <w:rPr>
                <w:rFonts w:ascii="Arial" w:hAnsi="Arial" w:cs="Arial"/>
                <w:sz w:val="14"/>
                <w:szCs w:val="16"/>
              </w:rPr>
              <w:t>Y SEGURIDAD DEL SEÑOR PROCURADOR</w:t>
            </w:r>
            <w:r w:rsidRPr="00DE550D">
              <w:rPr>
                <w:rFonts w:ascii="Arial" w:hAnsi="Arial" w:cs="Arial"/>
                <w:spacing w:val="-12"/>
                <w:sz w:val="14"/>
                <w:szCs w:val="16"/>
              </w:rPr>
              <w:t xml:space="preserve"> </w:t>
            </w:r>
            <w:r w:rsidRPr="00DE550D">
              <w:rPr>
                <w:rFonts w:ascii="Arial" w:hAnsi="Arial" w:cs="Arial"/>
                <w:sz w:val="14"/>
                <w:szCs w:val="16"/>
              </w:rPr>
              <w:t>GENERAL</w:t>
            </w:r>
            <w:r w:rsidRPr="00DE550D">
              <w:rPr>
                <w:rFonts w:ascii="Arial" w:hAnsi="Arial" w:cs="Arial"/>
                <w:spacing w:val="-12"/>
                <w:sz w:val="14"/>
                <w:szCs w:val="16"/>
              </w:rPr>
              <w:t xml:space="preserve"> </w:t>
            </w:r>
            <w:r w:rsidRPr="00DE550D">
              <w:rPr>
                <w:rFonts w:ascii="Arial" w:hAnsi="Arial" w:cs="Arial"/>
                <w:sz w:val="14"/>
                <w:szCs w:val="16"/>
              </w:rPr>
              <w:t xml:space="preserve">DE LA NACIÓN, ASÍ COMO DE </w:t>
            </w:r>
            <w:r w:rsidRPr="00DE550D">
              <w:rPr>
                <w:rFonts w:ascii="Arial" w:hAnsi="Arial" w:cs="Arial"/>
                <w:spacing w:val="-2"/>
                <w:sz w:val="14"/>
                <w:szCs w:val="16"/>
              </w:rPr>
              <w:t>ALGUNOS</w:t>
            </w:r>
          </w:p>
          <w:p w:rsidRPr="00DE550D" w:rsidR="005753FF" w:rsidP="00D0230D" w:rsidRDefault="005753FF" w14:paraId="27C3248F" w14:textId="77777777">
            <w:pPr>
              <w:pStyle w:val="TableParagraph"/>
              <w:ind w:left="68" w:right="57"/>
              <w:rPr>
                <w:rFonts w:ascii="Arial" w:hAnsi="Arial" w:cs="Arial"/>
                <w:sz w:val="14"/>
                <w:szCs w:val="16"/>
              </w:rPr>
            </w:pPr>
            <w:r w:rsidRPr="00DE550D">
              <w:rPr>
                <w:rFonts w:ascii="Arial" w:hAnsi="Arial" w:cs="Arial"/>
                <w:sz w:val="14"/>
                <w:szCs w:val="16"/>
              </w:rPr>
              <w:t>FUNCIONARIOS</w:t>
            </w:r>
            <w:r w:rsidRPr="00DE550D">
              <w:rPr>
                <w:rFonts w:ascii="Arial" w:hAnsi="Arial" w:cs="Arial"/>
                <w:spacing w:val="-12"/>
                <w:sz w:val="14"/>
                <w:szCs w:val="16"/>
              </w:rPr>
              <w:t xml:space="preserve"> </w:t>
            </w:r>
            <w:r w:rsidRPr="00DE550D">
              <w:rPr>
                <w:rFonts w:ascii="Arial" w:hAnsi="Arial" w:cs="Arial"/>
                <w:sz w:val="14"/>
                <w:szCs w:val="16"/>
              </w:rPr>
              <w:t>CON</w:t>
            </w:r>
            <w:r w:rsidRPr="00DE550D">
              <w:rPr>
                <w:rFonts w:ascii="Arial" w:hAnsi="Arial" w:cs="Arial"/>
                <w:spacing w:val="-12"/>
                <w:sz w:val="14"/>
                <w:szCs w:val="16"/>
              </w:rPr>
              <w:t xml:space="preserve"> </w:t>
            </w:r>
            <w:r w:rsidRPr="00DE550D">
              <w:rPr>
                <w:rFonts w:ascii="Arial" w:hAnsi="Arial" w:cs="Arial"/>
                <w:sz w:val="14"/>
                <w:szCs w:val="16"/>
              </w:rPr>
              <w:t>NIVEL</w:t>
            </w:r>
            <w:r w:rsidRPr="00DE550D">
              <w:rPr>
                <w:rFonts w:ascii="Arial" w:hAnsi="Arial" w:cs="Arial"/>
                <w:spacing w:val="-12"/>
                <w:sz w:val="14"/>
                <w:szCs w:val="16"/>
              </w:rPr>
              <w:t xml:space="preserve"> </w:t>
            </w:r>
            <w:r w:rsidRPr="00DE550D">
              <w:rPr>
                <w:rFonts w:ascii="Arial" w:hAnsi="Arial" w:cs="Arial"/>
                <w:sz w:val="14"/>
                <w:szCs w:val="16"/>
              </w:rPr>
              <w:t>DE RIESGO DE LA PROCURADURÍA</w:t>
            </w:r>
            <w:r w:rsidRPr="00DE550D">
              <w:rPr>
                <w:rFonts w:ascii="Arial" w:hAnsi="Arial" w:cs="Arial"/>
                <w:spacing w:val="-7"/>
                <w:sz w:val="14"/>
                <w:szCs w:val="16"/>
              </w:rPr>
              <w:t xml:space="preserve"> </w:t>
            </w:r>
            <w:r w:rsidRPr="00DE550D">
              <w:rPr>
                <w:rFonts w:ascii="Arial" w:hAnsi="Arial" w:cs="Arial"/>
                <w:sz w:val="14"/>
                <w:szCs w:val="16"/>
              </w:rPr>
              <w:t>GENERAL</w:t>
            </w:r>
            <w:r w:rsidRPr="00DE550D">
              <w:rPr>
                <w:rFonts w:ascii="Arial" w:hAnsi="Arial" w:cs="Arial"/>
                <w:spacing w:val="-5"/>
                <w:sz w:val="14"/>
                <w:szCs w:val="16"/>
              </w:rPr>
              <w:t xml:space="preserve"> </w:t>
            </w:r>
            <w:r w:rsidRPr="00DE550D">
              <w:rPr>
                <w:rFonts w:ascii="Arial" w:hAnsi="Arial" w:cs="Arial"/>
                <w:sz w:val="14"/>
                <w:szCs w:val="16"/>
              </w:rPr>
              <w:t>DE LA NACIÓN</w:t>
            </w:r>
          </w:p>
        </w:tc>
        <w:tc>
          <w:tcPr>
            <w:tcW w:w="1419" w:type="dxa"/>
          </w:tcPr>
          <w:p w:rsidRPr="00DE550D" w:rsidR="005753FF" w:rsidP="00D0230D" w:rsidRDefault="005753FF" w14:paraId="045E57AC" w14:textId="77777777">
            <w:pPr>
              <w:pStyle w:val="TableParagraph"/>
              <w:rPr>
                <w:rFonts w:ascii="Arial" w:hAnsi="Arial" w:cs="Arial"/>
                <w:sz w:val="14"/>
                <w:szCs w:val="16"/>
              </w:rPr>
            </w:pPr>
          </w:p>
          <w:p w:rsidRPr="00DE550D" w:rsidR="005753FF" w:rsidP="00D0230D" w:rsidRDefault="005753FF" w14:paraId="32560D2B" w14:textId="77777777">
            <w:pPr>
              <w:pStyle w:val="TableParagraph"/>
              <w:rPr>
                <w:rFonts w:ascii="Arial" w:hAnsi="Arial" w:cs="Arial"/>
                <w:sz w:val="14"/>
                <w:szCs w:val="16"/>
              </w:rPr>
            </w:pPr>
          </w:p>
          <w:p w:rsidRPr="00DE550D" w:rsidR="005753FF" w:rsidP="00D0230D" w:rsidRDefault="005753FF" w14:paraId="2A44007E" w14:textId="77777777">
            <w:pPr>
              <w:pStyle w:val="TableParagraph"/>
              <w:rPr>
                <w:rFonts w:ascii="Arial" w:hAnsi="Arial" w:cs="Arial"/>
                <w:sz w:val="14"/>
                <w:szCs w:val="16"/>
              </w:rPr>
            </w:pPr>
          </w:p>
          <w:p w:rsidRPr="00DE550D" w:rsidR="005753FF" w:rsidP="00D0230D" w:rsidRDefault="005753FF" w14:paraId="0DD39B66" w14:textId="77777777">
            <w:pPr>
              <w:pStyle w:val="TableParagraph"/>
              <w:rPr>
                <w:rFonts w:ascii="Arial" w:hAnsi="Arial" w:cs="Arial"/>
                <w:sz w:val="14"/>
                <w:szCs w:val="16"/>
              </w:rPr>
            </w:pPr>
          </w:p>
          <w:p w:rsidRPr="00DE550D" w:rsidR="005753FF" w:rsidP="00D0230D" w:rsidRDefault="005753FF" w14:paraId="09FD3F52" w14:textId="77777777">
            <w:pPr>
              <w:pStyle w:val="TableParagraph"/>
              <w:rPr>
                <w:rFonts w:ascii="Arial" w:hAnsi="Arial" w:cs="Arial"/>
                <w:sz w:val="14"/>
                <w:szCs w:val="16"/>
              </w:rPr>
            </w:pPr>
          </w:p>
          <w:p w:rsidRPr="00DE550D" w:rsidR="005753FF" w:rsidP="00D0230D" w:rsidRDefault="005753FF" w14:paraId="5372E728" w14:textId="77777777">
            <w:pPr>
              <w:pStyle w:val="TableParagraph"/>
              <w:spacing w:before="177"/>
              <w:rPr>
                <w:rFonts w:ascii="Arial" w:hAnsi="Arial" w:cs="Arial"/>
                <w:sz w:val="14"/>
                <w:szCs w:val="16"/>
              </w:rPr>
            </w:pPr>
          </w:p>
          <w:p w:rsidRPr="00DE550D" w:rsidR="005753FF" w:rsidP="00D0230D" w:rsidRDefault="005753FF" w14:paraId="7A1AD679" w14:textId="77777777">
            <w:pPr>
              <w:pStyle w:val="TableParagraph"/>
              <w:ind w:left="2" w:right="1"/>
              <w:jc w:val="center"/>
              <w:rPr>
                <w:rFonts w:ascii="Arial" w:hAnsi="Arial" w:cs="Arial"/>
                <w:sz w:val="14"/>
                <w:szCs w:val="16"/>
              </w:rPr>
            </w:pPr>
            <w:r w:rsidRPr="00DE550D">
              <w:rPr>
                <w:rFonts w:ascii="Arial" w:hAnsi="Arial" w:cs="Arial"/>
                <w:spacing w:val="-2"/>
                <w:sz w:val="14"/>
                <w:szCs w:val="16"/>
              </w:rPr>
              <w:t>$351.883.000</w:t>
            </w:r>
          </w:p>
        </w:tc>
        <w:tc>
          <w:tcPr>
            <w:tcW w:w="991" w:type="dxa"/>
          </w:tcPr>
          <w:p w:rsidRPr="00DE550D" w:rsidR="005753FF" w:rsidP="00D0230D" w:rsidRDefault="005753FF" w14:paraId="72A2E434" w14:textId="77777777">
            <w:pPr>
              <w:pStyle w:val="TableParagraph"/>
              <w:rPr>
                <w:rFonts w:ascii="Arial" w:hAnsi="Arial" w:cs="Arial"/>
                <w:sz w:val="14"/>
                <w:szCs w:val="16"/>
              </w:rPr>
            </w:pPr>
          </w:p>
          <w:p w:rsidRPr="00DE550D" w:rsidR="005753FF" w:rsidP="00D0230D" w:rsidRDefault="005753FF" w14:paraId="6E198FA8" w14:textId="77777777">
            <w:pPr>
              <w:pStyle w:val="TableParagraph"/>
              <w:rPr>
                <w:rFonts w:ascii="Arial" w:hAnsi="Arial" w:cs="Arial"/>
                <w:sz w:val="14"/>
                <w:szCs w:val="16"/>
              </w:rPr>
            </w:pPr>
          </w:p>
          <w:p w:rsidRPr="00DE550D" w:rsidR="005753FF" w:rsidP="00D0230D" w:rsidRDefault="005753FF" w14:paraId="65A9081B" w14:textId="77777777">
            <w:pPr>
              <w:pStyle w:val="TableParagraph"/>
              <w:rPr>
                <w:rFonts w:ascii="Arial" w:hAnsi="Arial" w:cs="Arial"/>
                <w:sz w:val="14"/>
                <w:szCs w:val="16"/>
              </w:rPr>
            </w:pPr>
          </w:p>
          <w:p w:rsidRPr="00DE550D" w:rsidR="005753FF" w:rsidP="00D0230D" w:rsidRDefault="005753FF" w14:paraId="20A8D930" w14:textId="77777777">
            <w:pPr>
              <w:pStyle w:val="TableParagraph"/>
              <w:rPr>
                <w:rFonts w:ascii="Arial" w:hAnsi="Arial" w:cs="Arial"/>
                <w:sz w:val="14"/>
                <w:szCs w:val="16"/>
              </w:rPr>
            </w:pPr>
          </w:p>
          <w:p w:rsidRPr="00DE550D" w:rsidR="005753FF" w:rsidP="00D0230D" w:rsidRDefault="005753FF" w14:paraId="08A0D710" w14:textId="77777777">
            <w:pPr>
              <w:pStyle w:val="TableParagraph"/>
              <w:spacing w:before="169"/>
              <w:rPr>
                <w:rFonts w:ascii="Arial" w:hAnsi="Arial" w:cs="Arial"/>
                <w:sz w:val="14"/>
                <w:szCs w:val="16"/>
              </w:rPr>
            </w:pPr>
          </w:p>
          <w:p w:rsidRPr="00DE550D" w:rsidR="005753FF" w:rsidP="00D0230D" w:rsidRDefault="005753FF" w14:paraId="1D674560" w14:textId="77777777">
            <w:pPr>
              <w:pStyle w:val="TableParagraph"/>
              <w:ind w:left="5" w:right="1"/>
              <w:jc w:val="center"/>
              <w:rPr>
                <w:rFonts w:ascii="Arial" w:hAnsi="Arial" w:cs="Arial"/>
                <w:sz w:val="14"/>
                <w:szCs w:val="16"/>
              </w:rPr>
            </w:pPr>
            <w:r w:rsidRPr="00DE550D">
              <w:rPr>
                <w:rFonts w:ascii="Arial" w:hAnsi="Arial" w:cs="Arial"/>
                <w:spacing w:val="-4"/>
                <w:sz w:val="14"/>
                <w:szCs w:val="16"/>
              </w:rPr>
              <w:t>2025</w:t>
            </w:r>
          </w:p>
        </w:tc>
        <w:tc>
          <w:tcPr>
            <w:tcW w:w="2268" w:type="dxa"/>
          </w:tcPr>
          <w:p w:rsidRPr="00DE550D" w:rsidR="005753FF" w:rsidP="00D0230D" w:rsidRDefault="005753FF" w14:paraId="1DDD2F12" w14:textId="77777777">
            <w:pPr>
              <w:pStyle w:val="TableParagraph"/>
              <w:rPr>
                <w:rFonts w:ascii="Arial" w:hAnsi="Arial" w:cs="Arial"/>
                <w:sz w:val="14"/>
                <w:szCs w:val="16"/>
              </w:rPr>
            </w:pPr>
          </w:p>
          <w:p w:rsidRPr="00DE550D" w:rsidR="005753FF" w:rsidP="00D0230D" w:rsidRDefault="005753FF" w14:paraId="49638C0C" w14:textId="77777777">
            <w:pPr>
              <w:pStyle w:val="TableParagraph"/>
              <w:spacing w:before="202"/>
              <w:rPr>
                <w:rFonts w:ascii="Arial" w:hAnsi="Arial" w:cs="Arial"/>
                <w:sz w:val="14"/>
                <w:szCs w:val="16"/>
              </w:rPr>
            </w:pPr>
          </w:p>
          <w:p w:rsidRPr="00DE550D" w:rsidR="005753FF" w:rsidP="00D0230D" w:rsidRDefault="005753FF" w14:paraId="0B007F48" w14:textId="77777777">
            <w:pPr>
              <w:pStyle w:val="TableParagraph"/>
              <w:spacing w:line="256" w:lineRule="auto"/>
              <w:ind w:left="159" w:right="148"/>
              <w:jc w:val="center"/>
              <w:rPr>
                <w:rFonts w:ascii="Arial" w:hAnsi="Arial" w:cs="Arial"/>
                <w:sz w:val="14"/>
                <w:szCs w:val="16"/>
              </w:rPr>
            </w:pPr>
            <w:r w:rsidRPr="00DE550D">
              <w:rPr>
                <w:rFonts w:ascii="Arial" w:hAnsi="Arial" w:cs="Arial"/>
                <w:sz w:val="14"/>
                <w:szCs w:val="16"/>
              </w:rPr>
              <w:t>Camisetas</w:t>
            </w:r>
            <w:r w:rsidRPr="00DE550D">
              <w:rPr>
                <w:rFonts w:ascii="Arial" w:hAnsi="Arial" w:cs="Arial"/>
                <w:spacing w:val="-12"/>
                <w:sz w:val="14"/>
                <w:szCs w:val="16"/>
              </w:rPr>
              <w:t xml:space="preserve"> </w:t>
            </w:r>
            <w:r w:rsidRPr="00DE550D">
              <w:rPr>
                <w:rFonts w:ascii="Arial" w:hAnsi="Arial" w:cs="Arial"/>
                <w:sz w:val="14"/>
                <w:szCs w:val="16"/>
              </w:rPr>
              <w:t>balísticas nivel IIIA</w:t>
            </w:r>
          </w:p>
          <w:p w:rsidRPr="00DE550D" w:rsidR="005753FF" w:rsidP="00D0230D" w:rsidRDefault="005753FF" w14:paraId="2D1F953F" w14:textId="77777777">
            <w:pPr>
              <w:pStyle w:val="TableParagraph"/>
              <w:spacing w:before="3" w:line="259" w:lineRule="auto"/>
              <w:ind w:left="348" w:right="340"/>
              <w:jc w:val="center"/>
              <w:rPr>
                <w:rFonts w:ascii="Arial" w:hAnsi="Arial" w:cs="Arial"/>
                <w:sz w:val="14"/>
                <w:szCs w:val="16"/>
              </w:rPr>
            </w:pPr>
            <w:r w:rsidRPr="00DE550D">
              <w:rPr>
                <w:rFonts w:ascii="Arial" w:hAnsi="Arial" w:cs="Arial"/>
                <w:sz w:val="14"/>
                <w:szCs w:val="16"/>
              </w:rPr>
              <w:t>50</w:t>
            </w:r>
            <w:r w:rsidRPr="00DE550D">
              <w:rPr>
                <w:rFonts w:ascii="Arial" w:hAnsi="Arial" w:cs="Arial"/>
                <w:spacing w:val="-12"/>
                <w:sz w:val="14"/>
                <w:szCs w:val="16"/>
              </w:rPr>
              <w:t xml:space="preserve"> </w:t>
            </w:r>
            <w:r w:rsidRPr="00DE550D">
              <w:rPr>
                <w:rFonts w:ascii="Arial" w:hAnsi="Arial" w:cs="Arial"/>
                <w:sz w:val="14"/>
                <w:szCs w:val="16"/>
              </w:rPr>
              <w:t>para</w:t>
            </w:r>
            <w:r w:rsidRPr="00DE550D">
              <w:rPr>
                <w:rFonts w:ascii="Arial" w:hAnsi="Arial" w:cs="Arial"/>
                <w:spacing w:val="-11"/>
                <w:sz w:val="14"/>
                <w:szCs w:val="16"/>
              </w:rPr>
              <w:t xml:space="preserve"> </w:t>
            </w:r>
            <w:r w:rsidRPr="00DE550D">
              <w:rPr>
                <w:rFonts w:ascii="Arial" w:hAnsi="Arial" w:cs="Arial"/>
                <w:sz w:val="14"/>
                <w:szCs w:val="16"/>
              </w:rPr>
              <w:t>hombre</w:t>
            </w:r>
            <w:r w:rsidRPr="00DE550D">
              <w:rPr>
                <w:rFonts w:ascii="Arial" w:hAnsi="Arial" w:cs="Arial"/>
                <w:spacing w:val="-11"/>
                <w:sz w:val="14"/>
                <w:szCs w:val="16"/>
              </w:rPr>
              <w:t xml:space="preserve"> </w:t>
            </w:r>
            <w:r w:rsidRPr="00DE550D">
              <w:rPr>
                <w:rFonts w:ascii="Arial" w:hAnsi="Arial" w:cs="Arial"/>
                <w:sz w:val="14"/>
                <w:szCs w:val="16"/>
              </w:rPr>
              <w:t>y 50 para mujer;</w:t>
            </w:r>
          </w:p>
          <w:p w:rsidRPr="00DE550D" w:rsidR="005753FF" w:rsidP="00D0230D" w:rsidRDefault="005753FF" w14:paraId="2FAD4C2F" w14:textId="77777777">
            <w:pPr>
              <w:pStyle w:val="TableParagraph"/>
              <w:spacing w:before="1" w:line="259" w:lineRule="auto"/>
              <w:ind w:left="13" w:right="3"/>
              <w:jc w:val="center"/>
              <w:rPr>
                <w:rFonts w:ascii="Arial" w:hAnsi="Arial" w:cs="Arial"/>
                <w:sz w:val="14"/>
                <w:szCs w:val="16"/>
              </w:rPr>
            </w:pPr>
            <w:r w:rsidRPr="00DE550D">
              <w:rPr>
                <w:rFonts w:ascii="Arial" w:hAnsi="Arial" w:cs="Arial"/>
                <w:sz w:val="14"/>
                <w:szCs w:val="16"/>
              </w:rPr>
              <w:t>Total,</w:t>
            </w:r>
            <w:r w:rsidRPr="00DE550D">
              <w:rPr>
                <w:rFonts w:ascii="Arial" w:hAnsi="Arial" w:cs="Arial"/>
                <w:spacing w:val="-12"/>
                <w:sz w:val="14"/>
                <w:szCs w:val="16"/>
              </w:rPr>
              <w:t xml:space="preserve"> </w:t>
            </w:r>
            <w:r w:rsidRPr="00DE550D">
              <w:rPr>
                <w:rFonts w:ascii="Arial" w:hAnsi="Arial" w:cs="Arial"/>
                <w:sz w:val="14"/>
                <w:szCs w:val="16"/>
              </w:rPr>
              <w:t>de</w:t>
            </w:r>
            <w:r w:rsidRPr="00DE550D">
              <w:rPr>
                <w:rFonts w:ascii="Arial" w:hAnsi="Arial" w:cs="Arial"/>
                <w:spacing w:val="-11"/>
                <w:sz w:val="14"/>
                <w:szCs w:val="16"/>
              </w:rPr>
              <w:t xml:space="preserve"> </w:t>
            </w:r>
            <w:r w:rsidRPr="00DE550D">
              <w:rPr>
                <w:rFonts w:ascii="Arial" w:hAnsi="Arial" w:cs="Arial"/>
                <w:sz w:val="14"/>
                <w:szCs w:val="16"/>
              </w:rPr>
              <w:t>100</w:t>
            </w:r>
            <w:r w:rsidRPr="00DE550D">
              <w:rPr>
                <w:rFonts w:ascii="Arial" w:hAnsi="Arial" w:cs="Arial"/>
                <w:spacing w:val="-11"/>
                <w:sz w:val="14"/>
                <w:szCs w:val="16"/>
              </w:rPr>
              <w:t xml:space="preserve"> </w:t>
            </w:r>
            <w:r w:rsidRPr="00DE550D">
              <w:rPr>
                <w:rFonts w:ascii="Arial" w:hAnsi="Arial" w:cs="Arial"/>
                <w:sz w:val="14"/>
                <w:szCs w:val="16"/>
              </w:rPr>
              <w:t xml:space="preserve">camisetas </w:t>
            </w:r>
            <w:r w:rsidRPr="00DE550D">
              <w:rPr>
                <w:rFonts w:ascii="Arial" w:hAnsi="Arial" w:cs="Arial"/>
                <w:spacing w:val="-2"/>
                <w:sz w:val="14"/>
                <w:szCs w:val="16"/>
              </w:rPr>
              <w:t>balísticas</w:t>
            </w:r>
          </w:p>
        </w:tc>
      </w:tr>
      <w:tr w:rsidRPr="00DE550D" w:rsidR="005753FF" w:rsidTr="00DE550D" w14:paraId="1E8CF0D3" w14:textId="77777777">
        <w:trPr>
          <w:trHeight w:val="985"/>
        </w:trPr>
        <w:tc>
          <w:tcPr>
            <w:tcW w:w="1414" w:type="dxa"/>
          </w:tcPr>
          <w:p w:rsidRPr="00BE52DC" w:rsidR="005753FF" w:rsidP="00D0230D" w:rsidRDefault="005753FF" w14:paraId="75804FF1" w14:textId="77777777">
            <w:pPr>
              <w:pStyle w:val="TableParagraph"/>
              <w:rPr>
                <w:rFonts w:ascii="Arial" w:hAnsi="Arial" w:cs="Arial"/>
                <w:sz w:val="14"/>
                <w:szCs w:val="16"/>
                <w:lang w:val="pt-PT"/>
              </w:rPr>
            </w:pPr>
          </w:p>
          <w:p w:rsidRPr="00BE52DC" w:rsidR="005753FF" w:rsidP="00D0230D" w:rsidRDefault="005753FF" w14:paraId="5687C0DE" w14:textId="77777777">
            <w:pPr>
              <w:pStyle w:val="TableParagraph"/>
              <w:spacing w:before="8"/>
              <w:rPr>
                <w:rFonts w:ascii="Arial" w:hAnsi="Arial" w:cs="Arial"/>
                <w:sz w:val="14"/>
                <w:szCs w:val="16"/>
                <w:lang w:val="pt-PT"/>
              </w:rPr>
            </w:pPr>
          </w:p>
          <w:p w:rsidRPr="00BE52DC" w:rsidR="005753FF" w:rsidP="00D0230D" w:rsidRDefault="005753FF" w14:paraId="30FEE947" w14:textId="77777777">
            <w:pPr>
              <w:pStyle w:val="TableParagraph"/>
              <w:spacing w:before="1"/>
              <w:ind w:left="220" w:right="207" w:hanging="1"/>
              <w:jc w:val="center"/>
              <w:rPr>
                <w:rFonts w:ascii="Arial" w:hAnsi="Arial" w:cs="Arial"/>
                <w:sz w:val="14"/>
                <w:szCs w:val="16"/>
                <w:lang w:val="pt-PT"/>
              </w:rPr>
            </w:pPr>
            <w:r w:rsidRPr="00BE52DC">
              <w:rPr>
                <w:rFonts w:ascii="Arial" w:hAnsi="Arial" w:cs="Arial"/>
                <w:spacing w:val="-2"/>
                <w:sz w:val="14"/>
                <w:szCs w:val="16"/>
                <w:lang w:val="pt-PT"/>
              </w:rPr>
              <w:t xml:space="preserve">183-2025- MINSTERIO DEFENSA </w:t>
            </w:r>
            <w:r w:rsidRPr="00BE52DC">
              <w:rPr>
                <w:rFonts w:ascii="Arial" w:hAnsi="Arial" w:cs="Arial"/>
                <w:sz w:val="14"/>
                <w:szCs w:val="16"/>
                <w:lang w:val="pt-PT"/>
              </w:rPr>
              <w:t>NACIONAL</w:t>
            </w:r>
            <w:r w:rsidRPr="00BE52DC">
              <w:rPr>
                <w:rFonts w:ascii="Arial" w:hAnsi="Arial" w:cs="Arial"/>
                <w:spacing w:val="-12"/>
                <w:sz w:val="14"/>
                <w:szCs w:val="16"/>
                <w:lang w:val="pt-PT"/>
              </w:rPr>
              <w:t xml:space="preserve"> </w:t>
            </w:r>
            <w:r w:rsidRPr="00BE52DC">
              <w:rPr>
                <w:rFonts w:ascii="Arial" w:hAnsi="Arial" w:cs="Arial"/>
                <w:sz w:val="14"/>
                <w:szCs w:val="16"/>
                <w:lang w:val="pt-PT"/>
              </w:rPr>
              <w:t xml:space="preserve">- </w:t>
            </w:r>
            <w:r w:rsidRPr="00BE52DC">
              <w:rPr>
                <w:rFonts w:ascii="Arial" w:hAnsi="Arial" w:cs="Arial"/>
                <w:spacing w:val="-2"/>
                <w:sz w:val="14"/>
                <w:szCs w:val="16"/>
                <w:lang w:val="pt-PT"/>
              </w:rPr>
              <w:t>UGG-DA</w:t>
            </w:r>
          </w:p>
        </w:tc>
        <w:tc>
          <w:tcPr>
            <w:tcW w:w="2694" w:type="dxa"/>
          </w:tcPr>
          <w:p w:rsidRPr="00BE52DC" w:rsidR="005753FF" w:rsidP="00D0230D" w:rsidRDefault="005753FF" w14:paraId="3E482076" w14:textId="77777777">
            <w:pPr>
              <w:pStyle w:val="TableParagraph"/>
              <w:spacing w:before="31"/>
              <w:rPr>
                <w:rFonts w:ascii="Arial" w:hAnsi="Arial" w:cs="Arial"/>
                <w:sz w:val="14"/>
                <w:szCs w:val="16"/>
                <w:lang w:val="pt-PT"/>
              </w:rPr>
            </w:pPr>
          </w:p>
          <w:p w:rsidRPr="00DE550D" w:rsidR="005753FF" w:rsidP="00D0230D" w:rsidRDefault="005753FF" w14:paraId="70121645" w14:textId="77777777">
            <w:pPr>
              <w:pStyle w:val="TableParagraph"/>
              <w:spacing w:line="276" w:lineRule="auto"/>
              <w:ind w:left="68" w:right="81"/>
              <w:rPr>
                <w:rFonts w:ascii="Arial" w:hAnsi="Arial" w:cs="Arial"/>
                <w:sz w:val="14"/>
                <w:szCs w:val="16"/>
              </w:rPr>
            </w:pPr>
            <w:r w:rsidRPr="00DE550D">
              <w:rPr>
                <w:rFonts w:ascii="Arial" w:hAnsi="Arial" w:cs="Arial"/>
                <w:sz w:val="14"/>
                <w:szCs w:val="16"/>
              </w:rPr>
              <w:t>ADQUISICION DE CAMISETAS BALISTICAS, NIVEL DE PROTECCION IIIA, CON DESTINO AL GRUPO DE SEGURIDAD</w:t>
            </w:r>
            <w:r w:rsidRPr="00DE550D">
              <w:rPr>
                <w:rFonts w:ascii="Arial" w:hAnsi="Arial" w:cs="Arial"/>
                <w:spacing w:val="-10"/>
                <w:sz w:val="14"/>
                <w:szCs w:val="16"/>
              </w:rPr>
              <w:t xml:space="preserve"> </w:t>
            </w:r>
            <w:r w:rsidRPr="00DE550D">
              <w:rPr>
                <w:rFonts w:ascii="Arial" w:hAnsi="Arial" w:cs="Arial"/>
                <w:sz w:val="14"/>
                <w:szCs w:val="16"/>
              </w:rPr>
              <w:t>DE</w:t>
            </w:r>
            <w:r w:rsidRPr="00DE550D">
              <w:rPr>
                <w:rFonts w:ascii="Arial" w:hAnsi="Arial" w:cs="Arial"/>
                <w:spacing w:val="-10"/>
                <w:sz w:val="14"/>
                <w:szCs w:val="16"/>
              </w:rPr>
              <w:t xml:space="preserve"> </w:t>
            </w:r>
            <w:r w:rsidRPr="00DE550D">
              <w:rPr>
                <w:rFonts w:ascii="Arial" w:hAnsi="Arial" w:cs="Arial"/>
                <w:sz w:val="14"/>
                <w:szCs w:val="16"/>
              </w:rPr>
              <w:t>LA</w:t>
            </w:r>
            <w:r w:rsidRPr="00DE550D">
              <w:rPr>
                <w:rFonts w:ascii="Arial" w:hAnsi="Arial" w:cs="Arial"/>
                <w:spacing w:val="-10"/>
                <w:sz w:val="14"/>
                <w:szCs w:val="16"/>
              </w:rPr>
              <w:t xml:space="preserve"> </w:t>
            </w:r>
            <w:r w:rsidRPr="00DE550D">
              <w:rPr>
                <w:rFonts w:ascii="Arial" w:hAnsi="Arial" w:cs="Arial"/>
                <w:sz w:val="14"/>
                <w:szCs w:val="16"/>
              </w:rPr>
              <w:t>UNIDAD</w:t>
            </w:r>
            <w:r w:rsidRPr="00DE550D">
              <w:rPr>
                <w:rFonts w:ascii="Arial" w:hAnsi="Arial" w:cs="Arial"/>
                <w:spacing w:val="-10"/>
                <w:sz w:val="14"/>
                <w:szCs w:val="16"/>
              </w:rPr>
              <w:t xml:space="preserve"> </w:t>
            </w:r>
            <w:r w:rsidRPr="00DE550D">
              <w:rPr>
                <w:rFonts w:ascii="Arial" w:hAnsi="Arial" w:cs="Arial"/>
                <w:sz w:val="14"/>
                <w:szCs w:val="16"/>
              </w:rPr>
              <w:t>DE GESTION GENERAL DEL MINISTERIO DE DEFENSA</w:t>
            </w:r>
          </w:p>
          <w:p w:rsidRPr="00DE550D" w:rsidR="005753FF" w:rsidP="00D0230D" w:rsidRDefault="005753FF" w14:paraId="00ED593E" w14:textId="77777777">
            <w:pPr>
              <w:pStyle w:val="TableParagraph"/>
              <w:spacing w:before="1"/>
              <w:ind w:left="68"/>
              <w:rPr>
                <w:rFonts w:ascii="Arial" w:hAnsi="Arial" w:cs="Arial"/>
                <w:sz w:val="14"/>
                <w:szCs w:val="16"/>
              </w:rPr>
            </w:pPr>
            <w:r w:rsidRPr="00DE550D">
              <w:rPr>
                <w:rFonts w:ascii="Arial" w:hAnsi="Arial" w:cs="Arial"/>
                <w:spacing w:val="-2"/>
                <w:sz w:val="14"/>
                <w:szCs w:val="16"/>
              </w:rPr>
              <w:t>NACIONAL</w:t>
            </w:r>
          </w:p>
        </w:tc>
        <w:tc>
          <w:tcPr>
            <w:tcW w:w="1419" w:type="dxa"/>
          </w:tcPr>
          <w:p w:rsidRPr="00DE550D" w:rsidR="005753FF" w:rsidP="00D0230D" w:rsidRDefault="005753FF" w14:paraId="2C8562E3" w14:textId="77777777">
            <w:pPr>
              <w:pStyle w:val="TableParagraph"/>
              <w:rPr>
                <w:rFonts w:ascii="Arial" w:hAnsi="Arial" w:cs="Arial"/>
                <w:sz w:val="14"/>
                <w:szCs w:val="16"/>
              </w:rPr>
            </w:pPr>
          </w:p>
          <w:p w:rsidRPr="00DE550D" w:rsidR="005753FF" w:rsidP="00D0230D" w:rsidRDefault="005753FF" w14:paraId="142F5D42" w14:textId="77777777">
            <w:pPr>
              <w:pStyle w:val="TableParagraph"/>
              <w:rPr>
                <w:rFonts w:ascii="Arial" w:hAnsi="Arial" w:cs="Arial"/>
                <w:sz w:val="14"/>
                <w:szCs w:val="16"/>
              </w:rPr>
            </w:pPr>
          </w:p>
          <w:p w:rsidRPr="00DE550D" w:rsidR="005753FF" w:rsidP="00D0230D" w:rsidRDefault="005753FF" w14:paraId="78197431" w14:textId="77777777">
            <w:pPr>
              <w:pStyle w:val="TableParagraph"/>
              <w:rPr>
                <w:rFonts w:ascii="Arial" w:hAnsi="Arial" w:cs="Arial"/>
                <w:sz w:val="14"/>
                <w:szCs w:val="16"/>
              </w:rPr>
            </w:pPr>
          </w:p>
          <w:p w:rsidRPr="00DE550D" w:rsidR="005753FF" w:rsidP="00D0230D" w:rsidRDefault="005753FF" w14:paraId="038B81BD" w14:textId="77777777">
            <w:pPr>
              <w:pStyle w:val="TableParagraph"/>
              <w:spacing w:before="131"/>
              <w:rPr>
                <w:rFonts w:ascii="Arial" w:hAnsi="Arial" w:cs="Arial"/>
                <w:sz w:val="14"/>
                <w:szCs w:val="16"/>
              </w:rPr>
            </w:pPr>
          </w:p>
          <w:p w:rsidRPr="00DE550D" w:rsidR="005753FF" w:rsidP="00D0230D" w:rsidRDefault="005753FF" w14:paraId="19FCEA2F" w14:textId="77777777">
            <w:pPr>
              <w:pStyle w:val="TableParagraph"/>
              <w:ind w:left="2"/>
              <w:jc w:val="center"/>
              <w:rPr>
                <w:rFonts w:ascii="Arial" w:hAnsi="Arial" w:cs="Arial"/>
                <w:sz w:val="14"/>
                <w:szCs w:val="16"/>
              </w:rPr>
            </w:pPr>
            <w:r w:rsidRPr="00DE550D">
              <w:rPr>
                <w:rFonts w:ascii="Arial" w:hAnsi="Arial" w:cs="Arial"/>
                <w:spacing w:val="-2"/>
                <w:sz w:val="14"/>
                <w:szCs w:val="16"/>
              </w:rPr>
              <w:t>$258.055.400</w:t>
            </w:r>
          </w:p>
        </w:tc>
        <w:tc>
          <w:tcPr>
            <w:tcW w:w="991" w:type="dxa"/>
          </w:tcPr>
          <w:p w:rsidRPr="00DE550D" w:rsidR="005753FF" w:rsidP="00D0230D" w:rsidRDefault="005753FF" w14:paraId="16B0BB3C" w14:textId="77777777">
            <w:pPr>
              <w:pStyle w:val="TableParagraph"/>
              <w:rPr>
                <w:rFonts w:ascii="Arial" w:hAnsi="Arial" w:cs="Arial"/>
                <w:sz w:val="14"/>
                <w:szCs w:val="16"/>
              </w:rPr>
            </w:pPr>
          </w:p>
          <w:p w:rsidRPr="00DE550D" w:rsidR="005753FF" w:rsidP="00D0230D" w:rsidRDefault="005753FF" w14:paraId="150B9C14" w14:textId="77777777">
            <w:pPr>
              <w:pStyle w:val="TableParagraph"/>
              <w:rPr>
                <w:rFonts w:ascii="Arial" w:hAnsi="Arial" w:cs="Arial"/>
                <w:sz w:val="14"/>
                <w:szCs w:val="16"/>
              </w:rPr>
            </w:pPr>
          </w:p>
          <w:p w:rsidRPr="00DE550D" w:rsidR="005753FF" w:rsidP="00D0230D" w:rsidRDefault="005753FF" w14:paraId="796F7657" w14:textId="77777777">
            <w:pPr>
              <w:pStyle w:val="TableParagraph"/>
              <w:spacing w:before="192"/>
              <w:rPr>
                <w:rFonts w:ascii="Arial" w:hAnsi="Arial" w:cs="Arial"/>
                <w:sz w:val="14"/>
                <w:szCs w:val="16"/>
              </w:rPr>
            </w:pPr>
          </w:p>
          <w:p w:rsidRPr="00DE550D" w:rsidR="005753FF" w:rsidP="00D0230D" w:rsidRDefault="005753FF" w14:paraId="441BE7F5" w14:textId="77777777">
            <w:pPr>
              <w:pStyle w:val="TableParagraph"/>
              <w:ind w:left="5"/>
              <w:jc w:val="center"/>
              <w:rPr>
                <w:rFonts w:ascii="Arial" w:hAnsi="Arial" w:cs="Arial"/>
                <w:sz w:val="14"/>
                <w:szCs w:val="16"/>
              </w:rPr>
            </w:pPr>
            <w:r w:rsidRPr="00DE550D">
              <w:rPr>
                <w:rFonts w:ascii="Arial" w:hAnsi="Arial" w:cs="Arial"/>
                <w:spacing w:val="-4"/>
                <w:sz w:val="14"/>
                <w:szCs w:val="16"/>
              </w:rPr>
              <w:t>2025</w:t>
            </w:r>
          </w:p>
        </w:tc>
        <w:tc>
          <w:tcPr>
            <w:tcW w:w="2268" w:type="dxa"/>
          </w:tcPr>
          <w:p w:rsidRPr="00DE550D" w:rsidR="005753FF" w:rsidP="00D0230D" w:rsidRDefault="005753FF" w14:paraId="7D9E81AF" w14:textId="77777777">
            <w:pPr>
              <w:pStyle w:val="TableParagraph"/>
              <w:spacing w:before="172"/>
              <w:rPr>
                <w:rFonts w:ascii="Arial" w:hAnsi="Arial" w:cs="Arial"/>
                <w:sz w:val="14"/>
                <w:szCs w:val="16"/>
              </w:rPr>
            </w:pPr>
          </w:p>
          <w:p w:rsidRPr="00DE550D" w:rsidR="005753FF" w:rsidP="00D0230D" w:rsidRDefault="005753FF" w14:paraId="44E2150E" w14:textId="77777777">
            <w:pPr>
              <w:pStyle w:val="TableParagraph"/>
              <w:ind w:left="159" w:right="148"/>
              <w:jc w:val="center"/>
              <w:rPr>
                <w:rFonts w:ascii="Arial" w:hAnsi="Arial" w:cs="Arial"/>
                <w:sz w:val="14"/>
                <w:szCs w:val="16"/>
              </w:rPr>
            </w:pPr>
            <w:r w:rsidRPr="00DE550D">
              <w:rPr>
                <w:rFonts w:ascii="Arial" w:hAnsi="Arial" w:cs="Arial"/>
                <w:sz w:val="14"/>
                <w:szCs w:val="16"/>
              </w:rPr>
              <w:t>Camisetas</w:t>
            </w:r>
            <w:r w:rsidRPr="00DE550D">
              <w:rPr>
                <w:rFonts w:ascii="Arial" w:hAnsi="Arial" w:cs="Arial"/>
                <w:spacing w:val="-12"/>
                <w:sz w:val="14"/>
                <w:szCs w:val="16"/>
              </w:rPr>
              <w:t xml:space="preserve"> </w:t>
            </w:r>
            <w:r w:rsidRPr="00DE550D">
              <w:rPr>
                <w:rFonts w:ascii="Arial" w:hAnsi="Arial" w:cs="Arial"/>
                <w:sz w:val="14"/>
                <w:szCs w:val="16"/>
              </w:rPr>
              <w:t>balísticas nivel IIIA</w:t>
            </w:r>
          </w:p>
          <w:p w:rsidRPr="00DE550D" w:rsidR="005753FF" w:rsidP="00D0230D" w:rsidRDefault="005753FF" w14:paraId="304E84F1" w14:textId="77777777">
            <w:pPr>
              <w:pStyle w:val="TableParagraph"/>
              <w:spacing w:before="2"/>
              <w:ind w:left="349" w:right="340"/>
              <w:jc w:val="center"/>
              <w:rPr>
                <w:rFonts w:ascii="Arial" w:hAnsi="Arial" w:cs="Arial"/>
                <w:sz w:val="14"/>
                <w:szCs w:val="16"/>
              </w:rPr>
            </w:pPr>
            <w:r w:rsidRPr="00DE550D">
              <w:rPr>
                <w:rFonts w:ascii="Arial" w:hAnsi="Arial" w:cs="Arial"/>
                <w:sz w:val="14"/>
                <w:szCs w:val="16"/>
              </w:rPr>
              <w:t>116</w:t>
            </w:r>
            <w:r w:rsidRPr="00DE550D">
              <w:rPr>
                <w:rFonts w:ascii="Arial" w:hAnsi="Arial" w:cs="Arial"/>
                <w:spacing w:val="-12"/>
                <w:sz w:val="14"/>
                <w:szCs w:val="16"/>
              </w:rPr>
              <w:t xml:space="preserve"> </w:t>
            </w:r>
            <w:r w:rsidRPr="00DE550D">
              <w:rPr>
                <w:rFonts w:ascii="Arial" w:hAnsi="Arial" w:cs="Arial"/>
                <w:sz w:val="14"/>
                <w:szCs w:val="16"/>
              </w:rPr>
              <w:t>para</w:t>
            </w:r>
            <w:r w:rsidRPr="00DE550D">
              <w:rPr>
                <w:rFonts w:ascii="Arial" w:hAnsi="Arial" w:cs="Arial"/>
                <w:spacing w:val="-11"/>
                <w:sz w:val="14"/>
                <w:szCs w:val="16"/>
              </w:rPr>
              <w:t xml:space="preserve"> </w:t>
            </w:r>
            <w:r w:rsidRPr="00DE550D">
              <w:rPr>
                <w:rFonts w:ascii="Arial" w:hAnsi="Arial" w:cs="Arial"/>
                <w:sz w:val="14"/>
                <w:szCs w:val="16"/>
              </w:rPr>
              <w:t>hombre</w:t>
            </w:r>
            <w:r w:rsidRPr="00DE550D">
              <w:rPr>
                <w:rFonts w:ascii="Arial" w:hAnsi="Arial" w:cs="Arial"/>
                <w:spacing w:val="-11"/>
                <w:sz w:val="14"/>
                <w:szCs w:val="16"/>
              </w:rPr>
              <w:t xml:space="preserve"> </w:t>
            </w:r>
            <w:r w:rsidRPr="00DE550D">
              <w:rPr>
                <w:rFonts w:ascii="Arial" w:hAnsi="Arial" w:cs="Arial"/>
                <w:sz w:val="14"/>
                <w:szCs w:val="16"/>
              </w:rPr>
              <w:t>y 14 para mujer</w:t>
            </w:r>
          </w:p>
          <w:p w:rsidRPr="00DE550D" w:rsidR="005753FF" w:rsidP="00D0230D" w:rsidRDefault="005753FF" w14:paraId="4F4ED6A2" w14:textId="77777777">
            <w:pPr>
              <w:pStyle w:val="TableParagraph"/>
              <w:spacing w:line="243" w:lineRule="exact"/>
              <w:ind w:left="13" w:right="4"/>
              <w:jc w:val="center"/>
              <w:rPr>
                <w:rFonts w:ascii="Arial" w:hAnsi="Arial" w:cs="Arial"/>
                <w:sz w:val="14"/>
                <w:szCs w:val="16"/>
              </w:rPr>
            </w:pPr>
            <w:r w:rsidRPr="00DE550D">
              <w:rPr>
                <w:rFonts w:ascii="Arial" w:hAnsi="Arial" w:cs="Arial"/>
                <w:sz w:val="14"/>
                <w:szCs w:val="16"/>
              </w:rPr>
              <w:t>Total</w:t>
            </w:r>
            <w:r w:rsidRPr="00DE550D">
              <w:rPr>
                <w:rFonts w:ascii="Arial" w:hAnsi="Arial" w:cs="Arial"/>
                <w:spacing w:val="-6"/>
                <w:sz w:val="14"/>
                <w:szCs w:val="16"/>
              </w:rPr>
              <w:t xml:space="preserve"> </w:t>
            </w:r>
            <w:r w:rsidRPr="00DE550D">
              <w:rPr>
                <w:rFonts w:ascii="Arial" w:hAnsi="Arial" w:cs="Arial"/>
                <w:sz w:val="14"/>
                <w:szCs w:val="16"/>
              </w:rPr>
              <w:t>130</w:t>
            </w:r>
            <w:r w:rsidRPr="00DE550D">
              <w:rPr>
                <w:rFonts w:ascii="Arial" w:hAnsi="Arial" w:cs="Arial"/>
                <w:spacing w:val="-6"/>
                <w:sz w:val="14"/>
                <w:szCs w:val="16"/>
              </w:rPr>
              <w:t xml:space="preserve"> </w:t>
            </w:r>
            <w:r w:rsidRPr="00DE550D">
              <w:rPr>
                <w:rFonts w:ascii="Arial" w:hAnsi="Arial" w:cs="Arial"/>
                <w:spacing w:val="-2"/>
                <w:sz w:val="14"/>
                <w:szCs w:val="16"/>
              </w:rPr>
              <w:t>camisetas</w:t>
            </w:r>
          </w:p>
        </w:tc>
      </w:tr>
    </w:tbl>
    <w:p w:rsidRPr="00036082" w:rsidR="005753FF" w:rsidP="005753FF" w:rsidRDefault="005753FF" w14:paraId="1FFF9EAE" w14:textId="77777777">
      <w:pPr>
        <w:pStyle w:val="Textoindependiente"/>
        <w:rPr>
          <w:rFonts w:ascii="Arial" w:hAnsi="Arial" w:cs="Arial"/>
        </w:rPr>
      </w:pPr>
    </w:p>
    <w:p w:rsidRPr="00036082" w:rsidR="005753FF" w:rsidP="005753FF" w:rsidRDefault="005753FF" w14:paraId="72EEAE20" w14:textId="77777777">
      <w:pPr>
        <w:pStyle w:val="Prrafodelista"/>
        <w:widowControl w:val="0"/>
        <w:numPr>
          <w:ilvl w:val="0"/>
          <w:numId w:val="26"/>
        </w:numPr>
        <w:tabs>
          <w:tab w:val="left" w:pos="721"/>
        </w:tabs>
        <w:autoSpaceDE w:val="0"/>
        <w:autoSpaceDN w:val="0"/>
        <w:ind w:left="721"/>
        <w:rPr>
          <w:rFonts w:ascii="Arial" w:hAnsi="Arial" w:cs="Arial"/>
          <w:b/>
          <w:bCs/>
          <w:color w:val="196B24" w:themeColor="accent3"/>
        </w:rPr>
      </w:pPr>
      <w:r w:rsidRPr="00036082">
        <w:rPr>
          <w:rFonts w:ascii="Arial" w:hAnsi="Arial" w:cs="Arial"/>
          <w:b/>
          <w:bCs/>
          <w:color w:val="196B24" w:themeColor="accent3"/>
          <w:spacing w:val="-2"/>
          <w:sz w:val="22"/>
        </w:rPr>
        <w:t>Descripción:</w:t>
      </w:r>
    </w:p>
    <w:p w:rsidRPr="004C7E38" w:rsidR="005753FF" w:rsidP="005753FF" w:rsidRDefault="005753FF" w14:paraId="499AEB80" w14:textId="77777777">
      <w:pPr>
        <w:pStyle w:val="Textoindependiente"/>
        <w:spacing w:before="240"/>
        <w:ind w:left="361" w:right="133"/>
        <w:jc w:val="both"/>
        <w:rPr>
          <w:rFonts w:ascii="Arial" w:hAnsi="Arial" w:cs="Arial"/>
          <w:sz w:val="22"/>
          <w:szCs w:val="22"/>
        </w:rPr>
      </w:pPr>
      <w:r w:rsidRPr="004C7E38">
        <w:rPr>
          <w:rFonts w:ascii="Arial" w:hAnsi="Arial" w:cs="Arial"/>
          <w:sz w:val="22"/>
          <w:szCs w:val="22"/>
        </w:rPr>
        <w:t>Adquirir 100 camisetas balísticas nivel IIIA con destino al fortalecimiento de los esquemas de apoyo y seguridad de los Magistrados de las Altas Cortes, las cuales corresponden</w:t>
      </w:r>
      <w:r w:rsidRPr="004C7E38">
        <w:rPr>
          <w:rFonts w:ascii="Arial" w:hAnsi="Arial" w:cs="Arial"/>
          <w:spacing w:val="-2"/>
          <w:sz w:val="22"/>
          <w:szCs w:val="22"/>
        </w:rPr>
        <w:t xml:space="preserve"> </w:t>
      </w:r>
      <w:r w:rsidRPr="004C7E38">
        <w:rPr>
          <w:rFonts w:ascii="Arial" w:hAnsi="Arial" w:cs="Arial"/>
          <w:sz w:val="22"/>
          <w:szCs w:val="22"/>
        </w:rPr>
        <w:t>a una</w:t>
      </w:r>
      <w:r w:rsidRPr="004C7E38">
        <w:rPr>
          <w:rFonts w:ascii="Arial" w:hAnsi="Arial" w:cs="Arial"/>
          <w:spacing w:val="-4"/>
          <w:sz w:val="22"/>
          <w:szCs w:val="22"/>
        </w:rPr>
        <w:t xml:space="preserve"> </w:t>
      </w:r>
      <w:r w:rsidRPr="004C7E38">
        <w:rPr>
          <w:rFonts w:ascii="Arial" w:hAnsi="Arial" w:cs="Arial"/>
          <w:sz w:val="22"/>
          <w:szCs w:val="22"/>
        </w:rPr>
        <w:t>medida material (adicional) de protección para la seguridad de los magistrados de las Altas Cortes en riesgo de seguridad integral.</w:t>
      </w:r>
    </w:p>
    <w:p w:rsidRPr="00036082" w:rsidR="005753FF" w:rsidP="005753FF" w:rsidRDefault="005753FF" w14:paraId="57495A4D" w14:textId="77777777">
      <w:pPr>
        <w:pStyle w:val="Textoindependiente"/>
        <w:spacing w:before="26"/>
        <w:rPr>
          <w:rFonts w:ascii="Arial" w:hAnsi="Arial" w:cs="Arial"/>
        </w:rPr>
      </w:pPr>
    </w:p>
    <w:p w:rsidRPr="00036082" w:rsidR="005753FF" w:rsidP="005753FF" w:rsidRDefault="005753FF" w14:paraId="341A1CC8" w14:textId="77777777">
      <w:pPr>
        <w:pStyle w:val="Prrafodelista"/>
        <w:widowControl w:val="0"/>
        <w:numPr>
          <w:ilvl w:val="0"/>
          <w:numId w:val="26"/>
        </w:numPr>
        <w:tabs>
          <w:tab w:val="left" w:pos="721"/>
        </w:tabs>
        <w:autoSpaceDE w:val="0"/>
        <w:autoSpaceDN w:val="0"/>
        <w:spacing w:before="1"/>
        <w:ind w:left="721"/>
        <w:rPr>
          <w:rFonts w:ascii="Arial" w:hAnsi="Arial" w:cs="Arial"/>
          <w:b/>
          <w:bCs/>
          <w:color w:val="196B24" w:themeColor="accent3"/>
        </w:rPr>
      </w:pPr>
      <w:r w:rsidRPr="00036082">
        <w:rPr>
          <w:rFonts w:ascii="Arial" w:hAnsi="Arial" w:cs="Arial"/>
          <w:b/>
          <w:bCs/>
          <w:color w:val="196B24" w:themeColor="accent3"/>
          <w:spacing w:val="-2"/>
          <w:sz w:val="22"/>
        </w:rPr>
        <w:t>Alcance:</w:t>
      </w:r>
    </w:p>
    <w:p w:rsidRPr="00036082" w:rsidR="005753FF" w:rsidP="005753FF" w:rsidRDefault="005753FF" w14:paraId="68CEF234" w14:textId="77777777">
      <w:pPr>
        <w:pStyle w:val="Textoindependiente"/>
        <w:spacing w:before="24"/>
        <w:rPr>
          <w:rFonts w:ascii="Arial" w:hAnsi="Arial" w:cs="Arial"/>
        </w:rPr>
      </w:pPr>
    </w:p>
    <w:p w:rsidRPr="00036082" w:rsidR="005753FF" w:rsidP="005753FF" w:rsidRDefault="005753FF" w14:paraId="662EB504" w14:textId="77777777">
      <w:pPr>
        <w:pStyle w:val="Textoindependiente"/>
        <w:spacing w:before="1"/>
        <w:ind w:left="361" w:right="136"/>
        <w:jc w:val="both"/>
        <w:rPr>
          <w:rFonts w:ascii="Arial" w:hAnsi="Arial" w:cs="Arial"/>
        </w:rPr>
      </w:pPr>
      <w:r w:rsidRPr="004C7E38">
        <w:rPr>
          <w:rFonts w:ascii="Arial" w:hAnsi="Arial" w:cs="Arial"/>
          <w:sz w:val="22"/>
          <w:szCs w:val="22"/>
        </w:rPr>
        <w:t>El</w:t>
      </w:r>
      <w:r w:rsidRPr="004C7E38">
        <w:rPr>
          <w:rFonts w:ascii="Arial" w:hAnsi="Arial" w:cs="Arial"/>
          <w:spacing w:val="-10"/>
          <w:sz w:val="22"/>
          <w:szCs w:val="22"/>
        </w:rPr>
        <w:t xml:space="preserve"> </w:t>
      </w:r>
      <w:r w:rsidRPr="004C7E38">
        <w:rPr>
          <w:rFonts w:ascii="Arial" w:hAnsi="Arial" w:cs="Arial"/>
          <w:sz w:val="22"/>
          <w:szCs w:val="22"/>
        </w:rPr>
        <w:t>proyecto</w:t>
      </w:r>
      <w:r w:rsidRPr="004C7E38">
        <w:rPr>
          <w:rFonts w:ascii="Arial" w:hAnsi="Arial" w:cs="Arial"/>
          <w:spacing w:val="-11"/>
          <w:sz w:val="22"/>
          <w:szCs w:val="22"/>
        </w:rPr>
        <w:t xml:space="preserve"> </w:t>
      </w:r>
      <w:r w:rsidRPr="004C7E38">
        <w:rPr>
          <w:rFonts w:ascii="Arial" w:hAnsi="Arial" w:cs="Arial"/>
          <w:sz w:val="22"/>
          <w:szCs w:val="22"/>
        </w:rPr>
        <w:t>tiene</w:t>
      </w:r>
      <w:r w:rsidRPr="004C7E38">
        <w:rPr>
          <w:rFonts w:ascii="Arial" w:hAnsi="Arial" w:cs="Arial"/>
          <w:spacing w:val="-9"/>
          <w:sz w:val="22"/>
          <w:szCs w:val="22"/>
        </w:rPr>
        <w:t xml:space="preserve"> </w:t>
      </w:r>
      <w:r w:rsidRPr="004C7E38">
        <w:rPr>
          <w:rFonts w:ascii="Arial" w:hAnsi="Arial" w:cs="Arial"/>
          <w:sz w:val="22"/>
          <w:szCs w:val="22"/>
        </w:rPr>
        <w:t>alcance</w:t>
      </w:r>
      <w:r w:rsidRPr="004C7E38">
        <w:rPr>
          <w:rFonts w:ascii="Arial" w:hAnsi="Arial" w:cs="Arial"/>
          <w:spacing w:val="-11"/>
          <w:sz w:val="22"/>
          <w:szCs w:val="22"/>
        </w:rPr>
        <w:t xml:space="preserve"> </w:t>
      </w:r>
      <w:r w:rsidRPr="004C7E38">
        <w:rPr>
          <w:rFonts w:ascii="Arial" w:hAnsi="Arial" w:cs="Arial"/>
          <w:sz w:val="22"/>
          <w:szCs w:val="22"/>
        </w:rPr>
        <w:t>a</w:t>
      </w:r>
      <w:r w:rsidRPr="004C7E38">
        <w:rPr>
          <w:rFonts w:ascii="Arial" w:hAnsi="Arial" w:cs="Arial"/>
          <w:spacing w:val="-9"/>
          <w:sz w:val="22"/>
          <w:szCs w:val="22"/>
        </w:rPr>
        <w:t xml:space="preserve"> </w:t>
      </w:r>
      <w:r w:rsidRPr="004C7E38">
        <w:rPr>
          <w:rFonts w:ascii="Arial" w:hAnsi="Arial" w:cs="Arial"/>
          <w:sz w:val="22"/>
          <w:szCs w:val="22"/>
        </w:rPr>
        <w:t>nivel</w:t>
      </w:r>
      <w:r w:rsidRPr="004C7E38">
        <w:rPr>
          <w:rFonts w:ascii="Arial" w:hAnsi="Arial" w:cs="Arial"/>
          <w:spacing w:val="-10"/>
          <w:sz w:val="22"/>
          <w:szCs w:val="22"/>
        </w:rPr>
        <w:t xml:space="preserve"> </w:t>
      </w:r>
      <w:r w:rsidRPr="004C7E38">
        <w:rPr>
          <w:rFonts w:ascii="Arial" w:hAnsi="Arial" w:cs="Arial"/>
          <w:sz w:val="22"/>
          <w:szCs w:val="22"/>
        </w:rPr>
        <w:t>nacional</w:t>
      </w:r>
      <w:r w:rsidRPr="004C7E38">
        <w:rPr>
          <w:rFonts w:ascii="Arial" w:hAnsi="Arial" w:cs="Arial"/>
          <w:spacing w:val="-9"/>
          <w:sz w:val="22"/>
          <w:szCs w:val="22"/>
        </w:rPr>
        <w:t xml:space="preserve"> </w:t>
      </w:r>
      <w:r w:rsidRPr="004C7E38">
        <w:rPr>
          <w:rFonts w:ascii="Arial" w:hAnsi="Arial" w:cs="Arial"/>
          <w:sz w:val="22"/>
          <w:szCs w:val="22"/>
        </w:rPr>
        <w:t>por</w:t>
      </w:r>
      <w:r w:rsidRPr="004C7E38">
        <w:rPr>
          <w:rFonts w:ascii="Arial" w:hAnsi="Arial" w:cs="Arial"/>
          <w:spacing w:val="-10"/>
          <w:sz w:val="22"/>
          <w:szCs w:val="22"/>
        </w:rPr>
        <w:t xml:space="preserve"> </w:t>
      </w:r>
      <w:r w:rsidRPr="004C7E38">
        <w:rPr>
          <w:rFonts w:ascii="Arial" w:hAnsi="Arial" w:cs="Arial"/>
          <w:sz w:val="22"/>
          <w:szCs w:val="22"/>
        </w:rPr>
        <w:t>cuanto</w:t>
      </w:r>
      <w:r w:rsidRPr="004C7E38">
        <w:rPr>
          <w:rFonts w:ascii="Arial" w:hAnsi="Arial" w:cs="Arial"/>
          <w:spacing w:val="-8"/>
          <w:sz w:val="22"/>
          <w:szCs w:val="22"/>
        </w:rPr>
        <w:t xml:space="preserve"> </w:t>
      </w:r>
      <w:r w:rsidRPr="004C7E38">
        <w:rPr>
          <w:rFonts w:ascii="Arial" w:hAnsi="Arial" w:cs="Arial"/>
          <w:sz w:val="22"/>
          <w:szCs w:val="22"/>
        </w:rPr>
        <w:t>se</w:t>
      </w:r>
      <w:r w:rsidRPr="004C7E38">
        <w:rPr>
          <w:rFonts w:ascii="Arial" w:hAnsi="Arial" w:cs="Arial"/>
          <w:spacing w:val="-11"/>
          <w:sz w:val="22"/>
          <w:szCs w:val="22"/>
        </w:rPr>
        <w:t xml:space="preserve"> </w:t>
      </w:r>
      <w:r w:rsidRPr="004C7E38">
        <w:rPr>
          <w:rFonts w:ascii="Arial" w:hAnsi="Arial" w:cs="Arial"/>
          <w:sz w:val="22"/>
          <w:szCs w:val="22"/>
        </w:rPr>
        <w:t>benefician</w:t>
      </w:r>
      <w:r w:rsidRPr="004C7E38">
        <w:rPr>
          <w:rFonts w:ascii="Arial" w:hAnsi="Arial" w:cs="Arial"/>
          <w:spacing w:val="-8"/>
          <w:sz w:val="22"/>
          <w:szCs w:val="22"/>
        </w:rPr>
        <w:t xml:space="preserve"> </w:t>
      </w:r>
      <w:r w:rsidRPr="004C7E38">
        <w:rPr>
          <w:rFonts w:ascii="Arial" w:hAnsi="Arial" w:cs="Arial"/>
          <w:sz w:val="22"/>
          <w:szCs w:val="22"/>
        </w:rPr>
        <w:t>a</w:t>
      </w:r>
      <w:r w:rsidRPr="004C7E38">
        <w:rPr>
          <w:rFonts w:ascii="Arial" w:hAnsi="Arial" w:cs="Arial"/>
          <w:spacing w:val="-9"/>
          <w:sz w:val="22"/>
          <w:szCs w:val="22"/>
        </w:rPr>
        <w:t xml:space="preserve"> </w:t>
      </w:r>
      <w:r w:rsidRPr="004C7E38">
        <w:rPr>
          <w:rFonts w:ascii="Arial" w:hAnsi="Arial" w:cs="Arial"/>
          <w:sz w:val="22"/>
          <w:szCs w:val="22"/>
        </w:rPr>
        <w:t>los</w:t>
      </w:r>
      <w:r w:rsidRPr="004C7E38">
        <w:rPr>
          <w:rFonts w:ascii="Arial" w:hAnsi="Arial" w:cs="Arial"/>
          <w:spacing w:val="-14"/>
          <w:sz w:val="22"/>
          <w:szCs w:val="22"/>
        </w:rPr>
        <w:t xml:space="preserve"> </w:t>
      </w:r>
      <w:r w:rsidRPr="004C7E38">
        <w:rPr>
          <w:rFonts w:ascii="Arial" w:hAnsi="Arial" w:cs="Arial"/>
          <w:sz w:val="22"/>
          <w:szCs w:val="22"/>
        </w:rPr>
        <w:t>magistrados</w:t>
      </w:r>
      <w:r w:rsidRPr="004C7E38">
        <w:rPr>
          <w:rFonts w:ascii="Arial" w:hAnsi="Arial" w:cs="Arial"/>
          <w:spacing w:val="-11"/>
          <w:sz w:val="22"/>
          <w:szCs w:val="22"/>
        </w:rPr>
        <w:t xml:space="preserve"> </w:t>
      </w:r>
      <w:r w:rsidRPr="004C7E38">
        <w:rPr>
          <w:rFonts w:ascii="Arial" w:hAnsi="Arial" w:cs="Arial"/>
          <w:sz w:val="22"/>
          <w:szCs w:val="22"/>
        </w:rPr>
        <w:t>de las Altas Cortes</w:t>
      </w:r>
      <w:r w:rsidRPr="00036082">
        <w:rPr>
          <w:rFonts w:ascii="Arial" w:hAnsi="Arial" w:cs="Arial"/>
        </w:rPr>
        <w:t>.</w:t>
      </w:r>
    </w:p>
    <w:p w:rsidRPr="00036082" w:rsidR="005753FF" w:rsidP="005753FF" w:rsidRDefault="005753FF" w14:paraId="2980F952" w14:textId="77777777">
      <w:pPr>
        <w:pStyle w:val="Prrafodelista"/>
        <w:widowControl w:val="0"/>
        <w:numPr>
          <w:ilvl w:val="0"/>
          <w:numId w:val="26"/>
        </w:numPr>
        <w:tabs>
          <w:tab w:val="left" w:pos="721"/>
        </w:tabs>
        <w:autoSpaceDE w:val="0"/>
        <w:autoSpaceDN w:val="0"/>
        <w:ind w:left="721"/>
        <w:rPr>
          <w:rFonts w:ascii="Arial" w:hAnsi="Arial" w:cs="Arial"/>
          <w:b/>
          <w:bCs/>
          <w:color w:val="196B24" w:themeColor="accent3"/>
        </w:rPr>
      </w:pPr>
      <w:r w:rsidRPr="00036082">
        <w:rPr>
          <w:rFonts w:ascii="Arial" w:hAnsi="Arial" w:cs="Arial"/>
          <w:b/>
          <w:bCs/>
          <w:color w:val="196B24" w:themeColor="accent3"/>
          <w:sz w:val="22"/>
        </w:rPr>
        <w:t>Resultados</w:t>
      </w:r>
      <w:r w:rsidRPr="00036082">
        <w:rPr>
          <w:rFonts w:ascii="Arial" w:hAnsi="Arial" w:cs="Arial"/>
          <w:b/>
          <w:bCs/>
          <w:color w:val="196B24" w:themeColor="accent3"/>
          <w:spacing w:val="-9"/>
          <w:sz w:val="22"/>
        </w:rPr>
        <w:t xml:space="preserve"> </w:t>
      </w:r>
      <w:r w:rsidRPr="00036082">
        <w:rPr>
          <w:rFonts w:ascii="Arial" w:hAnsi="Arial" w:cs="Arial"/>
          <w:b/>
          <w:bCs/>
          <w:color w:val="196B24" w:themeColor="accent3"/>
          <w:spacing w:val="-2"/>
          <w:sz w:val="22"/>
        </w:rPr>
        <w:t>esperados:</w:t>
      </w:r>
    </w:p>
    <w:p w:rsidRPr="00036082" w:rsidR="005753FF" w:rsidP="005753FF" w:rsidRDefault="005753FF" w14:paraId="53E9776F" w14:textId="77777777">
      <w:pPr>
        <w:pStyle w:val="Textoindependiente"/>
        <w:spacing w:before="25"/>
        <w:rPr>
          <w:rFonts w:ascii="Arial" w:hAnsi="Arial" w:cs="Arial"/>
        </w:rPr>
      </w:pPr>
    </w:p>
    <w:p w:rsidRPr="004C7E38" w:rsidR="005753FF" w:rsidP="005753FF" w:rsidRDefault="005753FF" w14:paraId="3E97C374" w14:textId="77777777">
      <w:pPr>
        <w:pStyle w:val="Textoindependiente"/>
        <w:ind w:left="361" w:right="137"/>
        <w:jc w:val="both"/>
        <w:rPr>
          <w:rFonts w:ascii="Arial" w:hAnsi="Arial" w:cs="Arial"/>
          <w:sz w:val="22"/>
          <w:szCs w:val="22"/>
        </w:rPr>
      </w:pPr>
      <w:r w:rsidRPr="004C7E38">
        <w:rPr>
          <w:rFonts w:ascii="Arial" w:hAnsi="Arial" w:cs="Arial"/>
          <w:sz w:val="22"/>
          <w:szCs w:val="22"/>
        </w:rPr>
        <w:t>Con el mejoramiento de la gestión del talento humano para fortalecer la integridad, el conocimiento,</w:t>
      </w:r>
      <w:r w:rsidRPr="004C7E38">
        <w:rPr>
          <w:rFonts w:ascii="Arial" w:hAnsi="Arial" w:cs="Arial"/>
          <w:spacing w:val="-10"/>
          <w:sz w:val="22"/>
          <w:szCs w:val="22"/>
        </w:rPr>
        <w:t xml:space="preserve"> </w:t>
      </w:r>
      <w:r w:rsidRPr="004C7E38">
        <w:rPr>
          <w:rFonts w:ascii="Arial" w:hAnsi="Arial" w:cs="Arial"/>
          <w:sz w:val="22"/>
          <w:szCs w:val="22"/>
        </w:rPr>
        <w:t>el</w:t>
      </w:r>
      <w:r w:rsidRPr="004C7E38">
        <w:rPr>
          <w:rFonts w:ascii="Arial" w:hAnsi="Arial" w:cs="Arial"/>
          <w:spacing w:val="-12"/>
          <w:sz w:val="22"/>
          <w:szCs w:val="22"/>
        </w:rPr>
        <w:t xml:space="preserve"> </w:t>
      </w:r>
      <w:r w:rsidRPr="004C7E38">
        <w:rPr>
          <w:rFonts w:ascii="Arial" w:hAnsi="Arial" w:cs="Arial"/>
          <w:sz w:val="22"/>
          <w:szCs w:val="22"/>
        </w:rPr>
        <w:t>bienestar</w:t>
      </w:r>
      <w:r w:rsidRPr="004C7E38">
        <w:rPr>
          <w:rFonts w:ascii="Arial" w:hAnsi="Arial" w:cs="Arial"/>
          <w:spacing w:val="-10"/>
          <w:sz w:val="22"/>
          <w:szCs w:val="22"/>
        </w:rPr>
        <w:t xml:space="preserve"> </w:t>
      </w:r>
      <w:r w:rsidRPr="004C7E38">
        <w:rPr>
          <w:rFonts w:ascii="Arial" w:hAnsi="Arial" w:cs="Arial"/>
          <w:sz w:val="22"/>
          <w:szCs w:val="22"/>
        </w:rPr>
        <w:t>y</w:t>
      </w:r>
      <w:r w:rsidRPr="004C7E38">
        <w:rPr>
          <w:rFonts w:ascii="Arial" w:hAnsi="Arial" w:cs="Arial"/>
          <w:spacing w:val="-8"/>
          <w:sz w:val="22"/>
          <w:szCs w:val="22"/>
        </w:rPr>
        <w:t xml:space="preserve"> </w:t>
      </w:r>
      <w:r w:rsidRPr="004C7E38">
        <w:rPr>
          <w:rFonts w:ascii="Arial" w:hAnsi="Arial" w:cs="Arial"/>
          <w:sz w:val="22"/>
          <w:szCs w:val="22"/>
        </w:rPr>
        <w:t>la</w:t>
      </w:r>
      <w:r w:rsidRPr="004C7E38">
        <w:rPr>
          <w:rFonts w:ascii="Arial" w:hAnsi="Arial" w:cs="Arial"/>
          <w:spacing w:val="-11"/>
          <w:sz w:val="22"/>
          <w:szCs w:val="22"/>
        </w:rPr>
        <w:t xml:space="preserve"> </w:t>
      </w:r>
      <w:r w:rsidRPr="004C7E38">
        <w:rPr>
          <w:rFonts w:ascii="Arial" w:hAnsi="Arial" w:cs="Arial"/>
          <w:sz w:val="22"/>
          <w:szCs w:val="22"/>
        </w:rPr>
        <w:t>seguridad</w:t>
      </w:r>
      <w:r w:rsidRPr="004C7E38">
        <w:rPr>
          <w:rFonts w:ascii="Arial" w:hAnsi="Arial" w:cs="Arial"/>
          <w:spacing w:val="-9"/>
          <w:sz w:val="22"/>
          <w:szCs w:val="22"/>
        </w:rPr>
        <w:t xml:space="preserve"> </w:t>
      </w:r>
      <w:r w:rsidRPr="004C7E38">
        <w:rPr>
          <w:rFonts w:ascii="Arial" w:hAnsi="Arial" w:cs="Arial"/>
          <w:sz w:val="22"/>
          <w:szCs w:val="22"/>
        </w:rPr>
        <w:t>a</w:t>
      </w:r>
      <w:r w:rsidRPr="004C7E38">
        <w:rPr>
          <w:rFonts w:ascii="Arial" w:hAnsi="Arial" w:cs="Arial"/>
          <w:spacing w:val="-11"/>
          <w:sz w:val="22"/>
          <w:szCs w:val="22"/>
        </w:rPr>
        <w:t xml:space="preserve"> </w:t>
      </w:r>
      <w:r w:rsidRPr="004C7E38">
        <w:rPr>
          <w:rFonts w:ascii="Arial" w:hAnsi="Arial" w:cs="Arial"/>
          <w:sz w:val="22"/>
          <w:szCs w:val="22"/>
        </w:rPr>
        <w:t>nivel</w:t>
      </w:r>
      <w:r w:rsidRPr="004C7E38">
        <w:rPr>
          <w:rFonts w:ascii="Arial" w:hAnsi="Arial" w:cs="Arial"/>
          <w:spacing w:val="-12"/>
          <w:sz w:val="22"/>
          <w:szCs w:val="22"/>
        </w:rPr>
        <w:t xml:space="preserve"> </w:t>
      </w:r>
      <w:r w:rsidRPr="004C7E38">
        <w:rPr>
          <w:rFonts w:ascii="Arial" w:hAnsi="Arial" w:cs="Arial"/>
          <w:sz w:val="22"/>
          <w:szCs w:val="22"/>
        </w:rPr>
        <w:t>nacional,</w:t>
      </w:r>
      <w:r w:rsidRPr="004C7E38">
        <w:rPr>
          <w:rFonts w:ascii="Arial" w:hAnsi="Arial" w:cs="Arial"/>
          <w:spacing w:val="-7"/>
          <w:sz w:val="22"/>
          <w:szCs w:val="22"/>
        </w:rPr>
        <w:t xml:space="preserve"> </w:t>
      </w:r>
      <w:r w:rsidRPr="004C7E38">
        <w:rPr>
          <w:rFonts w:ascii="Arial" w:hAnsi="Arial" w:cs="Arial"/>
          <w:sz w:val="22"/>
          <w:szCs w:val="22"/>
        </w:rPr>
        <w:t>se</w:t>
      </w:r>
      <w:r w:rsidRPr="004C7E38">
        <w:rPr>
          <w:rFonts w:ascii="Arial" w:hAnsi="Arial" w:cs="Arial"/>
          <w:spacing w:val="-11"/>
          <w:sz w:val="22"/>
          <w:szCs w:val="22"/>
        </w:rPr>
        <w:t xml:space="preserve"> </w:t>
      </w:r>
      <w:r w:rsidRPr="004C7E38">
        <w:rPr>
          <w:rFonts w:ascii="Arial" w:hAnsi="Arial" w:cs="Arial"/>
          <w:sz w:val="22"/>
          <w:szCs w:val="22"/>
        </w:rPr>
        <w:t>espera</w:t>
      </w:r>
      <w:r w:rsidRPr="004C7E38">
        <w:rPr>
          <w:rFonts w:ascii="Arial" w:hAnsi="Arial" w:cs="Arial"/>
          <w:spacing w:val="-11"/>
          <w:sz w:val="22"/>
          <w:szCs w:val="22"/>
        </w:rPr>
        <w:t xml:space="preserve"> </w:t>
      </w:r>
      <w:r w:rsidRPr="004C7E38">
        <w:rPr>
          <w:rFonts w:ascii="Arial" w:hAnsi="Arial" w:cs="Arial"/>
          <w:sz w:val="22"/>
          <w:szCs w:val="22"/>
        </w:rPr>
        <w:t>el</w:t>
      </w:r>
      <w:r w:rsidRPr="004C7E38">
        <w:rPr>
          <w:rFonts w:ascii="Arial" w:hAnsi="Arial" w:cs="Arial"/>
          <w:spacing w:val="-12"/>
          <w:sz w:val="22"/>
          <w:szCs w:val="22"/>
        </w:rPr>
        <w:t xml:space="preserve"> </w:t>
      </w:r>
      <w:r w:rsidRPr="004C7E38">
        <w:rPr>
          <w:rFonts w:ascii="Arial" w:hAnsi="Arial" w:cs="Arial"/>
          <w:sz w:val="22"/>
          <w:szCs w:val="22"/>
        </w:rPr>
        <w:t>mejoramiento</w:t>
      </w:r>
      <w:r w:rsidRPr="004C7E38">
        <w:rPr>
          <w:rFonts w:ascii="Arial" w:hAnsi="Arial" w:cs="Arial"/>
          <w:spacing w:val="-11"/>
          <w:sz w:val="22"/>
          <w:szCs w:val="22"/>
        </w:rPr>
        <w:t xml:space="preserve"> </w:t>
      </w:r>
      <w:r w:rsidRPr="004C7E38">
        <w:rPr>
          <w:rFonts w:ascii="Arial" w:hAnsi="Arial" w:cs="Arial"/>
          <w:sz w:val="22"/>
          <w:szCs w:val="22"/>
        </w:rPr>
        <w:t>de los niveles de seguridad de los magistrados de las Altas Cortes.</w:t>
      </w:r>
    </w:p>
    <w:p w:rsidRPr="00036082" w:rsidR="005753FF" w:rsidP="005753FF" w:rsidRDefault="005753FF" w14:paraId="1C9F34EC" w14:textId="77777777">
      <w:pPr>
        <w:pStyle w:val="Prrafodelista"/>
        <w:widowControl w:val="0"/>
        <w:numPr>
          <w:ilvl w:val="0"/>
          <w:numId w:val="26"/>
        </w:numPr>
        <w:tabs>
          <w:tab w:val="left" w:pos="721"/>
        </w:tabs>
        <w:autoSpaceDE w:val="0"/>
        <w:autoSpaceDN w:val="0"/>
        <w:spacing w:before="1"/>
        <w:ind w:left="721"/>
        <w:rPr>
          <w:rFonts w:ascii="Arial" w:hAnsi="Arial" w:cs="Arial"/>
          <w:b/>
          <w:bCs/>
          <w:color w:val="196B24" w:themeColor="accent3"/>
          <w:sz w:val="20"/>
        </w:rPr>
      </w:pPr>
      <w:r w:rsidRPr="00036082">
        <w:rPr>
          <w:rFonts w:ascii="Arial" w:hAnsi="Arial" w:cs="Arial"/>
          <w:b/>
          <w:bCs/>
          <w:color w:val="196B24" w:themeColor="accent3"/>
          <w:sz w:val="22"/>
        </w:rPr>
        <w:t>Valor-</w:t>
      </w:r>
      <w:r w:rsidRPr="00036082">
        <w:rPr>
          <w:rFonts w:ascii="Arial" w:hAnsi="Arial" w:cs="Arial"/>
          <w:b/>
          <w:bCs/>
          <w:color w:val="196B24" w:themeColor="accent3"/>
          <w:spacing w:val="-5"/>
          <w:sz w:val="22"/>
        </w:rPr>
        <w:t xml:space="preserve"> </w:t>
      </w:r>
      <w:r w:rsidRPr="00036082">
        <w:rPr>
          <w:rFonts w:ascii="Arial" w:hAnsi="Arial" w:cs="Arial"/>
          <w:b/>
          <w:bCs/>
          <w:color w:val="196B24" w:themeColor="accent3"/>
          <w:sz w:val="22"/>
        </w:rPr>
        <w:t>Justificación</w:t>
      </w:r>
      <w:r w:rsidRPr="00036082">
        <w:rPr>
          <w:rFonts w:ascii="Arial" w:hAnsi="Arial" w:cs="Arial"/>
          <w:b/>
          <w:bCs/>
          <w:color w:val="196B24" w:themeColor="accent3"/>
          <w:spacing w:val="-6"/>
          <w:sz w:val="22"/>
        </w:rPr>
        <w:t xml:space="preserve"> </w:t>
      </w:r>
      <w:r w:rsidRPr="00036082">
        <w:rPr>
          <w:rFonts w:ascii="Arial" w:hAnsi="Arial" w:cs="Arial"/>
          <w:b/>
          <w:bCs/>
          <w:color w:val="196B24" w:themeColor="accent3"/>
          <w:sz w:val="22"/>
        </w:rPr>
        <w:t>del</w:t>
      </w:r>
      <w:r w:rsidRPr="00036082">
        <w:rPr>
          <w:rFonts w:ascii="Arial" w:hAnsi="Arial" w:cs="Arial"/>
          <w:b/>
          <w:bCs/>
          <w:color w:val="196B24" w:themeColor="accent3"/>
          <w:spacing w:val="-9"/>
          <w:sz w:val="22"/>
        </w:rPr>
        <w:t xml:space="preserve"> </w:t>
      </w:r>
      <w:r w:rsidRPr="00036082">
        <w:rPr>
          <w:rFonts w:ascii="Arial" w:hAnsi="Arial" w:cs="Arial"/>
          <w:b/>
          <w:bCs/>
          <w:color w:val="196B24" w:themeColor="accent3"/>
          <w:spacing w:val="-2"/>
          <w:sz w:val="22"/>
        </w:rPr>
        <w:t>valor:</w:t>
      </w:r>
    </w:p>
    <w:p w:rsidRPr="00036082" w:rsidR="005753FF" w:rsidP="005753FF" w:rsidRDefault="005753FF" w14:paraId="22BE00AD" w14:textId="77777777">
      <w:pPr>
        <w:pStyle w:val="Textoindependiente"/>
        <w:spacing w:before="26"/>
        <w:rPr>
          <w:rFonts w:ascii="Arial" w:hAnsi="Arial" w:cs="Arial"/>
        </w:rPr>
      </w:pPr>
    </w:p>
    <w:p w:rsidRPr="004C7E38" w:rsidR="005753FF" w:rsidP="005753FF" w:rsidRDefault="005753FF" w14:paraId="6E2CB680" w14:textId="77777777">
      <w:pPr>
        <w:pStyle w:val="Textoindependiente"/>
        <w:ind w:left="361" w:right="139"/>
        <w:jc w:val="both"/>
        <w:rPr>
          <w:rFonts w:ascii="Arial" w:hAnsi="Arial" w:cs="Arial"/>
          <w:sz w:val="22"/>
          <w:szCs w:val="22"/>
        </w:rPr>
      </w:pPr>
      <w:r w:rsidRPr="004C7E38">
        <w:rPr>
          <w:rFonts w:ascii="Arial" w:hAnsi="Arial" w:cs="Arial"/>
          <w:sz w:val="22"/>
          <w:szCs w:val="22"/>
        </w:rPr>
        <w:t>El valor de la vigencia 2026 es la suma de $ 356.405.000 TRECIENTOS CINCUETAY SEIS MILLONES CUATROCIENTOS CINCO MIL PESOS M/CTE.</w:t>
      </w:r>
    </w:p>
    <w:p w:rsidRPr="00036082" w:rsidR="005753FF" w:rsidP="005753FF" w:rsidRDefault="005753FF" w14:paraId="079324D5" w14:textId="77777777">
      <w:pPr>
        <w:pStyle w:val="Prrafodelista"/>
        <w:widowControl w:val="0"/>
        <w:numPr>
          <w:ilvl w:val="0"/>
          <w:numId w:val="26"/>
        </w:numPr>
        <w:tabs>
          <w:tab w:val="left" w:pos="721"/>
        </w:tabs>
        <w:autoSpaceDE w:val="0"/>
        <w:autoSpaceDN w:val="0"/>
        <w:ind w:left="721"/>
        <w:rPr>
          <w:rFonts w:ascii="Arial" w:hAnsi="Arial" w:cs="Arial"/>
          <w:b/>
          <w:bCs/>
          <w:color w:val="196B24" w:themeColor="accent3"/>
          <w:sz w:val="20"/>
        </w:rPr>
      </w:pPr>
      <w:r w:rsidRPr="00036082">
        <w:rPr>
          <w:rFonts w:ascii="Arial" w:hAnsi="Arial" w:cs="Arial"/>
          <w:b/>
          <w:bCs/>
          <w:color w:val="196B24" w:themeColor="accent3"/>
          <w:spacing w:val="-2"/>
          <w:sz w:val="22"/>
        </w:rPr>
        <w:t>Duración:</w:t>
      </w:r>
    </w:p>
    <w:p w:rsidRPr="00036082" w:rsidR="005753FF" w:rsidP="005753FF" w:rsidRDefault="005753FF" w14:paraId="32F8B0FC" w14:textId="77777777">
      <w:pPr>
        <w:pStyle w:val="Textoindependiente"/>
        <w:spacing w:before="27"/>
        <w:rPr>
          <w:rFonts w:ascii="Arial" w:hAnsi="Arial" w:cs="Arial"/>
        </w:rPr>
      </w:pPr>
    </w:p>
    <w:p w:rsidRPr="004C7E38" w:rsidR="005753FF" w:rsidP="005753FF" w:rsidRDefault="005753FF" w14:paraId="09AA7078" w14:textId="77777777">
      <w:pPr>
        <w:pStyle w:val="Textoindependiente"/>
        <w:ind w:left="361" w:right="136"/>
        <w:jc w:val="both"/>
        <w:rPr>
          <w:rFonts w:ascii="Arial" w:hAnsi="Arial" w:cs="Arial"/>
          <w:sz w:val="22"/>
          <w:szCs w:val="22"/>
        </w:rPr>
      </w:pPr>
      <w:r w:rsidRPr="004C7E38">
        <w:rPr>
          <w:rFonts w:ascii="Arial" w:hAnsi="Arial" w:cs="Arial"/>
          <w:sz w:val="22"/>
          <w:szCs w:val="22"/>
        </w:rPr>
        <w:t>De julio a diciembre de 2026. La presente inversión de $ 356.405.000 será por el año de 2026 y tendrá una duración de mínima de seis (6) años.</w:t>
      </w:r>
    </w:p>
    <w:p w:rsidRPr="00036082" w:rsidR="005753FF" w:rsidP="005753FF" w:rsidRDefault="005753FF" w14:paraId="7CD0FCCE" w14:textId="77777777">
      <w:pPr>
        <w:pStyle w:val="Prrafodelista"/>
        <w:widowControl w:val="0"/>
        <w:numPr>
          <w:ilvl w:val="0"/>
          <w:numId w:val="26"/>
        </w:numPr>
        <w:tabs>
          <w:tab w:val="left" w:pos="721"/>
        </w:tabs>
        <w:autoSpaceDE w:val="0"/>
        <w:autoSpaceDN w:val="0"/>
        <w:ind w:left="721"/>
        <w:rPr>
          <w:rFonts w:ascii="Arial" w:hAnsi="Arial" w:cs="Arial"/>
          <w:b/>
          <w:bCs/>
          <w:color w:val="196B24" w:themeColor="accent3"/>
          <w:sz w:val="20"/>
        </w:rPr>
      </w:pPr>
      <w:r w:rsidRPr="00036082">
        <w:rPr>
          <w:rFonts w:ascii="Arial" w:hAnsi="Arial" w:cs="Arial"/>
          <w:b/>
          <w:bCs/>
          <w:color w:val="196B24" w:themeColor="accent3"/>
          <w:sz w:val="22"/>
        </w:rPr>
        <w:t>Vigencias</w:t>
      </w:r>
      <w:r w:rsidRPr="00036082">
        <w:rPr>
          <w:rFonts w:ascii="Arial" w:hAnsi="Arial" w:cs="Arial"/>
          <w:b/>
          <w:bCs/>
          <w:color w:val="196B24" w:themeColor="accent3"/>
          <w:spacing w:val="-9"/>
          <w:sz w:val="22"/>
        </w:rPr>
        <w:t xml:space="preserve"> </w:t>
      </w:r>
      <w:r w:rsidRPr="00036082">
        <w:rPr>
          <w:rFonts w:ascii="Arial" w:hAnsi="Arial" w:cs="Arial"/>
          <w:b/>
          <w:bCs/>
          <w:color w:val="196B24" w:themeColor="accent3"/>
          <w:spacing w:val="-2"/>
          <w:sz w:val="22"/>
        </w:rPr>
        <w:t>futuras:</w:t>
      </w:r>
    </w:p>
    <w:p w:rsidRPr="00036082" w:rsidR="005753FF" w:rsidP="005753FF" w:rsidRDefault="005753FF" w14:paraId="787F6843" w14:textId="77777777">
      <w:pPr>
        <w:pStyle w:val="Textoindependiente"/>
        <w:spacing w:before="27"/>
        <w:rPr>
          <w:rFonts w:ascii="Arial" w:hAnsi="Arial" w:cs="Arial"/>
        </w:rPr>
      </w:pPr>
    </w:p>
    <w:p w:rsidRPr="004C7E38" w:rsidR="005753FF" w:rsidP="005753FF" w:rsidRDefault="005753FF" w14:paraId="4ACFD53D" w14:textId="77777777">
      <w:pPr>
        <w:pStyle w:val="Textoindependiente"/>
        <w:ind w:left="361"/>
        <w:jc w:val="both"/>
        <w:rPr>
          <w:rFonts w:ascii="Arial" w:hAnsi="Arial" w:cs="Arial"/>
          <w:sz w:val="22"/>
          <w:szCs w:val="22"/>
        </w:rPr>
      </w:pPr>
      <w:r w:rsidRPr="004C7E38">
        <w:rPr>
          <w:rFonts w:ascii="Arial" w:hAnsi="Arial" w:cs="Arial"/>
          <w:sz w:val="22"/>
          <w:szCs w:val="22"/>
        </w:rPr>
        <w:t>No</w:t>
      </w:r>
      <w:r w:rsidRPr="004C7E38">
        <w:rPr>
          <w:rFonts w:ascii="Arial" w:hAnsi="Arial" w:cs="Arial"/>
          <w:spacing w:val="-6"/>
          <w:sz w:val="22"/>
          <w:szCs w:val="22"/>
        </w:rPr>
        <w:t xml:space="preserve"> </w:t>
      </w:r>
      <w:r w:rsidRPr="004C7E38">
        <w:rPr>
          <w:rFonts w:ascii="Arial" w:hAnsi="Arial" w:cs="Arial"/>
          <w:sz w:val="22"/>
          <w:szCs w:val="22"/>
        </w:rPr>
        <w:t>aplica</w:t>
      </w:r>
      <w:r w:rsidRPr="004C7E38">
        <w:rPr>
          <w:rFonts w:ascii="Arial" w:hAnsi="Arial" w:cs="Arial"/>
          <w:spacing w:val="-5"/>
          <w:sz w:val="22"/>
          <w:szCs w:val="22"/>
        </w:rPr>
        <w:t xml:space="preserve"> </w:t>
      </w:r>
      <w:r w:rsidRPr="004C7E38">
        <w:rPr>
          <w:rFonts w:ascii="Arial" w:hAnsi="Arial" w:cs="Arial"/>
          <w:sz w:val="22"/>
          <w:szCs w:val="22"/>
        </w:rPr>
        <w:t>las</w:t>
      </w:r>
      <w:r w:rsidRPr="004C7E38">
        <w:rPr>
          <w:rFonts w:ascii="Arial" w:hAnsi="Arial" w:cs="Arial"/>
          <w:spacing w:val="-4"/>
          <w:sz w:val="22"/>
          <w:szCs w:val="22"/>
        </w:rPr>
        <w:t xml:space="preserve"> </w:t>
      </w:r>
      <w:r w:rsidRPr="004C7E38">
        <w:rPr>
          <w:rFonts w:ascii="Arial" w:hAnsi="Arial" w:cs="Arial"/>
          <w:sz w:val="22"/>
          <w:szCs w:val="22"/>
        </w:rPr>
        <w:t>vigencias</w:t>
      </w:r>
      <w:r w:rsidRPr="004C7E38">
        <w:rPr>
          <w:rFonts w:ascii="Arial" w:hAnsi="Arial" w:cs="Arial"/>
          <w:spacing w:val="-6"/>
          <w:sz w:val="22"/>
          <w:szCs w:val="22"/>
        </w:rPr>
        <w:t xml:space="preserve"> </w:t>
      </w:r>
      <w:r w:rsidRPr="004C7E38">
        <w:rPr>
          <w:rFonts w:ascii="Arial" w:hAnsi="Arial" w:cs="Arial"/>
          <w:spacing w:val="-2"/>
          <w:sz w:val="22"/>
          <w:szCs w:val="22"/>
        </w:rPr>
        <w:t>futuras.</w:t>
      </w:r>
    </w:p>
    <w:p w:rsidRPr="00036082" w:rsidR="005753FF" w:rsidP="005753FF" w:rsidRDefault="005753FF" w14:paraId="22346B97" w14:textId="77777777">
      <w:pPr>
        <w:pStyle w:val="Textoindependiente"/>
        <w:spacing w:before="29"/>
        <w:rPr>
          <w:rFonts w:ascii="Arial" w:hAnsi="Arial" w:cs="Arial"/>
        </w:rPr>
      </w:pPr>
    </w:p>
    <w:p w:rsidRPr="00036082" w:rsidR="005753FF" w:rsidP="00834578" w:rsidRDefault="005753FF" w14:paraId="50103EF2" w14:textId="77777777">
      <w:pPr>
        <w:rPr>
          <w:rFonts w:ascii="Arial" w:hAnsi="Arial" w:cs="Arial"/>
          <w:b/>
          <w:bCs/>
          <w:color w:val="196B24" w:themeColor="accent3"/>
        </w:rPr>
      </w:pPr>
      <w:r w:rsidRPr="00036082">
        <w:rPr>
          <w:rFonts w:ascii="Arial" w:hAnsi="Arial" w:cs="Arial"/>
          <w:b/>
          <w:bCs/>
          <w:color w:val="196B24" w:themeColor="accent3"/>
          <w:spacing w:val="-2"/>
        </w:rPr>
        <w:t>Programa</w:t>
      </w:r>
    </w:p>
    <w:p w:rsidRPr="00036082" w:rsidR="005753FF" w:rsidP="005753FF" w:rsidRDefault="005753FF" w14:paraId="1A4BA182" w14:textId="77777777">
      <w:pPr>
        <w:pStyle w:val="Textoindependiente"/>
        <w:spacing w:before="17"/>
        <w:rPr>
          <w:rFonts w:ascii="Arial" w:hAnsi="Arial" w:cs="Arial"/>
          <w:b/>
        </w:rPr>
      </w:pPr>
    </w:p>
    <w:p w:rsidRPr="004C7E38" w:rsidR="005753FF" w:rsidP="005753FF" w:rsidRDefault="005753FF" w14:paraId="627FB8AA" w14:textId="77777777">
      <w:pPr>
        <w:pStyle w:val="Textoindependiente"/>
        <w:ind w:left="2" w:right="136"/>
        <w:jc w:val="both"/>
        <w:rPr>
          <w:rFonts w:ascii="Arial" w:hAnsi="Arial" w:cs="Arial"/>
          <w:sz w:val="22"/>
          <w:szCs w:val="22"/>
        </w:rPr>
      </w:pPr>
      <w:r w:rsidRPr="004C7E38">
        <w:rPr>
          <w:rFonts w:ascii="Arial" w:hAnsi="Arial" w:cs="Arial"/>
          <w:sz w:val="22"/>
          <w:szCs w:val="22"/>
        </w:rPr>
        <w:t>2701-</w:t>
      </w:r>
      <w:r w:rsidRPr="004C7E38">
        <w:rPr>
          <w:rFonts w:ascii="Arial" w:hAnsi="Arial" w:cs="Arial"/>
          <w:spacing w:val="-16"/>
          <w:sz w:val="22"/>
          <w:szCs w:val="22"/>
        </w:rPr>
        <w:t xml:space="preserve"> </w:t>
      </w:r>
      <w:r w:rsidRPr="004C7E38">
        <w:rPr>
          <w:rFonts w:ascii="Arial" w:hAnsi="Arial" w:cs="Arial"/>
          <w:sz w:val="22"/>
          <w:szCs w:val="22"/>
        </w:rPr>
        <w:t>MEJORAMIENTO</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LA</w:t>
      </w:r>
      <w:r w:rsidRPr="004C7E38">
        <w:rPr>
          <w:rFonts w:ascii="Arial" w:hAnsi="Arial" w:cs="Arial"/>
          <w:spacing w:val="-16"/>
          <w:sz w:val="22"/>
          <w:szCs w:val="22"/>
        </w:rPr>
        <w:t xml:space="preserve"> </w:t>
      </w:r>
      <w:r w:rsidRPr="004C7E38">
        <w:rPr>
          <w:rFonts w:ascii="Arial" w:hAnsi="Arial" w:cs="Arial"/>
          <w:sz w:val="22"/>
          <w:szCs w:val="22"/>
        </w:rPr>
        <w:t>GESTION</w:t>
      </w:r>
      <w:r w:rsidRPr="004C7E38">
        <w:rPr>
          <w:rFonts w:ascii="Arial" w:hAnsi="Arial" w:cs="Arial"/>
          <w:spacing w:val="-15"/>
          <w:sz w:val="22"/>
          <w:szCs w:val="22"/>
        </w:rPr>
        <w:t xml:space="preserve"> </w:t>
      </w:r>
      <w:r w:rsidRPr="004C7E38">
        <w:rPr>
          <w:rFonts w:ascii="Arial" w:hAnsi="Arial" w:cs="Arial"/>
          <w:sz w:val="22"/>
          <w:szCs w:val="22"/>
        </w:rPr>
        <w:t>DEL</w:t>
      </w:r>
      <w:r w:rsidRPr="004C7E38">
        <w:rPr>
          <w:rFonts w:ascii="Arial" w:hAnsi="Arial" w:cs="Arial"/>
          <w:spacing w:val="-15"/>
          <w:sz w:val="22"/>
          <w:szCs w:val="22"/>
        </w:rPr>
        <w:t xml:space="preserve"> </w:t>
      </w:r>
      <w:r w:rsidRPr="004C7E38">
        <w:rPr>
          <w:rFonts w:ascii="Arial" w:hAnsi="Arial" w:cs="Arial"/>
          <w:sz w:val="22"/>
          <w:szCs w:val="22"/>
        </w:rPr>
        <w:t>TALENTO</w:t>
      </w:r>
      <w:r w:rsidRPr="004C7E38">
        <w:rPr>
          <w:rFonts w:ascii="Arial" w:hAnsi="Arial" w:cs="Arial"/>
          <w:spacing w:val="-14"/>
          <w:sz w:val="22"/>
          <w:szCs w:val="22"/>
        </w:rPr>
        <w:t xml:space="preserve"> </w:t>
      </w:r>
      <w:r w:rsidRPr="004C7E38">
        <w:rPr>
          <w:rFonts w:ascii="Arial" w:hAnsi="Arial" w:cs="Arial"/>
          <w:sz w:val="22"/>
          <w:szCs w:val="22"/>
        </w:rPr>
        <w:t>HUMANO</w:t>
      </w:r>
      <w:r w:rsidRPr="004C7E38">
        <w:rPr>
          <w:rFonts w:ascii="Arial" w:hAnsi="Arial" w:cs="Arial"/>
          <w:spacing w:val="-15"/>
          <w:sz w:val="22"/>
          <w:szCs w:val="22"/>
        </w:rPr>
        <w:t xml:space="preserve"> </w:t>
      </w:r>
      <w:r w:rsidRPr="004C7E38">
        <w:rPr>
          <w:rFonts w:ascii="Arial" w:hAnsi="Arial" w:cs="Arial"/>
          <w:sz w:val="22"/>
          <w:szCs w:val="22"/>
        </w:rPr>
        <w:t>PARA</w:t>
      </w:r>
      <w:r w:rsidRPr="004C7E38">
        <w:rPr>
          <w:rFonts w:ascii="Arial" w:hAnsi="Arial" w:cs="Arial"/>
          <w:spacing w:val="-15"/>
          <w:sz w:val="22"/>
          <w:szCs w:val="22"/>
        </w:rPr>
        <w:t xml:space="preserve"> </w:t>
      </w:r>
      <w:r w:rsidRPr="004C7E38">
        <w:rPr>
          <w:rFonts w:ascii="Arial" w:hAnsi="Arial" w:cs="Arial"/>
          <w:sz w:val="22"/>
          <w:szCs w:val="22"/>
        </w:rPr>
        <w:t xml:space="preserve">FORTALECER LA INTEGRIDAD, EL CONOCIMIENTO, EL BIENESTAR Y LA SEGURIDAD A NIVEL </w:t>
      </w:r>
      <w:r w:rsidRPr="004C7E38">
        <w:rPr>
          <w:rFonts w:ascii="Arial" w:hAnsi="Arial" w:cs="Arial"/>
          <w:spacing w:val="-2"/>
          <w:sz w:val="22"/>
          <w:szCs w:val="22"/>
        </w:rPr>
        <w:t>NACIONAL</w:t>
      </w:r>
    </w:p>
    <w:p w:rsidRPr="00036082" w:rsidR="005753FF" w:rsidP="005753FF" w:rsidRDefault="005753FF" w14:paraId="58DC33B0" w14:textId="77777777">
      <w:pPr>
        <w:pStyle w:val="Textoindependiente"/>
        <w:spacing w:before="13"/>
        <w:rPr>
          <w:rFonts w:ascii="Arial" w:hAnsi="Arial" w:cs="Arial"/>
        </w:rPr>
      </w:pPr>
    </w:p>
    <w:p w:rsidRPr="00036082" w:rsidR="005753FF" w:rsidP="00834578" w:rsidRDefault="005753FF" w14:paraId="12B7D04A" w14:textId="77777777">
      <w:pPr>
        <w:rPr>
          <w:rFonts w:ascii="Arial" w:hAnsi="Arial" w:cs="Arial"/>
          <w:b/>
          <w:bCs/>
          <w:color w:val="196B24" w:themeColor="accent3"/>
        </w:rPr>
      </w:pPr>
      <w:r w:rsidRPr="00036082">
        <w:rPr>
          <w:rFonts w:ascii="Arial" w:hAnsi="Arial" w:cs="Arial"/>
          <w:b/>
          <w:bCs/>
          <w:color w:val="196B24" w:themeColor="accent3"/>
        </w:rPr>
        <w:t>Planes</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y</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proyectos</w:t>
      </w:r>
      <w:r w:rsidRPr="00036082">
        <w:rPr>
          <w:rFonts w:ascii="Arial" w:hAnsi="Arial" w:cs="Arial"/>
          <w:b/>
          <w:bCs/>
          <w:color w:val="196B24" w:themeColor="accent3"/>
          <w:spacing w:val="-6"/>
        </w:rPr>
        <w:t xml:space="preserve"> </w:t>
      </w:r>
      <w:r w:rsidRPr="00036082">
        <w:rPr>
          <w:rFonts w:ascii="Arial" w:hAnsi="Arial" w:cs="Arial"/>
          <w:b/>
          <w:bCs/>
          <w:color w:val="196B24" w:themeColor="accent3"/>
        </w:rPr>
        <w:t>que</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conforman</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el</w:t>
      </w:r>
      <w:r w:rsidRPr="00036082">
        <w:rPr>
          <w:rFonts w:ascii="Arial" w:hAnsi="Arial" w:cs="Arial"/>
          <w:b/>
          <w:bCs/>
          <w:color w:val="196B24" w:themeColor="accent3"/>
          <w:spacing w:val="-1"/>
        </w:rPr>
        <w:t xml:space="preserve"> </w:t>
      </w:r>
      <w:r w:rsidRPr="00036082">
        <w:rPr>
          <w:rFonts w:ascii="Arial" w:hAnsi="Arial" w:cs="Arial"/>
          <w:b/>
          <w:bCs/>
          <w:color w:val="196B24" w:themeColor="accent3"/>
          <w:spacing w:val="-2"/>
        </w:rPr>
        <w:t>programa</w:t>
      </w:r>
    </w:p>
    <w:p w:rsidRPr="00036082" w:rsidR="005753FF" w:rsidP="005753FF" w:rsidRDefault="005753FF" w14:paraId="30BE6932" w14:textId="77777777">
      <w:pPr>
        <w:pStyle w:val="Textoindependiente"/>
        <w:spacing w:before="17"/>
        <w:rPr>
          <w:rFonts w:ascii="Arial" w:hAnsi="Arial" w:cs="Arial"/>
          <w:b/>
        </w:rPr>
      </w:pPr>
    </w:p>
    <w:p w:rsidRPr="004C7E38" w:rsidR="005753FF" w:rsidP="005753FF" w:rsidRDefault="005753FF" w14:paraId="13D6737D" w14:textId="77777777">
      <w:pPr>
        <w:pStyle w:val="Textoindependiente"/>
        <w:ind w:left="2"/>
        <w:rPr>
          <w:rFonts w:ascii="Arial" w:hAnsi="Arial" w:cs="Arial"/>
          <w:sz w:val="22"/>
          <w:szCs w:val="22"/>
        </w:rPr>
      </w:pPr>
      <w:r w:rsidRPr="004C7E38">
        <w:rPr>
          <w:rFonts w:ascii="Arial" w:hAnsi="Arial" w:cs="Arial"/>
          <w:sz w:val="22"/>
          <w:szCs w:val="22"/>
        </w:rPr>
        <w:t>Dentro</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este</w:t>
      </w:r>
      <w:r w:rsidRPr="004C7E38">
        <w:rPr>
          <w:rFonts w:ascii="Arial" w:hAnsi="Arial" w:cs="Arial"/>
          <w:spacing w:val="-4"/>
          <w:sz w:val="22"/>
          <w:szCs w:val="22"/>
        </w:rPr>
        <w:t xml:space="preserve"> </w:t>
      </w:r>
      <w:r w:rsidRPr="004C7E38">
        <w:rPr>
          <w:rFonts w:ascii="Arial" w:hAnsi="Arial" w:cs="Arial"/>
          <w:sz w:val="22"/>
          <w:szCs w:val="22"/>
        </w:rPr>
        <w:t>programa</w:t>
      </w:r>
      <w:r w:rsidRPr="004C7E38">
        <w:rPr>
          <w:rFonts w:ascii="Arial" w:hAnsi="Arial" w:cs="Arial"/>
          <w:spacing w:val="-5"/>
          <w:sz w:val="22"/>
          <w:szCs w:val="22"/>
        </w:rPr>
        <w:t xml:space="preserve"> </w:t>
      </w:r>
      <w:r w:rsidRPr="004C7E38">
        <w:rPr>
          <w:rFonts w:ascii="Arial" w:hAnsi="Arial" w:cs="Arial"/>
          <w:sz w:val="22"/>
          <w:szCs w:val="22"/>
        </w:rPr>
        <w:t>se</w:t>
      </w:r>
      <w:r w:rsidRPr="004C7E38">
        <w:rPr>
          <w:rFonts w:ascii="Arial" w:hAnsi="Arial" w:cs="Arial"/>
          <w:spacing w:val="-3"/>
          <w:sz w:val="22"/>
          <w:szCs w:val="22"/>
        </w:rPr>
        <w:t xml:space="preserve"> </w:t>
      </w:r>
      <w:r w:rsidRPr="004C7E38">
        <w:rPr>
          <w:rFonts w:ascii="Arial" w:hAnsi="Arial" w:cs="Arial"/>
          <w:spacing w:val="-2"/>
          <w:sz w:val="22"/>
          <w:szCs w:val="22"/>
        </w:rPr>
        <w:t>encuentra:</w:t>
      </w:r>
    </w:p>
    <w:p w:rsidRPr="004C7E38" w:rsidR="005753FF" w:rsidP="005753FF" w:rsidRDefault="005753FF" w14:paraId="5756E78B" w14:textId="77777777">
      <w:pPr>
        <w:pStyle w:val="Textoindependiente"/>
        <w:ind w:left="2" w:right="135"/>
        <w:jc w:val="both"/>
        <w:rPr>
          <w:rFonts w:ascii="Arial" w:hAnsi="Arial" w:cs="Arial"/>
          <w:sz w:val="22"/>
          <w:szCs w:val="22"/>
        </w:rPr>
      </w:pPr>
      <w:r w:rsidRPr="004C7E38">
        <w:rPr>
          <w:rFonts w:ascii="Arial" w:hAnsi="Arial" w:cs="Arial"/>
          <w:b/>
          <w:sz w:val="22"/>
          <w:szCs w:val="22"/>
        </w:rPr>
        <w:t>PROYECTO:</w:t>
      </w:r>
      <w:r w:rsidRPr="004C7E38">
        <w:rPr>
          <w:rFonts w:ascii="Arial" w:hAnsi="Arial" w:cs="Arial"/>
          <w:b/>
          <w:spacing w:val="40"/>
          <w:sz w:val="22"/>
          <w:szCs w:val="22"/>
        </w:rPr>
        <w:t xml:space="preserve"> </w:t>
      </w:r>
      <w:r w:rsidRPr="004C7E38">
        <w:rPr>
          <w:rFonts w:ascii="Arial" w:hAnsi="Arial" w:cs="Arial"/>
          <w:sz w:val="22"/>
          <w:szCs w:val="22"/>
        </w:rPr>
        <w:t>MEJORAMIENTO DE LA GESTION DEL TALENTO HUMANO PARA FORTALECER LA INTEGRIDAD, EL CONOCIMIENTO, EL BIENESTAR Y LA SEGURIDAD A NIVEL NACIONAL.</w:t>
      </w:r>
    </w:p>
    <w:p w:rsidRPr="004C7E38" w:rsidR="005753FF" w:rsidP="005753FF" w:rsidRDefault="005753FF" w14:paraId="0D90EBA8" w14:textId="77777777">
      <w:pPr>
        <w:pStyle w:val="Textoindependiente"/>
        <w:ind w:left="2" w:right="140"/>
        <w:jc w:val="both"/>
        <w:rPr>
          <w:rFonts w:ascii="Arial" w:hAnsi="Arial" w:cs="Arial"/>
          <w:sz w:val="22"/>
          <w:szCs w:val="22"/>
        </w:rPr>
      </w:pPr>
      <w:r w:rsidRPr="004C7E38">
        <w:rPr>
          <w:rFonts w:ascii="Arial" w:hAnsi="Arial" w:cs="Arial"/>
          <w:b/>
          <w:sz w:val="22"/>
          <w:szCs w:val="22"/>
        </w:rPr>
        <w:t xml:space="preserve">ACTIVIDAD: </w:t>
      </w:r>
      <w:r w:rsidRPr="004C7E38">
        <w:rPr>
          <w:rFonts w:ascii="Arial" w:hAnsi="Arial" w:cs="Arial"/>
          <w:sz w:val="22"/>
          <w:szCs w:val="22"/>
        </w:rPr>
        <w:t>IMPLEMENTAR LOS ESQUEMAS DE APOYO A LOS SERVIDORES JUDICIALES EN RIESGO DE SEGURIDAD INTEGRAL</w:t>
      </w:r>
    </w:p>
    <w:p w:rsidRPr="00036082" w:rsidR="005753FF" w:rsidP="005753FF" w:rsidRDefault="005753FF" w14:paraId="0BAD39D1" w14:textId="77777777">
      <w:pPr>
        <w:pStyle w:val="Textoindependiente"/>
        <w:spacing w:before="12"/>
        <w:rPr>
          <w:rFonts w:ascii="Arial" w:hAnsi="Arial" w:cs="Arial"/>
        </w:rPr>
      </w:pPr>
    </w:p>
    <w:p w:rsidRPr="00036082" w:rsidR="005753FF" w:rsidP="00666505" w:rsidRDefault="005753FF" w14:paraId="15635B78" w14:textId="77777777">
      <w:pPr>
        <w:widowControl w:val="0"/>
        <w:tabs>
          <w:tab w:val="left" w:pos="1134"/>
        </w:tabs>
        <w:autoSpaceDE w:val="0"/>
        <w:autoSpaceDN w:val="0"/>
        <w:spacing w:before="1"/>
        <w:rPr>
          <w:rFonts w:ascii="Arial" w:hAnsi="Arial" w:cs="Arial"/>
          <w:b/>
          <w:bCs/>
          <w:color w:val="196B24" w:themeColor="accent3"/>
        </w:rPr>
      </w:pPr>
      <w:r w:rsidRPr="00036082">
        <w:rPr>
          <w:rFonts w:ascii="Arial" w:hAnsi="Arial" w:cs="Arial"/>
          <w:b/>
          <w:bCs/>
          <w:color w:val="196B24" w:themeColor="accent3"/>
          <w:sz w:val="22"/>
        </w:rPr>
        <w:t>Componentes</w:t>
      </w:r>
      <w:r w:rsidRPr="00036082">
        <w:rPr>
          <w:rFonts w:ascii="Arial" w:hAnsi="Arial" w:cs="Arial"/>
          <w:b/>
          <w:bCs/>
          <w:color w:val="196B24" w:themeColor="accent3"/>
          <w:spacing w:val="-7"/>
          <w:sz w:val="22"/>
        </w:rPr>
        <w:t xml:space="preserve"> </w:t>
      </w:r>
      <w:r w:rsidRPr="00036082">
        <w:rPr>
          <w:rFonts w:ascii="Arial" w:hAnsi="Arial" w:cs="Arial"/>
          <w:b/>
          <w:bCs/>
          <w:color w:val="196B24" w:themeColor="accent3"/>
          <w:sz w:val="22"/>
        </w:rPr>
        <w:t>del</w:t>
      </w:r>
      <w:r w:rsidRPr="00036082">
        <w:rPr>
          <w:rFonts w:ascii="Arial" w:hAnsi="Arial" w:cs="Arial"/>
          <w:b/>
          <w:bCs/>
          <w:color w:val="196B24" w:themeColor="accent3"/>
          <w:spacing w:val="-4"/>
          <w:sz w:val="22"/>
        </w:rPr>
        <w:t xml:space="preserve"> </w:t>
      </w:r>
      <w:r w:rsidRPr="00036082">
        <w:rPr>
          <w:rFonts w:ascii="Arial" w:hAnsi="Arial" w:cs="Arial"/>
          <w:b/>
          <w:bCs/>
          <w:color w:val="196B24" w:themeColor="accent3"/>
          <w:spacing w:val="-2"/>
          <w:sz w:val="22"/>
        </w:rPr>
        <w:t>proyecto</w:t>
      </w:r>
    </w:p>
    <w:p w:rsidRPr="00036082" w:rsidR="005753FF" w:rsidP="005753FF" w:rsidRDefault="005753FF" w14:paraId="1FB8D034" w14:textId="77777777">
      <w:pPr>
        <w:pStyle w:val="Textoindependiente"/>
        <w:spacing w:before="21"/>
        <w:rPr>
          <w:rFonts w:ascii="Arial" w:hAnsi="Arial" w:cs="Arial"/>
        </w:rPr>
      </w:pPr>
    </w:p>
    <w:p w:rsidRPr="004C7E38" w:rsidR="005753FF" w:rsidP="005753FF" w:rsidRDefault="005753FF" w14:paraId="10182AEB" w14:textId="77777777">
      <w:pPr>
        <w:pStyle w:val="Textoindependiente"/>
        <w:spacing w:before="1"/>
        <w:ind w:left="2"/>
        <w:rPr>
          <w:rFonts w:ascii="Arial" w:hAnsi="Arial" w:cs="Arial"/>
          <w:sz w:val="22"/>
          <w:szCs w:val="22"/>
        </w:rPr>
      </w:pPr>
      <w:r w:rsidRPr="004C7E38">
        <w:rPr>
          <w:rFonts w:ascii="Arial" w:hAnsi="Arial" w:cs="Arial"/>
          <w:sz w:val="22"/>
          <w:szCs w:val="22"/>
        </w:rPr>
        <w:t>El</w:t>
      </w:r>
      <w:r w:rsidRPr="004C7E38">
        <w:rPr>
          <w:rFonts w:ascii="Arial" w:hAnsi="Arial" w:cs="Arial"/>
          <w:spacing w:val="-5"/>
          <w:sz w:val="22"/>
          <w:szCs w:val="22"/>
        </w:rPr>
        <w:t xml:space="preserve"> </w:t>
      </w:r>
      <w:r w:rsidRPr="004C7E38">
        <w:rPr>
          <w:rFonts w:ascii="Arial" w:hAnsi="Arial" w:cs="Arial"/>
          <w:sz w:val="22"/>
          <w:szCs w:val="22"/>
        </w:rPr>
        <w:t>proyecto</w:t>
      </w:r>
      <w:r w:rsidRPr="004C7E38">
        <w:rPr>
          <w:rFonts w:ascii="Arial" w:hAnsi="Arial" w:cs="Arial"/>
          <w:spacing w:val="-6"/>
          <w:sz w:val="22"/>
          <w:szCs w:val="22"/>
        </w:rPr>
        <w:t xml:space="preserve"> </w:t>
      </w:r>
      <w:r w:rsidRPr="004C7E38">
        <w:rPr>
          <w:rFonts w:ascii="Arial" w:hAnsi="Arial" w:cs="Arial"/>
          <w:sz w:val="22"/>
          <w:szCs w:val="22"/>
        </w:rPr>
        <w:t>tiene</w:t>
      </w:r>
      <w:r w:rsidRPr="004C7E38">
        <w:rPr>
          <w:rFonts w:ascii="Arial" w:hAnsi="Arial" w:cs="Arial"/>
          <w:spacing w:val="-6"/>
          <w:sz w:val="22"/>
          <w:szCs w:val="22"/>
        </w:rPr>
        <w:t xml:space="preserve"> </w:t>
      </w:r>
      <w:r w:rsidRPr="004C7E38">
        <w:rPr>
          <w:rFonts w:ascii="Arial" w:hAnsi="Arial" w:cs="Arial"/>
          <w:sz w:val="22"/>
          <w:szCs w:val="22"/>
        </w:rPr>
        <w:t>los</w:t>
      </w:r>
      <w:r w:rsidRPr="004C7E38">
        <w:rPr>
          <w:rFonts w:ascii="Arial" w:hAnsi="Arial" w:cs="Arial"/>
          <w:spacing w:val="-4"/>
          <w:sz w:val="22"/>
          <w:szCs w:val="22"/>
        </w:rPr>
        <w:t xml:space="preserve"> </w:t>
      </w:r>
      <w:r w:rsidRPr="004C7E38">
        <w:rPr>
          <w:rFonts w:ascii="Arial" w:hAnsi="Arial" w:cs="Arial"/>
          <w:sz w:val="22"/>
          <w:szCs w:val="22"/>
        </w:rPr>
        <w:t>siguientes</w:t>
      </w:r>
      <w:r w:rsidRPr="004C7E38">
        <w:rPr>
          <w:rFonts w:ascii="Arial" w:hAnsi="Arial" w:cs="Arial"/>
          <w:spacing w:val="-4"/>
          <w:sz w:val="22"/>
          <w:szCs w:val="22"/>
        </w:rPr>
        <w:t xml:space="preserve"> </w:t>
      </w:r>
      <w:r w:rsidRPr="004C7E38">
        <w:rPr>
          <w:rFonts w:ascii="Arial" w:hAnsi="Arial" w:cs="Arial"/>
          <w:sz w:val="22"/>
          <w:szCs w:val="22"/>
        </w:rPr>
        <w:t>objetivos</w:t>
      </w:r>
      <w:r w:rsidRPr="004C7E38">
        <w:rPr>
          <w:rFonts w:ascii="Arial" w:hAnsi="Arial" w:cs="Arial"/>
          <w:spacing w:val="-6"/>
          <w:sz w:val="22"/>
          <w:szCs w:val="22"/>
        </w:rPr>
        <w:t xml:space="preserve"> </w:t>
      </w:r>
      <w:r w:rsidRPr="004C7E38">
        <w:rPr>
          <w:rFonts w:ascii="Arial" w:hAnsi="Arial" w:cs="Arial"/>
          <w:spacing w:val="-2"/>
          <w:sz w:val="22"/>
          <w:szCs w:val="22"/>
        </w:rPr>
        <w:t>específicos:</w:t>
      </w:r>
    </w:p>
    <w:p w:rsidRPr="004C7E38" w:rsidR="005753FF" w:rsidP="005753FF" w:rsidRDefault="005753FF" w14:paraId="0A332C8D" w14:textId="77777777">
      <w:pPr>
        <w:pStyle w:val="Textoindependiente"/>
        <w:spacing w:before="17"/>
        <w:rPr>
          <w:rFonts w:ascii="Arial" w:hAnsi="Arial" w:cs="Arial"/>
          <w:sz w:val="22"/>
          <w:szCs w:val="22"/>
        </w:rPr>
      </w:pPr>
    </w:p>
    <w:p w:rsidRPr="004C7E38" w:rsidR="005753FF" w:rsidP="005753FF" w:rsidRDefault="005753FF" w14:paraId="6840D305" w14:textId="77777777">
      <w:pPr>
        <w:pStyle w:val="Prrafodelista"/>
        <w:widowControl w:val="0"/>
        <w:numPr>
          <w:ilvl w:val="3"/>
          <w:numId w:val="25"/>
        </w:numPr>
        <w:tabs>
          <w:tab w:val="left" w:pos="721"/>
        </w:tabs>
        <w:autoSpaceDE w:val="0"/>
        <w:autoSpaceDN w:val="0"/>
        <w:ind w:left="721" w:right="136"/>
        <w:rPr>
          <w:rFonts w:ascii="Arial" w:hAnsi="Arial" w:cs="Arial"/>
          <w:sz w:val="22"/>
          <w:szCs w:val="22"/>
        </w:rPr>
      </w:pPr>
      <w:r w:rsidRPr="004C7E38">
        <w:rPr>
          <w:rFonts w:ascii="Arial" w:hAnsi="Arial" w:cs="Arial"/>
          <w:sz w:val="22"/>
          <w:szCs w:val="22"/>
        </w:rPr>
        <w:t>Apoyar</w:t>
      </w:r>
      <w:r w:rsidRPr="004C7E38">
        <w:rPr>
          <w:rFonts w:ascii="Arial" w:hAnsi="Arial" w:cs="Arial"/>
          <w:spacing w:val="-8"/>
          <w:sz w:val="22"/>
          <w:szCs w:val="22"/>
        </w:rPr>
        <w:t xml:space="preserve"> </w:t>
      </w:r>
      <w:r w:rsidRPr="004C7E38">
        <w:rPr>
          <w:rFonts w:ascii="Arial" w:hAnsi="Arial" w:cs="Arial"/>
          <w:sz w:val="22"/>
          <w:szCs w:val="22"/>
        </w:rPr>
        <w:t>las</w:t>
      </w:r>
      <w:r w:rsidRPr="004C7E38">
        <w:rPr>
          <w:rFonts w:ascii="Arial" w:hAnsi="Arial" w:cs="Arial"/>
          <w:spacing w:val="-14"/>
          <w:sz w:val="22"/>
          <w:szCs w:val="22"/>
        </w:rPr>
        <w:t xml:space="preserve"> </w:t>
      </w:r>
      <w:r w:rsidRPr="004C7E38">
        <w:rPr>
          <w:rFonts w:ascii="Arial" w:hAnsi="Arial" w:cs="Arial"/>
          <w:sz w:val="22"/>
          <w:szCs w:val="22"/>
        </w:rPr>
        <w:t>medidas</w:t>
      </w:r>
      <w:r w:rsidRPr="004C7E38">
        <w:rPr>
          <w:rFonts w:ascii="Arial" w:hAnsi="Arial" w:cs="Arial"/>
          <w:spacing w:val="-11"/>
          <w:sz w:val="22"/>
          <w:szCs w:val="22"/>
        </w:rPr>
        <w:t xml:space="preserve"> </w:t>
      </w:r>
      <w:r w:rsidRPr="004C7E38">
        <w:rPr>
          <w:rFonts w:ascii="Arial" w:hAnsi="Arial" w:cs="Arial"/>
          <w:sz w:val="22"/>
          <w:szCs w:val="22"/>
        </w:rPr>
        <w:t>materiales</w:t>
      </w:r>
      <w:r w:rsidRPr="004C7E38">
        <w:rPr>
          <w:rFonts w:ascii="Arial" w:hAnsi="Arial" w:cs="Arial"/>
          <w:spacing w:val="-9"/>
          <w:sz w:val="22"/>
          <w:szCs w:val="22"/>
        </w:rPr>
        <w:t xml:space="preserve"> </w:t>
      </w:r>
      <w:r w:rsidRPr="004C7E38">
        <w:rPr>
          <w:rFonts w:ascii="Arial" w:hAnsi="Arial" w:cs="Arial"/>
          <w:sz w:val="22"/>
          <w:szCs w:val="22"/>
        </w:rPr>
        <w:t>de</w:t>
      </w:r>
      <w:r w:rsidRPr="004C7E38">
        <w:rPr>
          <w:rFonts w:ascii="Arial" w:hAnsi="Arial" w:cs="Arial"/>
          <w:spacing w:val="-10"/>
          <w:sz w:val="22"/>
          <w:szCs w:val="22"/>
        </w:rPr>
        <w:t xml:space="preserve"> </w:t>
      </w:r>
      <w:r w:rsidRPr="004C7E38">
        <w:rPr>
          <w:rFonts w:ascii="Arial" w:hAnsi="Arial" w:cs="Arial"/>
          <w:sz w:val="22"/>
          <w:szCs w:val="22"/>
        </w:rPr>
        <w:t>los</w:t>
      </w:r>
      <w:r w:rsidRPr="004C7E38">
        <w:rPr>
          <w:rFonts w:ascii="Arial" w:hAnsi="Arial" w:cs="Arial"/>
          <w:spacing w:val="-9"/>
          <w:sz w:val="22"/>
          <w:szCs w:val="22"/>
        </w:rPr>
        <w:t xml:space="preserve"> </w:t>
      </w:r>
      <w:r w:rsidRPr="004C7E38">
        <w:rPr>
          <w:rFonts w:ascii="Arial" w:hAnsi="Arial" w:cs="Arial"/>
          <w:sz w:val="22"/>
          <w:szCs w:val="22"/>
        </w:rPr>
        <w:t>esquemas</w:t>
      </w:r>
      <w:r w:rsidRPr="004C7E38">
        <w:rPr>
          <w:rFonts w:ascii="Arial" w:hAnsi="Arial" w:cs="Arial"/>
          <w:spacing w:val="-14"/>
          <w:sz w:val="22"/>
          <w:szCs w:val="22"/>
        </w:rPr>
        <w:t xml:space="preserve"> </w:t>
      </w:r>
      <w:r w:rsidRPr="004C7E38">
        <w:rPr>
          <w:rFonts w:ascii="Arial" w:hAnsi="Arial" w:cs="Arial"/>
          <w:sz w:val="22"/>
          <w:szCs w:val="22"/>
        </w:rPr>
        <w:t>de</w:t>
      </w:r>
      <w:r w:rsidRPr="004C7E38">
        <w:rPr>
          <w:rFonts w:ascii="Arial" w:hAnsi="Arial" w:cs="Arial"/>
          <w:spacing w:val="-9"/>
          <w:sz w:val="22"/>
          <w:szCs w:val="22"/>
        </w:rPr>
        <w:t xml:space="preserve"> </w:t>
      </w:r>
      <w:r w:rsidRPr="004C7E38">
        <w:rPr>
          <w:rFonts w:ascii="Arial" w:hAnsi="Arial" w:cs="Arial"/>
          <w:sz w:val="22"/>
          <w:szCs w:val="22"/>
        </w:rPr>
        <w:t>protección</w:t>
      </w:r>
      <w:r w:rsidRPr="004C7E38">
        <w:rPr>
          <w:rFonts w:ascii="Arial" w:hAnsi="Arial" w:cs="Arial"/>
          <w:spacing w:val="-12"/>
          <w:sz w:val="22"/>
          <w:szCs w:val="22"/>
        </w:rPr>
        <w:t xml:space="preserve"> </w:t>
      </w:r>
      <w:r w:rsidRPr="004C7E38">
        <w:rPr>
          <w:rFonts w:ascii="Arial" w:hAnsi="Arial" w:cs="Arial"/>
          <w:sz w:val="22"/>
          <w:szCs w:val="22"/>
        </w:rPr>
        <w:t>para</w:t>
      </w:r>
      <w:r w:rsidRPr="004C7E38">
        <w:rPr>
          <w:rFonts w:ascii="Arial" w:hAnsi="Arial" w:cs="Arial"/>
          <w:spacing w:val="-11"/>
          <w:sz w:val="22"/>
          <w:szCs w:val="22"/>
        </w:rPr>
        <w:t xml:space="preserve"> </w:t>
      </w:r>
      <w:r w:rsidRPr="004C7E38">
        <w:rPr>
          <w:rFonts w:ascii="Arial" w:hAnsi="Arial" w:cs="Arial"/>
          <w:sz w:val="22"/>
          <w:szCs w:val="22"/>
        </w:rPr>
        <w:t>los</w:t>
      </w:r>
      <w:r w:rsidRPr="004C7E38">
        <w:rPr>
          <w:rFonts w:ascii="Arial" w:hAnsi="Arial" w:cs="Arial"/>
          <w:spacing w:val="-11"/>
          <w:sz w:val="22"/>
          <w:szCs w:val="22"/>
        </w:rPr>
        <w:t xml:space="preserve"> </w:t>
      </w:r>
      <w:r w:rsidRPr="004C7E38">
        <w:rPr>
          <w:rFonts w:ascii="Arial" w:hAnsi="Arial" w:cs="Arial"/>
          <w:sz w:val="22"/>
          <w:szCs w:val="22"/>
        </w:rPr>
        <w:t>funcionarios judiciales con riesgo de seguridad.</w:t>
      </w:r>
    </w:p>
    <w:p w:rsidRPr="004C7E38" w:rsidR="005753FF" w:rsidP="005753FF" w:rsidRDefault="005753FF" w14:paraId="0BACB8D3" w14:textId="77777777">
      <w:pPr>
        <w:pStyle w:val="Prrafodelista"/>
        <w:widowControl w:val="0"/>
        <w:numPr>
          <w:ilvl w:val="3"/>
          <w:numId w:val="25"/>
        </w:numPr>
        <w:tabs>
          <w:tab w:val="left" w:pos="721"/>
        </w:tabs>
        <w:autoSpaceDE w:val="0"/>
        <w:autoSpaceDN w:val="0"/>
        <w:spacing w:before="1"/>
        <w:ind w:left="721" w:right="136"/>
        <w:rPr>
          <w:rFonts w:ascii="Arial" w:hAnsi="Arial" w:cs="Arial"/>
          <w:sz w:val="22"/>
          <w:szCs w:val="22"/>
        </w:rPr>
      </w:pPr>
      <w:r w:rsidRPr="004C7E38">
        <w:rPr>
          <w:rFonts w:ascii="Arial" w:hAnsi="Arial" w:cs="Arial"/>
          <w:sz w:val="22"/>
          <w:szCs w:val="22"/>
        </w:rPr>
        <w:t>Renovación del Parque Automotor de vehículos blindados, con más de ocho (8)</w:t>
      </w:r>
      <w:r w:rsidRPr="004C7E38">
        <w:rPr>
          <w:rFonts w:ascii="Arial" w:hAnsi="Arial" w:cs="Arial"/>
          <w:spacing w:val="80"/>
          <w:sz w:val="22"/>
          <w:szCs w:val="22"/>
        </w:rPr>
        <w:t xml:space="preserve"> </w:t>
      </w:r>
      <w:r w:rsidRPr="004C7E38">
        <w:rPr>
          <w:rFonts w:ascii="Arial" w:hAnsi="Arial" w:cs="Arial"/>
          <w:sz w:val="22"/>
          <w:szCs w:val="22"/>
        </w:rPr>
        <w:t>años de servicio.</w:t>
      </w:r>
    </w:p>
    <w:p w:rsidRPr="004C7E38" w:rsidR="005753FF" w:rsidP="005753FF" w:rsidRDefault="005753FF" w14:paraId="7C3B1E83" w14:textId="77777777">
      <w:pPr>
        <w:pStyle w:val="Prrafodelista"/>
        <w:widowControl w:val="0"/>
        <w:numPr>
          <w:ilvl w:val="3"/>
          <w:numId w:val="25"/>
        </w:numPr>
        <w:tabs>
          <w:tab w:val="left" w:pos="721"/>
        </w:tabs>
        <w:autoSpaceDE w:val="0"/>
        <w:autoSpaceDN w:val="0"/>
        <w:spacing w:before="10"/>
        <w:ind w:left="721" w:right="138"/>
        <w:rPr>
          <w:rFonts w:ascii="Arial" w:hAnsi="Arial" w:cs="Arial"/>
          <w:sz w:val="22"/>
          <w:szCs w:val="22"/>
        </w:rPr>
      </w:pPr>
      <w:r w:rsidRPr="004C7E38">
        <w:rPr>
          <w:rFonts w:ascii="Arial" w:hAnsi="Arial" w:cs="Arial"/>
          <w:sz w:val="22"/>
          <w:szCs w:val="22"/>
        </w:rPr>
        <w:t>Brindar</w:t>
      </w:r>
      <w:r w:rsidRPr="004C7E38">
        <w:rPr>
          <w:rFonts w:ascii="Arial" w:hAnsi="Arial" w:cs="Arial"/>
          <w:spacing w:val="39"/>
          <w:sz w:val="22"/>
          <w:szCs w:val="22"/>
        </w:rPr>
        <w:t xml:space="preserve"> </w:t>
      </w:r>
      <w:r w:rsidRPr="004C7E38">
        <w:rPr>
          <w:rFonts w:ascii="Arial" w:hAnsi="Arial" w:cs="Arial"/>
          <w:sz w:val="22"/>
          <w:szCs w:val="22"/>
        </w:rPr>
        <w:t>protección</w:t>
      </w:r>
      <w:r w:rsidRPr="004C7E38">
        <w:rPr>
          <w:rFonts w:ascii="Arial" w:hAnsi="Arial" w:cs="Arial"/>
          <w:spacing w:val="39"/>
          <w:sz w:val="22"/>
          <w:szCs w:val="22"/>
        </w:rPr>
        <w:t xml:space="preserve"> </w:t>
      </w:r>
      <w:r w:rsidRPr="004C7E38">
        <w:rPr>
          <w:rFonts w:ascii="Arial" w:hAnsi="Arial" w:cs="Arial"/>
          <w:sz w:val="22"/>
          <w:szCs w:val="22"/>
        </w:rPr>
        <w:t>para</w:t>
      </w:r>
      <w:r w:rsidRPr="004C7E38">
        <w:rPr>
          <w:rFonts w:ascii="Arial" w:hAnsi="Arial" w:cs="Arial"/>
          <w:spacing w:val="37"/>
          <w:sz w:val="22"/>
          <w:szCs w:val="22"/>
        </w:rPr>
        <w:t xml:space="preserve"> </w:t>
      </w:r>
      <w:r w:rsidRPr="004C7E38">
        <w:rPr>
          <w:rFonts w:ascii="Arial" w:hAnsi="Arial" w:cs="Arial"/>
          <w:sz w:val="22"/>
          <w:szCs w:val="22"/>
        </w:rPr>
        <w:t>los</w:t>
      </w:r>
      <w:r w:rsidRPr="004C7E38">
        <w:rPr>
          <w:rFonts w:ascii="Arial" w:hAnsi="Arial" w:cs="Arial"/>
          <w:spacing w:val="38"/>
          <w:sz w:val="22"/>
          <w:szCs w:val="22"/>
        </w:rPr>
        <w:t xml:space="preserve"> </w:t>
      </w:r>
      <w:r w:rsidRPr="004C7E38">
        <w:rPr>
          <w:rFonts w:ascii="Arial" w:hAnsi="Arial" w:cs="Arial"/>
          <w:sz w:val="22"/>
          <w:szCs w:val="22"/>
        </w:rPr>
        <w:t>exmagistrados</w:t>
      </w:r>
      <w:r w:rsidRPr="004C7E38">
        <w:rPr>
          <w:rFonts w:ascii="Arial" w:hAnsi="Arial" w:cs="Arial"/>
          <w:spacing w:val="37"/>
          <w:sz w:val="22"/>
          <w:szCs w:val="22"/>
        </w:rPr>
        <w:t xml:space="preserve"> </w:t>
      </w:r>
      <w:r w:rsidRPr="004C7E38">
        <w:rPr>
          <w:rFonts w:ascii="Arial" w:hAnsi="Arial" w:cs="Arial"/>
          <w:sz w:val="22"/>
          <w:szCs w:val="22"/>
        </w:rPr>
        <w:t>de</w:t>
      </w:r>
      <w:r w:rsidRPr="004C7E38">
        <w:rPr>
          <w:rFonts w:ascii="Arial" w:hAnsi="Arial" w:cs="Arial"/>
          <w:spacing w:val="37"/>
          <w:sz w:val="22"/>
          <w:szCs w:val="22"/>
        </w:rPr>
        <w:t xml:space="preserve"> </w:t>
      </w:r>
      <w:r w:rsidRPr="004C7E38">
        <w:rPr>
          <w:rFonts w:ascii="Arial" w:hAnsi="Arial" w:cs="Arial"/>
          <w:sz w:val="22"/>
          <w:szCs w:val="22"/>
        </w:rPr>
        <w:t>las</w:t>
      </w:r>
      <w:r w:rsidRPr="004C7E38">
        <w:rPr>
          <w:rFonts w:ascii="Arial" w:hAnsi="Arial" w:cs="Arial"/>
          <w:spacing w:val="38"/>
          <w:sz w:val="22"/>
          <w:szCs w:val="22"/>
        </w:rPr>
        <w:t xml:space="preserve"> </w:t>
      </w:r>
      <w:r w:rsidRPr="004C7E38">
        <w:rPr>
          <w:rFonts w:ascii="Arial" w:hAnsi="Arial" w:cs="Arial"/>
          <w:sz w:val="22"/>
          <w:szCs w:val="22"/>
        </w:rPr>
        <w:t>Altas</w:t>
      </w:r>
      <w:r w:rsidRPr="004C7E38">
        <w:rPr>
          <w:rFonts w:ascii="Arial" w:hAnsi="Arial" w:cs="Arial"/>
          <w:spacing w:val="38"/>
          <w:sz w:val="22"/>
          <w:szCs w:val="22"/>
        </w:rPr>
        <w:t xml:space="preserve"> </w:t>
      </w:r>
      <w:r w:rsidRPr="004C7E38">
        <w:rPr>
          <w:rFonts w:ascii="Arial" w:hAnsi="Arial" w:cs="Arial"/>
          <w:sz w:val="22"/>
          <w:szCs w:val="22"/>
        </w:rPr>
        <w:t>Cortes</w:t>
      </w:r>
      <w:r w:rsidRPr="004C7E38">
        <w:rPr>
          <w:rFonts w:ascii="Arial" w:hAnsi="Arial" w:cs="Arial"/>
          <w:spacing w:val="37"/>
          <w:sz w:val="22"/>
          <w:szCs w:val="22"/>
        </w:rPr>
        <w:t xml:space="preserve"> </w:t>
      </w:r>
      <w:r w:rsidRPr="004C7E38">
        <w:rPr>
          <w:rFonts w:ascii="Arial" w:hAnsi="Arial" w:cs="Arial"/>
          <w:sz w:val="22"/>
          <w:szCs w:val="22"/>
        </w:rPr>
        <w:t>que</w:t>
      </w:r>
      <w:r w:rsidRPr="004C7E38">
        <w:rPr>
          <w:rFonts w:ascii="Arial" w:hAnsi="Arial" w:cs="Arial"/>
          <w:spacing w:val="38"/>
          <w:sz w:val="22"/>
          <w:szCs w:val="22"/>
        </w:rPr>
        <w:t xml:space="preserve"> </w:t>
      </w:r>
      <w:r w:rsidRPr="004C7E38">
        <w:rPr>
          <w:rFonts w:ascii="Arial" w:hAnsi="Arial" w:cs="Arial"/>
          <w:sz w:val="22"/>
          <w:szCs w:val="22"/>
        </w:rPr>
        <w:t>terminan</w:t>
      </w:r>
      <w:r w:rsidRPr="004C7E38">
        <w:rPr>
          <w:rFonts w:ascii="Arial" w:hAnsi="Arial" w:cs="Arial"/>
          <w:spacing w:val="38"/>
          <w:sz w:val="22"/>
          <w:szCs w:val="22"/>
        </w:rPr>
        <w:t xml:space="preserve"> </w:t>
      </w:r>
      <w:r w:rsidRPr="004C7E38">
        <w:rPr>
          <w:rFonts w:ascii="Arial" w:hAnsi="Arial" w:cs="Arial"/>
          <w:sz w:val="22"/>
          <w:szCs w:val="22"/>
        </w:rPr>
        <w:t>su periodo constitucional.</w:t>
      </w:r>
    </w:p>
    <w:p w:rsidRPr="00036082" w:rsidR="005753FF" w:rsidP="005753FF" w:rsidRDefault="005753FF" w14:paraId="030E79B6" w14:textId="77777777">
      <w:pPr>
        <w:pStyle w:val="Textoindependiente"/>
        <w:spacing w:before="21"/>
        <w:rPr>
          <w:rFonts w:ascii="Arial" w:hAnsi="Arial" w:cs="Arial"/>
        </w:rPr>
      </w:pPr>
    </w:p>
    <w:p w:rsidRPr="00036082" w:rsidR="005753FF" w:rsidP="00666505" w:rsidRDefault="005753FF" w14:paraId="5D5FE0CE" w14:textId="77777777">
      <w:pPr>
        <w:rPr>
          <w:rFonts w:ascii="Arial" w:hAnsi="Arial" w:cs="Arial"/>
          <w:b/>
          <w:bCs/>
          <w:color w:val="196B24" w:themeColor="accent3"/>
        </w:rPr>
      </w:pPr>
      <w:r w:rsidRPr="00036082">
        <w:rPr>
          <w:rFonts w:ascii="Arial" w:hAnsi="Arial" w:cs="Arial"/>
          <w:b/>
          <w:bCs/>
          <w:color w:val="196B24" w:themeColor="accent3"/>
        </w:rPr>
        <w:t>Actividades</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4"/>
        </w:rPr>
        <w:t xml:space="preserve"> </w:t>
      </w:r>
      <w:r w:rsidRPr="00036082">
        <w:rPr>
          <w:rFonts w:ascii="Arial" w:hAnsi="Arial" w:cs="Arial"/>
          <w:b/>
          <w:bCs/>
          <w:color w:val="196B24" w:themeColor="accent3"/>
        </w:rPr>
        <w:t>cada</w:t>
      </w:r>
      <w:r w:rsidRPr="00036082">
        <w:rPr>
          <w:rFonts w:ascii="Arial" w:hAnsi="Arial" w:cs="Arial"/>
          <w:b/>
          <w:bCs/>
          <w:color w:val="196B24" w:themeColor="accent3"/>
          <w:spacing w:val="-2"/>
        </w:rPr>
        <w:t xml:space="preserve"> componente/objetivo</w:t>
      </w:r>
    </w:p>
    <w:p w:rsidRPr="00036082" w:rsidR="005753FF" w:rsidP="005753FF" w:rsidRDefault="005753FF" w14:paraId="424026B0" w14:textId="77777777">
      <w:pPr>
        <w:pStyle w:val="Textoindependiente"/>
        <w:spacing w:before="40"/>
        <w:rPr>
          <w:rFonts w:ascii="Arial" w:hAnsi="Arial" w:cs="Arial"/>
          <w:b/>
          <w:sz w:val="20"/>
        </w:rPr>
      </w:pPr>
    </w:p>
    <w:tbl>
      <w:tblPr>
        <w:tblStyle w:val="TableNormal"/>
        <w:tblW w:w="949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9491"/>
      </w:tblGrid>
      <w:tr w:rsidRPr="00DE550D" w:rsidR="005753FF" w:rsidTr="00DE550D" w14:paraId="07547790" w14:textId="77777777">
        <w:trPr>
          <w:trHeight w:val="763"/>
          <w:tblHeader/>
        </w:trPr>
        <w:tc>
          <w:tcPr>
            <w:tcW w:w="9491" w:type="dxa"/>
            <w:shd w:val="clear" w:color="auto" w:fill="D9D9D9"/>
          </w:tcPr>
          <w:p w:rsidRPr="00DE550D" w:rsidR="005753FF" w:rsidP="005753FF" w:rsidRDefault="005753FF" w14:paraId="32191557" w14:textId="77777777">
            <w:pPr>
              <w:pStyle w:val="TableParagraph"/>
              <w:numPr>
                <w:ilvl w:val="0"/>
                <w:numId w:val="24"/>
              </w:numPr>
              <w:tabs>
                <w:tab w:val="left" w:pos="789"/>
              </w:tabs>
              <w:spacing w:before="98" w:line="244" w:lineRule="auto"/>
              <w:ind w:right="323"/>
              <w:rPr>
                <w:rFonts w:ascii="Arial" w:hAnsi="Arial" w:cs="Arial"/>
                <w:sz w:val="18"/>
                <w:szCs w:val="18"/>
              </w:rPr>
            </w:pPr>
            <w:r w:rsidRPr="00DE550D">
              <w:rPr>
                <w:rFonts w:ascii="Arial" w:hAnsi="Arial" w:cs="Arial"/>
                <w:b/>
                <w:sz w:val="18"/>
                <w:szCs w:val="18"/>
              </w:rPr>
              <w:t>COMPONENTE/OBJETIVO:</w:t>
            </w:r>
            <w:r w:rsidRPr="00DE550D">
              <w:rPr>
                <w:rFonts w:ascii="Arial" w:hAnsi="Arial" w:cs="Arial"/>
                <w:b/>
                <w:spacing w:val="-6"/>
                <w:sz w:val="18"/>
                <w:szCs w:val="18"/>
              </w:rPr>
              <w:t xml:space="preserve"> </w:t>
            </w:r>
            <w:r w:rsidRPr="00DE550D">
              <w:rPr>
                <w:rFonts w:ascii="Arial" w:hAnsi="Arial" w:cs="Arial"/>
                <w:i/>
                <w:sz w:val="18"/>
                <w:szCs w:val="18"/>
              </w:rPr>
              <w:t>IMPLEMENTAR</w:t>
            </w:r>
            <w:r w:rsidRPr="00DE550D">
              <w:rPr>
                <w:rFonts w:ascii="Arial" w:hAnsi="Arial" w:cs="Arial"/>
                <w:i/>
                <w:spacing w:val="-7"/>
                <w:sz w:val="18"/>
                <w:szCs w:val="18"/>
              </w:rPr>
              <w:t xml:space="preserve"> </w:t>
            </w:r>
            <w:r w:rsidRPr="00DE550D">
              <w:rPr>
                <w:rFonts w:ascii="Arial" w:hAnsi="Arial" w:cs="Arial"/>
                <w:i/>
                <w:sz w:val="18"/>
                <w:szCs w:val="18"/>
              </w:rPr>
              <w:t>LOS</w:t>
            </w:r>
            <w:r w:rsidRPr="00DE550D">
              <w:rPr>
                <w:rFonts w:ascii="Arial" w:hAnsi="Arial" w:cs="Arial"/>
                <w:i/>
                <w:spacing w:val="-7"/>
                <w:sz w:val="18"/>
                <w:szCs w:val="18"/>
              </w:rPr>
              <w:t xml:space="preserve"> </w:t>
            </w:r>
            <w:r w:rsidRPr="00DE550D">
              <w:rPr>
                <w:rFonts w:ascii="Arial" w:hAnsi="Arial" w:cs="Arial"/>
                <w:i/>
                <w:sz w:val="18"/>
                <w:szCs w:val="18"/>
              </w:rPr>
              <w:t>ESQUEMAS</w:t>
            </w:r>
            <w:r w:rsidRPr="00DE550D">
              <w:rPr>
                <w:rFonts w:ascii="Arial" w:hAnsi="Arial" w:cs="Arial"/>
                <w:i/>
                <w:spacing w:val="-7"/>
                <w:sz w:val="18"/>
                <w:szCs w:val="18"/>
              </w:rPr>
              <w:t xml:space="preserve"> </w:t>
            </w:r>
            <w:r w:rsidRPr="00DE550D">
              <w:rPr>
                <w:rFonts w:ascii="Arial" w:hAnsi="Arial" w:cs="Arial"/>
                <w:i/>
                <w:sz w:val="18"/>
                <w:szCs w:val="18"/>
              </w:rPr>
              <w:t>DE</w:t>
            </w:r>
            <w:r w:rsidRPr="00DE550D">
              <w:rPr>
                <w:rFonts w:ascii="Arial" w:hAnsi="Arial" w:cs="Arial"/>
                <w:i/>
                <w:spacing w:val="-5"/>
                <w:sz w:val="18"/>
                <w:szCs w:val="18"/>
              </w:rPr>
              <w:t xml:space="preserve"> </w:t>
            </w:r>
            <w:r w:rsidRPr="00DE550D">
              <w:rPr>
                <w:rFonts w:ascii="Arial" w:hAnsi="Arial" w:cs="Arial"/>
                <w:i/>
                <w:sz w:val="18"/>
                <w:szCs w:val="18"/>
              </w:rPr>
              <w:t>APOYO</w:t>
            </w:r>
            <w:r w:rsidRPr="00DE550D">
              <w:rPr>
                <w:rFonts w:ascii="Arial" w:hAnsi="Arial" w:cs="Arial"/>
                <w:i/>
                <w:spacing w:val="-5"/>
                <w:sz w:val="18"/>
                <w:szCs w:val="18"/>
              </w:rPr>
              <w:t xml:space="preserve"> </w:t>
            </w:r>
            <w:r w:rsidRPr="00DE550D">
              <w:rPr>
                <w:rFonts w:ascii="Arial" w:hAnsi="Arial" w:cs="Arial"/>
                <w:i/>
                <w:sz w:val="18"/>
                <w:szCs w:val="18"/>
              </w:rPr>
              <w:t>A LOS SERVIDORES JUDICIALES EN RIESGO DE SEGURIDAD INTEGRAL</w:t>
            </w:r>
            <w:r w:rsidRPr="00DE550D">
              <w:rPr>
                <w:rFonts w:ascii="Arial" w:hAnsi="Arial" w:cs="Arial"/>
                <w:sz w:val="18"/>
                <w:szCs w:val="18"/>
              </w:rPr>
              <w:t>.</w:t>
            </w:r>
          </w:p>
        </w:tc>
      </w:tr>
      <w:tr w:rsidRPr="00DE550D" w:rsidR="005753FF" w:rsidTr="00DE550D" w14:paraId="4CFCFEF3" w14:textId="77777777">
        <w:trPr>
          <w:trHeight w:val="614"/>
        </w:trPr>
        <w:tc>
          <w:tcPr>
            <w:tcW w:w="9491" w:type="dxa"/>
          </w:tcPr>
          <w:p w:rsidRPr="00DE550D" w:rsidR="005753FF" w:rsidP="00D0230D" w:rsidRDefault="005753FF" w14:paraId="4E7B7154" w14:textId="77777777">
            <w:pPr>
              <w:pStyle w:val="TableParagraph"/>
              <w:ind w:left="1509" w:right="63" w:hanging="360"/>
              <w:rPr>
                <w:rFonts w:ascii="Arial" w:hAnsi="Arial" w:cs="Arial"/>
                <w:sz w:val="18"/>
                <w:szCs w:val="18"/>
              </w:rPr>
            </w:pPr>
            <w:r w:rsidRPr="00DE550D">
              <w:rPr>
                <w:rFonts w:ascii="Arial" w:hAnsi="Arial" w:cs="Arial"/>
                <w:sz w:val="18"/>
                <w:szCs w:val="18"/>
              </w:rPr>
              <w:t>1.</w:t>
            </w:r>
            <w:r w:rsidRPr="00DE550D">
              <w:rPr>
                <w:rFonts w:ascii="Arial" w:hAnsi="Arial" w:cs="Arial"/>
                <w:spacing w:val="80"/>
                <w:sz w:val="18"/>
                <w:szCs w:val="18"/>
              </w:rPr>
              <w:t xml:space="preserve"> </w:t>
            </w:r>
            <w:r w:rsidRPr="00DE550D">
              <w:rPr>
                <w:rFonts w:ascii="Arial" w:hAnsi="Arial" w:cs="Arial"/>
                <w:sz w:val="18"/>
                <w:szCs w:val="18"/>
              </w:rPr>
              <w:t>Coordinar las actividades requeridas en la implementación de esquemas de</w:t>
            </w:r>
            <w:r w:rsidRPr="00DE550D">
              <w:rPr>
                <w:rFonts w:ascii="Arial" w:hAnsi="Arial" w:cs="Arial"/>
                <w:spacing w:val="-14"/>
                <w:sz w:val="18"/>
                <w:szCs w:val="18"/>
              </w:rPr>
              <w:t xml:space="preserve"> </w:t>
            </w:r>
            <w:r w:rsidRPr="00DE550D">
              <w:rPr>
                <w:rFonts w:ascii="Arial" w:hAnsi="Arial" w:cs="Arial"/>
                <w:sz w:val="18"/>
                <w:szCs w:val="18"/>
              </w:rPr>
              <w:t>protección</w:t>
            </w:r>
            <w:r w:rsidRPr="00DE550D">
              <w:rPr>
                <w:rFonts w:ascii="Arial" w:hAnsi="Arial" w:cs="Arial"/>
                <w:spacing w:val="-11"/>
                <w:sz w:val="18"/>
                <w:szCs w:val="18"/>
              </w:rPr>
              <w:t xml:space="preserve"> </w:t>
            </w:r>
            <w:r w:rsidRPr="00DE550D">
              <w:rPr>
                <w:rFonts w:ascii="Arial" w:hAnsi="Arial" w:cs="Arial"/>
                <w:sz w:val="18"/>
                <w:szCs w:val="18"/>
              </w:rPr>
              <w:t>en</w:t>
            </w:r>
            <w:r w:rsidRPr="00DE550D">
              <w:rPr>
                <w:rFonts w:ascii="Arial" w:hAnsi="Arial" w:cs="Arial"/>
                <w:spacing w:val="-14"/>
                <w:sz w:val="18"/>
                <w:szCs w:val="18"/>
              </w:rPr>
              <w:t xml:space="preserve"> </w:t>
            </w:r>
            <w:r w:rsidRPr="00DE550D">
              <w:rPr>
                <w:rFonts w:ascii="Arial" w:hAnsi="Arial" w:cs="Arial"/>
                <w:sz w:val="18"/>
                <w:szCs w:val="18"/>
              </w:rPr>
              <w:t>la</w:t>
            </w:r>
            <w:r w:rsidRPr="00DE550D">
              <w:rPr>
                <w:rFonts w:ascii="Arial" w:hAnsi="Arial" w:cs="Arial"/>
                <w:spacing w:val="-11"/>
                <w:sz w:val="18"/>
                <w:szCs w:val="18"/>
              </w:rPr>
              <w:t xml:space="preserve"> </w:t>
            </w:r>
            <w:r w:rsidRPr="00DE550D">
              <w:rPr>
                <w:rFonts w:ascii="Arial" w:hAnsi="Arial" w:cs="Arial"/>
                <w:sz w:val="18"/>
                <w:szCs w:val="18"/>
              </w:rPr>
              <w:t>Rama</w:t>
            </w:r>
            <w:r w:rsidRPr="00DE550D">
              <w:rPr>
                <w:rFonts w:ascii="Arial" w:hAnsi="Arial" w:cs="Arial"/>
                <w:spacing w:val="-12"/>
                <w:sz w:val="18"/>
                <w:szCs w:val="18"/>
              </w:rPr>
              <w:t xml:space="preserve"> </w:t>
            </w:r>
            <w:r w:rsidRPr="00DE550D">
              <w:rPr>
                <w:rFonts w:ascii="Arial" w:hAnsi="Arial" w:cs="Arial"/>
                <w:sz w:val="18"/>
                <w:szCs w:val="18"/>
              </w:rPr>
              <w:t>Judicial,</w:t>
            </w:r>
            <w:r w:rsidRPr="00DE550D">
              <w:rPr>
                <w:rFonts w:ascii="Arial" w:hAnsi="Arial" w:cs="Arial"/>
                <w:spacing w:val="-10"/>
                <w:sz w:val="18"/>
                <w:szCs w:val="18"/>
              </w:rPr>
              <w:t xml:space="preserve"> </w:t>
            </w:r>
            <w:r w:rsidRPr="00DE550D">
              <w:rPr>
                <w:rFonts w:ascii="Arial" w:hAnsi="Arial" w:cs="Arial"/>
                <w:sz w:val="18"/>
                <w:szCs w:val="18"/>
              </w:rPr>
              <w:t>como</w:t>
            </w:r>
            <w:r w:rsidRPr="00DE550D">
              <w:rPr>
                <w:rFonts w:ascii="Arial" w:hAnsi="Arial" w:cs="Arial"/>
                <w:spacing w:val="-13"/>
                <w:sz w:val="18"/>
                <w:szCs w:val="18"/>
              </w:rPr>
              <w:t xml:space="preserve"> </w:t>
            </w:r>
            <w:r w:rsidRPr="00DE550D">
              <w:rPr>
                <w:rFonts w:ascii="Arial" w:hAnsi="Arial" w:cs="Arial"/>
                <w:sz w:val="18"/>
                <w:szCs w:val="18"/>
              </w:rPr>
              <w:t>resultado</w:t>
            </w:r>
            <w:r w:rsidRPr="00DE550D">
              <w:rPr>
                <w:rFonts w:ascii="Arial" w:hAnsi="Arial" w:cs="Arial"/>
                <w:spacing w:val="-12"/>
                <w:sz w:val="18"/>
                <w:szCs w:val="18"/>
              </w:rPr>
              <w:t xml:space="preserve"> </w:t>
            </w:r>
            <w:r w:rsidRPr="00DE550D">
              <w:rPr>
                <w:rFonts w:ascii="Arial" w:hAnsi="Arial" w:cs="Arial"/>
                <w:sz w:val="18"/>
                <w:szCs w:val="18"/>
              </w:rPr>
              <w:t>de</w:t>
            </w:r>
            <w:r w:rsidRPr="00DE550D">
              <w:rPr>
                <w:rFonts w:ascii="Arial" w:hAnsi="Arial" w:cs="Arial"/>
                <w:spacing w:val="-11"/>
                <w:sz w:val="18"/>
                <w:szCs w:val="18"/>
              </w:rPr>
              <w:t xml:space="preserve"> </w:t>
            </w:r>
            <w:r w:rsidRPr="00DE550D">
              <w:rPr>
                <w:rFonts w:ascii="Arial" w:hAnsi="Arial" w:cs="Arial"/>
                <w:sz w:val="18"/>
                <w:szCs w:val="18"/>
              </w:rPr>
              <w:t>los</w:t>
            </w:r>
            <w:r w:rsidRPr="00DE550D">
              <w:rPr>
                <w:rFonts w:ascii="Arial" w:hAnsi="Arial" w:cs="Arial"/>
                <w:spacing w:val="-13"/>
                <w:sz w:val="18"/>
                <w:szCs w:val="18"/>
              </w:rPr>
              <w:t xml:space="preserve"> </w:t>
            </w:r>
            <w:r w:rsidRPr="00DE550D">
              <w:rPr>
                <w:rFonts w:ascii="Arial" w:hAnsi="Arial" w:cs="Arial"/>
                <w:sz w:val="18"/>
                <w:szCs w:val="18"/>
              </w:rPr>
              <w:t>Estudios</w:t>
            </w:r>
            <w:r w:rsidRPr="00DE550D">
              <w:rPr>
                <w:rFonts w:ascii="Arial" w:hAnsi="Arial" w:cs="Arial"/>
                <w:spacing w:val="-13"/>
                <w:sz w:val="18"/>
                <w:szCs w:val="18"/>
              </w:rPr>
              <w:t xml:space="preserve"> </w:t>
            </w:r>
            <w:r w:rsidRPr="00DE550D">
              <w:rPr>
                <w:rFonts w:ascii="Arial" w:hAnsi="Arial" w:cs="Arial"/>
                <w:sz w:val="18"/>
                <w:szCs w:val="18"/>
              </w:rPr>
              <w:t>de</w:t>
            </w:r>
            <w:r w:rsidRPr="00DE550D">
              <w:rPr>
                <w:rFonts w:ascii="Arial" w:hAnsi="Arial" w:cs="Arial"/>
                <w:spacing w:val="-11"/>
                <w:sz w:val="18"/>
                <w:szCs w:val="18"/>
              </w:rPr>
              <w:t xml:space="preserve"> </w:t>
            </w:r>
            <w:r w:rsidRPr="00DE550D">
              <w:rPr>
                <w:rFonts w:ascii="Arial" w:hAnsi="Arial" w:cs="Arial"/>
                <w:spacing w:val="-2"/>
                <w:sz w:val="18"/>
                <w:szCs w:val="18"/>
              </w:rPr>
              <w:t>Nivel</w:t>
            </w:r>
          </w:p>
          <w:p w:rsidRPr="00DE550D" w:rsidR="005753FF" w:rsidP="00D0230D" w:rsidRDefault="005753FF" w14:paraId="70B78F2F" w14:textId="77777777">
            <w:pPr>
              <w:pStyle w:val="TableParagraph"/>
              <w:spacing w:line="254" w:lineRule="exact"/>
              <w:ind w:left="1509" w:right="63"/>
              <w:rPr>
                <w:rFonts w:ascii="Arial" w:hAnsi="Arial" w:cs="Arial"/>
                <w:sz w:val="18"/>
                <w:szCs w:val="18"/>
              </w:rPr>
            </w:pPr>
            <w:r w:rsidRPr="00DE550D">
              <w:rPr>
                <w:rFonts w:ascii="Arial" w:hAnsi="Arial" w:cs="Arial"/>
                <w:sz w:val="18"/>
                <w:szCs w:val="18"/>
              </w:rPr>
              <w:t>de</w:t>
            </w:r>
            <w:r w:rsidRPr="00DE550D">
              <w:rPr>
                <w:rFonts w:ascii="Arial" w:hAnsi="Arial" w:cs="Arial"/>
                <w:spacing w:val="40"/>
                <w:sz w:val="18"/>
                <w:szCs w:val="18"/>
              </w:rPr>
              <w:t xml:space="preserve"> </w:t>
            </w:r>
            <w:r w:rsidRPr="00DE550D">
              <w:rPr>
                <w:rFonts w:ascii="Arial" w:hAnsi="Arial" w:cs="Arial"/>
                <w:sz w:val="18"/>
                <w:szCs w:val="18"/>
              </w:rPr>
              <w:t>riesgo</w:t>
            </w:r>
            <w:r w:rsidRPr="00DE550D">
              <w:rPr>
                <w:rFonts w:ascii="Arial" w:hAnsi="Arial" w:cs="Arial"/>
                <w:spacing w:val="40"/>
                <w:sz w:val="18"/>
                <w:szCs w:val="18"/>
              </w:rPr>
              <w:t xml:space="preserve"> </w:t>
            </w:r>
            <w:r w:rsidRPr="00DE550D">
              <w:rPr>
                <w:rFonts w:ascii="Arial" w:hAnsi="Arial" w:cs="Arial"/>
                <w:sz w:val="18"/>
                <w:szCs w:val="18"/>
              </w:rPr>
              <w:t>realizados</w:t>
            </w:r>
            <w:r w:rsidRPr="00DE550D">
              <w:rPr>
                <w:rFonts w:ascii="Arial" w:hAnsi="Arial" w:cs="Arial"/>
                <w:spacing w:val="40"/>
                <w:sz w:val="18"/>
                <w:szCs w:val="18"/>
              </w:rPr>
              <w:t xml:space="preserve"> </w:t>
            </w:r>
            <w:r w:rsidRPr="00DE550D">
              <w:rPr>
                <w:rFonts w:ascii="Arial" w:hAnsi="Arial" w:cs="Arial"/>
                <w:sz w:val="18"/>
                <w:szCs w:val="18"/>
              </w:rPr>
              <w:t>por</w:t>
            </w:r>
            <w:r w:rsidRPr="00DE550D">
              <w:rPr>
                <w:rFonts w:ascii="Arial" w:hAnsi="Arial" w:cs="Arial"/>
                <w:spacing w:val="40"/>
                <w:sz w:val="18"/>
                <w:szCs w:val="18"/>
              </w:rPr>
              <w:t xml:space="preserve"> </w:t>
            </w:r>
            <w:r w:rsidRPr="00DE550D">
              <w:rPr>
                <w:rFonts w:ascii="Arial" w:hAnsi="Arial" w:cs="Arial"/>
                <w:sz w:val="18"/>
                <w:szCs w:val="18"/>
              </w:rPr>
              <w:t>la</w:t>
            </w:r>
            <w:r w:rsidRPr="00DE550D">
              <w:rPr>
                <w:rFonts w:ascii="Arial" w:hAnsi="Arial" w:cs="Arial"/>
                <w:spacing w:val="40"/>
                <w:sz w:val="18"/>
                <w:szCs w:val="18"/>
              </w:rPr>
              <w:t xml:space="preserve"> </w:t>
            </w:r>
            <w:r w:rsidRPr="00DE550D">
              <w:rPr>
                <w:rFonts w:ascii="Arial" w:hAnsi="Arial" w:cs="Arial"/>
                <w:sz w:val="18"/>
                <w:szCs w:val="18"/>
              </w:rPr>
              <w:t>Policía</w:t>
            </w:r>
            <w:r w:rsidRPr="00DE550D">
              <w:rPr>
                <w:rFonts w:ascii="Arial" w:hAnsi="Arial" w:cs="Arial"/>
                <w:spacing w:val="40"/>
                <w:sz w:val="18"/>
                <w:szCs w:val="18"/>
              </w:rPr>
              <w:t xml:space="preserve"> </w:t>
            </w:r>
            <w:r w:rsidRPr="00DE550D">
              <w:rPr>
                <w:rFonts w:ascii="Arial" w:hAnsi="Arial" w:cs="Arial"/>
                <w:sz w:val="18"/>
                <w:szCs w:val="18"/>
              </w:rPr>
              <w:t>Nacional</w:t>
            </w:r>
            <w:r w:rsidRPr="00DE550D">
              <w:rPr>
                <w:rFonts w:ascii="Arial" w:hAnsi="Arial" w:cs="Arial"/>
                <w:spacing w:val="40"/>
                <w:sz w:val="18"/>
                <w:szCs w:val="18"/>
              </w:rPr>
              <w:t xml:space="preserve"> </w:t>
            </w:r>
            <w:r w:rsidRPr="00DE550D">
              <w:rPr>
                <w:rFonts w:ascii="Arial" w:hAnsi="Arial" w:cs="Arial"/>
                <w:sz w:val="18"/>
                <w:szCs w:val="18"/>
              </w:rPr>
              <w:t>y</w:t>
            </w:r>
            <w:r w:rsidRPr="00DE550D">
              <w:rPr>
                <w:rFonts w:ascii="Arial" w:hAnsi="Arial" w:cs="Arial"/>
                <w:spacing w:val="40"/>
                <w:sz w:val="18"/>
                <w:szCs w:val="18"/>
              </w:rPr>
              <w:t xml:space="preserve"> </w:t>
            </w:r>
            <w:r w:rsidRPr="00DE550D">
              <w:rPr>
                <w:rFonts w:ascii="Arial" w:hAnsi="Arial" w:cs="Arial"/>
                <w:sz w:val="18"/>
                <w:szCs w:val="18"/>
              </w:rPr>
              <w:t>la</w:t>
            </w:r>
            <w:r w:rsidRPr="00DE550D">
              <w:rPr>
                <w:rFonts w:ascii="Arial" w:hAnsi="Arial" w:cs="Arial"/>
                <w:spacing w:val="40"/>
                <w:sz w:val="18"/>
                <w:szCs w:val="18"/>
              </w:rPr>
              <w:t xml:space="preserve"> </w:t>
            </w:r>
            <w:r w:rsidRPr="00DE550D">
              <w:rPr>
                <w:rFonts w:ascii="Arial" w:hAnsi="Arial" w:cs="Arial"/>
                <w:sz w:val="18"/>
                <w:szCs w:val="18"/>
              </w:rPr>
              <w:t>Unidad</w:t>
            </w:r>
            <w:r w:rsidRPr="00DE550D">
              <w:rPr>
                <w:rFonts w:ascii="Arial" w:hAnsi="Arial" w:cs="Arial"/>
                <w:spacing w:val="40"/>
                <w:sz w:val="18"/>
                <w:szCs w:val="18"/>
              </w:rPr>
              <w:t xml:space="preserve"> </w:t>
            </w:r>
            <w:r w:rsidRPr="00DE550D">
              <w:rPr>
                <w:rFonts w:ascii="Arial" w:hAnsi="Arial" w:cs="Arial"/>
                <w:sz w:val="18"/>
                <w:szCs w:val="18"/>
              </w:rPr>
              <w:t>Nacional</w:t>
            </w:r>
            <w:r w:rsidRPr="00DE550D">
              <w:rPr>
                <w:rFonts w:ascii="Arial" w:hAnsi="Arial" w:cs="Arial"/>
                <w:spacing w:val="40"/>
                <w:sz w:val="18"/>
                <w:szCs w:val="18"/>
              </w:rPr>
              <w:t xml:space="preserve"> </w:t>
            </w:r>
            <w:r w:rsidRPr="00DE550D">
              <w:rPr>
                <w:rFonts w:ascii="Arial" w:hAnsi="Arial" w:cs="Arial"/>
                <w:sz w:val="18"/>
                <w:szCs w:val="18"/>
              </w:rPr>
              <w:t>de Protección (UNP).</w:t>
            </w:r>
          </w:p>
        </w:tc>
      </w:tr>
      <w:tr w:rsidRPr="00DE550D" w:rsidR="005753FF" w:rsidTr="00DE550D" w14:paraId="0AA556A4" w14:textId="77777777">
        <w:trPr>
          <w:trHeight w:val="355"/>
        </w:trPr>
        <w:tc>
          <w:tcPr>
            <w:tcW w:w="9491" w:type="dxa"/>
          </w:tcPr>
          <w:p w:rsidRPr="00DE550D" w:rsidR="005753FF" w:rsidP="00D0230D" w:rsidRDefault="005753FF" w14:paraId="20CD9A4E" w14:textId="77777777">
            <w:pPr>
              <w:pStyle w:val="TableParagraph"/>
              <w:ind w:left="1509" w:right="63" w:hanging="360"/>
              <w:rPr>
                <w:rFonts w:ascii="Arial" w:hAnsi="Arial" w:cs="Arial"/>
                <w:sz w:val="18"/>
                <w:szCs w:val="18"/>
              </w:rPr>
            </w:pPr>
            <w:r w:rsidRPr="00DE550D">
              <w:rPr>
                <w:rFonts w:ascii="Arial" w:hAnsi="Arial" w:cs="Arial"/>
                <w:sz w:val="18"/>
                <w:szCs w:val="18"/>
              </w:rPr>
              <w:t>2.</w:t>
            </w:r>
            <w:r w:rsidRPr="00DE550D">
              <w:rPr>
                <w:rFonts w:ascii="Arial" w:hAnsi="Arial" w:cs="Arial"/>
                <w:spacing w:val="80"/>
                <w:sz w:val="18"/>
                <w:szCs w:val="18"/>
              </w:rPr>
              <w:t xml:space="preserve"> </w:t>
            </w:r>
            <w:r w:rsidRPr="00DE550D">
              <w:rPr>
                <w:rFonts w:ascii="Arial" w:hAnsi="Arial" w:cs="Arial"/>
                <w:sz w:val="18"/>
                <w:szCs w:val="18"/>
              </w:rPr>
              <w:t>Acompañar los planes y programas para la implementación de esquemas de protección en la Rama Judicial.</w:t>
            </w:r>
          </w:p>
        </w:tc>
      </w:tr>
      <w:tr w:rsidRPr="00DE550D" w:rsidR="005753FF" w:rsidTr="00DE550D" w14:paraId="153609FD" w14:textId="77777777">
        <w:trPr>
          <w:trHeight w:val="540"/>
        </w:trPr>
        <w:tc>
          <w:tcPr>
            <w:tcW w:w="9491" w:type="dxa"/>
          </w:tcPr>
          <w:p w:rsidRPr="00DE550D" w:rsidR="005753FF" w:rsidP="00D0230D" w:rsidRDefault="005753FF" w14:paraId="03F97CD1" w14:textId="77777777">
            <w:pPr>
              <w:pStyle w:val="TableParagraph"/>
              <w:tabs>
                <w:tab w:val="left" w:pos="2341"/>
                <w:tab w:val="left" w:pos="2741"/>
                <w:tab w:val="left" w:pos="3986"/>
                <w:tab w:val="left" w:pos="4753"/>
                <w:tab w:val="left" w:pos="6108"/>
                <w:tab w:val="left" w:pos="7915"/>
                <w:tab w:val="left" w:pos="8584"/>
              </w:tabs>
              <w:spacing w:line="252" w:lineRule="exact"/>
              <w:ind w:left="1509" w:right="63" w:hanging="360"/>
              <w:rPr>
                <w:rFonts w:ascii="Arial" w:hAnsi="Arial" w:cs="Arial"/>
                <w:sz w:val="18"/>
                <w:szCs w:val="18"/>
              </w:rPr>
            </w:pPr>
            <w:r w:rsidRPr="00DE550D">
              <w:rPr>
                <w:rFonts w:ascii="Arial" w:hAnsi="Arial" w:cs="Arial"/>
                <w:sz w:val="18"/>
                <w:szCs w:val="18"/>
              </w:rPr>
              <w:t>3.</w:t>
            </w:r>
            <w:r w:rsidRPr="00DE550D">
              <w:rPr>
                <w:rFonts w:ascii="Arial" w:hAnsi="Arial" w:cs="Arial"/>
                <w:spacing w:val="80"/>
                <w:sz w:val="18"/>
                <w:szCs w:val="18"/>
              </w:rPr>
              <w:t xml:space="preserve"> </w:t>
            </w:r>
            <w:r w:rsidRPr="00DE550D">
              <w:rPr>
                <w:rFonts w:ascii="Arial" w:hAnsi="Arial" w:cs="Arial"/>
                <w:sz w:val="18"/>
                <w:szCs w:val="18"/>
              </w:rPr>
              <w:t>Asistir</w:t>
            </w:r>
            <w:r w:rsidRPr="00DE550D">
              <w:rPr>
                <w:rFonts w:ascii="Arial" w:hAnsi="Arial" w:cs="Arial"/>
                <w:sz w:val="18"/>
                <w:szCs w:val="18"/>
              </w:rPr>
              <w:tab/>
            </w:r>
            <w:r w:rsidRPr="00DE550D">
              <w:rPr>
                <w:rFonts w:ascii="Arial" w:hAnsi="Arial" w:cs="Arial"/>
                <w:spacing w:val="-6"/>
                <w:sz w:val="18"/>
                <w:szCs w:val="18"/>
              </w:rPr>
              <w:t>al</w:t>
            </w:r>
            <w:r w:rsidRPr="00DE550D">
              <w:rPr>
                <w:rFonts w:ascii="Arial" w:hAnsi="Arial" w:cs="Arial"/>
                <w:sz w:val="18"/>
                <w:szCs w:val="18"/>
              </w:rPr>
              <w:tab/>
            </w:r>
            <w:r w:rsidRPr="00DE550D">
              <w:rPr>
                <w:rFonts w:ascii="Arial" w:hAnsi="Arial" w:cs="Arial"/>
                <w:spacing w:val="-2"/>
                <w:sz w:val="18"/>
                <w:szCs w:val="18"/>
              </w:rPr>
              <w:t>CERREM,</w:t>
            </w:r>
            <w:r w:rsidRPr="00DE550D">
              <w:rPr>
                <w:rFonts w:ascii="Arial" w:hAnsi="Arial" w:cs="Arial"/>
                <w:sz w:val="18"/>
                <w:szCs w:val="18"/>
              </w:rPr>
              <w:tab/>
            </w:r>
            <w:r w:rsidRPr="00DE550D">
              <w:rPr>
                <w:rFonts w:ascii="Arial" w:hAnsi="Arial" w:cs="Arial"/>
                <w:spacing w:val="-4"/>
                <w:sz w:val="18"/>
                <w:szCs w:val="18"/>
              </w:rPr>
              <w:t>como</w:t>
            </w:r>
            <w:r w:rsidRPr="00DE550D">
              <w:rPr>
                <w:rFonts w:ascii="Arial" w:hAnsi="Arial" w:cs="Arial"/>
                <w:sz w:val="18"/>
                <w:szCs w:val="18"/>
              </w:rPr>
              <w:tab/>
            </w:r>
            <w:r w:rsidRPr="00DE550D">
              <w:rPr>
                <w:rFonts w:ascii="Arial" w:hAnsi="Arial" w:cs="Arial"/>
                <w:spacing w:val="-2"/>
                <w:sz w:val="18"/>
                <w:szCs w:val="18"/>
              </w:rPr>
              <w:t>mecanismo</w:t>
            </w:r>
            <w:r w:rsidRPr="00DE550D">
              <w:rPr>
                <w:rFonts w:ascii="Arial" w:hAnsi="Arial" w:cs="Arial"/>
                <w:sz w:val="18"/>
                <w:szCs w:val="18"/>
              </w:rPr>
              <w:tab/>
            </w:r>
            <w:r w:rsidRPr="00DE550D">
              <w:rPr>
                <w:rFonts w:ascii="Arial" w:hAnsi="Arial" w:cs="Arial"/>
                <w:spacing w:val="-2"/>
                <w:sz w:val="18"/>
                <w:szCs w:val="18"/>
              </w:rPr>
              <w:t>interinstitucional</w:t>
            </w:r>
            <w:r w:rsidRPr="00DE550D">
              <w:rPr>
                <w:rFonts w:ascii="Arial" w:hAnsi="Arial" w:cs="Arial"/>
                <w:sz w:val="18"/>
                <w:szCs w:val="18"/>
              </w:rPr>
              <w:tab/>
            </w:r>
            <w:r w:rsidRPr="00DE550D">
              <w:rPr>
                <w:rFonts w:ascii="Arial" w:hAnsi="Arial" w:cs="Arial"/>
                <w:spacing w:val="-4"/>
                <w:sz w:val="18"/>
                <w:szCs w:val="18"/>
              </w:rPr>
              <w:t>para</w:t>
            </w:r>
            <w:r w:rsidRPr="00DE550D">
              <w:rPr>
                <w:rFonts w:ascii="Arial" w:hAnsi="Arial" w:cs="Arial"/>
                <w:sz w:val="18"/>
                <w:szCs w:val="18"/>
              </w:rPr>
              <w:tab/>
            </w:r>
            <w:r w:rsidRPr="00DE550D">
              <w:rPr>
                <w:rFonts w:ascii="Arial" w:hAnsi="Arial" w:cs="Arial"/>
                <w:spacing w:val="-6"/>
                <w:sz w:val="18"/>
                <w:szCs w:val="18"/>
              </w:rPr>
              <w:t xml:space="preserve">la </w:t>
            </w:r>
            <w:r w:rsidRPr="00DE550D">
              <w:rPr>
                <w:rFonts w:ascii="Arial" w:hAnsi="Arial" w:cs="Arial"/>
                <w:sz w:val="18"/>
                <w:szCs w:val="18"/>
              </w:rPr>
              <w:t>Implementación de Esquemas de Protección</w:t>
            </w:r>
          </w:p>
        </w:tc>
      </w:tr>
      <w:tr w:rsidRPr="00DE550D" w:rsidR="005753FF" w:rsidTr="00DE550D" w14:paraId="41BF4E92" w14:textId="77777777">
        <w:trPr>
          <w:trHeight w:val="400"/>
        </w:trPr>
        <w:tc>
          <w:tcPr>
            <w:tcW w:w="9491" w:type="dxa"/>
          </w:tcPr>
          <w:p w:rsidRPr="00DE550D" w:rsidR="005753FF" w:rsidP="00D0230D" w:rsidRDefault="005753FF" w14:paraId="5529DAE4" w14:textId="77777777">
            <w:pPr>
              <w:pStyle w:val="TableParagraph"/>
              <w:spacing w:before="60"/>
              <w:ind w:left="1149"/>
              <w:rPr>
                <w:rFonts w:ascii="Arial" w:hAnsi="Arial" w:cs="Arial"/>
                <w:sz w:val="18"/>
                <w:szCs w:val="18"/>
              </w:rPr>
            </w:pPr>
            <w:r w:rsidRPr="00DE550D">
              <w:rPr>
                <w:rFonts w:ascii="Arial" w:hAnsi="Arial" w:cs="Arial"/>
                <w:sz w:val="18"/>
                <w:szCs w:val="18"/>
              </w:rPr>
              <w:t>4.</w:t>
            </w:r>
            <w:r w:rsidRPr="00DE550D">
              <w:rPr>
                <w:rFonts w:ascii="Arial" w:hAnsi="Arial" w:cs="Arial"/>
                <w:spacing w:val="69"/>
                <w:w w:val="150"/>
                <w:sz w:val="18"/>
                <w:szCs w:val="18"/>
              </w:rPr>
              <w:t xml:space="preserve"> </w:t>
            </w:r>
            <w:r w:rsidRPr="00DE550D">
              <w:rPr>
                <w:rFonts w:ascii="Arial" w:hAnsi="Arial" w:cs="Arial"/>
                <w:sz w:val="18"/>
                <w:szCs w:val="18"/>
              </w:rPr>
              <w:t>Diseñar</w:t>
            </w:r>
            <w:r w:rsidRPr="00DE550D">
              <w:rPr>
                <w:rFonts w:ascii="Arial" w:hAnsi="Arial" w:cs="Arial"/>
                <w:spacing w:val="-4"/>
                <w:sz w:val="18"/>
                <w:szCs w:val="18"/>
              </w:rPr>
              <w:t xml:space="preserve"> </w:t>
            </w:r>
            <w:r w:rsidRPr="00DE550D">
              <w:rPr>
                <w:rFonts w:ascii="Arial" w:hAnsi="Arial" w:cs="Arial"/>
                <w:sz w:val="18"/>
                <w:szCs w:val="18"/>
              </w:rPr>
              <w:t>las</w:t>
            </w:r>
            <w:r w:rsidRPr="00DE550D">
              <w:rPr>
                <w:rFonts w:ascii="Arial" w:hAnsi="Arial" w:cs="Arial"/>
                <w:spacing w:val="-5"/>
                <w:sz w:val="18"/>
                <w:szCs w:val="18"/>
              </w:rPr>
              <w:t xml:space="preserve"> </w:t>
            </w:r>
            <w:r w:rsidRPr="00DE550D">
              <w:rPr>
                <w:rFonts w:ascii="Arial" w:hAnsi="Arial" w:cs="Arial"/>
                <w:sz w:val="18"/>
                <w:szCs w:val="18"/>
              </w:rPr>
              <w:t>Especificaciones</w:t>
            </w:r>
            <w:r w:rsidRPr="00DE550D">
              <w:rPr>
                <w:rFonts w:ascii="Arial" w:hAnsi="Arial" w:cs="Arial"/>
                <w:spacing w:val="-3"/>
                <w:sz w:val="18"/>
                <w:szCs w:val="18"/>
              </w:rPr>
              <w:t xml:space="preserve"> </w:t>
            </w:r>
            <w:r w:rsidRPr="00DE550D">
              <w:rPr>
                <w:rFonts w:ascii="Arial" w:hAnsi="Arial" w:cs="Arial"/>
                <w:spacing w:val="-2"/>
                <w:sz w:val="18"/>
                <w:szCs w:val="18"/>
              </w:rPr>
              <w:t>técnicas.</w:t>
            </w:r>
          </w:p>
        </w:tc>
      </w:tr>
      <w:tr w:rsidRPr="00DE550D" w:rsidR="005753FF" w:rsidTr="00DE550D" w14:paraId="2AA5AB42" w14:textId="77777777">
        <w:trPr>
          <w:trHeight w:val="592"/>
        </w:trPr>
        <w:tc>
          <w:tcPr>
            <w:tcW w:w="9491" w:type="dxa"/>
          </w:tcPr>
          <w:p w:rsidRPr="00DE550D" w:rsidR="005753FF" w:rsidP="00D0230D" w:rsidRDefault="005753FF" w14:paraId="63360689" w14:textId="77777777">
            <w:pPr>
              <w:pStyle w:val="TableParagraph"/>
              <w:spacing w:before="24"/>
              <w:ind w:left="1509" w:hanging="360"/>
              <w:rPr>
                <w:rFonts w:ascii="Arial" w:hAnsi="Arial" w:cs="Arial"/>
                <w:sz w:val="18"/>
                <w:szCs w:val="18"/>
              </w:rPr>
            </w:pPr>
            <w:r w:rsidRPr="00DE550D">
              <w:rPr>
                <w:rFonts w:ascii="Arial" w:hAnsi="Arial" w:cs="Arial"/>
                <w:sz w:val="18"/>
                <w:szCs w:val="18"/>
              </w:rPr>
              <w:t>5.</w:t>
            </w:r>
            <w:r w:rsidRPr="00DE550D">
              <w:rPr>
                <w:rFonts w:ascii="Arial" w:hAnsi="Arial" w:cs="Arial"/>
                <w:spacing w:val="62"/>
                <w:w w:val="150"/>
                <w:sz w:val="18"/>
                <w:szCs w:val="18"/>
              </w:rPr>
              <w:t xml:space="preserve"> </w:t>
            </w:r>
            <w:r w:rsidRPr="00DE550D">
              <w:rPr>
                <w:rFonts w:ascii="Arial" w:hAnsi="Arial" w:cs="Arial"/>
                <w:sz w:val="18"/>
                <w:szCs w:val="18"/>
              </w:rPr>
              <w:t>Continuar</w:t>
            </w:r>
            <w:r w:rsidRPr="00DE550D">
              <w:rPr>
                <w:rFonts w:ascii="Arial" w:hAnsi="Arial" w:cs="Arial"/>
                <w:spacing w:val="-15"/>
                <w:sz w:val="18"/>
                <w:szCs w:val="18"/>
              </w:rPr>
              <w:t xml:space="preserve"> </w:t>
            </w:r>
            <w:r w:rsidRPr="00DE550D">
              <w:rPr>
                <w:rFonts w:ascii="Arial" w:hAnsi="Arial" w:cs="Arial"/>
                <w:sz w:val="18"/>
                <w:szCs w:val="18"/>
              </w:rPr>
              <w:t>con</w:t>
            </w:r>
            <w:r w:rsidRPr="00DE550D">
              <w:rPr>
                <w:rFonts w:ascii="Arial" w:hAnsi="Arial" w:cs="Arial"/>
                <w:spacing w:val="-17"/>
                <w:sz w:val="18"/>
                <w:szCs w:val="18"/>
              </w:rPr>
              <w:t xml:space="preserve"> </w:t>
            </w:r>
            <w:r w:rsidRPr="00DE550D">
              <w:rPr>
                <w:rFonts w:ascii="Arial" w:hAnsi="Arial" w:cs="Arial"/>
                <w:sz w:val="18"/>
                <w:szCs w:val="18"/>
              </w:rPr>
              <w:t>el</w:t>
            </w:r>
            <w:r w:rsidRPr="00DE550D">
              <w:rPr>
                <w:rFonts w:ascii="Arial" w:hAnsi="Arial" w:cs="Arial"/>
                <w:spacing w:val="-17"/>
                <w:sz w:val="18"/>
                <w:szCs w:val="18"/>
              </w:rPr>
              <w:t xml:space="preserve"> </w:t>
            </w:r>
            <w:r w:rsidRPr="00DE550D">
              <w:rPr>
                <w:rFonts w:ascii="Arial" w:hAnsi="Arial" w:cs="Arial"/>
                <w:sz w:val="18"/>
                <w:szCs w:val="18"/>
              </w:rPr>
              <w:t>plan</w:t>
            </w:r>
            <w:r w:rsidRPr="00DE550D">
              <w:rPr>
                <w:rFonts w:ascii="Arial" w:hAnsi="Arial" w:cs="Arial"/>
                <w:spacing w:val="-15"/>
                <w:sz w:val="18"/>
                <w:szCs w:val="18"/>
              </w:rPr>
              <w:t xml:space="preserve"> </w:t>
            </w:r>
            <w:r w:rsidRPr="00DE550D">
              <w:rPr>
                <w:rFonts w:ascii="Arial" w:hAnsi="Arial" w:cs="Arial"/>
                <w:sz w:val="18"/>
                <w:szCs w:val="18"/>
              </w:rPr>
              <w:t>de</w:t>
            </w:r>
            <w:r w:rsidRPr="00DE550D">
              <w:rPr>
                <w:rFonts w:ascii="Arial" w:hAnsi="Arial" w:cs="Arial"/>
                <w:spacing w:val="-17"/>
                <w:sz w:val="18"/>
                <w:szCs w:val="18"/>
              </w:rPr>
              <w:t xml:space="preserve"> </w:t>
            </w:r>
            <w:r w:rsidRPr="00DE550D">
              <w:rPr>
                <w:rFonts w:ascii="Arial" w:hAnsi="Arial" w:cs="Arial"/>
                <w:sz w:val="18"/>
                <w:szCs w:val="18"/>
              </w:rPr>
              <w:t>renovación</w:t>
            </w:r>
            <w:r w:rsidRPr="00DE550D">
              <w:rPr>
                <w:rFonts w:ascii="Arial" w:hAnsi="Arial" w:cs="Arial"/>
                <w:spacing w:val="-16"/>
                <w:sz w:val="18"/>
                <w:szCs w:val="18"/>
              </w:rPr>
              <w:t xml:space="preserve"> </w:t>
            </w:r>
            <w:r w:rsidRPr="00DE550D">
              <w:rPr>
                <w:rFonts w:ascii="Arial" w:hAnsi="Arial" w:cs="Arial"/>
                <w:sz w:val="18"/>
                <w:szCs w:val="18"/>
              </w:rPr>
              <w:t>de</w:t>
            </w:r>
            <w:r w:rsidRPr="00DE550D">
              <w:rPr>
                <w:rFonts w:ascii="Arial" w:hAnsi="Arial" w:cs="Arial"/>
                <w:spacing w:val="-17"/>
                <w:sz w:val="18"/>
                <w:szCs w:val="18"/>
              </w:rPr>
              <w:t xml:space="preserve"> </w:t>
            </w:r>
            <w:r w:rsidRPr="00DE550D">
              <w:rPr>
                <w:rFonts w:ascii="Arial" w:hAnsi="Arial" w:cs="Arial"/>
                <w:sz w:val="18"/>
                <w:szCs w:val="18"/>
              </w:rPr>
              <w:t>vehículos</w:t>
            </w:r>
            <w:r w:rsidRPr="00DE550D">
              <w:rPr>
                <w:rFonts w:ascii="Arial" w:hAnsi="Arial" w:cs="Arial"/>
                <w:spacing w:val="-16"/>
                <w:sz w:val="18"/>
                <w:szCs w:val="18"/>
              </w:rPr>
              <w:t xml:space="preserve"> </w:t>
            </w:r>
            <w:r w:rsidRPr="00DE550D">
              <w:rPr>
                <w:rFonts w:ascii="Arial" w:hAnsi="Arial" w:cs="Arial"/>
                <w:sz w:val="18"/>
                <w:szCs w:val="18"/>
              </w:rPr>
              <w:t>blindados</w:t>
            </w:r>
            <w:r w:rsidRPr="00DE550D">
              <w:rPr>
                <w:rFonts w:ascii="Arial" w:hAnsi="Arial" w:cs="Arial"/>
                <w:spacing w:val="-15"/>
                <w:sz w:val="18"/>
                <w:szCs w:val="18"/>
              </w:rPr>
              <w:t xml:space="preserve"> </w:t>
            </w:r>
            <w:r w:rsidRPr="00DE550D">
              <w:rPr>
                <w:rFonts w:ascii="Arial" w:hAnsi="Arial" w:cs="Arial"/>
                <w:sz w:val="18"/>
                <w:szCs w:val="18"/>
              </w:rPr>
              <w:t>utilizados</w:t>
            </w:r>
            <w:r w:rsidRPr="00DE550D">
              <w:rPr>
                <w:rFonts w:ascii="Arial" w:hAnsi="Arial" w:cs="Arial"/>
                <w:spacing w:val="-15"/>
                <w:sz w:val="18"/>
                <w:szCs w:val="18"/>
              </w:rPr>
              <w:t xml:space="preserve"> </w:t>
            </w:r>
            <w:r w:rsidRPr="00DE550D">
              <w:rPr>
                <w:rFonts w:ascii="Arial" w:hAnsi="Arial" w:cs="Arial"/>
                <w:sz w:val="18"/>
                <w:szCs w:val="18"/>
              </w:rPr>
              <w:t>como medida material de protección.</w:t>
            </w:r>
          </w:p>
        </w:tc>
      </w:tr>
    </w:tbl>
    <w:p w:rsidRPr="00036082" w:rsidR="005753FF" w:rsidP="005753FF" w:rsidRDefault="005753FF" w14:paraId="30A7D5A0" w14:textId="77777777">
      <w:pPr>
        <w:pStyle w:val="Textoindependiente"/>
        <w:spacing w:before="17"/>
        <w:rPr>
          <w:rFonts w:ascii="Arial" w:hAnsi="Arial" w:cs="Arial"/>
          <w:b/>
        </w:rPr>
      </w:pPr>
    </w:p>
    <w:p w:rsidRPr="00036082" w:rsidR="005753FF" w:rsidP="00666505" w:rsidRDefault="005753FF" w14:paraId="31BB1C04" w14:textId="77777777">
      <w:pPr>
        <w:widowControl w:val="0"/>
        <w:tabs>
          <w:tab w:val="left" w:pos="1134"/>
        </w:tabs>
        <w:autoSpaceDE w:val="0"/>
        <w:autoSpaceDN w:val="0"/>
        <w:rPr>
          <w:rFonts w:ascii="Arial" w:hAnsi="Arial" w:cs="Arial"/>
          <w:b/>
          <w:color w:val="196B24" w:themeColor="accent3"/>
        </w:rPr>
      </w:pPr>
      <w:r w:rsidRPr="00036082">
        <w:rPr>
          <w:rFonts w:ascii="Arial" w:hAnsi="Arial" w:cs="Arial"/>
          <w:b/>
          <w:color w:val="196B24" w:themeColor="accent3"/>
          <w:sz w:val="22"/>
        </w:rPr>
        <w:t>Fechas</w:t>
      </w:r>
      <w:r w:rsidRPr="00036082">
        <w:rPr>
          <w:rFonts w:ascii="Arial" w:hAnsi="Arial" w:cs="Arial"/>
          <w:b/>
          <w:color w:val="196B24" w:themeColor="accent3"/>
          <w:spacing w:val="-3"/>
          <w:sz w:val="22"/>
        </w:rPr>
        <w:t xml:space="preserve"> </w:t>
      </w:r>
      <w:r w:rsidRPr="00036082">
        <w:rPr>
          <w:rFonts w:ascii="Arial" w:hAnsi="Arial" w:cs="Arial"/>
          <w:b/>
          <w:color w:val="196B24" w:themeColor="accent3"/>
          <w:sz w:val="22"/>
        </w:rPr>
        <w:t>de</w:t>
      </w:r>
      <w:r w:rsidRPr="00036082">
        <w:rPr>
          <w:rFonts w:ascii="Arial" w:hAnsi="Arial" w:cs="Arial"/>
          <w:b/>
          <w:color w:val="196B24" w:themeColor="accent3"/>
          <w:spacing w:val="-4"/>
          <w:sz w:val="22"/>
        </w:rPr>
        <w:t xml:space="preserve"> </w:t>
      </w:r>
      <w:r w:rsidRPr="00036082">
        <w:rPr>
          <w:rFonts w:ascii="Arial" w:hAnsi="Arial" w:cs="Arial"/>
          <w:b/>
          <w:color w:val="196B24" w:themeColor="accent3"/>
          <w:sz w:val="22"/>
        </w:rPr>
        <w:t>inicio</w:t>
      </w:r>
      <w:r w:rsidRPr="00036082">
        <w:rPr>
          <w:rFonts w:ascii="Arial" w:hAnsi="Arial" w:cs="Arial"/>
          <w:b/>
          <w:color w:val="196B24" w:themeColor="accent3"/>
          <w:spacing w:val="-2"/>
          <w:sz w:val="22"/>
        </w:rPr>
        <w:t xml:space="preserve"> </w:t>
      </w:r>
      <w:r w:rsidRPr="00036082">
        <w:rPr>
          <w:rFonts w:ascii="Arial" w:hAnsi="Arial" w:cs="Arial"/>
          <w:b/>
          <w:color w:val="196B24" w:themeColor="accent3"/>
          <w:sz w:val="22"/>
        </w:rPr>
        <w:t>y</w:t>
      </w:r>
      <w:r w:rsidRPr="00036082">
        <w:rPr>
          <w:rFonts w:ascii="Arial" w:hAnsi="Arial" w:cs="Arial"/>
          <w:b/>
          <w:color w:val="196B24" w:themeColor="accent3"/>
          <w:spacing w:val="-4"/>
          <w:sz w:val="22"/>
        </w:rPr>
        <w:t xml:space="preserve"> </w:t>
      </w:r>
      <w:r w:rsidRPr="00036082">
        <w:rPr>
          <w:rFonts w:ascii="Arial" w:hAnsi="Arial" w:cs="Arial"/>
          <w:b/>
          <w:color w:val="196B24" w:themeColor="accent3"/>
          <w:sz w:val="22"/>
        </w:rPr>
        <w:t>de</w:t>
      </w:r>
      <w:r w:rsidRPr="00036082">
        <w:rPr>
          <w:rFonts w:ascii="Arial" w:hAnsi="Arial" w:cs="Arial"/>
          <w:b/>
          <w:color w:val="196B24" w:themeColor="accent3"/>
          <w:spacing w:val="-4"/>
          <w:sz w:val="22"/>
        </w:rPr>
        <w:t xml:space="preserve"> </w:t>
      </w:r>
      <w:r w:rsidRPr="00036082">
        <w:rPr>
          <w:rFonts w:ascii="Arial" w:hAnsi="Arial" w:cs="Arial"/>
          <w:b/>
          <w:color w:val="196B24" w:themeColor="accent3"/>
          <w:spacing w:val="-2"/>
          <w:sz w:val="22"/>
        </w:rPr>
        <w:t>terminación</w:t>
      </w:r>
    </w:p>
    <w:p w:rsidRPr="00036082" w:rsidR="005753FF" w:rsidP="005753FF" w:rsidRDefault="005753FF" w14:paraId="722E8477" w14:textId="77777777">
      <w:pPr>
        <w:pStyle w:val="Textoindependiente"/>
        <w:spacing w:before="8"/>
        <w:rPr>
          <w:rFonts w:ascii="Arial" w:hAnsi="Arial" w:cs="Arial"/>
          <w:b/>
        </w:rPr>
      </w:pPr>
    </w:p>
    <w:p w:rsidRPr="004C7E38" w:rsidR="005753FF" w:rsidP="005753FF" w:rsidRDefault="005753FF" w14:paraId="7D9CC037" w14:textId="77777777">
      <w:pPr>
        <w:pStyle w:val="Textoindependiente"/>
        <w:tabs>
          <w:tab w:val="left" w:pos="2126"/>
        </w:tabs>
        <w:ind w:left="2" w:right="4016"/>
        <w:rPr>
          <w:rFonts w:ascii="Arial" w:hAnsi="Arial" w:cs="Arial"/>
          <w:sz w:val="22"/>
          <w:szCs w:val="22"/>
        </w:rPr>
      </w:pPr>
      <w:r w:rsidRPr="004C7E38">
        <w:rPr>
          <w:rFonts w:ascii="Arial" w:hAnsi="Arial" w:cs="Arial"/>
          <w:sz w:val="22"/>
          <w:szCs w:val="22"/>
        </w:rPr>
        <w:t>Fecha de inicio:</w:t>
      </w:r>
      <w:r w:rsidRPr="004C7E38">
        <w:rPr>
          <w:rFonts w:ascii="Arial" w:hAnsi="Arial" w:cs="Arial"/>
          <w:sz w:val="22"/>
          <w:szCs w:val="22"/>
        </w:rPr>
        <w:tab/>
      </w:r>
      <w:r w:rsidRPr="004C7E38">
        <w:rPr>
          <w:rFonts w:ascii="Arial" w:hAnsi="Arial" w:cs="Arial"/>
          <w:sz w:val="22"/>
          <w:szCs w:val="22"/>
        </w:rPr>
        <w:t>A</w:t>
      </w:r>
      <w:r w:rsidRPr="004C7E38">
        <w:rPr>
          <w:rFonts w:ascii="Arial" w:hAnsi="Arial" w:cs="Arial"/>
          <w:spacing w:val="-5"/>
          <w:sz w:val="22"/>
          <w:szCs w:val="22"/>
        </w:rPr>
        <w:t xml:space="preserve"> </w:t>
      </w:r>
      <w:r w:rsidRPr="004C7E38">
        <w:rPr>
          <w:rFonts w:ascii="Arial" w:hAnsi="Arial" w:cs="Arial"/>
          <w:sz w:val="22"/>
          <w:szCs w:val="22"/>
        </w:rPr>
        <w:t>partir</w:t>
      </w:r>
      <w:r w:rsidRPr="004C7E38">
        <w:rPr>
          <w:rFonts w:ascii="Arial" w:hAnsi="Arial" w:cs="Arial"/>
          <w:spacing w:val="-4"/>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firma</w:t>
      </w:r>
      <w:r w:rsidRPr="004C7E38">
        <w:rPr>
          <w:rFonts w:ascii="Arial" w:hAnsi="Arial" w:cs="Arial"/>
          <w:spacing w:val="-5"/>
          <w:sz w:val="22"/>
          <w:szCs w:val="22"/>
        </w:rPr>
        <w:t xml:space="preserve"> </w:t>
      </w:r>
      <w:r w:rsidRPr="004C7E38">
        <w:rPr>
          <w:rFonts w:ascii="Arial" w:hAnsi="Arial" w:cs="Arial"/>
          <w:sz w:val="22"/>
          <w:szCs w:val="22"/>
        </w:rPr>
        <w:t>del</w:t>
      </w:r>
      <w:r w:rsidRPr="004C7E38">
        <w:rPr>
          <w:rFonts w:ascii="Arial" w:hAnsi="Arial" w:cs="Arial"/>
          <w:spacing w:val="-8"/>
          <w:sz w:val="22"/>
          <w:szCs w:val="22"/>
        </w:rPr>
        <w:t xml:space="preserve"> </w:t>
      </w:r>
      <w:r w:rsidRPr="004C7E38">
        <w:rPr>
          <w:rFonts w:ascii="Arial" w:hAnsi="Arial" w:cs="Arial"/>
          <w:sz w:val="22"/>
          <w:szCs w:val="22"/>
        </w:rPr>
        <w:t>contrato. Fecha final:</w:t>
      </w:r>
      <w:r w:rsidRPr="004C7E38">
        <w:rPr>
          <w:rFonts w:ascii="Arial" w:hAnsi="Arial" w:cs="Arial"/>
          <w:sz w:val="22"/>
          <w:szCs w:val="22"/>
        </w:rPr>
        <w:tab/>
      </w:r>
      <w:r w:rsidRPr="004C7E38">
        <w:rPr>
          <w:rFonts w:ascii="Arial" w:hAnsi="Arial" w:cs="Arial"/>
          <w:sz w:val="22"/>
          <w:szCs w:val="22"/>
        </w:rPr>
        <w:t>diciembre de 2026</w:t>
      </w:r>
    </w:p>
    <w:p w:rsidRPr="00036082" w:rsidR="005753FF" w:rsidP="00666505" w:rsidRDefault="005753FF" w14:paraId="0186E8E8" w14:textId="77777777">
      <w:pPr>
        <w:widowControl w:val="0"/>
        <w:tabs>
          <w:tab w:val="left" w:pos="429"/>
        </w:tabs>
        <w:autoSpaceDE w:val="0"/>
        <w:autoSpaceDN w:val="0"/>
        <w:spacing w:before="252"/>
        <w:rPr>
          <w:rFonts w:ascii="Arial" w:hAnsi="Arial" w:cs="Arial"/>
          <w:b/>
          <w:color w:val="196B24" w:themeColor="accent3"/>
        </w:rPr>
      </w:pPr>
      <w:r w:rsidRPr="00036082">
        <w:rPr>
          <w:rFonts w:ascii="Arial" w:hAnsi="Arial" w:cs="Arial"/>
          <w:b/>
          <w:color w:val="196B24" w:themeColor="accent3"/>
          <w:sz w:val="22"/>
        </w:rPr>
        <w:t>Meta</w:t>
      </w:r>
      <w:r w:rsidRPr="00036082">
        <w:rPr>
          <w:rFonts w:ascii="Arial" w:hAnsi="Arial" w:cs="Arial"/>
          <w:b/>
          <w:color w:val="196B24" w:themeColor="accent3"/>
          <w:spacing w:val="-4"/>
          <w:sz w:val="22"/>
        </w:rPr>
        <w:t xml:space="preserve"> </w:t>
      </w:r>
      <w:r w:rsidRPr="00036082">
        <w:rPr>
          <w:rFonts w:ascii="Arial" w:hAnsi="Arial" w:cs="Arial"/>
          <w:b/>
          <w:color w:val="196B24" w:themeColor="accent3"/>
          <w:sz w:val="22"/>
        </w:rPr>
        <w:t>para</w:t>
      </w:r>
      <w:r w:rsidRPr="00036082">
        <w:rPr>
          <w:rFonts w:ascii="Arial" w:hAnsi="Arial" w:cs="Arial"/>
          <w:b/>
          <w:color w:val="196B24" w:themeColor="accent3"/>
          <w:spacing w:val="-4"/>
          <w:sz w:val="22"/>
        </w:rPr>
        <w:t xml:space="preserve"> </w:t>
      </w:r>
      <w:r w:rsidRPr="00036082">
        <w:rPr>
          <w:rFonts w:ascii="Arial" w:hAnsi="Arial" w:cs="Arial"/>
          <w:b/>
          <w:color w:val="196B24" w:themeColor="accent3"/>
          <w:sz w:val="22"/>
        </w:rPr>
        <w:t>la</w:t>
      </w:r>
      <w:r w:rsidRPr="00036082">
        <w:rPr>
          <w:rFonts w:ascii="Arial" w:hAnsi="Arial" w:cs="Arial"/>
          <w:b/>
          <w:color w:val="196B24" w:themeColor="accent3"/>
          <w:spacing w:val="-3"/>
          <w:sz w:val="22"/>
        </w:rPr>
        <w:t xml:space="preserve"> </w:t>
      </w:r>
      <w:r w:rsidRPr="00036082">
        <w:rPr>
          <w:rFonts w:ascii="Arial" w:hAnsi="Arial" w:cs="Arial"/>
          <w:b/>
          <w:color w:val="196B24" w:themeColor="accent3"/>
          <w:spacing w:val="-2"/>
          <w:sz w:val="22"/>
        </w:rPr>
        <w:t>vigencia</w:t>
      </w:r>
    </w:p>
    <w:p w:rsidRPr="00036082" w:rsidR="005753FF" w:rsidP="005753FF" w:rsidRDefault="005753FF" w14:paraId="2FA1C78D" w14:textId="77777777">
      <w:pPr>
        <w:pStyle w:val="Textoindependiente"/>
        <w:spacing w:before="23" w:after="1"/>
        <w:rPr>
          <w:rFonts w:ascii="Arial" w:hAnsi="Arial" w:cs="Arial"/>
          <w:b/>
          <w:sz w:val="20"/>
        </w:rPr>
      </w:pPr>
    </w:p>
    <w:tbl>
      <w:tblPr>
        <w:tblStyle w:val="TableNormal"/>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346"/>
        <w:gridCol w:w="3663"/>
      </w:tblGrid>
      <w:tr w:rsidRPr="00DE550D" w:rsidR="005753FF" w:rsidTr="00DE550D" w14:paraId="1FC55BBD" w14:textId="77777777">
        <w:trPr>
          <w:trHeight w:val="356"/>
        </w:trPr>
        <w:tc>
          <w:tcPr>
            <w:tcW w:w="5346" w:type="dxa"/>
            <w:shd w:val="clear" w:color="auto" w:fill="D9D9D9"/>
          </w:tcPr>
          <w:p w:rsidRPr="00DE550D" w:rsidR="005753FF" w:rsidP="00D0230D" w:rsidRDefault="005753FF" w14:paraId="6C7139B3" w14:textId="77777777">
            <w:pPr>
              <w:pStyle w:val="TableParagraph"/>
              <w:spacing w:before="141"/>
              <w:ind w:left="12"/>
              <w:jc w:val="center"/>
              <w:rPr>
                <w:rFonts w:ascii="Arial" w:hAnsi="Arial" w:cs="Arial"/>
                <w:b/>
                <w:sz w:val="18"/>
                <w:szCs w:val="18"/>
              </w:rPr>
            </w:pPr>
            <w:r w:rsidRPr="00DE550D">
              <w:rPr>
                <w:rFonts w:ascii="Arial" w:hAnsi="Arial" w:cs="Arial"/>
                <w:b/>
                <w:spacing w:val="-2"/>
                <w:sz w:val="18"/>
                <w:szCs w:val="18"/>
              </w:rPr>
              <w:t>ACTIVIDAD</w:t>
            </w:r>
          </w:p>
        </w:tc>
        <w:tc>
          <w:tcPr>
            <w:tcW w:w="3663" w:type="dxa"/>
            <w:shd w:val="clear" w:color="auto" w:fill="D9D9D9"/>
          </w:tcPr>
          <w:p w:rsidRPr="00DE550D" w:rsidR="005753FF" w:rsidP="00D0230D" w:rsidRDefault="005753FF" w14:paraId="4EBF6653" w14:textId="77777777">
            <w:pPr>
              <w:pStyle w:val="TableParagraph"/>
              <w:spacing w:before="141"/>
              <w:ind w:left="10"/>
              <w:jc w:val="center"/>
              <w:rPr>
                <w:rFonts w:ascii="Arial" w:hAnsi="Arial" w:cs="Arial"/>
                <w:b/>
                <w:sz w:val="18"/>
                <w:szCs w:val="18"/>
              </w:rPr>
            </w:pPr>
            <w:r w:rsidRPr="00DE550D">
              <w:rPr>
                <w:rFonts w:ascii="Arial" w:hAnsi="Arial" w:cs="Arial"/>
                <w:b/>
                <w:sz w:val="18"/>
                <w:szCs w:val="18"/>
              </w:rPr>
              <w:t>META</w:t>
            </w:r>
            <w:r w:rsidRPr="00DE550D">
              <w:rPr>
                <w:rFonts w:ascii="Arial" w:hAnsi="Arial" w:cs="Arial"/>
                <w:b/>
                <w:spacing w:val="-3"/>
                <w:sz w:val="18"/>
                <w:szCs w:val="18"/>
              </w:rPr>
              <w:t xml:space="preserve"> </w:t>
            </w:r>
            <w:r w:rsidRPr="00DE550D">
              <w:rPr>
                <w:rFonts w:ascii="Arial" w:hAnsi="Arial" w:cs="Arial"/>
                <w:b/>
                <w:spacing w:val="-4"/>
                <w:sz w:val="18"/>
                <w:szCs w:val="18"/>
              </w:rPr>
              <w:t>2026</w:t>
            </w:r>
          </w:p>
        </w:tc>
      </w:tr>
      <w:tr w:rsidRPr="00DE550D" w:rsidR="005753FF" w:rsidTr="00DE550D" w14:paraId="35080DC6" w14:textId="77777777">
        <w:trPr>
          <w:trHeight w:val="402"/>
        </w:trPr>
        <w:tc>
          <w:tcPr>
            <w:tcW w:w="5346" w:type="dxa"/>
          </w:tcPr>
          <w:p w:rsidRPr="00DE550D" w:rsidR="005753FF" w:rsidP="00D0230D" w:rsidRDefault="005753FF" w14:paraId="715D367A" w14:textId="77777777">
            <w:pPr>
              <w:pStyle w:val="TableParagraph"/>
              <w:spacing w:before="52"/>
              <w:ind w:left="107"/>
              <w:rPr>
                <w:rFonts w:ascii="Arial" w:hAnsi="Arial" w:cs="Arial"/>
                <w:sz w:val="18"/>
                <w:szCs w:val="18"/>
              </w:rPr>
            </w:pPr>
            <w:r w:rsidRPr="00DE550D">
              <w:rPr>
                <w:rFonts w:ascii="Arial" w:hAnsi="Arial" w:cs="Arial"/>
                <w:sz w:val="18"/>
                <w:szCs w:val="18"/>
              </w:rPr>
              <w:t>Adquisición</w:t>
            </w:r>
            <w:r w:rsidRPr="00DE550D">
              <w:rPr>
                <w:rFonts w:ascii="Arial" w:hAnsi="Arial" w:cs="Arial"/>
                <w:spacing w:val="-2"/>
                <w:sz w:val="18"/>
                <w:szCs w:val="18"/>
              </w:rPr>
              <w:t xml:space="preserve"> </w:t>
            </w:r>
            <w:r w:rsidRPr="00DE550D">
              <w:rPr>
                <w:rFonts w:ascii="Arial" w:hAnsi="Arial" w:cs="Arial"/>
                <w:sz w:val="18"/>
                <w:szCs w:val="18"/>
              </w:rPr>
              <w:t>de</w:t>
            </w:r>
            <w:r w:rsidRPr="00DE550D">
              <w:rPr>
                <w:rFonts w:ascii="Arial" w:hAnsi="Arial" w:cs="Arial"/>
                <w:spacing w:val="-2"/>
                <w:sz w:val="18"/>
                <w:szCs w:val="18"/>
              </w:rPr>
              <w:t xml:space="preserve"> </w:t>
            </w:r>
            <w:r w:rsidRPr="00DE550D">
              <w:rPr>
                <w:rFonts w:ascii="Arial" w:hAnsi="Arial" w:cs="Arial"/>
                <w:sz w:val="18"/>
                <w:szCs w:val="18"/>
              </w:rPr>
              <w:t>vehículos</w:t>
            </w:r>
            <w:r w:rsidRPr="00DE550D">
              <w:rPr>
                <w:rFonts w:ascii="Arial" w:hAnsi="Arial" w:cs="Arial"/>
                <w:spacing w:val="-5"/>
                <w:sz w:val="18"/>
                <w:szCs w:val="18"/>
              </w:rPr>
              <w:t xml:space="preserve"> </w:t>
            </w:r>
            <w:r w:rsidRPr="00DE550D">
              <w:rPr>
                <w:rFonts w:ascii="Arial" w:hAnsi="Arial" w:cs="Arial"/>
                <w:sz w:val="18"/>
                <w:szCs w:val="18"/>
              </w:rPr>
              <w:t>blindados</w:t>
            </w:r>
            <w:r w:rsidRPr="00DE550D">
              <w:rPr>
                <w:rFonts w:ascii="Arial" w:hAnsi="Arial" w:cs="Arial"/>
                <w:spacing w:val="-2"/>
                <w:sz w:val="18"/>
                <w:szCs w:val="18"/>
              </w:rPr>
              <w:t xml:space="preserve"> </w:t>
            </w:r>
            <w:r w:rsidRPr="00DE550D">
              <w:rPr>
                <w:rFonts w:ascii="Arial" w:hAnsi="Arial" w:cs="Arial"/>
                <w:sz w:val="18"/>
                <w:szCs w:val="18"/>
              </w:rPr>
              <w:t>para</w:t>
            </w:r>
            <w:r w:rsidRPr="00DE550D">
              <w:rPr>
                <w:rFonts w:ascii="Arial" w:hAnsi="Arial" w:cs="Arial"/>
                <w:spacing w:val="-5"/>
                <w:sz w:val="18"/>
                <w:szCs w:val="18"/>
              </w:rPr>
              <w:t xml:space="preserve"> </w:t>
            </w:r>
            <w:r w:rsidRPr="00DE550D">
              <w:rPr>
                <w:rFonts w:ascii="Arial" w:hAnsi="Arial" w:cs="Arial"/>
                <w:sz w:val="18"/>
                <w:szCs w:val="18"/>
              </w:rPr>
              <w:t>esquemas de protección.</w:t>
            </w:r>
          </w:p>
        </w:tc>
        <w:tc>
          <w:tcPr>
            <w:tcW w:w="3663" w:type="dxa"/>
          </w:tcPr>
          <w:p w:rsidRPr="00DE550D" w:rsidR="005753FF" w:rsidP="00D0230D" w:rsidRDefault="005753FF" w14:paraId="1FFFD7D7" w14:textId="77777777">
            <w:pPr>
              <w:pStyle w:val="TableParagraph"/>
              <w:spacing w:before="52"/>
              <w:ind w:left="107"/>
              <w:rPr>
                <w:rFonts w:ascii="Arial" w:hAnsi="Arial" w:cs="Arial"/>
                <w:sz w:val="18"/>
                <w:szCs w:val="18"/>
              </w:rPr>
            </w:pPr>
            <w:r w:rsidRPr="00DE550D">
              <w:rPr>
                <w:rFonts w:ascii="Arial" w:hAnsi="Arial" w:cs="Arial"/>
                <w:sz w:val="18"/>
                <w:szCs w:val="18"/>
              </w:rPr>
              <w:t>Adquirir</w:t>
            </w:r>
            <w:r w:rsidRPr="00DE550D">
              <w:rPr>
                <w:rFonts w:ascii="Arial" w:hAnsi="Arial" w:cs="Arial"/>
                <w:spacing w:val="-11"/>
                <w:sz w:val="18"/>
                <w:szCs w:val="18"/>
              </w:rPr>
              <w:t xml:space="preserve"> </w:t>
            </w:r>
            <w:r w:rsidRPr="00DE550D">
              <w:rPr>
                <w:rFonts w:ascii="Arial" w:hAnsi="Arial" w:cs="Arial"/>
                <w:sz w:val="18"/>
                <w:szCs w:val="18"/>
              </w:rPr>
              <w:t>26</w:t>
            </w:r>
            <w:r w:rsidRPr="00DE550D">
              <w:rPr>
                <w:rFonts w:ascii="Arial" w:hAnsi="Arial" w:cs="Arial"/>
                <w:spacing w:val="-13"/>
                <w:sz w:val="18"/>
                <w:szCs w:val="18"/>
              </w:rPr>
              <w:t xml:space="preserve"> </w:t>
            </w:r>
            <w:r w:rsidRPr="00DE550D">
              <w:rPr>
                <w:rFonts w:ascii="Arial" w:hAnsi="Arial" w:cs="Arial"/>
                <w:sz w:val="18"/>
                <w:szCs w:val="18"/>
              </w:rPr>
              <w:t>vehículos</w:t>
            </w:r>
            <w:r w:rsidRPr="00DE550D">
              <w:rPr>
                <w:rFonts w:ascii="Arial" w:hAnsi="Arial" w:cs="Arial"/>
                <w:spacing w:val="-13"/>
                <w:sz w:val="18"/>
                <w:szCs w:val="18"/>
              </w:rPr>
              <w:t xml:space="preserve"> </w:t>
            </w:r>
            <w:r w:rsidRPr="00DE550D">
              <w:rPr>
                <w:rFonts w:ascii="Arial" w:hAnsi="Arial" w:cs="Arial"/>
                <w:sz w:val="18"/>
                <w:szCs w:val="18"/>
              </w:rPr>
              <w:t>Blindados</w:t>
            </w:r>
            <w:r w:rsidRPr="00DE550D">
              <w:rPr>
                <w:rFonts w:ascii="Arial" w:hAnsi="Arial" w:cs="Arial"/>
                <w:spacing w:val="-11"/>
                <w:sz w:val="18"/>
                <w:szCs w:val="18"/>
              </w:rPr>
              <w:t xml:space="preserve"> </w:t>
            </w:r>
            <w:r w:rsidRPr="00DE550D">
              <w:rPr>
                <w:rFonts w:ascii="Arial" w:hAnsi="Arial" w:cs="Arial"/>
                <w:sz w:val="18"/>
                <w:szCs w:val="18"/>
              </w:rPr>
              <w:t>en el 2026, por renovación.</w:t>
            </w:r>
          </w:p>
        </w:tc>
      </w:tr>
      <w:tr w:rsidRPr="00DE550D" w:rsidR="005753FF" w:rsidTr="00DE550D" w14:paraId="49E6D7FA" w14:textId="77777777">
        <w:trPr>
          <w:trHeight w:val="551"/>
        </w:trPr>
        <w:tc>
          <w:tcPr>
            <w:tcW w:w="5346" w:type="dxa"/>
          </w:tcPr>
          <w:p w:rsidRPr="00DE550D" w:rsidR="005753FF" w:rsidP="00D0230D" w:rsidRDefault="005753FF" w14:paraId="11054763" w14:textId="77777777">
            <w:pPr>
              <w:pStyle w:val="TableParagraph"/>
              <w:spacing w:before="71"/>
              <w:ind w:left="107" w:right="100"/>
              <w:jc w:val="both"/>
              <w:rPr>
                <w:rFonts w:ascii="Arial" w:hAnsi="Arial" w:cs="Arial"/>
                <w:sz w:val="18"/>
                <w:szCs w:val="18"/>
              </w:rPr>
            </w:pPr>
            <w:r w:rsidRPr="00DE550D">
              <w:rPr>
                <w:rFonts w:ascii="Arial" w:hAnsi="Arial" w:cs="Arial"/>
                <w:sz w:val="18"/>
                <w:szCs w:val="18"/>
              </w:rPr>
              <w:t>Contratar la prestación de servicios seguridad para la protección de Exmagistrados de las Altas Cortes, que incluyan los recursos físicos y humanos.</w:t>
            </w:r>
          </w:p>
        </w:tc>
        <w:tc>
          <w:tcPr>
            <w:tcW w:w="3663" w:type="dxa"/>
          </w:tcPr>
          <w:p w:rsidRPr="00DE550D" w:rsidR="005753FF" w:rsidP="00D0230D" w:rsidRDefault="005753FF" w14:paraId="12906E5E" w14:textId="77777777">
            <w:pPr>
              <w:pStyle w:val="TableParagraph"/>
              <w:spacing w:before="36"/>
              <w:ind w:left="107" w:right="93"/>
              <w:jc w:val="both"/>
              <w:rPr>
                <w:rFonts w:ascii="Arial" w:hAnsi="Arial" w:cs="Arial"/>
                <w:sz w:val="18"/>
                <w:szCs w:val="18"/>
              </w:rPr>
            </w:pPr>
            <w:r w:rsidRPr="00DE550D">
              <w:rPr>
                <w:rFonts w:ascii="Arial" w:hAnsi="Arial" w:cs="Arial"/>
                <w:sz w:val="18"/>
                <w:szCs w:val="18"/>
              </w:rPr>
              <w:t xml:space="preserve">Adquirir 7 servicios de protección para exmagistrados de las Altas </w:t>
            </w:r>
            <w:r w:rsidRPr="00DE550D">
              <w:rPr>
                <w:rFonts w:ascii="Arial" w:hAnsi="Arial" w:cs="Arial"/>
                <w:spacing w:val="-2"/>
                <w:sz w:val="18"/>
                <w:szCs w:val="18"/>
              </w:rPr>
              <w:t>Cortes</w:t>
            </w:r>
          </w:p>
        </w:tc>
      </w:tr>
      <w:tr w:rsidRPr="00DE550D" w:rsidR="005753FF" w:rsidTr="00DE550D" w14:paraId="7B018B3E" w14:textId="77777777">
        <w:trPr>
          <w:trHeight w:val="607"/>
        </w:trPr>
        <w:tc>
          <w:tcPr>
            <w:tcW w:w="5346" w:type="dxa"/>
          </w:tcPr>
          <w:p w:rsidRPr="00DE550D" w:rsidR="005753FF" w:rsidP="00D0230D" w:rsidRDefault="005753FF" w14:paraId="37F864C4" w14:textId="77777777">
            <w:pPr>
              <w:pStyle w:val="TableParagraph"/>
              <w:spacing w:before="75"/>
              <w:ind w:left="107" w:right="93"/>
              <w:jc w:val="both"/>
              <w:rPr>
                <w:rFonts w:ascii="Arial" w:hAnsi="Arial" w:cs="Arial"/>
                <w:sz w:val="18"/>
                <w:szCs w:val="18"/>
              </w:rPr>
            </w:pPr>
            <w:r w:rsidRPr="00DE550D">
              <w:rPr>
                <w:rFonts w:ascii="Arial" w:hAnsi="Arial" w:cs="Arial"/>
                <w:sz w:val="18"/>
                <w:szCs w:val="18"/>
              </w:rPr>
              <w:t>Adquirir camisetas balísticas nivel IIIA con destino al fortalecimiento de los esquemas de apoyo y seguridad de los Magistrados de las Altas Cortes.</w:t>
            </w:r>
          </w:p>
        </w:tc>
        <w:tc>
          <w:tcPr>
            <w:tcW w:w="3663" w:type="dxa"/>
          </w:tcPr>
          <w:p w:rsidRPr="00DE550D" w:rsidR="005753FF" w:rsidP="00D0230D" w:rsidRDefault="005753FF" w14:paraId="4F3E8FF7" w14:textId="77777777">
            <w:pPr>
              <w:pStyle w:val="TableParagraph"/>
              <w:spacing w:before="78"/>
              <w:rPr>
                <w:rFonts w:ascii="Arial" w:hAnsi="Arial" w:cs="Arial"/>
                <w:b/>
                <w:sz w:val="18"/>
                <w:szCs w:val="18"/>
              </w:rPr>
            </w:pPr>
          </w:p>
          <w:p w:rsidRPr="00DE550D" w:rsidR="005753FF" w:rsidP="00D0230D" w:rsidRDefault="005753FF" w14:paraId="2E25CBA0" w14:textId="77777777">
            <w:pPr>
              <w:pStyle w:val="TableParagraph"/>
              <w:ind w:left="107"/>
              <w:rPr>
                <w:rFonts w:ascii="Arial" w:hAnsi="Arial" w:cs="Arial"/>
                <w:sz w:val="18"/>
                <w:szCs w:val="18"/>
              </w:rPr>
            </w:pPr>
            <w:r w:rsidRPr="00DE550D">
              <w:rPr>
                <w:rFonts w:ascii="Arial" w:hAnsi="Arial" w:cs="Arial"/>
                <w:sz w:val="18"/>
                <w:szCs w:val="18"/>
              </w:rPr>
              <w:t>Adquirir</w:t>
            </w:r>
            <w:r w:rsidRPr="00DE550D">
              <w:rPr>
                <w:rFonts w:ascii="Arial" w:hAnsi="Arial" w:cs="Arial"/>
                <w:spacing w:val="-6"/>
                <w:sz w:val="18"/>
                <w:szCs w:val="18"/>
              </w:rPr>
              <w:t xml:space="preserve"> </w:t>
            </w:r>
            <w:r w:rsidRPr="00DE550D">
              <w:rPr>
                <w:rFonts w:ascii="Arial" w:hAnsi="Arial" w:cs="Arial"/>
                <w:sz w:val="18"/>
                <w:szCs w:val="18"/>
              </w:rPr>
              <w:t>100</w:t>
            </w:r>
            <w:r w:rsidRPr="00DE550D">
              <w:rPr>
                <w:rFonts w:ascii="Arial" w:hAnsi="Arial" w:cs="Arial"/>
                <w:spacing w:val="-5"/>
                <w:sz w:val="18"/>
                <w:szCs w:val="18"/>
              </w:rPr>
              <w:t xml:space="preserve"> </w:t>
            </w:r>
            <w:r w:rsidRPr="00DE550D">
              <w:rPr>
                <w:rFonts w:ascii="Arial" w:hAnsi="Arial" w:cs="Arial"/>
                <w:sz w:val="18"/>
                <w:szCs w:val="18"/>
              </w:rPr>
              <w:t>camisetas</w:t>
            </w:r>
            <w:r w:rsidRPr="00DE550D">
              <w:rPr>
                <w:rFonts w:ascii="Arial" w:hAnsi="Arial" w:cs="Arial"/>
                <w:spacing w:val="-5"/>
                <w:sz w:val="18"/>
                <w:szCs w:val="18"/>
              </w:rPr>
              <w:t xml:space="preserve"> </w:t>
            </w:r>
            <w:r w:rsidRPr="00DE550D">
              <w:rPr>
                <w:rFonts w:ascii="Arial" w:hAnsi="Arial" w:cs="Arial"/>
                <w:spacing w:val="-2"/>
                <w:sz w:val="18"/>
                <w:szCs w:val="18"/>
              </w:rPr>
              <w:t>balísticas</w:t>
            </w:r>
          </w:p>
        </w:tc>
      </w:tr>
    </w:tbl>
    <w:p w:rsidRPr="00036082" w:rsidR="005753FF" w:rsidP="005753FF" w:rsidRDefault="005753FF" w14:paraId="0547CCBA" w14:textId="77777777">
      <w:pPr>
        <w:pStyle w:val="Textoindependiente"/>
        <w:spacing w:before="2"/>
        <w:rPr>
          <w:rFonts w:ascii="Arial" w:hAnsi="Arial" w:cs="Arial"/>
          <w:b/>
        </w:rPr>
      </w:pPr>
    </w:p>
    <w:p w:rsidRPr="00036082" w:rsidR="005753FF" w:rsidP="00666505" w:rsidRDefault="005753FF" w14:paraId="2E85B125" w14:textId="77777777">
      <w:pPr>
        <w:widowControl w:val="0"/>
        <w:tabs>
          <w:tab w:val="left" w:pos="428"/>
        </w:tabs>
        <w:autoSpaceDE w:val="0"/>
        <w:autoSpaceDN w:val="0"/>
        <w:rPr>
          <w:rFonts w:ascii="Arial" w:hAnsi="Arial" w:cs="Arial"/>
          <w:b/>
          <w:color w:val="196B24" w:themeColor="accent3"/>
        </w:rPr>
      </w:pPr>
      <w:r w:rsidRPr="00036082">
        <w:rPr>
          <w:rFonts w:ascii="Arial" w:hAnsi="Arial" w:cs="Arial"/>
          <w:b/>
          <w:color w:val="196B24" w:themeColor="accent3"/>
          <w:sz w:val="22"/>
        </w:rPr>
        <w:t>Componentes</w:t>
      </w:r>
      <w:r w:rsidRPr="00036082">
        <w:rPr>
          <w:rFonts w:ascii="Arial" w:hAnsi="Arial" w:cs="Arial"/>
          <w:b/>
          <w:color w:val="196B24" w:themeColor="accent3"/>
          <w:spacing w:val="-11"/>
          <w:sz w:val="22"/>
        </w:rPr>
        <w:t xml:space="preserve"> </w:t>
      </w:r>
      <w:r w:rsidRPr="00036082">
        <w:rPr>
          <w:rFonts w:ascii="Arial" w:hAnsi="Arial" w:cs="Arial"/>
          <w:b/>
          <w:color w:val="196B24" w:themeColor="accent3"/>
          <w:spacing w:val="-2"/>
          <w:sz w:val="22"/>
        </w:rPr>
        <w:t>Indicadores</w:t>
      </w:r>
    </w:p>
    <w:p w:rsidRPr="00036082" w:rsidR="005753FF" w:rsidP="00666505" w:rsidRDefault="005753FF" w14:paraId="59E9AD69" w14:textId="77777777">
      <w:pPr>
        <w:widowControl w:val="0"/>
        <w:tabs>
          <w:tab w:val="left" w:pos="1134"/>
        </w:tabs>
        <w:autoSpaceDE w:val="0"/>
        <w:autoSpaceDN w:val="0"/>
        <w:spacing w:before="251"/>
        <w:rPr>
          <w:rFonts w:ascii="Arial" w:hAnsi="Arial" w:cs="Arial"/>
          <w:b/>
          <w:color w:val="196B24" w:themeColor="accent3"/>
        </w:rPr>
      </w:pPr>
      <w:r w:rsidRPr="00036082">
        <w:rPr>
          <w:rFonts w:ascii="Arial" w:hAnsi="Arial" w:cs="Arial"/>
          <w:b/>
          <w:color w:val="196B24" w:themeColor="accent3"/>
          <w:sz w:val="22"/>
        </w:rPr>
        <w:t>Indicadores</w:t>
      </w:r>
      <w:r w:rsidRPr="00036082">
        <w:rPr>
          <w:rFonts w:ascii="Arial" w:hAnsi="Arial" w:cs="Arial"/>
          <w:b/>
          <w:color w:val="196B24" w:themeColor="accent3"/>
          <w:spacing w:val="-9"/>
          <w:sz w:val="22"/>
        </w:rPr>
        <w:t xml:space="preserve"> </w:t>
      </w:r>
      <w:r w:rsidRPr="00036082">
        <w:rPr>
          <w:rFonts w:ascii="Arial" w:hAnsi="Arial" w:cs="Arial"/>
          <w:b/>
          <w:color w:val="196B24" w:themeColor="accent3"/>
          <w:sz w:val="22"/>
        </w:rPr>
        <w:t>de</w:t>
      </w:r>
      <w:r w:rsidRPr="00036082">
        <w:rPr>
          <w:rFonts w:ascii="Arial" w:hAnsi="Arial" w:cs="Arial"/>
          <w:b/>
          <w:color w:val="196B24" w:themeColor="accent3"/>
          <w:spacing w:val="-7"/>
          <w:sz w:val="22"/>
        </w:rPr>
        <w:t xml:space="preserve"> </w:t>
      </w:r>
      <w:r w:rsidRPr="00036082">
        <w:rPr>
          <w:rFonts w:ascii="Arial" w:hAnsi="Arial" w:cs="Arial"/>
          <w:b/>
          <w:color w:val="196B24" w:themeColor="accent3"/>
          <w:spacing w:val="-2"/>
          <w:sz w:val="22"/>
        </w:rPr>
        <w:t>gestión</w:t>
      </w:r>
    </w:p>
    <w:p w:rsidRPr="00036082" w:rsidR="005753FF" w:rsidP="005753FF" w:rsidRDefault="005753FF" w14:paraId="74AE6E3B" w14:textId="77777777">
      <w:pPr>
        <w:pStyle w:val="Textoindependiente"/>
        <w:spacing w:before="24"/>
        <w:rPr>
          <w:rFonts w:ascii="Arial" w:hAnsi="Arial" w:cs="Arial"/>
          <w:b/>
          <w:sz w:val="20"/>
        </w:rPr>
      </w:pPr>
    </w:p>
    <w:tbl>
      <w:tblPr>
        <w:tblStyle w:val="TableNormal"/>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241"/>
        <w:gridCol w:w="17"/>
        <w:gridCol w:w="3279"/>
        <w:gridCol w:w="57"/>
      </w:tblGrid>
      <w:tr w:rsidRPr="004C7E38" w:rsidR="005753FF" w:rsidTr="00DE550D" w14:paraId="0D03247F" w14:textId="77777777">
        <w:trPr>
          <w:gridAfter w:val="1"/>
          <w:wAfter w:w="57" w:type="dxa"/>
          <w:trHeight w:val="221"/>
          <w:tblHeader/>
        </w:trPr>
        <w:tc>
          <w:tcPr>
            <w:tcW w:w="5258" w:type="dxa"/>
            <w:gridSpan w:val="2"/>
            <w:shd w:val="clear" w:color="auto" w:fill="D9D9D9"/>
          </w:tcPr>
          <w:p w:rsidRPr="004C7E38" w:rsidR="005753FF" w:rsidP="00D0230D" w:rsidRDefault="005753FF" w14:paraId="62C7CC83" w14:textId="77777777">
            <w:pPr>
              <w:pStyle w:val="TableParagraph"/>
              <w:spacing w:line="234" w:lineRule="exact"/>
              <w:ind w:left="8"/>
              <w:jc w:val="center"/>
              <w:rPr>
                <w:rFonts w:ascii="Arial" w:hAnsi="Arial" w:cs="Arial"/>
                <w:b/>
                <w:sz w:val="20"/>
                <w:szCs w:val="20"/>
              </w:rPr>
            </w:pPr>
            <w:r w:rsidRPr="004C7E38">
              <w:rPr>
                <w:rFonts w:ascii="Arial" w:hAnsi="Arial" w:cs="Arial"/>
                <w:b/>
                <w:spacing w:val="-2"/>
                <w:sz w:val="20"/>
                <w:szCs w:val="20"/>
              </w:rPr>
              <w:t>INDICADOR</w:t>
            </w:r>
          </w:p>
        </w:tc>
        <w:tc>
          <w:tcPr>
            <w:tcW w:w="3279" w:type="dxa"/>
            <w:shd w:val="clear" w:color="auto" w:fill="D9D9D9"/>
          </w:tcPr>
          <w:p w:rsidRPr="004C7E38" w:rsidR="005753FF" w:rsidP="00D0230D" w:rsidRDefault="005753FF" w14:paraId="25FD99D4" w14:textId="77777777">
            <w:pPr>
              <w:pStyle w:val="TableParagraph"/>
              <w:spacing w:line="234" w:lineRule="exact"/>
              <w:ind w:left="186"/>
              <w:rPr>
                <w:rFonts w:ascii="Arial" w:hAnsi="Arial" w:cs="Arial"/>
                <w:b/>
                <w:sz w:val="20"/>
                <w:szCs w:val="20"/>
              </w:rPr>
            </w:pPr>
            <w:r w:rsidRPr="004C7E38">
              <w:rPr>
                <w:rFonts w:ascii="Arial" w:hAnsi="Arial" w:cs="Arial"/>
                <w:b/>
                <w:sz w:val="20"/>
                <w:szCs w:val="20"/>
              </w:rPr>
              <w:t>FUENTE</w:t>
            </w:r>
            <w:r w:rsidRPr="004C7E38">
              <w:rPr>
                <w:rFonts w:ascii="Arial" w:hAnsi="Arial" w:cs="Arial"/>
                <w:b/>
                <w:spacing w:val="-3"/>
                <w:sz w:val="20"/>
                <w:szCs w:val="20"/>
              </w:rPr>
              <w:t xml:space="preserve"> </w:t>
            </w:r>
            <w:r w:rsidRPr="004C7E38">
              <w:rPr>
                <w:rFonts w:ascii="Arial" w:hAnsi="Arial" w:cs="Arial"/>
                <w:b/>
                <w:sz w:val="20"/>
                <w:szCs w:val="20"/>
              </w:rPr>
              <w:t>DE</w:t>
            </w:r>
            <w:r w:rsidRPr="004C7E38">
              <w:rPr>
                <w:rFonts w:ascii="Arial" w:hAnsi="Arial" w:cs="Arial"/>
                <w:b/>
                <w:spacing w:val="-3"/>
                <w:sz w:val="20"/>
                <w:szCs w:val="20"/>
              </w:rPr>
              <w:t xml:space="preserve"> </w:t>
            </w:r>
            <w:r w:rsidRPr="004C7E38">
              <w:rPr>
                <w:rFonts w:ascii="Arial" w:hAnsi="Arial" w:cs="Arial"/>
                <w:b/>
                <w:spacing w:val="-2"/>
                <w:sz w:val="20"/>
                <w:szCs w:val="20"/>
              </w:rPr>
              <w:t>VERIFICACIÓN</w:t>
            </w:r>
          </w:p>
        </w:tc>
      </w:tr>
      <w:tr w:rsidRPr="004C7E38" w:rsidR="005753FF" w:rsidTr="00DE550D" w14:paraId="27637FC3" w14:textId="77777777">
        <w:trPr>
          <w:trHeight w:val="258"/>
        </w:trPr>
        <w:tc>
          <w:tcPr>
            <w:tcW w:w="5241" w:type="dxa"/>
          </w:tcPr>
          <w:p w:rsidRPr="004C7E38" w:rsidR="005753FF" w:rsidP="00D0230D" w:rsidRDefault="005753FF" w14:paraId="235E3715" w14:textId="77777777">
            <w:pPr>
              <w:pStyle w:val="TableParagraph"/>
              <w:tabs>
                <w:tab w:val="left" w:pos="1530"/>
                <w:tab w:val="left" w:pos="2075"/>
                <w:tab w:val="left" w:pos="3307"/>
                <w:tab w:val="left" w:pos="4548"/>
              </w:tabs>
              <w:ind w:left="107" w:right="96"/>
              <w:rPr>
                <w:rFonts w:ascii="Arial" w:hAnsi="Arial" w:cs="Arial"/>
                <w:sz w:val="20"/>
                <w:szCs w:val="20"/>
              </w:rPr>
            </w:pPr>
            <w:r w:rsidRPr="004C7E38">
              <w:rPr>
                <w:rFonts w:ascii="Arial" w:hAnsi="Arial" w:cs="Arial"/>
                <w:spacing w:val="-2"/>
                <w:sz w:val="20"/>
                <w:szCs w:val="20"/>
              </w:rPr>
              <w:t>Adquisición</w:t>
            </w:r>
            <w:r w:rsidRPr="004C7E38">
              <w:rPr>
                <w:rFonts w:ascii="Arial" w:hAnsi="Arial" w:cs="Arial"/>
                <w:sz w:val="20"/>
                <w:szCs w:val="20"/>
              </w:rPr>
              <w:tab/>
            </w:r>
            <w:r w:rsidRPr="004C7E38">
              <w:rPr>
                <w:rFonts w:ascii="Arial" w:hAnsi="Arial" w:cs="Arial"/>
                <w:spacing w:val="-6"/>
                <w:sz w:val="20"/>
                <w:szCs w:val="20"/>
              </w:rPr>
              <w:t>de</w:t>
            </w:r>
            <w:r w:rsidRPr="004C7E38">
              <w:rPr>
                <w:rFonts w:ascii="Arial" w:hAnsi="Arial" w:cs="Arial"/>
                <w:sz w:val="20"/>
                <w:szCs w:val="20"/>
              </w:rPr>
              <w:tab/>
            </w:r>
            <w:r w:rsidRPr="004C7E38">
              <w:rPr>
                <w:rFonts w:ascii="Arial" w:hAnsi="Arial" w:cs="Arial"/>
                <w:spacing w:val="-2"/>
                <w:sz w:val="20"/>
                <w:szCs w:val="20"/>
              </w:rPr>
              <w:t>vehículos</w:t>
            </w:r>
            <w:r w:rsidRPr="004C7E38">
              <w:rPr>
                <w:rFonts w:ascii="Arial" w:hAnsi="Arial" w:cs="Arial"/>
                <w:sz w:val="20"/>
                <w:szCs w:val="20"/>
              </w:rPr>
              <w:tab/>
            </w:r>
            <w:r w:rsidRPr="004C7E38">
              <w:rPr>
                <w:rFonts w:ascii="Arial" w:hAnsi="Arial" w:cs="Arial"/>
                <w:spacing w:val="-2"/>
                <w:sz w:val="20"/>
                <w:szCs w:val="20"/>
              </w:rPr>
              <w:t>blindados</w:t>
            </w:r>
            <w:r w:rsidRPr="004C7E38">
              <w:rPr>
                <w:rFonts w:ascii="Arial" w:hAnsi="Arial" w:cs="Arial"/>
                <w:sz w:val="20"/>
                <w:szCs w:val="20"/>
              </w:rPr>
              <w:tab/>
            </w:r>
            <w:r w:rsidRPr="004C7E38">
              <w:rPr>
                <w:rFonts w:ascii="Arial" w:hAnsi="Arial" w:cs="Arial"/>
                <w:spacing w:val="-4"/>
                <w:sz w:val="20"/>
                <w:szCs w:val="20"/>
              </w:rPr>
              <w:t xml:space="preserve">para </w:t>
            </w:r>
            <w:r w:rsidRPr="004C7E38">
              <w:rPr>
                <w:rFonts w:ascii="Arial" w:hAnsi="Arial" w:cs="Arial"/>
                <w:sz w:val="20"/>
                <w:szCs w:val="20"/>
              </w:rPr>
              <w:t>esquemas de protección:</w:t>
            </w:r>
          </w:p>
          <w:p w:rsidRPr="004C7E38" w:rsidR="005753FF" w:rsidP="00D0230D" w:rsidRDefault="005753FF" w14:paraId="7073E8B5" w14:textId="77777777">
            <w:pPr>
              <w:pStyle w:val="TableParagraph"/>
              <w:spacing w:before="13" w:line="163" w:lineRule="auto"/>
              <w:ind w:left="107"/>
              <w:rPr>
                <w:rFonts w:ascii="Arial" w:hAnsi="Arial" w:cs="Arial"/>
                <w:position w:val="-12"/>
                <w:sz w:val="20"/>
                <w:szCs w:val="20"/>
              </w:rPr>
            </w:pPr>
            <w:r w:rsidRPr="004C7E38">
              <w:rPr>
                <w:rFonts w:ascii="Cambria Math" w:hAnsi="Cambria Math" w:eastAsia="Cambria Math" w:cs="Cambria Math"/>
                <w:spacing w:val="-2"/>
                <w:w w:val="110"/>
                <w:sz w:val="20"/>
                <w:szCs w:val="20"/>
              </w:rPr>
              <w:t>𝑃𝑟𝑒𝑠𝑢</w:t>
            </w:r>
            <w:r w:rsidRPr="004C7E38">
              <w:rPr>
                <w:rFonts w:ascii="Cambria Math" w:hAnsi="Cambria Math" w:eastAsia="Cambria Math" w:cs="Cambria Math"/>
                <w:spacing w:val="-2"/>
                <w:w w:val="110"/>
                <w:sz w:val="20"/>
                <w:szCs w:val="20"/>
                <w:u w:val="single"/>
              </w:rPr>
              <w:t>𝑝</w:t>
            </w:r>
            <w:r w:rsidRPr="004C7E38">
              <w:rPr>
                <w:rFonts w:ascii="Cambria Math" w:hAnsi="Cambria Math" w:eastAsia="Cambria Math" w:cs="Cambria Math"/>
                <w:spacing w:val="-2"/>
                <w:w w:val="110"/>
                <w:sz w:val="20"/>
                <w:szCs w:val="20"/>
              </w:rPr>
              <w:t>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𝑒𝑗𝑒</w:t>
            </w:r>
            <w:r w:rsidRPr="004C7E38">
              <w:rPr>
                <w:rFonts w:ascii="Cambria Math" w:hAnsi="Cambria Math" w:eastAsia="Cambria Math" w:cs="Cambria Math"/>
                <w:spacing w:val="-2"/>
                <w:w w:val="110"/>
                <w:sz w:val="20"/>
                <w:szCs w:val="20"/>
                <w:u w:val="single"/>
              </w:rPr>
              <w:t>𝑐</w:t>
            </w:r>
            <w:r w:rsidRPr="004C7E38">
              <w:rPr>
                <w:rFonts w:ascii="Cambria Math" w:hAnsi="Cambria Math" w:eastAsia="Cambria Math" w:cs="Cambria Math"/>
                <w:spacing w:val="-2"/>
                <w:w w:val="110"/>
                <w:sz w:val="20"/>
                <w:szCs w:val="20"/>
              </w:rPr>
              <w:t>𝑢𝑡</w:t>
            </w:r>
            <w:r w:rsidRPr="004C7E38">
              <w:rPr>
                <w:rFonts w:ascii="Cambria Math" w:hAnsi="Cambria Math" w:eastAsia="Cambria Math" w:cs="Cambria Math"/>
                <w:spacing w:val="-2"/>
                <w:w w:val="110"/>
                <w:sz w:val="20"/>
                <w:szCs w:val="20"/>
                <w:u w:val="single"/>
              </w:rPr>
              <w:t>𝑎</w:t>
            </w:r>
            <w:r w:rsidRPr="004C7E38">
              <w:rPr>
                <w:rFonts w:ascii="Cambria Math" w:hAnsi="Cambria Math" w:eastAsia="Cambria Math" w:cs="Cambria Math"/>
                <w:spacing w:val="-2"/>
                <w:w w:val="110"/>
                <w:sz w:val="20"/>
                <w:szCs w:val="20"/>
              </w:rPr>
              <w:t>𝑑</w:t>
            </w:r>
            <w:r w:rsidRPr="004C7E38">
              <w:rPr>
                <w:rFonts w:ascii="Cambria Math" w:hAnsi="Cambria Math" w:eastAsia="Cambria Math" w:cs="Cambria Math"/>
                <w:spacing w:val="-2"/>
                <w:w w:val="110"/>
                <w:sz w:val="20"/>
                <w:szCs w:val="20"/>
                <w:u w:val="single"/>
              </w:rPr>
              <w:t>𝑜</w:t>
            </w:r>
            <w:r w:rsidRPr="004C7E38">
              <w:rPr>
                <w:rFonts w:ascii="Arial" w:hAnsi="Arial" w:cs="Arial"/>
                <w:spacing w:val="-2"/>
                <w:w w:val="110"/>
                <w:position w:val="-12"/>
                <w:sz w:val="20"/>
                <w:szCs w:val="20"/>
              </w:rPr>
              <w:t>*100</w:t>
            </w:r>
          </w:p>
          <w:p w:rsidRPr="004C7E38" w:rsidR="005753FF" w:rsidP="00D0230D" w:rsidRDefault="005753FF" w14:paraId="29B35DEB" w14:textId="77777777">
            <w:pPr>
              <w:pStyle w:val="TableParagraph"/>
              <w:spacing w:line="129" w:lineRule="exact"/>
              <w:ind w:left="136"/>
              <w:rPr>
                <w:rFonts w:ascii="Arial" w:hAnsi="Arial" w:eastAsia="Cambria Math" w:cs="Arial"/>
                <w:sz w:val="20"/>
                <w:szCs w:val="20"/>
              </w:rPr>
            </w:pPr>
            <w:r w:rsidRPr="004C7E38">
              <w:rPr>
                <w:rFonts w:ascii="Cambria Math" w:hAnsi="Cambria Math" w:eastAsia="Cambria Math" w:cs="Cambria Math"/>
                <w:w w:val="110"/>
                <w:sz w:val="20"/>
                <w:szCs w:val="20"/>
              </w:rPr>
              <w:t>𝑃𝑟𝑒𝑠𝑢𝑝𝑢𝑒𝑠𝑡𝑜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𝑎𝑠𝑖𝑔𝑛𝑎𝑑𝑜</w:t>
            </w:r>
          </w:p>
        </w:tc>
        <w:tc>
          <w:tcPr>
            <w:tcW w:w="3353" w:type="dxa"/>
            <w:gridSpan w:val="3"/>
          </w:tcPr>
          <w:p w:rsidRPr="004C7E38" w:rsidR="005753FF" w:rsidP="00D0230D" w:rsidRDefault="005753FF" w14:paraId="6126C514" w14:textId="77777777">
            <w:pPr>
              <w:pStyle w:val="TableParagraph"/>
              <w:spacing w:before="206"/>
              <w:ind w:left="1153" w:hanging="924"/>
              <w:rPr>
                <w:rFonts w:ascii="Arial" w:hAnsi="Arial" w:cs="Arial"/>
                <w:sz w:val="20"/>
                <w:szCs w:val="20"/>
              </w:rPr>
            </w:pPr>
            <w:r w:rsidRPr="004C7E38">
              <w:rPr>
                <w:rFonts w:ascii="Arial" w:hAnsi="Arial" w:cs="Arial"/>
                <w:sz w:val="20"/>
                <w:szCs w:val="20"/>
              </w:rPr>
              <w:t>Informe</w:t>
            </w:r>
            <w:r w:rsidRPr="004C7E38">
              <w:rPr>
                <w:rFonts w:ascii="Arial" w:hAnsi="Arial" w:cs="Arial"/>
                <w:spacing w:val="-14"/>
                <w:sz w:val="20"/>
                <w:szCs w:val="20"/>
              </w:rPr>
              <w:t xml:space="preserve"> </w:t>
            </w:r>
            <w:r w:rsidRPr="004C7E38">
              <w:rPr>
                <w:rFonts w:ascii="Arial" w:hAnsi="Arial" w:cs="Arial"/>
                <w:sz w:val="20"/>
                <w:szCs w:val="20"/>
              </w:rPr>
              <w:t>de</w:t>
            </w:r>
            <w:r w:rsidRPr="004C7E38">
              <w:rPr>
                <w:rFonts w:ascii="Arial" w:hAnsi="Arial" w:cs="Arial"/>
                <w:spacing w:val="-12"/>
                <w:sz w:val="20"/>
                <w:szCs w:val="20"/>
              </w:rPr>
              <w:t xml:space="preserve"> </w:t>
            </w:r>
            <w:r w:rsidRPr="004C7E38">
              <w:rPr>
                <w:rFonts w:ascii="Arial" w:hAnsi="Arial" w:cs="Arial"/>
                <w:sz w:val="20"/>
                <w:szCs w:val="20"/>
              </w:rPr>
              <w:t>seguimiento</w:t>
            </w:r>
            <w:r w:rsidRPr="004C7E38">
              <w:rPr>
                <w:rFonts w:ascii="Arial" w:hAnsi="Arial" w:cs="Arial"/>
                <w:spacing w:val="-15"/>
                <w:sz w:val="20"/>
                <w:szCs w:val="20"/>
              </w:rPr>
              <w:t xml:space="preserve"> </w:t>
            </w:r>
            <w:r w:rsidRPr="004C7E38">
              <w:rPr>
                <w:rFonts w:ascii="Arial" w:hAnsi="Arial" w:cs="Arial"/>
                <w:sz w:val="20"/>
                <w:szCs w:val="20"/>
              </w:rPr>
              <w:t xml:space="preserve">Plan </w:t>
            </w:r>
            <w:r w:rsidRPr="004C7E38">
              <w:rPr>
                <w:rFonts w:ascii="Arial" w:hAnsi="Arial" w:cs="Arial"/>
                <w:spacing w:val="-2"/>
                <w:sz w:val="20"/>
                <w:szCs w:val="20"/>
              </w:rPr>
              <w:t>Operativo</w:t>
            </w:r>
          </w:p>
        </w:tc>
      </w:tr>
      <w:tr w:rsidRPr="004C7E38" w:rsidR="005753FF" w:rsidTr="00DE550D" w14:paraId="0B1C8BF7" w14:textId="77777777">
        <w:trPr>
          <w:trHeight w:val="209"/>
        </w:trPr>
        <w:tc>
          <w:tcPr>
            <w:tcW w:w="5241" w:type="dxa"/>
          </w:tcPr>
          <w:p w:rsidRPr="004C7E38" w:rsidR="005753FF" w:rsidP="00D0230D" w:rsidRDefault="005753FF" w14:paraId="2F291A1B" w14:textId="77777777">
            <w:pPr>
              <w:pStyle w:val="TableParagraph"/>
              <w:spacing w:before="40" w:line="247" w:lineRule="exact"/>
              <w:ind w:left="107"/>
              <w:rPr>
                <w:rFonts w:ascii="Arial" w:hAnsi="Arial" w:cs="Arial"/>
                <w:sz w:val="20"/>
                <w:szCs w:val="20"/>
              </w:rPr>
            </w:pPr>
            <w:r w:rsidRPr="004C7E38">
              <w:rPr>
                <w:rFonts w:ascii="Arial" w:hAnsi="Arial" w:cs="Arial"/>
                <w:sz w:val="20"/>
                <w:szCs w:val="20"/>
              </w:rPr>
              <w:t>Contratar</w:t>
            </w:r>
            <w:r w:rsidRPr="004C7E38">
              <w:rPr>
                <w:rFonts w:ascii="Arial" w:hAnsi="Arial" w:cs="Arial"/>
                <w:spacing w:val="-8"/>
                <w:sz w:val="20"/>
                <w:szCs w:val="20"/>
              </w:rPr>
              <w:t xml:space="preserve"> </w:t>
            </w:r>
            <w:r w:rsidRPr="004C7E38">
              <w:rPr>
                <w:rFonts w:ascii="Arial" w:hAnsi="Arial" w:cs="Arial"/>
                <w:sz w:val="20"/>
                <w:szCs w:val="20"/>
              </w:rPr>
              <w:t>la</w:t>
            </w:r>
            <w:r w:rsidRPr="004C7E38">
              <w:rPr>
                <w:rFonts w:ascii="Arial" w:hAnsi="Arial" w:cs="Arial"/>
                <w:spacing w:val="-5"/>
                <w:sz w:val="20"/>
                <w:szCs w:val="20"/>
              </w:rPr>
              <w:t xml:space="preserve"> </w:t>
            </w:r>
            <w:r w:rsidRPr="004C7E38">
              <w:rPr>
                <w:rFonts w:ascii="Arial" w:hAnsi="Arial" w:cs="Arial"/>
                <w:sz w:val="20"/>
                <w:szCs w:val="20"/>
              </w:rPr>
              <w:t>prestación</w:t>
            </w:r>
            <w:r w:rsidRPr="004C7E38">
              <w:rPr>
                <w:rFonts w:ascii="Arial" w:hAnsi="Arial" w:cs="Arial"/>
                <w:spacing w:val="-6"/>
                <w:sz w:val="20"/>
                <w:szCs w:val="20"/>
              </w:rPr>
              <w:t xml:space="preserve"> </w:t>
            </w:r>
            <w:r w:rsidRPr="004C7E38">
              <w:rPr>
                <w:rFonts w:ascii="Arial" w:hAnsi="Arial" w:cs="Arial"/>
                <w:sz w:val="20"/>
                <w:szCs w:val="20"/>
              </w:rPr>
              <w:t>de</w:t>
            </w:r>
            <w:r w:rsidRPr="004C7E38">
              <w:rPr>
                <w:rFonts w:ascii="Arial" w:hAnsi="Arial" w:cs="Arial"/>
                <w:spacing w:val="-6"/>
                <w:sz w:val="20"/>
                <w:szCs w:val="20"/>
              </w:rPr>
              <w:t xml:space="preserve"> </w:t>
            </w:r>
            <w:r w:rsidRPr="004C7E38">
              <w:rPr>
                <w:rFonts w:ascii="Arial" w:hAnsi="Arial" w:cs="Arial"/>
                <w:sz w:val="20"/>
                <w:szCs w:val="20"/>
              </w:rPr>
              <w:t>servicios</w:t>
            </w:r>
            <w:r w:rsidRPr="004C7E38">
              <w:rPr>
                <w:rFonts w:ascii="Arial" w:hAnsi="Arial" w:cs="Arial"/>
                <w:spacing w:val="-7"/>
                <w:sz w:val="20"/>
                <w:szCs w:val="20"/>
              </w:rPr>
              <w:t xml:space="preserve"> </w:t>
            </w:r>
            <w:r w:rsidRPr="004C7E38">
              <w:rPr>
                <w:rFonts w:ascii="Arial" w:hAnsi="Arial" w:cs="Arial"/>
                <w:spacing w:val="-2"/>
                <w:sz w:val="20"/>
                <w:szCs w:val="20"/>
              </w:rPr>
              <w:t>seguridad:</w:t>
            </w:r>
          </w:p>
          <w:p w:rsidRPr="004C7E38" w:rsidR="005753FF" w:rsidP="00D0230D" w:rsidRDefault="005753FF" w14:paraId="56DB5579" w14:textId="77777777">
            <w:pPr>
              <w:pStyle w:val="TableParagraph"/>
              <w:spacing w:before="17" w:line="168" w:lineRule="auto"/>
              <w:ind w:left="107"/>
              <w:rPr>
                <w:rFonts w:ascii="Arial" w:hAnsi="Arial" w:cs="Arial"/>
                <w:position w:val="-12"/>
                <w:sz w:val="20"/>
                <w:szCs w:val="20"/>
              </w:rPr>
            </w:pPr>
            <w:r w:rsidRPr="004C7E38">
              <w:rPr>
                <w:rFonts w:ascii="Cambria Math" w:hAnsi="Cambria Math" w:eastAsia="Cambria Math" w:cs="Cambria Math"/>
                <w:spacing w:val="-2"/>
                <w:w w:val="110"/>
                <w:sz w:val="20"/>
                <w:szCs w:val="20"/>
              </w:rPr>
              <w:t>𝑃𝑟𝑒𝑠𝑢</w:t>
            </w:r>
            <w:r w:rsidRPr="004C7E38">
              <w:rPr>
                <w:rFonts w:ascii="Cambria Math" w:hAnsi="Cambria Math" w:eastAsia="Cambria Math" w:cs="Cambria Math"/>
                <w:spacing w:val="-2"/>
                <w:w w:val="110"/>
                <w:sz w:val="20"/>
                <w:szCs w:val="20"/>
                <w:u w:val="single"/>
              </w:rPr>
              <w:t>𝑝</w:t>
            </w:r>
            <w:r w:rsidRPr="004C7E38">
              <w:rPr>
                <w:rFonts w:ascii="Cambria Math" w:hAnsi="Cambria Math" w:eastAsia="Cambria Math" w:cs="Cambria Math"/>
                <w:spacing w:val="-2"/>
                <w:w w:val="110"/>
                <w:sz w:val="20"/>
                <w:szCs w:val="20"/>
              </w:rPr>
              <w:t>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𝑒𝑗𝑒</w:t>
            </w:r>
            <w:r w:rsidRPr="004C7E38">
              <w:rPr>
                <w:rFonts w:ascii="Cambria Math" w:hAnsi="Cambria Math" w:eastAsia="Cambria Math" w:cs="Cambria Math"/>
                <w:spacing w:val="-2"/>
                <w:w w:val="110"/>
                <w:sz w:val="20"/>
                <w:szCs w:val="20"/>
                <w:u w:val="single"/>
              </w:rPr>
              <w:t>𝑐</w:t>
            </w:r>
            <w:r w:rsidRPr="004C7E38">
              <w:rPr>
                <w:rFonts w:ascii="Cambria Math" w:hAnsi="Cambria Math" w:eastAsia="Cambria Math" w:cs="Cambria Math"/>
                <w:spacing w:val="-2"/>
                <w:w w:val="110"/>
                <w:sz w:val="20"/>
                <w:szCs w:val="20"/>
              </w:rPr>
              <w:t>𝑢𝑡</w:t>
            </w:r>
            <w:r w:rsidRPr="004C7E38">
              <w:rPr>
                <w:rFonts w:ascii="Cambria Math" w:hAnsi="Cambria Math" w:eastAsia="Cambria Math" w:cs="Cambria Math"/>
                <w:spacing w:val="-2"/>
                <w:w w:val="110"/>
                <w:sz w:val="20"/>
                <w:szCs w:val="20"/>
                <w:u w:val="single"/>
              </w:rPr>
              <w:t>𝑎</w:t>
            </w:r>
            <w:r w:rsidRPr="004C7E38">
              <w:rPr>
                <w:rFonts w:ascii="Cambria Math" w:hAnsi="Cambria Math" w:eastAsia="Cambria Math" w:cs="Cambria Math"/>
                <w:spacing w:val="-2"/>
                <w:w w:val="110"/>
                <w:sz w:val="20"/>
                <w:szCs w:val="20"/>
              </w:rPr>
              <w:t>𝑑</w:t>
            </w:r>
            <w:r w:rsidRPr="004C7E38">
              <w:rPr>
                <w:rFonts w:ascii="Cambria Math" w:hAnsi="Cambria Math" w:eastAsia="Cambria Math" w:cs="Cambria Math"/>
                <w:spacing w:val="-2"/>
                <w:w w:val="110"/>
                <w:sz w:val="20"/>
                <w:szCs w:val="20"/>
                <w:u w:val="single"/>
              </w:rPr>
              <w:t>𝑜</w:t>
            </w:r>
            <w:r w:rsidRPr="004C7E38">
              <w:rPr>
                <w:rFonts w:ascii="Arial" w:hAnsi="Arial" w:cs="Arial"/>
                <w:spacing w:val="-2"/>
                <w:w w:val="110"/>
                <w:position w:val="-12"/>
                <w:sz w:val="20"/>
                <w:szCs w:val="20"/>
              </w:rPr>
              <w:t>*100</w:t>
            </w:r>
          </w:p>
          <w:p w:rsidRPr="004C7E38" w:rsidR="005753FF" w:rsidP="00D0230D" w:rsidRDefault="005753FF" w14:paraId="376AF0BA" w14:textId="77777777">
            <w:pPr>
              <w:pStyle w:val="TableParagraph"/>
              <w:spacing w:line="150" w:lineRule="exact"/>
              <w:ind w:left="136"/>
              <w:rPr>
                <w:rFonts w:ascii="Arial" w:hAnsi="Arial" w:eastAsia="Cambria Math" w:cs="Arial"/>
                <w:sz w:val="20"/>
                <w:szCs w:val="20"/>
              </w:rPr>
            </w:pPr>
            <w:r w:rsidRPr="004C7E38">
              <w:rPr>
                <w:rFonts w:ascii="Cambria Math" w:hAnsi="Cambria Math" w:eastAsia="Cambria Math" w:cs="Cambria Math"/>
                <w:w w:val="110"/>
                <w:sz w:val="20"/>
                <w:szCs w:val="20"/>
              </w:rPr>
              <w:t>𝑃𝑟𝑒𝑠𝑢𝑝𝑢𝑒𝑠𝑡𝑜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𝑎𝑠𝑖𝑔𝑛𝑎𝑑𝑜</w:t>
            </w:r>
          </w:p>
        </w:tc>
        <w:tc>
          <w:tcPr>
            <w:tcW w:w="3353" w:type="dxa"/>
            <w:gridSpan w:val="3"/>
          </w:tcPr>
          <w:p w:rsidRPr="004C7E38" w:rsidR="005753FF" w:rsidP="00D0230D" w:rsidRDefault="005753FF" w14:paraId="1CA1ED62" w14:textId="77777777">
            <w:pPr>
              <w:pStyle w:val="TableParagraph"/>
              <w:spacing w:before="120"/>
              <w:ind w:left="1153" w:hanging="924"/>
              <w:rPr>
                <w:rFonts w:ascii="Arial" w:hAnsi="Arial" w:cs="Arial"/>
                <w:sz w:val="20"/>
                <w:szCs w:val="20"/>
              </w:rPr>
            </w:pPr>
            <w:r w:rsidRPr="004C7E38">
              <w:rPr>
                <w:rFonts w:ascii="Arial" w:hAnsi="Arial" w:cs="Arial"/>
                <w:sz w:val="20"/>
                <w:szCs w:val="20"/>
              </w:rPr>
              <w:t>Informe</w:t>
            </w:r>
            <w:r w:rsidRPr="004C7E38">
              <w:rPr>
                <w:rFonts w:ascii="Arial" w:hAnsi="Arial" w:cs="Arial"/>
                <w:spacing w:val="-14"/>
                <w:sz w:val="20"/>
                <w:szCs w:val="20"/>
              </w:rPr>
              <w:t xml:space="preserve"> </w:t>
            </w:r>
            <w:r w:rsidRPr="004C7E38">
              <w:rPr>
                <w:rFonts w:ascii="Arial" w:hAnsi="Arial" w:cs="Arial"/>
                <w:sz w:val="20"/>
                <w:szCs w:val="20"/>
              </w:rPr>
              <w:t>de</w:t>
            </w:r>
            <w:r w:rsidRPr="004C7E38">
              <w:rPr>
                <w:rFonts w:ascii="Arial" w:hAnsi="Arial" w:cs="Arial"/>
                <w:spacing w:val="-12"/>
                <w:sz w:val="20"/>
                <w:szCs w:val="20"/>
              </w:rPr>
              <w:t xml:space="preserve"> </w:t>
            </w:r>
            <w:r w:rsidRPr="004C7E38">
              <w:rPr>
                <w:rFonts w:ascii="Arial" w:hAnsi="Arial" w:cs="Arial"/>
                <w:sz w:val="20"/>
                <w:szCs w:val="20"/>
              </w:rPr>
              <w:t>seguimiento</w:t>
            </w:r>
            <w:r w:rsidRPr="004C7E38">
              <w:rPr>
                <w:rFonts w:ascii="Arial" w:hAnsi="Arial" w:cs="Arial"/>
                <w:spacing w:val="-15"/>
                <w:sz w:val="20"/>
                <w:szCs w:val="20"/>
              </w:rPr>
              <w:t xml:space="preserve"> </w:t>
            </w:r>
            <w:r w:rsidRPr="004C7E38">
              <w:rPr>
                <w:rFonts w:ascii="Arial" w:hAnsi="Arial" w:cs="Arial"/>
                <w:sz w:val="20"/>
                <w:szCs w:val="20"/>
              </w:rPr>
              <w:t xml:space="preserve">Plan </w:t>
            </w:r>
            <w:r w:rsidRPr="004C7E38">
              <w:rPr>
                <w:rFonts w:ascii="Arial" w:hAnsi="Arial" w:cs="Arial"/>
                <w:spacing w:val="-2"/>
                <w:sz w:val="20"/>
                <w:szCs w:val="20"/>
              </w:rPr>
              <w:t>Operativo</w:t>
            </w:r>
          </w:p>
        </w:tc>
      </w:tr>
      <w:tr w:rsidRPr="004C7E38" w:rsidR="005753FF" w:rsidTr="00DE550D" w14:paraId="7020EBAF" w14:textId="77777777">
        <w:trPr>
          <w:trHeight w:val="209"/>
        </w:trPr>
        <w:tc>
          <w:tcPr>
            <w:tcW w:w="5241" w:type="dxa"/>
          </w:tcPr>
          <w:p w:rsidRPr="004C7E38" w:rsidR="005753FF" w:rsidP="00D0230D" w:rsidRDefault="005753FF" w14:paraId="61324185" w14:textId="77777777">
            <w:pPr>
              <w:pStyle w:val="TableParagraph"/>
              <w:spacing w:before="50" w:line="225" w:lineRule="exact"/>
              <w:ind w:left="107"/>
              <w:rPr>
                <w:rFonts w:ascii="Arial" w:hAnsi="Arial" w:cs="Arial"/>
                <w:sz w:val="20"/>
                <w:szCs w:val="20"/>
              </w:rPr>
            </w:pPr>
            <w:r w:rsidRPr="004C7E38">
              <w:rPr>
                <w:rFonts w:ascii="Arial" w:hAnsi="Arial" w:cs="Arial"/>
                <w:sz w:val="20"/>
                <w:szCs w:val="20"/>
              </w:rPr>
              <w:t>Adquirir</w:t>
            </w:r>
            <w:r w:rsidRPr="004C7E38">
              <w:rPr>
                <w:rFonts w:ascii="Arial" w:hAnsi="Arial" w:cs="Arial"/>
                <w:spacing w:val="-11"/>
                <w:sz w:val="20"/>
                <w:szCs w:val="20"/>
              </w:rPr>
              <w:t xml:space="preserve"> </w:t>
            </w:r>
            <w:r w:rsidRPr="004C7E38">
              <w:rPr>
                <w:rFonts w:ascii="Arial" w:hAnsi="Arial" w:cs="Arial"/>
                <w:sz w:val="20"/>
                <w:szCs w:val="20"/>
              </w:rPr>
              <w:t>camisetas</w:t>
            </w:r>
            <w:r w:rsidRPr="004C7E38">
              <w:rPr>
                <w:rFonts w:ascii="Arial" w:hAnsi="Arial" w:cs="Arial"/>
                <w:spacing w:val="-10"/>
                <w:sz w:val="20"/>
                <w:szCs w:val="20"/>
              </w:rPr>
              <w:t xml:space="preserve"> </w:t>
            </w:r>
            <w:r w:rsidRPr="004C7E38">
              <w:rPr>
                <w:rFonts w:ascii="Arial" w:hAnsi="Arial" w:cs="Arial"/>
                <w:sz w:val="20"/>
                <w:szCs w:val="20"/>
              </w:rPr>
              <w:t>blindadas</w:t>
            </w:r>
            <w:r w:rsidRPr="004C7E38">
              <w:rPr>
                <w:rFonts w:ascii="Arial" w:hAnsi="Arial" w:cs="Arial"/>
                <w:spacing w:val="-10"/>
                <w:sz w:val="20"/>
                <w:szCs w:val="20"/>
              </w:rPr>
              <w:t xml:space="preserve"> </w:t>
            </w:r>
            <w:r w:rsidRPr="004C7E38">
              <w:rPr>
                <w:rFonts w:ascii="Arial" w:hAnsi="Arial" w:cs="Arial"/>
                <w:sz w:val="20"/>
                <w:szCs w:val="20"/>
              </w:rPr>
              <w:t>Nivel</w:t>
            </w:r>
            <w:r w:rsidRPr="004C7E38">
              <w:rPr>
                <w:rFonts w:ascii="Arial" w:hAnsi="Arial" w:cs="Arial"/>
                <w:spacing w:val="-10"/>
                <w:sz w:val="20"/>
                <w:szCs w:val="20"/>
              </w:rPr>
              <w:t xml:space="preserve"> </w:t>
            </w:r>
            <w:r w:rsidRPr="004C7E38">
              <w:rPr>
                <w:rFonts w:ascii="Arial" w:hAnsi="Arial" w:cs="Arial"/>
                <w:spacing w:val="-4"/>
                <w:sz w:val="20"/>
                <w:szCs w:val="20"/>
              </w:rPr>
              <w:t>IIIA</w:t>
            </w:r>
          </w:p>
          <w:p w:rsidRPr="004C7E38" w:rsidR="005753FF" w:rsidP="00D0230D" w:rsidRDefault="005753FF" w14:paraId="60086D65" w14:textId="77777777">
            <w:pPr>
              <w:pStyle w:val="TableParagraph"/>
              <w:spacing w:before="17" w:line="170" w:lineRule="auto"/>
              <w:ind w:left="107"/>
              <w:rPr>
                <w:rFonts w:ascii="Arial" w:hAnsi="Arial" w:cs="Arial"/>
                <w:position w:val="-12"/>
                <w:sz w:val="20"/>
                <w:szCs w:val="20"/>
              </w:rPr>
            </w:pPr>
            <w:r w:rsidRPr="004C7E38">
              <w:rPr>
                <w:rFonts w:ascii="Cambria Math" w:hAnsi="Cambria Math" w:eastAsia="Cambria Math" w:cs="Cambria Math"/>
                <w:spacing w:val="-2"/>
                <w:w w:val="110"/>
                <w:sz w:val="20"/>
                <w:szCs w:val="20"/>
              </w:rPr>
              <w:t>𝑃𝑟𝑒𝑠𝑢</w:t>
            </w:r>
            <w:r w:rsidRPr="004C7E38">
              <w:rPr>
                <w:rFonts w:ascii="Cambria Math" w:hAnsi="Cambria Math" w:eastAsia="Cambria Math" w:cs="Cambria Math"/>
                <w:spacing w:val="-2"/>
                <w:w w:val="110"/>
                <w:sz w:val="20"/>
                <w:szCs w:val="20"/>
                <w:u w:val="single"/>
              </w:rPr>
              <w:t>𝑝</w:t>
            </w:r>
            <w:r w:rsidRPr="004C7E38">
              <w:rPr>
                <w:rFonts w:ascii="Cambria Math" w:hAnsi="Cambria Math" w:eastAsia="Cambria Math" w:cs="Cambria Math"/>
                <w:spacing w:val="-2"/>
                <w:w w:val="110"/>
                <w:sz w:val="20"/>
                <w:szCs w:val="20"/>
              </w:rPr>
              <w:t>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𝑒𝑗𝑒</w:t>
            </w:r>
            <w:r w:rsidRPr="004C7E38">
              <w:rPr>
                <w:rFonts w:ascii="Cambria Math" w:hAnsi="Cambria Math" w:eastAsia="Cambria Math" w:cs="Cambria Math"/>
                <w:spacing w:val="-2"/>
                <w:w w:val="110"/>
                <w:sz w:val="20"/>
                <w:szCs w:val="20"/>
                <w:u w:val="single"/>
              </w:rPr>
              <w:t>𝑐</w:t>
            </w:r>
            <w:r w:rsidRPr="004C7E38">
              <w:rPr>
                <w:rFonts w:ascii="Cambria Math" w:hAnsi="Cambria Math" w:eastAsia="Cambria Math" w:cs="Cambria Math"/>
                <w:spacing w:val="-2"/>
                <w:w w:val="110"/>
                <w:sz w:val="20"/>
                <w:szCs w:val="20"/>
              </w:rPr>
              <w:t>𝑢𝑡</w:t>
            </w:r>
            <w:r w:rsidRPr="004C7E38">
              <w:rPr>
                <w:rFonts w:ascii="Cambria Math" w:hAnsi="Cambria Math" w:eastAsia="Cambria Math" w:cs="Cambria Math"/>
                <w:spacing w:val="-2"/>
                <w:w w:val="110"/>
                <w:sz w:val="20"/>
                <w:szCs w:val="20"/>
                <w:u w:val="single"/>
              </w:rPr>
              <w:t>𝑎</w:t>
            </w:r>
            <w:r w:rsidRPr="004C7E38">
              <w:rPr>
                <w:rFonts w:ascii="Cambria Math" w:hAnsi="Cambria Math" w:eastAsia="Cambria Math" w:cs="Cambria Math"/>
                <w:spacing w:val="-2"/>
                <w:w w:val="110"/>
                <w:sz w:val="20"/>
                <w:szCs w:val="20"/>
              </w:rPr>
              <w:t>𝑑</w:t>
            </w:r>
            <w:r w:rsidRPr="004C7E38">
              <w:rPr>
                <w:rFonts w:ascii="Cambria Math" w:hAnsi="Cambria Math" w:eastAsia="Cambria Math" w:cs="Cambria Math"/>
                <w:spacing w:val="-2"/>
                <w:w w:val="110"/>
                <w:sz w:val="20"/>
                <w:szCs w:val="20"/>
                <w:u w:val="single"/>
              </w:rPr>
              <w:t>𝑜</w:t>
            </w:r>
            <w:r w:rsidRPr="004C7E38">
              <w:rPr>
                <w:rFonts w:ascii="Arial" w:hAnsi="Arial" w:cs="Arial"/>
                <w:spacing w:val="-2"/>
                <w:w w:val="110"/>
                <w:position w:val="-12"/>
                <w:sz w:val="20"/>
                <w:szCs w:val="20"/>
              </w:rPr>
              <w:t>*100</w:t>
            </w:r>
          </w:p>
          <w:p w:rsidRPr="004C7E38" w:rsidR="005753FF" w:rsidP="00D0230D" w:rsidRDefault="005753FF" w14:paraId="3E59B2FA" w14:textId="77777777">
            <w:pPr>
              <w:pStyle w:val="TableParagraph"/>
              <w:spacing w:line="150" w:lineRule="exact"/>
              <w:ind w:left="136"/>
              <w:rPr>
                <w:rFonts w:ascii="Arial" w:hAnsi="Arial" w:eastAsia="Cambria Math" w:cs="Arial"/>
                <w:sz w:val="20"/>
                <w:szCs w:val="20"/>
              </w:rPr>
            </w:pPr>
            <w:r w:rsidRPr="004C7E38">
              <w:rPr>
                <w:rFonts w:ascii="Cambria Math" w:hAnsi="Cambria Math" w:eastAsia="Cambria Math" w:cs="Cambria Math"/>
                <w:w w:val="110"/>
                <w:sz w:val="20"/>
                <w:szCs w:val="20"/>
              </w:rPr>
              <w:t>𝑃𝑟𝑒𝑠𝑢𝑝𝑢𝑒𝑠𝑡𝑜</w:t>
            </w:r>
            <w:r w:rsidRPr="004C7E38">
              <w:rPr>
                <w:rFonts w:ascii="Arial" w:hAnsi="Arial" w:eastAsia="Cambria Math" w:cs="Arial"/>
                <w:spacing w:val="-10"/>
                <w:w w:val="110"/>
                <w:sz w:val="20"/>
                <w:szCs w:val="20"/>
              </w:rPr>
              <w:t xml:space="preserve"> </w:t>
            </w:r>
            <w:r w:rsidRPr="004C7E38">
              <w:rPr>
                <w:rFonts w:ascii="Cambria Math" w:hAnsi="Cambria Math" w:eastAsia="Cambria Math" w:cs="Cambria Math"/>
                <w:spacing w:val="-2"/>
                <w:w w:val="110"/>
                <w:sz w:val="20"/>
                <w:szCs w:val="20"/>
              </w:rPr>
              <w:t>𝑎𝑠𝑖𝑔𝑛𝑎𝑑𝑜</w:t>
            </w:r>
          </w:p>
        </w:tc>
        <w:tc>
          <w:tcPr>
            <w:tcW w:w="3353" w:type="dxa"/>
            <w:gridSpan w:val="3"/>
          </w:tcPr>
          <w:p w:rsidRPr="004C7E38" w:rsidR="005753FF" w:rsidP="00D0230D" w:rsidRDefault="005753FF" w14:paraId="12340142" w14:textId="77777777">
            <w:pPr>
              <w:pStyle w:val="TableParagraph"/>
              <w:spacing w:before="120"/>
              <w:ind w:left="1153" w:hanging="924"/>
              <w:rPr>
                <w:rFonts w:ascii="Arial" w:hAnsi="Arial" w:cs="Arial"/>
                <w:sz w:val="20"/>
                <w:szCs w:val="20"/>
              </w:rPr>
            </w:pPr>
            <w:r w:rsidRPr="004C7E38">
              <w:rPr>
                <w:rFonts w:ascii="Arial" w:hAnsi="Arial" w:cs="Arial"/>
                <w:sz w:val="20"/>
                <w:szCs w:val="20"/>
              </w:rPr>
              <w:t>Informe</w:t>
            </w:r>
            <w:r w:rsidRPr="004C7E38">
              <w:rPr>
                <w:rFonts w:ascii="Arial" w:hAnsi="Arial" w:cs="Arial"/>
                <w:spacing w:val="-14"/>
                <w:sz w:val="20"/>
                <w:szCs w:val="20"/>
              </w:rPr>
              <w:t xml:space="preserve"> </w:t>
            </w:r>
            <w:r w:rsidRPr="004C7E38">
              <w:rPr>
                <w:rFonts w:ascii="Arial" w:hAnsi="Arial" w:cs="Arial"/>
                <w:sz w:val="20"/>
                <w:szCs w:val="20"/>
              </w:rPr>
              <w:t>de</w:t>
            </w:r>
            <w:r w:rsidRPr="004C7E38">
              <w:rPr>
                <w:rFonts w:ascii="Arial" w:hAnsi="Arial" w:cs="Arial"/>
                <w:spacing w:val="-12"/>
                <w:sz w:val="20"/>
                <w:szCs w:val="20"/>
              </w:rPr>
              <w:t xml:space="preserve"> </w:t>
            </w:r>
            <w:r w:rsidRPr="004C7E38">
              <w:rPr>
                <w:rFonts w:ascii="Arial" w:hAnsi="Arial" w:cs="Arial"/>
                <w:sz w:val="20"/>
                <w:szCs w:val="20"/>
              </w:rPr>
              <w:t>seguimiento</w:t>
            </w:r>
            <w:r w:rsidRPr="004C7E38">
              <w:rPr>
                <w:rFonts w:ascii="Arial" w:hAnsi="Arial" w:cs="Arial"/>
                <w:spacing w:val="-15"/>
                <w:sz w:val="20"/>
                <w:szCs w:val="20"/>
              </w:rPr>
              <w:t xml:space="preserve"> </w:t>
            </w:r>
            <w:r w:rsidRPr="004C7E38">
              <w:rPr>
                <w:rFonts w:ascii="Arial" w:hAnsi="Arial" w:cs="Arial"/>
                <w:sz w:val="20"/>
                <w:szCs w:val="20"/>
              </w:rPr>
              <w:t xml:space="preserve">Plan </w:t>
            </w:r>
            <w:r w:rsidRPr="004C7E38">
              <w:rPr>
                <w:rFonts w:ascii="Arial" w:hAnsi="Arial" w:cs="Arial"/>
                <w:spacing w:val="-2"/>
                <w:sz w:val="20"/>
                <w:szCs w:val="20"/>
              </w:rPr>
              <w:t>Operativo</w:t>
            </w:r>
          </w:p>
        </w:tc>
      </w:tr>
    </w:tbl>
    <w:p w:rsidRPr="00036082" w:rsidR="005753FF" w:rsidP="005753FF" w:rsidRDefault="005753FF" w14:paraId="39FE86F2" w14:textId="77777777">
      <w:pPr>
        <w:pStyle w:val="Textoindependiente"/>
        <w:spacing w:before="3"/>
        <w:rPr>
          <w:rFonts w:ascii="Arial" w:hAnsi="Arial" w:cs="Arial"/>
          <w:b/>
        </w:rPr>
      </w:pPr>
    </w:p>
    <w:p w:rsidRPr="004C7E38" w:rsidR="005753FF" w:rsidP="00666505" w:rsidRDefault="005753FF" w14:paraId="748BBAD1" w14:textId="77777777">
      <w:pPr>
        <w:pStyle w:val="Textoindependiente"/>
        <w:ind w:left="2"/>
        <w:jc w:val="both"/>
        <w:rPr>
          <w:rFonts w:ascii="Arial" w:hAnsi="Arial" w:cs="Arial"/>
          <w:sz w:val="22"/>
          <w:szCs w:val="22"/>
        </w:rPr>
      </w:pPr>
      <w:r w:rsidRPr="004C7E38">
        <w:rPr>
          <w:rFonts w:ascii="Arial" w:hAnsi="Arial" w:cs="Arial"/>
          <w:sz w:val="22"/>
          <w:szCs w:val="22"/>
        </w:rPr>
        <w:t>Para</w:t>
      </w:r>
      <w:r w:rsidRPr="004C7E38">
        <w:rPr>
          <w:rFonts w:ascii="Arial" w:hAnsi="Arial" w:cs="Arial"/>
          <w:spacing w:val="-6"/>
          <w:sz w:val="22"/>
          <w:szCs w:val="22"/>
        </w:rPr>
        <w:t xml:space="preserve"> </w:t>
      </w:r>
      <w:r w:rsidRPr="004C7E38">
        <w:rPr>
          <w:rFonts w:ascii="Arial" w:hAnsi="Arial" w:cs="Arial"/>
          <w:sz w:val="22"/>
          <w:szCs w:val="22"/>
        </w:rPr>
        <w:t>medir</w:t>
      </w:r>
      <w:r w:rsidRPr="004C7E38">
        <w:rPr>
          <w:rFonts w:ascii="Arial" w:hAnsi="Arial" w:cs="Arial"/>
          <w:spacing w:val="-5"/>
          <w:sz w:val="22"/>
          <w:szCs w:val="22"/>
        </w:rPr>
        <w:t xml:space="preserve"> </w:t>
      </w:r>
      <w:r w:rsidRPr="004C7E38">
        <w:rPr>
          <w:rFonts w:ascii="Arial" w:hAnsi="Arial" w:cs="Arial"/>
          <w:sz w:val="22"/>
          <w:szCs w:val="22"/>
        </w:rPr>
        <w:t>el</w:t>
      </w:r>
      <w:r w:rsidRPr="004C7E38">
        <w:rPr>
          <w:rFonts w:ascii="Arial" w:hAnsi="Arial" w:cs="Arial"/>
          <w:spacing w:val="-7"/>
          <w:sz w:val="22"/>
          <w:szCs w:val="22"/>
        </w:rPr>
        <w:t xml:space="preserve"> </w:t>
      </w:r>
      <w:r w:rsidRPr="004C7E38">
        <w:rPr>
          <w:rFonts w:ascii="Arial" w:hAnsi="Arial" w:cs="Arial"/>
          <w:sz w:val="22"/>
          <w:szCs w:val="22"/>
        </w:rPr>
        <w:t>avance</w:t>
      </w:r>
      <w:r w:rsidRPr="004C7E38">
        <w:rPr>
          <w:rFonts w:ascii="Arial" w:hAnsi="Arial" w:cs="Arial"/>
          <w:spacing w:val="-6"/>
          <w:sz w:val="22"/>
          <w:szCs w:val="22"/>
        </w:rPr>
        <w:t xml:space="preserve"> </w:t>
      </w:r>
      <w:r w:rsidRPr="004C7E38">
        <w:rPr>
          <w:rFonts w:ascii="Arial" w:hAnsi="Arial" w:cs="Arial"/>
          <w:sz w:val="22"/>
          <w:szCs w:val="22"/>
        </w:rPr>
        <w:t>se</w:t>
      </w:r>
      <w:r w:rsidRPr="004C7E38">
        <w:rPr>
          <w:rFonts w:ascii="Arial" w:hAnsi="Arial" w:cs="Arial"/>
          <w:spacing w:val="-9"/>
          <w:sz w:val="22"/>
          <w:szCs w:val="22"/>
        </w:rPr>
        <w:t xml:space="preserve"> </w:t>
      </w:r>
      <w:r w:rsidRPr="004C7E38">
        <w:rPr>
          <w:rFonts w:ascii="Arial" w:hAnsi="Arial" w:cs="Arial"/>
          <w:sz w:val="22"/>
          <w:szCs w:val="22"/>
        </w:rPr>
        <w:t>realizará</w:t>
      </w:r>
      <w:r w:rsidRPr="004C7E38">
        <w:rPr>
          <w:rFonts w:ascii="Arial" w:hAnsi="Arial" w:cs="Arial"/>
          <w:spacing w:val="-6"/>
          <w:sz w:val="22"/>
          <w:szCs w:val="22"/>
        </w:rPr>
        <w:t xml:space="preserve"> </w:t>
      </w:r>
      <w:r w:rsidRPr="004C7E38">
        <w:rPr>
          <w:rFonts w:ascii="Arial" w:hAnsi="Arial" w:cs="Arial"/>
          <w:sz w:val="22"/>
          <w:szCs w:val="22"/>
        </w:rPr>
        <w:t>sumatoria</w:t>
      </w:r>
      <w:r w:rsidRPr="004C7E38">
        <w:rPr>
          <w:rFonts w:ascii="Arial" w:hAnsi="Arial" w:cs="Arial"/>
          <w:spacing w:val="-7"/>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las</w:t>
      </w:r>
      <w:r w:rsidRPr="004C7E38">
        <w:rPr>
          <w:rFonts w:ascii="Arial" w:hAnsi="Arial" w:cs="Arial"/>
          <w:spacing w:val="-6"/>
          <w:sz w:val="22"/>
          <w:szCs w:val="22"/>
        </w:rPr>
        <w:t xml:space="preserve"> </w:t>
      </w:r>
      <w:r w:rsidRPr="004C7E38">
        <w:rPr>
          <w:rFonts w:ascii="Arial" w:hAnsi="Arial" w:cs="Arial"/>
          <w:sz w:val="22"/>
          <w:szCs w:val="22"/>
        </w:rPr>
        <w:t>diferentes</w:t>
      </w:r>
      <w:r w:rsidRPr="004C7E38">
        <w:rPr>
          <w:rFonts w:ascii="Arial" w:hAnsi="Arial" w:cs="Arial"/>
          <w:spacing w:val="-6"/>
          <w:sz w:val="22"/>
          <w:szCs w:val="22"/>
        </w:rPr>
        <w:t xml:space="preserve"> </w:t>
      </w:r>
      <w:r w:rsidRPr="004C7E38">
        <w:rPr>
          <w:rFonts w:ascii="Arial" w:hAnsi="Arial" w:cs="Arial"/>
          <w:sz w:val="22"/>
          <w:szCs w:val="22"/>
        </w:rPr>
        <w:t>actividades</w:t>
      </w:r>
      <w:r w:rsidRPr="004C7E38">
        <w:rPr>
          <w:rFonts w:ascii="Arial" w:hAnsi="Arial" w:cs="Arial"/>
          <w:spacing w:val="-6"/>
          <w:sz w:val="22"/>
          <w:szCs w:val="22"/>
        </w:rPr>
        <w:t xml:space="preserve"> </w:t>
      </w:r>
      <w:r w:rsidRPr="004C7E38">
        <w:rPr>
          <w:rFonts w:ascii="Arial" w:hAnsi="Arial" w:cs="Arial"/>
          <w:sz w:val="22"/>
          <w:szCs w:val="22"/>
        </w:rPr>
        <w:t>contratadas</w:t>
      </w:r>
      <w:r w:rsidRPr="004C7E38">
        <w:rPr>
          <w:rFonts w:ascii="Arial" w:hAnsi="Arial" w:cs="Arial"/>
          <w:spacing w:val="-6"/>
          <w:sz w:val="22"/>
          <w:szCs w:val="22"/>
        </w:rPr>
        <w:t xml:space="preserve"> </w:t>
      </w:r>
      <w:r w:rsidRPr="004C7E38">
        <w:rPr>
          <w:rFonts w:ascii="Arial" w:hAnsi="Arial" w:cs="Arial"/>
          <w:sz w:val="22"/>
          <w:szCs w:val="22"/>
        </w:rPr>
        <w:t>en</w:t>
      </w:r>
      <w:r w:rsidRPr="004C7E38">
        <w:rPr>
          <w:rFonts w:ascii="Arial" w:hAnsi="Arial" w:cs="Arial"/>
          <w:spacing w:val="-7"/>
          <w:sz w:val="22"/>
          <w:szCs w:val="22"/>
        </w:rPr>
        <w:t xml:space="preserve"> </w:t>
      </w:r>
      <w:r w:rsidRPr="004C7E38">
        <w:rPr>
          <w:rFonts w:ascii="Arial" w:hAnsi="Arial" w:cs="Arial"/>
          <w:sz w:val="22"/>
          <w:szCs w:val="22"/>
        </w:rPr>
        <w:t>la vigencia</w:t>
      </w:r>
      <w:r w:rsidRPr="004C7E38">
        <w:rPr>
          <w:rFonts w:ascii="Arial" w:hAnsi="Arial" w:cs="Arial"/>
          <w:spacing w:val="-10"/>
          <w:sz w:val="22"/>
          <w:szCs w:val="22"/>
        </w:rPr>
        <w:t xml:space="preserve"> </w:t>
      </w:r>
      <w:r w:rsidRPr="004C7E38">
        <w:rPr>
          <w:rFonts w:ascii="Arial" w:hAnsi="Arial" w:cs="Arial"/>
          <w:sz w:val="22"/>
          <w:szCs w:val="22"/>
        </w:rPr>
        <w:t>2026,</w:t>
      </w:r>
      <w:r w:rsidRPr="004C7E38">
        <w:rPr>
          <w:rFonts w:ascii="Arial" w:hAnsi="Arial" w:cs="Arial"/>
          <w:spacing w:val="-9"/>
          <w:sz w:val="22"/>
          <w:szCs w:val="22"/>
        </w:rPr>
        <w:t xml:space="preserve"> </w:t>
      </w:r>
      <w:r w:rsidRPr="004C7E38">
        <w:rPr>
          <w:rFonts w:ascii="Arial" w:hAnsi="Arial" w:cs="Arial"/>
          <w:sz w:val="22"/>
          <w:szCs w:val="22"/>
        </w:rPr>
        <w:t>teniendo</w:t>
      </w:r>
      <w:r w:rsidRPr="004C7E38">
        <w:rPr>
          <w:rFonts w:ascii="Arial" w:hAnsi="Arial" w:cs="Arial"/>
          <w:spacing w:val="-10"/>
          <w:sz w:val="22"/>
          <w:szCs w:val="22"/>
        </w:rPr>
        <w:t xml:space="preserve"> </w:t>
      </w:r>
      <w:r w:rsidRPr="004C7E38">
        <w:rPr>
          <w:rFonts w:ascii="Arial" w:hAnsi="Arial" w:cs="Arial"/>
          <w:sz w:val="22"/>
          <w:szCs w:val="22"/>
        </w:rPr>
        <w:t>en</w:t>
      </w:r>
      <w:r w:rsidRPr="004C7E38">
        <w:rPr>
          <w:rFonts w:ascii="Arial" w:hAnsi="Arial" w:cs="Arial"/>
          <w:spacing w:val="-7"/>
          <w:sz w:val="22"/>
          <w:szCs w:val="22"/>
        </w:rPr>
        <w:t xml:space="preserve"> </w:t>
      </w:r>
      <w:r w:rsidRPr="004C7E38">
        <w:rPr>
          <w:rFonts w:ascii="Arial" w:hAnsi="Arial" w:cs="Arial"/>
          <w:sz w:val="22"/>
          <w:szCs w:val="22"/>
        </w:rPr>
        <w:t>cuenta</w:t>
      </w:r>
      <w:r w:rsidRPr="004C7E38">
        <w:rPr>
          <w:rFonts w:ascii="Arial" w:hAnsi="Arial" w:cs="Arial"/>
          <w:spacing w:val="-9"/>
          <w:sz w:val="22"/>
          <w:szCs w:val="22"/>
        </w:rPr>
        <w:t xml:space="preserve"> </w:t>
      </w:r>
      <w:r w:rsidRPr="004C7E38">
        <w:rPr>
          <w:rFonts w:ascii="Arial" w:hAnsi="Arial" w:cs="Arial"/>
          <w:sz w:val="22"/>
          <w:szCs w:val="22"/>
        </w:rPr>
        <w:t>las</w:t>
      </w:r>
      <w:r w:rsidRPr="004C7E38">
        <w:rPr>
          <w:rFonts w:ascii="Arial" w:hAnsi="Arial" w:cs="Arial"/>
          <w:spacing w:val="-7"/>
          <w:sz w:val="22"/>
          <w:szCs w:val="22"/>
        </w:rPr>
        <w:t xml:space="preserve"> </w:t>
      </w:r>
      <w:r w:rsidRPr="004C7E38">
        <w:rPr>
          <w:rFonts w:ascii="Arial" w:hAnsi="Arial" w:cs="Arial"/>
          <w:sz w:val="22"/>
          <w:szCs w:val="22"/>
        </w:rPr>
        <w:t>programadas</w:t>
      </w:r>
      <w:r w:rsidRPr="004C7E38">
        <w:rPr>
          <w:rFonts w:ascii="Arial" w:hAnsi="Arial" w:cs="Arial"/>
          <w:spacing w:val="-8"/>
          <w:sz w:val="22"/>
          <w:szCs w:val="22"/>
        </w:rPr>
        <w:t xml:space="preserve"> </w:t>
      </w:r>
      <w:r w:rsidRPr="004C7E38">
        <w:rPr>
          <w:rFonts w:ascii="Arial" w:hAnsi="Arial" w:cs="Arial"/>
          <w:sz w:val="22"/>
          <w:szCs w:val="22"/>
        </w:rPr>
        <w:t>durante</w:t>
      </w:r>
      <w:r w:rsidRPr="004C7E38">
        <w:rPr>
          <w:rFonts w:ascii="Arial" w:hAnsi="Arial" w:cs="Arial"/>
          <w:spacing w:val="-9"/>
          <w:sz w:val="22"/>
          <w:szCs w:val="22"/>
        </w:rPr>
        <w:t xml:space="preserve"> </w:t>
      </w:r>
      <w:r w:rsidRPr="004C7E38">
        <w:rPr>
          <w:rFonts w:ascii="Arial" w:hAnsi="Arial" w:cs="Arial"/>
          <w:sz w:val="22"/>
          <w:szCs w:val="22"/>
        </w:rPr>
        <w:t>todo</w:t>
      </w:r>
      <w:r w:rsidRPr="004C7E38">
        <w:rPr>
          <w:rFonts w:ascii="Arial" w:hAnsi="Arial" w:cs="Arial"/>
          <w:spacing w:val="-8"/>
          <w:sz w:val="22"/>
          <w:szCs w:val="22"/>
        </w:rPr>
        <w:t xml:space="preserve"> </w:t>
      </w:r>
      <w:r w:rsidRPr="004C7E38">
        <w:rPr>
          <w:rFonts w:ascii="Arial" w:hAnsi="Arial" w:cs="Arial"/>
          <w:sz w:val="22"/>
          <w:szCs w:val="22"/>
        </w:rPr>
        <w:t>el</w:t>
      </w:r>
      <w:r w:rsidRPr="004C7E38">
        <w:rPr>
          <w:rFonts w:ascii="Arial" w:hAnsi="Arial" w:cs="Arial"/>
          <w:spacing w:val="-8"/>
          <w:sz w:val="22"/>
          <w:szCs w:val="22"/>
        </w:rPr>
        <w:t xml:space="preserve"> </w:t>
      </w:r>
      <w:r w:rsidRPr="004C7E38">
        <w:rPr>
          <w:rFonts w:ascii="Arial" w:hAnsi="Arial" w:cs="Arial"/>
          <w:sz w:val="22"/>
          <w:szCs w:val="22"/>
        </w:rPr>
        <w:t>horizonte</w:t>
      </w:r>
      <w:r w:rsidRPr="004C7E38">
        <w:rPr>
          <w:rFonts w:ascii="Arial" w:hAnsi="Arial" w:cs="Arial"/>
          <w:spacing w:val="-7"/>
          <w:sz w:val="22"/>
          <w:szCs w:val="22"/>
        </w:rPr>
        <w:t xml:space="preserve"> </w:t>
      </w:r>
      <w:r w:rsidRPr="004C7E38">
        <w:rPr>
          <w:rFonts w:ascii="Arial" w:hAnsi="Arial" w:cs="Arial"/>
          <w:sz w:val="22"/>
          <w:szCs w:val="22"/>
        </w:rPr>
        <w:t>del</w:t>
      </w:r>
      <w:r w:rsidRPr="004C7E38">
        <w:rPr>
          <w:rFonts w:ascii="Arial" w:hAnsi="Arial" w:cs="Arial"/>
          <w:spacing w:val="-8"/>
          <w:sz w:val="22"/>
          <w:szCs w:val="22"/>
        </w:rPr>
        <w:t xml:space="preserve"> </w:t>
      </w:r>
      <w:r w:rsidRPr="004C7E38">
        <w:rPr>
          <w:rFonts w:ascii="Arial" w:hAnsi="Arial" w:cs="Arial"/>
          <w:spacing w:val="-2"/>
          <w:sz w:val="22"/>
          <w:szCs w:val="22"/>
        </w:rPr>
        <w:t>proyecto.</w:t>
      </w:r>
    </w:p>
    <w:p w:rsidRPr="00036082" w:rsidR="005753FF" w:rsidP="005753FF" w:rsidRDefault="005753FF" w14:paraId="2F8ADA04" w14:textId="77777777">
      <w:pPr>
        <w:pStyle w:val="Textoindependiente"/>
        <w:rPr>
          <w:rFonts w:ascii="Arial" w:hAnsi="Arial" w:cs="Arial"/>
        </w:rPr>
      </w:pPr>
    </w:p>
    <w:p w:rsidRPr="00036082" w:rsidR="005753FF" w:rsidP="00666505" w:rsidRDefault="005753FF" w14:paraId="7CDA891E" w14:textId="77777777">
      <w:pPr>
        <w:widowControl w:val="0"/>
        <w:tabs>
          <w:tab w:val="left" w:pos="1134"/>
        </w:tabs>
        <w:autoSpaceDE w:val="0"/>
        <w:autoSpaceDN w:val="0"/>
        <w:rPr>
          <w:rFonts w:ascii="Arial" w:hAnsi="Arial" w:cs="Arial"/>
          <w:b/>
          <w:color w:val="196B24" w:themeColor="accent3"/>
        </w:rPr>
      </w:pPr>
      <w:r w:rsidRPr="00036082">
        <w:rPr>
          <w:rFonts w:ascii="Arial" w:hAnsi="Arial" w:cs="Arial"/>
          <w:b/>
          <w:color w:val="196B24" w:themeColor="accent3"/>
          <w:sz w:val="22"/>
        </w:rPr>
        <w:t>Indicadores</w:t>
      </w:r>
      <w:r w:rsidRPr="00036082">
        <w:rPr>
          <w:rFonts w:ascii="Arial" w:hAnsi="Arial" w:cs="Arial"/>
          <w:b/>
          <w:color w:val="196B24" w:themeColor="accent3"/>
          <w:spacing w:val="-7"/>
          <w:sz w:val="22"/>
        </w:rPr>
        <w:t xml:space="preserve"> </w:t>
      </w:r>
      <w:r w:rsidRPr="00036082">
        <w:rPr>
          <w:rFonts w:ascii="Arial" w:hAnsi="Arial" w:cs="Arial"/>
          <w:b/>
          <w:color w:val="196B24" w:themeColor="accent3"/>
          <w:sz w:val="22"/>
        </w:rPr>
        <w:t>de</w:t>
      </w:r>
      <w:r w:rsidRPr="00036082">
        <w:rPr>
          <w:rFonts w:ascii="Arial" w:hAnsi="Arial" w:cs="Arial"/>
          <w:b/>
          <w:color w:val="196B24" w:themeColor="accent3"/>
          <w:spacing w:val="-7"/>
          <w:sz w:val="22"/>
        </w:rPr>
        <w:t xml:space="preserve"> </w:t>
      </w:r>
      <w:r w:rsidRPr="00036082">
        <w:rPr>
          <w:rFonts w:ascii="Arial" w:hAnsi="Arial" w:cs="Arial"/>
          <w:b/>
          <w:color w:val="196B24" w:themeColor="accent3"/>
          <w:spacing w:val="-2"/>
          <w:sz w:val="22"/>
        </w:rPr>
        <w:t>producto</w:t>
      </w:r>
    </w:p>
    <w:p w:rsidR="005753FF" w:rsidP="005753FF" w:rsidRDefault="005753FF" w14:paraId="66CB308B" w14:textId="77777777">
      <w:pPr>
        <w:pStyle w:val="Textoindependiente"/>
        <w:spacing w:before="23" w:after="1"/>
        <w:rPr>
          <w:rFonts w:ascii="Arial" w:hAnsi="Arial" w:cs="Arial"/>
          <w:b/>
          <w:sz w:val="20"/>
        </w:rPr>
      </w:pPr>
    </w:p>
    <w:p w:rsidR="00DE550D" w:rsidP="005753FF" w:rsidRDefault="00DE550D" w14:paraId="11A7652A" w14:textId="77777777">
      <w:pPr>
        <w:pStyle w:val="Textoindependiente"/>
        <w:spacing w:before="23" w:after="1"/>
        <w:rPr>
          <w:rFonts w:ascii="Arial" w:hAnsi="Arial" w:cs="Arial"/>
          <w:b/>
          <w:sz w:val="20"/>
        </w:rPr>
      </w:pPr>
    </w:p>
    <w:tbl>
      <w:tblPr>
        <w:tblStyle w:val="TableNormal"/>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615"/>
        <w:gridCol w:w="3577"/>
        <w:gridCol w:w="1639"/>
      </w:tblGrid>
      <w:tr w:rsidRPr="00036082" w:rsidR="005753FF" w:rsidTr="00D0230D" w14:paraId="198A6B07" w14:textId="77777777">
        <w:trPr>
          <w:trHeight w:val="609"/>
        </w:trPr>
        <w:tc>
          <w:tcPr>
            <w:tcW w:w="3615" w:type="dxa"/>
            <w:shd w:val="clear" w:color="auto" w:fill="D9D9D9"/>
          </w:tcPr>
          <w:p w:rsidRPr="00036082" w:rsidR="005753FF" w:rsidP="00D0230D" w:rsidRDefault="005753FF" w14:paraId="1C122D06" w14:textId="77777777">
            <w:pPr>
              <w:pStyle w:val="TableParagraph"/>
              <w:spacing w:before="177"/>
              <w:ind w:left="1206"/>
              <w:rPr>
                <w:rFonts w:ascii="Arial" w:hAnsi="Arial" w:cs="Arial"/>
                <w:b/>
              </w:rPr>
            </w:pPr>
            <w:r w:rsidRPr="00036082">
              <w:rPr>
                <w:rFonts w:ascii="Arial" w:hAnsi="Arial" w:cs="Arial"/>
                <w:b/>
                <w:spacing w:val="-2"/>
              </w:rPr>
              <w:t>ACTIVIDAD</w:t>
            </w:r>
          </w:p>
        </w:tc>
        <w:tc>
          <w:tcPr>
            <w:tcW w:w="3577" w:type="dxa"/>
            <w:shd w:val="clear" w:color="auto" w:fill="D9D9D9"/>
          </w:tcPr>
          <w:p w:rsidRPr="00036082" w:rsidR="005753FF" w:rsidP="00D0230D" w:rsidRDefault="005753FF" w14:paraId="00560192" w14:textId="77777777">
            <w:pPr>
              <w:pStyle w:val="TableParagraph"/>
              <w:spacing w:before="177"/>
              <w:ind w:left="366"/>
              <w:rPr>
                <w:rFonts w:ascii="Arial" w:hAnsi="Arial" w:cs="Arial"/>
                <w:b/>
              </w:rPr>
            </w:pPr>
            <w:r w:rsidRPr="00036082">
              <w:rPr>
                <w:rFonts w:ascii="Arial" w:hAnsi="Arial" w:cs="Arial"/>
                <w:b/>
              </w:rPr>
              <w:t>DESCRIPCION</w:t>
            </w:r>
            <w:r w:rsidRPr="00036082">
              <w:rPr>
                <w:rFonts w:ascii="Arial" w:hAnsi="Arial" w:cs="Arial"/>
                <w:b/>
                <w:spacing w:val="-10"/>
              </w:rPr>
              <w:t xml:space="preserve"> </w:t>
            </w:r>
            <w:r w:rsidRPr="00036082">
              <w:rPr>
                <w:rFonts w:ascii="Arial" w:hAnsi="Arial" w:cs="Arial"/>
                <w:b/>
                <w:spacing w:val="-2"/>
              </w:rPr>
              <w:t>INDICADOR</w:t>
            </w:r>
          </w:p>
        </w:tc>
        <w:tc>
          <w:tcPr>
            <w:tcW w:w="1639" w:type="dxa"/>
            <w:shd w:val="clear" w:color="auto" w:fill="D9D9D9"/>
          </w:tcPr>
          <w:p w:rsidRPr="00036082" w:rsidR="005753FF" w:rsidP="00D0230D" w:rsidRDefault="005753FF" w14:paraId="7E86EEF7" w14:textId="77777777">
            <w:pPr>
              <w:pStyle w:val="TableParagraph"/>
              <w:spacing w:before="177"/>
              <w:ind w:left="7"/>
              <w:jc w:val="center"/>
              <w:rPr>
                <w:rFonts w:ascii="Arial" w:hAnsi="Arial" w:cs="Arial"/>
                <w:b/>
              </w:rPr>
            </w:pPr>
            <w:r w:rsidRPr="00036082">
              <w:rPr>
                <w:rFonts w:ascii="Arial" w:hAnsi="Arial" w:cs="Arial"/>
                <w:b/>
              </w:rPr>
              <w:t>META</w:t>
            </w:r>
            <w:r w:rsidRPr="00036082">
              <w:rPr>
                <w:rFonts w:ascii="Arial" w:hAnsi="Arial" w:cs="Arial"/>
                <w:b/>
                <w:spacing w:val="-2"/>
              </w:rPr>
              <w:t xml:space="preserve"> </w:t>
            </w:r>
            <w:r w:rsidRPr="00036082">
              <w:rPr>
                <w:rFonts w:ascii="Arial" w:hAnsi="Arial" w:cs="Arial"/>
                <w:b/>
                <w:spacing w:val="-4"/>
              </w:rPr>
              <w:t>2026</w:t>
            </w:r>
          </w:p>
        </w:tc>
      </w:tr>
      <w:tr w:rsidRPr="00036082" w:rsidR="005753FF" w:rsidTr="00D0230D" w14:paraId="700F4FB4" w14:textId="77777777">
        <w:trPr>
          <w:trHeight w:val="918"/>
        </w:trPr>
        <w:tc>
          <w:tcPr>
            <w:tcW w:w="3615" w:type="dxa"/>
          </w:tcPr>
          <w:p w:rsidRPr="00036082" w:rsidR="005753FF" w:rsidP="00D0230D" w:rsidRDefault="005753FF" w14:paraId="6E389F9E" w14:textId="77777777">
            <w:pPr>
              <w:pStyle w:val="TableParagraph"/>
              <w:spacing w:before="206"/>
              <w:ind w:left="69"/>
              <w:rPr>
                <w:rFonts w:ascii="Arial" w:hAnsi="Arial" w:cs="Arial"/>
              </w:rPr>
            </w:pPr>
            <w:r w:rsidRPr="00036082">
              <w:rPr>
                <w:rFonts w:ascii="Arial" w:hAnsi="Arial" w:cs="Arial"/>
              </w:rPr>
              <w:t>Adquisición</w:t>
            </w:r>
            <w:r w:rsidRPr="00036082">
              <w:rPr>
                <w:rFonts w:ascii="Arial" w:hAnsi="Arial" w:cs="Arial"/>
                <w:spacing w:val="-12"/>
              </w:rPr>
              <w:t xml:space="preserve"> </w:t>
            </w:r>
            <w:r w:rsidRPr="00036082">
              <w:rPr>
                <w:rFonts w:ascii="Arial" w:hAnsi="Arial" w:cs="Arial"/>
              </w:rPr>
              <w:t>de</w:t>
            </w:r>
            <w:r w:rsidRPr="00036082">
              <w:rPr>
                <w:rFonts w:ascii="Arial" w:hAnsi="Arial" w:cs="Arial"/>
                <w:spacing w:val="-12"/>
              </w:rPr>
              <w:t xml:space="preserve"> </w:t>
            </w:r>
            <w:r w:rsidRPr="00036082">
              <w:rPr>
                <w:rFonts w:ascii="Arial" w:hAnsi="Arial" w:cs="Arial"/>
              </w:rPr>
              <w:t>vehículos</w:t>
            </w:r>
            <w:r w:rsidRPr="00036082">
              <w:rPr>
                <w:rFonts w:ascii="Arial" w:hAnsi="Arial" w:cs="Arial"/>
                <w:spacing w:val="-14"/>
              </w:rPr>
              <w:t xml:space="preserve"> </w:t>
            </w:r>
            <w:r w:rsidRPr="00036082">
              <w:rPr>
                <w:rFonts w:ascii="Arial" w:hAnsi="Arial" w:cs="Arial"/>
              </w:rPr>
              <w:t>blindados para esquemas de protección.</w:t>
            </w:r>
          </w:p>
        </w:tc>
        <w:tc>
          <w:tcPr>
            <w:tcW w:w="3577" w:type="dxa"/>
          </w:tcPr>
          <w:p w:rsidRPr="00036082" w:rsidR="005753FF" w:rsidP="00D0230D" w:rsidRDefault="005753FF" w14:paraId="0D505375" w14:textId="77777777">
            <w:pPr>
              <w:pStyle w:val="TableParagraph"/>
              <w:ind w:right="386"/>
              <w:jc w:val="center"/>
              <w:rPr>
                <w:rFonts w:ascii="Arial" w:hAnsi="Arial" w:cs="Arial"/>
              </w:rPr>
            </w:pPr>
            <w:r w:rsidRPr="00036082">
              <w:rPr>
                <w:rFonts w:ascii="Arial" w:hAnsi="Arial" w:cs="Arial"/>
              </w:rPr>
              <w:t>Vehículos</w:t>
            </w:r>
            <w:r w:rsidRPr="00036082">
              <w:rPr>
                <w:rFonts w:ascii="Arial" w:hAnsi="Arial" w:cs="Arial"/>
                <w:spacing w:val="-16"/>
              </w:rPr>
              <w:t xml:space="preserve"> </w:t>
            </w:r>
            <w:r w:rsidRPr="00036082">
              <w:rPr>
                <w:rFonts w:ascii="Arial" w:hAnsi="Arial" w:cs="Arial"/>
              </w:rPr>
              <w:t>blindados</w:t>
            </w:r>
            <w:r w:rsidRPr="00036082">
              <w:rPr>
                <w:rFonts w:ascii="Arial" w:hAnsi="Arial" w:cs="Arial"/>
                <w:spacing w:val="-15"/>
              </w:rPr>
              <w:t xml:space="preserve"> </w:t>
            </w:r>
            <w:r w:rsidRPr="00036082">
              <w:rPr>
                <w:rFonts w:ascii="Arial" w:hAnsi="Arial" w:cs="Arial"/>
              </w:rPr>
              <w:t>adquiridos para esquemas de protección:</w:t>
            </w:r>
          </w:p>
          <w:p w:rsidRPr="00036082" w:rsidR="005753FF" w:rsidP="00D0230D" w:rsidRDefault="005753FF" w14:paraId="5D9E6813" w14:textId="77777777">
            <w:pPr>
              <w:pStyle w:val="TableParagraph"/>
              <w:tabs>
                <w:tab w:val="left" w:pos="2040"/>
              </w:tabs>
              <w:spacing w:before="13" w:line="163" w:lineRule="auto"/>
              <w:ind w:right="317"/>
              <w:jc w:val="center"/>
              <w:rPr>
                <w:rFonts w:ascii="Arial" w:hAnsi="Arial" w:cs="Arial"/>
                <w:position w:val="-12"/>
              </w:rPr>
            </w:pPr>
            <w:r w:rsidRPr="00036082">
              <w:rPr>
                <w:rFonts w:ascii="Cambria Math" w:hAnsi="Cambria Math" w:eastAsia="Cambria Math" w:cs="Cambria Math"/>
                <w:spacing w:val="-2"/>
                <w:w w:val="110"/>
                <w:sz w:val="16"/>
              </w:rPr>
              <w:t>𝑉𝑒ℎ𝑖𝑐𝑢𝑙𝑜𝑠</w:t>
            </w:r>
            <w:r w:rsidRPr="00036082">
              <w:rPr>
                <w:rFonts w:ascii="Arial" w:hAnsi="Arial" w:eastAsia="Cambria Math" w:cs="Arial"/>
                <w:spacing w:val="5"/>
                <w:w w:val="110"/>
                <w:sz w:val="16"/>
              </w:rPr>
              <w:t xml:space="preserve"> </w:t>
            </w:r>
            <w:r w:rsidRPr="00036082">
              <w:rPr>
                <w:rFonts w:ascii="Cambria Math" w:hAnsi="Cambria Math" w:eastAsia="Cambria Math" w:cs="Cambria Math"/>
                <w:spacing w:val="-2"/>
                <w:w w:val="110"/>
                <w:sz w:val="16"/>
              </w:rPr>
              <w:t>𝐸𝑛𝑡𝑟𝑒𝑔𝑎𝑑𝑜𝑠</w:t>
            </w:r>
            <w:r w:rsidRPr="00036082">
              <w:rPr>
                <w:rFonts w:ascii="Arial" w:hAnsi="Arial" w:eastAsia="Cambria Math" w:cs="Arial"/>
                <w:sz w:val="16"/>
              </w:rPr>
              <w:tab/>
            </w:r>
            <w:r w:rsidRPr="00036082">
              <w:rPr>
                <w:rFonts w:ascii="Arial" w:hAnsi="Arial" w:cs="Arial"/>
                <w:spacing w:val="-4"/>
                <w:w w:val="110"/>
                <w:position w:val="-12"/>
              </w:rPr>
              <w:t>*100</w:t>
            </w:r>
          </w:p>
          <w:p w:rsidRPr="00036082" w:rsidR="005753FF" w:rsidP="00D0230D" w:rsidRDefault="005753FF" w14:paraId="210B8010" w14:textId="77777777">
            <w:pPr>
              <w:pStyle w:val="TableParagraph"/>
              <w:spacing w:line="129" w:lineRule="exact"/>
              <w:ind w:left="66"/>
              <w:rPr>
                <w:rFonts w:ascii="Arial" w:hAnsi="Arial" w:eastAsia="Cambria Math" w:cs="Arial"/>
                <w:sz w:val="16"/>
              </w:rPr>
            </w:pPr>
            <w:r w:rsidRPr="00036082">
              <w:rPr>
                <w:rFonts w:ascii="Arial" w:hAnsi="Arial" w:eastAsia="Cambria Math" w:cs="Arial"/>
                <w:noProof/>
                <w:sz w:val="16"/>
              </w:rPr>
              <mc:AlternateContent>
                <mc:Choice Requires="wpg">
                  <w:drawing>
                    <wp:anchor distT="0" distB="0" distL="0" distR="0" simplePos="0" relativeHeight="251681280" behindDoc="1" locked="0" layoutInCell="1" allowOverlap="1" wp14:anchorId="26745DDB" wp14:editId="59416197">
                      <wp:simplePos x="0" y="0"/>
                      <wp:positionH relativeFrom="column">
                        <wp:posOffset>42671</wp:posOffset>
                      </wp:positionH>
                      <wp:positionV relativeFrom="paragraph">
                        <wp:posOffset>-39286</wp:posOffset>
                      </wp:positionV>
                      <wp:extent cx="1492250" cy="952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2250" cy="9525"/>
                                <a:chOff x="0" y="0"/>
                                <a:chExt cx="1492250" cy="9525"/>
                              </a:xfrm>
                            </wpg:grpSpPr>
                            <wps:wsp>
                              <wps:cNvPr id="6" name="Graphic 6"/>
                              <wps:cNvSpPr/>
                              <wps:spPr>
                                <a:xfrm>
                                  <a:off x="0" y="0"/>
                                  <a:ext cx="1492250" cy="9525"/>
                                </a:xfrm>
                                <a:custGeom>
                                  <a:avLst/>
                                  <a:gdLst/>
                                  <a:ahLst/>
                                  <a:cxnLst/>
                                  <a:rect l="l" t="t" r="r" b="b"/>
                                  <a:pathLst>
                                    <a:path w="1492250" h="9525">
                                      <a:moveTo>
                                        <a:pt x="1492250" y="0"/>
                                      </a:moveTo>
                                      <a:lnTo>
                                        <a:pt x="0" y="0"/>
                                      </a:lnTo>
                                      <a:lnTo>
                                        <a:pt x="0" y="9144"/>
                                      </a:lnTo>
                                      <a:lnTo>
                                        <a:pt x="1492250" y="9144"/>
                                      </a:lnTo>
                                      <a:lnTo>
                                        <a:pt x="14922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w14:anchorId="33084535">
                    <v:group id="Group 5" style="position:absolute;margin-left:3.35pt;margin-top:-3.1pt;width:117.5pt;height:.75pt;z-index:-251635200;mso-wrap-distance-left:0;mso-wrap-distance-right:0" coordsize="14922,95" o:spid="_x0000_s1026" w14:anchorId="5BAD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">
                      <v:shape id="Graphic 6" style="position:absolute;width:14922;height:95;visibility:visible;mso-wrap-style:square;v-text-anchor:top" coordsize="1492250,9525" o:spid="_x0000_s1027" fillcolor="black" stroked="f" path="m1492250,l,,,9144r1492250,l14922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">
                        <v:path arrowok="t"/>
                      </v:shape>
                    </v:group>
                  </w:pict>
                </mc:Fallback>
              </mc:AlternateContent>
            </w:r>
            <w:r w:rsidRPr="00036082">
              <w:rPr>
                <w:rFonts w:ascii="Cambria Math" w:hAnsi="Cambria Math" w:eastAsia="Cambria Math" w:cs="Cambria Math"/>
                <w:w w:val="110"/>
                <w:sz w:val="16"/>
              </w:rPr>
              <w:t>𝑇𝑜𝑡𝑎𝑙</w:t>
            </w:r>
            <w:r w:rsidRPr="00036082">
              <w:rPr>
                <w:rFonts w:ascii="Arial" w:hAnsi="Arial" w:eastAsia="Cambria Math" w:cs="Arial"/>
                <w:spacing w:val="-4"/>
                <w:w w:val="110"/>
                <w:sz w:val="16"/>
              </w:rPr>
              <w:t xml:space="preserve"> </w:t>
            </w:r>
            <w:r w:rsidRPr="00036082">
              <w:rPr>
                <w:rFonts w:ascii="Cambria Math" w:hAnsi="Cambria Math" w:eastAsia="Cambria Math" w:cs="Cambria Math"/>
                <w:w w:val="110"/>
                <w:sz w:val="16"/>
              </w:rPr>
              <w:t>𝑑𝑒</w:t>
            </w:r>
            <w:r w:rsidRPr="00036082">
              <w:rPr>
                <w:rFonts w:ascii="Arial" w:hAnsi="Arial" w:eastAsia="Cambria Math" w:cs="Arial"/>
                <w:spacing w:val="-6"/>
                <w:w w:val="110"/>
                <w:sz w:val="16"/>
              </w:rPr>
              <w:t xml:space="preserve"> </w:t>
            </w:r>
            <w:r w:rsidRPr="00036082">
              <w:rPr>
                <w:rFonts w:ascii="Cambria Math" w:hAnsi="Cambria Math" w:eastAsia="Cambria Math" w:cs="Cambria Math"/>
                <w:w w:val="110"/>
                <w:sz w:val="16"/>
              </w:rPr>
              <w:t>𝑣𝑒ℎ𝑖𝑐𝑢𝑙𝑜𝑠</w:t>
            </w:r>
            <w:r w:rsidRPr="00036082">
              <w:rPr>
                <w:rFonts w:ascii="Arial" w:hAnsi="Arial" w:eastAsia="Cambria Math" w:cs="Arial"/>
                <w:spacing w:val="-5"/>
                <w:w w:val="110"/>
                <w:sz w:val="16"/>
              </w:rPr>
              <w:t xml:space="preserve"> </w:t>
            </w:r>
            <w:r w:rsidRPr="00036082">
              <w:rPr>
                <w:rFonts w:ascii="Cambria Math" w:hAnsi="Cambria Math" w:eastAsia="Cambria Math" w:cs="Cambria Math"/>
                <w:spacing w:val="-2"/>
                <w:w w:val="110"/>
                <w:sz w:val="16"/>
              </w:rPr>
              <w:t>𝑎𝑑𝑞𝑢𝑖𝑟𝑖𝑑𝑜𝑠</w:t>
            </w:r>
          </w:p>
        </w:tc>
        <w:tc>
          <w:tcPr>
            <w:tcW w:w="1639" w:type="dxa"/>
          </w:tcPr>
          <w:p w:rsidRPr="00036082" w:rsidR="005753FF" w:rsidP="00D0230D" w:rsidRDefault="005753FF" w14:paraId="513CB383" w14:textId="77777777">
            <w:pPr>
              <w:pStyle w:val="TableParagraph"/>
              <w:spacing w:before="80"/>
              <w:rPr>
                <w:rFonts w:ascii="Arial" w:hAnsi="Arial" w:cs="Arial"/>
                <w:b/>
              </w:rPr>
            </w:pPr>
          </w:p>
          <w:p w:rsidRPr="00036082" w:rsidR="005753FF" w:rsidP="00D0230D" w:rsidRDefault="005753FF" w14:paraId="20BF904B" w14:textId="77777777">
            <w:pPr>
              <w:pStyle w:val="TableParagraph"/>
              <w:ind w:left="7" w:right="5"/>
              <w:jc w:val="center"/>
              <w:rPr>
                <w:rFonts w:ascii="Arial" w:hAnsi="Arial" w:cs="Arial"/>
              </w:rPr>
            </w:pPr>
            <w:r w:rsidRPr="00036082">
              <w:rPr>
                <w:rFonts w:ascii="Arial" w:hAnsi="Arial" w:cs="Arial"/>
                <w:spacing w:val="-5"/>
              </w:rPr>
              <w:t>26</w:t>
            </w:r>
          </w:p>
        </w:tc>
      </w:tr>
      <w:tr w:rsidRPr="00036082" w:rsidR="005753FF" w:rsidTr="00D0230D" w14:paraId="72B53203" w14:textId="77777777">
        <w:trPr>
          <w:trHeight w:val="919"/>
        </w:trPr>
        <w:tc>
          <w:tcPr>
            <w:tcW w:w="3615" w:type="dxa"/>
          </w:tcPr>
          <w:p w:rsidRPr="00036082" w:rsidR="005753FF" w:rsidP="00D0230D" w:rsidRDefault="005753FF" w14:paraId="1671B104" w14:textId="77777777">
            <w:pPr>
              <w:pStyle w:val="TableParagraph"/>
              <w:spacing w:before="206"/>
              <w:ind w:left="69"/>
              <w:rPr>
                <w:rFonts w:ascii="Arial" w:hAnsi="Arial" w:cs="Arial"/>
              </w:rPr>
            </w:pPr>
            <w:r w:rsidRPr="00036082">
              <w:rPr>
                <w:rFonts w:ascii="Arial" w:hAnsi="Arial" w:cs="Arial"/>
              </w:rPr>
              <w:t>Contratar</w:t>
            </w:r>
            <w:r w:rsidRPr="00036082">
              <w:rPr>
                <w:rFonts w:ascii="Arial" w:hAnsi="Arial" w:cs="Arial"/>
                <w:spacing w:val="-8"/>
              </w:rPr>
              <w:t xml:space="preserve"> </w:t>
            </w:r>
            <w:r w:rsidRPr="00036082">
              <w:rPr>
                <w:rFonts w:ascii="Arial" w:hAnsi="Arial" w:cs="Arial"/>
              </w:rPr>
              <w:t>la</w:t>
            </w:r>
            <w:r w:rsidRPr="00036082">
              <w:rPr>
                <w:rFonts w:ascii="Arial" w:hAnsi="Arial" w:cs="Arial"/>
                <w:spacing w:val="-11"/>
              </w:rPr>
              <w:t xml:space="preserve"> </w:t>
            </w:r>
            <w:r w:rsidRPr="00036082">
              <w:rPr>
                <w:rFonts w:ascii="Arial" w:hAnsi="Arial" w:cs="Arial"/>
              </w:rPr>
              <w:t>prestación</w:t>
            </w:r>
            <w:r w:rsidRPr="00036082">
              <w:rPr>
                <w:rFonts w:ascii="Arial" w:hAnsi="Arial" w:cs="Arial"/>
                <w:spacing w:val="-9"/>
              </w:rPr>
              <w:t xml:space="preserve"> </w:t>
            </w:r>
            <w:r w:rsidRPr="00036082">
              <w:rPr>
                <w:rFonts w:ascii="Arial" w:hAnsi="Arial" w:cs="Arial"/>
              </w:rPr>
              <w:t>de</w:t>
            </w:r>
            <w:r w:rsidRPr="00036082">
              <w:rPr>
                <w:rFonts w:ascii="Arial" w:hAnsi="Arial" w:cs="Arial"/>
                <w:spacing w:val="-9"/>
              </w:rPr>
              <w:t xml:space="preserve"> </w:t>
            </w:r>
            <w:r w:rsidRPr="00036082">
              <w:rPr>
                <w:rFonts w:ascii="Arial" w:hAnsi="Arial" w:cs="Arial"/>
              </w:rPr>
              <w:t xml:space="preserve">servicios </w:t>
            </w:r>
            <w:r w:rsidRPr="00036082">
              <w:rPr>
                <w:rFonts w:ascii="Arial" w:hAnsi="Arial" w:cs="Arial"/>
                <w:spacing w:val="-2"/>
              </w:rPr>
              <w:t>seguridad</w:t>
            </w:r>
          </w:p>
        </w:tc>
        <w:tc>
          <w:tcPr>
            <w:tcW w:w="3577" w:type="dxa"/>
          </w:tcPr>
          <w:p w:rsidRPr="00036082" w:rsidR="005753FF" w:rsidP="00D0230D" w:rsidRDefault="005753FF" w14:paraId="22A0AD6A" w14:textId="77777777">
            <w:pPr>
              <w:pStyle w:val="TableParagraph"/>
              <w:ind w:left="66" w:right="769"/>
              <w:rPr>
                <w:rFonts w:ascii="Arial" w:hAnsi="Arial" w:cs="Arial"/>
              </w:rPr>
            </w:pPr>
            <w:r w:rsidRPr="00036082">
              <w:rPr>
                <w:rFonts w:ascii="Arial" w:hAnsi="Arial" w:cs="Arial"/>
              </w:rPr>
              <w:t>Servicios</w:t>
            </w:r>
            <w:r w:rsidRPr="00036082">
              <w:rPr>
                <w:rFonts w:ascii="Arial" w:hAnsi="Arial" w:cs="Arial"/>
                <w:spacing w:val="-13"/>
              </w:rPr>
              <w:t xml:space="preserve"> </w:t>
            </w:r>
            <w:r w:rsidRPr="00036082">
              <w:rPr>
                <w:rFonts w:ascii="Arial" w:hAnsi="Arial" w:cs="Arial"/>
              </w:rPr>
              <w:t>de</w:t>
            </w:r>
            <w:r w:rsidRPr="00036082">
              <w:rPr>
                <w:rFonts w:ascii="Arial" w:hAnsi="Arial" w:cs="Arial"/>
                <w:spacing w:val="-13"/>
              </w:rPr>
              <w:t xml:space="preserve"> </w:t>
            </w:r>
            <w:r w:rsidRPr="00036082">
              <w:rPr>
                <w:rFonts w:ascii="Arial" w:hAnsi="Arial" w:cs="Arial"/>
              </w:rPr>
              <w:t>seguridad</w:t>
            </w:r>
            <w:r w:rsidRPr="00036082">
              <w:rPr>
                <w:rFonts w:ascii="Arial" w:hAnsi="Arial" w:cs="Arial"/>
                <w:spacing w:val="-12"/>
              </w:rPr>
              <w:t xml:space="preserve"> </w:t>
            </w:r>
            <w:r w:rsidRPr="00036082">
              <w:rPr>
                <w:rFonts w:ascii="Arial" w:hAnsi="Arial" w:cs="Arial"/>
              </w:rPr>
              <w:t>para esquemas de protección</w:t>
            </w:r>
          </w:p>
          <w:p w:rsidRPr="00036082" w:rsidR="005753FF" w:rsidP="00D0230D" w:rsidRDefault="005753FF" w14:paraId="09296F83" w14:textId="77777777">
            <w:pPr>
              <w:pStyle w:val="TableParagraph"/>
              <w:spacing w:before="13" w:line="163" w:lineRule="auto"/>
              <w:ind w:left="234"/>
              <w:rPr>
                <w:rFonts w:ascii="Arial" w:hAnsi="Arial" w:cs="Arial"/>
                <w:position w:val="-12"/>
              </w:rPr>
            </w:pPr>
            <w:r w:rsidRPr="00036082">
              <w:rPr>
                <w:rFonts w:ascii="Cambria Math" w:hAnsi="Cambria Math" w:eastAsia="Cambria Math" w:cs="Cambria Math"/>
                <w:w w:val="110"/>
                <w:sz w:val="16"/>
              </w:rPr>
              <w:t>𝑉𝑒ℎ𝑖𝑐𝑢𝑙𝑜𝑠</w:t>
            </w:r>
            <w:r w:rsidRPr="00036082">
              <w:rPr>
                <w:rFonts w:ascii="Arial" w:hAnsi="Arial" w:eastAsia="Cambria Math" w:cs="Arial"/>
                <w:spacing w:val="-6"/>
                <w:w w:val="110"/>
                <w:sz w:val="16"/>
              </w:rPr>
              <w:t xml:space="preserve"> </w:t>
            </w:r>
            <w:proofErr w:type="gramStart"/>
            <w:r w:rsidRPr="00036082">
              <w:rPr>
                <w:rFonts w:ascii="Cambria Math" w:hAnsi="Cambria Math" w:eastAsia="Cambria Math" w:cs="Cambria Math"/>
                <w:w w:val="110"/>
                <w:sz w:val="16"/>
              </w:rPr>
              <w:t>𝐶𝑜𝑛𝑡𝑟𝑎𝑡𝑎𝑑𝑜𝑠</w:t>
            </w:r>
            <w:r w:rsidRPr="00036082">
              <w:rPr>
                <w:rFonts w:ascii="Arial" w:hAnsi="Arial" w:eastAsia="Cambria Math" w:cs="Arial"/>
                <w:spacing w:val="37"/>
                <w:w w:val="110"/>
                <w:sz w:val="16"/>
              </w:rPr>
              <w:t xml:space="preserve">  </w:t>
            </w:r>
            <w:r w:rsidRPr="00036082">
              <w:rPr>
                <w:rFonts w:ascii="Arial" w:hAnsi="Arial" w:cs="Arial"/>
                <w:spacing w:val="-4"/>
                <w:w w:val="110"/>
                <w:position w:val="-12"/>
              </w:rPr>
              <w:t>*</w:t>
            </w:r>
            <w:proofErr w:type="gramEnd"/>
            <w:r w:rsidRPr="00036082">
              <w:rPr>
                <w:rFonts w:ascii="Arial" w:hAnsi="Arial" w:cs="Arial"/>
                <w:spacing w:val="-4"/>
                <w:w w:val="110"/>
                <w:position w:val="-12"/>
              </w:rPr>
              <w:t>100</w:t>
            </w:r>
          </w:p>
          <w:p w:rsidRPr="00036082" w:rsidR="005753FF" w:rsidP="00D0230D" w:rsidRDefault="005753FF" w14:paraId="15A7AA51" w14:textId="77777777">
            <w:pPr>
              <w:pStyle w:val="TableParagraph"/>
              <w:spacing w:line="130" w:lineRule="exact"/>
              <w:ind w:left="66"/>
              <w:rPr>
                <w:rFonts w:ascii="Arial" w:hAnsi="Arial" w:eastAsia="Cambria Math" w:cs="Arial"/>
                <w:sz w:val="16"/>
              </w:rPr>
            </w:pPr>
            <w:r w:rsidRPr="00036082">
              <w:rPr>
                <w:rFonts w:ascii="Arial" w:hAnsi="Arial" w:eastAsia="Cambria Math" w:cs="Arial"/>
                <w:noProof/>
                <w:sz w:val="16"/>
              </w:rPr>
              <mc:AlternateContent>
                <mc:Choice Requires="wpg">
                  <w:drawing>
                    <wp:anchor distT="0" distB="0" distL="0" distR="0" simplePos="0" relativeHeight="251682304" behindDoc="1" locked="0" layoutInCell="1" allowOverlap="1" wp14:anchorId="3C49BF30" wp14:editId="74386C67">
                      <wp:simplePos x="0" y="0"/>
                      <wp:positionH relativeFrom="column">
                        <wp:posOffset>42671</wp:posOffset>
                      </wp:positionH>
                      <wp:positionV relativeFrom="paragraph">
                        <wp:posOffset>-39286</wp:posOffset>
                      </wp:positionV>
                      <wp:extent cx="1355090" cy="952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5090" cy="9525"/>
                                <a:chOff x="0" y="0"/>
                                <a:chExt cx="1355090" cy="9525"/>
                              </a:xfrm>
                            </wpg:grpSpPr>
                            <wps:wsp>
                              <wps:cNvPr id="8" name="Graphic 8"/>
                              <wps:cNvSpPr/>
                              <wps:spPr>
                                <a:xfrm>
                                  <a:off x="0" y="0"/>
                                  <a:ext cx="1355090" cy="9525"/>
                                </a:xfrm>
                                <a:custGeom>
                                  <a:avLst/>
                                  <a:gdLst/>
                                  <a:ahLst/>
                                  <a:cxnLst/>
                                  <a:rect l="l" t="t" r="r" b="b"/>
                                  <a:pathLst>
                                    <a:path w="1355090" h="9525">
                                      <a:moveTo>
                                        <a:pt x="1355089" y="0"/>
                                      </a:moveTo>
                                      <a:lnTo>
                                        <a:pt x="0" y="0"/>
                                      </a:lnTo>
                                      <a:lnTo>
                                        <a:pt x="0" y="9144"/>
                                      </a:lnTo>
                                      <a:lnTo>
                                        <a:pt x="1355089" y="9144"/>
                                      </a:lnTo>
                                      <a:lnTo>
                                        <a:pt x="1355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w14:anchorId="7F2C8EFA">
                    <v:group id="Group 7" style="position:absolute;margin-left:3.35pt;margin-top:-3.1pt;width:106.7pt;height:.75pt;z-index:-251634176;mso-wrap-distance-left:0;mso-wrap-distance-right:0" coordsize="13550,95" o:spid="_x0000_s1026" w14:anchorId="2EBB4F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">
                      <v:shape id="Graphic 8" style="position:absolute;width:13550;height:95;visibility:visible;mso-wrap-style:square;v-text-anchor:top" coordsize="1355090,9525" o:spid="_x0000_s1027" fillcolor="black" stroked="f" path="m1355089,l,,,9144r1355089,l13550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">
                        <v:path arrowok="t"/>
                      </v:shape>
                    </v:group>
                  </w:pict>
                </mc:Fallback>
              </mc:AlternateContent>
            </w:r>
            <w:r w:rsidRPr="00036082">
              <w:rPr>
                <w:rFonts w:ascii="Cambria Math" w:hAnsi="Cambria Math" w:eastAsia="Cambria Math" w:cs="Cambria Math"/>
                <w:w w:val="110"/>
                <w:sz w:val="16"/>
              </w:rPr>
              <w:t>𝑇𝑜𝑡𝑎𝑙</w:t>
            </w:r>
            <w:r w:rsidRPr="00036082">
              <w:rPr>
                <w:rFonts w:ascii="Arial" w:hAnsi="Arial" w:eastAsia="Cambria Math" w:cs="Arial"/>
                <w:spacing w:val="-7"/>
                <w:w w:val="110"/>
                <w:sz w:val="16"/>
              </w:rPr>
              <w:t xml:space="preserve"> </w:t>
            </w:r>
            <w:r w:rsidRPr="00036082">
              <w:rPr>
                <w:rFonts w:ascii="Cambria Math" w:hAnsi="Cambria Math" w:eastAsia="Cambria Math" w:cs="Cambria Math"/>
                <w:w w:val="110"/>
                <w:sz w:val="16"/>
              </w:rPr>
              <w:t>𝑉𝑒ℎ𝑖𝑐𝑢𝑙𝑜𝑠</w:t>
            </w:r>
            <w:r w:rsidRPr="00036082">
              <w:rPr>
                <w:rFonts w:ascii="Arial" w:hAnsi="Arial" w:eastAsia="Cambria Math" w:cs="Arial"/>
                <w:spacing w:val="-10"/>
                <w:w w:val="110"/>
                <w:sz w:val="16"/>
              </w:rPr>
              <w:t xml:space="preserve"> </w:t>
            </w:r>
            <w:r w:rsidRPr="00036082">
              <w:rPr>
                <w:rFonts w:ascii="Cambria Math" w:hAnsi="Cambria Math" w:eastAsia="Cambria Math" w:cs="Cambria Math"/>
                <w:spacing w:val="-2"/>
                <w:w w:val="110"/>
                <w:sz w:val="16"/>
              </w:rPr>
              <w:t>𝑟𝑒𝑞𝑢𝑒𝑟𝑖𝑑𝑜𝑠</w:t>
            </w:r>
          </w:p>
        </w:tc>
        <w:tc>
          <w:tcPr>
            <w:tcW w:w="1639" w:type="dxa"/>
          </w:tcPr>
          <w:p w:rsidRPr="00036082" w:rsidR="005753FF" w:rsidP="00D0230D" w:rsidRDefault="005753FF" w14:paraId="5C3DA1F7" w14:textId="77777777">
            <w:pPr>
              <w:pStyle w:val="TableParagraph"/>
              <w:spacing w:before="78"/>
              <w:rPr>
                <w:rFonts w:ascii="Arial" w:hAnsi="Arial" w:cs="Arial"/>
                <w:b/>
              </w:rPr>
            </w:pPr>
          </w:p>
          <w:p w:rsidRPr="00036082" w:rsidR="005753FF" w:rsidP="00D0230D" w:rsidRDefault="005753FF" w14:paraId="437B77F1" w14:textId="77777777">
            <w:pPr>
              <w:pStyle w:val="TableParagraph"/>
              <w:ind w:left="7" w:right="2"/>
              <w:jc w:val="center"/>
              <w:rPr>
                <w:rFonts w:ascii="Arial" w:hAnsi="Arial" w:cs="Arial"/>
              </w:rPr>
            </w:pPr>
            <w:r w:rsidRPr="00036082">
              <w:rPr>
                <w:rFonts w:ascii="Arial" w:hAnsi="Arial" w:cs="Arial"/>
                <w:spacing w:val="-10"/>
              </w:rPr>
              <w:t>7</w:t>
            </w:r>
          </w:p>
        </w:tc>
      </w:tr>
      <w:tr w:rsidRPr="00036082" w:rsidR="005753FF" w:rsidTr="00D0230D" w14:paraId="15A34A9C" w14:textId="77777777">
        <w:trPr>
          <w:trHeight w:val="642"/>
        </w:trPr>
        <w:tc>
          <w:tcPr>
            <w:tcW w:w="3615" w:type="dxa"/>
          </w:tcPr>
          <w:p w:rsidRPr="00036082" w:rsidR="005753FF" w:rsidP="00D0230D" w:rsidRDefault="005753FF" w14:paraId="2C4C98A6" w14:textId="77777777">
            <w:pPr>
              <w:pStyle w:val="TableParagraph"/>
              <w:spacing w:before="67"/>
              <w:ind w:left="69"/>
              <w:rPr>
                <w:rFonts w:ascii="Arial" w:hAnsi="Arial" w:cs="Arial"/>
              </w:rPr>
            </w:pPr>
            <w:r w:rsidRPr="00036082">
              <w:rPr>
                <w:rFonts w:ascii="Arial" w:hAnsi="Arial" w:cs="Arial"/>
              </w:rPr>
              <w:t>Adquirir</w:t>
            </w:r>
            <w:r w:rsidRPr="00036082">
              <w:rPr>
                <w:rFonts w:ascii="Arial" w:hAnsi="Arial" w:cs="Arial"/>
                <w:spacing w:val="-10"/>
              </w:rPr>
              <w:t xml:space="preserve"> </w:t>
            </w:r>
            <w:r w:rsidRPr="00036082">
              <w:rPr>
                <w:rFonts w:ascii="Arial" w:hAnsi="Arial" w:cs="Arial"/>
              </w:rPr>
              <w:t>camisetas</w:t>
            </w:r>
            <w:r w:rsidRPr="00036082">
              <w:rPr>
                <w:rFonts w:ascii="Arial" w:hAnsi="Arial" w:cs="Arial"/>
                <w:spacing w:val="-14"/>
              </w:rPr>
              <w:t xml:space="preserve"> </w:t>
            </w:r>
            <w:r w:rsidRPr="00036082">
              <w:rPr>
                <w:rFonts w:ascii="Arial" w:hAnsi="Arial" w:cs="Arial"/>
              </w:rPr>
              <w:t>balísticas</w:t>
            </w:r>
            <w:r w:rsidRPr="00036082">
              <w:rPr>
                <w:rFonts w:ascii="Arial" w:hAnsi="Arial" w:cs="Arial"/>
                <w:spacing w:val="-12"/>
              </w:rPr>
              <w:t xml:space="preserve"> </w:t>
            </w:r>
            <w:r w:rsidRPr="00036082">
              <w:rPr>
                <w:rFonts w:ascii="Arial" w:hAnsi="Arial" w:cs="Arial"/>
              </w:rPr>
              <w:t xml:space="preserve">nivel </w:t>
            </w:r>
            <w:r w:rsidRPr="00036082">
              <w:rPr>
                <w:rFonts w:ascii="Arial" w:hAnsi="Arial" w:cs="Arial"/>
                <w:spacing w:val="-4"/>
              </w:rPr>
              <w:t>IIIA</w:t>
            </w:r>
          </w:p>
        </w:tc>
        <w:tc>
          <w:tcPr>
            <w:tcW w:w="3577" w:type="dxa"/>
          </w:tcPr>
          <w:p w:rsidRPr="00036082" w:rsidR="005753FF" w:rsidP="00D0230D" w:rsidRDefault="005753FF" w14:paraId="1188E004" w14:textId="77777777">
            <w:pPr>
              <w:pStyle w:val="TableParagraph"/>
              <w:spacing w:line="225" w:lineRule="exact"/>
              <w:ind w:left="66"/>
              <w:rPr>
                <w:rFonts w:ascii="Arial" w:hAnsi="Arial" w:cs="Arial"/>
                <w:sz w:val="20"/>
              </w:rPr>
            </w:pPr>
            <w:r w:rsidRPr="00036082">
              <w:rPr>
                <w:rFonts w:ascii="Arial" w:hAnsi="Arial" w:cs="Arial"/>
                <w:sz w:val="20"/>
              </w:rPr>
              <w:t>Adquirir</w:t>
            </w:r>
            <w:r w:rsidRPr="00036082">
              <w:rPr>
                <w:rFonts w:ascii="Arial" w:hAnsi="Arial" w:cs="Arial"/>
                <w:spacing w:val="-11"/>
                <w:sz w:val="20"/>
              </w:rPr>
              <w:t xml:space="preserve"> </w:t>
            </w:r>
            <w:r w:rsidRPr="00036082">
              <w:rPr>
                <w:rFonts w:ascii="Arial" w:hAnsi="Arial" w:cs="Arial"/>
                <w:sz w:val="20"/>
              </w:rPr>
              <w:t>camisetas</w:t>
            </w:r>
            <w:r w:rsidRPr="00036082">
              <w:rPr>
                <w:rFonts w:ascii="Arial" w:hAnsi="Arial" w:cs="Arial"/>
                <w:spacing w:val="-10"/>
                <w:sz w:val="20"/>
              </w:rPr>
              <w:t xml:space="preserve"> </w:t>
            </w:r>
            <w:r w:rsidRPr="00036082">
              <w:rPr>
                <w:rFonts w:ascii="Arial" w:hAnsi="Arial" w:cs="Arial"/>
                <w:sz w:val="20"/>
              </w:rPr>
              <w:t>blindadas</w:t>
            </w:r>
            <w:r w:rsidRPr="00036082">
              <w:rPr>
                <w:rFonts w:ascii="Arial" w:hAnsi="Arial" w:cs="Arial"/>
                <w:spacing w:val="-10"/>
                <w:sz w:val="20"/>
              </w:rPr>
              <w:t xml:space="preserve"> </w:t>
            </w:r>
            <w:r w:rsidRPr="00036082">
              <w:rPr>
                <w:rFonts w:ascii="Arial" w:hAnsi="Arial" w:cs="Arial"/>
                <w:sz w:val="20"/>
              </w:rPr>
              <w:t>Nivel</w:t>
            </w:r>
            <w:r w:rsidRPr="00036082">
              <w:rPr>
                <w:rFonts w:ascii="Arial" w:hAnsi="Arial" w:cs="Arial"/>
                <w:spacing w:val="-10"/>
                <w:sz w:val="20"/>
              </w:rPr>
              <w:t xml:space="preserve"> </w:t>
            </w:r>
            <w:r w:rsidRPr="00036082">
              <w:rPr>
                <w:rFonts w:ascii="Arial" w:hAnsi="Arial" w:cs="Arial"/>
                <w:spacing w:val="-4"/>
                <w:sz w:val="20"/>
              </w:rPr>
              <w:t>IIIA</w:t>
            </w:r>
          </w:p>
          <w:p w:rsidRPr="00036082" w:rsidR="005753FF" w:rsidP="00D0230D" w:rsidRDefault="005753FF" w14:paraId="4B06A669" w14:textId="77777777">
            <w:pPr>
              <w:pStyle w:val="TableParagraph"/>
              <w:spacing w:before="17" w:line="170" w:lineRule="auto"/>
              <w:ind w:left="66"/>
              <w:rPr>
                <w:rFonts w:ascii="Arial" w:hAnsi="Arial" w:cs="Arial"/>
                <w:position w:val="-12"/>
              </w:rPr>
            </w:pPr>
            <w:r w:rsidRPr="00036082">
              <w:rPr>
                <w:rFonts w:ascii="Cambria Math" w:hAnsi="Cambria Math" w:eastAsia="Cambria Math" w:cs="Cambria Math"/>
                <w:spacing w:val="-2"/>
                <w:w w:val="110"/>
                <w:sz w:val="16"/>
              </w:rPr>
              <w:t>𝑃𝑟𝑒𝑠𝑢</w:t>
            </w:r>
            <w:r w:rsidRPr="00036082">
              <w:rPr>
                <w:rFonts w:ascii="Cambria Math" w:hAnsi="Cambria Math" w:eastAsia="Cambria Math" w:cs="Cambria Math"/>
                <w:spacing w:val="-2"/>
                <w:w w:val="110"/>
                <w:sz w:val="16"/>
                <w:u w:val="single"/>
              </w:rPr>
              <w:t>𝑝</w:t>
            </w:r>
            <w:r w:rsidRPr="00036082">
              <w:rPr>
                <w:rFonts w:ascii="Cambria Math" w:hAnsi="Cambria Math" w:eastAsia="Cambria Math" w:cs="Cambria Math"/>
                <w:spacing w:val="-2"/>
                <w:w w:val="110"/>
                <w:sz w:val="16"/>
              </w:rPr>
              <w:t>𝑢𝑒𝑠𝑡𝑜</w:t>
            </w:r>
            <w:r w:rsidRPr="00036082">
              <w:rPr>
                <w:rFonts w:ascii="Arial" w:hAnsi="Arial" w:eastAsia="Cambria Math" w:cs="Arial"/>
                <w:spacing w:val="10"/>
                <w:w w:val="110"/>
                <w:sz w:val="16"/>
              </w:rPr>
              <w:t xml:space="preserve"> </w:t>
            </w:r>
            <w:r w:rsidRPr="00036082">
              <w:rPr>
                <w:rFonts w:ascii="Cambria Math" w:hAnsi="Cambria Math" w:eastAsia="Cambria Math" w:cs="Cambria Math"/>
                <w:spacing w:val="-2"/>
                <w:w w:val="110"/>
                <w:sz w:val="16"/>
              </w:rPr>
              <w:t>𝑒𝑗𝑒</w:t>
            </w:r>
            <w:r w:rsidRPr="00036082">
              <w:rPr>
                <w:rFonts w:ascii="Cambria Math" w:hAnsi="Cambria Math" w:eastAsia="Cambria Math" w:cs="Cambria Math"/>
                <w:spacing w:val="-2"/>
                <w:w w:val="110"/>
                <w:sz w:val="16"/>
                <w:u w:val="single"/>
              </w:rPr>
              <w:t>𝑐</w:t>
            </w:r>
            <w:r w:rsidRPr="00036082">
              <w:rPr>
                <w:rFonts w:ascii="Cambria Math" w:hAnsi="Cambria Math" w:eastAsia="Cambria Math" w:cs="Cambria Math"/>
                <w:spacing w:val="-2"/>
                <w:w w:val="110"/>
                <w:sz w:val="16"/>
              </w:rPr>
              <w:t>𝑢𝑡</w:t>
            </w:r>
            <w:r w:rsidRPr="00036082">
              <w:rPr>
                <w:rFonts w:ascii="Cambria Math" w:hAnsi="Cambria Math" w:eastAsia="Cambria Math" w:cs="Cambria Math"/>
                <w:spacing w:val="-2"/>
                <w:w w:val="110"/>
                <w:sz w:val="16"/>
                <w:u w:val="single"/>
              </w:rPr>
              <w:t>𝑎</w:t>
            </w:r>
            <w:r w:rsidRPr="00036082">
              <w:rPr>
                <w:rFonts w:ascii="Cambria Math" w:hAnsi="Cambria Math" w:eastAsia="Cambria Math" w:cs="Cambria Math"/>
                <w:spacing w:val="-2"/>
                <w:w w:val="110"/>
                <w:sz w:val="16"/>
              </w:rPr>
              <w:t>𝑑</w:t>
            </w:r>
            <w:r w:rsidRPr="00036082">
              <w:rPr>
                <w:rFonts w:ascii="Cambria Math" w:hAnsi="Cambria Math" w:eastAsia="Cambria Math" w:cs="Cambria Math"/>
                <w:spacing w:val="-2"/>
                <w:w w:val="110"/>
                <w:sz w:val="16"/>
                <w:u w:val="single"/>
              </w:rPr>
              <w:t>𝑜</w:t>
            </w:r>
            <w:r w:rsidRPr="00036082">
              <w:rPr>
                <w:rFonts w:ascii="Arial" w:hAnsi="Arial" w:cs="Arial"/>
                <w:spacing w:val="-2"/>
                <w:w w:val="110"/>
                <w:position w:val="-12"/>
              </w:rPr>
              <w:t>*100</w:t>
            </w:r>
          </w:p>
          <w:p w:rsidRPr="00036082" w:rsidR="005753FF" w:rsidP="00D0230D" w:rsidRDefault="005753FF" w14:paraId="592AE362" w14:textId="77777777">
            <w:pPr>
              <w:pStyle w:val="TableParagraph"/>
              <w:spacing w:line="126" w:lineRule="exact"/>
              <w:ind w:left="95"/>
              <w:rPr>
                <w:rFonts w:ascii="Arial" w:hAnsi="Arial" w:eastAsia="Cambria Math" w:cs="Arial"/>
                <w:sz w:val="16"/>
              </w:rPr>
            </w:pPr>
            <w:r w:rsidRPr="00036082">
              <w:rPr>
                <w:rFonts w:ascii="Cambria Math" w:hAnsi="Cambria Math" w:eastAsia="Cambria Math" w:cs="Cambria Math"/>
                <w:w w:val="110"/>
                <w:sz w:val="16"/>
              </w:rPr>
              <w:t>𝑃𝑟𝑒𝑠𝑢𝑝𝑢𝑒𝑠𝑡𝑜</w:t>
            </w:r>
            <w:r w:rsidRPr="00036082">
              <w:rPr>
                <w:rFonts w:ascii="Arial" w:hAnsi="Arial" w:eastAsia="Cambria Math" w:cs="Arial"/>
                <w:spacing w:val="-9"/>
                <w:w w:val="110"/>
                <w:sz w:val="16"/>
              </w:rPr>
              <w:t xml:space="preserve"> </w:t>
            </w:r>
            <w:r w:rsidRPr="00036082">
              <w:rPr>
                <w:rFonts w:ascii="Cambria Math" w:hAnsi="Cambria Math" w:eastAsia="Cambria Math" w:cs="Cambria Math"/>
                <w:spacing w:val="-2"/>
                <w:w w:val="110"/>
                <w:sz w:val="16"/>
              </w:rPr>
              <w:t>𝑎𝑠𝑖𝑔𝑛𝑎𝑑𝑜</w:t>
            </w:r>
          </w:p>
        </w:tc>
        <w:tc>
          <w:tcPr>
            <w:tcW w:w="1639" w:type="dxa"/>
          </w:tcPr>
          <w:p w:rsidRPr="00036082" w:rsidR="005753FF" w:rsidP="00D0230D" w:rsidRDefault="005753FF" w14:paraId="5D620D40" w14:textId="77777777">
            <w:pPr>
              <w:pStyle w:val="TableParagraph"/>
              <w:spacing w:before="194"/>
              <w:ind w:left="7" w:right="3"/>
              <w:jc w:val="center"/>
              <w:rPr>
                <w:rFonts w:ascii="Arial" w:hAnsi="Arial" w:cs="Arial"/>
              </w:rPr>
            </w:pPr>
            <w:r w:rsidRPr="00036082">
              <w:rPr>
                <w:rFonts w:ascii="Arial" w:hAnsi="Arial" w:cs="Arial"/>
                <w:spacing w:val="-5"/>
              </w:rPr>
              <w:t>100</w:t>
            </w:r>
          </w:p>
        </w:tc>
      </w:tr>
    </w:tbl>
    <w:p w:rsidRPr="00036082" w:rsidR="005753FF" w:rsidP="005753FF" w:rsidRDefault="005753FF" w14:paraId="34720DE7" w14:textId="77777777">
      <w:pPr>
        <w:pStyle w:val="Textoindependiente"/>
        <w:rPr>
          <w:rFonts w:ascii="Arial" w:hAnsi="Arial" w:cs="Arial"/>
          <w:b/>
        </w:rPr>
      </w:pPr>
    </w:p>
    <w:p w:rsidRPr="00036082" w:rsidR="005753FF" w:rsidP="00666505" w:rsidRDefault="005753FF" w14:paraId="168C187C" w14:textId="77777777">
      <w:pPr>
        <w:rPr>
          <w:rFonts w:ascii="Arial" w:hAnsi="Arial" w:cs="Arial"/>
          <w:b/>
          <w:bCs/>
          <w:color w:val="196B24" w:themeColor="accent3"/>
        </w:rPr>
      </w:pPr>
      <w:r w:rsidRPr="00036082">
        <w:rPr>
          <w:rFonts w:ascii="Arial" w:hAnsi="Arial" w:cs="Arial"/>
          <w:b/>
          <w:bCs/>
          <w:color w:val="196B24" w:themeColor="accent3"/>
        </w:rPr>
        <w:t>RECURSOS</w:t>
      </w:r>
      <w:r w:rsidRPr="00036082">
        <w:rPr>
          <w:rFonts w:ascii="Arial" w:hAnsi="Arial" w:cs="Arial"/>
          <w:b/>
          <w:bCs/>
          <w:color w:val="196B24" w:themeColor="accent3"/>
          <w:spacing w:val="-10"/>
        </w:rPr>
        <w:t xml:space="preserve"> </w:t>
      </w:r>
      <w:r w:rsidRPr="00036082">
        <w:rPr>
          <w:rFonts w:ascii="Arial" w:hAnsi="Arial" w:cs="Arial"/>
          <w:b/>
          <w:bCs/>
          <w:color w:val="196B24" w:themeColor="accent3"/>
          <w:spacing w:val="-2"/>
        </w:rPr>
        <w:t>REQUERIDOS</w:t>
      </w:r>
    </w:p>
    <w:p w:rsidRPr="00036082" w:rsidR="005753FF" w:rsidP="005753FF" w:rsidRDefault="005753FF" w14:paraId="1793FE0E" w14:textId="77777777">
      <w:pPr>
        <w:pStyle w:val="Textoindependiente"/>
        <w:spacing w:before="1"/>
        <w:rPr>
          <w:rFonts w:ascii="Arial" w:hAnsi="Arial" w:cs="Arial"/>
          <w:b/>
          <w:color w:val="196B24" w:themeColor="accent3"/>
        </w:rPr>
      </w:pPr>
    </w:p>
    <w:p w:rsidRPr="00036082" w:rsidR="005753FF" w:rsidP="00666505" w:rsidRDefault="005753FF" w14:paraId="23860A9F" w14:textId="77777777">
      <w:pPr>
        <w:rPr>
          <w:rFonts w:ascii="Arial" w:hAnsi="Arial" w:cs="Arial"/>
          <w:b/>
          <w:bCs/>
          <w:color w:val="196B24" w:themeColor="accent3"/>
        </w:rPr>
      </w:pPr>
      <w:r w:rsidRPr="00036082">
        <w:rPr>
          <w:rFonts w:ascii="Arial" w:hAnsi="Arial" w:cs="Arial"/>
          <w:b/>
          <w:bCs/>
          <w:color w:val="196B24" w:themeColor="accent3"/>
        </w:rPr>
        <w:t>Estimación de costos</w:t>
      </w:r>
    </w:p>
    <w:p w:rsidRPr="00036082" w:rsidR="005753FF" w:rsidP="005753FF" w:rsidRDefault="005753FF" w14:paraId="68523DB1" w14:textId="77777777">
      <w:pPr>
        <w:pStyle w:val="Textoindependiente"/>
        <w:rPr>
          <w:rFonts w:ascii="Arial" w:hAnsi="Arial" w:cs="Arial"/>
          <w:b/>
        </w:rPr>
      </w:pPr>
    </w:p>
    <w:p w:rsidRPr="004C7E38" w:rsidR="005753FF" w:rsidP="004C7E38" w:rsidRDefault="005753FF" w14:paraId="6DA83925" w14:textId="043FD59C">
      <w:pPr>
        <w:jc w:val="both"/>
        <w:rPr>
          <w:rFonts w:ascii="Arial" w:hAnsi="Arial" w:cs="Arial"/>
          <w:sz w:val="22"/>
          <w:szCs w:val="22"/>
        </w:rPr>
      </w:pPr>
      <w:r w:rsidRPr="004C7E38">
        <w:rPr>
          <w:rFonts w:ascii="Arial" w:hAnsi="Arial" w:cs="Arial"/>
          <w:sz w:val="22"/>
          <w:szCs w:val="22"/>
        </w:rPr>
        <w:t>Los recursos totales programados para el proyecto “MEJORAMIENTO DE LA GESTION DEL TALENTO HUMANO PARA FORTALECER LA INTEGRIDAD, EL CONOCIMIENTO,</w:t>
      </w:r>
      <w:r w:rsidRPr="004C7E38" w:rsidR="00666505">
        <w:rPr>
          <w:rFonts w:ascii="Arial" w:hAnsi="Arial" w:cs="Arial"/>
          <w:sz w:val="22"/>
          <w:szCs w:val="22"/>
        </w:rPr>
        <w:t xml:space="preserve"> </w:t>
      </w:r>
      <w:r w:rsidRPr="004C7E38">
        <w:rPr>
          <w:rFonts w:ascii="Arial" w:hAnsi="Arial" w:cs="Arial"/>
          <w:sz w:val="22"/>
          <w:szCs w:val="22"/>
        </w:rPr>
        <w:t>EL BIENESTAR Y LA SEGURIDAD A NIVEL NACIONAL.” vigencia 2026 corresponden a</w:t>
      </w:r>
      <w:r w:rsidRPr="004C7E38" w:rsidR="00666505">
        <w:rPr>
          <w:rFonts w:ascii="Arial" w:hAnsi="Arial" w:cs="Arial"/>
          <w:sz w:val="22"/>
          <w:szCs w:val="22"/>
        </w:rPr>
        <w:t xml:space="preserve"> </w:t>
      </w:r>
      <w:r w:rsidRPr="004C7E38">
        <w:rPr>
          <w:rFonts w:ascii="Arial" w:hAnsi="Arial" w:cs="Arial"/>
          <w:sz w:val="22"/>
          <w:szCs w:val="22"/>
        </w:rPr>
        <w:t>$11.330.000.000</w:t>
      </w:r>
    </w:p>
    <w:p w:rsidRPr="00036082" w:rsidR="005753FF" w:rsidP="005753FF" w:rsidRDefault="005753FF" w14:paraId="69A5304F" w14:textId="77777777">
      <w:pPr>
        <w:pStyle w:val="Textoindependiente"/>
        <w:spacing w:before="40"/>
        <w:rPr>
          <w:rFonts w:ascii="Arial" w:hAnsi="Arial" w:cs="Arial"/>
          <w:sz w:val="20"/>
        </w:rPr>
      </w:pPr>
    </w:p>
    <w:tbl>
      <w:tblPr>
        <w:tblStyle w:val="TableNormal"/>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713"/>
        <w:gridCol w:w="881"/>
        <w:gridCol w:w="2148"/>
      </w:tblGrid>
      <w:tr w:rsidRPr="00DE550D" w:rsidR="005753FF" w:rsidTr="00DE550D" w14:paraId="1AB56DA2" w14:textId="77777777">
        <w:trPr>
          <w:trHeight w:val="328"/>
        </w:trPr>
        <w:tc>
          <w:tcPr>
            <w:tcW w:w="5713" w:type="dxa"/>
            <w:shd w:val="clear" w:color="auto" w:fill="D9D9D9"/>
          </w:tcPr>
          <w:p w:rsidRPr="00DE550D" w:rsidR="005753FF" w:rsidP="00D0230D" w:rsidRDefault="005753FF" w14:paraId="013B27E3" w14:textId="77777777">
            <w:pPr>
              <w:pStyle w:val="TableParagraph"/>
              <w:spacing w:before="130"/>
              <w:ind w:left="6"/>
              <w:jc w:val="center"/>
              <w:rPr>
                <w:rFonts w:ascii="Arial" w:hAnsi="Arial" w:cs="Arial"/>
                <w:b/>
                <w:sz w:val="18"/>
                <w:szCs w:val="18"/>
              </w:rPr>
            </w:pPr>
            <w:r w:rsidRPr="00DE550D">
              <w:rPr>
                <w:rFonts w:ascii="Arial" w:hAnsi="Arial" w:cs="Arial"/>
                <w:b/>
                <w:spacing w:val="-2"/>
                <w:sz w:val="18"/>
                <w:szCs w:val="18"/>
              </w:rPr>
              <w:t>OBJETO</w:t>
            </w:r>
          </w:p>
        </w:tc>
        <w:tc>
          <w:tcPr>
            <w:tcW w:w="881" w:type="dxa"/>
            <w:shd w:val="clear" w:color="auto" w:fill="D9D9D9"/>
          </w:tcPr>
          <w:p w:rsidRPr="00DE550D" w:rsidR="005753FF" w:rsidP="00D0230D" w:rsidRDefault="005753FF" w14:paraId="5575D321" w14:textId="77777777">
            <w:pPr>
              <w:pStyle w:val="TableParagraph"/>
              <w:spacing w:before="130"/>
              <w:ind w:left="5"/>
              <w:jc w:val="center"/>
              <w:rPr>
                <w:rFonts w:ascii="Arial" w:hAnsi="Arial" w:cs="Arial"/>
                <w:b/>
                <w:sz w:val="18"/>
                <w:szCs w:val="18"/>
              </w:rPr>
            </w:pPr>
            <w:r w:rsidRPr="00DE550D">
              <w:rPr>
                <w:rFonts w:ascii="Arial" w:hAnsi="Arial" w:cs="Arial"/>
                <w:b/>
                <w:spacing w:val="-4"/>
                <w:sz w:val="18"/>
                <w:szCs w:val="18"/>
              </w:rPr>
              <w:t>CANT</w:t>
            </w:r>
          </w:p>
        </w:tc>
        <w:tc>
          <w:tcPr>
            <w:tcW w:w="2148" w:type="dxa"/>
            <w:shd w:val="clear" w:color="auto" w:fill="D9D9D9"/>
          </w:tcPr>
          <w:p w:rsidRPr="00DE550D" w:rsidR="005753FF" w:rsidP="00D0230D" w:rsidRDefault="005753FF" w14:paraId="24318483" w14:textId="77777777">
            <w:pPr>
              <w:pStyle w:val="TableParagraph"/>
              <w:spacing w:before="130"/>
              <w:ind w:left="230"/>
              <w:rPr>
                <w:rFonts w:ascii="Arial" w:hAnsi="Arial" w:cs="Arial"/>
                <w:b/>
                <w:sz w:val="18"/>
                <w:szCs w:val="18"/>
              </w:rPr>
            </w:pPr>
            <w:r w:rsidRPr="00DE550D">
              <w:rPr>
                <w:rFonts w:ascii="Arial" w:hAnsi="Arial" w:cs="Arial"/>
                <w:b/>
                <w:spacing w:val="-2"/>
                <w:sz w:val="18"/>
                <w:szCs w:val="18"/>
              </w:rPr>
              <w:t>PRESUPUESTO</w:t>
            </w:r>
          </w:p>
        </w:tc>
      </w:tr>
      <w:tr w:rsidRPr="00DE550D" w:rsidR="005753FF" w:rsidTr="00DE550D" w14:paraId="43F558A6" w14:textId="77777777">
        <w:trPr>
          <w:trHeight w:val="324"/>
        </w:trPr>
        <w:tc>
          <w:tcPr>
            <w:tcW w:w="5713" w:type="dxa"/>
          </w:tcPr>
          <w:p w:rsidRPr="00DE550D" w:rsidR="005753FF" w:rsidP="00D0230D" w:rsidRDefault="005753FF" w14:paraId="3D3BA3BD" w14:textId="77777777">
            <w:pPr>
              <w:pStyle w:val="TableParagraph"/>
              <w:spacing w:line="254" w:lineRule="exact"/>
              <w:ind w:left="69"/>
              <w:rPr>
                <w:rFonts w:ascii="Arial" w:hAnsi="Arial" w:cs="Arial"/>
                <w:sz w:val="18"/>
                <w:szCs w:val="18"/>
              </w:rPr>
            </w:pPr>
            <w:r w:rsidRPr="00DE550D">
              <w:rPr>
                <w:rFonts w:ascii="Arial" w:hAnsi="Arial" w:cs="Arial"/>
                <w:sz w:val="18"/>
                <w:szCs w:val="18"/>
              </w:rPr>
              <w:t>Adquisición</w:t>
            </w:r>
            <w:r w:rsidRPr="00DE550D">
              <w:rPr>
                <w:rFonts w:ascii="Arial" w:hAnsi="Arial" w:cs="Arial"/>
                <w:spacing w:val="-6"/>
                <w:sz w:val="18"/>
                <w:szCs w:val="18"/>
              </w:rPr>
              <w:t xml:space="preserve"> </w:t>
            </w:r>
            <w:r w:rsidRPr="00DE550D">
              <w:rPr>
                <w:rFonts w:ascii="Arial" w:hAnsi="Arial" w:cs="Arial"/>
                <w:sz w:val="18"/>
                <w:szCs w:val="18"/>
              </w:rPr>
              <w:t>de</w:t>
            </w:r>
            <w:r w:rsidRPr="00DE550D">
              <w:rPr>
                <w:rFonts w:ascii="Arial" w:hAnsi="Arial" w:cs="Arial"/>
                <w:spacing w:val="-6"/>
                <w:sz w:val="18"/>
                <w:szCs w:val="18"/>
              </w:rPr>
              <w:t xml:space="preserve"> </w:t>
            </w:r>
            <w:r w:rsidRPr="00DE550D">
              <w:rPr>
                <w:rFonts w:ascii="Arial" w:hAnsi="Arial" w:cs="Arial"/>
                <w:sz w:val="18"/>
                <w:szCs w:val="18"/>
              </w:rPr>
              <w:t>vehículos</w:t>
            </w:r>
            <w:r w:rsidRPr="00DE550D">
              <w:rPr>
                <w:rFonts w:ascii="Arial" w:hAnsi="Arial" w:cs="Arial"/>
                <w:spacing w:val="-7"/>
                <w:sz w:val="18"/>
                <w:szCs w:val="18"/>
              </w:rPr>
              <w:t xml:space="preserve"> </w:t>
            </w:r>
            <w:r w:rsidRPr="00DE550D">
              <w:rPr>
                <w:rFonts w:ascii="Arial" w:hAnsi="Arial" w:cs="Arial"/>
                <w:sz w:val="18"/>
                <w:szCs w:val="18"/>
              </w:rPr>
              <w:t>blindados</w:t>
            </w:r>
            <w:r w:rsidRPr="00DE550D">
              <w:rPr>
                <w:rFonts w:ascii="Arial" w:hAnsi="Arial" w:cs="Arial"/>
                <w:spacing w:val="-6"/>
                <w:sz w:val="18"/>
                <w:szCs w:val="18"/>
              </w:rPr>
              <w:t xml:space="preserve"> </w:t>
            </w:r>
            <w:r w:rsidRPr="00DE550D">
              <w:rPr>
                <w:rFonts w:ascii="Arial" w:hAnsi="Arial" w:cs="Arial"/>
                <w:sz w:val="18"/>
                <w:szCs w:val="18"/>
              </w:rPr>
              <w:t>para</w:t>
            </w:r>
            <w:r w:rsidRPr="00DE550D">
              <w:rPr>
                <w:rFonts w:ascii="Arial" w:hAnsi="Arial" w:cs="Arial"/>
                <w:spacing w:val="-7"/>
                <w:sz w:val="18"/>
                <w:szCs w:val="18"/>
              </w:rPr>
              <w:t xml:space="preserve"> </w:t>
            </w:r>
            <w:r w:rsidRPr="00DE550D">
              <w:rPr>
                <w:rFonts w:ascii="Arial" w:hAnsi="Arial" w:cs="Arial"/>
                <w:sz w:val="18"/>
                <w:szCs w:val="18"/>
              </w:rPr>
              <w:t>esquemas</w:t>
            </w:r>
            <w:r w:rsidRPr="00DE550D">
              <w:rPr>
                <w:rFonts w:ascii="Arial" w:hAnsi="Arial" w:cs="Arial"/>
                <w:spacing w:val="-6"/>
                <w:sz w:val="18"/>
                <w:szCs w:val="18"/>
              </w:rPr>
              <w:t xml:space="preserve"> </w:t>
            </w:r>
            <w:r w:rsidRPr="00DE550D">
              <w:rPr>
                <w:rFonts w:ascii="Arial" w:hAnsi="Arial" w:cs="Arial"/>
                <w:sz w:val="18"/>
                <w:szCs w:val="18"/>
              </w:rPr>
              <w:t xml:space="preserve">de </w:t>
            </w:r>
            <w:r w:rsidRPr="00DE550D">
              <w:rPr>
                <w:rFonts w:ascii="Arial" w:hAnsi="Arial" w:cs="Arial"/>
                <w:spacing w:val="-2"/>
                <w:sz w:val="18"/>
                <w:szCs w:val="18"/>
              </w:rPr>
              <w:t>protección.</w:t>
            </w:r>
          </w:p>
        </w:tc>
        <w:tc>
          <w:tcPr>
            <w:tcW w:w="881" w:type="dxa"/>
          </w:tcPr>
          <w:p w:rsidRPr="00DE550D" w:rsidR="005753FF" w:rsidP="00D0230D" w:rsidRDefault="005753FF" w14:paraId="340552DE" w14:textId="77777777">
            <w:pPr>
              <w:pStyle w:val="TableParagraph"/>
              <w:spacing w:before="127"/>
              <w:ind w:left="5" w:right="2"/>
              <w:jc w:val="center"/>
              <w:rPr>
                <w:rFonts w:ascii="Arial" w:hAnsi="Arial" w:cs="Arial"/>
                <w:sz w:val="18"/>
                <w:szCs w:val="18"/>
              </w:rPr>
            </w:pPr>
            <w:r w:rsidRPr="00DE550D">
              <w:rPr>
                <w:rFonts w:ascii="Arial" w:hAnsi="Arial" w:cs="Arial"/>
                <w:spacing w:val="-5"/>
                <w:sz w:val="18"/>
                <w:szCs w:val="18"/>
              </w:rPr>
              <w:t>26</w:t>
            </w:r>
          </w:p>
        </w:tc>
        <w:tc>
          <w:tcPr>
            <w:tcW w:w="2148" w:type="dxa"/>
          </w:tcPr>
          <w:p w:rsidRPr="00DE550D" w:rsidR="005753FF" w:rsidP="00D0230D" w:rsidRDefault="005753FF" w14:paraId="4B48D3E2" w14:textId="77777777">
            <w:pPr>
              <w:pStyle w:val="TableParagraph"/>
              <w:spacing w:before="127"/>
              <w:ind w:right="54"/>
              <w:jc w:val="right"/>
              <w:rPr>
                <w:rFonts w:ascii="Arial" w:hAnsi="Arial" w:cs="Arial"/>
                <w:sz w:val="18"/>
                <w:szCs w:val="18"/>
              </w:rPr>
            </w:pPr>
            <w:r w:rsidRPr="00DE550D">
              <w:rPr>
                <w:rFonts w:ascii="Arial" w:hAnsi="Arial" w:cs="Arial"/>
                <w:sz w:val="18"/>
                <w:szCs w:val="18"/>
              </w:rPr>
              <w:t>$</w:t>
            </w:r>
            <w:r w:rsidRPr="00DE550D">
              <w:rPr>
                <w:rFonts w:ascii="Arial" w:hAnsi="Arial" w:cs="Arial"/>
                <w:spacing w:val="1"/>
                <w:sz w:val="18"/>
                <w:szCs w:val="18"/>
              </w:rPr>
              <w:t xml:space="preserve"> </w:t>
            </w:r>
            <w:r w:rsidRPr="00DE550D">
              <w:rPr>
                <w:rFonts w:ascii="Arial" w:hAnsi="Arial" w:cs="Arial"/>
                <w:spacing w:val="-2"/>
                <w:sz w:val="18"/>
                <w:szCs w:val="18"/>
              </w:rPr>
              <w:t>10.375.447.274</w:t>
            </w:r>
          </w:p>
        </w:tc>
      </w:tr>
      <w:tr w:rsidRPr="00DE550D" w:rsidR="005753FF" w:rsidTr="00DE550D" w14:paraId="16B31D75" w14:textId="77777777">
        <w:trPr>
          <w:trHeight w:val="177"/>
        </w:trPr>
        <w:tc>
          <w:tcPr>
            <w:tcW w:w="5713" w:type="dxa"/>
          </w:tcPr>
          <w:p w:rsidRPr="00DE550D" w:rsidR="005753FF" w:rsidP="00D0230D" w:rsidRDefault="005753FF" w14:paraId="3656A016" w14:textId="77777777">
            <w:pPr>
              <w:pStyle w:val="TableParagraph"/>
              <w:spacing w:before="10" w:line="246" w:lineRule="exact"/>
              <w:ind w:left="69"/>
              <w:rPr>
                <w:rFonts w:ascii="Arial" w:hAnsi="Arial" w:cs="Arial"/>
                <w:sz w:val="18"/>
                <w:szCs w:val="18"/>
              </w:rPr>
            </w:pPr>
            <w:r w:rsidRPr="00DE550D">
              <w:rPr>
                <w:rFonts w:ascii="Arial" w:hAnsi="Arial" w:cs="Arial"/>
                <w:sz w:val="18"/>
                <w:szCs w:val="18"/>
              </w:rPr>
              <w:t>Contratar</w:t>
            </w:r>
            <w:r w:rsidRPr="00DE550D">
              <w:rPr>
                <w:rFonts w:ascii="Arial" w:hAnsi="Arial" w:cs="Arial"/>
                <w:spacing w:val="-5"/>
                <w:sz w:val="18"/>
                <w:szCs w:val="18"/>
              </w:rPr>
              <w:t xml:space="preserve"> </w:t>
            </w:r>
            <w:r w:rsidRPr="00DE550D">
              <w:rPr>
                <w:rFonts w:ascii="Arial" w:hAnsi="Arial" w:cs="Arial"/>
                <w:sz w:val="18"/>
                <w:szCs w:val="18"/>
              </w:rPr>
              <w:t>la</w:t>
            </w:r>
            <w:r w:rsidRPr="00DE550D">
              <w:rPr>
                <w:rFonts w:ascii="Arial" w:hAnsi="Arial" w:cs="Arial"/>
                <w:spacing w:val="-8"/>
                <w:sz w:val="18"/>
                <w:szCs w:val="18"/>
              </w:rPr>
              <w:t xml:space="preserve"> </w:t>
            </w:r>
            <w:r w:rsidRPr="00DE550D">
              <w:rPr>
                <w:rFonts w:ascii="Arial" w:hAnsi="Arial" w:cs="Arial"/>
                <w:sz w:val="18"/>
                <w:szCs w:val="18"/>
              </w:rPr>
              <w:t>prestación</w:t>
            </w:r>
            <w:r w:rsidRPr="00DE550D">
              <w:rPr>
                <w:rFonts w:ascii="Arial" w:hAnsi="Arial" w:cs="Arial"/>
                <w:spacing w:val="-5"/>
                <w:sz w:val="18"/>
                <w:szCs w:val="18"/>
              </w:rPr>
              <w:t xml:space="preserve"> </w:t>
            </w:r>
            <w:r w:rsidRPr="00DE550D">
              <w:rPr>
                <w:rFonts w:ascii="Arial" w:hAnsi="Arial" w:cs="Arial"/>
                <w:sz w:val="18"/>
                <w:szCs w:val="18"/>
              </w:rPr>
              <w:t>de</w:t>
            </w:r>
            <w:r w:rsidRPr="00DE550D">
              <w:rPr>
                <w:rFonts w:ascii="Arial" w:hAnsi="Arial" w:cs="Arial"/>
                <w:spacing w:val="-6"/>
                <w:sz w:val="18"/>
                <w:szCs w:val="18"/>
              </w:rPr>
              <w:t xml:space="preserve"> </w:t>
            </w:r>
            <w:r w:rsidRPr="00DE550D">
              <w:rPr>
                <w:rFonts w:ascii="Arial" w:hAnsi="Arial" w:cs="Arial"/>
                <w:sz w:val="18"/>
                <w:szCs w:val="18"/>
              </w:rPr>
              <w:t>servicios</w:t>
            </w:r>
            <w:r w:rsidRPr="00DE550D">
              <w:rPr>
                <w:rFonts w:ascii="Arial" w:hAnsi="Arial" w:cs="Arial"/>
                <w:spacing w:val="-7"/>
                <w:sz w:val="18"/>
                <w:szCs w:val="18"/>
              </w:rPr>
              <w:t xml:space="preserve"> </w:t>
            </w:r>
            <w:r w:rsidRPr="00DE550D">
              <w:rPr>
                <w:rFonts w:ascii="Arial" w:hAnsi="Arial" w:cs="Arial"/>
                <w:spacing w:val="-2"/>
                <w:sz w:val="18"/>
                <w:szCs w:val="18"/>
              </w:rPr>
              <w:t>seguridad</w:t>
            </w:r>
          </w:p>
        </w:tc>
        <w:tc>
          <w:tcPr>
            <w:tcW w:w="881" w:type="dxa"/>
          </w:tcPr>
          <w:p w:rsidRPr="00DE550D" w:rsidR="005753FF" w:rsidP="00D0230D" w:rsidRDefault="005753FF" w14:paraId="34484648" w14:textId="77777777">
            <w:pPr>
              <w:pStyle w:val="TableParagraph"/>
              <w:spacing w:before="10" w:line="246" w:lineRule="exact"/>
              <w:ind w:left="5"/>
              <w:jc w:val="center"/>
              <w:rPr>
                <w:rFonts w:ascii="Arial" w:hAnsi="Arial" w:cs="Arial"/>
                <w:sz w:val="18"/>
                <w:szCs w:val="18"/>
              </w:rPr>
            </w:pPr>
            <w:r w:rsidRPr="00DE550D">
              <w:rPr>
                <w:rFonts w:ascii="Arial" w:hAnsi="Arial" w:cs="Arial"/>
                <w:spacing w:val="-10"/>
                <w:sz w:val="18"/>
                <w:szCs w:val="18"/>
              </w:rPr>
              <w:t>7</w:t>
            </w:r>
          </w:p>
        </w:tc>
        <w:tc>
          <w:tcPr>
            <w:tcW w:w="2148" w:type="dxa"/>
          </w:tcPr>
          <w:p w:rsidRPr="00DE550D" w:rsidR="005753FF" w:rsidP="00D0230D" w:rsidRDefault="005753FF" w14:paraId="53BD0D46" w14:textId="77777777">
            <w:pPr>
              <w:pStyle w:val="TableParagraph"/>
              <w:spacing w:before="10" w:line="246" w:lineRule="exact"/>
              <w:ind w:right="54"/>
              <w:jc w:val="right"/>
              <w:rPr>
                <w:rFonts w:ascii="Arial" w:hAnsi="Arial" w:cs="Arial"/>
                <w:sz w:val="18"/>
                <w:szCs w:val="18"/>
              </w:rPr>
            </w:pPr>
            <w:r w:rsidRPr="00DE550D">
              <w:rPr>
                <w:rFonts w:ascii="Arial" w:hAnsi="Arial" w:cs="Arial"/>
                <w:sz w:val="18"/>
                <w:szCs w:val="18"/>
              </w:rPr>
              <w:t xml:space="preserve">$ </w:t>
            </w:r>
            <w:r w:rsidRPr="00DE550D">
              <w:rPr>
                <w:rFonts w:ascii="Arial" w:hAnsi="Arial" w:cs="Arial"/>
                <w:spacing w:val="-2"/>
                <w:sz w:val="18"/>
                <w:szCs w:val="18"/>
              </w:rPr>
              <w:t>598.147.726</w:t>
            </w:r>
          </w:p>
        </w:tc>
      </w:tr>
      <w:tr w:rsidRPr="00DE550D" w:rsidR="005753FF" w:rsidTr="00DE550D" w14:paraId="65C74AD7" w14:textId="77777777">
        <w:trPr>
          <w:trHeight w:val="178"/>
        </w:trPr>
        <w:tc>
          <w:tcPr>
            <w:tcW w:w="5713" w:type="dxa"/>
          </w:tcPr>
          <w:p w:rsidRPr="00DE550D" w:rsidR="005753FF" w:rsidP="00D0230D" w:rsidRDefault="005753FF" w14:paraId="707DE1F9" w14:textId="77777777">
            <w:pPr>
              <w:pStyle w:val="TableParagraph"/>
              <w:spacing w:before="12" w:line="246" w:lineRule="exact"/>
              <w:ind w:left="69"/>
              <w:rPr>
                <w:rFonts w:ascii="Arial" w:hAnsi="Arial" w:cs="Arial"/>
                <w:sz w:val="18"/>
                <w:szCs w:val="18"/>
              </w:rPr>
            </w:pPr>
            <w:r w:rsidRPr="00DE550D">
              <w:rPr>
                <w:rFonts w:ascii="Arial" w:hAnsi="Arial" w:cs="Arial"/>
                <w:sz w:val="18"/>
                <w:szCs w:val="18"/>
              </w:rPr>
              <w:t>Adquirir</w:t>
            </w:r>
            <w:r w:rsidRPr="00DE550D">
              <w:rPr>
                <w:rFonts w:ascii="Arial" w:hAnsi="Arial" w:cs="Arial"/>
                <w:spacing w:val="-6"/>
                <w:sz w:val="18"/>
                <w:szCs w:val="18"/>
              </w:rPr>
              <w:t xml:space="preserve"> </w:t>
            </w:r>
            <w:r w:rsidRPr="00DE550D">
              <w:rPr>
                <w:rFonts w:ascii="Arial" w:hAnsi="Arial" w:cs="Arial"/>
                <w:sz w:val="18"/>
                <w:szCs w:val="18"/>
              </w:rPr>
              <w:t>camisetas</w:t>
            </w:r>
            <w:r w:rsidRPr="00DE550D">
              <w:rPr>
                <w:rFonts w:ascii="Arial" w:hAnsi="Arial" w:cs="Arial"/>
                <w:spacing w:val="-8"/>
                <w:sz w:val="18"/>
                <w:szCs w:val="18"/>
              </w:rPr>
              <w:t xml:space="preserve"> </w:t>
            </w:r>
            <w:r w:rsidRPr="00DE550D">
              <w:rPr>
                <w:rFonts w:ascii="Arial" w:hAnsi="Arial" w:cs="Arial"/>
                <w:sz w:val="18"/>
                <w:szCs w:val="18"/>
              </w:rPr>
              <w:t>balísticas</w:t>
            </w:r>
            <w:r w:rsidRPr="00DE550D">
              <w:rPr>
                <w:rFonts w:ascii="Arial" w:hAnsi="Arial" w:cs="Arial"/>
                <w:spacing w:val="-7"/>
                <w:sz w:val="18"/>
                <w:szCs w:val="18"/>
              </w:rPr>
              <w:t xml:space="preserve"> </w:t>
            </w:r>
            <w:r w:rsidRPr="00DE550D">
              <w:rPr>
                <w:rFonts w:ascii="Arial" w:hAnsi="Arial" w:cs="Arial"/>
                <w:sz w:val="18"/>
                <w:szCs w:val="18"/>
              </w:rPr>
              <w:t>nivel</w:t>
            </w:r>
            <w:r w:rsidRPr="00DE550D">
              <w:rPr>
                <w:rFonts w:ascii="Arial" w:hAnsi="Arial" w:cs="Arial"/>
                <w:spacing w:val="-8"/>
                <w:sz w:val="18"/>
                <w:szCs w:val="18"/>
              </w:rPr>
              <w:t xml:space="preserve"> </w:t>
            </w:r>
            <w:r w:rsidRPr="00DE550D">
              <w:rPr>
                <w:rFonts w:ascii="Arial" w:hAnsi="Arial" w:cs="Arial"/>
                <w:spacing w:val="-4"/>
                <w:sz w:val="18"/>
                <w:szCs w:val="18"/>
              </w:rPr>
              <w:t>IIIA</w:t>
            </w:r>
          </w:p>
        </w:tc>
        <w:tc>
          <w:tcPr>
            <w:tcW w:w="881" w:type="dxa"/>
          </w:tcPr>
          <w:p w:rsidRPr="00DE550D" w:rsidR="005753FF" w:rsidP="00D0230D" w:rsidRDefault="005753FF" w14:paraId="285310CF" w14:textId="77777777">
            <w:pPr>
              <w:pStyle w:val="TableParagraph"/>
              <w:spacing w:before="12" w:line="246" w:lineRule="exact"/>
              <w:ind w:left="5"/>
              <w:jc w:val="center"/>
              <w:rPr>
                <w:rFonts w:ascii="Arial" w:hAnsi="Arial" w:cs="Arial"/>
                <w:sz w:val="18"/>
                <w:szCs w:val="18"/>
              </w:rPr>
            </w:pPr>
            <w:r w:rsidRPr="00DE550D">
              <w:rPr>
                <w:rFonts w:ascii="Arial" w:hAnsi="Arial" w:cs="Arial"/>
                <w:spacing w:val="-5"/>
                <w:sz w:val="18"/>
                <w:szCs w:val="18"/>
              </w:rPr>
              <w:t>100</w:t>
            </w:r>
          </w:p>
        </w:tc>
        <w:tc>
          <w:tcPr>
            <w:tcW w:w="2148" w:type="dxa"/>
          </w:tcPr>
          <w:p w:rsidRPr="00DE550D" w:rsidR="005753FF" w:rsidP="00D0230D" w:rsidRDefault="005753FF" w14:paraId="15B898B6" w14:textId="77777777">
            <w:pPr>
              <w:pStyle w:val="TableParagraph"/>
              <w:spacing w:before="12" w:line="246" w:lineRule="exact"/>
              <w:ind w:right="54"/>
              <w:jc w:val="right"/>
              <w:rPr>
                <w:rFonts w:ascii="Arial" w:hAnsi="Arial" w:cs="Arial"/>
                <w:sz w:val="18"/>
                <w:szCs w:val="18"/>
              </w:rPr>
            </w:pPr>
            <w:r w:rsidRPr="00DE550D">
              <w:rPr>
                <w:rFonts w:ascii="Arial" w:hAnsi="Arial" w:cs="Arial"/>
                <w:sz w:val="18"/>
                <w:szCs w:val="18"/>
              </w:rPr>
              <w:t xml:space="preserve">$ </w:t>
            </w:r>
            <w:r w:rsidRPr="00DE550D">
              <w:rPr>
                <w:rFonts w:ascii="Arial" w:hAnsi="Arial" w:cs="Arial"/>
                <w:spacing w:val="-2"/>
                <w:sz w:val="18"/>
                <w:szCs w:val="18"/>
              </w:rPr>
              <w:t>356.405.000</w:t>
            </w:r>
          </w:p>
        </w:tc>
      </w:tr>
      <w:tr w:rsidRPr="00DE550D" w:rsidR="005753FF" w:rsidTr="00DE550D" w14:paraId="498D87E7" w14:textId="77777777">
        <w:trPr>
          <w:trHeight w:val="260"/>
        </w:trPr>
        <w:tc>
          <w:tcPr>
            <w:tcW w:w="6594" w:type="dxa"/>
            <w:gridSpan w:val="2"/>
          </w:tcPr>
          <w:p w:rsidRPr="00DE550D" w:rsidR="005753FF" w:rsidP="00D0230D" w:rsidRDefault="005753FF" w14:paraId="298F1A4F" w14:textId="77777777">
            <w:pPr>
              <w:pStyle w:val="TableParagraph"/>
              <w:spacing w:before="76"/>
              <w:ind w:left="12"/>
              <w:jc w:val="center"/>
              <w:rPr>
                <w:rFonts w:ascii="Arial" w:hAnsi="Arial" w:cs="Arial"/>
                <w:b/>
                <w:sz w:val="18"/>
                <w:szCs w:val="18"/>
              </w:rPr>
            </w:pPr>
            <w:r w:rsidRPr="00DE550D">
              <w:rPr>
                <w:rFonts w:ascii="Arial" w:hAnsi="Arial" w:cs="Arial"/>
                <w:b/>
                <w:spacing w:val="-2"/>
                <w:sz w:val="18"/>
                <w:szCs w:val="18"/>
              </w:rPr>
              <w:t>TOTAL</w:t>
            </w:r>
          </w:p>
        </w:tc>
        <w:tc>
          <w:tcPr>
            <w:tcW w:w="2148" w:type="dxa"/>
          </w:tcPr>
          <w:p w:rsidRPr="00DE550D" w:rsidR="005753FF" w:rsidP="00D0230D" w:rsidRDefault="005753FF" w14:paraId="71F11A5E" w14:textId="77777777">
            <w:pPr>
              <w:pStyle w:val="TableParagraph"/>
              <w:spacing w:before="76"/>
              <w:ind w:right="54"/>
              <w:jc w:val="right"/>
              <w:rPr>
                <w:rFonts w:ascii="Arial" w:hAnsi="Arial" w:cs="Arial"/>
                <w:b/>
                <w:sz w:val="18"/>
                <w:szCs w:val="18"/>
              </w:rPr>
            </w:pPr>
            <w:r w:rsidRPr="00DE550D">
              <w:rPr>
                <w:rFonts w:ascii="Arial" w:hAnsi="Arial" w:cs="Arial"/>
                <w:b/>
                <w:sz w:val="18"/>
                <w:szCs w:val="18"/>
              </w:rPr>
              <w:t xml:space="preserve">$ </w:t>
            </w:r>
            <w:r w:rsidRPr="00DE550D">
              <w:rPr>
                <w:rFonts w:ascii="Arial" w:hAnsi="Arial" w:cs="Arial"/>
                <w:b/>
                <w:spacing w:val="-2"/>
                <w:sz w:val="18"/>
                <w:szCs w:val="18"/>
              </w:rPr>
              <w:t>11.330.000.000</w:t>
            </w:r>
          </w:p>
        </w:tc>
      </w:tr>
    </w:tbl>
    <w:p w:rsidRPr="004C7E38" w:rsidR="005753FF" w:rsidP="004C7E38" w:rsidRDefault="005753FF" w14:paraId="7B217210" w14:textId="77777777">
      <w:pPr>
        <w:pStyle w:val="Textoindependiente"/>
        <w:ind w:left="2"/>
        <w:jc w:val="both"/>
        <w:rPr>
          <w:rFonts w:ascii="Arial" w:hAnsi="Arial" w:cs="Arial"/>
          <w:sz w:val="22"/>
          <w:szCs w:val="22"/>
        </w:rPr>
      </w:pPr>
      <w:r w:rsidRPr="004C7E38">
        <w:rPr>
          <w:rFonts w:ascii="Arial" w:hAnsi="Arial" w:cs="Arial"/>
          <w:sz w:val="22"/>
          <w:szCs w:val="22"/>
        </w:rPr>
        <w:t>La</w:t>
      </w:r>
      <w:r w:rsidRPr="004C7E38">
        <w:rPr>
          <w:rFonts w:ascii="Arial" w:hAnsi="Arial" w:cs="Arial"/>
          <w:spacing w:val="40"/>
          <w:sz w:val="22"/>
          <w:szCs w:val="22"/>
        </w:rPr>
        <w:t xml:space="preserve"> </w:t>
      </w:r>
      <w:r w:rsidRPr="004C7E38">
        <w:rPr>
          <w:rFonts w:ascii="Arial" w:hAnsi="Arial" w:cs="Arial"/>
          <w:sz w:val="22"/>
          <w:szCs w:val="22"/>
        </w:rPr>
        <w:t>estimación</w:t>
      </w:r>
      <w:r w:rsidRPr="004C7E38">
        <w:rPr>
          <w:rFonts w:ascii="Arial" w:hAnsi="Arial" w:cs="Arial"/>
          <w:spacing w:val="40"/>
          <w:sz w:val="22"/>
          <w:szCs w:val="22"/>
        </w:rPr>
        <w:t xml:space="preserve"> </w:t>
      </w:r>
      <w:r w:rsidRPr="004C7E38">
        <w:rPr>
          <w:rFonts w:ascii="Arial" w:hAnsi="Arial" w:cs="Arial"/>
          <w:sz w:val="22"/>
          <w:szCs w:val="22"/>
        </w:rPr>
        <w:t>de</w:t>
      </w:r>
      <w:r w:rsidRPr="004C7E38">
        <w:rPr>
          <w:rFonts w:ascii="Arial" w:hAnsi="Arial" w:cs="Arial"/>
          <w:spacing w:val="40"/>
          <w:sz w:val="22"/>
          <w:szCs w:val="22"/>
        </w:rPr>
        <w:t xml:space="preserve"> </w:t>
      </w:r>
      <w:r w:rsidRPr="004C7E38">
        <w:rPr>
          <w:rFonts w:ascii="Arial" w:hAnsi="Arial" w:cs="Arial"/>
          <w:sz w:val="22"/>
          <w:szCs w:val="22"/>
        </w:rPr>
        <w:t>costos</w:t>
      </w:r>
      <w:r w:rsidRPr="004C7E38">
        <w:rPr>
          <w:rFonts w:ascii="Arial" w:hAnsi="Arial" w:cs="Arial"/>
          <w:spacing w:val="40"/>
          <w:sz w:val="22"/>
          <w:szCs w:val="22"/>
        </w:rPr>
        <w:t xml:space="preserve"> </w:t>
      </w:r>
      <w:r w:rsidRPr="004C7E38">
        <w:rPr>
          <w:rFonts w:ascii="Arial" w:hAnsi="Arial" w:cs="Arial"/>
          <w:sz w:val="22"/>
          <w:szCs w:val="22"/>
        </w:rPr>
        <w:t>se</w:t>
      </w:r>
      <w:r w:rsidRPr="004C7E38">
        <w:rPr>
          <w:rFonts w:ascii="Arial" w:hAnsi="Arial" w:cs="Arial"/>
          <w:spacing w:val="40"/>
          <w:sz w:val="22"/>
          <w:szCs w:val="22"/>
        </w:rPr>
        <w:t xml:space="preserve"> </w:t>
      </w:r>
      <w:r w:rsidRPr="004C7E38">
        <w:rPr>
          <w:rFonts w:ascii="Arial" w:hAnsi="Arial" w:cs="Arial"/>
          <w:sz w:val="22"/>
          <w:szCs w:val="22"/>
        </w:rPr>
        <w:t>basa</w:t>
      </w:r>
      <w:r w:rsidRPr="004C7E38">
        <w:rPr>
          <w:rFonts w:ascii="Arial" w:hAnsi="Arial" w:cs="Arial"/>
          <w:spacing w:val="40"/>
          <w:sz w:val="22"/>
          <w:szCs w:val="22"/>
        </w:rPr>
        <w:t xml:space="preserve"> </w:t>
      </w:r>
      <w:r w:rsidRPr="004C7E38">
        <w:rPr>
          <w:rFonts w:ascii="Arial" w:hAnsi="Arial" w:cs="Arial"/>
          <w:sz w:val="22"/>
          <w:szCs w:val="22"/>
        </w:rPr>
        <w:t>en</w:t>
      </w:r>
      <w:r w:rsidRPr="004C7E38">
        <w:rPr>
          <w:rFonts w:ascii="Arial" w:hAnsi="Arial" w:cs="Arial"/>
          <w:spacing w:val="40"/>
          <w:sz w:val="22"/>
          <w:szCs w:val="22"/>
        </w:rPr>
        <w:t xml:space="preserve"> </w:t>
      </w:r>
      <w:r w:rsidRPr="004C7E38">
        <w:rPr>
          <w:rFonts w:ascii="Arial" w:hAnsi="Arial" w:cs="Arial"/>
          <w:sz w:val="22"/>
          <w:szCs w:val="22"/>
        </w:rPr>
        <w:t>el</w:t>
      </w:r>
      <w:r w:rsidRPr="004C7E38">
        <w:rPr>
          <w:rFonts w:ascii="Arial" w:hAnsi="Arial" w:cs="Arial"/>
          <w:spacing w:val="40"/>
          <w:sz w:val="22"/>
          <w:szCs w:val="22"/>
        </w:rPr>
        <w:t xml:space="preserve"> </w:t>
      </w:r>
      <w:r w:rsidRPr="004C7E38">
        <w:rPr>
          <w:rFonts w:ascii="Arial" w:hAnsi="Arial" w:cs="Arial"/>
          <w:sz w:val="22"/>
          <w:szCs w:val="22"/>
        </w:rPr>
        <w:t>estudio</w:t>
      </w:r>
      <w:r w:rsidRPr="004C7E38">
        <w:rPr>
          <w:rFonts w:ascii="Arial" w:hAnsi="Arial" w:cs="Arial"/>
          <w:spacing w:val="40"/>
          <w:sz w:val="22"/>
          <w:szCs w:val="22"/>
        </w:rPr>
        <w:t xml:space="preserve"> </w:t>
      </w:r>
      <w:r w:rsidRPr="004C7E38">
        <w:rPr>
          <w:rFonts w:ascii="Arial" w:hAnsi="Arial" w:cs="Arial"/>
          <w:sz w:val="22"/>
          <w:szCs w:val="22"/>
        </w:rPr>
        <w:t>del</w:t>
      </w:r>
      <w:r w:rsidRPr="004C7E38">
        <w:rPr>
          <w:rFonts w:ascii="Arial" w:hAnsi="Arial" w:cs="Arial"/>
          <w:spacing w:val="40"/>
          <w:sz w:val="22"/>
          <w:szCs w:val="22"/>
        </w:rPr>
        <w:t xml:space="preserve"> </w:t>
      </w:r>
      <w:r w:rsidRPr="004C7E38">
        <w:rPr>
          <w:rFonts w:ascii="Arial" w:hAnsi="Arial" w:cs="Arial"/>
          <w:sz w:val="22"/>
          <w:szCs w:val="22"/>
        </w:rPr>
        <w:t>mercado</w:t>
      </w:r>
      <w:r w:rsidRPr="004C7E38">
        <w:rPr>
          <w:rFonts w:ascii="Arial" w:hAnsi="Arial" w:cs="Arial"/>
          <w:spacing w:val="40"/>
          <w:sz w:val="22"/>
          <w:szCs w:val="22"/>
        </w:rPr>
        <w:t xml:space="preserve"> </w:t>
      </w:r>
      <w:r w:rsidRPr="004C7E38">
        <w:rPr>
          <w:rFonts w:ascii="Arial" w:hAnsi="Arial" w:cs="Arial"/>
          <w:sz w:val="22"/>
          <w:szCs w:val="22"/>
        </w:rPr>
        <w:t>y</w:t>
      </w:r>
      <w:r w:rsidRPr="004C7E38">
        <w:rPr>
          <w:rFonts w:ascii="Arial" w:hAnsi="Arial" w:cs="Arial"/>
          <w:spacing w:val="40"/>
          <w:sz w:val="22"/>
          <w:szCs w:val="22"/>
        </w:rPr>
        <w:t xml:space="preserve"> </w:t>
      </w:r>
      <w:r w:rsidRPr="004C7E38">
        <w:rPr>
          <w:rFonts w:ascii="Arial" w:hAnsi="Arial" w:cs="Arial"/>
          <w:sz w:val="22"/>
          <w:szCs w:val="22"/>
        </w:rPr>
        <w:t>registro</w:t>
      </w:r>
      <w:r w:rsidRPr="004C7E38">
        <w:rPr>
          <w:rFonts w:ascii="Arial" w:hAnsi="Arial" w:cs="Arial"/>
          <w:spacing w:val="40"/>
          <w:sz w:val="22"/>
          <w:szCs w:val="22"/>
        </w:rPr>
        <w:t xml:space="preserve"> </w:t>
      </w:r>
      <w:r w:rsidRPr="004C7E38">
        <w:rPr>
          <w:rFonts w:ascii="Arial" w:hAnsi="Arial" w:cs="Arial"/>
          <w:sz w:val="22"/>
          <w:szCs w:val="22"/>
        </w:rPr>
        <w:t>de</w:t>
      </w:r>
      <w:r w:rsidRPr="004C7E38">
        <w:rPr>
          <w:rFonts w:ascii="Arial" w:hAnsi="Arial" w:cs="Arial"/>
          <w:spacing w:val="40"/>
          <w:sz w:val="22"/>
          <w:szCs w:val="22"/>
        </w:rPr>
        <w:t xml:space="preserve"> </w:t>
      </w:r>
      <w:r w:rsidRPr="004C7E38">
        <w:rPr>
          <w:rFonts w:ascii="Arial" w:hAnsi="Arial" w:cs="Arial"/>
          <w:sz w:val="22"/>
          <w:szCs w:val="22"/>
        </w:rPr>
        <w:t>los</w:t>
      </w:r>
      <w:r w:rsidRPr="004C7E38">
        <w:rPr>
          <w:rFonts w:ascii="Arial" w:hAnsi="Arial" w:cs="Arial"/>
          <w:spacing w:val="40"/>
          <w:sz w:val="22"/>
          <w:szCs w:val="22"/>
        </w:rPr>
        <w:t xml:space="preserve"> </w:t>
      </w:r>
      <w:r w:rsidRPr="004C7E38">
        <w:rPr>
          <w:rFonts w:ascii="Arial" w:hAnsi="Arial" w:cs="Arial"/>
          <w:sz w:val="22"/>
          <w:szCs w:val="22"/>
        </w:rPr>
        <w:t>valores históricos de actividades similares, cotizadas o realizadas en años anteriores.</w:t>
      </w:r>
    </w:p>
    <w:p w:rsidRPr="00036082" w:rsidR="005753FF" w:rsidP="005753FF" w:rsidRDefault="005753FF" w14:paraId="3C60A4E8" w14:textId="77777777">
      <w:pPr>
        <w:pStyle w:val="Textoindependiente"/>
        <w:spacing w:before="28"/>
        <w:rPr>
          <w:rFonts w:ascii="Arial" w:hAnsi="Arial" w:cs="Arial"/>
        </w:rPr>
      </w:pPr>
    </w:p>
    <w:p w:rsidRPr="00036082" w:rsidR="005753FF" w:rsidP="00666505" w:rsidRDefault="005753FF" w14:paraId="62A3259B" w14:textId="77777777">
      <w:pPr>
        <w:rPr>
          <w:rFonts w:ascii="Arial" w:hAnsi="Arial" w:cs="Arial"/>
          <w:b/>
          <w:bCs/>
          <w:color w:val="196B24" w:themeColor="accent3"/>
        </w:rPr>
      </w:pPr>
      <w:r w:rsidRPr="00036082">
        <w:rPr>
          <w:rFonts w:ascii="Arial" w:hAnsi="Arial" w:cs="Arial"/>
          <w:b/>
          <w:bCs/>
          <w:color w:val="196B24" w:themeColor="accent3"/>
        </w:rPr>
        <w:t>Distribución</w:t>
      </w:r>
      <w:r w:rsidRPr="00036082">
        <w:rPr>
          <w:rFonts w:ascii="Arial" w:hAnsi="Arial" w:cs="Arial"/>
          <w:b/>
          <w:bCs/>
          <w:color w:val="196B24" w:themeColor="accent3"/>
          <w:spacing w:val="-9"/>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6"/>
        </w:rPr>
        <w:t xml:space="preserve"> </w:t>
      </w:r>
      <w:r w:rsidRPr="00036082">
        <w:rPr>
          <w:rFonts w:ascii="Arial" w:hAnsi="Arial" w:cs="Arial"/>
          <w:b/>
          <w:bCs/>
          <w:color w:val="196B24" w:themeColor="accent3"/>
          <w:spacing w:val="-2"/>
        </w:rPr>
        <w:t>recursos:</w:t>
      </w:r>
    </w:p>
    <w:p w:rsidRPr="00036082" w:rsidR="005753FF" w:rsidP="005753FF" w:rsidRDefault="005753FF" w14:paraId="27E69688" w14:textId="77777777">
      <w:pPr>
        <w:pStyle w:val="Textoindependiente"/>
        <w:rPr>
          <w:rFonts w:ascii="Arial" w:hAnsi="Arial" w:cs="Arial"/>
          <w:b/>
        </w:rPr>
      </w:pPr>
    </w:p>
    <w:p w:rsidRPr="004C7E38" w:rsidR="005753FF" w:rsidP="005753FF" w:rsidRDefault="005753FF" w14:paraId="5429B679" w14:textId="77777777">
      <w:pPr>
        <w:pStyle w:val="Textoindependiente"/>
        <w:ind w:left="38" w:right="135"/>
        <w:jc w:val="both"/>
        <w:rPr>
          <w:rFonts w:ascii="Arial" w:hAnsi="Arial" w:cs="Arial"/>
          <w:sz w:val="22"/>
          <w:szCs w:val="22"/>
        </w:rPr>
      </w:pPr>
      <w:r w:rsidRPr="004C7E38">
        <w:rPr>
          <w:rFonts w:ascii="Arial" w:hAnsi="Arial" w:cs="Arial"/>
          <w:sz w:val="22"/>
          <w:szCs w:val="22"/>
        </w:rPr>
        <w:t>Los recursos programados para cada una de las actividades en la vigencia 2026 se relacionan a continuación:</w:t>
      </w:r>
    </w:p>
    <w:p w:rsidRPr="004C7E38" w:rsidR="005753FF" w:rsidP="005753FF" w:rsidRDefault="005753FF" w14:paraId="5F4A1C58" w14:textId="77777777">
      <w:pPr>
        <w:pStyle w:val="Textoindependiente"/>
        <w:spacing w:before="253"/>
        <w:ind w:left="38"/>
        <w:jc w:val="both"/>
        <w:rPr>
          <w:rFonts w:ascii="Arial" w:hAnsi="Arial" w:cs="Arial"/>
          <w:sz w:val="22"/>
          <w:szCs w:val="22"/>
        </w:rPr>
      </w:pPr>
      <w:r w:rsidRPr="004C7E38">
        <w:rPr>
          <w:rFonts w:ascii="Arial" w:hAnsi="Arial" w:cs="Arial"/>
          <w:sz w:val="22"/>
          <w:szCs w:val="22"/>
        </w:rPr>
        <w:t>Programa:</w:t>
      </w:r>
      <w:r w:rsidRPr="004C7E38">
        <w:rPr>
          <w:rFonts w:ascii="Arial" w:hAnsi="Arial" w:cs="Arial"/>
          <w:spacing w:val="-9"/>
          <w:sz w:val="22"/>
          <w:szCs w:val="22"/>
        </w:rPr>
        <w:t xml:space="preserve"> </w:t>
      </w:r>
      <w:r w:rsidRPr="004C7E38">
        <w:rPr>
          <w:rFonts w:ascii="Arial" w:hAnsi="Arial" w:cs="Arial"/>
          <w:spacing w:val="-2"/>
          <w:sz w:val="22"/>
          <w:szCs w:val="22"/>
        </w:rPr>
        <w:t>2701.</w:t>
      </w:r>
    </w:p>
    <w:p w:rsidRPr="004C7E38" w:rsidR="005753FF" w:rsidP="005753FF" w:rsidRDefault="005753FF" w14:paraId="392E3463" w14:textId="77777777">
      <w:pPr>
        <w:pStyle w:val="Textoindependiente"/>
        <w:rPr>
          <w:rFonts w:ascii="Arial" w:hAnsi="Arial" w:cs="Arial"/>
          <w:sz w:val="22"/>
          <w:szCs w:val="22"/>
        </w:rPr>
      </w:pPr>
    </w:p>
    <w:p w:rsidRPr="004C7E38" w:rsidR="005753FF" w:rsidP="005753FF" w:rsidRDefault="005753FF" w14:paraId="3C9C7A54" w14:textId="77777777">
      <w:pPr>
        <w:pStyle w:val="Textoindependiente"/>
        <w:ind w:left="38" w:right="140"/>
        <w:jc w:val="both"/>
        <w:rPr>
          <w:rFonts w:ascii="Arial" w:hAnsi="Arial" w:cs="Arial"/>
          <w:sz w:val="22"/>
          <w:szCs w:val="22"/>
        </w:rPr>
      </w:pPr>
      <w:r w:rsidRPr="004C7E38">
        <w:rPr>
          <w:rFonts w:ascii="Arial" w:hAnsi="Arial" w:cs="Arial"/>
          <w:b/>
          <w:sz w:val="22"/>
          <w:szCs w:val="22"/>
        </w:rPr>
        <w:t>PROYECTO:</w:t>
      </w:r>
      <w:r w:rsidRPr="004C7E38">
        <w:rPr>
          <w:rFonts w:ascii="Arial" w:hAnsi="Arial" w:cs="Arial"/>
          <w:b/>
          <w:spacing w:val="40"/>
          <w:sz w:val="22"/>
          <w:szCs w:val="22"/>
        </w:rPr>
        <w:t xml:space="preserve"> </w:t>
      </w:r>
      <w:r w:rsidRPr="004C7E38">
        <w:rPr>
          <w:rFonts w:ascii="Arial" w:hAnsi="Arial" w:cs="Arial"/>
          <w:sz w:val="22"/>
          <w:szCs w:val="22"/>
        </w:rPr>
        <w:t>MEJORAMIENTO DE LA GESTION DEL TALENTO HUMANO PARA FORTALECER LA INTEGRIDAD, EL CONOCIMIENTO, EL BIENESTAR Y LA SEGURIDAD A NIVEL NACIONAL.</w:t>
      </w:r>
    </w:p>
    <w:p w:rsidRPr="004C7E38" w:rsidR="005753FF" w:rsidP="005753FF" w:rsidRDefault="005753FF" w14:paraId="5A0DC37A" w14:textId="77777777">
      <w:pPr>
        <w:pStyle w:val="Textoindependiente"/>
        <w:spacing w:before="251" w:line="242" w:lineRule="auto"/>
        <w:ind w:left="38" w:right="141"/>
        <w:jc w:val="both"/>
        <w:rPr>
          <w:rFonts w:ascii="Arial" w:hAnsi="Arial" w:cs="Arial"/>
          <w:sz w:val="22"/>
          <w:szCs w:val="22"/>
        </w:rPr>
      </w:pPr>
      <w:r w:rsidRPr="004C7E38">
        <w:rPr>
          <w:rFonts w:ascii="Arial" w:hAnsi="Arial" w:cs="Arial"/>
          <w:b/>
          <w:sz w:val="22"/>
          <w:szCs w:val="22"/>
        </w:rPr>
        <w:t xml:space="preserve">ACTIVIDAD: </w:t>
      </w:r>
      <w:r w:rsidRPr="004C7E38">
        <w:rPr>
          <w:rFonts w:ascii="Arial" w:hAnsi="Arial" w:cs="Arial"/>
          <w:sz w:val="22"/>
          <w:szCs w:val="22"/>
        </w:rPr>
        <w:t>IMPLEMENTAR LOS ESQUEMAS DE APOYO A LOS SERVIDORES JUDICIALES EN RIESGO DE SEGURIDAD INTEGRAL.</w:t>
      </w:r>
    </w:p>
    <w:tbl>
      <w:tblPr>
        <w:tblStyle w:val="TableNormal"/>
        <w:tblW w:w="0" w:type="auto"/>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375"/>
        <w:gridCol w:w="1985"/>
      </w:tblGrid>
      <w:tr w:rsidRPr="004C7E38" w:rsidR="005753FF" w:rsidTr="00D0230D" w14:paraId="130F369B" w14:textId="77777777">
        <w:trPr>
          <w:trHeight w:val="510"/>
        </w:trPr>
        <w:tc>
          <w:tcPr>
            <w:tcW w:w="8360" w:type="dxa"/>
            <w:gridSpan w:val="2"/>
            <w:shd w:val="clear" w:color="auto" w:fill="D9D9D9"/>
          </w:tcPr>
          <w:p w:rsidRPr="004C7E38" w:rsidR="005753FF" w:rsidP="00D0230D" w:rsidRDefault="005753FF" w14:paraId="7EC2D26A" w14:textId="77777777">
            <w:pPr>
              <w:pStyle w:val="TableParagraph"/>
              <w:spacing w:line="252" w:lineRule="exact"/>
              <w:ind w:left="3437" w:right="137" w:hanging="3296"/>
              <w:rPr>
                <w:rFonts w:ascii="Arial" w:hAnsi="Arial" w:cs="Arial"/>
                <w:b/>
                <w:sz w:val="20"/>
                <w:szCs w:val="20"/>
              </w:rPr>
            </w:pPr>
            <w:r w:rsidRPr="004C7E38">
              <w:rPr>
                <w:rFonts w:ascii="Arial" w:hAnsi="Arial" w:cs="Arial"/>
                <w:b/>
                <w:sz w:val="20"/>
                <w:szCs w:val="20"/>
              </w:rPr>
              <w:t>Bienes</w:t>
            </w:r>
            <w:r w:rsidRPr="004C7E38">
              <w:rPr>
                <w:rFonts w:ascii="Arial" w:hAnsi="Arial" w:cs="Arial"/>
                <w:b/>
                <w:spacing w:val="-3"/>
                <w:sz w:val="20"/>
                <w:szCs w:val="20"/>
              </w:rPr>
              <w:t xml:space="preserve"> </w:t>
            </w:r>
            <w:r w:rsidRPr="004C7E38">
              <w:rPr>
                <w:rFonts w:ascii="Arial" w:hAnsi="Arial" w:cs="Arial"/>
                <w:b/>
                <w:sz w:val="20"/>
                <w:szCs w:val="20"/>
              </w:rPr>
              <w:t>y</w:t>
            </w:r>
            <w:r w:rsidRPr="004C7E38">
              <w:rPr>
                <w:rFonts w:ascii="Arial" w:hAnsi="Arial" w:cs="Arial"/>
                <w:b/>
                <w:spacing w:val="-2"/>
                <w:sz w:val="20"/>
                <w:szCs w:val="20"/>
              </w:rPr>
              <w:t xml:space="preserve"> </w:t>
            </w:r>
            <w:r w:rsidRPr="004C7E38">
              <w:rPr>
                <w:rFonts w:ascii="Arial" w:hAnsi="Arial" w:cs="Arial"/>
                <w:b/>
                <w:sz w:val="20"/>
                <w:szCs w:val="20"/>
              </w:rPr>
              <w:t>productos</w:t>
            </w:r>
            <w:r w:rsidRPr="004C7E38">
              <w:rPr>
                <w:rFonts w:ascii="Arial" w:hAnsi="Arial" w:cs="Arial"/>
                <w:b/>
                <w:spacing w:val="-5"/>
                <w:sz w:val="20"/>
                <w:szCs w:val="20"/>
              </w:rPr>
              <w:t xml:space="preserve"> </w:t>
            </w:r>
            <w:r w:rsidRPr="004C7E38">
              <w:rPr>
                <w:rFonts w:ascii="Arial" w:hAnsi="Arial" w:cs="Arial"/>
                <w:b/>
                <w:sz w:val="20"/>
                <w:szCs w:val="20"/>
              </w:rPr>
              <w:t>para</w:t>
            </w:r>
            <w:r w:rsidRPr="004C7E38">
              <w:rPr>
                <w:rFonts w:ascii="Arial" w:hAnsi="Arial" w:cs="Arial"/>
                <w:b/>
                <w:spacing w:val="-3"/>
                <w:sz w:val="20"/>
                <w:szCs w:val="20"/>
              </w:rPr>
              <w:t xml:space="preserve"> </w:t>
            </w:r>
            <w:r w:rsidRPr="004C7E38">
              <w:rPr>
                <w:rFonts w:ascii="Arial" w:hAnsi="Arial" w:cs="Arial"/>
                <w:b/>
                <w:sz w:val="20"/>
                <w:szCs w:val="20"/>
              </w:rPr>
              <w:t>la</w:t>
            </w:r>
            <w:r w:rsidRPr="004C7E38">
              <w:rPr>
                <w:rFonts w:ascii="Arial" w:hAnsi="Arial" w:cs="Arial"/>
                <w:b/>
                <w:spacing w:val="-5"/>
                <w:sz w:val="20"/>
                <w:szCs w:val="20"/>
              </w:rPr>
              <w:t xml:space="preserve"> </w:t>
            </w:r>
            <w:r w:rsidRPr="004C7E38">
              <w:rPr>
                <w:rFonts w:ascii="Arial" w:hAnsi="Arial" w:cs="Arial"/>
                <w:b/>
                <w:sz w:val="20"/>
                <w:szCs w:val="20"/>
              </w:rPr>
              <w:t>implementación</w:t>
            </w:r>
            <w:r w:rsidRPr="004C7E38">
              <w:rPr>
                <w:rFonts w:ascii="Arial" w:hAnsi="Arial" w:cs="Arial"/>
                <w:b/>
                <w:spacing w:val="-3"/>
                <w:sz w:val="20"/>
                <w:szCs w:val="20"/>
              </w:rPr>
              <w:t xml:space="preserve"> </w:t>
            </w:r>
            <w:r w:rsidRPr="004C7E38">
              <w:rPr>
                <w:rFonts w:ascii="Arial" w:hAnsi="Arial" w:cs="Arial"/>
                <w:b/>
                <w:sz w:val="20"/>
                <w:szCs w:val="20"/>
              </w:rPr>
              <w:t>de</w:t>
            </w:r>
            <w:r w:rsidRPr="004C7E38">
              <w:rPr>
                <w:rFonts w:ascii="Arial" w:hAnsi="Arial" w:cs="Arial"/>
                <w:b/>
                <w:spacing w:val="-6"/>
                <w:sz w:val="20"/>
                <w:szCs w:val="20"/>
              </w:rPr>
              <w:t xml:space="preserve"> </w:t>
            </w:r>
            <w:r w:rsidRPr="004C7E38">
              <w:rPr>
                <w:rFonts w:ascii="Arial" w:hAnsi="Arial" w:cs="Arial"/>
                <w:b/>
                <w:sz w:val="20"/>
                <w:szCs w:val="20"/>
              </w:rPr>
              <w:t>esquemas</w:t>
            </w:r>
            <w:r w:rsidRPr="004C7E38">
              <w:rPr>
                <w:rFonts w:ascii="Arial" w:hAnsi="Arial" w:cs="Arial"/>
                <w:b/>
                <w:spacing w:val="-5"/>
                <w:sz w:val="20"/>
                <w:szCs w:val="20"/>
              </w:rPr>
              <w:t xml:space="preserve"> </w:t>
            </w:r>
            <w:r w:rsidRPr="004C7E38">
              <w:rPr>
                <w:rFonts w:ascii="Arial" w:hAnsi="Arial" w:cs="Arial"/>
                <w:b/>
                <w:sz w:val="20"/>
                <w:szCs w:val="20"/>
              </w:rPr>
              <w:t>de</w:t>
            </w:r>
            <w:r w:rsidRPr="004C7E38">
              <w:rPr>
                <w:rFonts w:ascii="Arial" w:hAnsi="Arial" w:cs="Arial"/>
                <w:b/>
                <w:spacing w:val="-3"/>
                <w:sz w:val="20"/>
                <w:szCs w:val="20"/>
              </w:rPr>
              <w:t xml:space="preserve"> </w:t>
            </w:r>
            <w:r w:rsidRPr="004C7E38">
              <w:rPr>
                <w:rFonts w:ascii="Arial" w:hAnsi="Arial" w:cs="Arial"/>
                <w:b/>
                <w:sz w:val="20"/>
                <w:szCs w:val="20"/>
              </w:rPr>
              <w:t>protección</w:t>
            </w:r>
            <w:r w:rsidRPr="004C7E38">
              <w:rPr>
                <w:rFonts w:ascii="Arial" w:hAnsi="Arial" w:cs="Arial"/>
                <w:b/>
                <w:spacing w:val="-3"/>
                <w:sz w:val="20"/>
                <w:szCs w:val="20"/>
              </w:rPr>
              <w:t xml:space="preserve"> </w:t>
            </w:r>
            <w:r w:rsidRPr="004C7E38">
              <w:rPr>
                <w:rFonts w:ascii="Arial" w:hAnsi="Arial" w:cs="Arial"/>
                <w:b/>
                <w:sz w:val="20"/>
                <w:szCs w:val="20"/>
              </w:rPr>
              <w:t>en</w:t>
            </w:r>
            <w:r w:rsidRPr="004C7E38">
              <w:rPr>
                <w:rFonts w:ascii="Arial" w:hAnsi="Arial" w:cs="Arial"/>
                <w:b/>
                <w:spacing w:val="-5"/>
                <w:sz w:val="20"/>
                <w:szCs w:val="20"/>
              </w:rPr>
              <w:t xml:space="preserve"> </w:t>
            </w:r>
            <w:r w:rsidRPr="004C7E38">
              <w:rPr>
                <w:rFonts w:ascii="Arial" w:hAnsi="Arial" w:cs="Arial"/>
                <w:b/>
                <w:sz w:val="20"/>
                <w:szCs w:val="20"/>
              </w:rPr>
              <w:t>la Rama Judicial</w:t>
            </w:r>
          </w:p>
        </w:tc>
      </w:tr>
      <w:tr w:rsidRPr="004C7E38" w:rsidR="005753FF" w:rsidTr="00D0230D" w14:paraId="14090FD0" w14:textId="77777777">
        <w:trPr>
          <w:trHeight w:val="515"/>
        </w:trPr>
        <w:tc>
          <w:tcPr>
            <w:tcW w:w="6375" w:type="dxa"/>
          </w:tcPr>
          <w:p w:rsidRPr="004C7E38" w:rsidR="005753FF" w:rsidP="00D0230D" w:rsidRDefault="005753FF" w14:paraId="49AE82CB" w14:textId="77777777">
            <w:pPr>
              <w:pStyle w:val="TableParagraph"/>
              <w:spacing w:line="254" w:lineRule="exact"/>
              <w:ind w:left="789" w:hanging="360"/>
              <w:rPr>
                <w:rFonts w:ascii="Arial" w:hAnsi="Arial" w:cs="Arial"/>
                <w:sz w:val="20"/>
                <w:szCs w:val="20"/>
              </w:rPr>
            </w:pPr>
            <w:r w:rsidRPr="004C7E38">
              <w:rPr>
                <w:rFonts w:ascii="Arial" w:hAnsi="Arial" w:cs="Arial"/>
                <w:sz w:val="20"/>
                <w:szCs w:val="20"/>
              </w:rPr>
              <w:t>1.</w:t>
            </w:r>
            <w:r w:rsidRPr="004C7E38">
              <w:rPr>
                <w:rFonts w:ascii="Arial" w:hAnsi="Arial" w:cs="Arial"/>
                <w:spacing w:val="80"/>
                <w:sz w:val="20"/>
                <w:szCs w:val="20"/>
              </w:rPr>
              <w:t xml:space="preserve"> </w:t>
            </w:r>
            <w:r w:rsidRPr="004C7E38">
              <w:rPr>
                <w:rFonts w:ascii="Arial" w:hAnsi="Arial" w:cs="Arial"/>
                <w:sz w:val="20"/>
                <w:szCs w:val="20"/>
              </w:rPr>
              <w:t>Adquisición</w:t>
            </w:r>
            <w:r w:rsidRPr="004C7E38">
              <w:rPr>
                <w:rFonts w:ascii="Arial" w:hAnsi="Arial" w:cs="Arial"/>
                <w:spacing w:val="-4"/>
                <w:sz w:val="20"/>
                <w:szCs w:val="20"/>
              </w:rPr>
              <w:t xml:space="preserve"> </w:t>
            </w:r>
            <w:r w:rsidRPr="004C7E38">
              <w:rPr>
                <w:rFonts w:ascii="Arial" w:hAnsi="Arial" w:cs="Arial"/>
                <w:sz w:val="20"/>
                <w:szCs w:val="20"/>
              </w:rPr>
              <w:t>de</w:t>
            </w:r>
            <w:r w:rsidRPr="004C7E38">
              <w:rPr>
                <w:rFonts w:ascii="Arial" w:hAnsi="Arial" w:cs="Arial"/>
                <w:spacing w:val="-4"/>
                <w:sz w:val="20"/>
                <w:szCs w:val="20"/>
              </w:rPr>
              <w:t xml:space="preserve"> </w:t>
            </w:r>
            <w:r w:rsidRPr="004C7E38">
              <w:rPr>
                <w:rFonts w:ascii="Arial" w:hAnsi="Arial" w:cs="Arial"/>
                <w:sz w:val="20"/>
                <w:szCs w:val="20"/>
              </w:rPr>
              <w:t>vehículos</w:t>
            </w:r>
            <w:r w:rsidRPr="004C7E38">
              <w:rPr>
                <w:rFonts w:ascii="Arial" w:hAnsi="Arial" w:cs="Arial"/>
                <w:spacing w:val="-6"/>
                <w:sz w:val="20"/>
                <w:szCs w:val="20"/>
              </w:rPr>
              <w:t xml:space="preserve"> </w:t>
            </w:r>
            <w:r w:rsidRPr="004C7E38">
              <w:rPr>
                <w:rFonts w:ascii="Arial" w:hAnsi="Arial" w:cs="Arial"/>
                <w:sz w:val="20"/>
                <w:szCs w:val="20"/>
              </w:rPr>
              <w:t>blindados</w:t>
            </w:r>
            <w:r w:rsidRPr="004C7E38">
              <w:rPr>
                <w:rFonts w:ascii="Arial" w:hAnsi="Arial" w:cs="Arial"/>
                <w:spacing w:val="-4"/>
                <w:sz w:val="20"/>
                <w:szCs w:val="20"/>
              </w:rPr>
              <w:t xml:space="preserve"> </w:t>
            </w:r>
            <w:r w:rsidRPr="004C7E38">
              <w:rPr>
                <w:rFonts w:ascii="Arial" w:hAnsi="Arial" w:cs="Arial"/>
                <w:sz w:val="20"/>
                <w:szCs w:val="20"/>
              </w:rPr>
              <w:t>para</w:t>
            </w:r>
            <w:r w:rsidRPr="004C7E38">
              <w:rPr>
                <w:rFonts w:ascii="Arial" w:hAnsi="Arial" w:cs="Arial"/>
                <w:spacing w:val="-6"/>
                <w:sz w:val="20"/>
                <w:szCs w:val="20"/>
              </w:rPr>
              <w:t xml:space="preserve"> </w:t>
            </w:r>
            <w:r w:rsidRPr="004C7E38">
              <w:rPr>
                <w:rFonts w:ascii="Arial" w:hAnsi="Arial" w:cs="Arial"/>
                <w:sz w:val="20"/>
                <w:szCs w:val="20"/>
              </w:rPr>
              <w:t>esquemas</w:t>
            </w:r>
            <w:r w:rsidRPr="004C7E38">
              <w:rPr>
                <w:rFonts w:ascii="Arial" w:hAnsi="Arial" w:cs="Arial"/>
                <w:spacing w:val="-4"/>
                <w:sz w:val="20"/>
                <w:szCs w:val="20"/>
              </w:rPr>
              <w:t xml:space="preserve"> </w:t>
            </w:r>
            <w:r w:rsidRPr="004C7E38">
              <w:rPr>
                <w:rFonts w:ascii="Arial" w:hAnsi="Arial" w:cs="Arial"/>
                <w:sz w:val="20"/>
                <w:szCs w:val="20"/>
              </w:rPr>
              <w:t xml:space="preserve">de </w:t>
            </w:r>
            <w:r w:rsidRPr="004C7E38">
              <w:rPr>
                <w:rFonts w:ascii="Arial" w:hAnsi="Arial" w:cs="Arial"/>
                <w:spacing w:val="-2"/>
                <w:sz w:val="20"/>
                <w:szCs w:val="20"/>
              </w:rPr>
              <w:t>protección.</w:t>
            </w:r>
          </w:p>
        </w:tc>
        <w:tc>
          <w:tcPr>
            <w:tcW w:w="1985" w:type="dxa"/>
          </w:tcPr>
          <w:p w:rsidRPr="004C7E38" w:rsidR="005753FF" w:rsidP="00D0230D" w:rsidRDefault="005753FF" w14:paraId="46DC7F36" w14:textId="77777777">
            <w:pPr>
              <w:pStyle w:val="TableParagraph"/>
              <w:spacing w:before="129"/>
              <w:ind w:right="57"/>
              <w:jc w:val="right"/>
              <w:rPr>
                <w:rFonts w:ascii="Arial" w:hAnsi="Arial" w:cs="Arial"/>
                <w:sz w:val="20"/>
                <w:szCs w:val="20"/>
              </w:rPr>
            </w:pPr>
            <w:r w:rsidRPr="004C7E38">
              <w:rPr>
                <w:rFonts w:ascii="Arial" w:hAnsi="Arial" w:cs="Arial"/>
                <w:sz w:val="20"/>
                <w:szCs w:val="20"/>
              </w:rPr>
              <w:t>$</w:t>
            </w:r>
            <w:r w:rsidRPr="004C7E38">
              <w:rPr>
                <w:rFonts w:ascii="Arial" w:hAnsi="Arial" w:cs="Arial"/>
                <w:spacing w:val="1"/>
                <w:sz w:val="20"/>
                <w:szCs w:val="20"/>
              </w:rPr>
              <w:t xml:space="preserve"> </w:t>
            </w:r>
            <w:r w:rsidRPr="004C7E38">
              <w:rPr>
                <w:rFonts w:ascii="Arial" w:hAnsi="Arial" w:cs="Arial"/>
                <w:spacing w:val="-2"/>
                <w:sz w:val="20"/>
                <w:szCs w:val="20"/>
              </w:rPr>
              <w:t>10.375.447.274</w:t>
            </w:r>
          </w:p>
        </w:tc>
      </w:tr>
      <w:tr w:rsidRPr="004C7E38" w:rsidR="005753FF" w:rsidTr="00D0230D" w14:paraId="5E499D50" w14:textId="77777777">
        <w:trPr>
          <w:trHeight w:val="278"/>
        </w:trPr>
        <w:tc>
          <w:tcPr>
            <w:tcW w:w="6375" w:type="dxa"/>
          </w:tcPr>
          <w:p w:rsidRPr="004C7E38" w:rsidR="005753FF" w:rsidP="00D0230D" w:rsidRDefault="005753FF" w14:paraId="3AB06632" w14:textId="77777777">
            <w:pPr>
              <w:pStyle w:val="TableParagraph"/>
              <w:spacing w:before="9" w:line="249" w:lineRule="exact"/>
              <w:ind w:left="429"/>
              <w:rPr>
                <w:rFonts w:ascii="Arial" w:hAnsi="Arial" w:cs="Arial"/>
                <w:sz w:val="20"/>
                <w:szCs w:val="20"/>
              </w:rPr>
            </w:pPr>
            <w:r w:rsidRPr="004C7E38">
              <w:rPr>
                <w:rFonts w:ascii="Arial" w:hAnsi="Arial" w:cs="Arial"/>
                <w:sz w:val="20"/>
                <w:szCs w:val="20"/>
              </w:rPr>
              <w:t>2.</w:t>
            </w:r>
            <w:r w:rsidRPr="004C7E38">
              <w:rPr>
                <w:rFonts w:ascii="Arial" w:hAnsi="Arial" w:cs="Arial"/>
                <w:spacing w:val="71"/>
                <w:w w:val="150"/>
                <w:sz w:val="20"/>
                <w:szCs w:val="20"/>
              </w:rPr>
              <w:t xml:space="preserve"> </w:t>
            </w:r>
            <w:r w:rsidRPr="004C7E38">
              <w:rPr>
                <w:rFonts w:ascii="Arial" w:hAnsi="Arial" w:cs="Arial"/>
                <w:sz w:val="20"/>
                <w:szCs w:val="20"/>
              </w:rPr>
              <w:t>Contratar</w:t>
            </w:r>
            <w:r w:rsidRPr="004C7E38">
              <w:rPr>
                <w:rFonts w:ascii="Arial" w:hAnsi="Arial" w:cs="Arial"/>
                <w:spacing w:val="-5"/>
                <w:sz w:val="20"/>
                <w:szCs w:val="20"/>
              </w:rPr>
              <w:t xml:space="preserve"> </w:t>
            </w:r>
            <w:r w:rsidRPr="004C7E38">
              <w:rPr>
                <w:rFonts w:ascii="Arial" w:hAnsi="Arial" w:cs="Arial"/>
                <w:sz w:val="20"/>
                <w:szCs w:val="20"/>
              </w:rPr>
              <w:t>la</w:t>
            </w:r>
            <w:r w:rsidRPr="004C7E38">
              <w:rPr>
                <w:rFonts w:ascii="Arial" w:hAnsi="Arial" w:cs="Arial"/>
                <w:spacing w:val="-3"/>
                <w:sz w:val="20"/>
                <w:szCs w:val="20"/>
              </w:rPr>
              <w:t xml:space="preserve"> </w:t>
            </w:r>
            <w:r w:rsidRPr="004C7E38">
              <w:rPr>
                <w:rFonts w:ascii="Arial" w:hAnsi="Arial" w:cs="Arial"/>
                <w:sz w:val="20"/>
                <w:szCs w:val="20"/>
              </w:rPr>
              <w:t>prestación</w:t>
            </w:r>
            <w:r w:rsidRPr="004C7E38">
              <w:rPr>
                <w:rFonts w:ascii="Arial" w:hAnsi="Arial" w:cs="Arial"/>
                <w:spacing w:val="-4"/>
                <w:sz w:val="20"/>
                <w:szCs w:val="20"/>
              </w:rPr>
              <w:t xml:space="preserve"> </w:t>
            </w:r>
            <w:r w:rsidRPr="004C7E38">
              <w:rPr>
                <w:rFonts w:ascii="Arial" w:hAnsi="Arial" w:cs="Arial"/>
                <w:sz w:val="20"/>
                <w:szCs w:val="20"/>
              </w:rPr>
              <w:t>de</w:t>
            </w:r>
            <w:r w:rsidRPr="004C7E38">
              <w:rPr>
                <w:rFonts w:ascii="Arial" w:hAnsi="Arial" w:cs="Arial"/>
                <w:spacing w:val="-4"/>
                <w:sz w:val="20"/>
                <w:szCs w:val="20"/>
              </w:rPr>
              <w:t xml:space="preserve"> </w:t>
            </w:r>
            <w:r w:rsidRPr="004C7E38">
              <w:rPr>
                <w:rFonts w:ascii="Arial" w:hAnsi="Arial" w:cs="Arial"/>
                <w:sz w:val="20"/>
                <w:szCs w:val="20"/>
              </w:rPr>
              <w:t>servicios</w:t>
            </w:r>
            <w:r w:rsidRPr="004C7E38">
              <w:rPr>
                <w:rFonts w:ascii="Arial" w:hAnsi="Arial" w:cs="Arial"/>
                <w:spacing w:val="-4"/>
                <w:sz w:val="20"/>
                <w:szCs w:val="20"/>
              </w:rPr>
              <w:t xml:space="preserve"> </w:t>
            </w:r>
            <w:r w:rsidRPr="004C7E38">
              <w:rPr>
                <w:rFonts w:ascii="Arial" w:hAnsi="Arial" w:cs="Arial"/>
                <w:spacing w:val="-2"/>
                <w:sz w:val="20"/>
                <w:szCs w:val="20"/>
              </w:rPr>
              <w:t>seguridad</w:t>
            </w:r>
          </w:p>
        </w:tc>
        <w:tc>
          <w:tcPr>
            <w:tcW w:w="1985" w:type="dxa"/>
          </w:tcPr>
          <w:p w:rsidRPr="004C7E38" w:rsidR="005753FF" w:rsidP="00D0230D" w:rsidRDefault="005753FF" w14:paraId="1C4D5885" w14:textId="77777777">
            <w:pPr>
              <w:pStyle w:val="TableParagraph"/>
              <w:spacing w:before="12" w:line="246" w:lineRule="exact"/>
              <w:ind w:right="57"/>
              <w:jc w:val="right"/>
              <w:rPr>
                <w:rFonts w:ascii="Arial" w:hAnsi="Arial" w:cs="Arial"/>
                <w:sz w:val="20"/>
                <w:szCs w:val="20"/>
              </w:rPr>
            </w:pPr>
            <w:r w:rsidRPr="004C7E38">
              <w:rPr>
                <w:rFonts w:ascii="Arial" w:hAnsi="Arial" w:cs="Arial"/>
                <w:sz w:val="20"/>
                <w:szCs w:val="20"/>
              </w:rPr>
              <w:t xml:space="preserve">$ </w:t>
            </w:r>
            <w:r w:rsidRPr="004C7E38">
              <w:rPr>
                <w:rFonts w:ascii="Arial" w:hAnsi="Arial" w:cs="Arial"/>
                <w:spacing w:val="-2"/>
                <w:sz w:val="20"/>
                <w:szCs w:val="20"/>
              </w:rPr>
              <w:t>598.147.726</w:t>
            </w:r>
          </w:p>
        </w:tc>
      </w:tr>
      <w:tr w:rsidRPr="004C7E38" w:rsidR="005753FF" w:rsidTr="00D0230D" w14:paraId="0F178E19" w14:textId="77777777">
        <w:trPr>
          <w:trHeight w:val="278"/>
        </w:trPr>
        <w:tc>
          <w:tcPr>
            <w:tcW w:w="6375" w:type="dxa"/>
          </w:tcPr>
          <w:p w:rsidRPr="004C7E38" w:rsidR="005753FF" w:rsidP="00D0230D" w:rsidRDefault="005753FF" w14:paraId="4924EC57" w14:textId="77777777">
            <w:pPr>
              <w:pStyle w:val="TableParagraph"/>
              <w:spacing w:before="9" w:line="249" w:lineRule="exact"/>
              <w:ind w:left="429"/>
              <w:rPr>
                <w:rFonts w:ascii="Arial" w:hAnsi="Arial" w:cs="Arial"/>
                <w:sz w:val="20"/>
                <w:szCs w:val="20"/>
              </w:rPr>
            </w:pPr>
            <w:r w:rsidRPr="004C7E38">
              <w:rPr>
                <w:rFonts w:ascii="Arial" w:hAnsi="Arial" w:cs="Arial"/>
                <w:sz w:val="20"/>
                <w:szCs w:val="20"/>
              </w:rPr>
              <w:t>3.</w:t>
            </w:r>
            <w:r w:rsidRPr="004C7E38">
              <w:rPr>
                <w:rFonts w:ascii="Arial" w:hAnsi="Arial" w:cs="Arial"/>
                <w:spacing w:val="34"/>
                <w:sz w:val="20"/>
                <w:szCs w:val="20"/>
              </w:rPr>
              <w:t xml:space="preserve">  </w:t>
            </w:r>
            <w:r w:rsidRPr="004C7E38">
              <w:rPr>
                <w:rFonts w:ascii="Arial" w:hAnsi="Arial" w:cs="Arial"/>
                <w:sz w:val="20"/>
                <w:szCs w:val="20"/>
              </w:rPr>
              <w:t>Adquirir</w:t>
            </w:r>
            <w:r w:rsidRPr="004C7E38">
              <w:rPr>
                <w:rFonts w:ascii="Arial" w:hAnsi="Arial" w:cs="Arial"/>
                <w:spacing w:val="-3"/>
                <w:sz w:val="20"/>
                <w:szCs w:val="20"/>
              </w:rPr>
              <w:t xml:space="preserve"> </w:t>
            </w:r>
            <w:r w:rsidRPr="004C7E38">
              <w:rPr>
                <w:rFonts w:ascii="Arial" w:hAnsi="Arial" w:cs="Arial"/>
                <w:sz w:val="20"/>
                <w:szCs w:val="20"/>
              </w:rPr>
              <w:t>camisetas</w:t>
            </w:r>
            <w:r w:rsidRPr="004C7E38">
              <w:rPr>
                <w:rFonts w:ascii="Arial" w:hAnsi="Arial" w:cs="Arial"/>
                <w:spacing w:val="-5"/>
                <w:sz w:val="20"/>
                <w:szCs w:val="20"/>
              </w:rPr>
              <w:t xml:space="preserve"> </w:t>
            </w:r>
            <w:r w:rsidRPr="004C7E38">
              <w:rPr>
                <w:rFonts w:ascii="Arial" w:hAnsi="Arial" w:cs="Arial"/>
                <w:sz w:val="20"/>
                <w:szCs w:val="20"/>
              </w:rPr>
              <w:t>balísticas</w:t>
            </w:r>
            <w:r w:rsidRPr="004C7E38">
              <w:rPr>
                <w:rFonts w:ascii="Arial" w:hAnsi="Arial" w:cs="Arial"/>
                <w:spacing w:val="-4"/>
                <w:sz w:val="20"/>
                <w:szCs w:val="20"/>
              </w:rPr>
              <w:t xml:space="preserve"> </w:t>
            </w:r>
            <w:r w:rsidRPr="004C7E38">
              <w:rPr>
                <w:rFonts w:ascii="Arial" w:hAnsi="Arial" w:cs="Arial"/>
                <w:sz w:val="20"/>
                <w:szCs w:val="20"/>
              </w:rPr>
              <w:t>nivel</w:t>
            </w:r>
            <w:r w:rsidRPr="004C7E38">
              <w:rPr>
                <w:rFonts w:ascii="Arial" w:hAnsi="Arial" w:cs="Arial"/>
                <w:spacing w:val="-6"/>
                <w:sz w:val="20"/>
                <w:szCs w:val="20"/>
              </w:rPr>
              <w:t xml:space="preserve"> </w:t>
            </w:r>
            <w:r w:rsidRPr="004C7E38">
              <w:rPr>
                <w:rFonts w:ascii="Arial" w:hAnsi="Arial" w:cs="Arial"/>
                <w:spacing w:val="-4"/>
                <w:sz w:val="20"/>
                <w:szCs w:val="20"/>
              </w:rPr>
              <w:t>IIIA</w:t>
            </w:r>
          </w:p>
        </w:tc>
        <w:tc>
          <w:tcPr>
            <w:tcW w:w="1985" w:type="dxa"/>
          </w:tcPr>
          <w:p w:rsidRPr="004C7E38" w:rsidR="005753FF" w:rsidP="00D0230D" w:rsidRDefault="005753FF" w14:paraId="288B9D20" w14:textId="77777777">
            <w:pPr>
              <w:pStyle w:val="TableParagraph"/>
              <w:spacing w:before="12" w:line="246" w:lineRule="exact"/>
              <w:ind w:right="57"/>
              <w:jc w:val="right"/>
              <w:rPr>
                <w:rFonts w:ascii="Arial" w:hAnsi="Arial" w:cs="Arial"/>
                <w:sz w:val="20"/>
                <w:szCs w:val="20"/>
              </w:rPr>
            </w:pPr>
            <w:r w:rsidRPr="004C7E38">
              <w:rPr>
                <w:rFonts w:ascii="Arial" w:hAnsi="Arial" w:cs="Arial"/>
                <w:sz w:val="20"/>
                <w:szCs w:val="20"/>
              </w:rPr>
              <w:t xml:space="preserve">$ </w:t>
            </w:r>
            <w:r w:rsidRPr="004C7E38">
              <w:rPr>
                <w:rFonts w:ascii="Arial" w:hAnsi="Arial" w:cs="Arial"/>
                <w:spacing w:val="-2"/>
                <w:sz w:val="20"/>
                <w:szCs w:val="20"/>
              </w:rPr>
              <w:t>356.405.000</w:t>
            </w:r>
          </w:p>
        </w:tc>
      </w:tr>
      <w:tr w:rsidRPr="004C7E38" w:rsidR="005753FF" w:rsidTr="00D0230D" w14:paraId="713E4454" w14:textId="77777777">
        <w:trPr>
          <w:trHeight w:val="405"/>
        </w:trPr>
        <w:tc>
          <w:tcPr>
            <w:tcW w:w="6375" w:type="dxa"/>
          </w:tcPr>
          <w:p w:rsidRPr="004C7E38" w:rsidR="005753FF" w:rsidP="00D0230D" w:rsidRDefault="005753FF" w14:paraId="15B314C6" w14:textId="77777777">
            <w:pPr>
              <w:pStyle w:val="TableParagraph"/>
              <w:spacing w:before="76"/>
              <w:ind w:left="7"/>
              <w:jc w:val="center"/>
              <w:rPr>
                <w:rFonts w:ascii="Arial" w:hAnsi="Arial" w:cs="Arial"/>
                <w:b/>
                <w:sz w:val="20"/>
                <w:szCs w:val="20"/>
              </w:rPr>
            </w:pPr>
            <w:proofErr w:type="gramStart"/>
            <w:r w:rsidRPr="004C7E38">
              <w:rPr>
                <w:rFonts w:ascii="Arial" w:hAnsi="Arial" w:cs="Arial"/>
                <w:b/>
                <w:sz w:val="20"/>
                <w:szCs w:val="20"/>
              </w:rPr>
              <w:t>TOTAL</w:t>
            </w:r>
            <w:proofErr w:type="gramEnd"/>
            <w:r w:rsidRPr="004C7E38">
              <w:rPr>
                <w:rFonts w:ascii="Arial" w:hAnsi="Arial" w:cs="Arial"/>
                <w:b/>
                <w:spacing w:val="-2"/>
                <w:sz w:val="20"/>
                <w:szCs w:val="20"/>
              </w:rPr>
              <w:t xml:space="preserve"> RECURSOS</w:t>
            </w:r>
          </w:p>
        </w:tc>
        <w:tc>
          <w:tcPr>
            <w:tcW w:w="1985" w:type="dxa"/>
          </w:tcPr>
          <w:p w:rsidRPr="004C7E38" w:rsidR="005753FF" w:rsidP="00D0230D" w:rsidRDefault="005753FF" w14:paraId="1230B28B" w14:textId="77777777">
            <w:pPr>
              <w:pStyle w:val="TableParagraph"/>
              <w:spacing w:before="76"/>
              <w:ind w:right="56"/>
              <w:jc w:val="right"/>
              <w:rPr>
                <w:rFonts w:ascii="Arial" w:hAnsi="Arial" w:cs="Arial"/>
                <w:b/>
                <w:sz w:val="20"/>
                <w:szCs w:val="20"/>
              </w:rPr>
            </w:pPr>
            <w:r w:rsidRPr="004C7E38">
              <w:rPr>
                <w:rFonts w:ascii="Arial" w:hAnsi="Arial" w:cs="Arial"/>
                <w:b/>
                <w:spacing w:val="-2"/>
                <w:sz w:val="20"/>
                <w:szCs w:val="20"/>
              </w:rPr>
              <w:t>$11.330.000.000</w:t>
            </w:r>
          </w:p>
        </w:tc>
      </w:tr>
    </w:tbl>
    <w:p w:rsidRPr="00036082" w:rsidR="005753FF" w:rsidP="005753FF" w:rsidRDefault="005753FF" w14:paraId="7CD02F71" w14:textId="77777777">
      <w:pPr>
        <w:pStyle w:val="Textoindependiente"/>
        <w:rPr>
          <w:rFonts w:ascii="Arial" w:hAnsi="Arial" w:cs="Arial"/>
        </w:rPr>
      </w:pPr>
    </w:p>
    <w:p w:rsidRPr="00036082" w:rsidR="005753FF" w:rsidP="00666505" w:rsidRDefault="005753FF" w14:paraId="59B8F5AA" w14:textId="77777777">
      <w:pPr>
        <w:rPr>
          <w:rFonts w:ascii="Arial" w:hAnsi="Arial" w:cs="Arial"/>
          <w:b/>
          <w:bCs/>
          <w:color w:val="196B24" w:themeColor="accent3"/>
        </w:rPr>
      </w:pPr>
      <w:r w:rsidRPr="00036082">
        <w:rPr>
          <w:rFonts w:ascii="Arial" w:hAnsi="Arial" w:cs="Arial"/>
          <w:b/>
          <w:bCs/>
          <w:color w:val="196B24" w:themeColor="accent3"/>
        </w:rPr>
        <w:t>Regionalización</w:t>
      </w:r>
      <w:r w:rsidRPr="00036082">
        <w:rPr>
          <w:rFonts w:ascii="Arial" w:hAnsi="Arial" w:cs="Arial"/>
          <w:b/>
          <w:bCs/>
          <w:color w:val="196B24" w:themeColor="accent3"/>
          <w:spacing w:val="-8"/>
        </w:rPr>
        <w:t xml:space="preserve"> </w:t>
      </w:r>
      <w:r w:rsidRPr="00036082">
        <w:rPr>
          <w:rFonts w:ascii="Arial" w:hAnsi="Arial" w:cs="Arial"/>
          <w:b/>
          <w:bCs/>
          <w:color w:val="196B24" w:themeColor="accent3"/>
        </w:rPr>
        <w:t>de</w:t>
      </w:r>
      <w:r w:rsidRPr="00036082">
        <w:rPr>
          <w:rFonts w:ascii="Arial" w:hAnsi="Arial" w:cs="Arial"/>
          <w:b/>
          <w:bCs/>
          <w:color w:val="196B24" w:themeColor="accent3"/>
          <w:spacing w:val="-7"/>
        </w:rPr>
        <w:t xml:space="preserve"> </w:t>
      </w:r>
      <w:r w:rsidRPr="00036082">
        <w:rPr>
          <w:rFonts w:ascii="Arial" w:hAnsi="Arial" w:cs="Arial"/>
          <w:b/>
          <w:bCs/>
          <w:color w:val="196B24" w:themeColor="accent3"/>
          <w:spacing w:val="-2"/>
        </w:rPr>
        <w:t>recursos</w:t>
      </w:r>
    </w:p>
    <w:p w:rsidRPr="004C7E38" w:rsidR="005753FF" w:rsidP="005753FF" w:rsidRDefault="005753FF" w14:paraId="740DB125" w14:textId="77777777">
      <w:pPr>
        <w:pStyle w:val="Textoindependiente"/>
        <w:ind w:left="2"/>
        <w:jc w:val="both"/>
        <w:rPr>
          <w:rFonts w:ascii="Arial" w:hAnsi="Arial" w:cs="Arial"/>
          <w:sz w:val="22"/>
          <w:szCs w:val="22"/>
        </w:rPr>
      </w:pPr>
      <w:r w:rsidRPr="004C7E38">
        <w:rPr>
          <w:rFonts w:ascii="Arial" w:hAnsi="Arial" w:cs="Arial"/>
          <w:sz w:val="22"/>
          <w:szCs w:val="22"/>
        </w:rPr>
        <w:t>El</w:t>
      </w:r>
      <w:r w:rsidRPr="004C7E38">
        <w:rPr>
          <w:rFonts w:ascii="Arial" w:hAnsi="Arial" w:cs="Arial"/>
          <w:spacing w:val="-7"/>
          <w:sz w:val="22"/>
          <w:szCs w:val="22"/>
        </w:rPr>
        <w:t xml:space="preserve"> </w:t>
      </w:r>
      <w:r w:rsidRPr="004C7E38">
        <w:rPr>
          <w:rFonts w:ascii="Arial" w:hAnsi="Arial" w:cs="Arial"/>
          <w:sz w:val="22"/>
          <w:szCs w:val="22"/>
        </w:rPr>
        <w:t>Plan</w:t>
      </w:r>
      <w:r w:rsidRPr="004C7E38">
        <w:rPr>
          <w:rFonts w:ascii="Arial" w:hAnsi="Arial" w:cs="Arial"/>
          <w:spacing w:val="-5"/>
          <w:sz w:val="22"/>
          <w:szCs w:val="22"/>
        </w:rPr>
        <w:t xml:space="preserve"> </w:t>
      </w:r>
      <w:r w:rsidRPr="004C7E38">
        <w:rPr>
          <w:rFonts w:ascii="Arial" w:hAnsi="Arial" w:cs="Arial"/>
          <w:sz w:val="22"/>
          <w:szCs w:val="22"/>
        </w:rPr>
        <w:t>de</w:t>
      </w:r>
      <w:r w:rsidRPr="004C7E38">
        <w:rPr>
          <w:rFonts w:ascii="Arial" w:hAnsi="Arial" w:cs="Arial"/>
          <w:spacing w:val="-5"/>
          <w:sz w:val="22"/>
          <w:szCs w:val="22"/>
        </w:rPr>
        <w:t xml:space="preserve"> </w:t>
      </w:r>
      <w:r w:rsidRPr="004C7E38">
        <w:rPr>
          <w:rFonts w:ascii="Arial" w:hAnsi="Arial" w:cs="Arial"/>
          <w:sz w:val="22"/>
          <w:szCs w:val="22"/>
        </w:rPr>
        <w:t>actividades</w:t>
      </w:r>
      <w:r w:rsidRPr="004C7E38">
        <w:rPr>
          <w:rFonts w:ascii="Arial" w:hAnsi="Arial" w:cs="Arial"/>
          <w:spacing w:val="-6"/>
          <w:sz w:val="22"/>
          <w:szCs w:val="22"/>
        </w:rPr>
        <w:t xml:space="preserve"> </w:t>
      </w:r>
      <w:r w:rsidRPr="004C7E38">
        <w:rPr>
          <w:rFonts w:ascii="Arial" w:hAnsi="Arial" w:cs="Arial"/>
          <w:sz w:val="22"/>
          <w:szCs w:val="22"/>
        </w:rPr>
        <w:t>2026</w:t>
      </w:r>
      <w:r w:rsidRPr="004C7E38">
        <w:rPr>
          <w:rFonts w:ascii="Arial" w:hAnsi="Arial" w:cs="Arial"/>
          <w:spacing w:val="-5"/>
          <w:sz w:val="22"/>
          <w:szCs w:val="22"/>
        </w:rPr>
        <w:t xml:space="preserve"> </w:t>
      </w:r>
      <w:r w:rsidRPr="004C7E38">
        <w:rPr>
          <w:rFonts w:ascii="Arial" w:hAnsi="Arial" w:cs="Arial"/>
          <w:sz w:val="22"/>
          <w:szCs w:val="22"/>
        </w:rPr>
        <w:t>se</w:t>
      </w:r>
      <w:r w:rsidRPr="004C7E38">
        <w:rPr>
          <w:rFonts w:ascii="Arial" w:hAnsi="Arial" w:cs="Arial"/>
          <w:spacing w:val="-5"/>
          <w:sz w:val="22"/>
          <w:szCs w:val="22"/>
        </w:rPr>
        <w:t xml:space="preserve"> </w:t>
      </w:r>
      <w:r w:rsidRPr="004C7E38">
        <w:rPr>
          <w:rFonts w:ascii="Arial" w:hAnsi="Arial" w:cs="Arial"/>
          <w:sz w:val="22"/>
          <w:szCs w:val="22"/>
        </w:rPr>
        <w:t>desarrolla</w:t>
      </w:r>
      <w:r w:rsidRPr="004C7E38">
        <w:rPr>
          <w:rFonts w:ascii="Arial" w:hAnsi="Arial" w:cs="Arial"/>
          <w:spacing w:val="-5"/>
          <w:sz w:val="22"/>
          <w:szCs w:val="22"/>
        </w:rPr>
        <w:t xml:space="preserve"> </w:t>
      </w:r>
      <w:r w:rsidRPr="004C7E38">
        <w:rPr>
          <w:rFonts w:ascii="Arial" w:hAnsi="Arial" w:cs="Arial"/>
          <w:sz w:val="22"/>
          <w:szCs w:val="22"/>
        </w:rPr>
        <w:t>para</w:t>
      </w:r>
      <w:r w:rsidRPr="004C7E38">
        <w:rPr>
          <w:rFonts w:ascii="Arial" w:hAnsi="Arial" w:cs="Arial"/>
          <w:spacing w:val="-3"/>
          <w:sz w:val="22"/>
          <w:szCs w:val="22"/>
        </w:rPr>
        <w:t xml:space="preserve"> </w:t>
      </w:r>
      <w:r w:rsidRPr="004C7E38">
        <w:rPr>
          <w:rFonts w:ascii="Arial" w:hAnsi="Arial" w:cs="Arial"/>
          <w:sz w:val="22"/>
          <w:szCs w:val="22"/>
        </w:rPr>
        <w:t>los</w:t>
      </w:r>
      <w:r w:rsidRPr="004C7E38">
        <w:rPr>
          <w:rFonts w:ascii="Arial" w:hAnsi="Arial" w:cs="Arial"/>
          <w:spacing w:val="-4"/>
          <w:sz w:val="22"/>
          <w:szCs w:val="22"/>
        </w:rPr>
        <w:t xml:space="preserve"> </w:t>
      </w:r>
      <w:r w:rsidRPr="004C7E38">
        <w:rPr>
          <w:rFonts w:ascii="Arial" w:hAnsi="Arial" w:cs="Arial"/>
          <w:sz w:val="22"/>
          <w:szCs w:val="22"/>
        </w:rPr>
        <w:t>servidores</w:t>
      </w:r>
      <w:r w:rsidRPr="004C7E38">
        <w:rPr>
          <w:rFonts w:ascii="Arial" w:hAnsi="Arial" w:cs="Arial"/>
          <w:spacing w:val="-6"/>
          <w:sz w:val="22"/>
          <w:szCs w:val="22"/>
        </w:rPr>
        <w:t xml:space="preserve"> </w:t>
      </w:r>
      <w:r w:rsidRPr="004C7E38">
        <w:rPr>
          <w:rFonts w:ascii="Arial" w:hAnsi="Arial" w:cs="Arial"/>
          <w:spacing w:val="-2"/>
          <w:sz w:val="22"/>
          <w:szCs w:val="22"/>
        </w:rPr>
        <w:t>judiciales.</w:t>
      </w:r>
    </w:p>
    <w:p w:rsidRPr="00036082" w:rsidR="005753FF" w:rsidP="00666505" w:rsidRDefault="005753FF" w14:paraId="7AA6470C" w14:textId="77777777">
      <w:pPr>
        <w:rPr>
          <w:rFonts w:ascii="Arial" w:hAnsi="Arial" w:cs="Arial"/>
          <w:b/>
          <w:bCs/>
          <w:color w:val="196B24" w:themeColor="accent3"/>
        </w:rPr>
      </w:pPr>
      <w:r w:rsidRPr="00036082">
        <w:rPr>
          <w:rFonts w:ascii="Arial" w:hAnsi="Arial" w:cs="Arial"/>
          <w:b/>
          <w:bCs/>
          <w:color w:val="196B24" w:themeColor="accent3"/>
        </w:rPr>
        <w:t>VIABILIDAD</w:t>
      </w:r>
      <w:r w:rsidRPr="00036082">
        <w:rPr>
          <w:rFonts w:ascii="Arial" w:hAnsi="Arial" w:cs="Arial"/>
          <w:b/>
          <w:bCs/>
          <w:color w:val="196B24" w:themeColor="accent3"/>
          <w:spacing w:val="-6"/>
        </w:rPr>
        <w:t xml:space="preserve"> </w:t>
      </w:r>
      <w:r w:rsidRPr="00036082">
        <w:rPr>
          <w:rFonts w:ascii="Arial" w:hAnsi="Arial" w:cs="Arial"/>
          <w:b/>
          <w:bCs/>
          <w:color w:val="196B24" w:themeColor="accent3"/>
          <w:spacing w:val="-2"/>
        </w:rPr>
        <w:t>PRESUPUESTAL</w:t>
      </w:r>
    </w:p>
    <w:p w:rsidRPr="00036082" w:rsidR="005753FF" w:rsidP="005753FF" w:rsidRDefault="005753FF" w14:paraId="58009623" w14:textId="77777777">
      <w:pPr>
        <w:pStyle w:val="Textoindependiente"/>
        <w:spacing w:before="29"/>
        <w:rPr>
          <w:rFonts w:ascii="Arial" w:hAnsi="Arial" w:cs="Arial"/>
          <w:b/>
        </w:rPr>
      </w:pPr>
    </w:p>
    <w:p w:rsidRPr="004C7E38" w:rsidR="005753FF" w:rsidP="005753FF" w:rsidRDefault="005753FF" w14:paraId="298CA371" w14:textId="77777777">
      <w:pPr>
        <w:pStyle w:val="Textoindependiente"/>
        <w:ind w:left="2" w:right="135"/>
        <w:jc w:val="both"/>
        <w:rPr>
          <w:rFonts w:ascii="Arial" w:hAnsi="Arial" w:cs="Arial"/>
          <w:sz w:val="22"/>
          <w:szCs w:val="22"/>
        </w:rPr>
      </w:pPr>
      <w:r w:rsidRPr="004C7E38">
        <w:rPr>
          <w:rFonts w:ascii="Arial" w:hAnsi="Arial" w:cs="Arial"/>
          <w:sz w:val="22"/>
          <w:szCs w:val="22"/>
        </w:rPr>
        <w:t>La</w:t>
      </w:r>
      <w:r w:rsidRPr="004C7E38">
        <w:rPr>
          <w:rFonts w:ascii="Arial" w:hAnsi="Arial" w:cs="Arial"/>
          <w:spacing w:val="-16"/>
          <w:sz w:val="22"/>
          <w:szCs w:val="22"/>
        </w:rPr>
        <w:t xml:space="preserve"> </w:t>
      </w:r>
      <w:r w:rsidRPr="004C7E38">
        <w:rPr>
          <w:rFonts w:ascii="Arial" w:hAnsi="Arial" w:cs="Arial"/>
          <w:sz w:val="22"/>
          <w:szCs w:val="22"/>
        </w:rPr>
        <w:t>Dirección</w:t>
      </w:r>
      <w:r w:rsidRPr="004C7E38">
        <w:rPr>
          <w:rFonts w:ascii="Arial" w:hAnsi="Arial" w:cs="Arial"/>
          <w:spacing w:val="-15"/>
          <w:sz w:val="22"/>
          <w:szCs w:val="22"/>
        </w:rPr>
        <w:t xml:space="preserve"> </w:t>
      </w:r>
      <w:r w:rsidRPr="004C7E38">
        <w:rPr>
          <w:rFonts w:ascii="Arial" w:hAnsi="Arial" w:cs="Arial"/>
          <w:sz w:val="22"/>
          <w:szCs w:val="22"/>
        </w:rPr>
        <w:t>Ejecutiva</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6"/>
          <w:sz w:val="22"/>
          <w:szCs w:val="22"/>
        </w:rPr>
        <w:t xml:space="preserve"> </w:t>
      </w:r>
      <w:r w:rsidRPr="004C7E38">
        <w:rPr>
          <w:rFonts w:ascii="Arial" w:hAnsi="Arial" w:cs="Arial"/>
          <w:sz w:val="22"/>
          <w:szCs w:val="22"/>
        </w:rPr>
        <w:t>Administración</w:t>
      </w:r>
      <w:r w:rsidRPr="004C7E38">
        <w:rPr>
          <w:rFonts w:ascii="Arial" w:hAnsi="Arial" w:cs="Arial"/>
          <w:spacing w:val="-15"/>
          <w:sz w:val="22"/>
          <w:szCs w:val="22"/>
        </w:rPr>
        <w:t xml:space="preserve"> </w:t>
      </w:r>
      <w:r w:rsidRPr="004C7E38">
        <w:rPr>
          <w:rFonts w:ascii="Arial" w:hAnsi="Arial" w:cs="Arial"/>
          <w:sz w:val="22"/>
          <w:szCs w:val="22"/>
        </w:rPr>
        <w:t>Judicial</w:t>
      </w:r>
      <w:r w:rsidRPr="004C7E38">
        <w:rPr>
          <w:rFonts w:ascii="Arial" w:hAnsi="Arial" w:cs="Arial"/>
          <w:spacing w:val="-15"/>
          <w:sz w:val="22"/>
          <w:szCs w:val="22"/>
        </w:rPr>
        <w:t xml:space="preserve"> </w:t>
      </w:r>
      <w:r w:rsidRPr="004C7E38">
        <w:rPr>
          <w:rFonts w:ascii="Arial" w:hAnsi="Arial" w:cs="Arial"/>
          <w:sz w:val="22"/>
          <w:szCs w:val="22"/>
        </w:rPr>
        <w:t>expedirá</w:t>
      </w:r>
      <w:r w:rsidRPr="004C7E38">
        <w:rPr>
          <w:rFonts w:ascii="Arial" w:hAnsi="Arial" w:cs="Arial"/>
          <w:spacing w:val="-15"/>
          <w:sz w:val="22"/>
          <w:szCs w:val="22"/>
        </w:rPr>
        <w:t xml:space="preserve"> </w:t>
      </w:r>
      <w:r w:rsidRPr="004C7E38">
        <w:rPr>
          <w:rFonts w:ascii="Arial" w:hAnsi="Arial" w:cs="Arial"/>
          <w:sz w:val="22"/>
          <w:szCs w:val="22"/>
        </w:rPr>
        <w:t>los</w:t>
      </w:r>
      <w:r w:rsidRPr="004C7E38">
        <w:rPr>
          <w:rFonts w:ascii="Arial" w:hAnsi="Arial" w:cs="Arial"/>
          <w:spacing w:val="-16"/>
          <w:sz w:val="22"/>
          <w:szCs w:val="22"/>
        </w:rPr>
        <w:t xml:space="preserve"> </w:t>
      </w:r>
      <w:r w:rsidRPr="004C7E38">
        <w:rPr>
          <w:rFonts w:ascii="Arial" w:hAnsi="Arial" w:cs="Arial"/>
          <w:sz w:val="22"/>
          <w:szCs w:val="22"/>
        </w:rPr>
        <w:t>Certificados</w:t>
      </w:r>
      <w:r w:rsidRPr="004C7E38">
        <w:rPr>
          <w:rFonts w:ascii="Arial" w:hAnsi="Arial" w:cs="Arial"/>
          <w:spacing w:val="-15"/>
          <w:sz w:val="22"/>
          <w:szCs w:val="22"/>
        </w:rPr>
        <w:t xml:space="preserve"> </w:t>
      </w:r>
      <w:r w:rsidRPr="004C7E38">
        <w:rPr>
          <w:rFonts w:ascii="Arial" w:hAnsi="Arial" w:cs="Arial"/>
          <w:sz w:val="22"/>
          <w:szCs w:val="22"/>
        </w:rPr>
        <w:t>de</w:t>
      </w:r>
      <w:r w:rsidRPr="004C7E38">
        <w:rPr>
          <w:rFonts w:ascii="Arial" w:hAnsi="Arial" w:cs="Arial"/>
          <w:spacing w:val="-15"/>
          <w:sz w:val="22"/>
          <w:szCs w:val="22"/>
        </w:rPr>
        <w:t xml:space="preserve"> </w:t>
      </w:r>
      <w:r w:rsidRPr="004C7E38">
        <w:rPr>
          <w:rFonts w:ascii="Arial" w:hAnsi="Arial" w:cs="Arial"/>
          <w:sz w:val="22"/>
          <w:szCs w:val="22"/>
        </w:rPr>
        <w:t>Disponibilidad Presupuestal,</w:t>
      </w:r>
      <w:r w:rsidRPr="004C7E38">
        <w:rPr>
          <w:rFonts w:ascii="Arial" w:hAnsi="Arial" w:cs="Arial"/>
          <w:spacing w:val="-5"/>
          <w:sz w:val="22"/>
          <w:szCs w:val="22"/>
        </w:rPr>
        <w:t xml:space="preserve"> </w:t>
      </w:r>
      <w:r w:rsidRPr="004C7E38">
        <w:rPr>
          <w:rFonts w:ascii="Arial" w:hAnsi="Arial" w:cs="Arial"/>
          <w:sz w:val="22"/>
          <w:szCs w:val="22"/>
        </w:rPr>
        <w:t>conforme</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2"/>
          <w:sz w:val="22"/>
          <w:szCs w:val="22"/>
        </w:rPr>
        <w:t xml:space="preserve"> </w:t>
      </w:r>
      <w:r w:rsidRPr="004C7E38">
        <w:rPr>
          <w:rFonts w:ascii="Arial" w:hAnsi="Arial" w:cs="Arial"/>
          <w:sz w:val="22"/>
          <w:szCs w:val="22"/>
        </w:rPr>
        <w:t>distribución</w:t>
      </w:r>
      <w:r w:rsidRPr="004C7E38">
        <w:rPr>
          <w:rFonts w:ascii="Arial" w:hAnsi="Arial" w:cs="Arial"/>
          <w:spacing w:val="-2"/>
          <w:sz w:val="22"/>
          <w:szCs w:val="22"/>
        </w:rPr>
        <w:t xml:space="preserve"> </w:t>
      </w:r>
      <w:r w:rsidRPr="004C7E38">
        <w:rPr>
          <w:rFonts w:ascii="Arial" w:hAnsi="Arial" w:cs="Arial"/>
          <w:sz w:val="22"/>
          <w:szCs w:val="22"/>
        </w:rPr>
        <w:t>de</w:t>
      </w:r>
      <w:r w:rsidRPr="004C7E38">
        <w:rPr>
          <w:rFonts w:ascii="Arial" w:hAnsi="Arial" w:cs="Arial"/>
          <w:spacing w:val="-7"/>
          <w:sz w:val="22"/>
          <w:szCs w:val="22"/>
        </w:rPr>
        <w:t xml:space="preserve"> </w:t>
      </w:r>
      <w:r w:rsidRPr="004C7E38">
        <w:rPr>
          <w:rFonts w:ascii="Arial" w:hAnsi="Arial" w:cs="Arial"/>
          <w:sz w:val="22"/>
          <w:szCs w:val="22"/>
        </w:rPr>
        <w:t>recursos</w:t>
      </w:r>
      <w:r w:rsidRPr="004C7E38">
        <w:rPr>
          <w:rFonts w:ascii="Arial" w:hAnsi="Arial" w:cs="Arial"/>
          <w:spacing w:val="-4"/>
          <w:sz w:val="22"/>
          <w:szCs w:val="22"/>
        </w:rPr>
        <w:t xml:space="preserve"> </w:t>
      </w:r>
      <w:r w:rsidRPr="004C7E38">
        <w:rPr>
          <w:rFonts w:ascii="Arial" w:hAnsi="Arial" w:cs="Arial"/>
          <w:sz w:val="22"/>
          <w:szCs w:val="22"/>
        </w:rPr>
        <w:t>relacionada</w:t>
      </w:r>
      <w:r w:rsidRPr="004C7E38">
        <w:rPr>
          <w:rFonts w:ascii="Arial" w:hAnsi="Arial" w:cs="Arial"/>
          <w:spacing w:val="-2"/>
          <w:sz w:val="22"/>
          <w:szCs w:val="22"/>
        </w:rPr>
        <w:t xml:space="preserve"> </w:t>
      </w:r>
      <w:r w:rsidRPr="004C7E38">
        <w:rPr>
          <w:rFonts w:ascii="Arial" w:hAnsi="Arial" w:cs="Arial"/>
          <w:sz w:val="22"/>
          <w:szCs w:val="22"/>
        </w:rPr>
        <w:t>en</w:t>
      </w:r>
      <w:r w:rsidRPr="004C7E38">
        <w:rPr>
          <w:rFonts w:ascii="Arial" w:hAnsi="Arial" w:cs="Arial"/>
          <w:spacing w:val="-4"/>
          <w:sz w:val="22"/>
          <w:szCs w:val="22"/>
        </w:rPr>
        <w:t xml:space="preserve"> </w:t>
      </w:r>
      <w:r w:rsidRPr="004C7E38">
        <w:rPr>
          <w:rFonts w:ascii="Arial" w:hAnsi="Arial" w:cs="Arial"/>
          <w:sz w:val="22"/>
          <w:szCs w:val="22"/>
        </w:rPr>
        <w:t>el</w:t>
      </w:r>
      <w:r w:rsidRPr="004C7E38">
        <w:rPr>
          <w:rFonts w:ascii="Arial" w:hAnsi="Arial" w:cs="Arial"/>
          <w:spacing w:val="-5"/>
          <w:sz w:val="22"/>
          <w:szCs w:val="22"/>
        </w:rPr>
        <w:t xml:space="preserve"> </w:t>
      </w:r>
      <w:r w:rsidRPr="004C7E38">
        <w:rPr>
          <w:rFonts w:ascii="Arial" w:hAnsi="Arial" w:cs="Arial"/>
          <w:sz w:val="22"/>
          <w:szCs w:val="22"/>
        </w:rPr>
        <w:t>numeral</w:t>
      </w:r>
      <w:r w:rsidRPr="004C7E38">
        <w:rPr>
          <w:rFonts w:ascii="Arial" w:hAnsi="Arial" w:cs="Arial"/>
          <w:spacing w:val="-1"/>
          <w:sz w:val="22"/>
          <w:szCs w:val="22"/>
        </w:rPr>
        <w:t xml:space="preserve"> </w:t>
      </w:r>
      <w:r w:rsidRPr="004C7E38">
        <w:rPr>
          <w:rFonts w:ascii="Arial" w:hAnsi="Arial" w:cs="Arial"/>
          <w:sz w:val="22"/>
          <w:szCs w:val="22"/>
        </w:rPr>
        <w:t>4.1</w:t>
      </w:r>
      <w:r w:rsidRPr="004C7E38">
        <w:rPr>
          <w:rFonts w:ascii="Arial" w:hAnsi="Arial" w:cs="Arial"/>
          <w:spacing w:val="-4"/>
          <w:sz w:val="22"/>
          <w:szCs w:val="22"/>
        </w:rPr>
        <w:t xml:space="preserve"> </w:t>
      </w:r>
      <w:r w:rsidRPr="004C7E38">
        <w:rPr>
          <w:rFonts w:ascii="Arial" w:hAnsi="Arial" w:cs="Arial"/>
          <w:sz w:val="22"/>
          <w:szCs w:val="22"/>
        </w:rPr>
        <w:t>y</w:t>
      </w:r>
      <w:r w:rsidRPr="004C7E38">
        <w:rPr>
          <w:rFonts w:ascii="Arial" w:hAnsi="Arial" w:cs="Arial"/>
          <w:spacing w:val="-3"/>
          <w:sz w:val="22"/>
          <w:szCs w:val="22"/>
        </w:rPr>
        <w:t xml:space="preserve"> </w:t>
      </w:r>
      <w:r w:rsidRPr="004C7E38">
        <w:rPr>
          <w:rFonts w:ascii="Arial" w:hAnsi="Arial" w:cs="Arial"/>
          <w:sz w:val="22"/>
          <w:szCs w:val="22"/>
        </w:rPr>
        <w:t>4.2.</w:t>
      </w:r>
      <w:r w:rsidRPr="004C7E38">
        <w:rPr>
          <w:rFonts w:ascii="Arial" w:hAnsi="Arial" w:cs="Arial"/>
          <w:spacing w:val="-2"/>
          <w:sz w:val="22"/>
          <w:szCs w:val="22"/>
        </w:rPr>
        <w:t xml:space="preserve"> </w:t>
      </w:r>
      <w:r w:rsidRPr="004C7E38">
        <w:rPr>
          <w:rFonts w:ascii="Arial" w:hAnsi="Arial" w:cs="Arial"/>
          <w:sz w:val="22"/>
          <w:szCs w:val="22"/>
        </w:rPr>
        <w:t>del presente documento.</w:t>
      </w:r>
    </w:p>
    <w:p w:rsidRPr="00036082" w:rsidR="005753FF" w:rsidP="005753FF" w:rsidRDefault="005753FF" w14:paraId="13670104" w14:textId="77777777">
      <w:pPr>
        <w:pStyle w:val="Textoindependiente"/>
        <w:spacing w:before="25"/>
        <w:rPr>
          <w:rFonts w:ascii="Arial" w:hAnsi="Arial" w:cs="Arial"/>
        </w:rPr>
      </w:pPr>
    </w:p>
    <w:p w:rsidRPr="00036082" w:rsidR="005753FF" w:rsidP="00666505" w:rsidRDefault="005753FF" w14:paraId="719EBD8F" w14:textId="77777777">
      <w:pPr>
        <w:rPr>
          <w:rFonts w:ascii="Arial" w:hAnsi="Arial" w:cs="Arial"/>
          <w:b/>
          <w:bCs/>
          <w:color w:val="196B24" w:themeColor="accent3"/>
        </w:rPr>
      </w:pPr>
      <w:r w:rsidRPr="00036082">
        <w:rPr>
          <w:rFonts w:ascii="Arial" w:hAnsi="Arial" w:cs="Arial"/>
          <w:b/>
          <w:bCs/>
          <w:color w:val="196B24" w:themeColor="accent3"/>
        </w:rPr>
        <w:t>VIABILIDAD TÉCNICA, ADMINISTRATIVA, JURÍDICA, FINANCIERA Y CONTABLE</w:t>
      </w:r>
    </w:p>
    <w:p w:rsidRPr="00036082" w:rsidR="005753FF" w:rsidP="005753FF" w:rsidRDefault="005753FF" w14:paraId="71DAFF3F" w14:textId="77777777">
      <w:pPr>
        <w:pStyle w:val="Textoindependiente"/>
        <w:spacing w:before="27"/>
        <w:rPr>
          <w:rFonts w:ascii="Arial" w:hAnsi="Arial" w:cs="Arial"/>
          <w:b/>
          <w:color w:val="196B24" w:themeColor="accent3"/>
        </w:rPr>
      </w:pPr>
    </w:p>
    <w:p w:rsidRPr="004C7E38" w:rsidR="005753FF" w:rsidP="005753FF" w:rsidRDefault="005753FF" w14:paraId="797F0E17" w14:textId="77777777">
      <w:pPr>
        <w:pStyle w:val="Textoindependiente"/>
        <w:ind w:left="2" w:right="134"/>
        <w:jc w:val="both"/>
        <w:rPr>
          <w:rFonts w:ascii="Arial" w:hAnsi="Arial" w:cs="Arial"/>
          <w:sz w:val="22"/>
          <w:szCs w:val="22"/>
        </w:rPr>
      </w:pPr>
      <w:r w:rsidRPr="004C7E38">
        <w:rPr>
          <w:rFonts w:ascii="Arial" w:hAnsi="Arial" w:cs="Arial"/>
          <w:sz w:val="22"/>
          <w:szCs w:val="22"/>
        </w:rPr>
        <w:t>De conformidad con el Acuerdo PCSJA19-11339 del 16 de julio</w:t>
      </w:r>
      <w:r w:rsidRPr="004C7E38">
        <w:rPr>
          <w:rFonts w:ascii="Arial" w:hAnsi="Arial" w:cs="Arial"/>
          <w:spacing w:val="40"/>
          <w:sz w:val="22"/>
          <w:szCs w:val="22"/>
        </w:rPr>
        <w:t xml:space="preserve"> </w:t>
      </w:r>
      <w:r w:rsidRPr="004C7E38">
        <w:rPr>
          <w:rFonts w:ascii="Arial" w:hAnsi="Arial" w:cs="Arial"/>
          <w:sz w:val="22"/>
          <w:szCs w:val="22"/>
        </w:rPr>
        <w:t>de 2019</w:t>
      </w:r>
      <w:r w:rsidRPr="004C7E38">
        <w:rPr>
          <w:rFonts w:ascii="Arial" w:hAnsi="Arial" w:cs="Arial"/>
          <w:spacing w:val="40"/>
          <w:sz w:val="22"/>
          <w:szCs w:val="22"/>
        </w:rPr>
        <w:t xml:space="preserve"> </w:t>
      </w:r>
      <w:r w:rsidRPr="004C7E38">
        <w:rPr>
          <w:rFonts w:ascii="Arial" w:hAnsi="Arial" w:cs="Arial"/>
          <w:sz w:val="22"/>
          <w:szCs w:val="22"/>
        </w:rPr>
        <w:t xml:space="preserve">y la Resolución </w:t>
      </w:r>
      <w:proofErr w:type="spellStart"/>
      <w:r w:rsidRPr="004C7E38">
        <w:rPr>
          <w:rFonts w:ascii="Arial" w:hAnsi="Arial" w:cs="Arial"/>
          <w:sz w:val="22"/>
          <w:szCs w:val="22"/>
        </w:rPr>
        <w:t>Nº</w:t>
      </w:r>
      <w:proofErr w:type="spellEnd"/>
      <w:r w:rsidRPr="004C7E38">
        <w:rPr>
          <w:rFonts w:ascii="Arial" w:hAnsi="Arial" w:cs="Arial"/>
          <w:sz w:val="22"/>
          <w:szCs w:val="22"/>
        </w:rPr>
        <w:t xml:space="preserve"> 4132 de julio 31 de 2014 y demás reglamentación vigente, la Dirección Ejecutiva de Administración Judicial con apoyo en sus Unidades, elaborará los estudios correspondientes</w:t>
      </w:r>
      <w:r w:rsidRPr="004C7E38">
        <w:rPr>
          <w:rFonts w:ascii="Arial" w:hAnsi="Arial" w:cs="Arial"/>
          <w:spacing w:val="-4"/>
          <w:sz w:val="22"/>
          <w:szCs w:val="22"/>
        </w:rPr>
        <w:t xml:space="preserve"> </w:t>
      </w:r>
      <w:r w:rsidRPr="004C7E38">
        <w:rPr>
          <w:rFonts w:ascii="Arial" w:hAnsi="Arial" w:cs="Arial"/>
          <w:sz w:val="22"/>
          <w:szCs w:val="22"/>
        </w:rPr>
        <w:t>para</w:t>
      </w:r>
      <w:r w:rsidRPr="004C7E38">
        <w:rPr>
          <w:rFonts w:ascii="Arial" w:hAnsi="Arial" w:cs="Arial"/>
          <w:spacing w:val="-4"/>
          <w:sz w:val="22"/>
          <w:szCs w:val="22"/>
        </w:rPr>
        <w:t xml:space="preserve"> </w:t>
      </w:r>
      <w:r w:rsidRPr="004C7E38">
        <w:rPr>
          <w:rFonts w:ascii="Arial" w:hAnsi="Arial" w:cs="Arial"/>
          <w:sz w:val="22"/>
          <w:szCs w:val="22"/>
        </w:rPr>
        <w:t>determinar</w:t>
      </w:r>
      <w:r w:rsidRPr="004C7E38">
        <w:rPr>
          <w:rFonts w:ascii="Arial" w:hAnsi="Arial" w:cs="Arial"/>
          <w:spacing w:val="-3"/>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viabilidad</w:t>
      </w:r>
      <w:r w:rsidRPr="004C7E38">
        <w:rPr>
          <w:rFonts w:ascii="Arial" w:hAnsi="Arial" w:cs="Arial"/>
          <w:spacing w:val="-1"/>
          <w:sz w:val="22"/>
          <w:szCs w:val="22"/>
        </w:rPr>
        <w:t xml:space="preserve"> </w:t>
      </w:r>
      <w:r w:rsidRPr="004C7E38">
        <w:rPr>
          <w:rFonts w:ascii="Arial" w:hAnsi="Arial" w:cs="Arial"/>
          <w:sz w:val="22"/>
          <w:szCs w:val="22"/>
        </w:rPr>
        <w:t>técnica,</w:t>
      </w:r>
      <w:r w:rsidRPr="004C7E38">
        <w:rPr>
          <w:rFonts w:ascii="Arial" w:hAnsi="Arial" w:cs="Arial"/>
          <w:spacing w:val="-3"/>
          <w:sz w:val="22"/>
          <w:szCs w:val="22"/>
        </w:rPr>
        <w:t xml:space="preserve"> </w:t>
      </w:r>
      <w:r w:rsidRPr="004C7E38">
        <w:rPr>
          <w:rFonts w:ascii="Arial" w:hAnsi="Arial" w:cs="Arial"/>
          <w:sz w:val="22"/>
          <w:szCs w:val="22"/>
        </w:rPr>
        <w:t>administrativa,</w:t>
      </w:r>
      <w:r w:rsidRPr="004C7E38">
        <w:rPr>
          <w:rFonts w:ascii="Arial" w:hAnsi="Arial" w:cs="Arial"/>
          <w:spacing w:val="-2"/>
          <w:sz w:val="22"/>
          <w:szCs w:val="22"/>
        </w:rPr>
        <w:t xml:space="preserve"> </w:t>
      </w:r>
      <w:r w:rsidRPr="004C7E38">
        <w:rPr>
          <w:rFonts w:ascii="Arial" w:hAnsi="Arial" w:cs="Arial"/>
          <w:sz w:val="22"/>
          <w:szCs w:val="22"/>
        </w:rPr>
        <w:t>jurídica, financiera</w:t>
      </w:r>
      <w:r w:rsidRPr="004C7E38">
        <w:rPr>
          <w:rFonts w:ascii="Arial" w:hAnsi="Arial" w:cs="Arial"/>
          <w:spacing w:val="-3"/>
          <w:sz w:val="22"/>
          <w:szCs w:val="22"/>
        </w:rPr>
        <w:t xml:space="preserve"> </w:t>
      </w:r>
      <w:r w:rsidRPr="004C7E38">
        <w:rPr>
          <w:rFonts w:ascii="Arial" w:hAnsi="Arial" w:cs="Arial"/>
          <w:sz w:val="22"/>
          <w:szCs w:val="22"/>
        </w:rPr>
        <w:t>y contable</w:t>
      </w:r>
      <w:r w:rsidRPr="004C7E38">
        <w:rPr>
          <w:rFonts w:ascii="Arial" w:hAnsi="Arial" w:cs="Arial"/>
          <w:spacing w:val="-6"/>
          <w:sz w:val="22"/>
          <w:szCs w:val="22"/>
        </w:rPr>
        <w:t xml:space="preserve"> </w:t>
      </w:r>
      <w:r w:rsidRPr="004C7E38">
        <w:rPr>
          <w:rFonts w:ascii="Arial" w:hAnsi="Arial" w:cs="Arial"/>
          <w:sz w:val="22"/>
          <w:szCs w:val="22"/>
        </w:rPr>
        <w:t>para</w:t>
      </w:r>
      <w:r w:rsidRPr="004C7E38">
        <w:rPr>
          <w:rFonts w:ascii="Arial" w:hAnsi="Arial" w:cs="Arial"/>
          <w:spacing w:val="-8"/>
          <w:sz w:val="22"/>
          <w:szCs w:val="22"/>
        </w:rPr>
        <w:t xml:space="preserve"> </w:t>
      </w:r>
      <w:r w:rsidRPr="004C7E38">
        <w:rPr>
          <w:rFonts w:ascii="Arial" w:hAnsi="Arial" w:cs="Arial"/>
          <w:sz w:val="22"/>
          <w:szCs w:val="22"/>
        </w:rPr>
        <w:t>efectos</w:t>
      </w:r>
      <w:r w:rsidRPr="004C7E38">
        <w:rPr>
          <w:rFonts w:ascii="Arial" w:hAnsi="Arial" w:cs="Arial"/>
          <w:spacing w:val="-8"/>
          <w:sz w:val="22"/>
          <w:szCs w:val="22"/>
        </w:rPr>
        <w:t xml:space="preserve"> </w:t>
      </w:r>
      <w:r w:rsidRPr="004C7E38">
        <w:rPr>
          <w:rFonts w:ascii="Arial" w:hAnsi="Arial" w:cs="Arial"/>
          <w:sz w:val="22"/>
          <w:szCs w:val="22"/>
        </w:rPr>
        <w:t>de</w:t>
      </w:r>
      <w:r w:rsidRPr="004C7E38">
        <w:rPr>
          <w:rFonts w:ascii="Arial" w:hAnsi="Arial" w:cs="Arial"/>
          <w:spacing w:val="-8"/>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contratación</w:t>
      </w:r>
      <w:r w:rsidRPr="004C7E38">
        <w:rPr>
          <w:rFonts w:ascii="Arial" w:hAnsi="Arial" w:cs="Arial"/>
          <w:spacing w:val="-6"/>
          <w:sz w:val="22"/>
          <w:szCs w:val="22"/>
        </w:rPr>
        <w:t xml:space="preserve"> </w:t>
      </w:r>
      <w:r w:rsidRPr="004C7E38">
        <w:rPr>
          <w:rFonts w:ascii="Arial" w:hAnsi="Arial" w:cs="Arial"/>
          <w:sz w:val="22"/>
          <w:szCs w:val="22"/>
        </w:rPr>
        <w:t>que</w:t>
      </w:r>
      <w:r w:rsidRPr="004C7E38">
        <w:rPr>
          <w:rFonts w:ascii="Arial" w:hAnsi="Arial" w:cs="Arial"/>
          <w:spacing w:val="-8"/>
          <w:sz w:val="22"/>
          <w:szCs w:val="22"/>
        </w:rPr>
        <w:t xml:space="preserve"> </w:t>
      </w:r>
      <w:r w:rsidRPr="004C7E38">
        <w:rPr>
          <w:rFonts w:ascii="Arial" w:hAnsi="Arial" w:cs="Arial"/>
          <w:sz w:val="22"/>
          <w:szCs w:val="22"/>
        </w:rPr>
        <w:t>sea</w:t>
      </w:r>
      <w:r w:rsidRPr="004C7E38">
        <w:rPr>
          <w:rFonts w:ascii="Arial" w:hAnsi="Arial" w:cs="Arial"/>
          <w:spacing w:val="-6"/>
          <w:sz w:val="22"/>
          <w:szCs w:val="22"/>
        </w:rPr>
        <w:t xml:space="preserve"> </w:t>
      </w:r>
      <w:r w:rsidRPr="004C7E38">
        <w:rPr>
          <w:rFonts w:ascii="Arial" w:hAnsi="Arial" w:cs="Arial"/>
          <w:sz w:val="22"/>
          <w:szCs w:val="22"/>
        </w:rPr>
        <w:t>necesaria</w:t>
      </w:r>
      <w:r w:rsidRPr="004C7E38">
        <w:rPr>
          <w:rFonts w:ascii="Arial" w:hAnsi="Arial" w:cs="Arial"/>
          <w:spacing w:val="-6"/>
          <w:sz w:val="22"/>
          <w:szCs w:val="22"/>
        </w:rPr>
        <w:t xml:space="preserve"> </w:t>
      </w:r>
      <w:r w:rsidRPr="004C7E38">
        <w:rPr>
          <w:rFonts w:ascii="Arial" w:hAnsi="Arial" w:cs="Arial"/>
          <w:sz w:val="22"/>
          <w:szCs w:val="22"/>
        </w:rPr>
        <w:t>para</w:t>
      </w:r>
      <w:r w:rsidRPr="004C7E38">
        <w:rPr>
          <w:rFonts w:ascii="Arial" w:hAnsi="Arial" w:cs="Arial"/>
          <w:spacing w:val="-8"/>
          <w:sz w:val="22"/>
          <w:szCs w:val="22"/>
        </w:rPr>
        <w:t xml:space="preserve"> </w:t>
      </w:r>
      <w:r w:rsidRPr="004C7E38">
        <w:rPr>
          <w:rFonts w:ascii="Arial" w:hAnsi="Arial" w:cs="Arial"/>
          <w:sz w:val="22"/>
          <w:szCs w:val="22"/>
        </w:rPr>
        <w:t>la</w:t>
      </w:r>
      <w:r w:rsidRPr="004C7E38">
        <w:rPr>
          <w:rFonts w:ascii="Arial" w:hAnsi="Arial" w:cs="Arial"/>
          <w:spacing w:val="-6"/>
          <w:sz w:val="22"/>
          <w:szCs w:val="22"/>
        </w:rPr>
        <w:t xml:space="preserve"> </w:t>
      </w:r>
      <w:r w:rsidRPr="004C7E38">
        <w:rPr>
          <w:rFonts w:ascii="Arial" w:hAnsi="Arial" w:cs="Arial"/>
          <w:sz w:val="22"/>
          <w:szCs w:val="22"/>
        </w:rPr>
        <w:t>ejecución</w:t>
      </w:r>
      <w:r w:rsidRPr="004C7E38">
        <w:rPr>
          <w:rFonts w:ascii="Arial" w:hAnsi="Arial" w:cs="Arial"/>
          <w:spacing w:val="-6"/>
          <w:sz w:val="22"/>
          <w:szCs w:val="22"/>
        </w:rPr>
        <w:t xml:space="preserve"> </w:t>
      </w:r>
      <w:r w:rsidRPr="004C7E38">
        <w:rPr>
          <w:rFonts w:ascii="Arial" w:hAnsi="Arial" w:cs="Arial"/>
          <w:sz w:val="22"/>
          <w:szCs w:val="22"/>
        </w:rPr>
        <w:t>de</w:t>
      </w:r>
      <w:r w:rsidRPr="004C7E38">
        <w:rPr>
          <w:rFonts w:ascii="Arial" w:hAnsi="Arial" w:cs="Arial"/>
          <w:spacing w:val="-6"/>
          <w:sz w:val="22"/>
          <w:szCs w:val="22"/>
        </w:rPr>
        <w:t xml:space="preserve"> </w:t>
      </w:r>
      <w:r w:rsidRPr="004C7E38">
        <w:rPr>
          <w:rFonts w:ascii="Arial" w:hAnsi="Arial" w:cs="Arial"/>
          <w:sz w:val="22"/>
          <w:szCs w:val="22"/>
        </w:rPr>
        <w:t>los</w:t>
      </w:r>
      <w:r w:rsidRPr="004C7E38">
        <w:rPr>
          <w:rFonts w:ascii="Arial" w:hAnsi="Arial" w:cs="Arial"/>
          <w:spacing w:val="-6"/>
          <w:sz w:val="22"/>
          <w:szCs w:val="22"/>
        </w:rPr>
        <w:t xml:space="preserve"> </w:t>
      </w:r>
      <w:r w:rsidRPr="004C7E38">
        <w:rPr>
          <w:rFonts w:ascii="Arial" w:hAnsi="Arial" w:cs="Arial"/>
          <w:sz w:val="22"/>
          <w:szCs w:val="22"/>
        </w:rPr>
        <w:t>planes, programas y proyectos aprobados por el Consejo Superior de la Judicatura.</w:t>
      </w:r>
    </w:p>
    <w:p w:rsidRPr="00036082" w:rsidR="005753FF" w:rsidP="005753FF" w:rsidRDefault="005753FF" w14:paraId="1A4C9273" w14:textId="77777777">
      <w:pPr>
        <w:pStyle w:val="Textoindependiente"/>
        <w:spacing w:before="1"/>
        <w:rPr>
          <w:rFonts w:ascii="Arial" w:hAnsi="Arial" w:cs="Arial"/>
        </w:rPr>
      </w:pPr>
    </w:p>
    <w:p w:rsidRPr="00036082" w:rsidR="005753FF" w:rsidP="00666505" w:rsidRDefault="005753FF" w14:paraId="069B16A1" w14:textId="77777777">
      <w:pPr>
        <w:rPr>
          <w:rFonts w:ascii="Arial" w:hAnsi="Arial" w:cs="Arial"/>
          <w:b/>
          <w:bCs/>
          <w:color w:val="196B24" w:themeColor="accent3"/>
        </w:rPr>
      </w:pPr>
      <w:r w:rsidRPr="00036082">
        <w:rPr>
          <w:rFonts w:ascii="Arial" w:hAnsi="Arial" w:cs="Arial"/>
          <w:b/>
          <w:bCs/>
          <w:color w:val="196B24" w:themeColor="accent3"/>
        </w:rPr>
        <w:t>CONTRATACIÓN,</w:t>
      </w:r>
      <w:r w:rsidRPr="00036082">
        <w:rPr>
          <w:rFonts w:ascii="Arial" w:hAnsi="Arial" w:cs="Arial"/>
          <w:b/>
          <w:bCs/>
          <w:color w:val="196B24" w:themeColor="accent3"/>
          <w:spacing w:val="-9"/>
        </w:rPr>
        <w:t xml:space="preserve"> </w:t>
      </w:r>
      <w:r w:rsidRPr="00036082">
        <w:rPr>
          <w:rFonts w:ascii="Arial" w:hAnsi="Arial" w:cs="Arial"/>
          <w:b/>
          <w:bCs/>
          <w:color w:val="196B24" w:themeColor="accent3"/>
        </w:rPr>
        <w:t>EJECUCIÓN</w:t>
      </w:r>
      <w:r w:rsidRPr="00036082">
        <w:rPr>
          <w:rFonts w:ascii="Arial" w:hAnsi="Arial" w:cs="Arial"/>
          <w:b/>
          <w:bCs/>
          <w:color w:val="196B24" w:themeColor="accent3"/>
          <w:spacing w:val="-8"/>
        </w:rPr>
        <w:t xml:space="preserve"> </w:t>
      </w:r>
      <w:r w:rsidRPr="00036082">
        <w:rPr>
          <w:rFonts w:ascii="Arial" w:hAnsi="Arial" w:cs="Arial"/>
          <w:b/>
          <w:bCs/>
          <w:color w:val="196B24" w:themeColor="accent3"/>
        </w:rPr>
        <w:t>Y</w:t>
      </w:r>
      <w:r w:rsidRPr="00036082">
        <w:rPr>
          <w:rFonts w:ascii="Arial" w:hAnsi="Arial" w:cs="Arial"/>
          <w:b/>
          <w:bCs/>
          <w:color w:val="196B24" w:themeColor="accent3"/>
          <w:spacing w:val="-8"/>
        </w:rPr>
        <w:t xml:space="preserve"> </w:t>
      </w:r>
      <w:r w:rsidRPr="00036082">
        <w:rPr>
          <w:rFonts w:ascii="Arial" w:hAnsi="Arial" w:cs="Arial"/>
          <w:b/>
          <w:bCs/>
          <w:color w:val="196B24" w:themeColor="accent3"/>
          <w:spacing w:val="-2"/>
        </w:rPr>
        <w:t>SUPERVISIÓN</w:t>
      </w:r>
    </w:p>
    <w:p w:rsidRPr="00036082" w:rsidR="005753FF" w:rsidP="005753FF" w:rsidRDefault="005753FF" w14:paraId="06BFD198" w14:textId="77777777">
      <w:pPr>
        <w:pStyle w:val="Textoindependiente"/>
        <w:spacing w:before="3"/>
        <w:rPr>
          <w:rFonts w:ascii="Arial" w:hAnsi="Arial" w:cs="Arial"/>
          <w:b/>
        </w:rPr>
      </w:pPr>
    </w:p>
    <w:p w:rsidRPr="004C7E38" w:rsidR="005753FF" w:rsidP="00666505" w:rsidRDefault="005753FF" w14:paraId="31127898" w14:textId="686F1C43">
      <w:pPr>
        <w:pStyle w:val="Textoindependiente"/>
        <w:spacing w:line="244" w:lineRule="auto"/>
        <w:ind w:left="2" w:right="282"/>
        <w:jc w:val="both"/>
        <w:rPr>
          <w:rFonts w:ascii="Arial" w:hAnsi="Arial" w:cs="Arial"/>
          <w:sz w:val="22"/>
          <w:szCs w:val="22"/>
        </w:rPr>
      </w:pPr>
      <w:r w:rsidRPr="004C7E38">
        <w:rPr>
          <w:rFonts w:ascii="Arial" w:hAnsi="Arial" w:cs="Arial"/>
          <w:sz w:val="22"/>
          <w:szCs w:val="22"/>
        </w:rPr>
        <w:t>La Dirección Ejecutiva de Administración Judicial, como representante legal y órgano administrativo y operativo, administra los bienes y recursos destinados para el funcionamiento</w:t>
      </w:r>
      <w:r w:rsidRPr="004C7E38">
        <w:rPr>
          <w:rFonts w:ascii="Arial" w:hAnsi="Arial" w:cs="Arial"/>
          <w:spacing w:val="28"/>
          <w:sz w:val="22"/>
          <w:szCs w:val="22"/>
        </w:rPr>
        <w:t xml:space="preserve"> </w:t>
      </w:r>
      <w:r w:rsidRPr="004C7E38">
        <w:rPr>
          <w:rFonts w:ascii="Arial" w:hAnsi="Arial" w:cs="Arial"/>
          <w:sz w:val="22"/>
          <w:szCs w:val="22"/>
        </w:rPr>
        <w:t>de</w:t>
      </w:r>
      <w:r w:rsidRPr="004C7E38">
        <w:rPr>
          <w:rFonts w:ascii="Arial" w:hAnsi="Arial" w:cs="Arial"/>
          <w:spacing w:val="29"/>
          <w:sz w:val="22"/>
          <w:szCs w:val="22"/>
        </w:rPr>
        <w:t xml:space="preserve"> </w:t>
      </w:r>
      <w:r w:rsidRPr="004C7E38">
        <w:rPr>
          <w:rFonts w:ascii="Arial" w:hAnsi="Arial" w:cs="Arial"/>
          <w:sz w:val="22"/>
          <w:szCs w:val="22"/>
        </w:rPr>
        <w:t>la</w:t>
      </w:r>
      <w:r w:rsidRPr="004C7E38">
        <w:rPr>
          <w:rFonts w:ascii="Arial" w:hAnsi="Arial" w:cs="Arial"/>
          <w:spacing w:val="29"/>
          <w:sz w:val="22"/>
          <w:szCs w:val="22"/>
        </w:rPr>
        <w:t xml:space="preserve"> </w:t>
      </w:r>
      <w:r w:rsidRPr="004C7E38">
        <w:rPr>
          <w:rFonts w:ascii="Arial" w:hAnsi="Arial" w:cs="Arial"/>
          <w:sz w:val="22"/>
          <w:szCs w:val="22"/>
        </w:rPr>
        <w:t>Rama</w:t>
      </w:r>
      <w:r w:rsidRPr="004C7E38">
        <w:rPr>
          <w:rFonts w:ascii="Arial" w:hAnsi="Arial" w:cs="Arial"/>
          <w:spacing w:val="30"/>
          <w:sz w:val="22"/>
          <w:szCs w:val="22"/>
        </w:rPr>
        <w:t xml:space="preserve"> </w:t>
      </w:r>
      <w:r w:rsidRPr="004C7E38">
        <w:rPr>
          <w:rFonts w:ascii="Arial" w:hAnsi="Arial" w:cs="Arial"/>
          <w:sz w:val="22"/>
          <w:szCs w:val="22"/>
        </w:rPr>
        <w:t>Judicial,</w:t>
      </w:r>
      <w:r w:rsidRPr="004C7E38">
        <w:rPr>
          <w:rFonts w:ascii="Arial" w:hAnsi="Arial" w:cs="Arial"/>
          <w:spacing w:val="28"/>
          <w:sz w:val="22"/>
          <w:szCs w:val="22"/>
        </w:rPr>
        <w:t xml:space="preserve"> </w:t>
      </w:r>
      <w:r w:rsidRPr="004C7E38">
        <w:rPr>
          <w:rFonts w:ascii="Arial" w:hAnsi="Arial" w:cs="Arial"/>
          <w:sz w:val="22"/>
          <w:szCs w:val="22"/>
        </w:rPr>
        <w:t>responde</w:t>
      </w:r>
      <w:r w:rsidRPr="004C7E38">
        <w:rPr>
          <w:rFonts w:ascii="Arial" w:hAnsi="Arial" w:cs="Arial"/>
          <w:spacing w:val="24"/>
          <w:sz w:val="22"/>
          <w:szCs w:val="22"/>
        </w:rPr>
        <w:t xml:space="preserve"> </w:t>
      </w:r>
      <w:r w:rsidRPr="004C7E38">
        <w:rPr>
          <w:rFonts w:ascii="Arial" w:hAnsi="Arial" w:cs="Arial"/>
          <w:sz w:val="22"/>
          <w:szCs w:val="22"/>
        </w:rPr>
        <w:t>por</w:t>
      </w:r>
      <w:r w:rsidRPr="004C7E38">
        <w:rPr>
          <w:rFonts w:ascii="Arial" w:hAnsi="Arial" w:cs="Arial"/>
          <w:spacing w:val="30"/>
          <w:sz w:val="22"/>
          <w:szCs w:val="22"/>
        </w:rPr>
        <w:t xml:space="preserve"> </w:t>
      </w:r>
      <w:r w:rsidRPr="004C7E38">
        <w:rPr>
          <w:rFonts w:ascii="Arial" w:hAnsi="Arial" w:cs="Arial"/>
          <w:sz w:val="22"/>
          <w:szCs w:val="22"/>
        </w:rPr>
        <w:t>su</w:t>
      </w:r>
      <w:r w:rsidRPr="004C7E38">
        <w:rPr>
          <w:rFonts w:ascii="Arial" w:hAnsi="Arial" w:cs="Arial"/>
          <w:spacing w:val="27"/>
          <w:sz w:val="22"/>
          <w:szCs w:val="22"/>
        </w:rPr>
        <w:t xml:space="preserve"> </w:t>
      </w:r>
      <w:r w:rsidRPr="004C7E38">
        <w:rPr>
          <w:rFonts w:ascii="Arial" w:hAnsi="Arial" w:cs="Arial"/>
          <w:sz w:val="22"/>
          <w:szCs w:val="22"/>
        </w:rPr>
        <w:t>correcta</w:t>
      </w:r>
      <w:r w:rsidRPr="004C7E38">
        <w:rPr>
          <w:rFonts w:ascii="Arial" w:hAnsi="Arial" w:cs="Arial"/>
          <w:spacing w:val="28"/>
          <w:sz w:val="22"/>
          <w:szCs w:val="22"/>
        </w:rPr>
        <w:t xml:space="preserve"> </w:t>
      </w:r>
      <w:r w:rsidRPr="004C7E38">
        <w:rPr>
          <w:rFonts w:ascii="Arial" w:hAnsi="Arial" w:cs="Arial"/>
          <w:sz w:val="22"/>
          <w:szCs w:val="22"/>
        </w:rPr>
        <w:t>aplicación</w:t>
      </w:r>
      <w:r w:rsidRPr="004C7E38">
        <w:rPr>
          <w:rFonts w:ascii="Arial" w:hAnsi="Arial" w:cs="Arial"/>
          <w:spacing w:val="29"/>
          <w:sz w:val="22"/>
          <w:szCs w:val="22"/>
        </w:rPr>
        <w:t xml:space="preserve"> </w:t>
      </w:r>
      <w:r w:rsidRPr="004C7E38">
        <w:rPr>
          <w:rFonts w:ascii="Arial" w:hAnsi="Arial" w:cs="Arial"/>
          <w:sz w:val="22"/>
          <w:szCs w:val="22"/>
        </w:rPr>
        <w:t>o</w:t>
      </w:r>
      <w:r w:rsidRPr="004C7E38">
        <w:rPr>
          <w:rFonts w:ascii="Arial" w:hAnsi="Arial" w:cs="Arial"/>
          <w:spacing w:val="29"/>
          <w:sz w:val="22"/>
          <w:szCs w:val="22"/>
        </w:rPr>
        <w:t xml:space="preserve"> </w:t>
      </w:r>
      <w:r w:rsidRPr="004C7E38">
        <w:rPr>
          <w:rFonts w:ascii="Arial" w:hAnsi="Arial" w:cs="Arial"/>
          <w:sz w:val="22"/>
          <w:szCs w:val="22"/>
        </w:rPr>
        <w:t>utilización,</w:t>
      </w:r>
      <w:r w:rsidRPr="004C7E38" w:rsidR="00666505">
        <w:rPr>
          <w:rFonts w:ascii="Arial" w:hAnsi="Arial" w:cs="Arial"/>
          <w:sz w:val="22"/>
          <w:szCs w:val="22"/>
        </w:rPr>
        <w:t xml:space="preserve"> </w:t>
      </w:r>
      <w:r w:rsidRPr="004C7E38">
        <w:rPr>
          <w:rFonts w:ascii="Arial" w:hAnsi="Arial" w:cs="Arial"/>
          <w:sz w:val="22"/>
          <w:szCs w:val="22"/>
        </w:rPr>
        <w:t>actúa como ordenador del gasto y suscribe en nombre de la Nación - Consejo Superior de</w:t>
      </w:r>
      <w:r w:rsidRPr="004C7E38">
        <w:rPr>
          <w:rFonts w:ascii="Arial" w:hAnsi="Arial" w:cs="Arial"/>
          <w:spacing w:val="-4"/>
          <w:sz w:val="22"/>
          <w:szCs w:val="22"/>
        </w:rPr>
        <w:t xml:space="preserve"> </w:t>
      </w:r>
      <w:r w:rsidRPr="004C7E38">
        <w:rPr>
          <w:rFonts w:ascii="Arial" w:hAnsi="Arial" w:cs="Arial"/>
          <w:sz w:val="22"/>
          <w:szCs w:val="22"/>
        </w:rPr>
        <w:t>la</w:t>
      </w:r>
      <w:r w:rsidRPr="004C7E38">
        <w:rPr>
          <w:rFonts w:ascii="Arial" w:hAnsi="Arial" w:cs="Arial"/>
          <w:spacing w:val="-4"/>
          <w:sz w:val="22"/>
          <w:szCs w:val="22"/>
        </w:rPr>
        <w:t xml:space="preserve"> </w:t>
      </w:r>
      <w:r w:rsidRPr="004C7E38">
        <w:rPr>
          <w:rFonts w:ascii="Arial" w:hAnsi="Arial" w:cs="Arial"/>
          <w:sz w:val="22"/>
          <w:szCs w:val="22"/>
        </w:rPr>
        <w:t>Judicatura</w:t>
      </w:r>
      <w:r w:rsidRPr="004C7E38">
        <w:rPr>
          <w:rFonts w:ascii="Arial" w:hAnsi="Arial" w:cs="Arial"/>
          <w:spacing w:val="-6"/>
          <w:sz w:val="22"/>
          <w:szCs w:val="22"/>
        </w:rPr>
        <w:t xml:space="preserve"> </w:t>
      </w:r>
      <w:r w:rsidRPr="004C7E38">
        <w:rPr>
          <w:rFonts w:ascii="Arial" w:hAnsi="Arial" w:cs="Arial"/>
          <w:sz w:val="22"/>
          <w:szCs w:val="22"/>
        </w:rPr>
        <w:t>los</w:t>
      </w:r>
      <w:r w:rsidRPr="004C7E38">
        <w:rPr>
          <w:rFonts w:ascii="Arial" w:hAnsi="Arial" w:cs="Arial"/>
          <w:spacing w:val="-4"/>
          <w:sz w:val="22"/>
          <w:szCs w:val="22"/>
        </w:rPr>
        <w:t xml:space="preserve"> </w:t>
      </w:r>
      <w:r w:rsidRPr="004C7E38">
        <w:rPr>
          <w:rFonts w:ascii="Arial" w:hAnsi="Arial" w:cs="Arial"/>
          <w:sz w:val="22"/>
          <w:szCs w:val="22"/>
        </w:rPr>
        <w:t>actos</w:t>
      </w:r>
      <w:r w:rsidRPr="004C7E38">
        <w:rPr>
          <w:rFonts w:ascii="Arial" w:hAnsi="Arial" w:cs="Arial"/>
          <w:spacing w:val="-4"/>
          <w:sz w:val="22"/>
          <w:szCs w:val="22"/>
        </w:rPr>
        <w:t xml:space="preserve"> </w:t>
      </w:r>
      <w:r w:rsidRPr="004C7E38">
        <w:rPr>
          <w:rFonts w:ascii="Arial" w:hAnsi="Arial" w:cs="Arial"/>
          <w:sz w:val="22"/>
          <w:szCs w:val="22"/>
        </w:rPr>
        <w:t>y</w:t>
      </w:r>
      <w:r w:rsidRPr="004C7E38">
        <w:rPr>
          <w:rFonts w:ascii="Arial" w:hAnsi="Arial" w:cs="Arial"/>
          <w:spacing w:val="-6"/>
          <w:sz w:val="22"/>
          <w:szCs w:val="22"/>
        </w:rPr>
        <w:t xml:space="preserve"> </w:t>
      </w:r>
      <w:r w:rsidRPr="004C7E38">
        <w:rPr>
          <w:rFonts w:ascii="Arial" w:hAnsi="Arial" w:cs="Arial"/>
          <w:sz w:val="22"/>
          <w:szCs w:val="22"/>
        </w:rPr>
        <w:t>contratos</w:t>
      </w:r>
      <w:r w:rsidRPr="004C7E38">
        <w:rPr>
          <w:rFonts w:ascii="Arial" w:hAnsi="Arial" w:cs="Arial"/>
          <w:spacing w:val="-4"/>
          <w:sz w:val="22"/>
          <w:szCs w:val="22"/>
        </w:rPr>
        <w:t xml:space="preserve"> </w:t>
      </w:r>
      <w:r w:rsidRPr="004C7E38">
        <w:rPr>
          <w:rFonts w:ascii="Arial" w:hAnsi="Arial" w:cs="Arial"/>
          <w:sz w:val="22"/>
          <w:szCs w:val="22"/>
        </w:rPr>
        <w:t>que</w:t>
      </w:r>
      <w:r w:rsidRPr="004C7E38">
        <w:rPr>
          <w:rFonts w:ascii="Arial" w:hAnsi="Arial" w:cs="Arial"/>
          <w:spacing w:val="-6"/>
          <w:sz w:val="22"/>
          <w:szCs w:val="22"/>
        </w:rPr>
        <w:t xml:space="preserve"> </w:t>
      </w:r>
      <w:r w:rsidRPr="004C7E38">
        <w:rPr>
          <w:rFonts w:ascii="Arial" w:hAnsi="Arial" w:cs="Arial"/>
          <w:sz w:val="22"/>
          <w:szCs w:val="22"/>
        </w:rPr>
        <w:t>deban</w:t>
      </w:r>
      <w:r w:rsidRPr="004C7E38">
        <w:rPr>
          <w:rFonts w:ascii="Arial" w:hAnsi="Arial" w:cs="Arial"/>
          <w:spacing w:val="-9"/>
          <w:sz w:val="22"/>
          <w:szCs w:val="22"/>
        </w:rPr>
        <w:t xml:space="preserve"> </w:t>
      </w:r>
      <w:r w:rsidRPr="004C7E38">
        <w:rPr>
          <w:rFonts w:ascii="Arial" w:hAnsi="Arial" w:cs="Arial"/>
          <w:sz w:val="22"/>
          <w:szCs w:val="22"/>
        </w:rPr>
        <w:t>otorgarse</w:t>
      </w:r>
      <w:r w:rsidRPr="004C7E38">
        <w:rPr>
          <w:rFonts w:ascii="Arial" w:hAnsi="Arial" w:cs="Arial"/>
          <w:spacing w:val="-4"/>
          <w:sz w:val="22"/>
          <w:szCs w:val="22"/>
        </w:rPr>
        <w:t xml:space="preserve"> </w:t>
      </w:r>
      <w:r w:rsidRPr="004C7E38">
        <w:rPr>
          <w:rFonts w:ascii="Arial" w:hAnsi="Arial" w:cs="Arial"/>
          <w:sz w:val="22"/>
          <w:szCs w:val="22"/>
        </w:rPr>
        <w:t>o</w:t>
      </w:r>
      <w:r w:rsidRPr="004C7E38">
        <w:rPr>
          <w:rFonts w:ascii="Arial" w:hAnsi="Arial" w:cs="Arial"/>
          <w:spacing w:val="-6"/>
          <w:sz w:val="22"/>
          <w:szCs w:val="22"/>
        </w:rPr>
        <w:t xml:space="preserve"> </w:t>
      </w:r>
      <w:r w:rsidRPr="004C7E38">
        <w:rPr>
          <w:rFonts w:ascii="Arial" w:hAnsi="Arial" w:cs="Arial"/>
          <w:sz w:val="22"/>
          <w:szCs w:val="22"/>
        </w:rPr>
        <w:t>celebrarse,</w:t>
      </w:r>
      <w:r w:rsidRPr="004C7E38">
        <w:rPr>
          <w:rFonts w:ascii="Arial" w:hAnsi="Arial" w:cs="Arial"/>
          <w:spacing w:val="-3"/>
          <w:sz w:val="22"/>
          <w:szCs w:val="22"/>
        </w:rPr>
        <w:t xml:space="preserve"> </w:t>
      </w:r>
      <w:r w:rsidRPr="004C7E38">
        <w:rPr>
          <w:rFonts w:ascii="Arial" w:hAnsi="Arial" w:cs="Arial"/>
          <w:sz w:val="22"/>
          <w:szCs w:val="22"/>
        </w:rPr>
        <w:t>adelantando</w:t>
      </w:r>
      <w:r w:rsidRPr="004C7E38">
        <w:rPr>
          <w:rFonts w:ascii="Arial" w:hAnsi="Arial" w:cs="Arial"/>
          <w:spacing w:val="-4"/>
          <w:sz w:val="22"/>
          <w:szCs w:val="22"/>
        </w:rPr>
        <w:t xml:space="preserve"> </w:t>
      </w:r>
      <w:r w:rsidRPr="004C7E38">
        <w:rPr>
          <w:rFonts w:ascii="Arial" w:hAnsi="Arial" w:cs="Arial"/>
          <w:sz w:val="22"/>
          <w:szCs w:val="22"/>
        </w:rPr>
        <w:t xml:space="preserve">con el apoyo de sus unidades los procesos precontractuales, contractuales y </w:t>
      </w:r>
      <w:proofErr w:type="spellStart"/>
      <w:r w:rsidRPr="004C7E38">
        <w:rPr>
          <w:rFonts w:ascii="Arial" w:hAnsi="Arial" w:cs="Arial"/>
          <w:sz w:val="22"/>
          <w:szCs w:val="22"/>
        </w:rPr>
        <w:t>poscontractuales</w:t>
      </w:r>
      <w:proofErr w:type="spellEnd"/>
      <w:r w:rsidRPr="004C7E38">
        <w:rPr>
          <w:rFonts w:ascii="Arial" w:hAnsi="Arial" w:cs="Arial"/>
          <w:sz w:val="22"/>
          <w:szCs w:val="22"/>
        </w:rPr>
        <w:t xml:space="preserve">, y todas las actuaciones inherentes a la contratación, asumiendo la supervisión administrativa, financiera, contable y jurídica del cumplimiento del objeto de los contratos, sin que esta pueda ser delegada total o parcialmente en las unidades u oficinas del Consejo Superior de la Judicatura, teniendo en cuenta lo dispuesto en el parágrafo del artículo 85 de la Ley Estatutaria de la Administración </w:t>
      </w:r>
      <w:r w:rsidRPr="004C7E38">
        <w:rPr>
          <w:rFonts w:ascii="Arial" w:hAnsi="Arial" w:cs="Arial"/>
          <w:sz w:val="22"/>
          <w:szCs w:val="22"/>
        </w:rPr>
        <w:t>de Justicia, según el cual los órganos administrativos del Consejo, como lo son sus unidades y oficinas, únicamente podrán ser destinatarias de delegación de funciones por parte de este.</w:t>
      </w:r>
    </w:p>
    <w:p w:rsidRPr="004C7E38" w:rsidR="005753FF" w:rsidP="005753FF" w:rsidRDefault="005753FF" w14:paraId="73E4BBC6" w14:textId="77777777">
      <w:pPr>
        <w:pStyle w:val="Textoindependiente"/>
        <w:spacing w:line="247" w:lineRule="auto"/>
        <w:ind w:left="2" w:right="283"/>
        <w:jc w:val="both"/>
        <w:rPr>
          <w:rFonts w:ascii="Arial" w:hAnsi="Arial" w:cs="Arial"/>
          <w:sz w:val="22"/>
          <w:szCs w:val="22"/>
        </w:rPr>
      </w:pPr>
      <w:r w:rsidRPr="004C7E38">
        <w:rPr>
          <w:rFonts w:ascii="Arial" w:hAnsi="Arial" w:cs="Arial"/>
          <w:sz w:val="22"/>
          <w:szCs w:val="22"/>
        </w:rPr>
        <w:t>Las unidades y oficinas del Consejo Superior de la Judicatura deben hacer seguimiento acerca de</w:t>
      </w:r>
      <w:r w:rsidRPr="004C7E38">
        <w:rPr>
          <w:rFonts w:ascii="Arial" w:hAnsi="Arial" w:cs="Arial"/>
          <w:spacing w:val="-2"/>
          <w:sz w:val="22"/>
          <w:szCs w:val="22"/>
        </w:rPr>
        <w:t xml:space="preserve"> </w:t>
      </w:r>
      <w:r w:rsidRPr="004C7E38">
        <w:rPr>
          <w:rFonts w:ascii="Arial" w:hAnsi="Arial" w:cs="Arial"/>
          <w:sz w:val="22"/>
          <w:szCs w:val="22"/>
        </w:rPr>
        <w:t>los avances</w:t>
      </w:r>
      <w:r w:rsidRPr="004C7E38">
        <w:rPr>
          <w:rFonts w:ascii="Arial" w:hAnsi="Arial" w:cs="Arial"/>
          <w:spacing w:val="-2"/>
          <w:sz w:val="22"/>
          <w:szCs w:val="22"/>
        </w:rPr>
        <w:t xml:space="preserve"> </w:t>
      </w:r>
      <w:r w:rsidRPr="004C7E38">
        <w:rPr>
          <w:rFonts w:ascii="Arial" w:hAnsi="Arial" w:cs="Arial"/>
          <w:sz w:val="22"/>
          <w:szCs w:val="22"/>
        </w:rPr>
        <w:t>y</w:t>
      </w:r>
      <w:r w:rsidRPr="004C7E38">
        <w:rPr>
          <w:rFonts w:ascii="Arial" w:hAnsi="Arial" w:cs="Arial"/>
          <w:spacing w:val="-1"/>
          <w:sz w:val="22"/>
          <w:szCs w:val="22"/>
        </w:rPr>
        <w:t xml:space="preserve"> </w:t>
      </w:r>
      <w:r w:rsidRPr="004C7E38">
        <w:rPr>
          <w:rFonts w:ascii="Arial" w:hAnsi="Arial" w:cs="Arial"/>
          <w:sz w:val="22"/>
          <w:szCs w:val="22"/>
        </w:rPr>
        <w:t>cumplimiento de</w:t>
      </w:r>
      <w:r w:rsidRPr="004C7E38">
        <w:rPr>
          <w:rFonts w:ascii="Arial" w:hAnsi="Arial" w:cs="Arial"/>
          <w:spacing w:val="-2"/>
          <w:sz w:val="22"/>
          <w:szCs w:val="22"/>
        </w:rPr>
        <w:t xml:space="preserve"> </w:t>
      </w:r>
      <w:r w:rsidRPr="004C7E38">
        <w:rPr>
          <w:rFonts w:ascii="Arial" w:hAnsi="Arial" w:cs="Arial"/>
          <w:sz w:val="22"/>
          <w:szCs w:val="22"/>
        </w:rPr>
        <w:t>las metas y políticas de</w:t>
      </w:r>
      <w:r w:rsidRPr="004C7E38">
        <w:rPr>
          <w:rFonts w:ascii="Arial" w:hAnsi="Arial" w:cs="Arial"/>
          <w:spacing w:val="-2"/>
          <w:sz w:val="22"/>
          <w:szCs w:val="22"/>
        </w:rPr>
        <w:t xml:space="preserve"> </w:t>
      </w:r>
      <w:r w:rsidRPr="004C7E38">
        <w:rPr>
          <w:rFonts w:ascii="Arial" w:hAnsi="Arial" w:cs="Arial"/>
          <w:sz w:val="22"/>
          <w:szCs w:val="22"/>
        </w:rPr>
        <w:t>sus planes, programas o proyectos.</w:t>
      </w:r>
    </w:p>
    <w:p w:rsidRPr="004C7E38" w:rsidR="005753FF" w:rsidP="005753FF" w:rsidRDefault="005753FF" w14:paraId="2D452131" w14:textId="77777777">
      <w:pPr>
        <w:pStyle w:val="Textoindependiente"/>
        <w:spacing w:line="244" w:lineRule="auto"/>
        <w:ind w:left="2" w:right="280"/>
        <w:jc w:val="both"/>
        <w:rPr>
          <w:rFonts w:ascii="Arial" w:hAnsi="Arial" w:cs="Arial"/>
          <w:sz w:val="22"/>
          <w:szCs w:val="22"/>
        </w:rPr>
      </w:pPr>
      <w:r w:rsidRPr="004C7E38">
        <w:rPr>
          <w:rFonts w:ascii="Arial" w:hAnsi="Arial" w:cs="Arial"/>
          <w:sz w:val="22"/>
          <w:szCs w:val="22"/>
        </w:rPr>
        <w:t>Así mismo se da cumplimiento al Acuerdo PCSJA19-11315 del 19 de junio de 2019 “Por el cual se establece el procedimiento para la preparación, presentación y aprobación del Plan Operativo Anual de Inversiones de la Rama Judicial”.</w:t>
      </w:r>
    </w:p>
    <w:p w:rsidRPr="004C7E38" w:rsidR="00666505" w:rsidP="005753FF" w:rsidRDefault="00666505" w14:paraId="03423067" w14:textId="77777777">
      <w:pPr>
        <w:pStyle w:val="Textoindependiente"/>
        <w:spacing w:line="244" w:lineRule="auto"/>
        <w:ind w:left="2" w:right="280"/>
        <w:jc w:val="both"/>
        <w:rPr>
          <w:rFonts w:ascii="Arial" w:hAnsi="Arial" w:cs="Arial"/>
          <w:sz w:val="22"/>
          <w:szCs w:val="22"/>
        </w:rPr>
      </w:pPr>
    </w:p>
    <w:p w:rsidRPr="004C7E38" w:rsidR="005753FF" w:rsidP="00666505" w:rsidRDefault="005753FF" w14:paraId="50171A55" w14:textId="77777777">
      <w:pPr>
        <w:rPr>
          <w:rFonts w:ascii="Arial" w:hAnsi="Arial" w:cs="Arial"/>
          <w:b/>
          <w:bCs/>
          <w:color w:val="196B24" w:themeColor="accent3"/>
          <w:sz w:val="22"/>
          <w:szCs w:val="22"/>
        </w:rPr>
      </w:pPr>
      <w:r w:rsidRPr="004C7E38">
        <w:rPr>
          <w:rFonts w:ascii="Arial" w:hAnsi="Arial" w:cs="Arial"/>
          <w:b/>
          <w:bCs/>
          <w:color w:val="196B24" w:themeColor="accent3"/>
          <w:sz w:val="22"/>
          <w:szCs w:val="22"/>
        </w:rPr>
        <w:t>PROCESOS,</w:t>
      </w:r>
      <w:r w:rsidRPr="004C7E38">
        <w:rPr>
          <w:rFonts w:ascii="Arial" w:hAnsi="Arial" w:cs="Arial"/>
          <w:b/>
          <w:bCs/>
          <w:color w:val="196B24" w:themeColor="accent3"/>
          <w:spacing w:val="-10"/>
          <w:sz w:val="22"/>
          <w:szCs w:val="22"/>
        </w:rPr>
        <w:t xml:space="preserve"> </w:t>
      </w:r>
      <w:r w:rsidRPr="004C7E38">
        <w:rPr>
          <w:rFonts w:ascii="Arial" w:hAnsi="Arial" w:cs="Arial"/>
          <w:b/>
          <w:bCs/>
          <w:color w:val="196B24" w:themeColor="accent3"/>
          <w:sz w:val="22"/>
          <w:szCs w:val="22"/>
        </w:rPr>
        <w:t>PROCEDIMIENTOS</w:t>
      </w:r>
      <w:r w:rsidRPr="004C7E38">
        <w:rPr>
          <w:rFonts w:ascii="Arial" w:hAnsi="Arial" w:cs="Arial"/>
          <w:b/>
          <w:bCs/>
          <w:color w:val="196B24" w:themeColor="accent3"/>
          <w:spacing w:val="-10"/>
          <w:sz w:val="22"/>
          <w:szCs w:val="22"/>
        </w:rPr>
        <w:t xml:space="preserve"> </w:t>
      </w:r>
      <w:r w:rsidRPr="004C7E38">
        <w:rPr>
          <w:rFonts w:ascii="Arial" w:hAnsi="Arial" w:cs="Arial"/>
          <w:b/>
          <w:bCs/>
          <w:color w:val="196B24" w:themeColor="accent3"/>
          <w:sz w:val="22"/>
          <w:szCs w:val="22"/>
        </w:rPr>
        <w:t>Y</w:t>
      </w:r>
      <w:r w:rsidRPr="004C7E38">
        <w:rPr>
          <w:rFonts w:ascii="Arial" w:hAnsi="Arial" w:cs="Arial"/>
          <w:b/>
          <w:bCs/>
          <w:color w:val="196B24" w:themeColor="accent3"/>
          <w:spacing w:val="-10"/>
          <w:sz w:val="22"/>
          <w:szCs w:val="22"/>
        </w:rPr>
        <w:t xml:space="preserve"> </w:t>
      </w:r>
      <w:r w:rsidRPr="004C7E38">
        <w:rPr>
          <w:rFonts w:ascii="Arial" w:hAnsi="Arial" w:cs="Arial"/>
          <w:b/>
          <w:bCs/>
          <w:color w:val="196B24" w:themeColor="accent3"/>
          <w:spacing w:val="-2"/>
          <w:sz w:val="22"/>
          <w:szCs w:val="22"/>
        </w:rPr>
        <w:t>MANUALES</w:t>
      </w:r>
    </w:p>
    <w:p w:rsidRPr="004C7E38" w:rsidR="005753FF" w:rsidP="005753FF" w:rsidRDefault="005753FF" w14:paraId="19492746" w14:textId="77777777">
      <w:pPr>
        <w:pStyle w:val="Textoindependiente"/>
        <w:ind w:left="2" w:right="139"/>
        <w:jc w:val="both"/>
        <w:rPr>
          <w:rFonts w:ascii="Arial" w:hAnsi="Arial" w:cs="Arial"/>
          <w:sz w:val="22"/>
          <w:szCs w:val="22"/>
        </w:rPr>
      </w:pPr>
      <w:r w:rsidRPr="004C7E38">
        <w:rPr>
          <w:rFonts w:ascii="Arial" w:hAnsi="Arial" w:cs="Arial"/>
          <w:sz w:val="22"/>
          <w:szCs w:val="22"/>
        </w:rPr>
        <w:t>Los procesos y procedimientos, los manuales de funciones, el manual de contratación de la Entidad y</w:t>
      </w:r>
      <w:r w:rsidRPr="004C7E38">
        <w:rPr>
          <w:rFonts w:ascii="Arial" w:hAnsi="Arial" w:cs="Arial"/>
          <w:spacing w:val="-2"/>
          <w:sz w:val="22"/>
          <w:szCs w:val="22"/>
        </w:rPr>
        <w:t xml:space="preserve"> </w:t>
      </w:r>
      <w:r w:rsidRPr="004C7E38">
        <w:rPr>
          <w:rFonts w:ascii="Arial" w:hAnsi="Arial" w:cs="Arial"/>
          <w:sz w:val="22"/>
          <w:szCs w:val="22"/>
        </w:rPr>
        <w:t>el</w:t>
      </w:r>
      <w:r w:rsidRPr="004C7E38">
        <w:rPr>
          <w:rFonts w:ascii="Arial" w:hAnsi="Arial" w:cs="Arial"/>
          <w:spacing w:val="-3"/>
          <w:sz w:val="22"/>
          <w:szCs w:val="22"/>
        </w:rPr>
        <w:t xml:space="preserve"> </w:t>
      </w:r>
      <w:r w:rsidRPr="004C7E38">
        <w:rPr>
          <w:rFonts w:ascii="Arial" w:hAnsi="Arial" w:cs="Arial"/>
          <w:sz w:val="22"/>
          <w:szCs w:val="22"/>
        </w:rPr>
        <w:t>formato</w:t>
      </w:r>
      <w:r w:rsidRPr="004C7E38">
        <w:rPr>
          <w:rFonts w:ascii="Arial" w:hAnsi="Arial" w:cs="Arial"/>
          <w:spacing w:val="-1"/>
          <w:sz w:val="22"/>
          <w:szCs w:val="22"/>
        </w:rPr>
        <w:t xml:space="preserve"> </w:t>
      </w:r>
      <w:r w:rsidRPr="004C7E38">
        <w:rPr>
          <w:rFonts w:ascii="Arial" w:hAnsi="Arial" w:cs="Arial"/>
          <w:sz w:val="22"/>
          <w:szCs w:val="22"/>
        </w:rPr>
        <w:t>de revisión de</w:t>
      </w:r>
      <w:r w:rsidRPr="004C7E38">
        <w:rPr>
          <w:rFonts w:ascii="Arial" w:hAnsi="Arial" w:cs="Arial"/>
          <w:spacing w:val="-2"/>
          <w:sz w:val="22"/>
          <w:szCs w:val="22"/>
        </w:rPr>
        <w:t xml:space="preserve"> </w:t>
      </w:r>
      <w:r w:rsidRPr="004C7E38">
        <w:rPr>
          <w:rFonts w:ascii="Arial" w:hAnsi="Arial" w:cs="Arial"/>
          <w:sz w:val="22"/>
          <w:szCs w:val="22"/>
        </w:rPr>
        <w:t>documentos de los</w:t>
      </w:r>
      <w:r w:rsidRPr="004C7E38">
        <w:rPr>
          <w:rFonts w:ascii="Arial" w:hAnsi="Arial" w:cs="Arial"/>
          <w:spacing w:val="-2"/>
          <w:sz w:val="22"/>
          <w:szCs w:val="22"/>
        </w:rPr>
        <w:t xml:space="preserve"> </w:t>
      </w:r>
      <w:r w:rsidRPr="004C7E38">
        <w:rPr>
          <w:rFonts w:ascii="Arial" w:hAnsi="Arial" w:cs="Arial"/>
          <w:sz w:val="22"/>
          <w:szCs w:val="22"/>
        </w:rPr>
        <w:t>soportes</w:t>
      </w:r>
      <w:r w:rsidRPr="004C7E38">
        <w:rPr>
          <w:rFonts w:ascii="Arial" w:hAnsi="Arial" w:cs="Arial"/>
          <w:spacing w:val="-2"/>
          <w:sz w:val="22"/>
          <w:szCs w:val="22"/>
        </w:rPr>
        <w:t xml:space="preserve"> </w:t>
      </w:r>
      <w:r w:rsidRPr="004C7E38">
        <w:rPr>
          <w:rFonts w:ascii="Arial" w:hAnsi="Arial" w:cs="Arial"/>
          <w:sz w:val="22"/>
          <w:szCs w:val="22"/>
        </w:rPr>
        <w:t>del orden del día deben estar ajustados a los anteriores parámetros.</w:t>
      </w:r>
    </w:p>
    <w:p w:rsidR="00476C44" w:rsidRDefault="00476C44" w14:paraId="0C98F752" w14:textId="1D7187EF">
      <w:pPr>
        <w:rPr>
          <w:rFonts w:ascii="Arial" w:hAnsi="Arial" w:cs="Arial"/>
          <w:sz w:val="22"/>
          <w:szCs w:val="22"/>
        </w:rPr>
      </w:pPr>
      <w:r>
        <w:rPr>
          <w:rFonts w:ascii="Arial" w:hAnsi="Arial" w:cs="Arial"/>
          <w:sz w:val="22"/>
          <w:szCs w:val="22"/>
        </w:rPr>
        <w:br w:type="page"/>
      </w:r>
    </w:p>
    <w:p w:rsidRPr="00476C44" w:rsidR="00476C44" w:rsidP="00476C44" w:rsidRDefault="00476C44" w14:paraId="58C7BB81" w14:textId="22109086">
      <w:pPr>
        <w:pStyle w:val="Ttulo1"/>
        <w:numPr>
          <w:ilvl w:val="0"/>
          <w:numId w:val="19"/>
        </w:numPr>
        <w:rPr>
          <w:rFonts w:ascii="Arial" w:hAnsi="Arial" w:cs="Arial"/>
          <w:color w:val="196B24" w:themeColor="accent3"/>
          <w:sz w:val="28"/>
          <w:szCs w:val="28"/>
        </w:rPr>
      </w:pPr>
      <w:r w:rsidRPr="00476C44">
        <w:rPr>
          <w:rFonts w:ascii="Arial" w:hAnsi="Arial" w:cs="Arial"/>
          <w:color w:val="196B24" w:themeColor="accent3"/>
          <w:sz w:val="28"/>
          <w:szCs w:val="28"/>
        </w:rPr>
        <w:t>ESCUELA JUDICIAL “RODRIGO LARA BONILLA”- EJRLB</w:t>
      </w:r>
    </w:p>
    <w:p w:rsidR="005753FF" w:rsidP="00805AEF" w:rsidRDefault="005753FF" w14:paraId="27789A64" w14:textId="77777777">
      <w:pPr>
        <w:contextualSpacing/>
        <w:jc w:val="both"/>
        <w:rPr>
          <w:rFonts w:ascii="Arial" w:hAnsi="Arial" w:cs="Arial"/>
          <w:sz w:val="22"/>
          <w:szCs w:val="22"/>
        </w:rPr>
      </w:pPr>
    </w:p>
    <w:p w:rsidRPr="00E720A7" w:rsidR="00476C44" w:rsidP="00476C44" w:rsidRDefault="00476C44" w14:paraId="4CEABB4E" w14:textId="77777777">
      <w:pPr>
        <w:jc w:val="both"/>
        <w:rPr>
          <w:rFonts w:ascii="Arial" w:hAnsi="Arial" w:eastAsia="Times New Roman" w:cs="Arial"/>
          <w:color w:val="000000"/>
          <w:sz w:val="22"/>
          <w:szCs w:val="22"/>
          <w:lang w:val="es-MX" w:eastAsia="es-MX"/>
        </w:rPr>
      </w:pPr>
      <w:r w:rsidRPr="00E720A7">
        <w:rPr>
          <w:rFonts w:ascii="Arial" w:hAnsi="Arial" w:eastAsia="Times New Roman" w:cs="Arial"/>
          <w:bCs/>
          <w:sz w:val="22"/>
          <w:szCs w:val="22"/>
        </w:rPr>
        <w:t xml:space="preserve">La Escuela Judicial “Rodrigo Lara Bonilla” hace parte de la iniciativa del proyecto de inversión dirigido al Talento Humano de la Rama Judicial, denominado: </w:t>
      </w:r>
      <w:r w:rsidRPr="00E720A7">
        <w:rPr>
          <w:rFonts w:ascii="Arial" w:hAnsi="Arial" w:eastAsia="Times New Roman" w:cs="Arial"/>
          <w:bCs/>
          <w:i/>
          <w:sz w:val="22"/>
          <w:szCs w:val="22"/>
        </w:rPr>
        <w:t>“Fortalecimiento para el desarrollo y bienestar del Talento Humano de la administración de justicia a nivel nacional”</w:t>
      </w:r>
      <w:r w:rsidRPr="00E720A7">
        <w:rPr>
          <w:rFonts w:ascii="Arial" w:hAnsi="Arial" w:eastAsia="Times New Roman" w:cs="Arial"/>
          <w:bCs/>
          <w:sz w:val="22"/>
          <w:szCs w:val="22"/>
        </w:rPr>
        <w:t xml:space="preserve">, el cual tiene por </w:t>
      </w:r>
      <w:r w:rsidRPr="00E720A7">
        <w:rPr>
          <w:rFonts w:ascii="Arial" w:hAnsi="Arial" w:eastAsia="Times New Roman" w:cs="Arial"/>
          <w:bCs/>
          <w:i/>
          <w:sz w:val="22"/>
          <w:szCs w:val="22"/>
        </w:rPr>
        <w:t>finalidad “</w:t>
      </w:r>
      <w:r w:rsidRPr="00E720A7">
        <w:rPr>
          <w:rFonts w:ascii="Arial" w:hAnsi="Arial" w:eastAsia="Times New Roman" w:cs="Arial"/>
          <w:i/>
          <w:color w:val="000000"/>
          <w:sz w:val="22"/>
          <w:szCs w:val="22"/>
          <w:lang w:val="es-MX" w:eastAsia="es-MX"/>
        </w:rPr>
        <w:t>incrementar la eficiencia en el desarrollo y bienestar del talento humano de la rama judicial durante el cumplimiento de los requerimientos administrativos de justicia</w:t>
      </w:r>
      <w:r w:rsidRPr="00E720A7">
        <w:rPr>
          <w:rFonts w:ascii="Arial" w:hAnsi="Arial" w:eastAsia="Times New Roman" w:cs="Arial"/>
          <w:color w:val="000000"/>
          <w:sz w:val="22"/>
          <w:szCs w:val="22"/>
          <w:lang w:val="es-MX" w:eastAsia="es-MX"/>
        </w:rPr>
        <w:t>”.</w:t>
      </w:r>
    </w:p>
    <w:p w:rsidRPr="00E720A7" w:rsidR="00E720A7" w:rsidP="00476C44" w:rsidRDefault="00E720A7" w14:paraId="20D301FF" w14:textId="77777777">
      <w:pPr>
        <w:jc w:val="both"/>
        <w:rPr>
          <w:rFonts w:ascii="Arial" w:hAnsi="Arial" w:eastAsia="Times New Roman" w:cs="Arial"/>
          <w:bCs/>
          <w:sz w:val="22"/>
          <w:szCs w:val="22"/>
        </w:rPr>
      </w:pPr>
    </w:p>
    <w:p w:rsidRPr="00E720A7" w:rsidR="00476C44" w:rsidP="00476C44" w:rsidRDefault="00476C44" w14:paraId="64207102" w14:textId="77777777">
      <w:pPr>
        <w:jc w:val="both"/>
        <w:rPr>
          <w:rFonts w:ascii="Arial" w:hAnsi="Arial" w:eastAsia="Times New Roman" w:cs="Arial"/>
          <w:color w:val="000000"/>
          <w:sz w:val="22"/>
          <w:szCs w:val="22"/>
          <w:lang w:val="es-MX" w:eastAsia="es-MX"/>
        </w:rPr>
      </w:pPr>
      <w:r w:rsidRPr="00E720A7">
        <w:rPr>
          <w:rFonts w:ascii="Arial" w:hAnsi="Arial" w:eastAsia="Times New Roman" w:cs="Arial"/>
          <w:color w:val="000000"/>
          <w:sz w:val="22"/>
          <w:szCs w:val="22"/>
          <w:lang w:val="es-MX" w:eastAsia="es-MX"/>
        </w:rPr>
        <w:t>Este proyecto tiene como responsables a las Unidades de Administración de Carrera Judicial, Oficina de Seguridad de la Rama Judicial, la Unidad de Recursos Humanos y la Escuela Judicial “Rodrigo Lara Bonilla”.</w:t>
      </w:r>
    </w:p>
    <w:p w:rsidRPr="00E720A7" w:rsidR="00E720A7" w:rsidP="00476C44" w:rsidRDefault="00E720A7" w14:paraId="5CFED84B" w14:textId="77777777">
      <w:pPr>
        <w:jc w:val="both"/>
        <w:rPr>
          <w:rFonts w:ascii="Arial" w:hAnsi="Arial" w:eastAsia="Times New Roman" w:cs="Arial"/>
          <w:color w:val="000000"/>
          <w:sz w:val="22"/>
          <w:szCs w:val="22"/>
          <w:lang w:val="es-MX" w:eastAsia="es-MX"/>
        </w:rPr>
      </w:pPr>
    </w:p>
    <w:p w:rsidRPr="00E720A7" w:rsidR="00476C44" w:rsidP="00476C44" w:rsidRDefault="00476C44" w14:paraId="4B9C331E" w14:textId="77777777">
      <w:pPr>
        <w:jc w:val="both"/>
        <w:rPr>
          <w:rFonts w:ascii="Arial" w:hAnsi="Arial" w:eastAsia="Times New Roman" w:cs="Arial"/>
          <w:sz w:val="22"/>
          <w:szCs w:val="22"/>
        </w:rPr>
      </w:pPr>
      <w:r w:rsidRPr="00E720A7">
        <w:rPr>
          <w:rFonts w:ascii="Arial" w:hAnsi="Arial" w:eastAsia="Times New Roman" w:cs="Arial"/>
          <w:color w:val="000000"/>
          <w:sz w:val="22"/>
          <w:szCs w:val="22"/>
          <w:lang w:val="es-MX" w:eastAsia="es-MX"/>
        </w:rPr>
        <w:t xml:space="preserve">Para el caso particular de la Escuela Judicial “Rodrigo Lara Bonilla”, teniendo en cuenta que la Ley 270 de 1996 en el artículo 177 la concibe </w:t>
      </w:r>
      <w:r w:rsidRPr="00E720A7">
        <w:rPr>
          <w:rFonts w:ascii="Arial" w:hAnsi="Arial" w:eastAsia="Times New Roman" w:cs="Arial"/>
          <w:sz w:val="22"/>
          <w:szCs w:val="22"/>
        </w:rPr>
        <w:t xml:space="preserve">como el centro de formación inicial y continuada de los funcionarios y empleados al servicio de la administración de justicia y de las personas que aspiren a ingresar a la misma o que en ejercicio de su profesión u oficio, colaboran con la administración de justicia, tiene la función de diseñar, estructurar y presentar a consideración del Consejo Superior de la Judicatura el proyecto del Plan de Formación de la Rama Judicial. </w:t>
      </w:r>
    </w:p>
    <w:p w:rsidRPr="00E720A7" w:rsidR="00E720A7" w:rsidP="00476C44" w:rsidRDefault="00E720A7" w14:paraId="5A0BD6AB" w14:textId="77777777">
      <w:pPr>
        <w:jc w:val="both"/>
        <w:rPr>
          <w:rFonts w:ascii="Arial" w:hAnsi="Arial" w:eastAsia="Times New Roman" w:cs="Arial"/>
          <w:sz w:val="22"/>
          <w:szCs w:val="22"/>
        </w:rPr>
      </w:pPr>
    </w:p>
    <w:p w:rsidRPr="00E720A7" w:rsidR="00476C44" w:rsidP="00476C44" w:rsidRDefault="00476C44" w14:paraId="4261D420" w14:textId="77777777">
      <w:pPr>
        <w:tabs>
          <w:tab w:val="left" w:pos="709"/>
          <w:tab w:val="left" w:pos="1680"/>
        </w:tabs>
        <w:jc w:val="both"/>
        <w:rPr>
          <w:rFonts w:ascii="Arial" w:hAnsi="Arial" w:eastAsia="Times New Roman" w:cs="Arial"/>
          <w:i/>
          <w:sz w:val="22"/>
          <w:szCs w:val="22"/>
        </w:rPr>
      </w:pPr>
      <w:r w:rsidRPr="00E720A7">
        <w:rPr>
          <w:rFonts w:ascii="Arial" w:hAnsi="Arial" w:eastAsia="Times New Roman" w:cs="Arial"/>
          <w:sz w:val="22"/>
          <w:szCs w:val="22"/>
        </w:rPr>
        <w:t xml:space="preserve">En ese sentido, corresponde a la Escuela Judicial “Rodrigo Lara Bonilla” en desarrollo del aludido proyecto de inversión, implementar y ejecutar estrategias que permitan la consecución del producto que le ha sido asignado y que se orienta al </w:t>
      </w:r>
      <w:r w:rsidRPr="00E720A7">
        <w:rPr>
          <w:rFonts w:ascii="Arial" w:hAnsi="Arial" w:eastAsia="Times New Roman" w:cs="Arial"/>
          <w:i/>
          <w:sz w:val="22"/>
          <w:szCs w:val="22"/>
        </w:rPr>
        <w:t>“servicio de educación informal en competencias judiciales y gerenciales”</w:t>
      </w:r>
    </w:p>
    <w:p w:rsidRPr="00E720A7" w:rsidR="00E720A7" w:rsidP="00476C44" w:rsidRDefault="00E720A7" w14:paraId="4AB22FC9" w14:textId="77777777">
      <w:pPr>
        <w:tabs>
          <w:tab w:val="left" w:pos="709"/>
          <w:tab w:val="left" w:pos="1680"/>
        </w:tabs>
        <w:jc w:val="both"/>
        <w:rPr>
          <w:rFonts w:ascii="Arial" w:hAnsi="Arial" w:eastAsia="Times New Roman" w:cs="Arial"/>
          <w:i/>
          <w:sz w:val="22"/>
          <w:szCs w:val="22"/>
        </w:rPr>
      </w:pPr>
    </w:p>
    <w:p w:rsidRPr="00E720A7" w:rsidR="00476C44" w:rsidP="00476C44" w:rsidRDefault="00476C44" w14:paraId="3E139B61" w14:textId="77777777">
      <w:pPr>
        <w:jc w:val="both"/>
        <w:rPr>
          <w:rFonts w:ascii="Arial" w:hAnsi="Arial" w:eastAsia="Times New Roman" w:cs="Arial"/>
          <w:sz w:val="22"/>
          <w:szCs w:val="22"/>
        </w:rPr>
      </w:pPr>
      <w:r w:rsidRPr="00E720A7">
        <w:rPr>
          <w:rFonts w:ascii="Arial" w:hAnsi="Arial" w:eastAsia="Times New Roman" w:cs="Arial"/>
          <w:sz w:val="22"/>
          <w:szCs w:val="22"/>
        </w:rPr>
        <w:t xml:space="preserve">Con esa perspectiva y de acuerdo con lo indicado en la iniciativa del mencionado proyecto de inversión, la Escuela Judicial debe desarrollar las siguientes actividades, de manera que se alcance la consolidación del producto pretendido en beneficio de los servidores judiciales: </w:t>
      </w:r>
    </w:p>
    <w:p w:rsidRPr="00E720A7" w:rsidR="00476C44" w:rsidP="00476C44" w:rsidRDefault="00476C44" w14:paraId="113CA438" w14:textId="77777777">
      <w:pPr>
        <w:jc w:val="both"/>
        <w:rPr>
          <w:rFonts w:ascii="Arial" w:hAnsi="Arial" w:eastAsia="Times New Roman" w:cs="Arial"/>
          <w:sz w:val="22"/>
          <w:szCs w:val="22"/>
        </w:rPr>
      </w:pPr>
    </w:p>
    <w:p w:rsidRPr="00E720A7" w:rsidR="00476C44" w:rsidP="00476C44" w:rsidRDefault="00476C44" w14:paraId="5E74B2DC" w14:textId="77777777">
      <w:pPr>
        <w:pStyle w:val="Prrafodelista"/>
        <w:numPr>
          <w:ilvl w:val="0"/>
          <w:numId w:val="52"/>
        </w:numPr>
        <w:contextualSpacing/>
        <w:jc w:val="both"/>
        <w:rPr>
          <w:rFonts w:ascii="Arial" w:hAnsi="Arial" w:eastAsia="Times New Roman" w:cs="Arial"/>
          <w:sz w:val="22"/>
          <w:szCs w:val="22"/>
        </w:rPr>
      </w:pPr>
      <w:r w:rsidRPr="00E720A7">
        <w:rPr>
          <w:rFonts w:ascii="Arial" w:hAnsi="Arial" w:eastAsia="Times New Roman" w:cs="Arial"/>
          <w:sz w:val="22"/>
          <w:szCs w:val="22"/>
        </w:rPr>
        <w:t>Construir y/o actualizar material académico acorde al modelo pedagógico,</w:t>
      </w:r>
    </w:p>
    <w:p w:rsidRPr="00E720A7" w:rsidR="00476C44" w:rsidP="00476C44" w:rsidRDefault="00476C44" w14:paraId="3DFE9CCE" w14:textId="77777777">
      <w:pPr>
        <w:pStyle w:val="Prrafodelista"/>
        <w:numPr>
          <w:ilvl w:val="0"/>
          <w:numId w:val="52"/>
        </w:numPr>
        <w:contextualSpacing/>
        <w:jc w:val="both"/>
        <w:rPr>
          <w:rFonts w:ascii="Arial" w:hAnsi="Arial" w:eastAsia="Times New Roman" w:cs="Arial"/>
          <w:sz w:val="22"/>
          <w:szCs w:val="22"/>
        </w:rPr>
      </w:pPr>
      <w:r w:rsidRPr="00E720A7">
        <w:rPr>
          <w:rFonts w:ascii="Arial" w:hAnsi="Arial" w:eastAsia="Times New Roman" w:cs="Arial"/>
          <w:sz w:val="22"/>
          <w:szCs w:val="22"/>
        </w:rPr>
        <w:t xml:space="preserve">Realizar curso de formación judicial inicial, </w:t>
      </w:r>
    </w:p>
    <w:p w:rsidRPr="00E720A7" w:rsidR="00476C44" w:rsidP="00476C44" w:rsidRDefault="00476C44" w14:paraId="6BD2607A" w14:textId="77777777">
      <w:pPr>
        <w:pStyle w:val="Prrafodelista"/>
        <w:numPr>
          <w:ilvl w:val="0"/>
          <w:numId w:val="52"/>
        </w:numPr>
        <w:contextualSpacing/>
        <w:jc w:val="both"/>
        <w:rPr>
          <w:rFonts w:ascii="Arial" w:hAnsi="Arial" w:eastAsia="Times New Roman" w:cs="Arial"/>
          <w:sz w:val="22"/>
          <w:szCs w:val="22"/>
        </w:rPr>
      </w:pPr>
      <w:r w:rsidRPr="00E720A7">
        <w:rPr>
          <w:rFonts w:ascii="Arial" w:hAnsi="Arial" w:eastAsia="Times New Roman" w:cs="Arial"/>
          <w:sz w:val="22"/>
          <w:szCs w:val="22"/>
        </w:rPr>
        <w:t>Realizar cursos de actualización presencial y virtual para los servidores judiciales y,</w:t>
      </w:r>
    </w:p>
    <w:p w:rsidRPr="00E720A7" w:rsidR="00476C44" w:rsidP="00476C44" w:rsidRDefault="00476C44" w14:paraId="00CC19C4" w14:textId="77777777">
      <w:pPr>
        <w:pStyle w:val="Prrafodelista"/>
        <w:numPr>
          <w:ilvl w:val="0"/>
          <w:numId w:val="52"/>
        </w:numPr>
        <w:contextualSpacing/>
        <w:jc w:val="both"/>
        <w:rPr>
          <w:rFonts w:ascii="Arial" w:hAnsi="Arial" w:eastAsia="Times New Roman" w:cs="Arial"/>
          <w:sz w:val="22"/>
          <w:szCs w:val="22"/>
        </w:rPr>
      </w:pPr>
      <w:r w:rsidRPr="00E720A7">
        <w:rPr>
          <w:rFonts w:ascii="Arial" w:hAnsi="Arial" w:eastAsia="Times New Roman" w:cs="Arial"/>
          <w:color w:val="000000"/>
          <w:sz w:val="22"/>
          <w:szCs w:val="22"/>
          <w:lang w:val="es-MX" w:eastAsia="es-MX"/>
        </w:rPr>
        <w:t xml:space="preserve">Adquirir los servicios de plataforma tecnológica, soporte técnico, mesa de ayuda funcional y pedagógica bajo el esquema de Software as a </w:t>
      </w:r>
      <w:proofErr w:type="spellStart"/>
      <w:r w:rsidRPr="00E720A7">
        <w:rPr>
          <w:rFonts w:ascii="Arial" w:hAnsi="Arial" w:eastAsia="Times New Roman" w:cs="Arial"/>
          <w:color w:val="000000"/>
          <w:sz w:val="22"/>
          <w:szCs w:val="22"/>
          <w:lang w:val="es-MX" w:eastAsia="es-MX"/>
        </w:rPr>
        <w:t>Service</w:t>
      </w:r>
      <w:proofErr w:type="spellEnd"/>
      <w:r w:rsidRPr="00E720A7">
        <w:rPr>
          <w:rFonts w:ascii="Arial" w:hAnsi="Arial" w:eastAsia="Times New Roman" w:cs="Arial"/>
          <w:color w:val="000000"/>
          <w:sz w:val="22"/>
          <w:szCs w:val="22"/>
          <w:lang w:val="es-MX" w:eastAsia="es-MX"/>
        </w:rPr>
        <w:t xml:space="preserve"> – SaaS, que garanticen el funcionamiento de la plataforma tecnológica y facilite la administración y enseñanza virtual </w:t>
      </w:r>
    </w:p>
    <w:p w:rsidRPr="00E720A7" w:rsidR="00476C44" w:rsidP="00476C44" w:rsidRDefault="00476C44" w14:paraId="310527FB" w14:textId="77777777">
      <w:pPr>
        <w:pStyle w:val="Prrafodelista"/>
        <w:jc w:val="both"/>
        <w:rPr>
          <w:rFonts w:ascii="Arial" w:hAnsi="Arial" w:eastAsia="Times New Roman" w:cs="Arial"/>
          <w:sz w:val="22"/>
          <w:szCs w:val="22"/>
        </w:rPr>
      </w:pPr>
    </w:p>
    <w:p w:rsidRPr="00E720A7" w:rsidR="00476C44" w:rsidP="00476C44" w:rsidRDefault="00476C44" w14:paraId="2DDB8F5E" w14:textId="77777777">
      <w:pPr>
        <w:jc w:val="both"/>
        <w:rPr>
          <w:rFonts w:ascii="Arial" w:hAnsi="Arial" w:eastAsia="Times New Roman" w:cs="Arial"/>
          <w:sz w:val="22"/>
          <w:szCs w:val="22"/>
        </w:rPr>
      </w:pPr>
      <w:r w:rsidRPr="00E720A7">
        <w:rPr>
          <w:rFonts w:ascii="Arial" w:hAnsi="Arial" w:eastAsia="Times New Roman" w:cs="Arial"/>
          <w:sz w:val="22"/>
          <w:szCs w:val="22"/>
        </w:rPr>
        <w:t>Acorde con esta finalidad y atendiendo los parámetros fijados en el Acuerdo PSAA12-9256 de febrero 16 de 2012, presentamos a consideración el marco lógico que acompaña el anteproyecto de presupuesto de la Escuela Judicial “Rodrigo Lara Bonilla” para la vigencia 2026.</w:t>
      </w:r>
    </w:p>
    <w:p w:rsidR="00476C44" w:rsidP="00476C44" w:rsidRDefault="00476C44" w14:paraId="1998370E" w14:textId="77777777">
      <w:pPr>
        <w:rPr>
          <w:rFonts w:ascii="Arial" w:hAnsi="Arial" w:cs="Arial"/>
          <w:b/>
          <w:color w:val="3A7C22" w:themeColor="accent6" w:themeShade="BF"/>
          <w:sz w:val="28"/>
          <w:szCs w:val="28"/>
        </w:rPr>
      </w:pPr>
    </w:p>
    <w:p w:rsidRPr="00651EDB" w:rsidR="00476C44" w:rsidP="00E720A7" w:rsidRDefault="00476C44" w14:paraId="7F84CA68" w14:textId="77777777">
      <w:pPr>
        <w:rPr>
          <w:rFonts w:ascii="Arial" w:hAnsi="Arial" w:cs="Arial"/>
          <w:b/>
          <w:color w:val="3A7C22" w:themeColor="accent6" w:themeShade="BF"/>
          <w:sz w:val="28"/>
          <w:szCs w:val="28"/>
        </w:rPr>
      </w:pPr>
      <w:r w:rsidRPr="00651EDB">
        <w:rPr>
          <w:rFonts w:ascii="Arial" w:hAnsi="Arial" w:cs="Arial"/>
          <w:b/>
          <w:color w:val="3A7C22" w:themeColor="accent6" w:themeShade="BF"/>
          <w:sz w:val="28"/>
          <w:szCs w:val="28"/>
        </w:rPr>
        <w:t>Información Básica</w:t>
      </w:r>
    </w:p>
    <w:p w:rsidR="00476C44" w:rsidP="00476C44" w:rsidRDefault="00476C44" w14:paraId="0F4E44C9" w14:textId="77777777">
      <w:pPr>
        <w:rPr>
          <w:rFonts w:ascii="Arial" w:hAnsi="Arial" w:cs="Arial"/>
          <w:b/>
          <w:color w:val="3A7C22" w:themeColor="accent6" w:themeShade="BF"/>
        </w:rPr>
      </w:pPr>
    </w:p>
    <w:p w:rsidRPr="00651EDB" w:rsidR="00476C44" w:rsidP="00E720A7" w:rsidRDefault="00476C44" w14:paraId="48B1891E" w14:textId="77777777">
      <w:pPr>
        <w:rPr>
          <w:rFonts w:ascii="Arial" w:hAnsi="Arial" w:cs="Arial"/>
          <w:b/>
          <w:color w:val="3A7C22" w:themeColor="accent6" w:themeShade="BF"/>
        </w:rPr>
      </w:pPr>
      <w:r w:rsidRPr="00651EDB">
        <w:rPr>
          <w:rFonts w:ascii="Arial" w:hAnsi="Arial" w:cs="Arial"/>
          <w:b/>
          <w:color w:val="3A7C22" w:themeColor="accent6" w:themeShade="BF"/>
        </w:rPr>
        <w:t>Identificación de la necesidad</w:t>
      </w:r>
    </w:p>
    <w:p w:rsidRPr="00651EDB" w:rsidR="00476C44" w:rsidP="00476C44" w:rsidRDefault="00476C44" w14:paraId="60E463C3" w14:textId="20207DE6">
      <w:pPr>
        <w:rPr>
          <w:rFonts w:ascii="Arial" w:hAnsi="Arial" w:eastAsia="Times New Roman" w:cs="Arial"/>
          <w:b/>
          <w:color w:val="3A7C22" w:themeColor="accent6" w:themeShade="BF"/>
        </w:rPr>
      </w:pPr>
    </w:p>
    <w:p w:rsidRPr="00E720A7" w:rsidR="00476C44" w:rsidP="00476C44" w:rsidRDefault="00476C44" w14:paraId="34D40B2E" w14:textId="76D68E5D">
      <w:pPr>
        <w:jc w:val="both"/>
        <w:rPr>
          <w:rFonts w:ascii="Arial" w:hAnsi="Arial" w:eastAsia="Times New Roman" w:cs="Arial"/>
          <w:sz w:val="22"/>
          <w:szCs w:val="22"/>
        </w:rPr>
      </w:pPr>
      <w:r w:rsidRPr="00E720A7">
        <w:rPr>
          <w:rFonts w:ascii="Arial" w:hAnsi="Arial" w:eastAsia="Times New Roman" w:cs="Arial"/>
          <w:sz w:val="22"/>
          <w:szCs w:val="22"/>
        </w:rPr>
        <w:t xml:space="preserve">La iniciativa para la elaboración del Plan de Formación de la Rama Judicial de la vigencia 2026, se construye a partir de un procedimiento de recolección, sistematización, análisis y evaluación de diversos instrumentos que se aplican para la identificación, clasificación y priorización de las necesidades de formación y capacitación de los funcionarios y empleados judiciales del país; dichos requerimientos de capacitación son el resultado de la jerarquización de las necesidades identificadas en el proceso de recopilación de las distintas propuestas formuladas desde las </w:t>
      </w:r>
      <w:r w:rsidRPr="00E720A7">
        <w:rPr>
          <w:rFonts w:ascii="Arial" w:hAnsi="Arial" w:eastAsia="Times New Roman" w:cs="Arial"/>
          <w:sz w:val="22"/>
          <w:szCs w:val="22"/>
        </w:rPr>
        <w:t>distintas instancias que integran la Rama Judicial, de manera que el proceso de formación que se funda en estas necesidades logre el fortalecimiento de las habilidades y competencias que requiere el Talento Humano de la Rama Judicial.</w:t>
      </w:r>
    </w:p>
    <w:p w:rsidRPr="00E720A7" w:rsidR="00476C44" w:rsidP="00476C44" w:rsidRDefault="00476C44" w14:paraId="45BDA74C" w14:textId="77777777">
      <w:pPr>
        <w:jc w:val="both"/>
        <w:rPr>
          <w:rFonts w:ascii="Arial" w:hAnsi="Arial" w:eastAsia="Times New Roman" w:cs="Arial"/>
          <w:sz w:val="22"/>
          <w:szCs w:val="22"/>
        </w:rPr>
      </w:pPr>
      <w:r w:rsidRPr="00E720A7">
        <w:rPr>
          <w:rFonts w:ascii="Arial" w:hAnsi="Arial" w:eastAsia="Times New Roman" w:cs="Arial"/>
          <w:sz w:val="22"/>
          <w:szCs w:val="22"/>
        </w:rPr>
        <w:t xml:space="preserve"> </w:t>
      </w:r>
    </w:p>
    <w:p w:rsidRPr="00E720A7" w:rsidR="00476C44" w:rsidP="00476C44" w:rsidRDefault="00476C44" w14:paraId="17C7E24F" w14:textId="3E8626B6">
      <w:pPr>
        <w:jc w:val="both"/>
        <w:rPr>
          <w:rFonts w:ascii="Arial" w:hAnsi="Arial" w:eastAsia="Times New Roman" w:cs="Arial"/>
          <w:sz w:val="22"/>
          <w:szCs w:val="22"/>
        </w:rPr>
      </w:pPr>
      <w:r w:rsidRPr="00E720A7">
        <w:rPr>
          <w:rFonts w:ascii="Arial" w:hAnsi="Arial" w:eastAsia="Times New Roman" w:cs="Arial"/>
          <w:sz w:val="22"/>
          <w:szCs w:val="22"/>
        </w:rPr>
        <w:t>El proceso que se adelanta para la identificación de necesidades de formación se realiza a través de diversos medios, que incluyen los requerimientos realizados por las Altas Cortes, órdenes impartidas con ocasión de procesos judiciales, recopilación de solicitudes enviadas por medio físico y/o digital provenientes de diversos despachos judiciales y oficinas administrativas. Del mismo modo, tiene especial relevancia las distintas iniciativas legislativas que impactan el devenir judicial al igual de las providencias judiciales que se emiten por los órganos de cierre y que propenden por la unificación de criterios para su aplicación posterior en casos similares.</w:t>
      </w:r>
    </w:p>
    <w:p w:rsidRPr="00E720A7" w:rsidR="00476C44" w:rsidP="00476C44" w:rsidRDefault="00476C44" w14:paraId="6A41A00D" w14:textId="7C644FC1">
      <w:pPr>
        <w:jc w:val="both"/>
        <w:rPr>
          <w:rFonts w:ascii="Arial" w:hAnsi="Arial" w:eastAsia="Times New Roman" w:cs="Arial"/>
          <w:sz w:val="22"/>
          <w:szCs w:val="22"/>
        </w:rPr>
      </w:pPr>
    </w:p>
    <w:p w:rsidRPr="00E720A7" w:rsidR="00476C44" w:rsidP="00476C44" w:rsidRDefault="00476C44" w14:paraId="72A60B21" w14:textId="77777777">
      <w:pPr>
        <w:jc w:val="both"/>
        <w:rPr>
          <w:rFonts w:ascii="Arial" w:hAnsi="Arial" w:eastAsia="Times New Roman" w:cs="Arial"/>
          <w:sz w:val="22"/>
          <w:szCs w:val="22"/>
        </w:rPr>
      </w:pPr>
      <w:r w:rsidRPr="00E720A7">
        <w:rPr>
          <w:rFonts w:ascii="Arial" w:hAnsi="Arial" w:eastAsia="Times New Roman" w:cs="Arial"/>
          <w:sz w:val="22"/>
          <w:szCs w:val="22"/>
        </w:rPr>
        <w:t>Esta información se recauda y sistematiza permitiendo establecer y estructurar estrategias de capacitación acordes al Modelo Pedagógico de la Escuela Judicial, para responder a las necesidades de formación cuyo horizonte es la actualización y fortalecimiento de los conocimientos, competencias y habilidades para el ejercicio de la función judicial de los magistrados, magistradas, jueces, juezas y los empleados(as) que les prestan apoyo, de los jueces y juezas de paz y de reconsideración y las autoridades indígenas que administran justicia, así como quienes aspiran a ingresar a la carrera judicial.</w:t>
      </w:r>
    </w:p>
    <w:p w:rsidRPr="00E720A7" w:rsidR="00476C44" w:rsidP="00476C44" w:rsidRDefault="00476C44" w14:paraId="6705ED38" w14:textId="796F781E">
      <w:pPr>
        <w:ind w:firstLine="708"/>
        <w:jc w:val="both"/>
        <w:rPr>
          <w:rFonts w:ascii="Arial" w:hAnsi="Arial" w:eastAsia="Times New Roman" w:cs="Arial"/>
          <w:sz w:val="22"/>
          <w:szCs w:val="22"/>
        </w:rPr>
      </w:pPr>
    </w:p>
    <w:p w:rsidRPr="00E720A7" w:rsidR="00476C44" w:rsidP="00476C44" w:rsidRDefault="00476C44" w14:paraId="696A5D79" w14:textId="118E5A9B">
      <w:pPr>
        <w:jc w:val="both"/>
        <w:rPr>
          <w:rFonts w:ascii="Arial" w:hAnsi="Arial" w:eastAsia="Times New Roman" w:cs="Arial"/>
          <w:sz w:val="22"/>
          <w:szCs w:val="22"/>
        </w:rPr>
      </w:pPr>
      <w:r w:rsidRPr="00E720A7">
        <w:rPr>
          <w:rFonts w:ascii="Arial" w:hAnsi="Arial" w:eastAsia="Times New Roman" w:cs="Arial"/>
          <w:sz w:val="22"/>
          <w:szCs w:val="22"/>
        </w:rPr>
        <w:t>Este escenario se fortalece y complementa con las iniciativas promovidas por el Consejo Superior de la Judicatura en el marco de la adopción e implementación en los proyectos y planes estratégicos que permiten que la Rama Judicial se inserte en temáticas de actualidad que le permitirán a los servidores judiciales estar a tono con los retos</w:t>
      </w:r>
      <w:r w:rsidRPr="00E720A7">
        <w:rPr>
          <w:rStyle w:val="Refdenotaalpie"/>
          <w:rFonts w:ascii="Arial" w:hAnsi="Arial" w:eastAsia="Times New Roman" w:cs="Arial"/>
          <w:sz w:val="22"/>
          <w:szCs w:val="22"/>
        </w:rPr>
        <w:footnoteReference w:id="1"/>
      </w:r>
      <w:r w:rsidRPr="00E720A7">
        <w:rPr>
          <w:rFonts w:ascii="Arial" w:hAnsi="Arial" w:eastAsia="Times New Roman" w:cs="Arial"/>
          <w:sz w:val="22"/>
          <w:szCs w:val="22"/>
        </w:rPr>
        <w:t xml:space="preserve"> que se generan a partir de estrategias tales como la adecuada implementación y uso de la inteligencia artificial en la administración de justicia, la adopción de un nuevo Plan Estratégico de Transformación Digital, la estructuración y ejecución del Plan Anticorrupción así como otros desafíos que se susciten en desarrollo del servicio de administración de justicia.</w:t>
      </w:r>
    </w:p>
    <w:p w:rsidR="00476C44" w:rsidP="00476C44" w:rsidRDefault="00E720A7" w14:paraId="0B601011" w14:textId="16F0F86D">
      <w:pPr>
        <w:jc w:val="both"/>
        <w:rPr>
          <w:rFonts w:ascii="Arial" w:hAnsi="Arial" w:eastAsia="Times New Roman" w:cs="Arial"/>
          <w:b/>
          <w:color w:val="3A7C22" w:themeColor="accent6" w:themeShade="BF"/>
          <w:sz w:val="23"/>
          <w:szCs w:val="23"/>
        </w:rPr>
      </w:pPr>
      <w:r w:rsidRPr="00D31EBA">
        <w:rPr>
          <w:rFonts w:ascii="Arial" w:hAnsi="Arial" w:eastAsia="Times New Roman" w:cs="Arial"/>
          <w:noProof/>
          <w:lang w:val="es-MX" w:eastAsia="es-MX"/>
        </w:rPr>
        <w:drawing>
          <wp:anchor distT="0" distB="0" distL="114300" distR="114300" simplePos="0" relativeHeight="251686400" behindDoc="0" locked="0" layoutInCell="1" allowOverlap="1" wp14:anchorId="39F28B21" wp14:editId="4EE746E2">
            <wp:simplePos x="0" y="0"/>
            <wp:positionH relativeFrom="column">
              <wp:posOffset>226060</wp:posOffset>
            </wp:positionH>
            <wp:positionV relativeFrom="page">
              <wp:posOffset>5723255</wp:posOffset>
            </wp:positionV>
            <wp:extent cx="1609725" cy="1217295"/>
            <wp:effectExtent l="552450" t="114300" r="104775" b="173355"/>
            <wp:wrapNone/>
            <wp:docPr id="1825817101" name="Imagen 182581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9725" cy="121729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rsidRPr="00D31EBA" w:rsidR="00476C44" w:rsidP="00476C44" w:rsidRDefault="00476C44" w14:paraId="7F5523A7" w14:textId="56FF3068">
      <w:pPr>
        <w:ind w:left="2832" w:firstLine="429"/>
        <w:jc w:val="both"/>
        <w:rPr>
          <w:rFonts w:ascii="Arial" w:hAnsi="Arial" w:eastAsia="Times New Roman" w:cs="Arial"/>
          <w:b/>
          <w:color w:val="3A7C22" w:themeColor="accent6" w:themeShade="BF"/>
        </w:rPr>
      </w:pPr>
      <w:r w:rsidRPr="00D31EBA">
        <w:rPr>
          <w:rFonts w:ascii="Arial" w:hAnsi="Arial" w:eastAsia="Times New Roman" w:cs="Arial"/>
          <w:b/>
          <w:color w:val="3A7C22" w:themeColor="accent6" w:themeShade="BF"/>
        </w:rPr>
        <w:t>Objetivo General</w:t>
      </w:r>
    </w:p>
    <w:p w:rsidR="00476C44" w:rsidP="00476C44" w:rsidRDefault="00476C44" w14:paraId="0045C8D0" w14:textId="77777777">
      <w:pPr>
        <w:jc w:val="both"/>
        <w:rPr>
          <w:rFonts w:ascii="Arial" w:hAnsi="Arial" w:eastAsia="Times New Roman" w:cs="Arial"/>
          <w:sz w:val="23"/>
          <w:szCs w:val="23"/>
        </w:rPr>
      </w:pPr>
    </w:p>
    <w:p w:rsidRPr="00E720A7" w:rsidR="00476C44" w:rsidP="00476C44" w:rsidRDefault="00476C44" w14:paraId="103592E1" w14:textId="77777777">
      <w:pPr>
        <w:ind w:left="3261"/>
        <w:jc w:val="both"/>
        <w:rPr>
          <w:rFonts w:ascii="Arial" w:hAnsi="Arial" w:eastAsia="Times New Roman" w:cs="Arial"/>
          <w:bCs/>
          <w:sz w:val="22"/>
          <w:szCs w:val="22"/>
        </w:rPr>
      </w:pPr>
      <w:r w:rsidRPr="00E720A7">
        <w:rPr>
          <w:rFonts w:ascii="Arial" w:hAnsi="Arial" w:eastAsia="Times New Roman" w:cs="Arial"/>
          <w:sz w:val="22"/>
          <w:szCs w:val="22"/>
        </w:rPr>
        <w:t xml:space="preserve">El objetivo previsto en el proyecto de Talento Humano se traduce de la siguiente manera: </w:t>
      </w:r>
      <w:r w:rsidRPr="00E720A7">
        <w:rPr>
          <w:rFonts w:ascii="Arial" w:hAnsi="Arial" w:eastAsia="Times New Roman" w:cs="Arial"/>
          <w:i/>
          <w:sz w:val="22"/>
          <w:szCs w:val="22"/>
        </w:rPr>
        <w:t>“</w:t>
      </w:r>
      <w:r w:rsidRPr="00E720A7">
        <w:rPr>
          <w:rFonts w:ascii="Arial" w:hAnsi="Arial" w:eastAsia="Times New Roman" w:cs="Arial"/>
          <w:i/>
          <w:color w:val="000000"/>
          <w:sz w:val="22"/>
          <w:szCs w:val="22"/>
          <w:lang w:val="es-MX" w:eastAsia="es-MX"/>
        </w:rPr>
        <w:t>incrementar la eficiencia en el desarrollo y bienestar del talento humano de la rama judicial durante el cumplimiento de los requerimientos administrativos de justicia</w:t>
      </w:r>
      <w:r w:rsidRPr="00E720A7">
        <w:rPr>
          <w:rFonts w:ascii="Arial" w:hAnsi="Arial" w:eastAsia="Times New Roman" w:cs="Arial"/>
          <w:color w:val="000000"/>
          <w:sz w:val="22"/>
          <w:szCs w:val="22"/>
          <w:lang w:val="es-MX" w:eastAsia="es-MX"/>
        </w:rPr>
        <w:t>”.</w:t>
      </w:r>
    </w:p>
    <w:p w:rsidR="00476C44" w:rsidP="00476C44" w:rsidRDefault="00476C44" w14:paraId="725087DF" w14:textId="77777777">
      <w:pPr>
        <w:rPr>
          <w:rFonts w:ascii="Arial" w:hAnsi="Arial" w:eastAsia="Times New Roman" w:cs="Arial"/>
          <w:b/>
          <w:color w:val="3A7C22" w:themeColor="accent6" w:themeShade="BF"/>
          <w:sz w:val="23"/>
          <w:szCs w:val="23"/>
        </w:rPr>
      </w:pPr>
    </w:p>
    <w:p w:rsidR="00476C44" w:rsidP="00476C44" w:rsidRDefault="00476C44" w14:paraId="16795ED2" w14:textId="77777777">
      <w:pPr>
        <w:ind w:firstLine="708"/>
        <w:rPr>
          <w:rFonts w:ascii="Arial" w:hAnsi="Arial" w:eastAsia="Times New Roman" w:cs="Arial"/>
          <w:b/>
          <w:color w:val="3A7C22" w:themeColor="accent6" w:themeShade="BF"/>
          <w:sz w:val="23"/>
          <w:szCs w:val="23"/>
        </w:rPr>
      </w:pPr>
    </w:p>
    <w:p w:rsidRPr="00D31EBA" w:rsidR="00476C44" w:rsidP="00476C44" w:rsidRDefault="00476C44" w14:paraId="49375E0E" w14:textId="77777777">
      <w:pPr>
        <w:ind w:firstLine="708"/>
        <w:rPr>
          <w:rFonts w:ascii="Arial" w:hAnsi="Arial" w:eastAsia="Times New Roman" w:cs="Arial"/>
          <w:b/>
          <w:color w:val="3A7C22" w:themeColor="accent6" w:themeShade="BF"/>
        </w:rPr>
      </w:pPr>
      <w:r w:rsidRPr="00D31EBA">
        <w:rPr>
          <w:rFonts w:ascii="Arial" w:hAnsi="Arial" w:eastAsia="Times New Roman" w:cs="Arial"/>
          <w:b/>
          <w:color w:val="3A7C22" w:themeColor="accent6" w:themeShade="BF"/>
        </w:rPr>
        <w:t xml:space="preserve">Descripción del programa, de los planes y del proyecto </w:t>
      </w:r>
      <w:r>
        <w:rPr>
          <w:rFonts w:ascii="Arial" w:hAnsi="Arial" w:eastAsia="Times New Roman" w:cs="Arial"/>
          <w:b/>
          <w:color w:val="3A7C22" w:themeColor="accent6" w:themeShade="BF"/>
        </w:rPr>
        <w:t>y proyecciones</w:t>
      </w:r>
    </w:p>
    <w:p w:rsidRPr="00337651" w:rsidR="00476C44" w:rsidP="00476C44" w:rsidRDefault="00476C44" w14:paraId="6C2008AA" w14:textId="77777777">
      <w:pPr>
        <w:rPr>
          <w:rFonts w:ascii="Arial" w:hAnsi="Arial" w:eastAsia="Times New Roman" w:cs="Arial"/>
          <w:sz w:val="23"/>
          <w:szCs w:val="23"/>
        </w:rPr>
      </w:pPr>
    </w:p>
    <w:p w:rsidRPr="0025693C" w:rsidR="00476C44" w:rsidP="00476C44" w:rsidRDefault="00476C44" w14:paraId="23F949D6" w14:textId="77777777">
      <w:pPr>
        <w:ind w:firstLine="708"/>
        <w:rPr>
          <w:rFonts w:ascii="Arial" w:hAnsi="Arial" w:eastAsia="Times New Roman" w:cs="Arial"/>
          <w:sz w:val="23"/>
          <w:szCs w:val="23"/>
        </w:rPr>
      </w:pPr>
      <w:r w:rsidRPr="00337651">
        <w:rPr>
          <w:rFonts w:ascii="Arial" w:hAnsi="Arial" w:eastAsia="Times New Roman" w:cs="Arial"/>
          <w:sz w:val="23"/>
          <w:szCs w:val="23"/>
        </w:rPr>
        <w:t>(a cargo de la Escuela Judicial a partir del año 2024)</w:t>
      </w:r>
    </w:p>
    <w:p w:rsidR="00476C44" w:rsidP="00476C44" w:rsidRDefault="00476C44" w14:paraId="2D9255C2" w14:textId="77777777">
      <w:pPr>
        <w:jc w:val="both"/>
        <w:rPr>
          <w:rFonts w:ascii="Arial" w:hAnsi="Arial" w:cs="Arial"/>
          <w:sz w:val="16"/>
          <w:szCs w:val="16"/>
        </w:rPr>
      </w:pPr>
    </w:p>
    <w:tbl>
      <w:tblPr>
        <w:tblW w:w="5139" w:type="pct"/>
        <w:tblCellMar>
          <w:left w:w="70" w:type="dxa"/>
          <w:right w:w="70" w:type="dxa"/>
        </w:tblCellMar>
        <w:tblLook w:val="04A0" w:firstRow="1" w:lastRow="0" w:firstColumn="1" w:lastColumn="0" w:noHBand="0" w:noVBand="1"/>
      </w:tblPr>
      <w:tblGrid>
        <w:gridCol w:w="1237"/>
        <w:gridCol w:w="1166"/>
        <w:gridCol w:w="1713"/>
        <w:gridCol w:w="1686"/>
        <w:gridCol w:w="1661"/>
        <w:gridCol w:w="2192"/>
      </w:tblGrid>
      <w:tr w:rsidRPr="00E720A7" w:rsidR="00E720A7" w:rsidTr="00E720A7" w14:paraId="50469D3F" w14:textId="77777777">
        <w:trPr>
          <w:trHeight w:val="478"/>
        </w:trPr>
        <w:tc>
          <w:tcPr>
            <w:tcW w:w="641" w:type="pct"/>
            <w:tcBorders>
              <w:top w:val="single" w:color="auto" w:sz="4" w:space="0"/>
              <w:left w:val="single" w:color="auto" w:sz="4" w:space="0"/>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61F0C419"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Proyecto</w:t>
            </w:r>
          </w:p>
        </w:tc>
        <w:tc>
          <w:tcPr>
            <w:tcW w:w="604" w:type="pct"/>
            <w:tcBorders>
              <w:top w:val="single" w:color="auto" w:sz="4" w:space="0"/>
              <w:left w:val="single" w:color="auto" w:sz="4" w:space="0"/>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6C9FDE01"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Producto</w:t>
            </w:r>
          </w:p>
        </w:tc>
        <w:tc>
          <w:tcPr>
            <w:tcW w:w="887" w:type="pct"/>
            <w:tcBorders>
              <w:top w:val="single" w:color="auto" w:sz="4" w:space="0"/>
              <w:left w:val="single" w:color="auto" w:sz="4" w:space="0"/>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4C14ADEB"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Actividades</w:t>
            </w:r>
          </w:p>
        </w:tc>
        <w:tc>
          <w:tcPr>
            <w:tcW w:w="873" w:type="pct"/>
            <w:tcBorders>
              <w:top w:val="single" w:color="auto" w:sz="4" w:space="0"/>
              <w:left w:val="nil"/>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5060FD64"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Valor cuota 2024</w:t>
            </w:r>
          </w:p>
        </w:tc>
        <w:tc>
          <w:tcPr>
            <w:tcW w:w="860" w:type="pct"/>
            <w:tcBorders>
              <w:top w:val="single" w:color="auto" w:sz="4" w:space="0"/>
              <w:left w:val="nil"/>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33E5CA2F"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Valor cuota 2025</w:t>
            </w:r>
          </w:p>
        </w:tc>
        <w:tc>
          <w:tcPr>
            <w:tcW w:w="1135" w:type="pct"/>
            <w:tcBorders>
              <w:top w:val="single" w:color="auto" w:sz="4" w:space="0"/>
              <w:left w:val="single" w:color="auto" w:sz="4" w:space="0"/>
              <w:bottom w:val="single" w:color="auto" w:sz="4" w:space="0"/>
              <w:right w:val="single" w:color="auto" w:sz="4" w:space="0"/>
            </w:tcBorders>
            <w:shd w:val="clear" w:color="auto" w:fill="D9F2D0" w:themeFill="accent6" w:themeFillTint="33"/>
            <w:vAlign w:val="center"/>
            <w:hideMark/>
          </w:tcPr>
          <w:p w:rsidRPr="00E720A7" w:rsidR="00476C44" w:rsidP="00D0230D" w:rsidRDefault="00476C44" w14:paraId="118A3349"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Propuesta</w:t>
            </w:r>
          </w:p>
          <w:p w:rsidRPr="00E720A7" w:rsidR="00476C44" w:rsidP="00D0230D" w:rsidRDefault="00476C44" w14:paraId="7DDE328F"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2026</w:t>
            </w:r>
          </w:p>
        </w:tc>
      </w:tr>
      <w:tr w:rsidRPr="00E720A7" w:rsidR="00E720A7" w:rsidTr="00E720A7" w14:paraId="766D6087" w14:textId="77777777">
        <w:trPr>
          <w:trHeight w:val="593"/>
        </w:trPr>
        <w:tc>
          <w:tcPr>
            <w:tcW w:w="641" w:type="pct"/>
            <w:vMerge w:val="restart"/>
            <w:tcBorders>
              <w:top w:val="single" w:color="auto" w:sz="4" w:space="0"/>
              <w:left w:val="single" w:color="auto" w:sz="4" w:space="0"/>
              <w:bottom w:val="nil"/>
              <w:right w:val="single" w:color="auto" w:sz="4" w:space="0"/>
            </w:tcBorders>
            <w:vAlign w:val="center"/>
            <w:hideMark/>
          </w:tcPr>
          <w:p w:rsidRPr="00E720A7" w:rsidR="00476C44" w:rsidP="00D0230D" w:rsidRDefault="00476C44" w14:paraId="400B591F" w14:textId="77777777">
            <w:pPr>
              <w:rPr>
                <w:rFonts w:ascii="Arial" w:hAnsi="Arial" w:eastAsia="Times New Roman" w:cs="Arial"/>
                <w:color w:val="000000"/>
                <w:sz w:val="14"/>
                <w:szCs w:val="14"/>
                <w:lang w:val="es-MX" w:eastAsia="es-MX"/>
              </w:rPr>
            </w:pPr>
            <w:r w:rsidRPr="00E720A7">
              <w:rPr>
                <w:rFonts w:ascii="Arial" w:hAnsi="Arial" w:eastAsia="Times New Roman" w:cs="Arial"/>
                <w:color w:val="000000"/>
                <w:sz w:val="14"/>
                <w:szCs w:val="14"/>
                <w:lang w:val="es-MX" w:eastAsia="es-MX"/>
              </w:rPr>
              <w:t xml:space="preserve">Fortalecimiento del Desarrollo y Bienestar del Talento Humano </w:t>
            </w:r>
            <w:r w:rsidRPr="00E720A7">
              <w:rPr>
                <w:rFonts w:ascii="Arial" w:hAnsi="Arial" w:eastAsia="Times New Roman" w:cs="Arial"/>
                <w:color w:val="000000"/>
                <w:sz w:val="14"/>
                <w:szCs w:val="14"/>
                <w:lang w:val="es-MX" w:eastAsia="es-MX"/>
              </w:rPr>
              <w:t>de la Administración de Justicia a Nivel Nacional</w:t>
            </w:r>
          </w:p>
        </w:tc>
        <w:tc>
          <w:tcPr>
            <w:tcW w:w="604" w:type="pct"/>
            <w:vMerge w:val="restart"/>
            <w:tcBorders>
              <w:top w:val="single" w:color="auto" w:sz="4" w:space="0"/>
              <w:left w:val="single" w:color="auto" w:sz="4" w:space="0"/>
              <w:bottom w:val="nil"/>
              <w:right w:val="single" w:color="auto" w:sz="4" w:space="0"/>
            </w:tcBorders>
            <w:vAlign w:val="center"/>
            <w:hideMark/>
          </w:tcPr>
          <w:p w:rsidRPr="00E720A7" w:rsidR="00476C44" w:rsidP="00D0230D" w:rsidRDefault="00476C44" w14:paraId="0E66CEEF" w14:textId="77777777">
            <w:pPr>
              <w:rPr>
                <w:rFonts w:ascii="Arial" w:hAnsi="Arial" w:eastAsia="Times New Roman" w:cs="Arial"/>
                <w:color w:val="000000"/>
                <w:sz w:val="14"/>
                <w:szCs w:val="14"/>
                <w:lang w:val="es-MX" w:eastAsia="es-MX"/>
              </w:rPr>
            </w:pPr>
            <w:r w:rsidRPr="00E720A7">
              <w:rPr>
                <w:rFonts w:ascii="Arial" w:hAnsi="Arial" w:eastAsia="Times New Roman" w:cs="Arial"/>
                <w:color w:val="000000"/>
                <w:sz w:val="14"/>
                <w:szCs w:val="14"/>
                <w:lang w:val="es-MX" w:eastAsia="es-MX"/>
              </w:rPr>
              <w:t xml:space="preserve">Servicio de Educación Informal en Competencias </w:t>
            </w:r>
            <w:r w:rsidRPr="00E720A7">
              <w:rPr>
                <w:rFonts w:ascii="Arial" w:hAnsi="Arial" w:eastAsia="Times New Roman" w:cs="Arial"/>
                <w:color w:val="000000"/>
                <w:sz w:val="14"/>
                <w:szCs w:val="14"/>
                <w:lang w:val="es-MX" w:eastAsia="es-MX"/>
              </w:rPr>
              <w:t>Judiciales y Gerenciales</w:t>
            </w:r>
          </w:p>
        </w:tc>
        <w:tc>
          <w:tcPr>
            <w:tcW w:w="887" w:type="pct"/>
            <w:tcBorders>
              <w:top w:val="single" w:color="auto" w:sz="4" w:space="0"/>
              <w:left w:val="nil"/>
              <w:bottom w:val="single" w:color="auto" w:sz="4" w:space="0"/>
              <w:right w:val="single" w:color="auto" w:sz="4" w:space="0"/>
            </w:tcBorders>
            <w:hideMark/>
          </w:tcPr>
          <w:p w:rsidRPr="00E720A7" w:rsidR="00476C44" w:rsidP="00D0230D" w:rsidRDefault="00476C44" w14:paraId="191D640B" w14:textId="77777777">
            <w:pPr>
              <w:jc w:val="both"/>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2.1.1 Construir y/o actualizar material académico acorde al modelo pedagógico </w:t>
            </w:r>
          </w:p>
        </w:tc>
        <w:tc>
          <w:tcPr>
            <w:tcW w:w="873"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1793BCD6"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4,246,329,211 </w:t>
            </w:r>
          </w:p>
        </w:tc>
        <w:tc>
          <w:tcPr>
            <w:tcW w:w="860"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19C0121F"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2,123,900,000 </w:t>
            </w:r>
          </w:p>
        </w:tc>
        <w:tc>
          <w:tcPr>
            <w:tcW w:w="1135"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7883E176"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2,222,742,250 </w:t>
            </w:r>
          </w:p>
        </w:tc>
      </w:tr>
      <w:tr w:rsidRPr="00E720A7" w:rsidR="00E720A7" w:rsidTr="00E720A7" w14:paraId="4A96FFAD" w14:textId="77777777">
        <w:trPr>
          <w:trHeight w:val="424"/>
        </w:trPr>
        <w:tc>
          <w:tcPr>
            <w:tcW w:w="641" w:type="pct"/>
            <w:vMerge/>
            <w:tcBorders>
              <w:top w:val="nil"/>
              <w:left w:val="single" w:color="auto" w:sz="4" w:space="0"/>
              <w:bottom w:val="nil"/>
              <w:right w:val="single" w:color="auto" w:sz="4" w:space="0"/>
            </w:tcBorders>
            <w:vAlign w:val="center"/>
            <w:hideMark/>
          </w:tcPr>
          <w:p w:rsidRPr="00E720A7" w:rsidR="00476C44" w:rsidP="00D0230D" w:rsidRDefault="00476C44" w14:paraId="5D1D1433" w14:textId="77777777">
            <w:pPr>
              <w:rPr>
                <w:rFonts w:ascii="Arial" w:hAnsi="Arial" w:eastAsia="Times New Roman" w:cs="Arial"/>
                <w:color w:val="000000"/>
                <w:sz w:val="14"/>
                <w:szCs w:val="14"/>
                <w:lang w:val="es-MX" w:eastAsia="es-MX"/>
              </w:rPr>
            </w:pPr>
          </w:p>
        </w:tc>
        <w:tc>
          <w:tcPr>
            <w:tcW w:w="604" w:type="pct"/>
            <w:vMerge/>
            <w:tcBorders>
              <w:top w:val="nil"/>
              <w:left w:val="single" w:color="auto" w:sz="4" w:space="0"/>
              <w:bottom w:val="nil"/>
              <w:right w:val="single" w:color="auto" w:sz="4" w:space="0"/>
            </w:tcBorders>
            <w:vAlign w:val="center"/>
            <w:hideMark/>
          </w:tcPr>
          <w:p w:rsidRPr="00E720A7" w:rsidR="00476C44" w:rsidP="00D0230D" w:rsidRDefault="00476C44" w14:paraId="3F9CDDCA" w14:textId="77777777">
            <w:pPr>
              <w:rPr>
                <w:rFonts w:ascii="Arial" w:hAnsi="Arial" w:eastAsia="Times New Roman" w:cs="Arial"/>
                <w:color w:val="000000"/>
                <w:sz w:val="14"/>
                <w:szCs w:val="14"/>
                <w:lang w:val="es-MX" w:eastAsia="es-MX"/>
              </w:rPr>
            </w:pPr>
          </w:p>
        </w:tc>
        <w:tc>
          <w:tcPr>
            <w:tcW w:w="887" w:type="pct"/>
            <w:tcBorders>
              <w:top w:val="nil"/>
              <w:left w:val="nil"/>
              <w:bottom w:val="single" w:color="auto" w:sz="4" w:space="0"/>
              <w:right w:val="single" w:color="auto" w:sz="4" w:space="0"/>
            </w:tcBorders>
            <w:hideMark/>
          </w:tcPr>
          <w:p w:rsidRPr="00E720A7" w:rsidR="00476C44" w:rsidP="00D0230D" w:rsidRDefault="00476C44" w14:paraId="7FF5727C" w14:textId="77777777">
            <w:pPr>
              <w:jc w:val="both"/>
              <w:rPr>
                <w:rFonts w:ascii="Arial" w:hAnsi="Arial" w:eastAsia="Times New Roman" w:cs="Arial"/>
                <w:color w:val="000000"/>
                <w:sz w:val="14"/>
                <w:szCs w:val="14"/>
                <w:lang w:val="es-MX" w:eastAsia="es-MX"/>
              </w:rPr>
            </w:pPr>
            <w:r w:rsidRPr="00E720A7">
              <w:rPr>
                <w:rFonts w:ascii="Arial" w:hAnsi="Arial" w:cs="Arial"/>
                <w:color w:val="000000"/>
                <w:sz w:val="14"/>
                <w:szCs w:val="14"/>
              </w:rPr>
              <w:t>2.1.2 Realizar Curso de Formación Judicial Inicial</w:t>
            </w:r>
          </w:p>
        </w:tc>
        <w:tc>
          <w:tcPr>
            <w:tcW w:w="873"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0635F2AA"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598,055,050 </w:t>
            </w:r>
          </w:p>
        </w:tc>
        <w:tc>
          <w:tcPr>
            <w:tcW w:w="860" w:type="pct"/>
            <w:tcBorders>
              <w:top w:val="single" w:color="auto" w:sz="4" w:space="0"/>
              <w:left w:val="single" w:color="auto" w:sz="4" w:space="0"/>
              <w:bottom w:val="single" w:color="auto" w:sz="4" w:space="0"/>
              <w:right w:val="single" w:color="auto" w:sz="4" w:space="0"/>
            </w:tcBorders>
            <w:hideMark/>
          </w:tcPr>
          <w:p w:rsidRPr="00E720A7" w:rsidR="00476C44" w:rsidP="00D0230D" w:rsidRDefault="00476C44" w14:paraId="5EAB21B9"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6,000,000,000 </w:t>
            </w:r>
          </w:p>
        </w:tc>
        <w:tc>
          <w:tcPr>
            <w:tcW w:w="1135"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6639985C"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4,603,000,000 </w:t>
            </w:r>
          </w:p>
        </w:tc>
      </w:tr>
      <w:tr w:rsidRPr="00E720A7" w:rsidR="00E720A7" w:rsidTr="00E720A7" w14:paraId="623C1F87" w14:textId="77777777">
        <w:trPr>
          <w:trHeight w:val="615"/>
        </w:trPr>
        <w:tc>
          <w:tcPr>
            <w:tcW w:w="641" w:type="pct"/>
            <w:vMerge/>
            <w:tcBorders>
              <w:top w:val="nil"/>
              <w:left w:val="single" w:color="auto" w:sz="4" w:space="0"/>
              <w:bottom w:val="nil"/>
              <w:right w:val="single" w:color="auto" w:sz="4" w:space="0"/>
            </w:tcBorders>
            <w:vAlign w:val="center"/>
            <w:hideMark/>
          </w:tcPr>
          <w:p w:rsidRPr="00E720A7" w:rsidR="00476C44" w:rsidP="00D0230D" w:rsidRDefault="00476C44" w14:paraId="1DDB6C29" w14:textId="77777777">
            <w:pPr>
              <w:rPr>
                <w:rFonts w:ascii="Arial" w:hAnsi="Arial" w:eastAsia="Times New Roman" w:cs="Arial"/>
                <w:color w:val="000000"/>
                <w:sz w:val="14"/>
                <w:szCs w:val="14"/>
                <w:lang w:val="es-MX" w:eastAsia="es-MX"/>
              </w:rPr>
            </w:pPr>
          </w:p>
        </w:tc>
        <w:tc>
          <w:tcPr>
            <w:tcW w:w="604" w:type="pct"/>
            <w:vMerge/>
            <w:tcBorders>
              <w:top w:val="nil"/>
              <w:left w:val="single" w:color="auto" w:sz="4" w:space="0"/>
              <w:bottom w:val="nil"/>
              <w:right w:val="single" w:color="auto" w:sz="4" w:space="0"/>
            </w:tcBorders>
            <w:vAlign w:val="center"/>
            <w:hideMark/>
          </w:tcPr>
          <w:p w:rsidRPr="00E720A7" w:rsidR="00476C44" w:rsidP="00D0230D" w:rsidRDefault="00476C44" w14:paraId="05D13258" w14:textId="77777777">
            <w:pPr>
              <w:rPr>
                <w:rFonts w:ascii="Arial" w:hAnsi="Arial" w:eastAsia="Times New Roman" w:cs="Arial"/>
                <w:color w:val="000000"/>
                <w:sz w:val="14"/>
                <w:szCs w:val="14"/>
                <w:lang w:val="es-MX" w:eastAsia="es-MX"/>
              </w:rPr>
            </w:pPr>
          </w:p>
        </w:tc>
        <w:tc>
          <w:tcPr>
            <w:tcW w:w="887" w:type="pct"/>
            <w:tcBorders>
              <w:top w:val="nil"/>
              <w:left w:val="nil"/>
              <w:bottom w:val="single" w:color="auto" w:sz="4" w:space="0"/>
              <w:right w:val="single" w:color="auto" w:sz="4" w:space="0"/>
            </w:tcBorders>
            <w:hideMark/>
          </w:tcPr>
          <w:p w:rsidRPr="00E720A7" w:rsidR="00476C44" w:rsidP="00D0230D" w:rsidRDefault="00476C44" w14:paraId="45851E74" w14:textId="77777777">
            <w:pPr>
              <w:jc w:val="both"/>
              <w:rPr>
                <w:rFonts w:ascii="Arial" w:hAnsi="Arial" w:eastAsia="Times New Roman" w:cs="Arial"/>
                <w:color w:val="000000"/>
                <w:sz w:val="14"/>
                <w:szCs w:val="14"/>
                <w:lang w:val="es-MX" w:eastAsia="es-MX"/>
              </w:rPr>
            </w:pPr>
            <w:r w:rsidRPr="00E720A7">
              <w:rPr>
                <w:rFonts w:ascii="Arial" w:hAnsi="Arial" w:cs="Arial"/>
                <w:color w:val="000000"/>
                <w:sz w:val="14"/>
                <w:szCs w:val="14"/>
              </w:rPr>
              <w:t>2.1.3 Realizar Cursos de Actualización Presencial y Virtual para los Servidores Judiciales.</w:t>
            </w:r>
          </w:p>
        </w:tc>
        <w:tc>
          <w:tcPr>
            <w:tcW w:w="873"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1EEE22BB"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13,550,099,104 </w:t>
            </w:r>
          </w:p>
        </w:tc>
        <w:tc>
          <w:tcPr>
            <w:tcW w:w="860"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30B72A90"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29,554,043,615 </w:t>
            </w:r>
          </w:p>
        </w:tc>
        <w:tc>
          <w:tcPr>
            <w:tcW w:w="1135"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7DE8ACDA"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36,538,432,200 </w:t>
            </w:r>
          </w:p>
        </w:tc>
      </w:tr>
      <w:tr w:rsidRPr="00E720A7" w:rsidR="00E720A7" w:rsidTr="00E720A7" w14:paraId="2EC37628" w14:textId="77777777">
        <w:trPr>
          <w:trHeight w:val="803"/>
        </w:trPr>
        <w:tc>
          <w:tcPr>
            <w:tcW w:w="641" w:type="pct"/>
            <w:vMerge/>
            <w:tcBorders>
              <w:top w:val="nil"/>
              <w:left w:val="single" w:color="auto" w:sz="4" w:space="0"/>
              <w:bottom w:val="nil"/>
              <w:right w:val="single" w:color="auto" w:sz="4" w:space="0"/>
            </w:tcBorders>
            <w:vAlign w:val="center"/>
            <w:hideMark/>
          </w:tcPr>
          <w:p w:rsidRPr="00E720A7" w:rsidR="00476C44" w:rsidP="00D0230D" w:rsidRDefault="00476C44" w14:paraId="37927375" w14:textId="77777777">
            <w:pPr>
              <w:rPr>
                <w:rFonts w:ascii="Arial" w:hAnsi="Arial" w:eastAsia="Times New Roman" w:cs="Arial"/>
                <w:color w:val="000000"/>
                <w:sz w:val="14"/>
                <w:szCs w:val="14"/>
                <w:lang w:val="es-MX" w:eastAsia="es-MX"/>
              </w:rPr>
            </w:pPr>
          </w:p>
        </w:tc>
        <w:tc>
          <w:tcPr>
            <w:tcW w:w="604" w:type="pct"/>
            <w:vMerge/>
            <w:tcBorders>
              <w:top w:val="nil"/>
              <w:left w:val="single" w:color="auto" w:sz="4" w:space="0"/>
              <w:bottom w:val="nil"/>
              <w:right w:val="single" w:color="auto" w:sz="4" w:space="0"/>
            </w:tcBorders>
            <w:vAlign w:val="center"/>
            <w:hideMark/>
          </w:tcPr>
          <w:p w:rsidRPr="00E720A7" w:rsidR="00476C44" w:rsidP="00D0230D" w:rsidRDefault="00476C44" w14:paraId="08641B2F" w14:textId="77777777">
            <w:pPr>
              <w:rPr>
                <w:rFonts w:ascii="Arial" w:hAnsi="Arial" w:eastAsia="Times New Roman" w:cs="Arial"/>
                <w:color w:val="000000"/>
                <w:sz w:val="14"/>
                <w:szCs w:val="14"/>
                <w:lang w:val="es-MX" w:eastAsia="es-MX"/>
              </w:rPr>
            </w:pPr>
          </w:p>
        </w:tc>
        <w:tc>
          <w:tcPr>
            <w:tcW w:w="887" w:type="pct"/>
            <w:tcBorders>
              <w:top w:val="nil"/>
              <w:left w:val="nil"/>
              <w:bottom w:val="nil"/>
              <w:right w:val="single" w:color="auto" w:sz="4" w:space="0"/>
            </w:tcBorders>
            <w:hideMark/>
          </w:tcPr>
          <w:p w:rsidRPr="00E720A7" w:rsidR="00476C44" w:rsidP="00D0230D" w:rsidRDefault="00476C44" w14:paraId="03739F16" w14:textId="5592B944">
            <w:pPr>
              <w:jc w:val="both"/>
              <w:rPr>
                <w:rFonts w:ascii="Arial" w:hAnsi="Arial" w:eastAsia="Times New Roman" w:cs="Arial"/>
                <w:color w:val="000000"/>
                <w:sz w:val="14"/>
                <w:szCs w:val="14"/>
                <w:lang w:val="es-MX" w:eastAsia="es-MX"/>
              </w:rPr>
            </w:pPr>
            <w:r w:rsidRPr="00E720A7">
              <w:rPr>
                <w:rFonts w:ascii="Arial" w:hAnsi="Arial" w:cs="Arial"/>
                <w:color w:val="000000"/>
                <w:sz w:val="14"/>
                <w:szCs w:val="14"/>
              </w:rPr>
              <w:t>2.1.4 Suministrar los servicios de plataforma tecnológica, soporte técnico, mesa de ayuda funcional y pedagógica</w:t>
            </w:r>
          </w:p>
        </w:tc>
        <w:tc>
          <w:tcPr>
            <w:tcW w:w="873"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05AACDA3"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9,128,542,667 </w:t>
            </w:r>
          </w:p>
        </w:tc>
        <w:tc>
          <w:tcPr>
            <w:tcW w:w="860"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049F9400"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11,000,000,000 </w:t>
            </w:r>
          </w:p>
        </w:tc>
        <w:tc>
          <w:tcPr>
            <w:tcW w:w="1135" w:type="pct"/>
            <w:tcBorders>
              <w:top w:val="single" w:color="auto" w:sz="4" w:space="0"/>
              <w:left w:val="single" w:color="auto" w:sz="4" w:space="0"/>
              <w:bottom w:val="single" w:color="auto" w:sz="4" w:space="0"/>
              <w:right w:val="single" w:color="auto" w:sz="4" w:space="0"/>
            </w:tcBorders>
            <w:noWrap/>
            <w:hideMark/>
          </w:tcPr>
          <w:p w:rsidRPr="00E720A7" w:rsidR="00476C44" w:rsidP="00D0230D" w:rsidRDefault="00476C44" w14:paraId="78FD76CC" w14:textId="77777777">
            <w:pPr>
              <w:jc w:val="right"/>
              <w:rPr>
                <w:rFonts w:ascii="Arial" w:hAnsi="Arial" w:eastAsia="Times New Roman" w:cs="Arial"/>
                <w:color w:val="000000"/>
                <w:sz w:val="14"/>
                <w:szCs w:val="14"/>
                <w:lang w:val="es-MX" w:eastAsia="es-MX"/>
              </w:rPr>
            </w:pPr>
            <w:r w:rsidRPr="00E720A7">
              <w:rPr>
                <w:rFonts w:ascii="Arial" w:hAnsi="Arial" w:cs="Arial"/>
                <w:color w:val="000000"/>
                <w:sz w:val="14"/>
                <w:szCs w:val="14"/>
              </w:rPr>
              <w:t xml:space="preserve"> $                  11,443,300,000 </w:t>
            </w:r>
          </w:p>
        </w:tc>
      </w:tr>
      <w:tr w:rsidRPr="00E720A7" w:rsidR="00E720A7" w:rsidTr="00E720A7" w14:paraId="517C8420" w14:textId="77777777">
        <w:trPr>
          <w:trHeight w:val="268"/>
        </w:trPr>
        <w:tc>
          <w:tcPr>
            <w:tcW w:w="641" w:type="pct"/>
            <w:tcBorders>
              <w:top w:val="single" w:color="auto" w:sz="4" w:space="0"/>
              <w:left w:val="single" w:color="auto" w:sz="4" w:space="0"/>
              <w:bottom w:val="single" w:color="auto" w:sz="4" w:space="0"/>
              <w:right w:val="nil"/>
            </w:tcBorders>
            <w:shd w:val="clear" w:color="auto" w:fill="D9F2D0" w:themeFill="accent6" w:themeFillTint="33"/>
            <w:hideMark/>
          </w:tcPr>
          <w:p w:rsidRPr="00E720A7" w:rsidR="00476C44" w:rsidP="00D0230D" w:rsidRDefault="00476C44" w14:paraId="1B98B4B9" w14:textId="77777777">
            <w:pPr>
              <w:jc w:val="center"/>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Total</w:t>
            </w:r>
          </w:p>
        </w:tc>
        <w:tc>
          <w:tcPr>
            <w:tcW w:w="604" w:type="pct"/>
            <w:tcBorders>
              <w:top w:val="single" w:color="auto" w:sz="4" w:space="0"/>
              <w:left w:val="nil"/>
              <w:bottom w:val="single" w:color="auto" w:sz="4" w:space="0"/>
              <w:right w:val="nil"/>
            </w:tcBorders>
            <w:shd w:val="clear" w:color="auto" w:fill="D9F2D0" w:themeFill="accent6" w:themeFillTint="33"/>
            <w:hideMark/>
          </w:tcPr>
          <w:p w:rsidRPr="00E720A7" w:rsidR="00476C44" w:rsidP="00D0230D" w:rsidRDefault="00476C44" w14:paraId="4C59EF07" w14:textId="77777777">
            <w:pPr>
              <w:jc w:val="both"/>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 </w:t>
            </w:r>
          </w:p>
        </w:tc>
        <w:tc>
          <w:tcPr>
            <w:tcW w:w="887" w:type="pct"/>
            <w:tcBorders>
              <w:top w:val="single" w:color="auto" w:sz="4" w:space="0"/>
              <w:left w:val="nil"/>
              <w:bottom w:val="single" w:color="auto" w:sz="4" w:space="0"/>
              <w:right w:val="single" w:color="auto" w:sz="4" w:space="0"/>
            </w:tcBorders>
            <w:shd w:val="clear" w:color="auto" w:fill="D9F2D0" w:themeFill="accent6" w:themeFillTint="33"/>
            <w:hideMark/>
          </w:tcPr>
          <w:p w:rsidRPr="00E720A7" w:rsidR="00476C44" w:rsidP="00D0230D" w:rsidRDefault="00476C44" w14:paraId="3133C6DF" w14:textId="77777777">
            <w:pPr>
              <w:jc w:val="both"/>
              <w:rPr>
                <w:rFonts w:ascii="Arial" w:hAnsi="Arial" w:eastAsia="Times New Roman" w:cs="Arial"/>
                <w:b/>
                <w:bCs/>
                <w:color w:val="000000"/>
                <w:sz w:val="14"/>
                <w:szCs w:val="14"/>
                <w:lang w:val="es-MX" w:eastAsia="es-MX"/>
              </w:rPr>
            </w:pPr>
            <w:r w:rsidRPr="00E720A7">
              <w:rPr>
                <w:rFonts w:ascii="Arial" w:hAnsi="Arial" w:eastAsia="Times New Roman" w:cs="Arial"/>
                <w:b/>
                <w:bCs/>
                <w:color w:val="000000"/>
                <w:sz w:val="14"/>
                <w:szCs w:val="14"/>
                <w:lang w:val="es-MX" w:eastAsia="es-MX"/>
              </w:rPr>
              <w:t> </w:t>
            </w:r>
          </w:p>
        </w:tc>
        <w:tc>
          <w:tcPr>
            <w:tcW w:w="873" w:type="pct"/>
            <w:tcBorders>
              <w:top w:val="single" w:color="auto" w:sz="4" w:space="0"/>
              <w:left w:val="single" w:color="auto" w:sz="4" w:space="0"/>
              <w:bottom w:val="single" w:color="auto" w:sz="4" w:space="0"/>
              <w:right w:val="single" w:color="auto" w:sz="4" w:space="0"/>
            </w:tcBorders>
            <w:shd w:val="clear" w:color="auto" w:fill="D9F2D0" w:themeFill="accent6" w:themeFillTint="33"/>
            <w:noWrap/>
            <w:hideMark/>
          </w:tcPr>
          <w:p w:rsidRPr="00E720A7" w:rsidR="00476C44" w:rsidP="00D0230D" w:rsidRDefault="00476C44" w14:paraId="2A611EFF" w14:textId="77777777">
            <w:pPr>
              <w:jc w:val="right"/>
              <w:rPr>
                <w:rFonts w:ascii="Arial" w:hAnsi="Arial" w:eastAsia="Times New Roman" w:cs="Arial"/>
                <w:b/>
                <w:bCs/>
                <w:color w:val="000000"/>
                <w:sz w:val="14"/>
                <w:szCs w:val="14"/>
                <w:lang w:val="es-MX" w:eastAsia="es-MX"/>
              </w:rPr>
            </w:pPr>
            <w:r w:rsidRPr="00E720A7">
              <w:rPr>
                <w:rFonts w:ascii="Arial" w:hAnsi="Arial" w:cs="Arial"/>
                <w:b/>
                <w:bCs/>
                <w:color w:val="000000"/>
                <w:sz w:val="14"/>
                <w:szCs w:val="14"/>
              </w:rPr>
              <w:t xml:space="preserve"> $      27,523,026,032 </w:t>
            </w:r>
          </w:p>
        </w:tc>
        <w:tc>
          <w:tcPr>
            <w:tcW w:w="860" w:type="pct"/>
            <w:tcBorders>
              <w:top w:val="single" w:color="auto" w:sz="4" w:space="0"/>
              <w:left w:val="single" w:color="auto" w:sz="4" w:space="0"/>
              <w:bottom w:val="single" w:color="auto" w:sz="4" w:space="0"/>
              <w:right w:val="single" w:color="auto" w:sz="4" w:space="0"/>
            </w:tcBorders>
            <w:shd w:val="clear" w:color="auto" w:fill="D9F2D0" w:themeFill="accent6" w:themeFillTint="33"/>
            <w:noWrap/>
            <w:hideMark/>
          </w:tcPr>
          <w:p w:rsidRPr="00E720A7" w:rsidR="00476C44" w:rsidP="00D0230D" w:rsidRDefault="00476C44" w14:paraId="6AEEE923" w14:textId="77777777">
            <w:pPr>
              <w:jc w:val="right"/>
              <w:rPr>
                <w:rFonts w:ascii="Arial" w:hAnsi="Arial" w:eastAsia="Times New Roman" w:cs="Arial"/>
                <w:b/>
                <w:bCs/>
                <w:color w:val="000000"/>
                <w:sz w:val="14"/>
                <w:szCs w:val="14"/>
                <w:lang w:val="es-MX" w:eastAsia="es-MX"/>
              </w:rPr>
            </w:pPr>
            <w:r w:rsidRPr="00E720A7">
              <w:rPr>
                <w:rFonts w:ascii="Arial" w:hAnsi="Arial" w:cs="Arial"/>
                <w:b/>
                <w:bCs/>
                <w:color w:val="000000"/>
                <w:sz w:val="14"/>
                <w:szCs w:val="14"/>
              </w:rPr>
              <w:t xml:space="preserve"> $      48,677,943,615 </w:t>
            </w:r>
          </w:p>
        </w:tc>
        <w:tc>
          <w:tcPr>
            <w:tcW w:w="1135" w:type="pct"/>
            <w:tcBorders>
              <w:top w:val="single" w:color="auto" w:sz="4" w:space="0"/>
              <w:left w:val="single" w:color="auto" w:sz="4" w:space="0"/>
              <w:bottom w:val="single" w:color="auto" w:sz="4" w:space="0"/>
              <w:right w:val="single" w:color="auto" w:sz="4" w:space="0"/>
            </w:tcBorders>
            <w:shd w:val="clear" w:color="auto" w:fill="D9F2D0" w:themeFill="accent6" w:themeFillTint="33"/>
            <w:noWrap/>
            <w:hideMark/>
          </w:tcPr>
          <w:p w:rsidRPr="00E720A7" w:rsidR="00476C44" w:rsidP="00D0230D" w:rsidRDefault="00476C44" w14:paraId="6A72CF03" w14:textId="77777777">
            <w:pPr>
              <w:jc w:val="right"/>
              <w:rPr>
                <w:rFonts w:ascii="Arial" w:hAnsi="Arial" w:eastAsia="Times New Roman" w:cs="Arial"/>
                <w:b/>
                <w:bCs/>
                <w:color w:val="000000"/>
                <w:sz w:val="14"/>
                <w:szCs w:val="14"/>
                <w:lang w:val="es-MX" w:eastAsia="es-MX"/>
              </w:rPr>
            </w:pPr>
            <w:r w:rsidRPr="00E720A7">
              <w:rPr>
                <w:rFonts w:ascii="Arial" w:hAnsi="Arial" w:cs="Arial"/>
                <w:b/>
                <w:bCs/>
                <w:color w:val="000000"/>
                <w:sz w:val="14"/>
                <w:szCs w:val="14"/>
              </w:rPr>
              <w:t xml:space="preserve"> $                  54,807,474,450 </w:t>
            </w:r>
          </w:p>
        </w:tc>
      </w:tr>
    </w:tbl>
    <w:p w:rsidRPr="007A1E27" w:rsidR="00476C44" w:rsidP="00476C44" w:rsidRDefault="00476C44" w14:paraId="30E597E4" w14:textId="39489991">
      <w:pPr>
        <w:jc w:val="both"/>
        <w:rPr>
          <w:rFonts w:ascii="Arial" w:hAnsi="Arial" w:cs="Arial"/>
          <w:sz w:val="16"/>
          <w:szCs w:val="16"/>
        </w:rPr>
      </w:pPr>
      <w:r w:rsidRPr="002E037F">
        <w:rPr>
          <w:rFonts w:ascii="Arial" w:hAnsi="Arial" w:cs="Arial"/>
          <w:sz w:val="16"/>
          <w:szCs w:val="16"/>
        </w:rPr>
        <w:t xml:space="preserve">Fuente: </w:t>
      </w:r>
      <w:r>
        <w:rPr>
          <w:rFonts w:ascii="Arial" w:hAnsi="Arial" w:cs="Arial"/>
          <w:sz w:val="16"/>
          <w:szCs w:val="16"/>
        </w:rPr>
        <w:t xml:space="preserve">Escuela Judicial – Propuesta 2025 - 2026  </w:t>
      </w:r>
    </w:p>
    <w:p w:rsidR="00476C44" w:rsidP="00476C44" w:rsidRDefault="00476C44" w14:paraId="7300DE9E" w14:textId="635B3F8E">
      <w:pPr>
        <w:jc w:val="both"/>
        <w:rPr>
          <w:rFonts w:ascii="Arial" w:hAnsi="Arial" w:cs="Arial"/>
          <w:b/>
        </w:rPr>
      </w:pPr>
    </w:p>
    <w:p w:rsidRPr="00D31EBA" w:rsidR="00476C44" w:rsidP="00476C44" w:rsidRDefault="00476C44" w14:paraId="0369369C" w14:textId="6865FD10">
      <w:pPr>
        <w:jc w:val="center"/>
        <w:rPr>
          <w:rFonts w:ascii="Arial" w:hAnsi="Arial" w:cs="Arial"/>
          <w:b/>
          <w:color w:val="3A7C22" w:themeColor="accent6" w:themeShade="BF"/>
        </w:rPr>
      </w:pPr>
      <w:r w:rsidRPr="00D31EBA">
        <w:rPr>
          <w:rFonts w:ascii="Arial" w:hAnsi="Arial" w:cs="Arial"/>
          <w:b/>
          <w:color w:val="3A7C22" w:themeColor="accent6" w:themeShade="BF"/>
        </w:rPr>
        <w:t>Producto: Servicio de educación informal en competencias judiciales y gerenciales</w:t>
      </w:r>
    </w:p>
    <w:p w:rsidRPr="00E720A7" w:rsidR="00476C44" w:rsidP="00476C44" w:rsidRDefault="00476C44" w14:paraId="76609EAA" w14:textId="77777777">
      <w:pPr>
        <w:jc w:val="center"/>
        <w:rPr>
          <w:rFonts w:ascii="Arial" w:hAnsi="Arial" w:cs="Arial"/>
          <w:b/>
          <w:color w:val="156082" w:themeColor="accent1"/>
          <w:sz w:val="22"/>
          <w:szCs w:val="22"/>
        </w:rPr>
      </w:pPr>
    </w:p>
    <w:p w:rsidRPr="00E720A7" w:rsidR="00476C44" w:rsidP="00476C44" w:rsidRDefault="00476C44" w14:paraId="73B3CF19" w14:textId="77777777">
      <w:pPr>
        <w:jc w:val="both"/>
        <w:rPr>
          <w:rFonts w:ascii="Arial" w:hAnsi="Arial" w:cs="Arial"/>
          <w:sz w:val="22"/>
          <w:szCs w:val="22"/>
        </w:rPr>
      </w:pPr>
      <w:r w:rsidRPr="71B938EF" w:rsidR="00476C44">
        <w:rPr>
          <w:rFonts w:ascii="Arial" w:hAnsi="Arial" w:cs="Arial"/>
          <w:sz w:val="22"/>
          <w:szCs w:val="22"/>
        </w:rPr>
        <w:t>Para dar desarrollo a la iniciativa anterior, la Escuela Judicial encaminará sus esfuerzos y gestiones al cumplimiento de las siguientes actividades, las cuales se enlistan a continuación y que se describen más adelante:</w:t>
      </w:r>
    </w:p>
    <w:p w:rsidR="71B938EF" w:rsidP="71B938EF" w:rsidRDefault="71B938EF" w14:paraId="577D971F" w14:textId="2620941E">
      <w:pPr>
        <w:jc w:val="both"/>
        <w:rPr>
          <w:rFonts w:ascii="Arial" w:hAnsi="Arial" w:cs="Arial"/>
          <w:sz w:val="22"/>
          <w:szCs w:val="22"/>
        </w:rPr>
      </w:pPr>
    </w:p>
    <w:p w:rsidRPr="00E720A7" w:rsidR="00476C44" w:rsidP="00476C44" w:rsidRDefault="00476C44" w14:paraId="541CEF49" w14:textId="77777777">
      <w:pPr>
        <w:pStyle w:val="Prrafodelista"/>
        <w:numPr>
          <w:ilvl w:val="0"/>
          <w:numId w:val="54"/>
        </w:numPr>
        <w:contextualSpacing/>
        <w:jc w:val="both"/>
        <w:rPr>
          <w:rFonts w:ascii="Arial" w:hAnsi="Arial" w:eastAsia="Times New Roman" w:cs="Arial"/>
          <w:sz w:val="22"/>
          <w:szCs w:val="22"/>
        </w:rPr>
      </w:pPr>
      <w:r w:rsidRPr="00E720A7">
        <w:rPr>
          <w:rFonts w:ascii="Arial" w:hAnsi="Arial" w:eastAsia="Times New Roman" w:cs="Arial"/>
          <w:sz w:val="22"/>
          <w:szCs w:val="22"/>
        </w:rPr>
        <w:t>Construir y/o actualizar material académico acorde al modelo pedagógico,</w:t>
      </w:r>
    </w:p>
    <w:p w:rsidRPr="00E720A7" w:rsidR="00476C44" w:rsidP="00476C44" w:rsidRDefault="00476C44" w14:paraId="7514B170" w14:textId="77777777">
      <w:pPr>
        <w:pStyle w:val="Prrafodelista"/>
        <w:jc w:val="both"/>
        <w:rPr>
          <w:rFonts w:ascii="Arial" w:hAnsi="Arial" w:eastAsia="Times New Roman" w:cs="Arial"/>
          <w:sz w:val="22"/>
          <w:szCs w:val="22"/>
        </w:rPr>
      </w:pPr>
    </w:p>
    <w:p w:rsidRPr="00E720A7" w:rsidR="00476C44" w:rsidP="00476C44" w:rsidRDefault="00476C44" w14:paraId="35E8016F" w14:textId="5891A915">
      <w:pPr>
        <w:pStyle w:val="Prrafodelista"/>
        <w:numPr>
          <w:ilvl w:val="0"/>
          <w:numId w:val="54"/>
        </w:numPr>
        <w:contextualSpacing/>
        <w:jc w:val="both"/>
        <w:rPr>
          <w:rFonts w:ascii="Arial" w:hAnsi="Arial" w:eastAsia="Times New Roman" w:cs="Arial"/>
          <w:sz w:val="22"/>
          <w:szCs w:val="22"/>
        </w:rPr>
      </w:pPr>
      <w:r w:rsidRPr="00E720A7">
        <w:rPr>
          <w:rFonts w:ascii="Arial" w:hAnsi="Arial" w:eastAsia="Times New Roman" w:cs="Arial"/>
          <w:sz w:val="22"/>
          <w:szCs w:val="22"/>
        </w:rPr>
        <w:t xml:space="preserve">Realizar curso de formación judicial inicial, </w:t>
      </w:r>
    </w:p>
    <w:p w:rsidRPr="00E720A7" w:rsidR="00476C44" w:rsidP="00476C44" w:rsidRDefault="00476C44" w14:paraId="208BE0F5" w14:textId="77777777">
      <w:pPr>
        <w:pStyle w:val="Prrafodelista"/>
        <w:jc w:val="both"/>
        <w:rPr>
          <w:rFonts w:ascii="Arial" w:hAnsi="Arial" w:eastAsia="Times New Roman" w:cs="Arial"/>
          <w:sz w:val="22"/>
          <w:szCs w:val="22"/>
        </w:rPr>
      </w:pPr>
    </w:p>
    <w:p w:rsidRPr="00E720A7" w:rsidR="00476C44" w:rsidP="00476C44" w:rsidRDefault="00476C44" w14:paraId="3141E47B" w14:textId="77777777">
      <w:pPr>
        <w:pStyle w:val="Prrafodelista"/>
        <w:numPr>
          <w:ilvl w:val="0"/>
          <w:numId w:val="54"/>
        </w:numPr>
        <w:contextualSpacing/>
        <w:jc w:val="both"/>
        <w:rPr>
          <w:rFonts w:ascii="Arial" w:hAnsi="Arial" w:eastAsia="Times New Roman" w:cs="Arial"/>
          <w:sz w:val="22"/>
          <w:szCs w:val="22"/>
        </w:rPr>
      </w:pPr>
      <w:r w:rsidRPr="00E720A7">
        <w:rPr>
          <w:rFonts w:ascii="Arial" w:hAnsi="Arial" w:eastAsia="Times New Roman" w:cs="Arial"/>
          <w:sz w:val="22"/>
          <w:szCs w:val="22"/>
        </w:rPr>
        <w:t>Realizar cursos de actualización presencial y virtual para los servidores judiciales,</w:t>
      </w:r>
    </w:p>
    <w:p w:rsidRPr="00E720A7" w:rsidR="00476C44" w:rsidP="00476C44" w:rsidRDefault="00476C44" w14:paraId="47E7157B" w14:textId="77777777">
      <w:pPr>
        <w:jc w:val="both"/>
        <w:rPr>
          <w:rFonts w:ascii="Arial" w:hAnsi="Arial" w:eastAsia="Times New Roman" w:cs="Arial"/>
          <w:sz w:val="22"/>
          <w:szCs w:val="22"/>
        </w:rPr>
      </w:pPr>
    </w:p>
    <w:p w:rsidRPr="00E720A7" w:rsidR="00476C44" w:rsidP="00476C44" w:rsidRDefault="00476C44" w14:paraId="072FDE83" w14:textId="5D67DD0E">
      <w:pPr>
        <w:pStyle w:val="Prrafodelista"/>
        <w:numPr>
          <w:ilvl w:val="0"/>
          <w:numId w:val="54"/>
        </w:numPr>
        <w:contextualSpacing/>
        <w:jc w:val="both"/>
        <w:rPr>
          <w:rFonts w:ascii="Arial" w:hAnsi="Arial" w:eastAsia="Times New Roman" w:cs="Arial"/>
          <w:sz w:val="22"/>
          <w:szCs w:val="22"/>
        </w:rPr>
      </w:pPr>
      <w:r w:rsidRPr="00E720A7">
        <w:rPr>
          <w:rFonts w:ascii="Arial" w:hAnsi="Arial" w:eastAsia="Times New Roman" w:cs="Arial"/>
          <w:color w:val="000000"/>
          <w:sz w:val="22"/>
          <w:szCs w:val="22"/>
          <w:lang w:val="es-MX" w:eastAsia="es-MX"/>
        </w:rPr>
        <w:t xml:space="preserve">Adquirir los servicios de plataforma tecnológica, soporte técnico, mesa de ayuda funcional y pedagógica bajo el esquema de </w:t>
      </w:r>
      <w:r w:rsidRPr="00E720A7">
        <w:rPr>
          <w:rFonts w:ascii="Arial" w:hAnsi="Arial" w:eastAsia="Times New Roman" w:cs="Arial"/>
          <w:i/>
          <w:color w:val="000000"/>
          <w:sz w:val="22"/>
          <w:szCs w:val="22"/>
          <w:lang w:val="es-MX" w:eastAsia="es-MX"/>
        </w:rPr>
        <w:t xml:space="preserve">Software as a </w:t>
      </w:r>
      <w:proofErr w:type="spellStart"/>
      <w:r w:rsidRPr="00E720A7">
        <w:rPr>
          <w:rFonts w:ascii="Arial" w:hAnsi="Arial" w:eastAsia="Times New Roman" w:cs="Arial"/>
          <w:i/>
          <w:color w:val="000000"/>
          <w:sz w:val="22"/>
          <w:szCs w:val="22"/>
          <w:lang w:val="es-MX" w:eastAsia="es-MX"/>
        </w:rPr>
        <w:t>Service</w:t>
      </w:r>
      <w:proofErr w:type="spellEnd"/>
      <w:r w:rsidRPr="00E720A7">
        <w:rPr>
          <w:rFonts w:ascii="Arial" w:hAnsi="Arial" w:eastAsia="Times New Roman" w:cs="Arial"/>
          <w:i/>
          <w:color w:val="000000"/>
          <w:sz w:val="22"/>
          <w:szCs w:val="22"/>
          <w:lang w:val="es-MX" w:eastAsia="es-MX"/>
        </w:rPr>
        <w:t xml:space="preserve"> – SaaS</w:t>
      </w:r>
      <w:r w:rsidRPr="00E720A7">
        <w:rPr>
          <w:rFonts w:ascii="Arial" w:hAnsi="Arial" w:eastAsia="Times New Roman" w:cs="Arial"/>
          <w:color w:val="000000"/>
          <w:sz w:val="22"/>
          <w:szCs w:val="22"/>
          <w:lang w:val="es-MX" w:eastAsia="es-MX"/>
        </w:rPr>
        <w:t xml:space="preserve">, que garanticen el funcionamiento de la plataforma tecnológica y facilite la administración y enseñanza virtual. </w:t>
      </w:r>
    </w:p>
    <w:p w:rsidRPr="00E720A7" w:rsidR="00476C44" w:rsidP="00476C44" w:rsidRDefault="00476C44" w14:paraId="5277FE5D" w14:textId="76A7F48D">
      <w:pPr>
        <w:jc w:val="both"/>
        <w:rPr>
          <w:rFonts w:ascii="Arial" w:hAnsi="Arial" w:cs="Arial"/>
          <w:sz w:val="22"/>
          <w:szCs w:val="22"/>
        </w:rPr>
      </w:pPr>
    </w:p>
    <w:p w:rsidRPr="00476C44" w:rsidR="00476C44" w:rsidP="00476C44" w:rsidRDefault="00476C44" w14:paraId="452D6D69" w14:textId="211D90C6">
      <w:pPr>
        <w:pStyle w:val="Ttulo2"/>
        <w:jc w:val="both"/>
        <w:rPr>
          <w:rFonts w:ascii="Arial" w:hAnsi="Arial" w:cs="Arial"/>
          <w:i w:val="0"/>
          <w:iCs w:val="0"/>
          <w:color w:val="196B24" w:themeColor="accent3"/>
          <w:sz w:val="24"/>
          <w:szCs w:val="24"/>
        </w:rPr>
      </w:pPr>
      <w:bookmarkStart w:name="_Toc159257065" w:id="4"/>
      <w:r>
        <w:rPr>
          <w:rFonts w:ascii="Arial" w:hAnsi="Arial" w:cs="Arial"/>
          <w:i w:val="0"/>
          <w:iCs w:val="0"/>
          <w:color w:val="196B24" w:themeColor="accent3"/>
          <w:sz w:val="24"/>
          <w:szCs w:val="24"/>
        </w:rPr>
        <w:t>3.1</w:t>
      </w:r>
      <w:r w:rsidRPr="00476C44">
        <w:rPr>
          <w:rFonts w:ascii="Arial" w:hAnsi="Arial" w:cs="Arial"/>
          <w:i w:val="0"/>
          <w:iCs w:val="0"/>
          <w:color w:val="196B24" w:themeColor="accent3"/>
          <w:sz w:val="24"/>
          <w:szCs w:val="24"/>
        </w:rPr>
        <w:t xml:space="preserve"> CONSTRUIR Y/O ACTUALIZAR MATERIAL ACADÉMICO ACORDE AL MODELO PEDAGÓGICO</w:t>
      </w:r>
      <w:bookmarkEnd w:id="4"/>
    </w:p>
    <w:p w:rsidRPr="002D210B" w:rsidR="00476C44" w:rsidP="00476C44" w:rsidRDefault="00476C44" w14:paraId="609122D0" w14:textId="77777777">
      <w:pPr>
        <w:spacing w:after="120"/>
        <w:ind w:left="4253" w:firstLine="142"/>
        <w:jc w:val="both"/>
        <w:textAlignment w:val="baseline"/>
        <w:rPr>
          <w:rFonts w:ascii="Arial" w:hAnsi="Arial" w:eastAsia="Times New Roman" w:cs="Arial"/>
          <w:b/>
          <w:color w:val="3A7C22" w:themeColor="accent6" w:themeShade="BF"/>
          <w:lang w:eastAsia="es-CO"/>
        </w:rPr>
      </w:pPr>
      <w:r w:rsidRPr="002D210B">
        <w:rPr>
          <w:rFonts w:ascii="Arial" w:hAnsi="Arial" w:eastAsia="Times New Roman" w:cs="Arial"/>
          <w:b/>
          <w:color w:val="3A7C22" w:themeColor="accent6" w:themeShade="BF"/>
          <w:lang w:eastAsia="es-CO"/>
        </w:rPr>
        <w:t>Antecedentes</w:t>
      </w:r>
    </w:p>
    <w:p w:rsidRPr="00E720A7" w:rsidR="00476C44" w:rsidP="00476C44" w:rsidRDefault="00E720A7" w14:paraId="3AF15FB4" w14:textId="0647ACC9">
      <w:pPr>
        <w:ind w:left="4395"/>
        <w:jc w:val="both"/>
        <w:rPr>
          <w:rFonts w:ascii="Arial" w:hAnsi="Arial" w:cs="Arial"/>
          <w:sz w:val="22"/>
          <w:szCs w:val="22"/>
        </w:rPr>
      </w:pPr>
      <w:r w:rsidRPr="00E720A7">
        <w:rPr>
          <w:rFonts w:ascii="Arial" w:hAnsi="Arial" w:eastAsia="Times New Roman" w:cs="Arial"/>
          <w:b/>
          <w:noProof/>
          <w:color w:val="156082" w:themeColor="accent1"/>
          <w:sz w:val="22"/>
          <w:szCs w:val="22"/>
          <w:lang w:eastAsia="es-CO"/>
        </w:rPr>
        <w:drawing>
          <wp:anchor distT="0" distB="0" distL="114300" distR="114300" simplePos="0" relativeHeight="251687424" behindDoc="0" locked="0" layoutInCell="1" allowOverlap="1" wp14:anchorId="5A2F748C" wp14:editId="02D98924">
            <wp:simplePos x="0" y="0"/>
            <wp:positionH relativeFrom="column">
              <wp:posOffset>-185792</wp:posOffset>
            </wp:positionH>
            <wp:positionV relativeFrom="page">
              <wp:posOffset>7010400</wp:posOffset>
            </wp:positionV>
            <wp:extent cx="2485255" cy="1612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oks-718583_960_720.png"/>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489656" cy="1615756"/>
                    </a:xfrm>
                    <a:prstGeom prst="rect">
                      <a:avLst/>
                    </a:prstGeom>
                  </pic:spPr>
                </pic:pic>
              </a:graphicData>
            </a:graphic>
            <wp14:sizeRelH relativeFrom="margin">
              <wp14:pctWidth>0</wp14:pctWidth>
            </wp14:sizeRelH>
            <wp14:sizeRelV relativeFrom="margin">
              <wp14:pctHeight>0</wp14:pctHeight>
            </wp14:sizeRelV>
          </wp:anchor>
        </w:drawing>
      </w:r>
      <w:r w:rsidRPr="00E720A7" w:rsidR="00476C44">
        <w:rPr>
          <w:rFonts w:ascii="Arial" w:hAnsi="Arial" w:cs="Arial"/>
          <w:sz w:val="22"/>
          <w:szCs w:val="22"/>
        </w:rPr>
        <w:t>La construcción de los materiales académicos de la Escuela Judicial “Rodrigo Lara Bonilla” implica una alineación pedagógica y metodológica, consistente en el examen detallado de la estructura relacionada con las pedagogías transformadoras que hacen uso de la andragogía o educación para adultos, aplicado a la práctica judicial, partiendo de la construcción de conocimiento entre pares. De ahí que, la acción educativa contenida en cada uno de los materiales de formación de la Escuela Judicial está orientada al autoconocimiento, la autoformación y el autocontrol de los procesos de capacitación judicial.</w:t>
      </w:r>
    </w:p>
    <w:p w:rsidRPr="00E720A7" w:rsidR="00476C44" w:rsidP="00476C44" w:rsidRDefault="00476C44" w14:paraId="58F14392" w14:textId="674EF728">
      <w:pPr>
        <w:jc w:val="both"/>
        <w:rPr>
          <w:rFonts w:ascii="Arial" w:hAnsi="Arial" w:cs="Arial"/>
          <w:sz w:val="22"/>
          <w:szCs w:val="22"/>
        </w:rPr>
      </w:pPr>
      <w:r w:rsidRPr="00E720A7">
        <w:rPr>
          <w:rFonts w:ascii="Arial" w:hAnsi="Arial" w:cs="Arial"/>
          <w:sz w:val="22"/>
          <w:szCs w:val="22"/>
        </w:rPr>
        <w:t>La revisión de los materiales también requiere realizar un análisis formal, contrastando la estructura del documento redactado por el autor con los parámetros fijados dentro del documento “Manual de Autores”. De la misma manera, se requiere disponer de un acompañamiento metodológico que permita el desarrollo de una revisión jurídica de los documentos, asociados con la pertinencia y vigencia de los contenidos consignados.</w:t>
      </w:r>
    </w:p>
    <w:p w:rsidRPr="00E720A7" w:rsidR="00476C44" w:rsidP="00476C44" w:rsidRDefault="00476C44" w14:paraId="3ABA274F" w14:textId="77777777">
      <w:pPr>
        <w:jc w:val="both"/>
        <w:rPr>
          <w:rFonts w:ascii="Arial" w:hAnsi="Arial" w:cs="Arial"/>
          <w:sz w:val="22"/>
          <w:szCs w:val="22"/>
        </w:rPr>
      </w:pPr>
      <w:r w:rsidRPr="00E720A7">
        <w:rPr>
          <w:rFonts w:ascii="Arial" w:hAnsi="Arial" w:cs="Arial"/>
          <w:sz w:val="22"/>
          <w:szCs w:val="22"/>
        </w:rPr>
        <w:t>De otra parte, la formación virtual brinda la posibilidad de desarrollar habilidades y destrezas que permiten seleccionar y organizar la información, a través del aprendizaje activo, constructivo, autorregulado e interactivo, es decir, que se logra construir conocimientos a través de concepciones previas aprendidas. El entorno virtual de aprendizaje permite aumentar la cobertura poblacional y poner al servicio la tecnología para cumplir la misión de la Escuela Judicial de formación y capacitación, incluyendo nuevos lenguajes de aprendizaje, para estar al nivel de nuevas formas de pensar.</w:t>
      </w:r>
    </w:p>
    <w:p w:rsidRPr="00E720A7" w:rsidR="00476C44" w:rsidP="00476C44" w:rsidRDefault="00476C44" w14:paraId="4C6E5C19" w14:textId="77777777">
      <w:pPr>
        <w:jc w:val="both"/>
        <w:rPr>
          <w:rFonts w:ascii="Arial" w:hAnsi="Arial" w:cs="Arial"/>
          <w:sz w:val="22"/>
          <w:szCs w:val="22"/>
        </w:rPr>
      </w:pPr>
    </w:p>
    <w:p w:rsidRPr="00E720A7" w:rsidR="00476C44" w:rsidP="00476C44" w:rsidRDefault="00476C44" w14:paraId="1282D16D" w14:textId="40D00C90">
      <w:pPr>
        <w:jc w:val="both"/>
        <w:rPr>
          <w:rFonts w:ascii="Arial" w:hAnsi="Arial" w:cs="Arial"/>
          <w:sz w:val="22"/>
          <w:szCs w:val="22"/>
        </w:rPr>
      </w:pPr>
      <w:r w:rsidRPr="00E720A7">
        <w:rPr>
          <w:rFonts w:ascii="Arial" w:hAnsi="Arial" w:cs="Arial"/>
          <w:sz w:val="22"/>
          <w:szCs w:val="22"/>
        </w:rPr>
        <w:t>Las herramientas tecnológicas y el entorno en el cual se desarrolla la educación virtual favorecen la construcción y uso de un amplio espectro de materiales educativos, que permiten mayor profundización y una experiencia pedagógica interactiva de generación de conocimiento, lo que se traduce en mayor calidad y dedicación académica en la formación.</w:t>
      </w:r>
    </w:p>
    <w:p w:rsidRPr="00E720A7" w:rsidR="00476C44" w:rsidP="00476C44" w:rsidRDefault="00476C44" w14:paraId="04ECD706" w14:textId="77777777">
      <w:pPr>
        <w:jc w:val="both"/>
        <w:rPr>
          <w:rFonts w:ascii="Arial" w:hAnsi="Arial" w:cs="Arial"/>
          <w:sz w:val="22"/>
          <w:szCs w:val="22"/>
        </w:rPr>
      </w:pPr>
    </w:p>
    <w:p w:rsidRPr="00E720A7" w:rsidR="00476C44" w:rsidP="00476C44" w:rsidRDefault="00476C44" w14:paraId="3FA90044" w14:textId="77777777">
      <w:pPr>
        <w:jc w:val="both"/>
        <w:rPr>
          <w:rFonts w:ascii="Arial" w:hAnsi="Arial" w:cs="Arial"/>
          <w:sz w:val="22"/>
          <w:szCs w:val="22"/>
        </w:rPr>
      </w:pPr>
      <w:r w:rsidRPr="00E720A7">
        <w:rPr>
          <w:rFonts w:ascii="Arial" w:hAnsi="Arial" w:cs="Arial"/>
          <w:sz w:val="22"/>
          <w:szCs w:val="22"/>
        </w:rPr>
        <w:t>Con este derrotero, la Escuela Judicial “Rodrigo Lara Bonilla” atendiendo los retos que implica la actividad académica moderna y con el propósito de ampliar el ámbito de enseñanza-aprendizaje para que la comunidad judicial pueda acceder con mayor facilidad a la oferta académica de la Escuela Judicial y a los contenidos académicos que se construyen, ha estructurado un plan de estudios que incluye formación e-learning a través de cursos virtuales de formación autodirigida, cuyo insumo principal son los módulos de formación construidos en vigencias anteriores.</w:t>
      </w:r>
    </w:p>
    <w:p w:rsidRPr="00E720A7" w:rsidR="00476C44" w:rsidP="00476C44" w:rsidRDefault="00476C44" w14:paraId="13B91703" w14:textId="77777777">
      <w:pPr>
        <w:jc w:val="both"/>
        <w:rPr>
          <w:rFonts w:ascii="Arial" w:hAnsi="Arial" w:cs="Arial"/>
          <w:sz w:val="22"/>
          <w:szCs w:val="22"/>
        </w:rPr>
      </w:pPr>
    </w:p>
    <w:p w:rsidRPr="00E720A7" w:rsidR="00476C44" w:rsidP="00476C44" w:rsidRDefault="00476C44" w14:paraId="517BF6FC" w14:textId="77777777">
      <w:pPr>
        <w:jc w:val="both"/>
        <w:rPr>
          <w:rFonts w:ascii="Arial" w:hAnsi="Arial" w:cs="Arial"/>
          <w:sz w:val="22"/>
          <w:szCs w:val="22"/>
        </w:rPr>
      </w:pPr>
      <w:r w:rsidRPr="00E720A7">
        <w:rPr>
          <w:rFonts w:ascii="Arial" w:hAnsi="Arial" w:cs="Arial"/>
          <w:sz w:val="22"/>
          <w:szCs w:val="22"/>
        </w:rPr>
        <w:t xml:space="preserve">Igualmente se busca consolidar y potenciar la iniciativa relacionada con la producción de conocimiento respaldada a partir de la práctica de la investigación sustentada en la </w:t>
      </w:r>
      <w:proofErr w:type="spellStart"/>
      <w:r w:rsidRPr="00E720A7">
        <w:rPr>
          <w:rFonts w:ascii="Arial" w:hAnsi="Arial" w:cs="Arial"/>
          <w:sz w:val="22"/>
          <w:szCs w:val="22"/>
        </w:rPr>
        <w:t>práxis</w:t>
      </w:r>
      <w:proofErr w:type="spellEnd"/>
      <w:r w:rsidRPr="00E720A7">
        <w:rPr>
          <w:rFonts w:ascii="Arial" w:hAnsi="Arial" w:cs="Arial"/>
          <w:sz w:val="22"/>
          <w:szCs w:val="22"/>
        </w:rPr>
        <w:t xml:space="preserve"> judicial.</w:t>
      </w:r>
    </w:p>
    <w:p w:rsidRPr="00E720A7" w:rsidR="00476C44" w:rsidP="00476C44" w:rsidRDefault="00476C44" w14:paraId="1BBF09ED" w14:textId="77777777">
      <w:pPr>
        <w:spacing w:after="120"/>
        <w:jc w:val="both"/>
        <w:textAlignment w:val="baseline"/>
        <w:rPr>
          <w:rFonts w:ascii="Arial" w:hAnsi="Arial" w:eastAsia="Times New Roman" w:cs="Arial"/>
          <w:b/>
          <w:color w:val="3A7C22" w:themeColor="accent6" w:themeShade="BF"/>
          <w:sz w:val="22"/>
          <w:szCs w:val="22"/>
          <w:lang w:eastAsia="es-CO"/>
        </w:rPr>
      </w:pPr>
    </w:p>
    <w:p w:rsidRPr="00A715BB" w:rsidR="00476C44" w:rsidP="00476C44" w:rsidRDefault="00476C44" w14:paraId="0AEC7D8D" w14:textId="77777777">
      <w:pPr>
        <w:spacing w:after="120"/>
        <w:jc w:val="both"/>
        <w:textAlignment w:val="baseline"/>
        <w:rPr>
          <w:rFonts w:ascii="Arial" w:hAnsi="Arial" w:eastAsia="Times New Roman" w:cs="Arial"/>
          <w:b/>
          <w:color w:val="3A7C22" w:themeColor="accent6" w:themeShade="BF"/>
          <w:lang w:eastAsia="es-CO"/>
        </w:rPr>
      </w:pPr>
      <w:r w:rsidRPr="00A715BB">
        <w:rPr>
          <w:rFonts w:ascii="Arial" w:hAnsi="Arial" w:eastAsia="Times New Roman" w:cs="Arial"/>
          <w:b/>
          <w:color w:val="3A7C22" w:themeColor="accent6" w:themeShade="BF"/>
          <w:lang w:eastAsia="es-CO"/>
        </w:rPr>
        <w:t>Descripción de la actividad</w:t>
      </w:r>
    </w:p>
    <w:p w:rsidRPr="00A715BB" w:rsidR="00476C44" w:rsidP="00476C44" w:rsidRDefault="00476C44" w14:paraId="2D994365" w14:textId="77777777">
      <w:pPr>
        <w:spacing w:after="120"/>
        <w:jc w:val="both"/>
        <w:textAlignment w:val="baseline"/>
        <w:rPr>
          <w:rFonts w:ascii="Arial" w:hAnsi="Arial" w:eastAsia="Times New Roman" w:cs="Arial"/>
          <w:b/>
          <w:color w:val="3A7C22" w:themeColor="accent6" w:themeShade="BF"/>
          <w:sz w:val="23"/>
          <w:szCs w:val="23"/>
          <w:lang w:eastAsia="es-CO"/>
        </w:rPr>
      </w:pPr>
    </w:p>
    <w:p w:rsidRPr="00E720A7" w:rsidR="00476C44" w:rsidP="00476C44" w:rsidRDefault="00476C44" w14:paraId="6BBB43DE" w14:textId="77777777">
      <w:pPr>
        <w:jc w:val="both"/>
        <w:rPr>
          <w:rFonts w:ascii="Arial" w:hAnsi="Arial" w:cs="Arial"/>
          <w:sz w:val="22"/>
          <w:szCs w:val="22"/>
        </w:rPr>
      </w:pPr>
      <w:r w:rsidRPr="00E720A7">
        <w:rPr>
          <w:rFonts w:ascii="Arial" w:hAnsi="Arial" w:cs="Arial"/>
          <w:sz w:val="22"/>
          <w:szCs w:val="22"/>
        </w:rPr>
        <w:t xml:space="preserve">Esta actividad se desarrolla a partir de dos iniciativas fundamentales, una orientada a la construcción de módulos de formación (incluye actualización y/o virtualización de contenidos) y la consolidación de la investigación en la Rama Judicial como parte fundamental de la materialización de la ruta de aprendizaje de los discentes. </w:t>
      </w:r>
    </w:p>
    <w:p w:rsidRPr="00A715BB" w:rsidR="00476C44" w:rsidP="00476C44" w:rsidRDefault="00476C44" w14:paraId="0A27951C" w14:textId="77777777">
      <w:pPr>
        <w:jc w:val="both"/>
        <w:rPr>
          <w:rFonts w:ascii="Arial" w:hAnsi="Arial" w:cs="Arial"/>
          <w:sz w:val="23"/>
          <w:szCs w:val="23"/>
        </w:rPr>
      </w:pPr>
    </w:p>
    <w:p w:rsidRPr="00A715BB" w:rsidR="00476C44" w:rsidP="00476C44" w:rsidRDefault="00476C44" w14:paraId="2B901795" w14:textId="77777777">
      <w:pPr>
        <w:pStyle w:val="Prrafodelista"/>
        <w:numPr>
          <w:ilvl w:val="0"/>
          <w:numId w:val="57"/>
        </w:numPr>
        <w:spacing w:after="160" w:line="259" w:lineRule="auto"/>
        <w:contextualSpacing/>
        <w:jc w:val="both"/>
        <w:rPr>
          <w:rFonts w:cs="Arial"/>
          <w:b/>
          <w:color w:val="3A7C22" w:themeColor="accent6" w:themeShade="BF"/>
          <w:sz w:val="23"/>
          <w:szCs w:val="23"/>
        </w:rPr>
      </w:pPr>
      <w:r w:rsidRPr="00A715BB">
        <w:rPr>
          <w:rFonts w:cs="Arial"/>
          <w:b/>
          <w:color w:val="3A7C22" w:themeColor="accent6" w:themeShade="BF"/>
          <w:sz w:val="23"/>
          <w:szCs w:val="23"/>
        </w:rPr>
        <w:t>Construcción de Módulos de Formación</w:t>
      </w:r>
    </w:p>
    <w:p w:rsidR="00476C44" w:rsidP="00476C44" w:rsidRDefault="00476C44" w14:paraId="51E582C0" w14:textId="77777777">
      <w:pPr>
        <w:jc w:val="both"/>
        <w:rPr>
          <w:rFonts w:ascii="Arial" w:hAnsi="Arial" w:cs="Arial"/>
          <w:sz w:val="23"/>
          <w:szCs w:val="23"/>
        </w:rPr>
      </w:pPr>
      <w:r w:rsidRPr="00E720A7">
        <w:rPr>
          <w:rFonts w:ascii="Arial" w:hAnsi="Arial" w:cs="Arial"/>
          <w:sz w:val="22"/>
          <w:szCs w:val="22"/>
        </w:rPr>
        <w:t>El nuevo modelo pedagógico de la Escuela Judicial (2025), se caracteriza por los procesos de enseñanza - aprendizaje de autoformación, razón por la cual la Escuela Judicial, requiere construir herramientas para que los participantes de las actividades de formación, puedan adquirir el conocimiento suficiente, mediante la comprensión autónoma e individual de los marcos conceptuales y normativos relacionados en cada uno de los materiales académicos, integrando el saber jurídico a cada una de las dimensiones del conocimiento propuestas dentro del modelo pedagógico, mejorando las prácticas profesionales que propenden a una correcta administración de justicia</w:t>
      </w:r>
      <w:r w:rsidRPr="00A715BB">
        <w:rPr>
          <w:rFonts w:ascii="Arial" w:hAnsi="Arial" w:cs="Arial"/>
          <w:sz w:val="23"/>
          <w:szCs w:val="23"/>
        </w:rPr>
        <w:t>.</w:t>
      </w:r>
    </w:p>
    <w:p w:rsidRPr="00A715BB" w:rsidR="00476C44" w:rsidP="00476C44" w:rsidRDefault="00476C44" w14:paraId="6CD5CE7F" w14:textId="77777777">
      <w:pPr>
        <w:ind w:firstLine="360"/>
        <w:jc w:val="both"/>
        <w:rPr>
          <w:rFonts w:ascii="Arial" w:hAnsi="Arial" w:cs="Arial"/>
          <w:sz w:val="23"/>
          <w:szCs w:val="23"/>
        </w:rPr>
      </w:pPr>
    </w:p>
    <w:p w:rsidRPr="00A715BB" w:rsidR="00476C44" w:rsidP="00476C44" w:rsidRDefault="00476C44" w14:paraId="615FDAAA" w14:textId="77777777">
      <w:pPr>
        <w:pStyle w:val="Prrafodelista"/>
        <w:numPr>
          <w:ilvl w:val="1"/>
          <w:numId w:val="57"/>
        </w:numPr>
        <w:ind w:hanging="937"/>
        <w:contextualSpacing/>
        <w:jc w:val="both"/>
        <w:textAlignment w:val="baseline"/>
        <w:rPr>
          <w:rFonts w:eastAsia="Times New Roman" w:cs="Arial"/>
          <w:b/>
          <w:color w:val="3A7C22" w:themeColor="accent6" w:themeShade="BF"/>
          <w:sz w:val="23"/>
          <w:szCs w:val="23"/>
          <w:lang w:eastAsia="es-CO"/>
        </w:rPr>
      </w:pPr>
      <w:r w:rsidRPr="00A715BB">
        <w:rPr>
          <w:rFonts w:eastAsia="Times New Roman" w:cs="Arial"/>
          <w:b/>
          <w:color w:val="3A7C22" w:themeColor="accent6" w:themeShade="BF"/>
          <w:sz w:val="23"/>
          <w:szCs w:val="23"/>
          <w:lang w:eastAsia="es-CO"/>
        </w:rPr>
        <w:t>Investigación</w:t>
      </w:r>
    </w:p>
    <w:p w:rsidRPr="00A715BB" w:rsidR="00476C44" w:rsidP="00476C44" w:rsidRDefault="00476C44" w14:paraId="3554A7C4" w14:textId="77777777">
      <w:pPr>
        <w:jc w:val="both"/>
        <w:textAlignment w:val="baseline"/>
        <w:rPr>
          <w:rFonts w:eastAsia="Times New Roman" w:cs="Arial"/>
          <w:b/>
          <w:sz w:val="23"/>
          <w:szCs w:val="23"/>
          <w:lang w:eastAsia="es-CO"/>
        </w:rPr>
      </w:pPr>
    </w:p>
    <w:p w:rsidRPr="00E720A7" w:rsidR="00476C44" w:rsidP="00476C44" w:rsidRDefault="00476C44" w14:paraId="0BB4D549" w14:textId="77777777">
      <w:pPr>
        <w:spacing w:line="288" w:lineRule="auto"/>
        <w:contextualSpacing/>
        <w:jc w:val="both"/>
        <w:rPr>
          <w:rFonts w:ascii="Arial" w:hAnsi="Arial" w:eastAsia="Times New Roman" w:cs="Arial"/>
          <w:bCs/>
          <w:noProof/>
          <w:sz w:val="22"/>
          <w:szCs w:val="22"/>
        </w:rPr>
      </w:pPr>
      <w:r w:rsidRPr="00E720A7">
        <w:rPr>
          <w:rFonts w:ascii="Arial" w:hAnsi="Arial" w:eastAsia="Times New Roman" w:cs="Arial"/>
          <w:noProof/>
          <w:sz w:val="22"/>
          <w:szCs w:val="22"/>
        </w:rPr>
        <w:t>En este componente se incluye la realización de actividades presenciales de formación y ciclos de videoconferencias,</w:t>
      </w:r>
      <w:bookmarkStart w:name="_Toc125115536" w:id="5"/>
      <w:r w:rsidRPr="00E720A7">
        <w:rPr>
          <w:rFonts w:ascii="Arial" w:hAnsi="Arial" w:eastAsia="Times New Roman" w:cs="Arial"/>
          <w:noProof/>
          <w:sz w:val="22"/>
          <w:szCs w:val="22"/>
        </w:rPr>
        <w:t xml:space="preserve"> así como </w:t>
      </w:r>
      <w:r w:rsidRPr="00E720A7">
        <w:rPr>
          <w:rFonts w:ascii="Arial" w:hAnsi="Arial" w:eastAsia="Times New Roman" w:cs="Arial"/>
          <w:bCs/>
          <w:noProof/>
          <w:sz w:val="22"/>
          <w:szCs w:val="22"/>
        </w:rPr>
        <w:t>la construcción de artículos científicos derivados de las líneas y proyectos de investigación</w:t>
      </w:r>
      <w:bookmarkStart w:name="_Toc125115537" w:id="6"/>
      <w:bookmarkEnd w:id="5"/>
      <w:r w:rsidRPr="00E720A7">
        <w:rPr>
          <w:rFonts w:ascii="Arial" w:hAnsi="Arial" w:eastAsia="Times New Roman" w:cs="Arial"/>
          <w:bCs/>
          <w:noProof/>
          <w:sz w:val="22"/>
          <w:szCs w:val="22"/>
        </w:rPr>
        <w:t>, la constitución de semilleros de investigación y la formulación de proyectos de investigación</w:t>
      </w:r>
      <w:bookmarkEnd w:id="6"/>
      <w:r w:rsidRPr="00E720A7">
        <w:rPr>
          <w:rFonts w:ascii="Arial" w:hAnsi="Arial" w:eastAsia="Times New Roman" w:cs="Arial"/>
          <w:bCs/>
          <w:noProof/>
          <w:sz w:val="22"/>
          <w:szCs w:val="22"/>
        </w:rPr>
        <w:t xml:space="preserve">.  Estas actividades igualmente requieren el acompañamiento técnico </w:t>
      </w:r>
      <w:bookmarkStart w:name="_Toc125115539" w:id="7"/>
      <w:r w:rsidRPr="00E720A7">
        <w:rPr>
          <w:rFonts w:ascii="Arial" w:hAnsi="Arial" w:eastAsia="Times New Roman" w:cs="Arial"/>
          <w:bCs/>
          <w:noProof/>
          <w:sz w:val="22"/>
          <w:szCs w:val="22"/>
        </w:rPr>
        <w:t>para el seguimiento de las actividades científicas y de la gestión de los aspectos metodológicos y pedagógicos para el desarrollo de la investigación formativa y aplicada de la Escuela Judicial</w:t>
      </w:r>
      <w:bookmarkEnd w:id="7"/>
      <w:r w:rsidRPr="00E720A7">
        <w:rPr>
          <w:rFonts w:ascii="Arial" w:hAnsi="Arial" w:eastAsia="Times New Roman" w:cs="Arial"/>
          <w:bCs/>
          <w:noProof/>
          <w:sz w:val="22"/>
          <w:szCs w:val="22"/>
        </w:rPr>
        <w:t>.</w:t>
      </w:r>
    </w:p>
    <w:p w:rsidRPr="00A715BB" w:rsidR="00476C44" w:rsidP="00476C44" w:rsidRDefault="00476C44" w14:paraId="33670525" w14:textId="77777777">
      <w:pPr>
        <w:jc w:val="both"/>
        <w:textAlignment w:val="baseline"/>
        <w:rPr>
          <w:rFonts w:eastAsia="Times New Roman" w:cs="Arial"/>
          <w:b/>
          <w:sz w:val="23"/>
          <w:szCs w:val="23"/>
          <w:lang w:eastAsia="es-CO"/>
        </w:rPr>
      </w:pPr>
    </w:p>
    <w:p w:rsidRPr="00A715BB" w:rsidR="00476C44" w:rsidP="00476C44" w:rsidRDefault="00476C44" w14:paraId="123D3C0E" w14:textId="77777777">
      <w:pPr>
        <w:ind w:firstLine="708"/>
        <w:jc w:val="both"/>
        <w:rPr>
          <w:rFonts w:ascii="Arial" w:hAnsi="Arial" w:cs="Arial"/>
          <w:b/>
          <w:color w:val="3A7C22" w:themeColor="accent6" w:themeShade="BF"/>
          <w:sz w:val="23"/>
          <w:szCs w:val="23"/>
        </w:rPr>
      </w:pPr>
      <w:r w:rsidRPr="00A715BB">
        <w:rPr>
          <w:rFonts w:ascii="Arial" w:hAnsi="Arial" w:cs="Arial"/>
          <w:b/>
          <w:color w:val="3A7C22" w:themeColor="accent6" w:themeShade="BF"/>
          <w:sz w:val="23"/>
          <w:szCs w:val="23"/>
        </w:rPr>
        <w:t xml:space="preserve">Estimación de población y costos de la Actividad No. </w:t>
      </w:r>
      <w:r>
        <w:rPr>
          <w:rFonts w:ascii="Arial" w:hAnsi="Arial" w:cs="Arial"/>
          <w:b/>
          <w:color w:val="3A7C22" w:themeColor="accent6" w:themeShade="BF"/>
          <w:sz w:val="23"/>
          <w:szCs w:val="23"/>
        </w:rPr>
        <w:t>1</w:t>
      </w:r>
    </w:p>
    <w:p w:rsidRPr="00A715BB" w:rsidR="00476C44" w:rsidP="00476C44" w:rsidRDefault="00476C44" w14:paraId="52358FDF" w14:textId="77777777">
      <w:pPr>
        <w:pStyle w:val="Prrafodelista"/>
        <w:jc w:val="both"/>
        <w:rPr>
          <w:rFonts w:cs="Arial"/>
          <w:sz w:val="23"/>
          <w:szCs w:val="23"/>
        </w:rPr>
      </w:pPr>
    </w:p>
    <w:p w:rsidRPr="00E720A7" w:rsidR="00476C44" w:rsidP="00476C44" w:rsidRDefault="00476C44" w14:paraId="6BDD2CFC" w14:textId="77777777">
      <w:pPr>
        <w:jc w:val="both"/>
        <w:rPr>
          <w:rFonts w:ascii="Arial" w:hAnsi="Arial" w:cs="Arial"/>
          <w:sz w:val="22"/>
          <w:szCs w:val="22"/>
        </w:rPr>
      </w:pPr>
      <w:r w:rsidRPr="00E720A7">
        <w:rPr>
          <w:rFonts w:ascii="Arial" w:hAnsi="Arial" w:cs="Arial"/>
          <w:sz w:val="22"/>
          <w:szCs w:val="22"/>
        </w:rPr>
        <w:t xml:space="preserve">Previo a presentar la estimación de las cifras de actividades a realizar, la población que se proyecta impactar con esta iniciativa, los productos que serán elaborados y los costos asociados a esta actividad, resulta necesario señalar que esta actividad surge en los términos que se ha descrito en precedencia, a partir de la iniciativa del proyecto de inversión de Talento Humano que se construyó a partir del año 2024 y que continuará en desarrollo durante el año 2026.  </w:t>
      </w:r>
    </w:p>
    <w:p w:rsidRPr="00E720A7" w:rsidR="00476C44" w:rsidP="00476C44" w:rsidRDefault="00476C44" w14:paraId="1F13AA9F" w14:textId="77777777">
      <w:pPr>
        <w:ind w:firstLine="708"/>
        <w:jc w:val="both"/>
        <w:rPr>
          <w:rFonts w:ascii="Arial" w:hAnsi="Arial" w:cs="Arial"/>
          <w:sz w:val="22"/>
          <w:szCs w:val="22"/>
        </w:rPr>
      </w:pPr>
      <w:r w:rsidRPr="00E720A7">
        <w:rPr>
          <w:rFonts w:ascii="Arial" w:hAnsi="Arial" w:cs="Arial"/>
          <w:sz w:val="22"/>
          <w:szCs w:val="22"/>
        </w:rPr>
        <w:br/>
      </w:r>
      <w:r w:rsidRPr="00E720A7">
        <w:rPr>
          <w:rFonts w:ascii="Arial" w:hAnsi="Arial" w:cs="Arial"/>
          <w:sz w:val="22"/>
          <w:szCs w:val="22"/>
        </w:rPr>
        <w:t>Los costos estimados para la actividad No. 1, son los siguientes:</w:t>
      </w:r>
    </w:p>
    <w:tbl>
      <w:tblPr>
        <w:tblStyle w:val="Tablaconcuadrcula"/>
        <w:tblW w:w="10320" w:type="dxa"/>
        <w:tblLook w:val="04A0" w:firstRow="1" w:lastRow="0" w:firstColumn="1" w:lastColumn="0" w:noHBand="0" w:noVBand="1"/>
      </w:tblPr>
      <w:tblGrid>
        <w:gridCol w:w="2287"/>
        <w:gridCol w:w="1223"/>
        <w:gridCol w:w="1094"/>
        <w:gridCol w:w="1051"/>
        <w:gridCol w:w="1716"/>
        <w:gridCol w:w="1516"/>
        <w:gridCol w:w="1433"/>
      </w:tblGrid>
      <w:tr w:rsidRPr="00476C44" w:rsidR="00476C44" w:rsidTr="00E720A7" w14:paraId="70042FDE" w14:textId="77777777">
        <w:trPr>
          <w:trHeight w:val="400"/>
        </w:trPr>
        <w:tc>
          <w:tcPr>
            <w:tcW w:w="2287" w:type="dxa"/>
            <w:shd w:val="clear" w:color="auto" w:fill="D9F2D0" w:themeFill="accent6" w:themeFillTint="33"/>
            <w:hideMark/>
          </w:tcPr>
          <w:p w:rsidRPr="00476C44" w:rsidR="00476C44" w:rsidP="00D0230D" w:rsidRDefault="00476C44" w14:paraId="50855EF7" w14:textId="77777777">
            <w:pPr>
              <w:ind w:hanging="120"/>
              <w:jc w:val="center"/>
              <w:rPr>
                <w:rFonts w:ascii="Arial" w:hAnsi="Arial" w:cs="Arial"/>
                <w:b/>
                <w:bCs/>
                <w:sz w:val="14"/>
                <w:szCs w:val="14"/>
              </w:rPr>
            </w:pPr>
            <w:r w:rsidRPr="00476C44">
              <w:rPr>
                <w:rFonts w:ascii="Arial" w:hAnsi="Arial" w:cs="Arial"/>
                <w:b/>
                <w:bCs/>
                <w:sz w:val="14"/>
                <w:szCs w:val="14"/>
              </w:rPr>
              <w:t>Actividad</w:t>
            </w:r>
          </w:p>
        </w:tc>
        <w:tc>
          <w:tcPr>
            <w:tcW w:w="1223" w:type="dxa"/>
            <w:shd w:val="clear" w:color="auto" w:fill="D9F2D0" w:themeFill="accent6" w:themeFillTint="33"/>
            <w:hideMark/>
          </w:tcPr>
          <w:p w:rsidRPr="00476C44" w:rsidR="00476C44" w:rsidP="00D0230D" w:rsidRDefault="00476C44" w14:paraId="27991554" w14:textId="77777777">
            <w:pPr>
              <w:ind w:hanging="120"/>
              <w:jc w:val="center"/>
              <w:rPr>
                <w:rFonts w:ascii="Arial" w:hAnsi="Arial" w:cs="Arial"/>
                <w:b/>
                <w:bCs/>
                <w:sz w:val="14"/>
                <w:szCs w:val="14"/>
              </w:rPr>
            </w:pPr>
            <w:r w:rsidRPr="00476C44">
              <w:rPr>
                <w:rFonts w:ascii="Arial" w:hAnsi="Arial" w:cs="Arial"/>
                <w:b/>
                <w:bCs/>
                <w:sz w:val="14"/>
                <w:szCs w:val="14"/>
              </w:rPr>
              <w:t>Número Actividades Presenciales</w:t>
            </w:r>
          </w:p>
        </w:tc>
        <w:tc>
          <w:tcPr>
            <w:tcW w:w="1094" w:type="dxa"/>
            <w:shd w:val="clear" w:color="auto" w:fill="D9F2D0" w:themeFill="accent6" w:themeFillTint="33"/>
            <w:hideMark/>
          </w:tcPr>
          <w:p w:rsidRPr="00476C44" w:rsidR="00476C44" w:rsidP="00D0230D" w:rsidRDefault="00476C44" w14:paraId="36D40B10" w14:textId="77777777">
            <w:pPr>
              <w:ind w:hanging="120"/>
              <w:jc w:val="center"/>
              <w:rPr>
                <w:rFonts w:ascii="Arial" w:hAnsi="Arial" w:cs="Arial"/>
                <w:b/>
                <w:bCs/>
                <w:sz w:val="14"/>
                <w:szCs w:val="14"/>
              </w:rPr>
            </w:pPr>
            <w:proofErr w:type="gramStart"/>
            <w:r w:rsidRPr="00476C44">
              <w:rPr>
                <w:rFonts w:ascii="Arial" w:hAnsi="Arial" w:cs="Arial"/>
                <w:b/>
                <w:bCs/>
                <w:sz w:val="14"/>
                <w:szCs w:val="14"/>
              </w:rPr>
              <w:t>Número de Productos a Entregar</w:t>
            </w:r>
            <w:proofErr w:type="gramEnd"/>
          </w:p>
        </w:tc>
        <w:tc>
          <w:tcPr>
            <w:tcW w:w="1051" w:type="dxa"/>
            <w:shd w:val="clear" w:color="auto" w:fill="D9F2D0" w:themeFill="accent6" w:themeFillTint="33"/>
            <w:hideMark/>
          </w:tcPr>
          <w:p w:rsidRPr="00476C44" w:rsidR="00476C44" w:rsidP="00D0230D" w:rsidRDefault="00476C44" w14:paraId="7FB92C97" w14:textId="77777777">
            <w:pPr>
              <w:ind w:hanging="120"/>
              <w:jc w:val="center"/>
              <w:rPr>
                <w:rFonts w:ascii="Arial" w:hAnsi="Arial" w:cs="Arial"/>
                <w:b/>
                <w:bCs/>
                <w:sz w:val="14"/>
                <w:szCs w:val="14"/>
              </w:rPr>
            </w:pPr>
            <w:proofErr w:type="gramStart"/>
            <w:r w:rsidRPr="00476C44">
              <w:rPr>
                <w:rFonts w:ascii="Arial" w:hAnsi="Arial" w:cs="Arial"/>
                <w:b/>
                <w:bCs/>
                <w:sz w:val="14"/>
                <w:szCs w:val="14"/>
              </w:rPr>
              <w:t>Metas de Población a Formar</w:t>
            </w:r>
            <w:proofErr w:type="gramEnd"/>
          </w:p>
        </w:tc>
        <w:tc>
          <w:tcPr>
            <w:tcW w:w="1716" w:type="dxa"/>
            <w:shd w:val="clear" w:color="auto" w:fill="D9F2D0" w:themeFill="accent6" w:themeFillTint="33"/>
            <w:hideMark/>
          </w:tcPr>
          <w:p w:rsidRPr="00476C44" w:rsidR="00476C44" w:rsidP="00D0230D" w:rsidRDefault="00476C44" w14:paraId="7DF09D81" w14:textId="77777777">
            <w:pPr>
              <w:ind w:hanging="120"/>
              <w:jc w:val="center"/>
              <w:rPr>
                <w:rFonts w:ascii="Arial" w:hAnsi="Arial" w:cs="Arial"/>
                <w:b/>
                <w:bCs/>
                <w:sz w:val="14"/>
                <w:szCs w:val="14"/>
              </w:rPr>
            </w:pPr>
            <w:r w:rsidRPr="00476C44">
              <w:rPr>
                <w:rFonts w:ascii="Arial" w:hAnsi="Arial" w:cs="Arial"/>
                <w:b/>
                <w:bCs/>
                <w:sz w:val="14"/>
                <w:szCs w:val="14"/>
              </w:rPr>
              <w:t>Costo Total Actividades Presenciales</w:t>
            </w:r>
          </w:p>
        </w:tc>
        <w:tc>
          <w:tcPr>
            <w:tcW w:w="1516" w:type="dxa"/>
            <w:shd w:val="clear" w:color="auto" w:fill="D9F2D0" w:themeFill="accent6" w:themeFillTint="33"/>
            <w:hideMark/>
          </w:tcPr>
          <w:p w:rsidRPr="00476C44" w:rsidR="00476C44" w:rsidP="00D0230D" w:rsidRDefault="00476C44" w14:paraId="12D7596C" w14:textId="77777777">
            <w:pPr>
              <w:ind w:hanging="120"/>
              <w:jc w:val="center"/>
              <w:rPr>
                <w:rFonts w:ascii="Arial" w:hAnsi="Arial" w:cs="Arial"/>
                <w:b/>
                <w:bCs/>
                <w:sz w:val="14"/>
                <w:szCs w:val="14"/>
              </w:rPr>
            </w:pPr>
            <w:proofErr w:type="gramStart"/>
            <w:r w:rsidRPr="00476C44">
              <w:rPr>
                <w:rFonts w:ascii="Arial" w:hAnsi="Arial" w:cs="Arial"/>
                <w:b/>
                <w:bCs/>
                <w:sz w:val="14"/>
                <w:szCs w:val="14"/>
              </w:rPr>
              <w:t>Costo Total Producto a Entregar</w:t>
            </w:r>
            <w:proofErr w:type="gramEnd"/>
          </w:p>
        </w:tc>
        <w:tc>
          <w:tcPr>
            <w:tcW w:w="1433" w:type="dxa"/>
            <w:shd w:val="clear" w:color="auto" w:fill="D9F2D0" w:themeFill="accent6" w:themeFillTint="33"/>
            <w:hideMark/>
          </w:tcPr>
          <w:p w:rsidRPr="00476C44" w:rsidR="00476C44" w:rsidP="00D0230D" w:rsidRDefault="00476C44" w14:paraId="6A8E4BF0" w14:textId="77777777">
            <w:pPr>
              <w:ind w:hanging="120"/>
              <w:jc w:val="center"/>
              <w:rPr>
                <w:rFonts w:ascii="Arial" w:hAnsi="Arial" w:cs="Arial"/>
                <w:b/>
                <w:bCs/>
                <w:sz w:val="14"/>
                <w:szCs w:val="14"/>
              </w:rPr>
            </w:pPr>
            <w:r w:rsidRPr="00476C44">
              <w:rPr>
                <w:rFonts w:ascii="Arial" w:hAnsi="Arial" w:cs="Arial"/>
                <w:b/>
                <w:bCs/>
                <w:sz w:val="14"/>
                <w:szCs w:val="14"/>
              </w:rPr>
              <w:t>Total, Recursos Proyectados</w:t>
            </w:r>
          </w:p>
        </w:tc>
      </w:tr>
      <w:tr w:rsidRPr="00476C44" w:rsidR="00476C44" w:rsidTr="00E720A7" w14:paraId="75E31B55" w14:textId="77777777">
        <w:trPr>
          <w:trHeight w:val="106"/>
        </w:trPr>
        <w:tc>
          <w:tcPr>
            <w:tcW w:w="2287" w:type="dxa"/>
            <w:shd w:val="clear" w:color="auto" w:fill="D9F2D0" w:themeFill="accent6" w:themeFillTint="33"/>
            <w:hideMark/>
          </w:tcPr>
          <w:p w:rsidRPr="00476C44" w:rsidR="00476C44" w:rsidP="00D0230D" w:rsidRDefault="00476C44" w14:paraId="6BAD5740" w14:textId="77777777">
            <w:pPr>
              <w:jc w:val="both"/>
              <w:rPr>
                <w:rFonts w:ascii="Arial" w:hAnsi="Arial" w:cs="Arial"/>
                <w:b/>
                <w:bCs/>
                <w:sz w:val="14"/>
                <w:szCs w:val="14"/>
              </w:rPr>
            </w:pPr>
            <w:r w:rsidRPr="00476C44">
              <w:rPr>
                <w:rFonts w:ascii="Arial" w:hAnsi="Arial" w:cs="Arial"/>
                <w:b/>
                <w:bCs/>
                <w:color w:val="000000"/>
                <w:sz w:val="14"/>
                <w:szCs w:val="14"/>
              </w:rPr>
              <w:t>2.1.1 Construir y/o actualizar material académico acorde al modelo pedagógico</w:t>
            </w:r>
          </w:p>
        </w:tc>
        <w:tc>
          <w:tcPr>
            <w:tcW w:w="1223" w:type="dxa"/>
            <w:shd w:val="clear" w:color="auto" w:fill="D9F2D0" w:themeFill="accent6" w:themeFillTint="33"/>
          </w:tcPr>
          <w:p w:rsidRPr="00476C44" w:rsidR="00476C44" w:rsidP="00D0230D" w:rsidRDefault="00476C44" w14:paraId="73F918F9" w14:textId="77777777">
            <w:pPr>
              <w:ind w:firstLine="355"/>
              <w:rPr>
                <w:rFonts w:ascii="Arial" w:hAnsi="Arial" w:cs="Arial"/>
                <w:b/>
                <w:bCs/>
                <w:sz w:val="14"/>
                <w:szCs w:val="14"/>
              </w:rPr>
            </w:pPr>
            <w:r w:rsidRPr="00476C44">
              <w:rPr>
                <w:rFonts w:ascii="Arial" w:hAnsi="Arial" w:cs="Arial"/>
                <w:b/>
                <w:bCs/>
                <w:color w:val="000000"/>
                <w:sz w:val="14"/>
                <w:szCs w:val="14"/>
              </w:rPr>
              <w:t>2</w:t>
            </w:r>
          </w:p>
        </w:tc>
        <w:tc>
          <w:tcPr>
            <w:tcW w:w="1094" w:type="dxa"/>
            <w:shd w:val="clear" w:color="auto" w:fill="D9F2D0" w:themeFill="accent6" w:themeFillTint="33"/>
          </w:tcPr>
          <w:p w:rsidRPr="00476C44" w:rsidR="00476C44" w:rsidP="00D0230D" w:rsidRDefault="00476C44" w14:paraId="364009DC" w14:textId="77777777">
            <w:pPr>
              <w:ind w:firstLine="355"/>
              <w:rPr>
                <w:rFonts w:ascii="Arial" w:hAnsi="Arial" w:cs="Arial"/>
                <w:b/>
                <w:bCs/>
                <w:sz w:val="14"/>
                <w:szCs w:val="14"/>
              </w:rPr>
            </w:pPr>
            <w:r w:rsidRPr="00476C44">
              <w:rPr>
                <w:rFonts w:ascii="Arial" w:hAnsi="Arial" w:cs="Arial"/>
                <w:b/>
                <w:bCs/>
                <w:color w:val="000000"/>
                <w:sz w:val="14"/>
                <w:szCs w:val="14"/>
              </w:rPr>
              <w:t>31</w:t>
            </w:r>
          </w:p>
        </w:tc>
        <w:tc>
          <w:tcPr>
            <w:tcW w:w="1051" w:type="dxa"/>
            <w:shd w:val="clear" w:color="auto" w:fill="D9F2D0" w:themeFill="accent6" w:themeFillTint="33"/>
          </w:tcPr>
          <w:p w:rsidRPr="00476C44" w:rsidR="00476C44" w:rsidP="00D0230D" w:rsidRDefault="00476C44" w14:paraId="51C70B12" w14:textId="77777777">
            <w:pPr>
              <w:ind w:firstLine="355"/>
              <w:rPr>
                <w:rFonts w:ascii="Arial" w:hAnsi="Arial" w:cs="Arial"/>
                <w:b/>
                <w:bCs/>
                <w:sz w:val="14"/>
                <w:szCs w:val="14"/>
              </w:rPr>
            </w:pPr>
            <w:r w:rsidRPr="00476C44">
              <w:rPr>
                <w:rFonts w:ascii="Arial" w:hAnsi="Arial" w:cs="Arial"/>
                <w:b/>
                <w:bCs/>
                <w:color w:val="000000"/>
                <w:sz w:val="14"/>
                <w:szCs w:val="14"/>
              </w:rPr>
              <w:t>370</w:t>
            </w:r>
          </w:p>
        </w:tc>
        <w:tc>
          <w:tcPr>
            <w:tcW w:w="1716" w:type="dxa"/>
            <w:shd w:val="clear" w:color="auto" w:fill="D9F2D0" w:themeFill="accent6" w:themeFillTint="33"/>
            <w:noWrap/>
          </w:tcPr>
          <w:p w:rsidRPr="00476C44" w:rsidR="00476C44" w:rsidP="00D0230D" w:rsidRDefault="00476C44" w14:paraId="5C009CAF" w14:textId="77777777">
            <w:pPr>
              <w:ind w:hanging="29"/>
              <w:jc w:val="both"/>
              <w:rPr>
                <w:rFonts w:ascii="Arial" w:hAnsi="Arial" w:cs="Arial"/>
                <w:b/>
                <w:bCs/>
                <w:sz w:val="14"/>
                <w:szCs w:val="14"/>
              </w:rPr>
            </w:pPr>
            <w:r w:rsidRPr="00476C44">
              <w:rPr>
                <w:rFonts w:ascii="Arial" w:hAnsi="Arial" w:cs="Arial"/>
                <w:b/>
                <w:bCs/>
                <w:color w:val="000000"/>
                <w:sz w:val="14"/>
                <w:szCs w:val="14"/>
              </w:rPr>
              <w:t xml:space="preserve"> $              100,000,000 </w:t>
            </w:r>
          </w:p>
        </w:tc>
        <w:tc>
          <w:tcPr>
            <w:tcW w:w="1516" w:type="dxa"/>
            <w:shd w:val="clear" w:color="auto" w:fill="D9F2D0" w:themeFill="accent6" w:themeFillTint="33"/>
            <w:noWrap/>
          </w:tcPr>
          <w:p w:rsidRPr="00476C44" w:rsidR="00476C44" w:rsidP="00D0230D" w:rsidRDefault="00476C44" w14:paraId="1E87DC0A" w14:textId="77777777">
            <w:pPr>
              <w:jc w:val="both"/>
              <w:rPr>
                <w:rFonts w:ascii="Arial" w:hAnsi="Arial" w:cs="Arial"/>
                <w:b/>
                <w:bCs/>
                <w:sz w:val="14"/>
                <w:szCs w:val="14"/>
              </w:rPr>
            </w:pPr>
            <w:r w:rsidRPr="00476C44">
              <w:rPr>
                <w:rFonts w:ascii="Arial" w:hAnsi="Arial" w:cs="Arial"/>
                <w:b/>
                <w:bCs/>
                <w:color w:val="000000"/>
                <w:sz w:val="14"/>
                <w:szCs w:val="14"/>
              </w:rPr>
              <w:t xml:space="preserve"> $   2,122,742,250 </w:t>
            </w:r>
          </w:p>
        </w:tc>
        <w:tc>
          <w:tcPr>
            <w:tcW w:w="1433" w:type="dxa"/>
            <w:shd w:val="clear" w:color="auto" w:fill="D9F2D0" w:themeFill="accent6" w:themeFillTint="33"/>
            <w:noWrap/>
          </w:tcPr>
          <w:p w:rsidRPr="00476C44" w:rsidR="00476C44" w:rsidP="00D0230D" w:rsidRDefault="00476C44" w14:paraId="5D1125C7" w14:textId="77777777">
            <w:pPr>
              <w:jc w:val="both"/>
              <w:rPr>
                <w:rFonts w:ascii="Arial" w:hAnsi="Arial" w:cs="Arial"/>
                <w:b/>
                <w:bCs/>
                <w:sz w:val="14"/>
                <w:szCs w:val="14"/>
              </w:rPr>
            </w:pPr>
            <w:r w:rsidRPr="00476C44">
              <w:rPr>
                <w:rFonts w:ascii="Arial" w:hAnsi="Arial" w:cs="Arial"/>
                <w:b/>
                <w:bCs/>
                <w:color w:val="000000"/>
                <w:sz w:val="14"/>
                <w:szCs w:val="14"/>
              </w:rPr>
              <w:t xml:space="preserve"> $ 2,222,742,250 </w:t>
            </w:r>
          </w:p>
        </w:tc>
      </w:tr>
      <w:tr w:rsidRPr="00476C44" w:rsidR="00476C44" w:rsidTr="00E720A7" w14:paraId="1EBD9BEB" w14:textId="77777777">
        <w:trPr>
          <w:trHeight w:val="106"/>
        </w:trPr>
        <w:tc>
          <w:tcPr>
            <w:tcW w:w="2287" w:type="dxa"/>
            <w:vAlign w:val="center"/>
          </w:tcPr>
          <w:p w:rsidRPr="00476C44" w:rsidR="00476C44" w:rsidP="00D0230D" w:rsidRDefault="00476C44" w14:paraId="249C7621" w14:textId="77777777">
            <w:pPr>
              <w:jc w:val="both"/>
              <w:rPr>
                <w:rFonts w:ascii="Arial" w:hAnsi="Arial" w:cs="Arial"/>
                <w:sz w:val="14"/>
                <w:szCs w:val="14"/>
              </w:rPr>
            </w:pPr>
            <w:r w:rsidRPr="00476C44">
              <w:rPr>
                <w:rFonts w:ascii="Arial" w:hAnsi="Arial" w:cs="Arial"/>
                <w:color w:val="000000"/>
                <w:sz w:val="14"/>
                <w:szCs w:val="14"/>
              </w:rPr>
              <w:t>2.1.1.1 Formación y actividades de investigación ciencia y tecnología enfocado a la práctica judicial</w:t>
            </w:r>
          </w:p>
        </w:tc>
        <w:tc>
          <w:tcPr>
            <w:tcW w:w="1223" w:type="dxa"/>
          </w:tcPr>
          <w:p w:rsidRPr="00476C44" w:rsidR="00476C44" w:rsidP="00D0230D" w:rsidRDefault="00476C44" w14:paraId="216C9958" w14:textId="77777777">
            <w:pPr>
              <w:ind w:firstLine="355"/>
              <w:rPr>
                <w:rFonts w:ascii="Arial" w:hAnsi="Arial" w:cs="Arial"/>
                <w:sz w:val="14"/>
                <w:szCs w:val="14"/>
              </w:rPr>
            </w:pPr>
            <w:r w:rsidRPr="00476C44">
              <w:rPr>
                <w:rFonts w:ascii="Arial" w:hAnsi="Arial" w:cs="Arial"/>
                <w:color w:val="000000"/>
                <w:sz w:val="14"/>
                <w:szCs w:val="14"/>
              </w:rPr>
              <w:t>2</w:t>
            </w:r>
          </w:p>
        </w:tc>
        <w:tc>
          <w:tcPr>
            <w:tcW w:w="1094" w:type="dxa"/>
          </w:tcPr>
          <w:p w:rsidRPr="00476C44" w:rsidR="00476C44" w:rsidP="00D0230D" w:rsidRDefault="00476C44" w14:paraId="5E439823" w14:textId="77777777">
            <w:pPr>
              <w:ind w:firstLine="355"/>
              <w:rPr>
                <w:rFonts w:ascii="Arial" w:hAnsi="Arial" w:cs="Arial"/>
                <w:sz w:val="14"/>
                <w:szCs w:val="14"/>
              </w:rPr>
            </w:pPr>
            <w:r w:rsidRPr="00476C44">
              <w:rPr>
                <w:rFonts w:ascii="Arial" w:hAnsi="Arial" w:cs="Arial"/>
                <w:color w:val="000000"/>
                <w:sz w:val="14"/>
                <w:szCs w:val="14"/>
              </w:rPr>
              <w:t> 0</w:t>
            </w:r>
          </w:p>
        </w:tc>
        <w:tc>
          <w:tcPr>
            <w:tcW w:w="1051" w:type="dxa"/>
          </w:tcPr>
          <w:p w:rsidRPr="00476C44" w:rsidR="00476C44" w:rsidP="00D0230D" w:rsidRDefault="00476C44" w14:paraId="62306861" w14:textId="77777777">
            <w:pPr>
              <w:ind w:firstLine="355"/>
              <w:rPr>
                <w:rFonts w:ascii="Arial" w:hAnsi="Arial" w:cs="Arial"/>
                <w:sz w:val="14"/>
                <w:szCs w:val="14"/>
              </w:rPr>
            </w:pPr>
            <w:r w:rsidRPr="00476C44">
              <w:rPr>
                <w:rFonts w:ascii="Arial" w:hAnsi="Arial" w:cs="Arial"/>
                <w:color w:val="000000"/>
                <w:sz w:val="14"/>
                <w:szCs w:val="14"/>
              </w:rPr>
              <w:t>370</w:t>
            </w:r>
          </w:p>
        </w:tc>
        <w:tc>
          <w:tcPr>
            <w:tcW w:w="1716" w:type="dxa"/>
            <w:noWrap/>
          </w:tcPr>
          <w:p w:rsidRPr="00476C44" w:rsidR="00476C44" w:rsidP="00D0230D" w:rsidRDefault="00476C44" w14:paraId="76214021" w14:textId="77777777">
            <w:pPr>
              <w:rPr>
                <w:rFonts w:ascii="Arial" w:hAnsi="Arial" w:cs="Arial"/>
                <w:sz w:val="14"/>
                <w:szCs w:val="14"/>
              </w:rPr>
            </w:pPr>
            <w:r w:rsidRPr="00476C44">
              <w:rPr>
                <w:rFonts w:ascii="Arial" w:hAnsi="Arial" w:cs="Arial"/>
                <w:color w:val="000000"/>
                <w:sz w:val="14"/>
                <w:szCs w:val="14"/>
              </w:rPr>
              <w:t xml:space="preserve">$           100,000,000 </w:t>
            </w:r>
          </w:p>
        </w:tc>
        <w:tc>
          <w:tcPr>
            <w:tcW w:w="1516" w:type="dxa"/>
            <w:noWrap/>
          </w:tcPr>
          <w:p w:rsidRPr="00476C44" w:rsidR="00476C44" w:rsidP="00D0230D" w:rsidRDefault="00476C44" w14:paraId="74A62B98"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433" w:type="dxa"/>
            <w:noWrap/>
          </w:tcPr>
          <w:p w:rsidRPr="00476C44" w:rsidR="00476C44" w:rsidP="00D0230D" w:rsidRDefault="00476C44" w14:paraId="25E35EEE" w14:textId="77777777">
            <w:pPr>
              <w:jc w:val="both"/>
              <w:rPr>
                <w:rFonts w:ascii="Arial" w:hAnsi="Arial" w:cs="Arial"/>
                <w:sz w:val="14"/>
                <w:szCs w:val="14"/>
              </w:rPr>
            </w:pPr>
            <w:r w:rsidRPr="00476C44">
              <w:rPr>
                <w:rFonts w:ascii="Arial" w:hAnsi="Arial" w:cs="Arial"/>
                <w:color w:val="000000"/>
                <w:sz w:val="14"/>
                <w:szCs w:val="14"/>
              </w:rPr>
              <w:t xml:space="preserve"> $     100,000,000 </w:t>
            </w:r>
          </w:p>
        </w:tc>
      </w:tr>
      <w:tr w:rsidRPr="00476C44" w:rsidR="00476C44" w:rsidTr="00E720A7" w14:paraId="5582C093" w14:textId="77777777">
        <w:trPr>
          <w:trHeight w:val="759"/>
        </w:trPr>
        <w:tc>
          <w:tcPr>
            <w:tcW w:w="2287" w:type="dxa"/>
            <w:vAlign w:val="center"/>
          </w:tcPr>
          <w:p w:rsidRPr="00476C44" w:rsidR="00476C44" w:rsidP="00D0230D" w:rsidRDefault="00476C44" w14:paraId="6B133679" w14:textId="77777777">
            <w:pPr>
              <w:jc w:val="both"/>
              <w:rPr>
                <w:rFonts w:ascii="Arial" w:hAnsi="Arial" w:cs="Arial"/>
                <w:sz w:val="14"/>
                <w:szCs w:val="14"/>
              </w:rPr>
            </w:pPr>
            <w:r w:rsidRPr="00476C44">
              <w:rPr>
                <w:rFonts w:ascii="Arial" w:hAnsi="Arial" w:cs="Arial"/>
                <w:color w:val="000000"/>
                <w:sz w:val="14"/>
                <w:szCs w:val="14"/>
              </w:rPr>
              <w:t>2.1.1.2 Construcción de artículos científicos derivados de las líneas y proyectos de investigación</w:t>
            </w:r>
          </w:p>
        </w:tc>
        <w:tc>
          <w:tcPr>
            <w:tcW w:w="1223" w:type="dxa"/>
          </w:tcPr>
          <w:p w:rsidRPr="00476C44" w:rsidR="00476C44" w:rsidP="00D0230D" w:rsidRDefault="00476C44" w14:paraId="5B1DB152" w14:textId="77777777">
            <w:pPr>
              <w:ind w:firstLine="355"/>
              <w:rPr>
                <w:rFonts w:ascii="Arial" w:hAnsi="Arial" w:cs="Arial"/>
                <w:sz w:val="14"/>
                <w:szCs w:val="14"/>
              </w:rPr>
            </w:pPr>
            <w:r w:rsidRPr="00476C44">
              <w:rPr>
                <w:rFonts w:ascii="Arial" w:hAnsi="Arial" w:cs="Arial"/>
                <w:color w:val="000000"/>
                <w:sz w:val="14"/>
                <w:szCs w:val="14"/>
              </w:rPr>
              <w:t> 0</w:t>
            </w:r>
          </w:p>
        </w:tc>
        <w:tc>
          <w:tcPr>
            <w:tcW w:w="1094" w:type="dxa"/>
          </w:tcPr>
          <w:p w:rsidRPr="00476C44" w:rsidR="00476C44" w:rsidP="00D0230D" w:rsidRDefault="00476C44" w14:paraId="1D289040" w14:textId="77777777">
            <w:pPr>
              <w:ind w:firstLine="355"/>
              <w:rPr>
                <w:rFonts w:ascii="Arial" w:hAnsi="Arial" w:cs="Arial"/>
                <w:sz w:val="14"/>
                <w:szCs w:val="14"/>
              </w:rPr>
            </w:pPr>
            <w:r w:rsidRPr="00476C44">
              <w:rPr>
                <w:rFonts w:ascii="Arial" w:hAnsi="Arial" w:cs="Arial"/>
                <w:color w:val="000000"/>
                <w:sz w:val="14"/>
                <w:szCs w:val="14"/>
              </w:rPr>
              <w:t>7</w:t>
            </w:r>
          </w:p>
        </w:tc>
        <w:tc>
          <w:tcPr>
            <w:tcW w:w="1051" w:type="dxa"/>
          </w:tcPr>
          <w:p w:rsidRPr="00476C44" w:rsidR="00476C44" w:rsidP="00D0230D" w:rsidRDefault="00476C44" w14:paraId="3832AB96" w14:textId="77777777">
            <w:pPr>
              <w:ind w:firstLine="355"/>
              <w:rPr>
                <w:rFonts w:ascii="Arial" w:hAnsi="Arial" w:cs="Arial"/>
                <w:sz w:val="14"/>
                <w:szCs w:val="14"/>
              </w:rPr>
            </w:pPr>
            <w:r w:rsidRPr="00476C44">
              <w:rPr>
                <w:rFonts w:ascii="Arial" w:hAnsi="Arial" w:cs="Arial"/>
                <w:color w:val="000000"/>
                <w:sz w:val="14"/>
                <w:szCs w:val="14"/>
              </w:rPr>
              <w:t> 0</w:t>
            </w:r>
          </w:p>
        </w:tc>
        <w:tc>
          <w:tcPr>
            <w:tcW w:w="1716" w:type="dxa"/>
            <w:noWrap/>
          </w:tcPr>
          <w:p w:rsidRPr="00476C44" w:rsidR="00476C44" w:rsidP="00D0230D" w:rsidRDefault="00476C44" w14:paraId="0AED6626"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516" w:type="dxa"/>
            <w:noWrap/>
          </w:tcPr>
          <w:p w:rsidRPr="00476C44" w:rsidR="00476C44" w:rsidP="00D0230D" w:rsidRDefault="00476C44" w14:paraId="50746C50" w14:textId="77777777">
            <w:pPr>
              <w:jc w:val="both"/>
              <w:rPr>
                <w:rFonts w:ascii="Arial" w:hAnsi="Arial" w:cs="Arial"/>
                <w:sz w:val="14"/>
                <w:szCs w:val="14"/>
              </w:rPr>
            </w:pPr>
            <w:r w:rsidRPr="00476C44">
              <w:rPr>
                <w:rFonts w:ascii="Arial" w:hAnsi="Arial" w:cs="Arial"/>
                <w:color w:val="000000"/>
                <w:sz w:val="14"/>
                <w:szCs w:val="14"/>
              </w:rPr>
              <w:t xml:space="preserve"> $       117,531,680 </w:t>
            </w:r>
          </w:p>
        </w:tc>
        <w:tc>
          <w:tcPr>
            <w:tcW w:w="1433" w:type="dxa"/>
            <w:noWrap/>
          </w:tcPr>
          <w:p w:rsidRPr="00476C44" w:rsidR="00476C44" w:rsidP="00D0230D" w:rsidRDefault="00476C44" w14:paraId="1D6C0EDC" w14:textId="77777777">
            <w:pPr>
              <w:jc w:val="both"/>
              <w:rPr>
                <w:rFonts w:ascii="Arial" w:hAnsi="Arial" w:cs="Arial"/>
                <w:sz w:val="14"/>
                <w:szCs w:val="14"/>
              </w:rPr>
            </w:pPr>
            <w:r w:rsidRPr="00476C44">
              <w:rPr>
                <w:rFonts w:ascii="Arial" w:hAnsi="Arial" w:cs="Arial"/>
                <w:color w:val="000000"/>
                <w:sz w:val="14"/>
                <w:szCs w:val="14"/>
              </w:rPr>
              <w:t xml:space="preserve"> $    117,531,680 </w:t>
            </w:r>
          </w:p>
        </w:tc>
      </w:tr>
      <w:tr w:rsidRPr="00476C44" w:rsidR="00476C44" w:rsidTr="00E720A7" w14:paraId="12EC95CD" w14:textId="77777777">
        <w:trPr>
          <w:trHeight w:val="553"/>
        </w:trPr>
        <w:tc>
          <w:tcPr>
            <w:tcW w:w="2287" w:type="dxa"/>
            <w:vAlign w:val="center"/>
          </w:tcPr>
          <w:p w:rsidRPr="00476C44" w:rsidR="00476C44" w:rsidP="00D0230D" w:rsidRDefault="00476C44" w14:paraId="14229927" w14:textId="77777777">
            <w:pPr>
              <w:jc w:val="both"/>
              <w:rPr>
                <w:rFonts w:ascii="Arial" w:hAnsi="Arial" w:cs="Arial"/>
                <w:sz w:val="14"/>
                <w:szCs w:val="14"/>
              </w:rPr>
            </w:pPr>
            <w:r w:rsidRPr="00476C44">
              <w:rPr>
                <w:rFonts w:ascii="Arial" w:hAnsi="Arial" w:cs="Arial"/>
                <w:color w:val="000000"/>
                <w:sz w:val="14"/>
                <w:szCs w:val="14"/>
              </w:rPr>
              <w:t>2.1.1.3 Desarrollo de proyectos de investigación</w:t>
            </w:r>
          </w:p>
        </w:tc>
        <w:tc>
          <w:tcPr>
            <w:tcW w:w="1223" w:type="dxa"/>
          </w:tcPr>
          <w:p w:rsidRPr="00476C44" w:rsidR="00476C44" w:rsidP="00D0230D" w:rsidRDefault="00476C44" w14:paraId="0E5A272A" w14:textId="77777777">
            <w:pPr>
              <w:ind w:firstLine="355"/>
              <w:rPr>
                <w:rFonts w:ascii="Arial" w:hAnsi="Arial" w:cs="Arial"/>
                <w:sz w:val="14"/>
                <w:szCs w:val="14"/>
              </w:rPr>
            </w:pPr>
            <w:r w:rsidRPr="00476C44">
              <w:rPr>
                <w:rFonts w:ascii="Arial" w:hAnsi="Arial" w:cs="Arial"/>
                <w:color w:val="000000"/>
                <w:sz w:val="14"/>
                <w:szCs w:val="14"/>
              </w:rPr>
              <w:t> 0</w:t>
            </w:r>
          </w:p>
        </w:tc>
        <w:tc>
          <w:tcPr>
            <w:tcW w:w="1094" w:type="dxa"/>
          </w:tcPr>
          <w:p w:rsidRPr="00476C44" w:rsidR="00476C44" w:rsidP="00D0230D" w:rsidRDefault="00476C44" w14:paraId="339D405D" w14:textId="77777777">
            <w:pPr>
              <w:ind w:firstLine="355"/>
              <w:rPr>
                <w:rFonts w:ascii="Arial" w:hAnsi="Arial" w:cs="Arial"/>
                <w:sz w:val="14"/>
                <w:szCs w:val="14"/>
              </w:rPr>
            </w:pPr>
            <w:r w:rsidRPr="00476C44">
              <w:rPr>
                <w:rFonts w:ascii="Arial" w:hAnsi="Arial" w:cs="Arial"/>
                <w:color w:val="000000"/>
                <w:sz w:val="14"/>
                <w:szCs w:val="14"/>
              </w:rPr>
              <w:t>2</w:t>
            </w:r>
          </w:p>
        </w:tc>
        <w:tc>
          <w:tcPr>
            <w:tcW w:w="1051" w:type="dxa"/>
          </w:tcPr>
          <w:p w:rsidRPr="00476C44" w:rsidR="00476C44" w:rsidP="00D0230D" w:rsidRDefault="00476C44" w14:paraId="32BAFBEA" w14:textId="77777777">
            <w:pPr>
              <w:ind w:firstLine="355"/>
              <w:rPr>
                <w:rFonts w:ascii="Arial" w:hAnsi="Arial" w:cs="Arial"/>
                <w:sz w:val="14"/>
                <w:szCs w:val="14"/>
              </w:rPr>
            </w:pPr>
            <w:r w:rsidRPr="00476C44">
              <w:rPr>
                <w:rFonts w:ascii="Arial" w:hAnsi="Arial" w:cs="Arial"/>
                <w:color w:val="000000"/>
                <w:sz w:val="14"/>
                <w:szCs w:val="14"/>
              </w:rPr>
              <w:t> 0</w:t>
            </w:r>
          </w:p>
        </w:tc>
        <w:tc>
          <w:tcPr>
            <w:tcW w:w="1716" w:type="dxa"/>
            <w:noWrap/>
          </w:tcPr>
          <w:p w:rsidRPr="00476C44" w:rsidR="00476C44" w:rsidP="00D0230D" w:rsidRDefault="00476C44" w14:paraId="4A5F0877"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516" w:type="dxa"/>
            <w:noWrap/>
          </w:tcPr>
          <w:p w:rsidRPr="00476C44" w:rsidR="00476C44" w:rsidP="00D0230D" w:rsidRDefault="00476C44" w14:paraId="3AD48982" w14:textId="77777777">
            <w:pPr>
              <w:jc w:val="both"/>
              <w:rPr>
                <w:rFonts w:ascii="Arial" w:hAnsi="Arial" w:cs="Arial"/>
                <w:sz w:val="14"/>
                <w:szCs w:val="14"/>
              </w:rPr>
            </w:pPr>
            <w:r w:rsidRPr="00476C44">
              <w:rPr>
                <w:rFonts w:ascii="Arial" w:hAnsi="Arial" w:cs="Arial"/>
                <w:color w:val="000000"/>
                <w:sz w:val="14"/>
                <w:szCs w:val="14"/>
              </w:rPr>
              <w:t xml:space="preserve"> $      151,500,000 </w:t>
            </w:r>
          </w:p>
        </w:tc>
        <w:tc>
          <w:tcPr>
            <w:tcW w:w="1433" w:type="dxa"/>
            <w:noWrap/>
          </w:tcPr>
          <w:p w:rsidRPr="00476C44" w:rsidR="00476C44" w:rsidP="00D0230D" w:rsidRDefault="00476C44" w14:paraId="06AC169F" w14:textId="77777777">
            <w:pPr>
              <w:jc w:val="both"/>
              <w:rPr>
                <w:rFonts w:ascii="Arial" w:hAnsi="Arial" w:cs="Arial"/>
                <w:sz w:val="14"/>
                <w:szCs w:val="14"/>
              </w:rPr>
            </w:pPr>
            <w:r w:rsidRPr="00476C44">
              <w:rPr>
                <w:rFonts w:ascii="Arial" w:hAnsi="Arial" w:cs="Arial"/>
                <w:color w:val="000000"/>
                <w:sz w:val="14"/>
                <w:szCs w:val="14"/>
              </w:rPr>
              <w:t xml:space="preserve"> $    151,500,000 </w:t>
            </w:r>
          </w:p>
        </w:tc>
      </w:tr>
      <w:tr w:rsidRPr="00476C44" w:rsidR="00476C44" w:rsidTr="00E720A7" w14:paraId="610E658A" w14:textId="77777777">
        <w:trPr>
          <w:trHeight w:val="501"/>
        </w:trPr>
        <w:tc>
          <w:tcPr>
            <w:tcW w:w="2287" w:type="dxa"/>
            <w:vAlign w:val="center"/>
          </w:tcPr>
          <w:p w:rsidRPr="00476C44" w:rsidR="00476C44" w:rsidP="00D0230D" w:rsidRDefault="00476C44" w14:paraId="193B8A41" w14:textId="77777777">
            <w:pPr>
              <w:ind w:firstLine="22"/>
              <w:jc w:val="both"/>
              <w:rPr>
                <w:rFonts w:ascii="Arial" w:hAnsi="Arial" w:cs="Arial"/>
                <w:sz w:val="14"/>
                <w:szCs w:val="14"/>
              </w:rPr>
            </w:pPr>
            <w:r w:rsidRPr="00476C44">
              <w:rPr>
                <w:rFonts w:ascii="Arial" w:hAnsi="Arial" w:cs="Arial"/>
                <w:color w:val="000000"/>
                <w:sz w:val="14"/>
                <w:szCs w:val="14"/>
              </w:rPr>
              <w:t>2.1.1.4 Virtualización de materiales académicos</w:t>
            </w:r>
          </w:p>
        </w:tc>
        <w:tc>
          <w:tcPr>
            <w:tcW w:w="1223" w:type="dxa"/>
          </w:tcPr>
          <w:p w:rsidRPr="00476C44" w:rsidR="00476C44" w:rsidP="00D0230D" w:rsidRDefault="00476C44" w14:paraId="1C339C9C" w14:textId="77777777">
            <w:pPr>
              <w:ind w:firstLine="355"/>
              <w:rPr>
                <w:rFonts w:ascii="Arial" w:hAnsi="Arial" w:cs="Arial"/>
                <w:sz w:val="14"/>
                <w:szCs w:val="14"/>
              </w:rPr>
            </w:pPr>
            <w:r w:rsidRPr="00476C44">
              <w:rPr>
                <w:rFonts w:ascii="Arial" w:hAnsi="Arial" w:cs="Arial"/>
                <w:color w:val="000000"/>
                <w:sz w:val="14"/>
                <w:szCs w:val="14"/>
              </w:rPr>
              <w:t> 0</w:t>
            </w:r>
          </w:p>
        </w:tc>
        <w:tc>
          <w:tcPr>
            <w:tcW w:w="1094" w:type="dxa"/>
          </w:tcPr>
          <w:p w:rsidRPr="00476C44" w:rsidR="00476C44" w:rsidP="00D0230D" w:rsidRDefault="00476C44" w14:paraId="030BBA9B" w14:textId="77777777">
            <w:pPr>
              <w:ind w:firstLine="355"/>
              <w:rPr>
                <w:rFonts w:ascii="Arial" w:hAnsi="Arial" w:cs="Arial"/>
                <w:sz w:val="14"/>
                <w:szCs w:val="14"/>
              </w:rPr>
            </w:pPr>
            <w:r w:rsidRPr="00476C44">
              <w:rPr>
                <w:rFonts w:ascii="Arial" w:hAnsi="Arial" w:cs="Arial"/>
                <w:color w:val="000000"/>
                <w:sz w:val="14"/>
                <w:szCs w:val="14"/>
              </w:rPr>
              <w:t>3</w:t>
            </w:r>
          </w:p>
        </w:tc>
        <w:tc>
          <w:tcPr>
            <w:tcW w:w="1051" w:type="dxa"/>
          </w:tcPr>
          <w:p w:rsidRPr="00476C44" w:rsidR="00476C44" w:rsidP="00D0230D" w:rsidRDefault="00476C44" w14:paraId="74028D0B" w14:textId="77777777">
            <w:pPr>
              <w:ind w:firstLine="355"/>
              <w:rPr>
                <w:rFonts w:ascii="Arial" w:hAnsi="Arial" w:cs="Arial"/>
                <w:sz w:val="14"/>
                <w:szCs w:val="14"/>
              </w:rPr>
            </w:pPr>
            <w:r w:rsidRPr="00476C44">
              <w:rPr>
                <w:rFonts w:ascii="Arial" w:hAnsi="Arial" w:cs="Arial"/>
                <w:color w:val="000000"/>
                <w:sz w:val="14"/>
                <w:szCs w:val="14"/>
              </w:rPr>
              <w:t> 0</w:t>
            </w:r>
          </w:p>
        </w:tc>
        <w:tc>
          <w:tcPr>
            <w:tcW w:w="1716" w:type="dxa"/>
            <w:noWrap/>
          </w:tcPr>
          <w:p w:rsidRPr="00476C44" w:rsidR="00476C44" w:rsidP="00D0230D" w:rsidRDefault="00476C44" w14:paraId="20E9DCCE"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516" w:type="dxa"/>
            <w:noWrap/>
          </w:tcPr>
          <w:p w:rsidRPr="00476C44" w:rsidR="00476C44" w:rsidP="00D0230D" w:rsidRDefault="00476C44" w14:paraId="46C89457" w14:textId="77777777">
            <w:pPr>
              <w:jc w:val="both"/>
              <w:rPr>
                <w:rFonts w:ascii="Arial" w:hAnsi="Arial" w:cs="Arial"/>
                <w:sz w:val="14"/>
                <w:szCs w:val="14"/>
              </w:rPr>
            </w:pPr>
            <w:r w:rsidRPr="00476C44">
              <w:rPr>
                <w:rFonts w:ascii="Arial" w:hAnsi="Arial" w:cs="Arial"/>
                <w:color w:val="000000"/>
                <w:sz w:val="14"/>
                <w:szCs w:val="14"/>
              </w:rPr>
              <w:t xml:space="preserve"> $      140,440,500 </w:t>
            </w:r>
          </w:p>
        </w:tc>
        <w:tc>
          <w:tcPr>
            <w:tcW w:w="1433" w:type="dxa"/>
            <w:noWrap/>
          </w:tcPr>
          <w:p w:rsidRPr="00476C44" w:rsidR="00476C44" w:rsidP="00D0230D" w:rsidRDefault="00476C44" w14:paraId="17EFAEB7" w14:textId="77777777">
            <w:pPr>
              <w:jc w:val="both"/>
              <w:rPr>
                <w:rFonts w:ascii="Arial" w:hAnsi="Arial" w:cs="Arial"/>
                <w:sz w:val="14"/>
                <w:szCs w:val="14"/>
              </w:rPr>
            </w:pPr>
            <w:r w:rsidRPr="00476C44">
              <w:rPr>
                <w:rFonts w:ascii="Arial" w:hAnsi="Arial" w:cs="Arial"/>
                <w:color w:val="000000"/>
                <w:sz w:val="14"/>
                <w:szCs w:val="14"/>
              </w:rPr>
              <w:t xml:space="preserve"> $    140,440,500 </w:t>
            </w:r>
          </w:p>
        </w:tc>
      </w:tr>
      <w:tr w:rsidRPr="00476C44" w:rsidR="00476C44" w:rsidTr="00E720A7" w14:paraId="652B1881" w14:textId="77777777">
        <w:trPr>
          <w:trHeight w:val="732"/>
        </w:trPr>
        <w:tc>
          <w:tcPr>
            <w:tcW w:w="2287" w:type="dxa"/>
            <w:vAlign w:val="center"/>
          </w:tcPr>
          <w:p w:rsidRPr="00476C44" w:rsidR="00476C44" w:rsidP="00D0230D" w:rsidRDefault="00476C44" w14:paraId="005A4EC8" w14:textId="77777777">
            <w:pPr>
              <w:ind w:firstLine="22"/>
              <w:jc w:val="both"/>
              <w:rPr>
                <w:rFonts w:ascii="Arial" w:hAnsi="Arial" w:cs="Arial"/>
                <w:sz w:val="14"/>
                <w:szCs w:val="14"/>
              </w:rPr>
            </w:pPr>
            <w:r w:rsidRPr="00476C44">
              <w:rPr>
                <w:rFonts w:ascii="Arial" w:hAnsi="Arial" w:cs="Arial"/>
                <w:color w:val="000000"/>
                <w:sz w:val="14"/>
                <w:szCs w:val="14"/>
              </w:rPr>
              <w:t xml:space="preserve">2.1.1.5 Construir y/o actualizar material académico acorde al modelo pedagógico </w:t>
            </w:r>
          </w:p>
        </w:tc>
        <w:tc>
          <w:tcPr>
            <w:tcW w:w="1223" w:type="dxa"/>
          </w:tcPr>
          <w:p w:rsidRPr="00476C44" w:rsidR="00476C44" w:rsidP="00D0230D" w:rsidRDefault="00476C44" w14:paraId="238CF47F" w14:textId="77777777">
            <w:pPr>
              <w:ind w:firstLine="355"/>
              <w:rPr>
                <w:rFonts w:ascii="Arial" w:hAnsi="Arial" w:cs="Arial"/>
                <w:sz w:val="14"/>
                <w:szCs w:val="14"/>
              </w:rPr>
            </w:pPr>
            <w:r w:rsidRPr="00476C44">
              <w:rPr>
                <w:rFonts w:ascii="Arial" w:hAnsi="Arial" w:cs="Arial"/>
                <w:color w:val="000000"/>
                <w:sz w:val="14"/>
                <w:szCs w:val="14"/>
              </w:rPr>
              <w:t> 0</w:t>
            </w:r>
          </w:p>
        </w:tc>
        <w:tc>
          <w:tcPr>
            <w:tcW w:w="1094" w:type="dxa"/>
          </w:tcPr>
          <w:p w:rsidRPr="00476C44" w:rsidR="00476C44" w:rsidP="00D0230D" w:rsidRDefault="00476C44" w14:paraId="718C7B8F" w14:textId="77777777">
            <w:pPr>
              <w:ind w:firstLine="355"/>
              <w:rPr>
                <w:rFonts w:ascii="Arial" w:hAnsi="Arial" w:cs="Arial"/>
                <w:sz w:val="14"/>
                <w:szCs w:val="14"/>
              </w:rPr>
            </w:pPr>
            <w:r w:rsidRPr="00476C44">
              <w:rPr>
                <w:rFonts w:ascii="Arial" w:hAnsi="Arial" w:cs="Arial"/>
                <w:color w:val="000000"/>
                <w:sz w:val="14"/>
                <w:szCs w:val="14"/>
              </w:rPr>
              <w:t>17</w:t>
            </w:r>
          </w:p>
        </w:tc>
        <w:tc>
          <w:tcPr>
            <w:tcW w:w="1051" w:type="dxa"/>
          </w:tcPr>
          <w:p w:rsidRPr="00476C44" w:rsidR="00476C44" w:rsidP="00D0230D" w:rsidRDefault="00476C44" w14:paraId="356D19DB" w14:textId="77777777">
            <w:pPr>
              <w:ind w:firstLine="355"/>
              <w:rPr>
                <w:rFonts w:ascii="Arial" w:hAnsi="Arial" w:cs="Arial"/>
                <w:sz w:val="14"/>
                <w:szCs w:val="14"/>
              </w:rPr>
            </w:pPr>
            <w:r w:rsidRPr="00476C44">
              <w:rPr>
                <w:rFonts w:ascii="Arial" w:hAnsi="Arial" w:cs="Arial"/>
                <w:color w:val="000000"/>
                <w:sz w:val="14"/>
                <w:szCs w:val="14"/>
              </w:rPr>
              <w:t> 0</w:t>
            </w:r>
          </w:p>
        </w:tc>
        <w:tc>
          <w:tcPr>
            <w:tcW w:w="1716" w:type="dxa"/>
            <w:noWrap/>
          </w:tcPr>
          <w:p w:rsidRPr="00476C44" w:rsidR="00476C44" w:rsidP="00D0230D" w:rsidRDefault="00476C44" w14:paraId="3585B89B"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516" w:type="dxa"/>
            <w:noWrap/>
          </w:tcPr>
          <w:p w:rsidRPr="00476C44" w:rsidR="00476C44" w:rsidP="00D0230D" w:rsidRDefault="00476C44" w14:paraId="6607E82D" w14:textId="77777777">
            <w:pPr>
              <w:jc w:val="both"/>
              <w:rPr>
                <w:rFonts w:ascii="Arial" w:hAnsi="Arial" w:cs="Arial"/>
                <w:sz w:val="14"/>
                <w:szCs w:val="14"/>
              </w:rPr>
            </w:pPr>
            <w:r w:rsidRPr="00476C44">
              <w:rPr>
                <w:rFonts w:ascii="Arial" w:hAnsi="Arial" w:cs="Arial"/>
                <w:color w:val="000000"/>
                <w:sz w:val="14"/>
                <w:szCs w:val="14"/>
              </w:rPr>
              <w:t xml:space="preserve"> $   1,529,761,150 </w:t>
            </w:r>
          </w:p>
        </w:tc>
        <w:tc>
          <w:tcPr>
            <w:tcW w:w="1433" w:type="dxa"/>
            <w:noWrap/>
          </w:tcPr>
          <w:p w:rsidRPr="00476C44" w:rsidR="00476C44" w:rsidP="00D0230D" w:rsidRDefault="00476C44" w14:paraId="5862E654" w14:textId="77777777">
            <w:pPr>
              <w:jc w:val="both"/>
              <w:rPr>
                <w:rFonts w:ascii="Arial" w:hAnsi="Arial" w:cs="Arial"/>
                <w:sz w:val="14"/>
                <w:szCs w:val="14"/>
              </w:rPr>
            </w:pPr>
            <w:r w:rsidRPr="00476C44">
              <w:rPr>
                <w:rFonts w:ascii="Arial" w:hAnsi="Arial" w:cs="Arial"/>
                <w:color w:val="000000"/>
                <w:sz w:val="14"/>
                <w:szCs w:val="14"/>
              </w:rPr>
              <w:t xml:space="preserve"> $ 1,529,761,150 </w:t>
            </w:r>
          </w:p>
        </w:tc>
      </w:tr>
      <w:tr w:rsidRPr="00476C44" w:rsidR="00476C44" w:rsidTr="00E720A7" w14:paraId="7DF9CB2B" w14:textId="77777777">
        <w:trPr>
          <w:trHeight w:val="1377"/>
        </w:trPr>
        <w:tc>
          <w:tcPr>
            <w:tcW w:w="2287" w:type="dxa"/>
            <w:vAlign w:val="center"/>
          </w:tcPr>
          <w:p w:rsidRPr="00476C44" w:rsidR="00476C44" w:rsidP="00D0230D" w:rsidRDefault="00476C44" w14:paraId="4157ED99" w14:textId="77777777">
            <w:pPr>
              <w:jc w:val="both"/>
              <w:rPr>
                <w:rFonts w:ascii="Arial" w:hAnsi="Arial" w:cs="Arial"/>
                <w:sz w:val="14"/>
                <w:szCs w:val="14"/>
              </w:rPr>
            </w:pPr>
            <w:r w:rsidRPr="00476C44">
              <w:rPr>
                <w:rFonts w:ascii="Arial" w:hAnsi="Arial" w:cs="Arial"/>
                <w:color w:val="000000"/>
                <w:sz w:val="14"/>
                <w:szCs w:val="14"/>
              </w:rPr>
              <w:t>2.1.1.6 Acompañamiento técnico para el seguimiento de las actividades científicas y de la gestión de los aspectos metodológicos y técnicos para el desarrollo de la investigación formativa y aplicada de la Escuela Judicial</w:t>
            </w:r>
          </w:p>
        </w:tc>
        <w:tc>
          <w:tcPr>
            <w:tcW w:w="1223" w:type="dxa"/>
          </w:tcPr>
          <w:p w:rsidRPr="00476C44" w:rsidR="00476C44" w:rsidP="00D0230D" w:rsidRDefault="00476C44" w14:paraId="6542CD2A" w14:textId="77777777">
            <w:pPr>
              <w:ind w:firstLine="355"/>
              <w:rPr>
                <w:rFonts w:ascii="Arial" w:hAnsi="Arial" w:cs="Arial"/>
                <w:sz w:val="14"/>
                <w:szCs w:val="14"/>
              </w:rPr>
            </w:pPr>
            <w:r w:rsidRPr="00476C44">
              <w:rPr>
                <w:rFonts w:ascii="Arial" w:hAnsi="Arial" w:cs="Arial"/>
                <w:color w:val="000000"/>
                <w:sz w:val="14"/>
                <w:szCs w:val="14"/>
              </w:rPr>
              <w:t> 0</w:t>
            </w:r>
          </w:p>
        </w:tc>
        <w:tc>
          <w:tcPr>
            <w:tcW w:w="1094" w:type="dxa"/>
          </w:tcPr>
          <w:p w:rsidRPr="00476C44" w:rsidR="00476C44" w:rsidP="00D0230D" w:rsidRDefault="00476C44" w14:paraId="4EC5A224" w14:textId="77777777">
            <w:pPr>
              <w:ind w:firstLine="355"/>
              <w:rPr>
                <w:rFonts w:ascii="Arial" w:hAnsi="Arial" w:cs="Arial"/>
                <w:sz w:val="14"/>
                <w:szCs w:val="14"/>
              </w:rPr>
            </w:pPr>
            <w:r w:rsidRPr="00476C44">
              <w:rPr>
                <w:rFonts w:ascii="Arial" w:hAnsi="Arial" w:cs="Arial"/>
                <w:color w:val="000000"/>
                <w:sz w:val="14"/>
                <w:szCs w:val="14"/>
              </w:rPr>
              <w:t>2</w:t>
            </w:r>
          </w:p>
        </w:tc>
        <w:tc>
          <w:tcPr>
            <w:tcW w:w="1051" w:type="dxa"/>
          </w:tcPr>
          <w:p w:rsidRPr="00476C44" w:rsidR="00476C44" w:rsidP="00D0230D" w:rsidRDefault="00476C44" w14:paraId="0EEA2FC6" w14:textId="77777777">
            <w:pPr>
              <w:ind w:firstLine="355"/>
              <w:rPr>
                <w:rFonts w:ascii="Arial" w:hAnsi="Arial" w:cs="Arial"/>
                <w:sz w:val="14"/>
                <w:szCs w:val="14"/>
              </w:rPr>
            </w:pPr>
            <w:r w:rsidRPr="00476C44">
              <w:rPr>
                <w:rFonts w:ascii="Arial" w:hAnsi="Arial" w:cs="Arial"/>
                <w:color w:val="000000"/>
                <w:sz w:val="14"/>
                <w:szCs w:val="14"/>
              </w:rPr>
              <w:t> 0</w:t>
            </w:r>
          </w:p>
        </w:tc>
        <w:tc>
          <w:tcPr>
            <w:tcW w:w="1716" w:type="dxa"/>
            <w:noWrap/>
          </w:tcPr>
          <w:p w:rsidRPr="00476C44" w:rsidR="00476C44" w:rsidP="00D0230D" w:rsidRDefault="00476C44" w14:paraId="49377999" w14:textId="77777777">
            <w:pPr>
              <w:jc w:val="both"/>
              <w:rPr>
                <w:rFonts w:ascii="Arial" w:hAnsi="Arial" w:cs="Arial"/>
                <w:sz w:val="14"/>
                <w:szCs w:val="14"/>
              </w:rPr>
            </w:pPr>
            <w:r w:rsidRPr="00476C44">
              <w:rPr>
                <w:rFonts w:ascii="Arial" w:hAnsi="Arial" w:cs="Arial"/>
                <w:color w:val="000000"/>
                <w:sz w:val="14"/>
                <w:szCs w:val="14"/>
              </w:rPr>
              <w:t xml:space="preserve"> $                                     - </w:t>
            </w:r>
          </w:p>
        </w:tc>
        <w:tc>
          <w:tcPr>
            <w:tcW w:w="1516" w:type="dxa"/>
            <w:noWrap/>
          </w:tcPr>
          <w:p w:rsidRPr="00476C44" w:rsidR="00476C44" w:rsidP="00D0230D" w:rsidRDefault="00476C44" w14:paraId="7040C509" w14:textId="77777777">
            <w:pPr>
              <w:jc w:val="both"/>
              <w:rPr>
                <w:rFonts w:ascii="Arial" w:hAnsi="Arial" w:cs="Arial"/>
                <w:sz w:val="14"/>
                <w:szCs w:val="14"/>
              </w:rPr>
            </w:pPr>
            <w:r w:rsidRPr="00476C44">
              <w:rPr>
                <w:rFonts w:ascii="Arial" w:hAnsi="Arial" w:cs="Arial"/>
                <w:color w:val="000000"/>
                <w:sz w:val="14"/>
                <w:szCs w:val="14"/>
              </w:rPr>
              <w:t xml:space="preserve"> $      183,508,920 </w:t>
            </w:r>
          </w:p>
        </w:tc>
        <w:tc>
          <w:tcPr>
            <w:tcW w:w="1433" w:type="dxa"/>
            <w:noWrap/>
          </w:tcPr>
          <w:p w:rsidRPr="00476C44" w:rsidR="00476C44" w:rsidP="00D0230D" w:rsidRDefault="00476C44" w14:paraId="7FD3DE08" w14:textId="77777777">
            <w:pPr>
              <w:jc w:val="both"/>
              <w:rPr>
                <w:rFonts w:ascii="Arial" w:hAnsi="Arial" w:cs="Arial"/>
                <w:sz w:val="14"/>
                <w:szCs w:val="14"/>
              </w:rPr>
            </w:pPr>
            <w:r w:rsidRPr="00476C44">
              <w:rPr>
                <w:rFonts w:ascii="Arial" w:hAnsi="Arial" w:cs="Arial"/>
                <w:color w:val="000000"/>
                <w:sz w:val="14"/>
                <w:szCs w:val="14"/>
              </w:rPr>
              <w:t xml:space="preserve"> $    183,508,920 </w:t>
            </w:r>
          </w:p>
        </w:tc>
      </w:tr>
    </w:tbl>
    <w:p w:rsidRPr="000953B0" w:rsidR="00476C44" w:rsidP="00476C44" w:rsidRDefault="00476C44" w14:paraId="72F430F8" w14:textId="77777777">
      <w:pPr>
        <w:jc w:val="both"/>
        <w:rPr>
          <w:rFonts w:ascii="Arial" w:hAnsi="Arial" w:cs="Arial"/>
          <w:sz w:val="14"/>
          <w:szCs w:val="14"/>
        </w:rPr>
      </w:pPr>
      <w:r w:rsidRPr="000953B0">
        <w:rPr>
          <w:rFonts w:ascii="Arial" w:hAnsi="Arial" w:cs="Arial"/>
          <w:sz w:val="14"/>
          <w:szCs w:val="14"/>
        </w:rPr>
        <w:t xml:space="preserve">Fuente: Escuela Judicial – propuesta presentada en el marco de la iniciativa PROYECTO: FORTALECIMIENTO PARA EL DESARROLLO Y BIENESTAR DEL TALENTO HUMANO DE LA ADMINISTRACIÓN DE JUSTICIA A NIVEL NACIONAL </w:t>
      </w:r>
    </w:p>
    <w:p w:rsidR="00476C44" w:rsidP="00476C44" w:rsidRDefault="00476C44" w14:paraId="1D07A025" w14:textId="77777777">
      <w:pPr>
        <w:jc w:val="both"/>
        <w:rPr>
          <w:rFonts w:ascii="Arial" w:hAnsi="Arial" w:cs="Arial"/>
          <w:b/>
          <w:color w:val="3A7C22" w:themeColor="accent6" w:themeShade="BF"/>
        </w:rPr>
      </w:pPr>
    </w:p>
    <w:p w:rsidR="00476C44" w:rsidP="00476C44" w:rsidRDefault="00476C44" w14:paraId="48975D45" w14:textId="77777777">
      <w:pPr>
        <w:ind w:firstLine="708"/>
        <w:jc w:val="both"/>
        <w:rPr>
          <w:rFonts w:ascii="Arial" w:hAnsi="Arial" w:cs="Arial"/>
          <w:b/>
          <w:color w:val="3A7C22" w:themeColor="accent6" w:themeShade="BF"/>
        </w:rPr>
      </w:pPr>
      <w:r>
        <w:rPr>
          <w:rFonts w:ascii="Arial" w:hAnsi="Arial" w:cs="Arial"/>
          <w:b/>
          <w:color w:val="3A7C22" w:themeColor="accent6" w:themeShade="BF"/>
        </w:rPr>
        <w:t>Necesidad de vigencias futuras</w:t>
      </w:r>
    </w:p>
    <w:p w:rsidR="00476C44" w:rsidP="00476C44" w:rsidRDefault="00476C44" w14:paraId="71E1F1E3" w14:textId="77777777">
      <w:pPr>
        <w:jc w:val="both"/>
        <w:rPr>
          <w:rFonts w:ascii="Arial" w:hAnsi="Arial" w:cs="Arial"/>
          <w:b/>
          <w:color w:val="3A7C22" w:themeColor="accent6" w:themeShade="BF"/>
        </w:rPr>
      </w:pPr>
    </w:p>
    <w:p w:rsidRPr="00E720A7" w:rsidR="00476C44" w:rsidP="00476C44" w:rsidRDefault="00476C44" w14:paraId="040978CC" w14:textId="77777777">
      <w:pPr>
        <w:jc w:val="both"/>
        <w:rPr>
          <w:rFonts w:ascii="Arial" w:hAnsi="Arial" w:cs="Arial"/>
          <w:sz w:val="22"/>
          <w:szCs w:val="22"/>
        </w:rPr>
      </w:pPr>
      <w:r w:rsidRPr="00E720A7">
        <w:rPr>
          <w:rFonts w:ascii="Arial" w:hAnsi="Arial" w:cs="Arial"/>
          <w:sz w:val="22"/>
          <w:szCs w:val="22"/>
        </w:rPr>
        <w:t>De conformidad con la estimación de las necesidades asociadas a esta actividad, no se estima que se requiera gestionar un cupo de vigencias futuras de la vigencia 2027.</w:t>
      </w:r>
    </w:p>
    <w:p w:rsidR="00476C44" w:rsidP="00476C44" w:rsidRDefault="00476C44" w14:paraId="7A6BC9CD" w14:textId="77777777">
      <w:pPr>
        <w:jc w:val="both"/>
        <w:rPr>
          <w:rFonts w:ascii="Arial" w:hAnsi="Arial" w:cs="Arial"/>
          <w:b/>
          <w:color w:val="3A7C22" w:themeColor="accent6" w:themeShade="BF"/>
          <w:sz w:val="22"/>
          <w:szCs w:val="22"/>
        </w:rPr>
      </w:pPr>
    </w:p>
    <w:p w:rsidRPr="00E720A7" w:rsidR="00E720A7" w:rsidP="00476C44" w:rsidRDefault="00E720A7" w14:paraId="51E8D4E9" w14:textId="77777777">
      <w:pPr>
        <w:jc w:val="both"/>
        <w:rPr>
          <w:rFonts w:ascii="Arial" w:hAnsi="Arial" w:cs="Arial"/>
          <w:b/>
          <w:color w:val="3A7C22" w:themeColor="accent6" w:themeShade="BF"/>
          <w:sz w:val="22"/>
          <w:szCs w:val="22"/>
        </w:rPr>
      </w:pPr>
    </w:p>
    <w:p w:rsidR="00476C44" w:rsidP="00476C44" w:rsidRDefault="00476C44" w14:paraId="1429B74F" w14:textId="77777777">
      <w:pPr>
        <w:ind w:firstLine="708"/>
        <w:jc w:val="both"/>
        <w:rPr>
          <w:rFonts w:ascii="Arial" w:hAnsi="Arial" w:cs="Arial"/>
          <w:b/>
          <w:color w:val="3A7C22" w:themeColor="accent6" w:themeShade="BF"/>
        </w:rPr>
      </w:pPr>
      <w:r w:rsidRPr="002D210B">
        <w:rPr>
          <w:rFonts w:ascii="Arial" w:hAnsi="Arial" w:cs="Arial"/>
          <w:b/>
          <w:color w:val="3A7C22" w:themeColor="accent6" w:themeShade="BF"/>
        </w:rPr>
        <w:t>Cronograma</w:t>
      </w:r>
    </w:p>
    <w:p w:rsidR="00476C44" w:rsidP="00476C44" w:rsidRDefault="00476C44" w14:paraId="1F6A12AA" w14:textId="77777777">
      <w:pPr>
        <w:jc w:val="both"/>
        <w:rPr>
          <w:rFonts w:ascii="Arial" w:hAnsi="Arial" w:cs="Arial"/>
          <w:b/>
          <w:color w:val="3A7C22" w:themeColor="accent6" w:themeShade="BF"/>
        </w:rPr>
      </w:pPr>
    </w:p>
    <w:p w:rsidRPr="00E720A7" w:rsidR="00476C44" w:rsidP="00476C44" w:rsidRDefault="00476C44" w14:paraId="435AC9BE" w14:textId="523735C3">
      <w:pPr>
        <w:jc w:val="both"/>
        <w:rPr>
          <w:rFonts w:ascii="Arial" w:hAnsi="Arial" w:cs="Arial"/>
          <w:b/>
          <w:color w:val="3A7C22" w:themeColor="accent6" w:themeShade="BF"/>
          <w:sz w:val="22"/>
          <w:szCs w:val="22"/>
        </w:rPr>
      </w:pPr>
      <w:r w:rsidRPr="00E720A7">
        <w:rPr>
          <w:rFonts w:ascii="Arial" w:hAnsi="Arial" w:cs="Arial"/>
          <w:sz w:val="22"/>
          <w:szCs w:val="22"/>
        </w:rPr>
        <w:t>Teniendo en cuenta que el Plan de Formación de la Rama Judicial fue aprobado para las vigencias 2025 - 2026, las actividades previstas para ser desarrolladas en el cronograma tomarán este concepto como punto de partida, de manera que las fases iniciarán a partir de la presentación de los estudios y documentos previos para la contratación de los bienes y servicios requeridos para la vigencia 2026.</w:t>
      </w:r>
    </w:p>
    <w:p w:rsidRPr="002D210B" w:rsidR="00476C44" w:rsidP="00476C44" w:rsidRDefault="00476C44" w14:paraId="0CFA4A87" w14:textId="77777777">
      <w:pPr>
        <w:jc w:val="both"/>
        <w:rPr>
          <w:rFonts w:ascii="Arial" w:hAnsi="Arial" w:cs="Arial"/>
          <w:b/>
          <w:color w:val="3A7C22" w:themeColor="accent6" w:themeShade="BF"/>
        </w:rPr>
      </w:pPr>
      <w:r w:rsidRPr="002D210B">
        <w:rPr>
          <w:rFonts w:ascii="Arial" w:hAnsi="Arial" w:cs="Arial"/>
          <w:b/>
          <w:color w:val="3A7C22" w:themeColor="accent6" w:themeShade="BF"/>
        </w:rPr>
        <w:t xml:space="preserve"> </w:t>
      </w:r>
    </w:p>
    <w:tbl>
      <w:tblPr>
        <w:tblW w:w="10387" w:type="dxa"/>
        <w:tblInd w:w="-10" w:type="dxa"/>
        <w:tblCellMar>
          <w:left w:w="70" w:type="dxa"/>
          <w:right w:w="70" w:type="dxa"/>
        </w:tblCellMar>
        <w:tblLook w:val="04A0" w:firstRow="1" w:lastRow="0" w:firstColumn="1" w:lastColumn="0" w:noHBand="0" w:noVBand="1"/>
      </w:tblPr>
      <w:tblGrid>
        <w:gridCol w:w="1989"/>
        <w:gridCol w:w="705"/>
        <w:gridCol w:w="627"/>
        <w:gridCol w:w="627"/>
        <w:gridCol w:w="627"/>
        <w:gridCol w:w="627"/>
        <w:gridCol w:w="627"/>
        <w:gridCol w:w="627"/>
        <w:gridCol w:w="627"/>
        <w:gridCol w:w="892"/>
        <w:gridCol w:w="658"/>
        <w:gridCol w:w="877"/>
        <w:gridCol w:w="877"/>
      </w:tblGrid>
      <w:tr w:rsidRPr="00476C44" w:rsidR="00476C44" w:rsidTr="00476C44" w14:paraId="1898D78C" w14:textId="77777777">
        <w:trPr>
          <w:trHeight w:val="433"/>
          <w:tblHeader/>
        </w:trPr>
        <w:tc>
          <w:tcPr>
            <w:tcW w:w="1989" w:type="dxa"/>
            <w:tcBorders>
              <w:top w:val="single" w:color="auto" w:sz="8" w:space="0"/>
              <w:left w:val="single" w:color="auto" w:sz="8" w:space="0"/>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909E1F9"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Concepto</w:t>
            </w:r>
          </w:p>
        </w:tc>
        <w:tc>
          <w:tcPr>
            <w:tcW w:w="705"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B2F11DC"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Enero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7CCD6E7"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febrero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85D154F"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marzo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6077D2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abril</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858E19E"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mayo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54D4107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junio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6886332"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julio</w:t>
            </w:r>
          </w:p>
        </w:tc>
        <w:tc>
          <w:tcPr>
            <w:tcW w:w="62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1952575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agosto</w:t>
            </w:r>
          </w:p>
        </w:tc>
        <w:tc>
          <w:tcPr>
            <w:tcW w:w="892"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6ECBCAF"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septiembre</w:t>
            </w:r>
          </w:p>
        </w:tc>
        <w:tc>
          <w:tcPr>
            <w:tcW w:w="65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30F3B8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octubre</w:t>
            </w:r>
          </w:p>
        </w:tc>
        <w:tc>
          <w:tcPr>
            <w:tcW w:w="87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3A6B5521"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noviembre</w:t>
            </w:r>
          </w:p>
        </w:tc>
        <w:tc>
          <w:tcPr>
            <w:tcW w:w="877"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2AD9779"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Diciembre</w:t>
            </w:r>
          </w:p>
        </w:tc>
      </w:tr>
      <w:tr w:rsidRPr="00476C44" w:rsidR="00476C44" w:rsidTr="00476C44" w14:paraId="4225C11A" w14:textId="77777777">
        <w:trPr>
          <w:trHeight w:val="563"/>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3A91E07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Presentación de los estudios y documentos previos</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95DF1F5"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417EF9C"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27"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555028E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F3F3D0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3814239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77A5EB4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333F44E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1D432A9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34C4853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723783F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56CDA32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29F8A02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65DDEA0D" w14:textId="77777777">
        <w:trPr>
          <w:trHeight w:val="563"/>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3D6DEBB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los estudios y documentos previos</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CF8D38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0D89CA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0FF1AC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55B3D34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EBE575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172886A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08C2B8C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313719F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29EBB54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5296468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6A1B70F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39C8C29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1150FA70" w14:textId="77777777">
        <w:trPr>
          <w:trHeight w:val="424"/>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0D68F4B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Solicitud de aprobación de la contratación</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E805A2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D0F964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A053BA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05CD192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284AD79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5A3CACD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64BEB14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02A3EB7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658C81E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5A5F6C2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19C6109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5E76DED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19706367" w14:textId="77777777">
        <w:trPr>
          <w:trHeight w:val="284"/>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6AA463F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la contratación</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F9BED4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5BEB4C0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CD0BD6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EFFD55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57A937C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11CEF70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4BE7F14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1C1F346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742A8C4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1F53EAA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715E4D3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49C4AEB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164E7A9F" w14:textId="77777777">
        <w:trPr>
          <w:trHeight w:val="424"/>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07A218A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Publicación de Proceso contractual</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0975A0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7966EA8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7C40519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4A88487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950888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519326B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1542369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28352A7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1AAA77B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18BE62B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5ADE072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12C4787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44FB0D45" w14:textId="77777777">
        <w:trPr>
          <w:trHeight w:val="284"/>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5BC2F63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Adjudicación del contrato</w:t>
            </w:r>
          </w:p>
        </w:tc>
        <w:tc>
          <w:tcPr>
            <w:tcW w:w="70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16D38C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36283A7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4057604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7314C84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F55034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B6B4B0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5E2B1B9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noWrap/>
            <w:vAlign w:val="center"/>
            <w:hideMark/>
          </w:tcPr>
          <w:p w:rsidRPr="00476C44" w:rsidR="00476C44" w:rsidP="00D0230D" w:rsidRDefault="00476C44" w14:paraId="36CE896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noWrap/>
            <w:vAlign w:val="center"/>
            <w:hideMark/>
          </w:tcPr>
          <w:p w:rsidRPr="00476C44" w:rsidR="00476C44" w:rsidP="00D0230D" w:rsidRDefault="00476C44" w14:paraId="2C79556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noWrap/>
            <w:vAlign w:val="center"/>
            <w:hideMark/>
          </w:tcPr>
          <w:p w:rsidRPr="00476C44" w:rsidR="00476C44" w:rsidP="00D0230D" w:rsidRDefault="00476C44" w14:paraId="45CE6AB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1AE0086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noWrap/>
            <w:vAlign w:val="center"/>
            <w:hideMark/>
          </w:tcPr>
          <w:p w:rsidRPr="00476C44" w:rsidR="00476C44" w:rsidP="00D0230D" w:rsidRDefault="00476C44" w14:paraId="1FB02EA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68BBB672" w14:textId="77777777">
        <w:trPr>
          <w:trHeight w:val="284"/>
        </w:trPr>
        <w:tc>
          <w:tcPr>
            <w:tcW w:w="198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6E38DDE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Ejecución del contrato</w:t>
            </w:r>
          </w:p>
        </w:tc>
        <w:tc>
          <w:tcPr>
            <w:tcW w:w="705" w:type="dxa"/>
            <w:tcBorders>
              <w:top w:val="nil"/>
              <w:left w:val="nil"/>
              <w:bottom w:val="single" w:color="auto" w:sz="8" w:space="0"/>
              <w:right w:val="single" w:color="auto" w:sz="8" w:space="0"/>
            </w:tcBorders>
            <w:noWrap/>
            <w:vAlign w:val="center"/>
            <w:hideMark/>
          </w:tcPr>
          <w:p w:rsidRPr="00476C44" w:rsidR="00476C44" w:rsidP="00D0230D" w:rsidRDefault="00476C44" w14:paraId="16A64FA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54A4DA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E92AC6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BEDD5D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E31B02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33FF5E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7CA678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7"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6AF37FF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92"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1A81D8B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58"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02649D9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68FF201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7"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1E7E277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bl>
    <w:p w:rsidR="00476C44" w:rsidP="00476C44" w:rsidRDefault="00476C44" w14:paraId="04532D8D" w14:textId="77777777">
      <w:pPr>
        <w:jc w:val="both"/>
        <w:rPr>
          <w:rFonts w:ascii="Arial" w:hAnsi="Arial" w:cs="Arial"/>
          <w:sz w:val="16"/>
          <w:szCs w:val="16"/>
        </w:rPr>
      </w:pPr>
    </w:p>
    <w:p w:rsidRPr="0035270E" w:rsidR="00476C44" w:rsidP="00476C44" w:rsidRDefault="00476C44" w14:paraId="0607308D" w14:textId="77777777">
      <w:pPr>
        <w:jc w:val="both"/>
        <w:rPr>
          <w:rFonts w:ascii="Arial" w:hAnsi="Arial" w:cs="Arial"/>
          <w:sz w:val="18"/>
          <w:szCs w:val="18"/>
        </w:rPr>
      </w:pPr>
      <w:r w:rsidRPr="0035270E">
        <w:rPr>
          <w:rFonts w:ascii="Arial" w:hAnsi="Arial" w:cs="Arial"/>
          <w:b/>
          <w:bCs/>
          <w:sz w:val="18"/>
          <w:szCs w:val="18"/>
        </w:rPr>
        <w:t>Nota:</w:t>
      </w:r>
      <w:r w:rsidRPr="0035270E">
        <w:rPr>
          <w:rFonts w:ascii="Arial" w:hAnsi="Arial" w:cs="Arial"/>
          <w:sz w:val="18"/>
          <w:szCs w:val="18"/>
        </w:rPr>
        <w:t xml:space="preserve"> El cronograma propuesto incluye los términos previstos para las contrataciones bajo modalidad de contratación directa en observancia de los calendarios previstos por la aplicación de la Ley de Garantías Electorales. </w:t>
      </w:r>
    </w:p>
    <w:p w:rsidRPr="00476C44" w:rsidR="00476C44" w:rsidP="00476C44" w:rsidRDefault="00476C44" w14:paraId="5CDE38C9" w14:textId="6AA98201">
      <w:pPr>
        <w:pStyle w:val="Ttulo2"/>
        <w:jc w:val="both"/>
        <w:rPr>
          <w:rFonts w:ascii="Arial" w:hAnsi="Arial" w:cs="Arial"/>
          <w:i w:val="0"/>
          <w:iCs w:val="0"/>
          <w:color w:val="196B24" w:themeColor="accent3"/>
          <w:sz w:val="24"/>
          <w:szCs w:val="24"/>
        </w:rPr>
      </w:pPr>
      <w:bookmarkStart w:name="_Toc65431183" w:id="8"/>
      <w:bookmarkStart w:name="_Toc159257064" w:id="9"/>
      <w:r>
        <w:rPr>
          <w:rFonts w:ascii="Arial" w:hAnsi="Arial" w:cs="Arial"/>
          <w:i w:val="0"/>
          <w:iCs w:val="0"/>
          <w:color w:val="196B24" w:themeColor="accent3"/>
          <w:sz w:val="24"/>
          <w:szCs w:val="24"/>
        </w:rPr>
        <w:t>3.2</w:t>
      </w:r>
      <w:r w:rsidRPr="00476C44">
        <w:rPr>
          <w:rFonts w:ascii="Arial" w:hAnsi="Arial" w:cs="Arial"/>
          <w:i w:val="0"/>
          <w:iCs w:val="0"/>
          <w:color w:val="196B24" w:themeColor="accent3"/>
          <w:sz w:val="24"/>
          <w:szCs w:val="24"/>
        </w:rPr>
        <w:t xml:space="preserve"> REALIZAR CURSO DE FORMACIÓN JUDICIAL INICIAL</w:t>
      </w:r>
      <w:bookmarkEnd w:id="8"/>
      <w:bookmarkEnd w:id="9"/>
    </w:p>
    <w:p w:rsidRPr="00724FA3" w:rsidR="00476C44" w:rsidP="00476C44" w:rsidRDefault="00476C44" w14:paraId="54354D43" w14:textId="77777777">
      <w:pPr>
        <w:rPr>
          <w:rFonts w:ascii="Arial" w:hAnsi="Arial" w:eastAsia="Times New Roman" w:cs="Arial"/>
          <w:b/>
          <w:u w:val="single"/>
          <w:lang w:eastAsia="es-CO"/>
        </w:rPr>
      </w:pPr>
    </w:p>
    <w:p w:rsidR="00476C44" w:rsidP="00476C44" w:rsidRDefault="00476C44" w14:paraId="1BE1DFCE" w14:textId="77777777">
      <w:pPr>
        <w:ind w:firstLine="708"/>
        <w:rPr>
          <w:rFonts w:ascii="Arial" w:hAnsi="Arial" w:eastAsia="Times New Roman" w:cs="Arial"/>
          <w:b/>
          <w:color w:val="3A7C22" w:themeColor="accent6" w:themeShade="BF"/>
          <w:lang w:eastAsia="es-CO"/>
        </w:rPr>
      </w:pPr>
      <w:r w:rsidRPr="00724FA3">
        <w:rPr>
          <w:rFonts w:ascii="Arial" w:hAnsi="Arial" w:eastAsia="Times New Roman" w:cs="Arial"/>
          <w:b/>
          <w:color w:val="3A7C22" w:themeColor="accent6" w:themeShade="BF"/>
          <w:lang w:eastAsia="es-CO"/>
        </w:rPr>
        <w:t>Antecedentes</w:t>
      </w:r>
    </w:p>
    <w:p w:rsidR="00476C44" w:rsidP="00476C44" w:rsidRDefault="00476C44" w14:paraId="417C706E" w14:textId="77777777">
      <w:pPr>
        <w:ind w:firstLine="708"/>
        <w:rPr>
          <w:rFonts w:ascii="Arial" w:hAnsi="Arial" w:eastAsia="Times New Roman" w:cs="Arial"/>
          <w:b/>
          <w:color w:val="3A7C22" w:themeColor="accent6" w:themeShade="BF"/>
          <w:lang w:eastAsia="es-CO"/>
        </w:rPr>
      </w:pPr>
    </w:p>
    <w:p w:rsidRPr="00E720A7" w:rsidR="00476C44" w:rsidP="00476C44" w:rsidRDefault="00476C44" w14:paraId="43539ADB" w14:textId="77777777">
      <w:pPr>
        <w:rPr>
          <w:rFonts w:ascii="Arial" w:hAnsi="Arial" w:cs="Arial"/>
          <w:sz w:val="22"/>
          <w:szCs w:val="22"/>
          <w:lang w:val="es-MX"/>
        </w:rPr>
      </w:pPr>
      <w:r w:rsidRPr="00E720A7">
        <w:rPr>
          <w:rFonts w:ascii="Arial" w:hAnsi="Arial" w:cs="Arial"/>
          <w:sz w:val="22"/>
          <w:szCs w:val="22"/>
          <w:lang w:val="es-MX"/>
        </w:rPr>
        <w:t>La Ley 270 de 1996 consagra en los artículos 160 y siguientes, el régimen de carrera judicial y establece las etapas que rigen el proceso de selección. Las anteriores disposiciones fueron modificadas por los artículos 78 y siguientes de la Ley 2430 del 09 de octubre de 2024</w:t>
      </w:r>
      <w:r w:rsidRPr="00E720A7">
        <w:rPr>
          <w:rStyle w:val="Refdenotaalpie"/>
          <w:rFonts w:ascii="Arial" w:hAnsi="Arial" w:cs="Arial"/>
          <w:sz w:val="22"/>
          <w:szCs w:val="22"/>
          <w:lang w:val="es-MX"/>
        </w:rPr>
        <w:footnoteReference w:id="2"/>
      </w:r>
      <w:r w:rsidRPr="00E720A7">
        <w:rPr>
          <w:rFonts w:ascii="Arial" w:hAnsi="Arial" w:cs="Arial"/>
          <w:sz w:val="22"/>
          <w:szCs w:val="22"/>
          <w:lang w:val="es-MX"/>
        </w:rPr>
        <w:t>.</w:t>
      </w:r>
    </w:p>
    <w:p w:rsidRPr="00E720A7" w:rsidR="00476C44" w:rsidP="00476C44" w:rsidRDefault="00476C44" w14:paraId="11C61533" w14:textId="77777777">
      <w:pPr>
        <w:rPr>
          <w:rFonts w:ascii="Arial" w:hAnsi="Arial" w:eastAsia="Times New Roman" w:cs="Arial"/>
          <w:b/>
          <w:color w:val="3A7C22" w:themeColor="accent6" w:themeShade="BF"/>
          <w:sz w:val="22"/>
          <w:szCs w:val="22"/>
          <w:lang w:val="es-CO" w:eastAsia="es-CO"/>
        </w:rPr>
      </w:pPr>
    </w:p>
    <w:p w:rsidRPr="00D31EBA" w:rsidR="00476C44" w:rsidP="00476C44" w:rsidRDefault="00476C44" w14:paraId="7968A629" w14:textId="77777777">
      <w:pPr>
        <w:jc w:val="both"/>
        <w:rPr>
          <w:rFonts w:ascii="Arial" w:hAnsi="Arial" w:cs="Arial"/>
          <w:sz w:val="23"/>
          <w:szCs w:val="23"/>
          <w:lang w:val="es-MX"/>
        </w:rPr>
      </w:pPr>
      <w:r w:rsidRPr="00E720A7">
        <w:rPr>
          <w:rFonts w:ascii="Arial" w:hAnsi="Arial" w:cs="Arial"/>
          <w:sz w:val="22"/>
          <w:szCs w:val="22"/>
          <w:lang w:val="es-MX"/>
        </w:rPr>
        <w:t>Este proceso de selección conlleva la realización de las siguientes etapas:</w:t>
      </w:r>
    </w:p>
    <w:p w:rsidRPr="00D31EBA" w:rsidR="00476C44" w:rsidP="00476C44" w:rsidRDefault="00476C44" w14:paraId="3EBB7499" w14:textId="77777777">
      <w:pPr>
        <w:jc w:val="center"/>
        <w:rPr>
          <w:rFonts w:ascii="Arial" w:hAnsi="Arial" w:eastAsia="Times New Roman" w:cs="Arial"/>
          <w:b/>
          <w:color w:val="156082" w:themeColor="accent1"/>
          <w:sz w:val="23"/>
          <w:szCs w:val="23"/>
          <w:lang w:eastAsia="es-CO"/>
        </w:rPr>
      </w:pPr>
      <w:r w:rsidRPr="00D31EBA">
        <w:rPr>
          <w:rFonts w:ascii="Arial" w:hAnsi="Arial" w:eastAsia="Times New Roman" w:cs="Arial"/>
          <w:b/>
          <w:noProof/>
          <w:color w:val="156082" w:themeColor="accent1"/>
          <w:sz w:val="23"/>
          <w:szCs w:val="23"/>
          <w:lang w:val="es-MX" w:eastAsia="es-MX"/>
        </w:rPr>
        <w:drawing>
          <wp:inline distT="0" distB="0" distL="0" distR="0" wp14:anchorId="62FA583A" wp14:editId="39179D96">
            <wp:extent cx="2695575" cy="297988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2096" cy="2987090"/>
                    </a:xfrm>
                    <a:prstGeom prst="rect">
                      <a:avLst/>
                    </a:prstGeom>
                    <a:noFill/>
                  </pic:spPr>
                </pic:pic>
              </a:graphicData>
            </a:graphic>
          </wp:inline>
        </w:drawing>
      </w:r>
    </w:p>
    <w:p w:rsidRPr="00D31EBA" w:rsidR="00476C44" w:rsidP="00476C44" w:rsidRDefault="00476C44" w14:paraId="3874D53E" w14:textId="77777777">
      <w:pPr>
        <w:jc w:val="both"/>
        <w:rPr>
          <w:rFonts w:ascii="Arial" w:hAnsi="Arial" w:eastAsia="Times New Roman" w:cs="Arial"/>
          <w:b/>
          <w:color w:val="156082" w:themeColor="accent1"/>
          <w:sz w:val="23"/>
          <w:szCs w:val="23"/>
          <w:lang w:eastAsia="es-CO"/>
        </w:rPr>
      </w:pPr>
    </w:p>
    <w:p w:rsidRPr="00851ABA" w:rsidR="00476C44" w:rsidP="00476C44" w:rsidRDefault="00476C44" w14:paraId="7525862F" w14:textId="77777777">
      <w:pPr>
        <w:ind w:firstLine="708"/>
        <w:jc w:val="both"/>
        <w:rPr>
          <w:rFonts w:ascii="Arial" w:hAnsi="Arial" w:eastAsia="Times New Roman" w:cs="Arial"/>
          <w:b/>
          <w:color w:val="3A7C22" w:themeColor="accent6" w:themeShade="BF"/>
          <w:lang w:eastAsia="es-CO"/>
        </w:rPr>
      </w:pPr>
      <w:r w:rsidRPr="00851ABA">
        <w:rPr>
          <w:rFonts w:ascii="Arial" w:hAnsi="Arial" w:eastAsia="Times New Roman" w:cs="Arial"/>
          <w:b/>
          <w:color w:val="3A7C22" w:themeColor="accent6" w:themeShade="BF"/>
          <w:lang w:eastAsia="es-CO"/>
        </w:rPr>
        <w:t>Descripción de la actividad</w:t>
      </w:r>
    </w:p>
    <w:p w:rsidR="00476C44" w:rsidP="00476C44" w:rsidRDefault="00476C44" w14:paraId="57FC63D3" w14:textId="77777777">
      <w:pPr>
        <w:jc w:val="both"/>
        <w:rPr>
          <w:rFonts w:ascii="Arial" w:hAnsi="Arial" w:cs="Arial"/>
          <w:sz w:val="23"/>
          <w:szCs w:val="23"/>
        </w:rPr>
      </w:pPr>
    </w:p>
    <w:p w:rsidR="00476C44" w:rsidP="00476C44" w:rsidRDefault="00476C44" w14:paraId="3B99B109" w14:textId="08BD0F30">
      <w:pPr>
        <w:jc w:val="both"/>
        <w:rPr>
          <w:rFonts w:ascii="Arial" w:hAnsi="Arial" w:cs="Arial"/>
          <w:sz w:val="23"/>
          <w:szCs w:val="23"/>
        </w:rPr>
      </w:pPr>
      <w:r w:rsidRPr="00E720A7">
        <w:rPr>
          <w:rFonts w:ascii="Arial" w:hAnsi="Arial" w:cs="Arial"/>
          <w:sz w:val="22"/>
          <w:szCs w:val="22"/>
        </w:rPr>
        <w:t>Esta actividad del proyecto de inversión está conformada por el siguiente programa académico</w:t>
      </w:r>
      <w:r w:rsidRPr="00D31EBA">
        <w:rPr>
          <w:rFonts w:ascii="Arial" w:hAnsi="Arial" w:cs="Arial"/>
          <w:sz w:val="23"/>
          <w:szCs w:val="23"/>
        </w:rPr>
        <w:t>:</w:t>
      </w:r>
    </w:p>
    <w:p w:rsidRPr="00851ABA" w:rsidR="00476C44" w:rsidP="00476C44" w:rsidRDefault="00476C44" w14:paraId="51F03F66" w14:textId="77777777">
      <w:pPr>
        <w:jc w:val="both"/>
        <w:rPr>
          <w:rFonts w:ascii="Arial" w:hAnsi="Arial" w:cs="Arial"/>
          <w:sz w:val="23"/>
          <w:szCs w:val="23"/>
        </w:rPr>
      </w:pPr>
    </w:p>
    <w:p w:rsidRPr="00851ABA" w:rsidR="00476C44" w:rsidP="00476C44" w:rsidRDefault="00476C44" w14:paraId="122978C5" w14:textId="77777777">
      <w:pPr>
        <w:jc w:val="both"/>
        <w:rPr>
          <w:rFonts w:ascii="Arial" w:hAnsi="Arial" w:cs="Arial"/>
          <w:b/>
          <w:color w:val="3A7C22" w:themeColor="accent6" w:themeShade="BF"/>
        </w:rPr>
      </w:pPr>
      <w:r w:rsidRPr="00851ABA">
        <w:rPr>
          <w:rFonts w:ascii="Arial" w:hAnsi="Arial" w:cs="Arial"/>
          <w:b/>
          <w:color w:val="3A7C22" w:themeColor="accent6" w:themeShade="BF"/>
        </w:rPr>
        <w:t>Curso de formación judicial inicial para Magistrados y Jueces de todas las especialidades y jurisdicciones</w:t>
      </w:r>
    </w:p>
    <w:p w:rsidR="00476C44" w:rsidP="00476C44" w:rsidRDefault="00476C44" w14:paraId="5F2F1A37" w14:textId="77777777">
      <w:pPr>
        <w:jc w:val="both"/>
        <w:rPr>
          <w:rFonts w:ascii="Arial" w:hAnsi="Arial" w:cs="Arial"/>
          <w:sz w:val="23"/>
          <w:szCs w:val="23"/>
        </w:rPr>
      </w:pPr>
    </w:p>
    <w:p w:rsidRPr="00E720A7" w:rsidR="00476C44" w:rsidP="00476C44" w:rsidRDefault="00476C44" w14:paraId="5C0AD084" w14:textId="088E891F">
      <w:pPr>
        <w:jc w:val="both"/>
        <w:rPr>
          <w:rFonts w:ascii="Arial" w:hAnsi="Arial" w:cs="Arial"/>
          <w:sz w:val="22"/>
          <w:szCs w:val="22"/>
        </w:rPr>
      </w:pPr>
      <w:r w:rsidRPr="00E720A7">
        <w:rPr>
          <w:rFonts w:ascii="Arial" w:hAnsi="Arial" w:cs="Arial"/>
          <w:sz w:val="22"/>
          <w:szCs w:val="22"/>
        </w:rPr>
        <w:t>Acorde con lo dispuesto en la Ley 270 de 1996 modificada por la Ley 2430 de 2024, los requisitos especiales para ocupar cargos en la carrera judicial requieren que los funcionarios acrediten haber aprobado el curso de formación judicial.</w:t>
      </w:r>
    </w:p>
    <w:p w:rsidRPr="00E720A7" w:rsidR="00476C44" w:rsidP="00476C44" w:rsidRDefault="00476C44" w14:paraId="25EE4593" w14:textId="77777777">
      <w:pPr>
        <w:jc w:val="both"/>
        <w:rPr>
          <w:rFonts w:ascii="Arial" w:hAnsi="Arial" w:cs="Arial"/>
          <w:sz w:val="22"/>
          <w:szCs w:val="22"/>
        </w:rPr>
      </w:pPr>
    </w:p>
    <w:p w:rsidRPr="00E720A7" w:rsidR="00476C44" w:rsidP="00476C44" w:rsidRDefault="00476C44" w14:paraId="40EFE847" w14:textId="7CDCFE67">
      <w:pPr>
        <w:jc w:val="both"/>
        <w:rPr>
          <w:rFonts w:ascii="Arial" w:hAnsi="Arial" w:cs="Arial"/>
          <w:sz w:val="22"/>
          <w:szCs w:val="22"/>
        </w:rPr>
      </w:pPr>
      <w:r w:rsidRPr="00E720A7">
        <w:rPr>
          <w:rFonts w:ascii="Arial" w:hAnsi="Arial" w:cs="Arial"/>
          <w:sz w:val="22"/>
          <w:szCs w:val="22"/>
        </w:rPr>
        <w:t>Así mismo, se establece que las modalidades de selección para provisión de las vacantes que se presenten en cualquier especialidad y nivel dentro de la Rama Judicial estarán supeditados a procesos de selección de ingreso público y abierto y de ascenso.</w:t>
      </w:r>
    </w:p>
    <w:p w:rsidRPr="00E720A7" w:rsidR="00476C44" w:rsidP="00476C44" w:rsidRDefault="00476C44" w14:paraId="4EAEB765" w14:textId="77777777">
      <w:pPr>
        <w:jc w:val="both"/>
        <w:rPr>
          <w:rFonts w:ascii="Arial" w:hAnsi="Arial" w:cs="Arial"/>
          <w:sz w:val="22"/>
          <w:szCs w:val="22"/>
        </w:rPr>
      </w:pPr>
    </w:p>
    <w:p w:rsidRPr="00E720A7" w:rsidR="00476C44" w:rsidP="00476C44" w:rsidRDefault="00476C44" w14:paraId="1FBE8219" w14:textId="77777777">
      <w:pPr>
        <w:jc w:val="both"/>
        <w:rPr>
          <w:rFonts w:ascii="Arial" w:hAnsi="Arial" w:cs="Arial"/>
          <w:sz w:val="22"/>
          <w:szCs w:val="22"/>
        </w:rPr>
      </w:pPr>
      <w:r w:rsidRPr="00E720A7">
        <w:rPr>
          <w:rFonts w:ascii="Arial" w:hAnsi="Arial" w:cs="Arial"/>
          <w:sz w:val="22"/>
          <w:szCs w:val="22"/>
        </w:rPr>
        <w:t>De igual manera se establece que el Consejo Superior de la Judicatura determinará de manera general el contenido y los procedimientos de cada una de las etapas y señalará los puntajes correspondientes a las diferentes pruebas que conforman la primera etapa (de selección), cumpliendo los parámetros fijados en la Ley.</w:t>
      </w:r>
    </w:p>
    <w:p w:rsidRPr="00724FA3" w:rsidR="00476C44" w:rsidP="00476C44" w:rsidRDefault="00476C44" w14:paraId="6A91BBD7" w14:textId="77777777">
      <w:pPr>
        <w:jc w:val="both"/>
        <w:rPr>
          <w:rFonts w:ascii="Arial" w:hAnsi="Arial" w:cs="Arial"/>
          <w:sz w:val="23"/>
          <w:szCs w:val="23"/>
        </w:rPr>
      </w:pPr>
      <w:r>
        <w:rPr>
          <w:rFonts w:ascii="Arial" w:hAnsi="Arial" w:cs="Arial"/>
          <w:sz w:val="23"/>
          <w:szCs w:val="23"/>
        </w:rPr>
        <w:t xml:space="preserve"> </w:t>
      </w:r>
    </w:p>
    <w:p w:rsidRPr="00E720A7" w:rsidR="00476C44" w:rsidP="00476C44" w:rsidRDefault="00476C44" w14:paraId="73E0213C" w14:textId="77777777">
      <w:pPr>
        <w:jc w:val="both"/>
        <w:rPr>
          <w:rFonts w:ascii="Arial" w:hAnsi="Arial" w:cs="Arial"/>
          <w:sz w:val="22"/>
          <w:szCs w:val="22"/>
        </w:rPr>
      </w:pPr>
      <w:r w:rsidRPr="00E720A7">
        <w:rPr>
          <w:rFonts w:ascii="Arial" w:hAnsi="Arial" w:cs="Arial"/>
          <w:sz w:val="22"/>
          <w:szCs w:val="22"/>
        </w:rPr>
        <w:t>Con ese contexto, resulta necesario aprovisionar una partida presupuestal que resulte suficiente para atender las necesidades y actividades académicas que conlleve el desarrollo efectivo de la Convocatoria 28 comunicada por el Consejo Superior de la Judicatura según Acuerdo PCSJA25-12348 del 13 de noviembre de 2025.</w:t>
      </w:r>
    </w:p>
    <w:p w:rsidRPr="00E720A7" w:rsidR="00476C44" w:rsidP="00476C44" w:rsidRDefault="00476C44" w14:paraId="7867FDD8" w14:textId="77777777">
      <w:pPr>
        <w:ind w:firstLine="708"/>
        <w:jc w:val="both"/>
        <w:rPr>
          <w:rFonts w:ascii="Arial" w:hAnsi="Arial" w:cs="Arial"/>
          <w:sz w:val="22"/>
          <w:szCs w:val="22"/>
        </w:rPr>
      </w:pPr>
    </w:p>
    <w:p w:rsidRPr="00E720A7" w:rsidR="00476C44" w:rsidP="00476C44" w:rsidRDefault="00476C44" w14:paraId="48823BD5" w14:textId="77777777">
      <w:pPr>
        <w:jc w:val="both"/>
        <w:rPr>
          <w:rFonts w:ascii="Arial" w:hAnsi="Arial" w:cs="Arial"/>
          <w:sz w:val="22"/>
          <w:szCs w:val="22"/>
        </w:rPr>
      </w:pPr>
      <w:r w:rsidRPr="00E720A7">
        <w:rPr>
          <w:rFonts w:ascii="Arial" w:hAnsi="Arial" w:cs="Arial"/>
          <w:sz w:val="22"/>
          <w:szCs w:val="22"/>
        </w:rPr>
        <w:t xml:space="preserve">Del mismo modo, se requiere disponer de los recursos presupuestales que permitan contar con el respaldo financiero necesario para cubrir los compromisos finales previstos en el contrato a través del cual se imparte el IX Curso de Formación Judicial Inicial </w:t>
      </w:r>
      <w:bookmarkStart w:name="_Hlk191997426" w:id="10"/>
      <w:r w:rsidRPr="00E720A7">
        <w:rPr>
          <w:rFonts w:ascii="Arial" w:hAnsi="Arial" w:cs="Arial"/>
          <w:sz w:val="22"/>
          <w:szCs w:val="22"/>
        </w:rPr>
        <w:t>cuya finalización se tiene prevista para finales del mes de diciembre de 2025, conforme al cronograma de actividades que acompaña el proceso del aludido Curso y que deben ser desembolsados durante la vigencia 2026.</w:t>
      </w:r>
    </w:p>
    <w:bookmarkEnd w:id="10"/>
    <w:p w:rsidRPr="00BA6E3C" w:rsidR="00476C44" w:rsidP="00476C44" w:rsidRDefault="00476C44" w14:paraId="473E37AA" w14:textId="77777777">
      <w:pPr>
        <w:jc w:val="both"/>
        <w:rPr>
          <w:rFonts w:ascii="Arial" w:hAnsi="Arial" w:cs="Arial"/>
        </w:rPr>
      </w:pPr>
    </w:p>
    <w:p w:rsidRPr="00BA6E3C" w:rsidR="00476C44" w:rsidP="00476C44" w:rsidRDefault="00476C44" w14:paraId="38EA5411" w14:textId="77777777">
      <w:pPr>
        <w:ind w:firstLine="708"/>
        <w:jc w:val="both"/>
        <w:rPr>
          <w:rFonts w:ascii="Arial" w:hAnsi="Arial" w:cs="Arial"/>
          <w:b/>
          <w:color w:val="3A7C22" w:themeColor="accent6" w:themeShade="BF"/>
        </w:rPr>
      </w:pPr>
      <w:r w:rsidRPr="00532393">
        <w:rPr>
          <w:rFonts w:ascii="Arial" w:hAnsi="Arial" w:cs="Arial"/>
          <w:b/>
          <w:color w:val="3A7C22" w:themeColor="accent6" w:themeShade="BF"/>
        </w:rPr>
        <w:t xml:space="preserve">Estimación de población y costos de la Actividad No. </w:t>
      </w:r>
      <w:r>
        <w:rPr>
          <w:rFonts w:ascii="Arial" w:hAnsi="Arial" w:cs="Arial"/>
          <w:b/>
          <w:color w:val="3A7C22" w:themeColor="accent6" w:themeShade="BF"/>
        </w:rPr>
        <w:t>2</w:t>
      </w:r>
    </w:p>
    <w:p w:rsidRPr="00BA6E3C" w:rsidR="00476C44" w:rsidP="00476C44" w:rsidRDefault="00476C44" w14:paraId="10A7EBD1" w14:textId="77777777">
      <w:pPr>
        <w:jc w:val="both"/>
        <w:rPr>
          <w:rFonts w:ascii="Arial" w:hAnsi="Arial" w:cs="Arial"/>
        </w:rPr>
      </w:pPr>
    </w:p>
    <w:p w:rsidRPr="00E720A7" w:rsidR="00476C44" w:rsidP="00476C44" w:rsidRDefault="00476C44" w14:paraId="150E6A06" w14:textId="77777777">
      <w:pPr>
        <w:jc w:val="both"/>
        <w:rPr>
          <w:rFonts w:ascii="Arial" w:hAnsi="Arial" w:cs="Arial"/>
          <w:sz w:val="22"/>
          <w:szCs w:val="22"/>
        </w:rPr>
      </w:pPr>
      <w:r w:rsidRPr="00E720A7">
        <w:rPr>
          <w:rFonts w:ascii="Arial" w:hAnsi="Arial" w:cs="Arial"/>
          <w:sz w:val="22"/>
          <w:szCs w:val="22"/>
        </w:rPr>
        <w:t xml:space="preserve">A continuación, se presenta gráficamente la estimación de actividades académicas a realizar para la consolidación de la meta de población proyectada y los costos asociados para la ejecución de </w:t>
      </w:r>
      <w:proofErr w:type="gramStart"/>
      <w:r w:rsidRPr="00E720A7">
        <w:rPr>
          <w:rFonts w:ascii="Arial" w:hAnsi="Arial" w:cs="Arial"/>
          <w:sz w:val="22"/>
          <w:szCs w:val="22"/>
        </w:rPr>
        <w:t>la misma</w:t>
      </w:r>
      <w:proofErr w:type="gramEnd"/>
      <w:r w:rsidRPr="00E720A7">
        <w:rPr>
          <w:rFonts w:ascii="Arial" w:hAnsi="Arial" w:cs="Arial"/>
          <w:sz w:val="22"/>
          <w:szCs w:val="22"/>
        </w:rPr>
        <w:t xml:space="preserve">.  </w:t>
      </w:r>
    </w:p>
    <w:p w:rsidRPr="00E720A7" w:rsidR="00476C44" w:rsidP="00476C44" w:rsidRDefault="00476C44" w14:paraId="65062B63" w14:textId="77777777">
      <w:pPr>
        <w:jc w:val="both"/>
        <w:rPr>
          <w:rFonts w:ascii="Arial" w:hAnsi="Arial" w:cs="Arial"/>
          <w:sz w:val="22"/>
          <w:szCs w:val="22"/>
        </w:rPr>
      </w:pPr>
    </w:p>
    <w:tbl>
      <w:tblPr>
        <w:tblStyle w:val="Tablaconcuadrcula1"/>
        <w:tblW w:w="9614" w:type="dxa"/>
        <w:jc w:val="center"/>
        <w:tblLook w:val="04A0" w:firstRow="1" w:lastRow="0" w:firstColumn="1" w:lastColumn="0" w:noHBand="0" w:noVBand="1"/>
      </w:tblPr>
      <w:tblGrid>
        <w:gridCol w:w="4973"/>
        <w:gridCol w:w="4641"/>
      </w:tblGrid>
      <w:tr w:rsidRPr="00476C44" w:rsidR="00476C44" w:rsidTr="00476C44" w14:paraId="0A2628D3" w14:textId="77777777">
        <w:trPr>
          <w:trHeight w:val="274"/>
          <w:jc w:val="center"/>
        </w:trPr>
        <w:tc>
          <w:tcPr>
            <w:tcW w:w="9614" w:type="dxa"/>
            <w:gridSpan w:val="2"/>
            <w:shd w:val="clear" w:color="auto" w:fill="FFFFFF" w:themeFill="background1"/>
            <w:vAlign w:val="center"/>
          </w:tcPr>
          <w:p w:rsidRPr="00476C44" w:rsidR="00476C44" w:rsidP="00D0230D" w:rsidRDefault="00476C44" w14:paraId="38BB728C" w14:textId="77777777">
            <w:pPr>
              <w:jc w:val="center"/>
              <w:rPr>
                <w:rFonts w:ascii="Arial" w:hAnsi="Arial" w:cs="Arial"/>
                <w:b/>
                <w:bCs/>
                <w:color w:val="0A2F41" w:themeColor="accent1" w:themeShade="80"/>
                <w:sz w:val="18"/>
                <w:szCs w:val="18"/>
              </w:rPr>
            </w:pPr>
            <w:bookmarkStart w:name="_Toc65431184" w:id="11"/>
            <w:r w:rsidRPr="00476C44">
              <w:rPr>
                <w:rFonts w:ascii="Arial" w:hAnsi="Arial" w:cs="Arial"/>
                <w:b/>
                <w:bCs/>
                <w:color w:val="0A2F41" w:themeColor="accent1" w:themeShade="80"/>
                <w:sz w:val="18"/>
                <w:szCs w:val="18"/>
              </w:rPr>
              <w:t>PROGRAMAS ACADÉMICOS (CONVOCATORIA 28)</w:t>
            </w:r>
            <w:r w:rsidRPr="00476C44">
              <w:rPr>
                <w:rStyle w:val="Refdenotaalpie"/>
                <w:rFonts w:ascii="Arial" w:hAnsi="Arial" w:cs="Arial"/>
                <w:b/>
                <w:bCs/>
                <w:color w:val="0A2F41" w:themeColor="accent1" w:themeShade="80"/>
                <w:sz w:val="18"/>
                <w:szCs w:val="18"/>
              </w:rPr>
              <w:footnoteReference w:id="3"/>
            </w:r>
          </w:p>
        </w:tc>
      </w:tr>
      <w:tr w:rsidRPr="00476C44" w:rsidR="00476C44" w:rsidTr="00476C44" w14:paraId="431B8DEE" w14:textId="77777777">
        <w:trPr>
          <w:trHeight w:val="233"/>
          <w:jc w:val="center"/>
        </w:trPr>
        <w:tc>
          <w:tcPr>
            <w:tcW w:w="4973" w:type="dxa"/>
            <w:shd w:val="clear" w:color="auto" w:fill="8DD873" w:themeFill="accent6" w:themeFillTint="99"/>
            <w:vAlign w:val="center"/>
          </w:tcPr>
          <w:p w:rsidRPr="00476C44" w:rsidR="00476C44" w:rsidP="00D0230D" w:rsidRDefault="00476C44" w14:paraId="74F8D076" w14:textId="77777777">
            <w:pPr>
              <w:ind w:right="142"/>
              <w:jc w:val="center"/>
              <w:rPr>
                <w:rFonts w:ascii="Arial" w:hAnsi="Arial" w:cs="Arial"/>
                <w:b/>
                <w:bCs/>
                <w:color w:val="FFFFFF" w:themeColor="background1"/>
                <w:sz w:val="18"/>
                <w:szCs w:val="18"/>
              </w:rPr>
            </w:pPr>
          </w:p>
          <w:p w:rsidRPr="00476C44" w:rsidR="00476C44" w:rsidP="00D0230D" w:rsidRDefault="00476C44" w14:paraId="08622659" w14:textId="77777777">
            <w:pPr>
              <w:ind w:right="142"/>
              <w:jc w:val="center"/>
              <w:rPr>
                <w:rFonts w:ascii="Arial" w:hAnsi="Arial" w:cs="Arial"/>
                <w:b/>
                <w:bCs/>
                <w:color w:val="FFFFFF" w:themeColor="background1"/>
                <w:sz w:val="18"/>
                <w:szCs w:val="18"/>
              </w:rPr>
            </w:pPr>
            <w:r w:rsidRPr="00476C44">
              <w:rPr>
                <w:rFonts w:ascii="Arial" w:hAnsi="Arial" w:cs="Arial"/>
                <w:b/>
                <w:bCs/>
                <w:color w:val="FFFFFF" w:themeColor="background1"/>
                <w:sz w:val="18"/>
                <w:szCs w:val="18"/>
              </w:rPr>
              <w:t xml:space="preserve">SUBFASE GENERAL </w:t>
            </w:r>
          </w:p>
          <w:p w:rsidRPr="00476C44" w:rsidR="00476C44" w:rsidP="00D0230D" w:rsidRDefault="00476C44" w14:paraId="3865D1F7" w14:textId="77777777">
            <w:pPr>
              <w:ind w:right="142"/>
              <w:jc w:val="center"/>
              <w:rPr>
                <w:rFonts w:ascii="Arial" w:hAnsi="Arial" w:cs="Arial"/>
                <w:b/>
                <w:bCs/>
                <w:color w:val="FFFFFF" w:themeColor="background1"/>
                <w:sz w:val="18"/>
                <w:szCs w:val="18"/>
              </w:rPr>
            </w:pPr>
          </w:p>
        </w:tc>
        <w:tc>
          <w:tcPr>
            <w:tcW w:w="4640" w:type="dxa"/>
            <w:shd w:val="clear" w:color="auto" w:fill="8DD873" w:themeFill="accent6" w:themeFillTint="99"/>
            <w:vAlign w:val="center"/>
          </w:tcPr>
          <w:p w:rsidRPr="00476C44" w:rsidR="00476C44" w:rsidP="00D0230D" w:rsidRDefault="00476C44" w14:paraId="3534BBF6" w14:textId="77777777">
            <w:pPr>
              <w:jc w:val="center"/>
              <w:rPr>
                <w:rFonts w:ascii="Arial" w:hAnsi="Arial" w:cs="Arial"/>
                <w:b/>
                <w:bCs/>
                <w:color w:val="FFFFFF" w:themeColor="background1"/>
                <w:sz w:val="18"/>
                <w:szCs w:val="18"/>
              </w:rPr>
            </w:pPr>
            <w:r w:rsidRPr="00476C44">
              <w:rPr>
                <w:rFonts w:ascii="Arial" w:hAnsi="Arial" w:cs="Arial"/>
                <w:b/>
                <w:bCs/>
                <w:color w:val="FFFFFF" w:themeColor="background1"/>
                <w:sz w:val="18"/>
                <w:szCs w:val="18"/>
              </w:rPr>
              <w:t>SUBFASE ESPECIALIZADA</w:t>
            </w:r>
          </w:p>
        </w:tc>
      </w:tr>
      <w:tr w:rsidRPr="00476C44" w:rsidR="00476C44" w:rsidTr="00476C44" w14:paraId="27FBBEA2" w14:textId="77777777">
        <w:tblPrEx>
          <w:shd w:val="clear" w:color="auto" w:fill="FFFFFF" w:themeFill="background1"/>
        </w:tblPrEx>
        <w:trPr>
          <w:trHeight w:val="2554"/>
          <w:jc w:val="center"/>
        </w:trPr>
        <w:tc>
          <w:tcPr>
            <w:tcW w:w="4973" w:type="dxa"/>
            <w:shd w:val="clear" w:color="auto" w:fill="FFFFFF" w:themeFill="background1"/>
          </w:tcPr>
          <w:p w:rsidRPr="00476C44" w:rsidR="00476C44" w:rsidP="00D0230D" w:rsidRDefault="00476C44" w14:paraId="1320BAD5" w14:textId="77777777">
            <w:pPr>
              <w:ind w:left="454" w:right="197"/>
              <w:jc w:val="both"/>
              <w:rPr>
                <w:rFonts w:ascii="Arial" w:hAnsi="Arial" w:cs="Arial"/>
                <w:sz w:val="18"/>
                <w:szCs w:val="18"/>
              </w:rPr>
            </w:pPr>
          </w:p>
          <w:p w:rsidRPr="00476C44" w:rsidR="00476C44" w:rsidP="00476C44" w:rsidRDefault="00476C44" w14:paraId="69AC28E9" w14:textId="77777777">
            <w:pPr>
              <w:numPr>
                <w:ilvl w:val="0"/>
                <w:numId w:val="65"/>
              </w:numPr>
              <w:ind w:left="454" w:right="197" w:hanging="283"/>
              <w:contextualSpacing/>
              <w:jc w:val="both"/>
              <w:rPr>
                <w:rFonts w:ascii="Arial" w:hAnsi="Arial" w:cs="Arial"/>
                <w:sz w:val="18"/>
                <w:szCs w:val="18"/>
              </w:rPr>
            </w:pPr>
            <w:r w:rsidRPr="00476C44">
              <w:rPr>
                <w:rFonts w:ascii="Arial" w:hAnsi="Arial" w:cs="Arial"/>
                <w:sz w:val="18"/>
                <w:szCs w:val="18"/>
              </w:rPr>
              <w:t>Argumentación Judicial – Valoración probatoria</w:t>
            </w:r>
          </w:p>
          <w:p w:rsidRPr="00476C44" w:rsidR="00476C44" w:rsidP="00476C44" w:rsidRDefault="00476C44" w14:paraId="0CAA60F1"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Filosofía del Derecho – Interpretación Constitucional</w:t>
            </w:r>
          </w:p>
          <w:p w:rsidRPr="00476C44" w:rsidR="00476C44" w:rsidP="00476C44" w:rsidRDefault="00476C44" w14:paraId="7F55BF69"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Interpretación Judicial – Estructura de la Sentencia</w:t>
            </w:r>
          </w:p>
          <w:p w:rsidRPr="00476C44" w:rsidR="00476C44" w:rsidP="00476C44" w:rsidRDefault="00476C44" w14:paraId="179D1263"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Derechos Humanos y Género</w:t>
            </w:r>
          </w:p>
          <w:p w:rsidRPr="00476C44" w:rsidR="00476C44" w:rsidP="00476C44" w:rsidRDefault="00476C44" w14:paraId="7FD72186"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Gestión Judicial y TIC</w:t>
            </w:r>
          </w:p>
          <w:p w:rsidRPr="00476C44" w:rsidR="00476C44" w:rsidP="00476C44" w:rsidRDefault="00476C44" w14:paraId="7B2E0F68"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Ética, independencia y Autonomía Judicial.</w:t>
            </w:r>
          </w:p>
          <w:p w:rsidRPr="00476C44" w:rsidR="00476C44" w:rsidP="00476C44" w:rsidRDefault="00476C44" w14:paraId="31120131"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Justicia Transicional y Justicia Restaurativa</w:t>
            </w:r>
          </w:p>
          <w:p w:rsidRPr="00476C44" w:rsidR="00476C44" w:rsidP="00476C44" w:rsidRDefault="00476C44" w14:paraId="1AC48ABF" w14:textId="77777777">
            <w:pPr>
              <w:numPr>
                <w:ilvl w:val="0"/>
                <w:numId w:val="65"/>
              </w:numPr>
              <w:ind w:left="454" w:right="197" w:hanging="283"/>
              <w:jc w:val="both"/>
              <w:rPr>
                <w:rFonts w:ascii="Arial" w:hAnsi="Arial" w:cs="Arial"/>
                <w:sz w:val="18"/>
                <w:szCs w:val="18"/>
              </w:rPr>
            </w:pPr>
            <w:r w:rsidRPr="00476C44">
              <w:rPr>
                <w:rFonts w:ascii="Arial" w:hAnsi="Arial" w:cs="Arial"/>
                <w:sz w:val="18"/>
                <w:szCs w:val="18"/>
              </w:rPr>
              <w:t>Habilidades Humanas</w:t>
            </w:r>
          </w:p>
        </w:tc>
        <w:tc>
          <w:tcPr>
            <w:tcW w:w="4640" w:type="dxa"/>
            <w:shd w:val="clear" w:color="auto" w:fill="FFFFFF" w:themeFill="background1"/>
          </w:tcPr>
          <w:p w:rsidRPr="00476C44" w:rsidR="00476C44" w:rsidP="00D0230D" w:rsidRDefault="00476C44" w14:paraId="010B81FB" w14:textId="77777777">
            <w:pPr>
              <w:ind w:left="454" w:right="197"/>
              <w:jc w:val="both"/>
              <w:rPr>
                <w:rFonts w:ascii="Arial" w:hAnsi="Arial" w:cs="Arial"/>
                <w:sz w:val="18"/>
                <w:szCs w:val="18"/>
              </w:rPr>
            </w:pPr>
          </w:p>
          <w:p w:rsidRPr="00476C44" w:rsidR="00476C44" w:rsidP="00476C44" w:rsidRDefault="00476C44" w14:paraId="31861D54"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Contencioso Administrativo.</w:t>
            </w:r>
          </w:p>
          <w:p w:rsidRPr="00476C44" w:rsidR="00476C44" w:rsidP="00476C44" w:rsidRDefault="00476C44" w14:paraId="011FDA44"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Civil y de Restitución de Tierras</w:t>
            </w:r>
          </w:p>
          <w:p w:rsidRPr="00476C44" w:rsidR="00476C44" w:rsidP="00476C44" w:rsidRDefault="00476C44" w14:paraId="3E050AE7"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Penal</w:t>
            </w:r>
          </w:p>
          <w:p w:rsidRPr="00476C44" w:rsidR="00476C44" w:rsidP="00476C44" w:rsidRDefault="00476C44" w14:paraId="628017D9"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de Familia y Promiscuos de Familia.</w:t>
            </w:r>
          </w:p>
          <w:p w:rsidRPr="00476C44" w:rsidR="00476C44" w:rsidP="00476C44" w:rsidRDefault="00476C44" w14:paraId="671FB7F2"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Laboral y de la Seguridad Social.</w:t>
            </w:r>
          </w:p>
          <w:p w:rsidRPr="00476C44" w:rsidR="00476C44" w:rsidP="00476C44" w:rsidRDefault="00476C44" w14:paraId="46E0B021"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Disciplinario.</w:t>
            </w:r>
          </w:p>
          <w:p w:rsidRPr="00476C44" w:rsidR="00476C44" w:rsidP="00476C44" w:rsidRDefault="00476C44" w14:paraId="34D1CD70"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Despachos Judiciales Promiscuos.</w:t>
            </w:r>
          </w:p>
          <w:p w:rsidRPr="00476C44" w:rsidR="00476C44" w:rsidP="00476C44" w:rsidRDefault="00476C44" w14:paraId="6FC3074B" w14:textId="77777777">
            <w:pPr>
              <w:numPr>
                <w:ilvl w:val="0"/>
                <w:numId w:val="66"/>
              </w:numPr>
              <w:ind w:left="473" w:right="197"/>
              <w:contextualSpacing/>
              <w:jc w:val="both"/>
              <w:rPr>
                <w:rFonts w:ascii="Arial" w:hAnsi="Arial" w:cs="Arial"/>
                <w:sz w:val="18"/>
                <w:szCs w:val="18"/>
              </w:rPr>
            </w:pPr>
            <w:r w:rsidRPr="00476C44">
              <w:rPr>
                <w:rFonts w:ascii="Arial" w:hAnsi="Arial" w:cs="Arial"/>
                <w:sz w:val="18"/>
                <w:szCs w:val="18"/>
              </w:rPr>
              <w:t>Especialidad Consejos Seccionales de la Judicatura.</w:t>
            </w:r>
          </w:p>
        </w:tc>
      </w:tr>
    </w:tbl>
    <w:p w:rsidR="00476C44" w:rsidP="00476C44" w:rsidRDefault="00476C44" w14:paraId="7FCD2663" w14:textId="77777777">
      <w:pPr>
        <w:ind w:firstLine="708"/>
        <w:jc w:val="both"/>
        <w:rPr>
          <w:rFonts w:ascii="Arial" w:hAnsi="Arial" w:cs="Arial"/>
          <w:b/>
          <w:color w:val="3A7C22" w:themeColor="accent6" w:themeShade="BF"/>
        </w:rPr>
      </w:pPr>
      <w:r w:rsidRPr="00BA6E3C">
        <w:rPr>
          <w:rFonts w:ascii="Arial" w:hAnsi="Arial" w:cs="Arial"/>
          <w:b/>
          <w:color w:val="3A7C22" w:themeColor="accent6" w:themeShade="BF"/>
        </w:rPr>
        <w:t>Resultados esperados</w:t>
      </w:r>
    </w:p>
    <w:p w:rsidR="00476C44" w:rsidP="00476C44" w:rsidRDefault="00476C44" w14:paraId="7C46A67D" w14:textId="77777777">
      <w:pPr>
        <w:jc w:val="both"/>
        <w:rPr>
          <w:rFonts w:ascii="Arial" w:hAnsi="Arial" w:cs="Arial"/>
          <w:b/>
          <w:color w:val="3A7C22" w:themeColor="accent6" w:themeShade="BF"/>
        </w:rPr>
      </w:pPr>
    </w:p>
    <w:tbl>
      <w:tblPr>
        <w:tblStyle w:val="Tablaconcuadrcula"/>
        <w:tblW w:w="10201" w:type="dxa"/>
        <w:tblLook w:val="04A0" w:firstRow="1" w:lastRow="0" w:firstColumn="1" w:lastColumn="0" w:noHBand="0" w:noVBand="1"/>
      </w:tblPr>
      <w:tblGrid>
        <w:gridCol w:w="2258"/>
        <w:gridCol w:w="1209"/>
        <w:gridCol w:w="1083"/>
        <w:gridCol w:w="1040"/>
        <w:gridCol w:w="1695"/>
        <w:gridCol w:w="1499"/>
        <w:gridCol w:w="1417"/>
      </w:tblGrid>
      <w:tr w:rsidRPr="002742D0" w:rsidR="00476C44" w:rsidTr="00D0230D" w14:paraId="7D633932" w14:textId="77777777">
        <w:trPr>
          <w:trHeight w:val="200"/>
        </w:trPr>
        <w:tc>
          <w:tcPr>
            <w:tcW w:w="2258" w:type="dxa"/>
            <w:shd w:val="clear" w:color="auto" w:fill="D9F2D0" w:themeFill="accent6" w:themeFillTint="33"/>
            <w:hideMark/>
          </w:tcPr>
          <w:p w:rsidRPr="002742D0" w:rsidR="00476C44" w:rsidP="00D0230D" w:rsidRDefault="00476C44" w14:paraId="3D6DF36F" w14:textId="77777777">
            <w:pPr>
              <w:ind w:hanging="120"/>
              <w:jc w:val="center"/>
              <w:rPr>
                <w:rFonts w:ascii="Arial" w:hAnsi="Arial" w:cs="Arial"/>
                <w:b/>
                <w:bCs/>
                <w:sz w:val="16"/>
                <w:szCs w:val="16"/>
              </w:rPr>
            </w:pPr>
            <w:r w:rsidRPr="002742D0">
              <w:rPr>
                <w:rFonts w:ascii="Arial" w:hAnsi="Arial" w:cs="Arial"/>
                <w:b/>
                <w:bCs/>
                <w:sz w:val="16"/>
                <w:szCs w:val="16"/>
              </w:rPr>
              <w:t>Actividad</w:t>
            </w:r>
          </w:p>
        </w:tc>
        <w:tc>
          <w:tcPr>
            <w:tcW w:w="1209" w:type="dxa"/>
            <w:shd w:val="clear" w:color="auto" w:fill="D9F2D0" w:themeFill="accent6" w:themeFillTint="33"/>
            <w:hideMark/>
          </w:tcPr>
          <w:p w:rsidRPr="002742D0" w:rsidR="00476C44" w:rsidP="00D0230D" w:rsidRDefault="00476C44" w14:paraId="3E20C410" w14:textId="77777777">
            <w:pPr>
              <w:ind w:hanging="120"/>
              <w:jc w:val="center"/>
              <w:rPr>
                <w:rFonts w:ascii="Arial" w:hAnsi="Arial" w:cs="Arial"/>
                <w:b/>
                <w:bCs/>
                <w:sz w:val="16"/>
                <w:szCs w:val="16"/>
              </w:rPr>
            </w:pPr>
            <w:r w:rsidRPr="002742D0">
              <w:rPr>
                <w:rFonts w:ascii="Arial" w:hAnsi="Arial" w:cs="Arial"/>
                <w:b/>
                <w:bCs/>
                <w:sz w:val="16"/>
                <w:szCs w:val="16"/>
              </w:rPr>
              <w:t>N</w:t>
            </w:r>
            <w:r>
              <w:rPr>
                <w:rFonts w:ascii="Arial" w:hAnsi="Arial" w:cs="Arial"/>
                <w:b/>
                <w:bCs/>
                <w:sz w:val="16"/>
                <w:szCs w:val="16"/>
              </w:rPr>
              <w:t xml:space="preserve">úmero </w:t>
            </w:r>
            <w:r w:rsidRPr="002742D0">
              <w:rPr>
                <w:rFonts w:ascii="Arial" w:hAnsi="Arial" w:cs="Arial"/>
                <w:b/>
                <w:bCs/>
                <w:sz w:val="16"/>
                <w:szCs w:val="16"/>
              </w:rPr>
              <w:t>Actividades Presenciales</w:t>
            </w:r>
          </w:p>
        </w:tc>
        <w:tc>
          <w:tcPr>
            <w:tcW w:w="1083" w:type="dxa"/>
            <w:shd w:val="clear" w:color="auto" w:fill="D9F2D0" w:themeFill="accent6" w:themeFillTint="33"/>
            <w:hideMark/>
          </w:tcPr>
          <w:p w:rsidRPr="002742D0" w:rsidR="00476C44" w:rsidP="00D0230D" w:rsidRDefault="00476C44" w14:paraId="0A0E7262" w14:textId="77777777">
            <w:pPr>
              <w:ind w:hanging="120"/>
              <w:jc w:val="center"/>
              <w:rPr>
                <w:rFonts w:ascii="Arial" w:hAnsi="Arial" w:cs="Arial"/>
                <w:b/>
                <w:bCs/>
                <w:sz w:val="16"/>
                <w:szCs w:val="16"/>
              </w:rPr>
            </w:pPr>
            <w:proofErr w:type="gramStart"/>
            <w:r>
              <w:rPr>
                <w:rFonts w:ascii="Arial" w:hAnsi="Arial" w:cs="Arial"/>
                <w:b/>
                <w:bCs/>
                <w:sz w:val="16"/>
                <w:szCs w:val="16"/>
              </w:rPr>
              <w:t>Número de</w:t>
            </w:r>
            <w:r w:rsidRPr="002742D0">
              <w:rPr>
                <w:rFonts w:ascii="Arial" w:hAnsi="Arial" w:cs="Arial"/>
                <w:b/>
                <w:bCs/>
                <w:sz w:val="16"/>
                <w:szCs w:val="16"/>
              </w:rPr>
              <w:t xml:space="preserve"> Productos a Entregar</w:t>
            </w:r>
            <w:proofErr w:type="gramEnd"/>
          </w:p>
        </w:tc>
        <w:tc>
          <w:tcPr>
            <w:tcW w:w="1040" w:type="dxa"/>
            <w:shd w:val="clear" w:color="auto" w:fill="D9F2D0" w:themeFill="accent6" w:themeFillTint="33"/>
            <w:hideMark/>
          </w:tcPr>
          <w:p w:rsidRPr="002742D0" w:rsidR="00476C44" w:rsidP="00D0230D" w:rsidRDefault="00476C44" w14:paraId="6746C189" w14:textId="77777777">
            <w:pPr>
              <w:ind w:hanging="120"/>
              <w:jc w:val="center"/>
              <w:rPr>
                <w:rFonts w:ascii="Arial" w:hAnsi="Arial" w:cs="Arial"/>
                <w:b/>
                <w:bCs/>
                <w:sz w:val="16"/>
                <w:szCs w:val="16"/>
              </w:rPr>
            </w:pPr>
            <w:proofErr w:type="gramStart"/>
            <w:r w:rsidRPr="002742D0">
              <w:rPr>
                <w:rFonts w:ascii="Arial" w:hAnsi="Arial" w:cs="Arial"/>
                <w:b/>
                <w:bCs/>
                <w:sz w:val="16"/>
                <w:szCs w:val="16"/>
              </w:rPr>
              <w:t>Metas de Población</w:t>
            </w:r>
            <w:r>
              <w:rPr>
                <w:rFonts w:ascii="Arial" w:hAnsi="Arial" w:cs="Arial"/>
                <w:b/>
                <w:bCs/>
                <w:sz w:val="16"/>
                <w:szCs w:val="16"/>
              </w:rPr>
              <w:t xml:space="preserve"> a</w:t>
            </w:r>
            <w:r w:rsidRPr="002742D0">
              <w:rPr>
                <w:rFonts w:ascii="Arial" w:hAnsi="Arial" w:cs="Arial"/>
                <w:b/>
                <w:bCs/>
                <w:sz w:val="16"/>
                <w:szCs w:val="16"/>
              </w:rPr>
              <w:t xml:space="preserve"> Forma</w:t>
            </w:r>
            <w:r>
              <w:rPr>
                <w:rFonts w:ascii="Arial" w:hAnsi="Arial" w:cs="Arial"/>
                <w:b/>
                <w:bCs/>
                <w:sz w:val="16"/>
                <w:szCs w:val="16"/>
              </w:rPr>
              <w:t>r</w:t>
            </w:r>
            <w:proofErr w:type="gramEnd"/>
          </w:p>
        </w:tc>
        <w:tc>
          <w:tcPr>
            <w:tcW w:w="1695" w:type="dxa"/>
            <w:shd w:val="clear" w:color="auto" w:fill="D9F2D0" w:themeFill="accent6" w:themeFillTint="33"/>
            <w:hideMark/>
          </w:tcPr>
          <w:p w:rsidRPr="002742D0" w:rsidR="00476C44" w:rsidP="00D0230D" w:rsidRDefault="00476C44" w14:paraId="207B9DDB" w14:textId="77777777">
            <w:pPr>
              <w:ind w:hanging="120"/>
              <w:jc w:val="center"/>
              <w:rPr>
                <w:rFonts w:ascii="Arial" w:hAnsi="Arial" w:cs="Arial"/>
                <w:b/>
                <w:bCs/>
                <w:sz w:val="16"/>
                <w:szCs w:val="16"/>
              </w:rPr>
            </w:pPr>
            <w:r w:rsidRPr="002742D0">
              <w:rPr>
                <w:rFonts w:ascii="Arial" w:hAnsi="Arial" w:cs="Arial"/>
                <w:b/>
                <w:bCs/>
                <w:sz w:val="16"/>
                <w:szCs w:val="16"/>
              </w:rPr>
              <w:t>Costo Total Actividades Presenciales</w:t>
            </w:r>
          </w:p>
        </w:tc>
        <w:tc>
          <w:tcPr>
            <w:tcW w:w="1499" w:type="dxa"/>
            <w:shd w:val="clear" w:color="auto" w:fill="D9F2D0" w:themeFill="accent6" w:themeFillTint="33"/>
            <w:hideMark/>
          </w:tcPr>
          <w:p w:rsidRPr="002742D0" w:rsidR="00476C44" w:rsidP="00D0230D" w:rsidRDefault="00476C44" w14:paraId="4163A26A" w14:textId="77777777">
            <w:pPr>
              <w:ind w:hanging="120"/>
              <w:jc w:val="center"/>
              <w:rPr>
                <w:rFonts w:ascii="Arial" w:hAnsi="Arial" w:cs="Arial"/>
                <w:b/>
                <w:bCs/>
                <w:sz w:val="16"/>
                <w:szCs w:val="16"/>
              </w:rPr>
            </w:pPr>
            <w:proofErr w:type="gramStart"/>
            <w:r w:rsidRPr="002742D0">
              <w:rPr>
                <w:rFonts w:ascii="Arial" w:hAnsi="Arial" w:cs="Arial"/>
                <w:b/>
                <w:bCs/>
                <w:sz w:val="16"/>
                <w:szCs w:val="16"/>
              </w:rPr>
              <w:t>Costo Total Producto a Entregar</w:t>
            </w:r>
            <w:proofErr w:type="gramEnd"/>
          </w:p>
        </w:tc>
        <w:tc>
          <w:tcPr>
            <w:tcW w:w="1417" w:type="dxa"/>
            <w:shd w:val="clear" w:color="auto" w:fill="D9F2D0" w:themeFill="accent6" w:themeFillTint="33"/>
            <w:hideMark/>
          </w:tcPr>
          <w:p w:rsidRPr="002742D0" w:rsidR="00476C44" w:rsidP="00D0230D" w:rsidRDefault="00476C44" w14:paraId="265A9DC4" w14:textId="77777777">
            <w:pPr>
              <w:ind w:hanging="120"/>
              <w:jc w:val="center"/>
              <w:rPr>
                <w:rFonts w:ascii="Arial" w:hAnsi="Arial" w:cs="Arial"/>
                <w:b/>
                <w:bCs/>
                <w:sz w:val="16"/>
                <w:szCs w:val="16"/>
              </w:rPr>
            </w:pPr>
            <w:r w:rsidRPr="002742D0">
              <w:rPr>
                <w:rFonts w:ascii="Arial" w:hAnsi="Arial" w:cs="Arial"/>
                <w:b/>
                <w:bCs/>
                <w:sz w:val="16"/>
                <w:szCs w:val="16"/>
              </w:rPr>
              <w:t>Total, Recursos Proyectados</w:t>
            </w:r>
          </w:p>
        </w:tc>
      </w:tr>
      <w:tr w:rsidRPr="00207AE2" w:rsidR="00476C44" w:rsidTr="00D0230D" w14:paraId="1931A934" w14:textId="77777777">
        <w:trPr>
          <w:trHeight w:val="55"/>
        </w:trPr>
        <w:tc>
          <w:tcPr>
            <w:tcW w:w="2258" w:type="dxa"/>
            <w:shd w:val="clear" w:color="auto" w:fill="D9F2D0" w:themeFill="accent6" w:themeFillTint="33"/>
          </w:tcPr>
          <w:p w:rsidRPr="00ED6FC6" w:rsidR="00476C44" w:rsidP="00D0230D" w:rsidRDefault="00476C44" w14:paraId="629640ED" w14:textId="77777777">
            <w:pPr>
              <w:jc w:val="both"/>
              <w:rPr>
                <w:rFonts w:ascii="Arial" w:hAnsi="Arial" w:cs="Arial"/>
                <w:b/>
                <w:bCs/>
                <w:sz w:val="16"/>
                <w:szCs w:val="16"/>
              </w:rPr>
            </w:pPr>
            <w:r w:rsidRPr="000C6776">
              <w:rPr>
                <w:rFonts w:ascii="Arial" w:hAnsi="Arial" w:cs="Arial"/>
                <w:b/>
                <w:bCs/>
                <w:sz w:val="16"/>
                <w:szCs w:val="16"/>
              </w:rPr>
              <w:t>2.1.2 Realizar Curso de Formación Judicial Inicial</w:t>
            </w:r>
          </w:p>
        </w:tc>
        <w:tc>
          <w:tcPr>
            <w:tcW w:w="1209" w:type="dxa"/>
            <w:shd w:val="clear" w:color="auto" w:fill="D9F2D0" w:themeFill="accent6" w:themeFillTint="33"/>
          </w:tcPr>
          <w:p w:rsidRPr="00EB788D" w:rsidR="00476C44" w:rsidP="00D0230D" w:rsidRDefault="00476C44" w14:paraId="3945B76A" w14:textId="77777777">
            <w:pPr>
              <w:ind w:firstLine="355"/>
              <w:rPr>
                <w:rFonts w:ascii="Arial" w:hAnsi="Arial" w:cs="Arial"/>
                <w:b/>
                <w:bCs/>
                <w:sz w:val="16"/>
                <w:szCs w:val="16"/>
              </w:rPr>
            </w:pPr>
            <w:r w:rsidRPr="00EB788D">
              <w:rPr>
                <w:rFonts w:ascii="Arial" w:hAnsi="Arial" w:cs="Arial"/>
                <w:b/>
                <w:bCs/>
                <w:sz w:val="16"/>
                <w:szCs w:val="16"/>
              </w:rPr>
              <w:t>0</w:t>
            </w:r>
          </w:p>
        </w:tc>
        <w:tc>
          <w:tcPr>
            <w:tcW w:w="1083" w:type="dxa"/>
            <w:shd w:val="clear" w:color="auto" w:fill="D9F2D0" w:themeFill="accent6" w:themeFillTint="33"/>
          </w:tcPr>
          <w:p w:rsidRPr="00EB788D" w:rsidR="00476C44" w:rsidP="00D0230D" w:rsidRDefault="00476C44" w14:paraId="429A25E4" w14:textId="77777777">
            <w:pPr>
              <w:ind w:firstLine="355"/>
              <w:rPr>
                <w:rFonts w:ascii="Arial" w:hAnsi="Arial" w:cs="Arial"/>
                <w:b/>
                <w:bCs/>
                <w:sz w:val="16"/>
                <w:szCs w:val="16"/>
              </w:rPr>
            </w:pPr>
            <w:r w:rsidRPr="00EB788D">
              <w:rPr>
                <w:rFonts w:ascii="Arial" w:hAnsi="Arial" w:cs="Arial"/>
                <w:b/>
                <w:bCs/>
                <w:sz w:val="16"/>
                <w:szCs w:val="16"/>
              </w:rPr>
              <w:t>1</w:t>
            </w:r>
          </w:p>
        </w:tc>
        <w:tc>
          <w:tcPr>
            <w:tcW w:w="1040" w:type="dxa"/>
            <w:shd w:val="clear" w:color="auto" w:fill="D9F2D0" w:themeFill="accent6" w:themeFillTint="33"/>
          </w:tcPr>
          <w:p w:rsidRPr="00EB788D" w:rsidR="00476C44" w:rsidP="00D0230D" w:rsidRDefault="00476C44" w14:paraId="2EAC6123" w14:textId="77777777">
            <w:pPr>
              <w:ind w:firstLine="355"/>
              <w:rPr>
                <w:rFonts w:ascii="Arial" w:hAnsi="Arial" w:cs="Arial"/>
                <w:b/>
                <w:bCs/>
                <w:sz w:val="16"/>
                <w:szCs w:val="16"/>
              </w:rPr>
            </w:pPr>
            <w:r w:rsidRPr="00EB788D">
              <w:rPr>
                <w:rFonts w:ascii="Arial" w:hAnsi="Arial" w:cs="Arial"/>
                <w:b/>
                <w:bCs/>
                <w:sz w:val="16"/>
                <w:szCs w:val="16"/>
              </w:rPr>
              <w:t>0</w:t>
            </w:r>
          </w:p>
        </w:tc>
        <w:tc>
          <w:tcPr>
            <w:tcW w:w="1695" w:type="dxa"/>
            <w:shd w:val="clear" w:color="auto" w:fill="D9F2D0" w:themeFill="accent6" w:themeFillTint="33"/>
            <w:noWrap/>
          </w:tcPr>
          <w:p w:rsidRPr="00EB788D" w:rsidR="00476C44" w:rsidP="00D0230D" w:rsidRDefault="00476C44" w14:paraId="2617563B" w14:textId="77777777">
            <w:pPr>
              <w:ind w:hanging="29"/>
              <w:jc w:val="both"/>
              <w:rPr>
                <w:rFonts w:ascii="Arial" w:hAnsi="Arial" w:cs="Arial"/>
                <w:b/>
                <w:bCs/>
                <w:sz w:val="16"/>
                <w:szCs w:val="16"/>
              </w:rPr>
            </w:pPr>
            <w:r w:rsidRPr="00EB788D">
              <w:rPr>
                <w:rFonts w:ascii="Arial" w:hAnsi="Arial" w:cs="Arial"/>
                <w:b/>
                <w:bCs/>
                <w:color w:val="000000"/>
                <w:sz w:val="16"/>
                <w:szCs w:val="16"/>
              </w:rPr>
              <w:t xml:space="preserve"> $                            - </w:t>
            </w:r>
          </w:p>
        </w:tc>
        <w:tc>
          <w:tcPr>
            <w:tcW w:w="1499" w:type="dxa"/>
            <w:shd w:val="clear" w:color="auto" w:fill="D9F2D0" w:themeFill="accent6" w:themeFillTint="33"/>
            <w:noWrap/>
          </w:tcPr>
          <w:p w:rsidRPr="006D03F3" w:rsidR="00476C44" w:rsidP="00D0230D" w:rsidRDefault="00476C44" w14:paraId="6853D917" w14:textId="77777777">
            <w:pPr>
              <w:jc w:val="both"/>
              <w:rPr>
                <w:rFonts w:ascii="Arial" w:hAnsi="Arial" w:cs="Arial"/>
                <w:b/>
                <w:bCs/>
                <w:sz w:val="16"/>
                <w:szCs w:val="16"/>
              </w:rPr>
            </w:pPr>
            <w:r w:rsidRPr="006D03F3">
              <w:rPr>
                <w:rFonts w:ascii="Arial" w:hAnsi="Arial" w:cs="Arial"/>
                <w:b/>
                <w:bCs/>
                <w:color w:val="000000"/>
                <w:sz w:val="16"/>
                <w:szCs w:val="16"/>
              </w:rPr>
              <w:t xml:space="preserve">$    4,603,000,000 </w:t>
            </w:r>
          </w:p>
        </w:tc>
        <w:tc>
          <w:tcPr>
            <w:tcW w:w="1417" w:type="dxa"/>
            <w:shd w:val="clear" w:color="auto" w:fill="D9F2D0" w:themeFill="accent6" w:themeFillTint="33"/>
            <w:noWrap/>
          </w:tcPr>
          <w:p w:rsidRPr="00EB788D" w:rsidR="00476C44" w:rsidP="00D0230D" w:rsidRDefault="00476C44" w14:paraId="73BC4861" w14:textId="77777777">
            <w:pPr>
              <w:jc w:val="both"/>
              <w:rPr>
                <w:rFonts w:ascii="Arial" w:hAnsi="Arial" w:cs="Arial"/>
                <w:b/>
                <w:bCs/>
                <w:sz w:val="16"/>
                <w:szCs w:val="16"/>
              </w:rPr>
            </w:pPr>
            <w:r w:rsidRPr="006D03F3">
              <w:rPr>
                <w:rFonts w:ascii="Arial" w:hAnsi="Arial" w:cs="Arial"/>
                <w:b/>
                <w:bCs/>
                <w:color w:val="000000"/>
                <w:sz w:val="16"/>
                <w:szCs w:val="16"/>
              </w:rPr>
              <w:t xml:space="preserve">$ 4,603,000,000 </w:t>
            </w:r>
          </w:p>
        </w:tc>
      </w:tr>
      <w:tr w:rsidRPr="00B12B61" w:rsidR="00476C44" w:rsidTr="00D0230D" w14:paraId="0A431A5C" w14:textId="77777777">
        <w:trPr>
          <w:trHeight w:val="55"/>
        </w:trPr>
        <w:tc>
          <w:tcPr>
            <w:tcW w:w="2258" w:type="dxa"/>
            <w:vAlign w:val="center"/>
          </w:tcPr>
          <w:p w:rsidRPr="00054930" w:rsidR="00476C44" w:rsidP="00D0230D" w:rsidRDefault="00476C44" w14:paraId="2134DC07" w14:textId="77777777">
            <w:pPr>
              <w:jc w:val="both"/>
              <w:rPr>
                <w:rFonts w:ascii="Arial" w:hAnsi="Arial" w:cs="Arial"/>
                <w:color w:val="000000"/>
                <w:sz w:val="16"/>
                <w:szCs w:val="16"/>
              </w:rPr>
            </w:pPr>
            <w:r w:rsidRPr="00054930">
              <w:rPr>
                <w:rFonts w:ascii="Arial" w:hAnsi="Arial" w:cs="Arial"/>
                <w:color w:val="000000"/>
                <w:sz w:val="16"/>
                <w:szCs w:val="16"/>
              </w:rPr>
              <w:t>2.1.2.1 Curso de formación judicial inicial para Magistrados y Jueces de todas las especialidades y jurisdicciones</w:t>
            </w:r>
          </w:p>
          <w:p w:rsidRPr="00054930" w:rsidR="00476C44" w:rsidP="00D0230D" w:rsidRDefault="00476C44" w14:paraId="03E9AB80" w14:textId="77777777">
            <w:pPr>
              <w:jc w:val="both"/>
              <w:rPr>
                <w:rFonts w:ascii="Arial" w:hAnsi="Arial" w:cs="Arial"/>
                <w:sz w:val="16"/>
                <w:szCs w:val="16"/>
              </w:rPr>
            </w:pPr>
          </w:p>
        </w:tc>
        <w:tc>
          <w:tcPr>
            <w:tcW w:w="1209" w:type="dxa"/>
          </w:tcPr>
          <w:p w:rsidRPr="00C0659A" w:rsidR="00476C44" w:rsidP="00D0230D" w:rsidRDefault="00476C44" w14:paraId="3664EE65" w14:textId="77777777">
            <w:pPr>
              <w:ind w:firstLine="355"/>
              <w:rPr>
                <w:rFonts w:ascii="Arial" w:hAnsi="Arial" w:cs="Arial"/>
                <w:sz w:val="16"/>
                <w:szCs w:val="16"/>
              </w:rPr>
            </w:pPr>
            <w:r>
              <w:rPr>
                <w:rFonts w:ascii="Arial" w:hAnsi="Arial" w:cs="Arial"/>
                <w:sz w:val="16"/>
                <w:szCs w:val="16"/>
              </w:rPr>
              <w:t>0</w:t>
            </w:r>
          </w:p>
        </w:tc>
        <w:tc>
          <w:tcPr>
            <w:tcW w:w="1083" w:type="dxa"/>
          </w:tcPr>
          <w:p w:rsidRPr="00C0659A" w:rsidR="00476C44" w:rsidP="00D0230D" w:rsidRDefault="00476C44" w14:paraId="591A6890" w14:textId="77777777">
            <w:pPr>
              <w:ind w:firstLine="355"/>
              <w:rPr>
                <w:rFonts w:ascii="Arial" w:hAnsi="Arial" w:cs="Arial"/>
                <w:sz w:val="16"/>
                <w:szCs w:val="16"/>
              </w:rPr>
            </w:pPr>
            <w:r>
              <w:rPr>
                <w:rFonts w:ascii="Arial" w:hAnsi="Arial" w:cs="Arial"/>
                <w:sz w:val="16"/>
                <w:szCs w:val="16"/>
              </w:rPr>
              <w:t>1</w:t>
            </w:r>
          </w:p>
        </w:tc>
        <w:tc>
          <w:tcPr>
            <w:tcW w:w="1040" w:type="dxa"/>
          </w:tcPr>
          <w:p w:rsidRPr="00C0659A" w:rsidR="00476C44" w:rsidP="00D0230D" w:rsidRDefault="00476C44" w14:paraId="652A4E47" w14:textId="77777777">
            <w:pPr>
              <w:ind w:firstLine="355"/>
              <w:rPr>
                <w:rFonts w:ascii="Arial" w:hAnsi="Arial" w:cs="Arial"/>
                <w:sz w:val="16"/>
                <w:szCs w:val="16"/>
              </w:rPr>
            </w:pPr>
            <w:r>
              <w:rPr>
                <w:rFonts w:ascii="Arial" w:hAnsi="Arial" w:cs="Arial"/>
                <w:sz w:val="16"/>
                <w:szCs w:val="16"/>
              </w:rPr>
              <w:t>0</w:t>
            </w:r>
          </w:p>
        </w:tc>
        <w:tc>
          <w:tcPr>
            <w:tcW w:w="1695" w:type="dxa"/>
            <w:noWrap/>
          </w:tcPr>
          <w:p w:rsidRPr="00B12B61" w:rsidR="00476C44" w:rsidP="00D0230D" w:rsidRDefault="00476C44" w14:paraId="2309DE33" w14:textId="77777777">
            <w:pPr>
              <w:rPr>
                <w:rFonts w:ascii="Arial" w:hAnsi="Arial" w:cs="Arial"/>
                <w:sz w:val="16"/>
                <w:szCs w:val="16"/>
              </w:rPr>
            </w:pPr>
            <w:r w:rsidRPr="00B12B61">
              <w:rPr>
                <w:rFonts w:ascii="Arial" w:hAnsi="Arial" w:cs="Arial"/>
                <w:color w:val="000000"/>
                <w:sz w:val="16"/>
                <w:szCs w:val="16"/>
              </w:rPr>
              <w:t xml:space="preserve"> $                            - </w:t>
            </w:r>
          </w:p>
        </w:tc>
        <w:tc>
          <w:tcPr>
            <w:tcW w:w="1499" w:type="dxa"/>
            <w:noWrap/>
          </w:tcPr>
          <w:p w:rsidRPr="00C94153" w:rsidR="00476C44" w:rsidP="00D0230D" w:rsidRDefault="00476C44" w14:paraId="4C9E0D4A" w14:textId="77777777">
            <w:pPr>
              <w:jc w:val="both"/>
              <w:rPr>
                <w:rFonts w:ascii="Arial" w:hAnsi="Arial" w:cs="Arial"/>
                <w:sz w:val="16"/>
                <w:szCs w:val="16"/>
              </w:rPr>
            </w:pPr>
            <w:r w:rsidRPr="00C94153">
              <w:rPr>
                <w:rFonts w:ascii="Arial" w:hAnsi="Arial" w:cs="Arial"/>
                <w:color w:val="000000"/>
                <w:sz w:val="16"/>
                <w:szCs w:val="16"/>
              </w:rPr>
              <w:t>$    4</w:t>
            </w:r>
            <w:r>
              <w:rPr>
                <w:rFonts w:ascii="Arial" w:hAnsi="Arial" w:cs="Arial"/>
                <w:color w:val="000000"/>
                <w:sz w:val="16"/>
                <w:szCs w:val="16"/>
              </w:rPr>
              <w:t>,6</w:t>
            </w:r>
            <w:r w:rsidRPr="00C94153">
              <w:rPr>
                <w:rFonts w:ascii="Arial" w:hAnsi="Arial" w:cs="Arial"/>
                <w:color w:val="000000"/>
                <w:sz w:val="16"/>
                <w:szCs w:val="16"/>
              </w:rPr>
              <w:t>0</w:t>
            </w:r>
            <w:r>
              <w:rPr>
                <w:rFonts w:ascii="Arial" w:hAnsi="Arial" w:cs="Arial"/>
                <w:color w:val="000000"/>
                <w:sz w:val="16"/>
                <w:szCs w:val="16"/>
              </w:rPr>
              <w:t>3</w:t>
            </w:r>
            <w:r w:rsidRPr="00C94153">
              <w:rPr>
                <w:rFonts w:ascii="Arial" w:hAnsi="Arial" w:cs="Arial"/>
                <w:color w:val="000000"/>
                <w:sz w:val="16"/>
                <w:szCs w:val="16"/>
              </w:rPr>
              <w:t xml:space="preserve">,000,000 </w:t>
            </w:r>
          </w:p>
        </w:tc>
        <w:tc>
          <w:tcPr>
            <w:tcW w:w="1417" w:type="dxa"/>
            <w:noWrap/>
          </w:tcPr>
          <w:p w:rsidRPr="00C94153" w:rsidR="00476C44" w:rsidP="00D0230D" w:rsidRDefault="00476C44" w14:paraId="6670A3A7" w14:textId="77777777">
            <w:pPr>
              <w:jc w:val="both"/>
              <w:rPr>
                <w:rFonts w:ascii="Arial" w:hAnsi="Arial" w:cs="Arial"/>
                <w:sz w:val="16"/>
                <w:szCs w:val="16"/>
              </w:rPr>
            </w:pPr>
            <w:r w:rsidRPr="00C94153">
              <w:rPr>
                <w:rFonts w:ascii="Arial" w:hAnsi="Arial" w:cs="Arial"/>
                <w:color w:val="000000"/>
                <w:sz w:val="16"/>
                <w:szCs w:val="16"/>
              </w:rPr>
              <w:t xml:space="preserve">$ 4,603,000,000 </w:t>
            </w:r>
          </w:p>
        </w:tc>
      </w:tr>
    </w:tbl>
    <w:p w:rsidR="00476C44" w:rsidP="00476C44" w:rsidRDefault="00476C44" w14:paraId="4B56E2FC" w14:textId="77777777">
      <w:pPr>
        <w:jc w:val="both"/>
        <w:rPr>
          <w:rFonts w:ascii="Arial" w:hAnsi="Arial" w:cs="Arial"/>
          <w:b/>
          <w:color w:val="3A7C22" w:themeColor="accent6" w:themeShade="BF"/>
        </w:rPr>
      </w:pPr>
    </w:p>
    <w:p w:rsidR="00476C44" w:rsidP="00476C44" w:rsidRDefault="00476C44" w14:paraId="5F4EB3CA" w14:textId="77777777">
      <w:pPr>
        <w:ind w:firstLine="708"/>
        <w:jc w:val="both"/>
        <w:rPr>
          <w:rFonts w:ascii="Arial" w:hAnsi="Arial" w:cs="Arial"/>
          <w:b/>
          <w:color w:val="3A7C22" w:themeColor="accent6" w:themeShade="BF"/>
        </w:rPr>
      </w:pPr>
      <w:r>
        <w:rPr>
          <w:rFonts w:ascii="Arial" w:hAnsi="Arial" w:cs="Arial"/>
          <w:b/>
          <w:color w:val="3A7C22" w:themeColor="accent6" w:themeShade="BF"/>
        </w:rPr>
        <w:t>Necesidad de vigencias futuras</w:t>
      </w:r>
    </w:p>
    <w:p w:rsidR="00476C44" w:rsidP="00476C44" w:rsidRDefault="00476C44" w14:paraId="695428D8" w14:textId="77777777">
      <w:pPr>
        <w:jc w:val="both"/>
        <w:rPr>
          <w:rFonts w:ascii="Arial" w:hAnsi="Arial" w:cs="Arial"/>
          <w:b/>
          <w:color w:val="3A7C22" w:themeColor="accent6" w:themeShade="BF"/>
        </w:rPr>
      </w:pPr>
    </w:p>
    <w:p w:rsidR="00476C44" w:rsidP="00476C44" w:rsidRDefault="00476C44" w14:paraId="5CAFC5DA" w14:textId="77777777">
      <w:pPr>
        <w:jc w:val="both"/>
        <w:rPr>
          <w:rFonts w:ascii="Arial" w:hAnsi="Arial" w:cs="Arial"/>
        </w:rPr>
      </w:pPr>
      <w:r w:rsidRPr="00E720A7">
        <w:rPr>
          <w:rFonts w:ascii="Arial" w:hAnsi="Arial" w:cs="Arial"/>
          <w:sz w:val="22"/>
          <w:szCs w:val="22"/>
        </w:rPr>
        <w:t xml:space="preserve">De conformidad con la estimación de las necesidades asociadas a esta actividad y la ejecución de </w:t>
      </w:r>
      <w:proofErr w:type="gramStart"/>
      <w:r w:rsidRPr="00E720A7">
        <w:rPr>
          <w:rFonts w:ascii="Arial" w:hAnsi="Arial" w:cs="Arial"/>
          <w:sz w:val="22"/>
          <w:szCs w:val="22"/>
        </w:rPr>
        <w:t>la misma</w:t>
      </w:r>
      <w:proofErr w:type="gramEnd"/>
      <w:r w:rsidRPr="00E720A7">
        <w:rPr>
          <w:rFonts w:ascii="Arial" w:hAnsi="Arial" w:cs="Arial"/>
          <w:sz w:val="22"/>
          <w:szCs w:val="22"/>
        </w:rPr>
        <w:t>, se estima que será necesario gestionar un cupo de vigencias futuras de la vigencia 2027 y 2028, acorde con el detalle que se contiene en el documento Excel anexo</w:t>
      </w:r>
      <w:r w:rsidRPr="00D9725C">
        <w:rPr>
          <w:rFonts w:ascii="Arial" w:hAnsi="Arial" w:cs="Arial"/>
        </w:rPr>
        <w:t>.</w:t>
      </w:r>
    </w:p>
    <w:p w:rsidR="00476C44" w:rsidP="00476C44" w:rsidRDefault="00476C44" w14:paraId="5E461ECD" w14:textId="77777777">
      <w:pPr>
        <w:jc w:val="both"/>
        <w:rPr>
          <w:rFonts w:ascii="Arial" w:hAnsi="Arial" w:cs="Arial"/>
        </w:rPr>
      </w:pPr>
    </w:p>
    <w:p w:rsidRPr="0014752D" w:rsidR="00476C44" w:rsidP="00476C44" w:rsidRDefault="00476C44" w14:paraId="431879CF" w14:textId="77777777">
      <w:pPr>
        <w:ind w:firstLine="708"/>
        <w:jc w:val="both"/>
        <w:rPr>
          <w:rFonts w:ascii="Arial" w:hAnsi="Arial" w:cs="Arial"/>
          <w:b/>
          <w:bCs/>
          <w:color w:val="3A7C22" w:themeColor="accent6" w:themeShade="BF"/>
        </w:rPr>
      </w:pPr>
      <w:r w:rsidRPr="0014752D">
        <w:rPr>
          <w:rFonts w:ascii="Arial" w:hAnsi="Arial" w:cs="Arial"/>
          <w:b/>
          <w:bCs/>
          <w:color w:val="3A7C22" w:themeColor="accent6" w:themeShade="BF"/>
        </w:rPr>
        <w:t>Cronograma</w:t>
      </w:r>
    </w:p>
    <w:p w:rsidRPr="0014752D" w:rsidR="00476C44" w:rsidP="00476C44" w:rsidRDefault="00476C44" w14:paraId="1D05E426" w14:textId="77777777">
      <w:pPr>
        <w:ind w:firstLine="708"/>
        <w:jc w:val="both"/>
        <w:rPr>
          <w:rFonts w:ascii="Arial" w:hAnsi="Arial" w:cs="Arial"/>
          <w:b/>
          <w:bCs/>
          <w:color w:val="275317" w:themeColor="accent6" w:themeShade="80"/>
        </w:rPr>
      </w:pPr>
    </w:p>
    <w:p w:rsidR="00476C44" w:rsidP="00476C44" w:rsidRDefault="00476C44" w14:paraId="060E5981" w14:textId="668BD3A3">
      <w:pPr>
        <w:jc w:val="both"/>
        <w:rPr>
          <w:rFonts w:ascii="Arial" w:hAnsi="Arial" w:cs="Arial"/>
          <w:b/>
          <w:color w:val="3A7C22" w:themeColor="accent6" w:themeShade="BF"/>
        </w:rPr>
      </w:pPr>
      <w:r w:rsidRPr="00E720A7">
        <w:rPr>
          <w:rFonts w:ascii="Arial" w:hAnsi="Arial" w:cs="Arial"/>
          <w:sz w:val="22"/>
          <w:szCs w:val="22"/>
        </w:rPr>
        <w:t xml:space="preserve">Teniendo en cuenta que el Plan de Formación de la Rama Judicial fue aprobado para las vigencias 2025 - 2026, las actividades previstas para ser desarrolladas en el </w:t>
      </w:r>
      <w:r w:rsidRPr="00E720A7" w:rsidR="00185F8C">
        <w:rPr>
          <w:rFonts w:ascii="Arial" w:hAnsi="Arial" w:cs="Arial"/>
          <w:sz w:val="22"/>
          <w:szCs w:val="22"/>
        </w:rPr>
        <w:t>cronograma</w:t>
      </w:r>
      <w:r w:rsidRPr="00E720A7">
        <w:rPr>
          <w:rFonts w:ascii="Arial" w:hAnsi="Arial" w:cs="Arial"/>
          <w:sz w:val="22"/>
          <w:szCs w:val="22"/>
        </w:rPr>
        <w:t xml:space="preserve"> tomarán este concepto como punto de partida, de manera que las fases iniciarán a partir de la presentación de los estudios y documentos previos para la contratación de los bienes y servicios requeridos para la vigencia 2026</w:t>
      </w:r>
      <w:r>
        <w:rPr>
          <w:rFonts w:ascii="Arial" w:hAnsi="Arial" w:cs="Arial"/>
        </w:rPr>
        <w:t>.</w:t>
      </w:r>
    </w:p>
    <w:p w:rsidRPr="002D210B" w:rsidR="00476C44" w:rsidP="00476C44" w:rsidRDefault="00476C44" w14:paraId="6F8C5937" w14:textId="77777777">
      <w:pPr>
        <w:jc w:val="both"/>
        <w:rPr>
          <w:rFonts w:ascii="Arial" w:hAnsi="Arial" w:cs="Arial"/>
          <w:b/>
          <w:color w:val="3A7C22" w:themeColor="accent6" w:themeShade="BF"/>
        </w:rPr>
      </w:pPr>
      <w:r w:rsidRPr="002D210B">
        <w:rPr>
          <w:rFonts w:ascii="Arial" w:hAnsi="Arial" w:cs="Arial"/>
          <w:b/>
          <w:color w:val="3A7C22" w:themeColor="accent6" w:themeShade="BF"/>
        </w:rPr>
        <w:t xml:space="preserve"> </w:t>
      </w:r>
    </w:p>
    <w:tbl>
      <w:tblPr>
        <w:tblW w:w="10232" w:type="dxa"/>
        <w:tblInd w:w="-10" w:type="dxa"/>
        <w:tblCellMar>
          <w:left w:w="70" w:type="dxa"/>
          <w:right w:w="70" w:type="dxa"/>
        </w:tblCellMar>
        <w:tblLook w:val="04A0" w:firstRow="1" w:lastRow="0" w:firstColumn="1" w:lastColumn="0" w:noHBand="0" w:noVBand="1"/>
      </w:tblPr>
      <w:tblGrid>
        <w:gridCol w:w="1961"/>
        <w:gridCol w:w="696"/>
        <w:gridCol w:w="623"/>
        <w:gridCol w:w="618"/>
        <w:gridCol w:w="618"/>
        <w:gridCol w:w="618"/>
        <w:gridCol w:w="618"/>
        <w:gridCol w:w="618"/>
        <w:gridCol w:w="618"/>
        <w:gridCol w:w="887"/>
        <w:gridCol w:w="654"/>
        <w:gridCol w:w="865"/>
        <w:gridCol w:w="865"/>
      </w:tblGrid>
      <w:tr w:rsidRPr="00476C44" w:rsidR="00E720A7" w:rsidTr="00E720A7" w14:paraId="7492E8F7" w14:textId="77777777">
        <w:trPr>
          <w:trHeight w:val="365"/>
          <w:tblHeader/>
        </w:trPr>
        <w:tc>
          <w:tcPr>
            <w:tcW w:w="1961" w:type="dxa"/>
            <w:tcBorders>
              <w:top w:val="single" w:color="auto" w:sz="8" w:space="0"/>
              <w:left w:val="single" w:color="auto" w:sz="8" w:space="0"/>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6478B6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Concepto</w:t>
            </w:r>
          </w:p>
        </w:tc>
        <w:tc>
          <w:tcPr>
            <w:tcW w:w="696"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31BB514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Enero</w:t>
            </w:r>
          </w:p>
        </w:tc>
        <w:tc>
          <w:tcPr>
            <w:tcW w:w="615"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A29AB17"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febrero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B958831"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marzo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2969CF0"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abril</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70F7490"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mayo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6F775D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junio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E7024BA"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julio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F3DBDD2"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agosto</w:t>
            </w:r>
          </w:p>
        </w:tc>
        <w:tc>
          <w:tcPr>
            <w:tcW w:w="876"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EA821B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septiembre</w:t>
            </w:r>
          </w:p>
        </w:tc>
        <w:tc>
          <w:tcPr>
            <w:tcW w:w="646"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13225036"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octubre</w:t>
            </w:r>
          </w:p>
        </w:tc>
        <w:tc>
          <w:tcPr>
            <w:tcW w:w="865"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66BDC4B"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noviembre</w:t>
            </w:r>
          </w:p>
        </w:tc>
        <w:tc>
          <w:tcPr>
            <w:tcW w:w="865"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12EEF75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Diciembre</w:t>
            </w:r>
          </w:p>
        </w:tc>
      </w:tr>
      <w:tr w:rsidRPr="00476C44" w:rsidR="00E720A7" w:rsidTr="00E720A7" w14:paraId="734169CD" w14:textId="77777777">
        <w:trPr>
          <w:trHeight w:val="455"/>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4300465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Presentación de los estudios y documentos previos</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C964B3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CCF98B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3322F03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5E661CE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0E6EFF1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533BF76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3E8F2E8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15F860B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74A2E90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28D2934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3167D2B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770AC55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20F15328" w14:textId="77777777">
        <w:trPr>
          <w:trHeight w:val="453"/>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2F84DD8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los estudios y documentos previos</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173347D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5585EC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A39817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1B28856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C928BB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1D0700B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30B425E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0A1F078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637196F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17BA884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6A0A1AB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20B027B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62C19D75" w14:textId="77777777">
        <w:trPr>
          <w:trHeight w:val="365"/>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650FE2A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Solicitud de aprobación de la contratación</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D77C2B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675C55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F2072C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2AE0CDE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0D490AC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462FAD5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2E1ABBA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529DBA9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080C83F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63300C7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455A709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399D4DE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394A0591" w14:textId="77777777">
        <w:trPr>
          <w:trHeight w:val="313"/>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38C280D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la contratación</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18D5DB8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noWrap/>
            <w:vAlign w:val="center"/>
            <w:hideMark/>
          </w:tcPr>
          <w:p w:rsidRPr="00476C44" w:rsidR="00476C44" w:rsidP="00D0230D" w:rsidRDefault="00476C44" w14:paraId="5F53839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1EBFE8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58FCC7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28A2F7A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0F02703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6B98E06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62E690A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42478B5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4DBA59E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0118F5E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359F3F3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4D1A9421" w14:textId="77777777">
        <w:trPr>
          <w:trHeight w:val="329"/>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67C45B0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Publicación de Proceso contractual</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2E4DCB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noWrap/>
            <w:vAlign w:val="center"/>
            <w:hideMark/>
          </w:tcPr>
          <w:p w:rsidRPr="00476C44" w:rsidR="00476C44" w:rsidP="00D0230D" w:rsidRDefault="00476C44" w14:paraId="50F4CCD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5A627AD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0F1063A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2CCB33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02036CB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586E835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22B2AAA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3B497E0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0D7445E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40A9AE3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488C656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7D78DE7A" w14:textId="77777777">
        <w:trPr>
          <w:trHeight w:val="162"/>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0FB197E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Adjudicación del contrato</w:t>
            </w:r>
          </w:p>
        </w:tc>
        <w:tc>
          <w:tcPr>
            <w:tcW w:w="696"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B1DFBB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noWrap/>
            <w:vAlign w:val="center"/>
            <w:hideMark/>
          </w:tcPr>
          <w:p w:rsidRPr="00476C44" w:rsidR="00476C44" w:rsidP="00D0230D" w:rsidRDefault="00476C44" w14:paraId="384EAA8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3CF080A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7183E2A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B9A062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EEB64C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786194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6E85BE9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noWrap/>
            <w:vAlign w:val="center"/>
            <w:hideMark/>
          </w:tcPr>
          <w:p w:rsidRPr="00476C44" w:rsidR="00476C44" w:rsidP="00D0230D" w:rsidRDefault="00476C44" w14:paraId="1BECBCF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noWrap/>
            <w:vAlign w:val="center"/>
            <w:hideMark/>
          </w:tcPr>
          <w:p w:rsidRPr="00476C44" w:rsidR="00476C44" w:rsidP="00D0230D" w:rsidRDefault="00476C44" w14:paraId="641AD03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73B2781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noWrap/>
            <w:vAlign w:val="center"/>
            <w:hideMark/>
          </w:tcPr>
          <w:p w:rsidRPr="00476C44" w:rsidR="00476C44" w:rsidP="00D0230D" w:rsidRDefault="00476C44" w14:paraId="20B5E75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E720A7" w:rsidTr="00E720A7" w14:paraId="3646F2D2" w14:textId="77777777">
        <w:trPr>
          <w:trHeight w:val="184"/>
        </w:trPr>
        <w:tc>
          <w:tcPr>
            <w:tcW w:w="196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20FBE16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Ejecución del contrato</w:t>
            </w:r>
          </w:p>
        </w:tc>
        <w:tc>
          <w:tcPr>
            <w:tcW w:w="696" w:type="dxa"/>
            <w:tcBorders>
              <w:top w:val="nil"/>
              <w:left w:val="nil"/>
              <w:bottom w:val="single" w:color="auto" w:sz="8" w:space="0"/>
              <w:right w:val="single" w:color="auto" w:sz="8" w:space="0"/>
            </w:tcBorders>
            <w:noWrap/>
            <w:vAlign w:val="center"/>
            <w:hideMark/>
          </w:tcPr>
          <w:p w:rsidRPr="00476C44" w:rsidR="00476C44" w:rsidP="00D0230D" w:rsidRDefault="00476C44" w14:paraId="7A0352F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5"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C935F3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CB8C0E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06CC7A5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D7E262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B8AC27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5534BD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57912D3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76"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7780034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6"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050A770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7D856F9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5"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0317774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bl>
    <w:p w:rsidR="00476C44" w:rsidP="00476C44" w:rsidRDefault="00476C44" w14:paraId="5ADE45F2" w14:textId="77777777">
      <w:pPr>
        <w:jc w:val="both"/>
        <w:rPr>
          <w:rFonts w:ascii="Arial" w:hAnsi="Arial" w:cs="Arial"/>
          <w:sz w:val="16"/>
          <w:szCs w:val="16"/>
        </w:rPr>
      </w:pPr>
    </w:p>
    <w:p w:rsidRPr="0035270E" w:rsidR="00476C44" w:rsidP="00476C44" w:rsidRDefault="00476C44" w14:paraId="1C2E35B9" w14:textId="77777777">
      <w:pPr>
        <w:jc w:val="both"/>
        <w:rPr>
          <w:rFonts w:ascii="Arial" w:hAnsi="Arial" w:cs="Arial"/>
          <w:sz w:val="18"/>
          <w:szCs w:val="18"/>
        </w:rPr>
      </w:pPr>
      <w:r w:rsidRPr="0035270E">
        <w:rPr>
          <w:rFonts w:ascii="Arial" w:hAnsi="Arial" w:cs="Arial"/>
          <w:b/>
          <w:bCs/>
          <w:sz w:val="18"/>
          <w:szCs w:val="18"/>
        </w:rPr>
        <w:t>Nota:</w:t>
      </w:r>
      <w:r w:rsidRPr="0035270E">
        <w:rPr>
          <w:rFonts w:ascii="Arial" w:hAnsi="Arial" w:cs="Arial"/>
          <w:sz w:val="18"/>
          <w:szCs w:val="18"/>
        </w:rPr>
        <w:t xml:space="preserve"> El cronograma propuesto incluye los términos previstos para las contrataciones bajo modalidad de contratación directa en observancia de los calendarios previstos por la aplicación de la Ley de Garantías Electorales. </w:t>
      </w:r>
    </w:p>
    <w:p w:rsidR="00476C44" w:rsidP="00476C44" w:rsidRDefault="00476C44" w14:paraId="33CFC7C2" w14:textId="77777777">
      <w:pPr>
        <w:jc w:val="both"/>
        <w:rPr>
          <w:rFonts w:ascii="Arial" w:hAnsi="Arial" w:cs="Arial"/>
          <w:b/>
          <w:color w:val="156082" w:themeColor="accent1"/>
          <w:u w:val="single"/>
        </w:rPr>
      </w:pPr>
    </w:p>
    <w:p w:rsidRPr="00476C44" w:rsidR="00476C44" w:rsidP="00476C44" w:rsidRDefault="00476C44" w14:paraId="3F67103A" w14:textId="48D11759">
      <w:pPr>
        <w:pStyle w:val="Ttulo2"/>
        <w:jc w:val="both"/>
        <w:rPr>
          <w:rFonts w:ascii="Arial" w:hAnsi="Arial" w:cs="Arial"/>
          <w:i w:val="0"/>
          <w:iCs w:val="0"/>
          <w:color w:val="196B24" w:themeColor="accent3"/>
          <w:sz w:val="24"/>
          <w:szCs w:val="24"/>
        </w:rPr>
      </w:pPr>
      <w:r>
        <w:rPr>
          <w:rFonts w:ascii="Arial" w:hAnsi="Arial" w:cs="Arial"/>
          <w:i w:val="0"/>
          <w:iCs w:val="0"/>
          <w:color w:val="196B24" w:themeColor="accent3"/>
          <w:sz w:val="24"/>
          <w:szCs w:val="24"/>
        </w:rPr>
        <w:t>3.3</w:t>
      </w:r>
      <w:r w:rsidRPr="00476C44">
        <w:rPr>
          <w:rFonts w:ascii="Arial" w:hAnsi="Arial" w:cs="Arial"/>
          <w:i w:val="0"/>
          <w:iCs w:val="0"/>
          <w:color w:val="196B24" w:themeColor="accent3"/>
          <w:sz w:val="24"/>
          <w:szCs w:val="24"/>
        </w:rPr>
        <w:t xml:space="preserve"> </w:t>
      </w:r>
      <w:bookmarkStart w:name="_Hlk65422571" w:id="12"/>
      <w:r w:rsidRPr="00476C44">
        <w:rPr>
          <w:rFonts w:ascii="Arial" w:hAnsi="Arial" w:cs="Arial"/>
          <w:i w:val="0"/>
          <w:iCs w:val="0"/>
          <w:color w:val="196B24" w:themeColor="accent3"/>
          <w:sz w:val="24"/>
          <w:szCs w:val="24"/>
        </w:rPr>
        <w:t>REALIZAR CURSOS DE ACTUALIZACIÓN PRESENCIAL Y/O VIRTUAL PARA LOS SERVIDORES JUDICIALES</w:t>
      </w:r>
      <w:bookmarkEnd w:id="12"/>
      <w:r w:rsidRPr="00476C44">
        <w:rPr>
          <w:rFonts w:ascii="Arial" w:hAnsi="Arial" w:cs="Arial"/>
          <w:i w:val="0"/>
          <w:iCs w:val="0"/>
          <w:color w:val="196B24" w:themeColor="accent3"/>
          <w:sz w:val="24"/>
          <w:szCs w:val="24"/>
        </w:rPr>
        <w:t>.</w:t>
      </w:r>
      <w:bookmarkEnd w:id="11"/>
    </w:p>
    <w:p w:rsidR="00476C44" w:rsidP="00476C44" w:rsidRDefault="00476C44" w14:paraId="6FE65E94" w14:textId="77777777">
      <w:pPr>
        <w:jc w:val="both"/>
        <w:rPr>
          <w:rFonts w:ascii="Arial" w:hAnsi="Arial" w:eastAsia="Times New Roman" w:cs="Arial"/>
          <w:b/>
          <w:lang w:eastAsia="es-CO"/>
        </w:rPr>
      </w:pPr>
    </w:p>
    <w:p w:rsidRPr="002D210B" w:rsidR="00476C44" w:rsidP="00476C44" w:rsidRDefault="00476C44" w14:paraId="73C747FA" w14:textId="77777777">
      <w:pPr>
        <w:ind w:firstLine="708"/>
        <w:jc w:val="both"/>
        <w:rPr>
          <w:rFonts w:ascii="Arial" w:hAnsi="Arial" w:eastAsia="Times New Roman" w:cs="Arial"/>
          <w:b/>
          <w:color w:val="3A7C22" w:themeColor="accent6" w:themeShade="BF"/>
          <w:lang w:eastAsia="es-CO"/>
        </w:rPr>
      </w:pPr>
      <w:r w:rsidRPr="002D210B">
        <w:rPr>
          <w:rFonts w:ascii="Arial" w:hAnsi="Arial" w:eastAsia="Times New Roman" w:cs="Arial"/>
          <w:b/>
          <w:color w:val="3A7C22" w:themeColor="accent6" w:themeShade="BF"/>
          <w:lang w:eastAsia="es-CO"/>
        </w:rPr>
        <w:t>Antecedentes</w:t>
      </w:r>
    </w:p>
    <w:p w:rsidR="00476C44" w:rsidP="00476C44" w:rsidRDefault="00476C44" w14:paraId="3E84E622" w14:textId="77777777">
      <w:pPr>
        <w:jc w:val="both"/>
        <w:rPr>
          <w:rFonts w:ascii="Arial" w:hAnsi="Arial" w:cs="Arial"/>
        </w:rPr>
      </w:pPr>
    </w:p>
    <w:p w:rsidRPr="00E720A7" w:rsidR="00476C44" w:rsidP="00476C44" w:rsidRDefault="00476C44" w14:paraId="3F213788" w14:textId="23DF09BA">
      <w:pPr>
        <w:jc w:val="both"/>
        <w:rPr>
          <w:rFonts w:ascii="Arial" w:hAnsi="Arial" w:cs="Arial"/>
          <w:sz w:val="22"/>
          <w:szCs w:val="22"/>
        </w:rPr>
      </w:pPr>
      <w:r w:rsidRPr="00E720A7">
        <w:rPr>
          <w:rFonts w:ascii="Arial" w:hAnsi="Arial" w:cs="Arial"/>
          <w:sz w:val="22"/>
          <w:szCs w:val="22"/>
        </w:rPr>
        <w:t>Los programas de formación básica y especializada se orientan a la profundización y actualización en temáticas transversales y aquellas propias de las distintas jurisdicciones y especialidades, respectivamente.</w:t>
      </w:r>
    </w:p>
    <w:p w:rsidRPr="00E720A7" w:rsidR="00476C44" w:rsidP="00476C44" w:rsidRDefault="00476C44" w14:paraId="0BC8728C" w14:textId="77777777">
      <w:pPr>
        <w:jc w:val="both"/>
        <w:rPr>
          <w:rFonts w:ascii="Arial" w:hAnsi="Arial" w:cs="Arial"/>
          <w:sz w:val="22"/>
          <w:szCs w:val="22"/>
        </w:rPr>
      </w:pPr>
    </w:p>
    <w:p w:rsidRPr="00E720A7" w:rsidR="00476C44" w:rsidP="00476C44" w:rsidRDefault="00476C44" w14:paraId="785C4407" w14:textId="77777777">
      <w:pPr>
        <w:jc w:val="both"/>
        <w:rPr>
          <w:rFonts w:ascii="Arial" w:hAnsi="Arial" w:cs="Arial"/>
          <w:sz w:val="22"/>
          <w:szCs w:val="22"/>
        </w:rPr>
      </w:pPr>
      <w:r w:rsidRPr="00E720A7">
        <w:rPr>
          <w:rFonts w:ascii="Arial" w:hAnsi="Arial" w:cs="Arial"/>
          <w:b/>
          <w:bCs/>
          <w:i/>
          <w:iCs/>
          <w:sz w:val="22"/>
          <w:szCs w:val="22"/>
        </w:rPr>
        <w:t>Programa de Formación Básica</w:t>
      </w:r>
      <w:r w:rsidRPr="00E720A7">
        <w:rPr>
          <w:rFonts w:ascii="Arial" w:hAnsi="Arial" w:cs="Arial"/>
          <w:b/>
          <w:sz w:val="22"/>
          <w:szCs w:val="22"/>
        </w:rPr>
        <w:t>.</w:t>
      </w:r>
      <w:r w:rsidRPr="00E720A7">
        <w:rPr>
          <w:rFonts w:ascii="Arial" w:hAnsi="Arial" w:cs="Arial"/>
          <w:sz w:val="22"/>
          <w:szCs w:val="22"/>
        </w:rPr>
        <w:t xml:space="preserve"> Esta área de la formación judicial abarca temas transversales o de interés a cualquier servidor judicial, como por ejemplo la perspectiva</w:t>
      </w:r>
      <w:r w:rsidRPr="00492F9D">
        <w:rPr>
          <w:rFonts w:ascii="Arial" w:hAnsi="Arial" w:cs="Arial"/>
        </w:rPr>
        <w:t xml:space="preserve"> </w:t>
      </w:r>
      <w:r w:rsidRPr="00E720A7">
        <w:rPr>
          <w:rFonts w:ascii="Arial" w:hAnsi="Arial" w:cs="Arial"/>
          <w:sz w:val="22"/>
          <w:szCs w:val="22"/>
        </w:rPr>
        <w:t xml:space="preserve">de género en la decisión judicial, ética judicial, derechos humanos, </w:t>
      </w:r>
      <w:r w:rsidRPr="00E720A7">
        <w:rPr>
          <w:rFonts w:ascii="Arial" w:hAnsi="Arial" w:cs="Arial"/>
          <w:sz w:val="22"/>
          <w:szCs w:val="22"/>
          <w:lang w:eastAsia="es-CO"/>
        </w:rPr>
        <w:t>tecnologías de la información y las comunicaciones</w:t>
      </w:r>
      <w:r w:rsidRPr="00E720A7">
        <w:rPr>
          <w:rStyle w:val="Refdenotaalpie"/>
          <w:rFonts w:ascii="Arial" w:hAnsi="Arial" w:cs="Arial"/>
          <w:sz w:val="22"/>
          <w:szCs w:val="22"/>
          <w:lang w:eastAsia="es-CO"/>
        </w:rPr>
        <w:footnoteReference w:id="4"/>
      </w:r>
      <w:r w:rsidRPr="00E720A7">
        <w:rPr>
          <w:rFonts w:ascii="Arial" w:hAnsi="Arial" w:cs="Arial"/>
          <w:sz w:val="22"/>
          <w:szCs w:val="22"/>
        </w:rPr>
        <w:t xml:space="preserve">, entre otras temáticas. </w:t>
      </w:r>
    </w:p>
    <w:p w:rsidRPr="00E720A7" w:rsidR="00476C44" w:rsidP="00476C44" w:rsidRDefault="00476C44" w14:paraId="06AAC8C4" w14:textId="77777777">
      <w:pPr>
        <w:tabs>
          <w:tab w:val="left" w:pos="3783"/>
        </w:tabs>
        <w:jc w:val="both"/>
        <w:rPr>
          <w:rFonts w:ascii="Arial" w:hAnsi="Arial" w:cs="Arial"/>
          <w:sz w:val="22"/>
          <w:szCs w:val="22"/>
        </w:rPr>
      </w:pPr>
      <w:r w:rsidRPr="00E720A7">
        <w:rPr>
          <w:rFonts w:ascii="Arial" w:hAnsi="Arial" w:cs="Arial"/>
          <w:sz w:val="22"/>
          <w:szCs w:val="22"/>
        </w:rPr>
        <w:t xml:space="preserve">Los programas de formación básica, especializada y específica, que integran el Plan 2026 se orientan a la profundización y actualización en temáticas transversales y a aquellas propias de las distintas jurisdicciones y especialidades en forma permanente. </w:t>
      </w:r>
    </w:p>
    <w:p w:rsidRPr="00E720A7" w:rsidR="00476C44" w:rsidP="00476C44" w:rsidRDefault="00E720A7" w14:paraId="60E4C35E" w14:textId="1B5D39BF">
      <w:pPr>
        <w:tabs>
          <w:tab w:val="left" w:pos="3783"/>
        </w:tabs>
        <w:jc w:val="both"/>
        <w:rPr>
          <w:rFonts w:ascii="Arial" w:hAnsi="Arial" w:cs="Arial"/>
          <w:sz w:val="22"/>
          <w:szCs w:val="22"/>
        </w:rPr>
      </w:pPr>
      <w:r w:rsidRPr="00E720A7">
        <w:rPr>
          <w:rFonts w:ascii="Arial" w:hAnsi="Arial" w:cs="Arial"/>
          <w:noProof/>
          <w:sz w:val="22"/>
          <w:szCs w:val="22"/>
          <w:lang w:val="es-MX" w:eastAsia="es-MX"/>
        </w:rPr>
        <w:drawing>
          <wp:anchor distT="0" distB="0" distL="114300" distR="114300" simplePos="0" relativeHeight="251685376" behindDoc="0" locked="0" layoutInCell="1" allowOverlap="1" wp14:anchorId="5A054846" wp14:editId="597B09F7">
            <wp:simplePos x="0" y="0"/>
            <wp:positionH relativeFrom="margin">
              <wp:posOffset>3868420</wp:posOffset>
            </wp:positionH>
            <wp:positionV relativeFrom="paragraph">
              <wp:posOffset>328295</wp:posOffset>
            </wp:positionV>
            <wp:extent cx="2573117" cy="1857375"/>
            <wp:effectExtent l="0" t="0" r="0" b="0"/>
            <wp:wrapNone/>
            <wp:docPr id="1570137247" name="Imagen 157013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3117" cy="1857375"/>
                    </a:xfrm>
                    <a:prstGeom prst="rect">
                      <a:avLst/>
                    </a:prstGeom>
                    <a:noFill/>
                  </pic:spPr>
                </pic:pic>
              </a:graphicData>
            </a:graphic>
            <wp14:sizeRelH relativeFrom="margin">
              <wp14:pctWidth>0</wp14:pctWidth>
            </wp14:sizeRelH>
            <wp14:sizeRelV relativeFrom="margin">
              <wp14:pctHeight>0</wp14:pctHeight>
            </wp14:sizeRelV>
          </wp:anchor>
        </w:drawing>
      </w:r>
      <w:r w:rsidRPr="00E720A7" w:rsidR="00476C44">
        <w:rPr>
          <w:rFonts w:ascii="Arial" w:hAnsi="Arial" w:cs="Arial"/>
          <w:sz w:val="22"/>
          <w:szCs w:val="22"/>
        </w:rPr>
        <w:t xml:space="preserve">El Programa de Formación Básica, abarca temáticas transversales o de interés a cualquier servidor judicial, tales como: </w:t>
      </w:r>
    </w:p>
    <w:p w:rsidR="00E720A7" w:rsidP="00476C44" w:rsidRDefault="00E720A7" w14:paraId="214E0EF2" w14:textId="3F865376">
      <w:pPr>
        <w:tabs>
          <w:tab w:val="left" w:pos="3783"/>
        </w:tabs>
        <w:jc w:val="both"/>
        <w:rPr>
          <w:rFonts w:ascii="Arial" w:hAnsi="Arial" w:cs="Arial"/>
        </w:rPr>
      </w:pPr>
      <w:r>
        <w:rPr>
          <w:rFonts w:ascii="Arial" w:hAnsi="Arial" w:cs="Arial"/>
          <w:noProof/>
          <w:color w:val="00226C"/>
          <w:lang w:val="es-MX" w:eastAsia="es-MX"/>
        </w:rPr>
        <w:drawing>
          <wp:anchor distT="0" distB="0" distL="114300" distR="114300" simplePos="0" relativeHeight="251684352" behindDoc="0" locked="0" layoutInCell="1" allowOverlap="1" wp14:anchorId="3A135A56" wp14:editId="12504728">
            <wp:simplePos x="0" y="0"/>
            <wp:positionH relativeFrom="margin">
              <wp:posOffset>28575</wp:posOffset>
            </wp:positionH>
            <wp:positionV relativeFrom="paragraph">
              <wp:posOffset>48260</wp:posOffset>
            </wp:positionV>
            <wp:extent cx="3891280" cy="1800225"/>
            <wp:effectExtent l="0" t="0" r="0" b="9525"/>
            <wp:wrapNone/>
            <wp:docPr id="2343" name="Imagen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 name="Imagen 2343"/>
                    <pic:cNvPicPr/>
                  </pic:nvPicPr>
                  <pic:blipFill rotWithShape="1">
                    <a:blip r:embed="rId22" cstate="print">
                      <a:extLst>
                        <a:ext uri="{28A0092B-C50C-407E-A947-70E740481C1C}">
                          <a14:useLocalDpi xmlns:a14="http://schemas.microsoft.com/office/drawing/2010/main" val="0"/>
                        </a:ext>
                      </a:extLst>
                    </a:blip>
                    <a:srcRect t="6377" b="7824"/>
                    <a:stretch/>
                  </pic:blipFill>
                  <pic:spPr bwMode="auto">
                    <a:xfrm>
                      <a:off x="0" y="0"/>
                      <a:ext cx="3891280"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20A7" w:rsidP="00476C44" w:rsidRDefault="00E720A7" w14:paraId="7BFD26AA" w14:textId="1F409034">
      <w:pPr>
        <w:tabs>
          <w:tab w:val="left" w:pos="3783"/>
        </w:tabs>
        <w:jc w:val="both"/>
        <w:rPr>
          <w:rFonts w:ascii="Arial" w:hAnsi="Arial" w:cs="Arial"/>
        </w:rPr>
      </w:pPr>
    </w:p>
    <w:p w:rsidR="00476C44" w:rsidP="00476C44" w:rsidRDefault="00476C44" w14:paraId="4327E7E2" w14:textId="2D9B1C07">
      <w:pPr>
        <w:tabs>
          <w:tab w:val="left" w:pos="3783"/>
        </w:tabs>
        <w:ind w:firstLine="708"/>
        <w:jc w:val="both"/>
        <w:rPr>
          <w:rFonts w:ascii="Arial" w:hAnsi="Arial" w:cs="Arial"/>
        </w:rPr>
      </w:pPr>
    </w:p>
    <w:p w:rsidR="00476C44" w:rsidP="00476C44" w:rsidRDefault="00476C44" w14:paraId="6CF790CE" w14:textId="360FE8A8">
      <w:pPr>
        <w:tabs>
          <w:tab w:val="left" w:pos="3783"/>
        </w:tabs>
        <w:jc w:val="both"/>
        <w:rPr>
          <w:rFonts w:ascii="Arial" w:hAnsi="Arial" w:cs="Arial"/>
        </w:rPr>
      </w:pPr>
    </w:p>
    <w:p w:rsidR="00476C44" w:rsidP="00476C44" w:rsidRDefault="00476C44" w14:paraId="707B2884" w14:textId="77777777">
      <w:pPr>
        <w:tabs>
          <w:tab w:val="left" w:pos="3783"/>
        </w:tabs>
        <w:jc w:val="both"/>
        <w:rPr>
          <w:rFonts w:ascii="Arial" w:hAnsi="Arial" w:cs="Arial"/>
        </w:rPr>
      </w:pPr>
    </w:p>
    <w:p w:rsidR="00476C44" w:rsidP="00476C44" w:rsidRDefault="00476C44" w14:paraId="3FCE4F8E" w14:textId="77777777">
      <w:pPr>
        <w:tabs>
          <w:tab w:val="left" w:pos="3783"/>
        </w:tabs>
        <w:jc w:val="both"/>
        <w:rPr>
          <w:rFonts w:ascii="Arial" w:hAnsi="Arial" w:cs="Arial"/>
        </w:rPr>
      </w:pPr>
    </w:p>
    <w:p w:rsidR="00476C44" w:rsidP="00476C44" w:rsidRDefault="00476C44" w14:paraId="68CEE14F" w14:textId="77777777">
      <w:pPr>
        <w:tabs>
          <w:tab w:val="left" w:pos="3783"/>
        </w:tabs>
        <w:jc w:val="both"/>
        <w:rPr>
          <w:rFonts w:ascii="Arial" w:hAnsi="Arial" w:cs="Arial"/>
        </w:rPr>
      </w:pPr>
    </w:p>
    <w:p w:rsidR="00476C44" w:rsidP="00476C44" w:rsidRDefault="00476C44" w14:paraId="63A69506" w14:textId="77777777">
      <w:pPr>
        <w:tabs>
          <w:tab w:val="left" w:pos="3783"/>
        </w:tabs>
        <w:jc w:val="both"/>
        <w:rPr>
          <w:rFonts w:ascii="Arial" w:hAnsi="Arial" w:cs="Arial"/>
        </w:rPr>
      </w:pPr>
    </w:p>
    <w:p w:rsidR="00476C44" w:rsidP="00476C44" w:rsidRDefault="00476C44" w14:paraId="08AFF4A7" w14:textId="77777777">
      <w:pPr>
        <w:tabs>
          <w:tab w:val="left" w:pos="3783"/>
        </w:tabs>
        <w:jc w:val="both"/>
        <w:rPr>
          <w:rFonts w:ascii="Arial" w:hAnsi="Arial" w:cs="Arial"/>
        </w:rPr>
      </w:pPr>
    </w:p>
    <w:p w:rsidR="00476C44" w:rsidP="00476C44" w:rsidRDefault="00476C44" w14:paraId="61496C9A" w14:textId="77777777">
      <w:pPr>
        <w:tabs>
          <w:tab w:val="left" w:pos="3783"/>
        </w:tabs>
        <w:jc w:val="both"/>
        <w:rPr>
          <w:rFonts w:ascii="Arial" w:hAnsi="Arial" w:cs="Arial"/>
        </w:rPr>
      </w:pPr>
    </w:p>
    <w:p w:rsidR="00476C44" w:rsidP="00476C44" w:rsidRDefault="00476C44" w14:paraId="58D84A27" w14:textId="77777777">
      <w:pPr>
        <w:tabs>
          <w:tab w:val="left" w:pos="3783"/>
        </w:tabs>
        <w:jc w:val="both"/>
        <w:rPr>
          <w:rFonts w:ascii="Arial" w:hAnsi="Arial" w:cs="Arial"/>
        </w:rPr>
      </w:pPr>
    </w:p>
    <w:p w:rsidRPr="00E720A7" w:rsidR="00476C44" w:rsidP="00476C44" w:rsidRDefault="00476C44" w14:paraId="7CA19DD2" w14:textId="77777777">
      <w:pPr>
        <w:tabs>
          <w:tab w:val="left" w:pos="3783"/>
        </w:tabs>
        <w:jc w:val="both"/>
        <w:rPr>
          <w:rFonts w:ascii="Arial" w:hAnsi="Arial" w:cs="Arial"/>
          <w:sz w:val="22"/>
          <w:szCs w:val="22"/>
        </w:rPr>
      </w:pPr>
      <w:r w:rsidRPr="00E720A7">
        <w:rPr>
          <w:rFonts w:ascii="Arial" w:hAnsi="Arial" w:cs="Arial"/>
          <w:sz w:val="22"/>
          <w:szCs w:val="22"/>
        </w:rPr>
        <w:t xml:space="preserve">Por su parte en </w:t>
      </w:r>
      <w:r w:rsidRPr="00E720A7">
        <w:rPr>
          <w:rFonts w:ascii="Arial" w:hAnsi="Arial" w:cs="Arial"/>
          <w:b/>
          <w:sz w:val="22"/>
          <w:szCs w:val="22"/>
        </w:rPr>
        <w:t>el Programa de Formación Especializada</w:t>
      </w:r>
      <w:r w:rsidRPr="00E720A7">
        <w:rPr>
          <w:rFonts w:ascii="Arial" w:hAnsi="Arial" w:cs="Arial"/>
          <w:sz w:val="22"/>
          <w:szCs w:val="22"/>
        </w:rPr>
        <w:t xml:space="preserve"> se ofrece capacitación a los servidores judiciales según la especialidad en la cual se desempeñen, procurando la identificación de los núcleos temáticos y problémicos presentes en la práctica judicial y facilitando la adquisición y/o profundización de las competencias técnicas que debe fortalecer el servidor judicial, para justamente dar solución y respuesta desde la formación.</w:t>
      </w:r>
    </w:p>
    <w:p w:rsidR="00E720A7" w:rsidP="00476C44" w:rsidRDefault="00E720A7" w14:paraId="7294F017" w14:textId="77777777">
      <w:pPr>
        <w:tabs>
          <w:tab w:val="left" w:pos="3783"/>
        </w:tabs>
        <w:jc w:val="both"/>
        <w:rPr>
          <w:rFonts w:ascii="Arial" w:hAnsi="Arial" w:cs="Arial"/>
        </w:rPr>
      </w:pPr>
    </w:p>
    <w:p w:rsidRPr="00E720A7" w:rsidR="00476C44" w:rsidP="00476C44" w:rsidRDefault="00476C44" w14:paraId="5F307175" w14:textId="77777777">
      <w:pPr>
        <w:jc w:val="both"/>
        <w:rPr>
          <w:rFonts w:ascii="Arial" w:hAnsi="Arial" w:cs="Arial"/>
          <w:sz w:val="22"/>
          <w:szCs w:val="22"/>
        </w:rPr>
      </w:pPr>
      <w:r w:rsidRPr="00E720A7">
        <w:rPr>
          <w:rFonts w:ascii="Arial" w:hAnsi="Arial" w:cs="Arial"/>
          <w:sz w:val="22"/>
          <w:szCs w:val="22"/>
        </w:rPr>
        <w:t xml:space="preserve">Finalmente, el </w:t>
      </w:r>
      <w:r w:rsidRPr="00E720A7">
        <w:rPr>
          <w:rFonts w:ascii="Arial" w:hAnsi="Arial" w:cs="Arial"/>
          <w:b/>
          <w:sz w:val="22"/>
          <w:szCs w:val="22"/>
        </w:rPr>
        <w:t xml:space="preserve">Programa de Formación Específica. </w:t>
      </w:r>
      <w:r w:rsidRPr="00E720A7">
        <w:rPr>
          <w:rFonts w:ascii="Arial" w:hAnsi="Arial" w:cs="Arial"/>
          <w:sz w:val="22"/>
          <w:szCs w:val="22"/>
        </w:rPr>
        <w:t xml:space="preserve">Remite a la capacitación dirigida a grupos poblacionales determinados o específicos. </w:t>
      </w:r>
    </w:p>
    <w:p w:rsidRPr="00E720A7" w:rsidR="00476C44" w:rsidP="00476C44" w:rsidRDefault="00476C44" w14:paraId="607D6C32" w14:textId="77777777">
      <w:pPr>
        <w:textAlignment w:val="baseline"/>
        <w:rPr>
          <w:rFonts w:ascii="Arial" w:hAnsi="Arial" w:eastAsia="Times New Roman" w:cs="Arial"/>
          <w:b/>
          <w:sz w:val="22"/>
          <w:szCs w:val="22"/>
          <w:lang w:eastAsia="es-CO"/>
        </w:rPr>
      </w:pPr>
    </w:p>
    <w:p w:rsidRPr="002D210B" w:rsidR="00476C44" w:rsidP="00476C44" w:rsidRDefault="00476C44" w14:paraId="46AC9A12" w14:textId="77777777">
      <w:pPr>
        <w:ind w:firstLine="360"/>
        <w:textAlignment w:val="baseline"/>
        <w:rPr>
          <w:rFonts w:ascii="Arial" w:hAnsi="Arial" w:eastAsia="Times New Roman" w:cs="Arial"/>
          <w:b/>
          <w:color w:val="3A7C22" w:themeColor="accent6" w:themeShade="BF"/>
          <w:lang w:eastAsia="es-CO"/>
        </w:rPr>
      </w:pPr>
      <w:r w:rsidRPr="002D210B">
        <w:rPr>
          <w:rFonts w:ascii="Arial" w:hAnsi="Arial" w:eastAsia="Times New Roman" w:cs="Arial"/>
          <w:b/>
          <w:color w:val="3A7C22" w:themeColor="accent6" w:themeShade="BF"/>
          <w:lang w:eastAsia="es-CO"/>
        </w:rPr>
        <w:t>Descripción de la actividad</w:t>
      </w:r>
    </w:p>
    <w:p w:rsidRPr="00492F9D" w:rsidR="00476C44" w:rsidP="00476C44" w:rsidRDefault="00476C44" w14:paraId="669F918F" w14:textId="77777777">
      <w:pPr>
        <w:textAlignment w:val="baseline"/>
        <w:rPr>
          <w:rFonts w:ascii="Arial" w:hAnsi="Arial" w:eastAsia="Times New Roman" w:cs="Arial"/>
          <w:b/>
          <w:lang w:eastAsia="es-CO"/>
        </w:rPr>
      </w:pPr>
    </w:p>
    <w:p w:rsidRPr="00E720A7" w:rsidR="00476C44" w:rsidP="00476C44" w:rsidRDefault="00476C44" w14:paraId="129FFFCE" w14:textId="77777777">
      <w:pPr>
        <w:ind w:firstLine="360"/>
        <w:jc w:val="both"/>
        <w:rPr>
          <w:rFonts w:ascii="Arial" w:hAnsi="Arial" w:cs="Arial"/>
        </w:rPr>
      </w:pPr>
      <w:r w:rsidRPr="00E720A7">
        <w:rPr>
          <w:rFonts w:ascii="Arial" w:hAnsi="Arial" w:cs="Arial"/>
          <w:sz w:val="22"/>
          <w:szCs w:val="22"/>
        </w:rPr>
        <w:t>Esta actividad del proyecto de inversión está conformada de la siguiente manera</w:t>
      </w:r>
      <w:r w:rsidRPr="00E720A7">
        <w:rPr>
          <w:rFonts w:ascii="Arial" w:hAnsi="Arial" w:cs="Arial"/>
        </w:rPr>
        <w:t xml:space="preserve">:  </w:t>
      </w:r>
    </w:p>
    <w:p w:rsidRPr="00E720A7" w:rsidR="00476C44" w:rsidP="00476C44" w:rsidRDefault="00476C44" w14:paraId="1F25480C" w14:textId="77777777">
      <w:pPr>
        <w:pStyle w:val="Prrafodelista"/>
        <w:numPr>
          <w:ilvl w:val="0"/>
          <w:numId w:val="55"/>
        </w:numPr>
        <w:spacing w:after="160" w:line="259" w:lineRule="auto"/>
        <w:contextualSpacing/>
        <w:jc w:val="both"/>
        <w:rPr>
          <w:rFonts w:ascii="Arial" w:hAnsi="Arial" w:cs="Arial"/>
          <w:sz w:val="22"/>
          <w:szCs w:val="22"/>
        </w:rPr>
      </w:pPr>
      <w:r w:rsidRPr="00E720A7">
        <w:rPr>
          <w:rFonts w:ascii="Arial" w:hAnsi="Arial" w:cs="Arial"/>
          <w:sz w:val="22"/>
          <w:szCs w:val="22"/>
        </w:rPr>
        <w:t xml:space="preserve">Programa de Formación Básica, </w:t>
      </w:r>
    </w:p>
    <w:p w:rsidRPr="00E720A7" w:rsidR="00476C44" w:rsidP="00476C44" w:rsidRDefault="00476C44" w14:paraId="7449AF66" w14:textId="77777777">
      <w:pPr>
        <w:pStyle w:val="Prrafodelista"/>
        <w:numPr>
          <w:ilvl w:val="0"/>
          <w:numId w:val="55"/>
        </w:numPr>
        <w:spacing w:after="160" w:line="259" w:lineRule="auto"/>
        <w:contextualSpacing/>
        <w:jc w:val="both"/>
        <w:rPr>
          <w:rFonts w:ascii="Arial" w:hAnsi="Arial" w:cs="Arial"/>
          <w:sz w:val="22"/>
          <w:szCs w:val="22"/>
        </w:rPr>
      </w:pPr>
      <w:r w:rsidRPr="00E720A7">
        <w:rPr>
          <w:rFonts w:ascii="Arial" w:hAnsi="Arial" w:cs="Arial"/>
          <w:sz w:val="22"/>
          <w:szCs w:val="22"/>
        </w:rPr>
        <w:t xml:space="preserve">Programa de Formación Especializada, </w:t>
      </w:r>
    </w:p>
    <w:p w:rsidRPr="00E720A7" w:rsidR="00476C44" w:rsidP="00476C44" w:rsidRDefault="00476C44" w14:paraId="49DAE15A" w14:textId="77777777">
      <w:pPr>
        <w:pStyle w:val="Prrafodelista"/>
        <w:numPr>
          <w:ilvl w:val="0"/>
          <w:numId w:val="55"/>
        </w:numPr>
        <w:spacing w:after="160" w:line="259" w:lineRule="auto"/>
        <w:contextualSpacing/>
        <w:jc w:val="both"/>
        <w:rPr>
          <w:rFonts w:ascii="Arial" w:hAnsi="Arial" w:cs="Arial"/>
          <w:sz w:val="22"/>
          <w:szCs w:val="22"/>
        </w:rPr>
      </w:pPr>
      <w:r w:rsidRPr="00E720A7">
        <w:rPr>
          <w:rFonts w:ascii="Arial" w:hAnsi="Arial" w:cs="Arial"/>
          <w:sz w:val="22"/>
          <w:szCs w:val="22"/>
        </w:rPr>
        <w:t xml:space="preserve">Programa de Formación Específica, </w:t>
      </w:r>
    </w:p>
    <w:p w:rsidRPr="00E720A7" w:rsidR="00476C44" w:rsidP="00476C44" w:rsidRDefault="00476C44" w14:paraId="6D0418ED" w14:textId="77777777">
      <w:pPr>
        <w:pStyle w:val="Prrafodelista"/>
        <w:jc w:val="both"/>
        <w:rPr>
          <w:rFonts w:ascii="Arial" w:hAnsi="Arial" w:cs="Arial"/>
          <w:sz w:val="22"/>
          <w:szCs w:val="22"/>
        </w:rPr>
      </w:pPr>
    </w:p>
    <w:p w:rsidRPr="00E720A7" w:rsidR="00476C44" w:rsidP="00476C44" w:rsidRDefault="00476C44" w14:paraId="513D3721" w14:textId="77777777">
      <w:pPr>
        <w:pStyle w:val="Prrafodelista"/>
        <w:numPr>
          <w:ilvl w:val="0"/>
          <w:numId w:val="67"/>
        </w:numPr>
        <w:spacing w:after="160" w:line="259" w:lineRule="auto"/>
        <w:contextualSpacing/>
        <w:jc w:val="both"/>
        <w:rPr>
          <w:rFonts w:ascii="Arial" w:hAnsi="Arial" w:cs="Arial"/>
          <w:color w:val="000000"/>
          <w:sz w:val="22"/>
          <w:szCs w:val="22"/>
        </w:rPr>
      </w:pPr>
      <w:r w:rsidRPr="00E720A7">
        <w:rPr>
          <w:rFonts w:ascii="Arial" w:hAnsi="Arial" w:cs="Arial"/>
          <w:sz w:val="22"/>
          <w:szCs w:val="22"/>
        </w:rPr>
        <w:t xml:space="preserve">Esta actividad concentra </w:t>
      </w:r>
      <w:r w:rsidRPr="00E720A7">
        <w:rPr>
          <w:rFonts w:ascii="Arial" w:hAnsi="Arial" w:cs="Arial"/>
          <w:color w:val="000000"/>
          <w:sz w:val="22"/>
          <w:szCs w:val="22"/>
        </w:rPr>
        <w:t>el mayor número de recursos académicos y financieros del plan de formación.</w:t>
      </w:r>
    </w:p>
    <w:p w:rsidRPr="00E720A7" w:rsidR="00476C44" w:rsidP="00476C44" w:rsidRDefault="00476C44" w14:paraId="3478D0B8" w14:textId="77777777">
      <w:pPr>
        <w:pStyle w:val="Prrafodelista"/>
        <w:jc w:val="both"/>
        <w:rPr>
          <w:rFonts w:ascii="Arial" w:hAnsi="Arial" w:cs="Arial"/>
          <w:color w:val="000000"/>
          <w:sz w:val="22"/>
          <w:szCs w:val="22"/>
        </w:rPr>
      </w:pPr>
    </w:p>
    <w:p w:rsidRPr="00E720A7" w:rsidR="00476C44" w:rsidP="00476C44" w:rsidRDefault="00476C44" w14:paraId="19EBF39E" w14:textId="77777777">
      <w:pPr>
        <w:pStyle w:val="Prrafodelista"/>
        <w:numPr>
          <w:ilvl w:val="0"/>
          <w:numId w:val="67"/>
        </w:numPr>
        <w:spacing w:after="160" w:line="259" w:lineRule="auto"/>
        <w:contextualSpacing/>
        <w:jc w:val="both"/>
        <w:rPr>
          <w:rFonts w:ascii="Arial" w:hAnsi="Arial" w:cs="Arial"/>
          <w:color w:val="000000"/>
          <w:sz w:val="22"/>
          <w:szCs w:val="22"/>
        </w:rPr>
      </w:pPr>
      <w:r w:rsidRPr="00E720A7">
        <w:rPr>
          <w:rFonts w:ascii="Arial" w:hAnsi="Arial" w:cs="Arial"/>
          <w:color w:val="000000"/>
          <w:sz w:val="22"/>
          <w:szCs w:val="22"/>
        </w:rPr>
        <w:t>Integra la totalidad de programas y subprogramas de formación en las modalidades presencial y e-learning.</w:t>
      </w:r>
    </w:p>
    <w:p w:rsidRPr="00E720A7" w:rsidR="00476C44" w:rsidP="00476C44" w:rsidRDefault="00476C44" w14:paraId="0BEDC6E6" w14:textId="77777777">
      <w:pPr>
        <w:pStyle w:val="Prrafodelista"/>
        <w:rPr>
          <w:rFonts w:ascii="Arial" w:hAnsi="Arial" w:cs="Arial"/>
          <w:color w:val="000000"/>
          <w:sz w:val="22"/>
          <w:szCs w:val="22"/>
        </w:rPr>
      </w:pPr>
    </w:p>
    <w:p w:rsidRPr="00E720A7" w:rsidR="00476C44" w:rsidP="00476C44" w:rsidRDefault="00476C44" w14:paraId="3BF41882" w14:textId="77777777">
      <w:pPr>
        <w:pStyle w:val="Prrafodelista"/>
        <w:numPr>
          <w:ilvl w:val="0"/>
          <w:numId w:val="67"/>
        </w:numPr>
        <w:spacing w:after="160" w:line="259" w:lineRule="auto"/>
        <w:contextualSpacing/>
        <w:jc w:val="both"/>
        <w:rPr>
          <w:rFonts w:ascii="Arial" w:hAnsi="Arial" w:cs="Arial"/>
          <w:color w:val="000000"/>
          <w:sz w:val="22"/>
          <w:szCs w:val="22"/>
        </w:rPr>
      </w:pPr>
      <w:r w:rsidRPr="00E720A7">
        <w:rPr>
          <w:rFonts w:ascii="Arial" w:hAnsi="Arial" w:cs="Arial"/>
          <w:color w:val="000000"/>
          <w:sz w:val="22"/>
          <w:szCs w:val="22"/>
        </w:rPr>
        <w:t>Traza una ruta de aprendizaje que permita una gradualidad y un orden en la aprehensión de los contenidos formativos acorde con las necesidades de formación de cada servidor judicial, desde su fase introductoria de inducción hasta la fase de actualización y fortalecimiento de sus competencias del saber, saber hacer y el ser.</w:t>
      </w:r>
    </w:p>
    <w:p w:rsidRPr="00E720A7" w:rsidR="00476C44" w:rsidP="00476C44" w:rsidRDefault="00476C44" w14:paraId="1E5CFA7C" w14:textId="77777777">
      <w:pPr>
        <w:pStyle w:val="Prrafodelista"/>
        <w:rPr>
          <w:rFonts w:ascii="Arial" w:hAnsi="Arial" w:cs="Arial"/>
          <w:color w:val="000000"/>
          <w:sz w:val="22"/>
          <w:szCs w:val="22"/>
        </w:rPr>
      </w:pPr>
    </w:p>
    <w:p w:rsidRPr="00E720A7" w:rsidR="00476C44" w:rsidP="00476C44" w:rsidRDefault="00476C44" w14:paraId="700236EB" w14:textId="77777777">
      <w:pPr>
        <w:pStyle w:val="Prrafodelista"/>
        <w:numPr>
          <w:ilvl w:val="0"/>
          <w:numId w:val="67"/>
        </w:numPr>
        <w:spacing w:after="160" w:line="259" w:lineRule="auto"/>
        <w:contextualSpacing/>
        <w:jc w:val="both"/>
        <w:rPr>
          <w:rFonts w:ascii="Arial" w:hAnsi="Arial" w:cs="Arial"/>
          <w:color w:val="000000"/>
          <w:sz w:val="22"/>
          <w:szCs w:val="22"/>
        </w:rPr>
      </w:pPr>
      <w:r w:rsidRPr="00E720A7">
        <w:rPr>
          <w:rFonts w:ascii="Arial" w:hAnsi="Arial" w:cs="Arial"/>
          <w:color w:val="000000"/>
          <w:sz w:val="22"/>
          <w:szCs w:val="22"/>
        </w:rPr>
        <w:t>Su finalidad es proporcionar elementos teóricos y prácticos que permitan el fortalecimiento de las competencias, habilidades y saberes de los servidores que integran la Rama Judicial de manera que contribuya eficientemente en el mejoramiento en la prestación del servicio de administración de justicia</w:t>
      </w:r>
    </w:p>
    <w:p w:rsidRPr="00152E95" w:rsidR="00476C44" w:rsidP="00476C44" w:rsidRDefault="00476C44" w14:paraId="2001C757" w14:textId="77777777">
      <w:pPr>
        <w:pStyle w:val="Prrafodelista"/>
        <w:ind w:left="284"/>
        <w:jc w:val="both"/>
        <w:rPr>
          <w:color w:val="000000"/>
        </w:rPr>
      </w:pPr>
    </w:p>
    <w:p w:rsidR="00185F8C" w:rsidP="00476C44" w:rsidRDefault="00185F8C" w14:paraId="2CB33540" w14:textId="77777777">
      <w:pPr>
        <w:ind w:firstLine="360"/>
        <w:jc w:val="both"/>
        <w:rPr>
          <w:rFonts w:ascii="Arial" w:hAnsi="Arial" w:cs="Arial"/>
          <w:b/>
          <w:color w:val="3A7C22" w:themeColor="accent6" w:themeShade="BF"/>
        </w:rPr>
      </w:pPr>
      <w:bookmarkStart w:name="_Hlk129250147" w:id="13"/>
    </w:p>
    <w:p w:rsidRPr="002D210B" w:rsidR="00476C44" w:rsidP="00476C44" w:rsidRDefault="00476C44" w14:paraId="7F4912B8" w14:textId="1D42F4BA">
      <w:pPr>
        <w:ind w:firstLine="360"/>
        <w:jc w:val="both"/>
        <w:rPr>
          <w:rFonts w:ascii="Arial" w:hAnsi="Arial" w:cs="Arial"/>
          <w:b/>
          <w:color w:val="3A7C22" w:themeColor="accent6" w:themeShade="BF"/>
        </w:rPr>
      </w:pPr>
      <w:r w:rsidRPr="00532393">
        <w:rPr>
          <w:rFonts w:ascii="Arial" w:hAnsi="Arial" w:cs="Arial"/>
          <w:b/>
          <w:color w:val="3A7C22" w:themeColor="accent6" w:themeShade="BF"/>
        </w:rPr>
        <w:t xml:space="preserve">Estimación de población y costos de la Actividad No. </w:t>
      </w:r>
      <w:r>
        <w:rPr>
          <w:rFonts w:ascii="Arial" w:hAnsi="Arial" w:cs="Arial"/>
          <w:b/>
          <w:color w:val="3A7C22" w:themeColor="accent6" w:themeShade="BF"/>
        </w:rPr>
        <w:t>3</w:t>
      </w:r>
    </w:p>
    <w:p w:rsidRPr="00152E95" w:rsidR="00476C44" w:rsidP="00476C44" w:rsidRDefault="00476C44" w14:paraId="31600CF0" w14:textId="77777777">
      <w:pPr>
        <w:pStyle w:val="Prrafodelista"/>
        <w:jc w:val="both"/>
        <w:rPr>
          <w:rFonts w:cs="Arial"/>
        </w:rPr>
      </w:pPr>
    </w:p>
    <w:p w:rsidRPr="00E720A7" w:rsidR="00476C44" w:rsidP="00476C44" w:rsidRDefault="00476C44" w14:paraId="4CDD22D6" w14:textId="77777777">
      <w:pPr>
        <w:jc w:val="both"/>
        <w:rPr>
          <w:rFonts w:ascii="Arial" w:hAnsi="Arial" w:cs="Arial"/>
          <w:sz w:val="22"/>
          <w:szCs w:val="22"/>
        </w:rPr>
      </w:pPr>
      <w:r w:rsidRPr="00E720A7">
        <w:rPr>
          <w:rFonts w:ascii="Arial" w:hAnsi="Arial" w:cs="Arial"/>
          <w:sz w:val="22"/>
          <w:szCs w:val="22"/>
        </w:rPr>
        <w:t xml:space="preserve">A continuación, se ilustra la estimación de actividades académicas a realizar para la consolidación de la meta de población proyectada y los costos asociados para la ejecución de </w:t>
      </w:r>
      <w:proofErr w:type="gramStart"/>
      <w:r w:rsidRPr="00E720A7">
        <w:rPr>
          <w:rFonts w:ascii="Arial" w:hAnsi="Arial" w:cs="Arial"/>
          <w:sz w:val="22"/>
          <w:szCs w:val="22"/>
        </w:rPr>
        <w:t>la misma</w:t>
      </w:r>
      <w:proofErr w:type="gramEnd"/>
      <w:r w:rsidRPr="00E720A7">
        <w:rPr>
          <w:rFonts w:ascii="Arial" w:hAnsi="Arial" w:cs="Arial"/>
          <w:sz w:val="22"/>
          <w:szCs w:val="22"/>
        </w:rPr>
        <w:t>.</w:t>
      </w:r>
    </w:p>
    <w:p w:rsidR="00476C44" w:rsidP="00476C44" w:rsidRDefault="00476C44" w14:paraId="5A8E48CD" w14:textId="77777777">
      <w:pPr>
        <w:ind w:firstLine="708"/>
        <w:jc w:val="both"/>
        <w:rPr>
          <w:rFonts w:ascii="Arial" w:hAnsi="Arial" w:cs="Arial"/>
        </w:rPr>
      </w:pPr>
    </w:p>
    <w:tbl>
      <w:tblPr>
        <w:tblStyle w:val="Tablaconcuadrcula"/>
        <w:tblW w:w="10513" w:type="dxa"/>
        <w:tblLook w:val="04A0" w:firstRow="1" w:lastRow="0" w:firstColumn="1" w:lastColumn="0" w:noHBand="0" w:noVBand="1"/>
      </w:tblPr>
      <w:tblGrid>
        <w:gridCol w:w="2274"/>
        <w:gridCol w:w="1228"/>
        <w:gridCol w:w="1098"/>
        <w:gridCol w:w="1078"/>
        <w:gridCol w:w="1722"/>
        <w:gridCol w:w="1523"/>
        <w:gridCol w:w="1590"/>
      </w:tblGrid>
      <w:tr w:rsidRPr="00E720A7" w:rsidR="00476C44" w:rsidTr="00E720A7" w14:paraId="3FA1D870" w14:textId="77777777">
        <w:trPr>
          <w:trHeight w:val="177"/>
          <w:tblHeader/>
        </w:trPr>
        <w:tc>
          <w:tcPr>
            <w:tcW w:w="2274" w:type="dxa"/>
            <w:shd w:val="clear" w:color="auto" w:fill="D9F2D0" w:themeFill="accent6" w:themeFillTint="33"/>
            <w:hideMark/>
          </w:tcPr>
          <w:bookmarkEnd w:id="13"/>
          <w:p w:rsidRPr="00E720A7" w:rsidR="00476C44" w:rsidP="00D0230D" w:rsidRDefault="00476C44" w14:paraId="1F8BD13E" w14:textId="77777777">
            <w:pPr>
              <w:ind w:hanging="120"/>
              <w:jc w:val="center"/>
              <w:rPr>
                <w:rFonts w:ascii="Arial" w:hAnsi="Arial" w:cs="Arial"/>
                <w:b/>
                <w:bCs/>
                <w:sz w:val="14"/>
                <w:szCs w:val="14"/>
              </w:rPr>
            </w:pPr>
            <w:r w:rsidRPr="00E720A7">
              <w:rPr>
                <w:rFonts w:ascii="Arial" w:hAnsi="Arial" w:cs="Arial"/>
                <w:b/>
                <w:bCs/>
                <w:sz w:val="14"/>
                <w:szCs w:val="14"/>
              </w:rPr>
              <w:t>Actividad</w:t>
            </w:r>
          </w:p>
        </w:tc>
        <w:tc>
          <w:tcPr>
            <w:tcW w:w="1228" w:type="dxa"/>
            <w:shd w:val="clear" w:color="auto" w:fill="D9F2D0" w:themeFill="accent6" w:themeFillTint="33"/>
            <w:hideMark/>
          </w:tcPr>
          <w:p w:rsidRPr="00E720A7" w:rsidR="00476C44" w:rsidP="00D0230D" w:rsidRDefault="00476C44" w14:paraId="51E6F929" w14:textId="77777777">
            <w:pPr>
              <w:ind w:hanging="120"/>
              <w:jc w:val="center"/>
              <w:rPr>
                <w:rFonts w:ascii="Arial" w:hAnsi="Arial" w:cs="Arial"/>
                <w:b/>
                <w:bCs/>
                <w:sz w:val="14"/>
                <w:szCs w:val="14"/>
              </w:rPr>
            </w:pPr>
            <w:r w:rsidRPr="00E720A7">
              <w:rPr>
                <w:rFonts w:ascii="Arial" w:hAnsi="Arial" w:cs="Arial"/>
                <w:b/>
                <w:bCs/>
                <w:sz w:val="14"/>
                <w:szCs w:val="14"/>
              </w:rPr>
              <w:t>Número Actividades Presenciales</w:t>
            </w:r>
          </w:p>
        </w:tc>
        <w:tc>
          <w:tcPr>
            <w:tcW w:w="1098" w:type="dxa"/>
            <w:shd w:val="clear" w:color="auto" w:fill="D9F2D0" w:themeFill="accent6" w:themeFillTint="33"/>
            <w:hideMark/>
          </w:tcPr>
          <w:p w:rsidRPr="00E720A7" w:rsidR="00476C44" w:rsidP="00D0230D" w:rsidRDefault="00476C44" w14:paraId="24F1783B" w14:textId="77777777">
            <w:pPr>
              <w:ind w:hanging="120"/>
              <w:jc w:val="center"/>
              <w:rPr>
                <w:rFonts w:ascii="Arial" w:hAnsi="Arial" w:cs="Arial"/>
                <w:b/>
                <w:bCs/>
                <w:sz w:val="14"/>
                <w:szCs w:val="14"/>
              </w:rPr>
            </w:pPr>
            <w:proofErr w:type="gramStart"/>
            <w:r w:rsidRPr="00E720A7">
              <w:rPr>
                <w:rFonts w:ascii="Arial" w:hAnsi="Arial" w:cs="Arial"/>
                <w:b/>
                <w:bCs/>
                <w:sz w:val="14"/>
                <w:szCs w:val="14"/>
              </w:rPr>
              <w:t>Número de Productos a Entregar</w:t>
            </w:r>
            <w:proofErr w:type="gramEnd"/>
          </w:p>
        </w:tc>
        <w:tc>
          <w:tcPr>
            <w:tcW w:w="1078" w:type="dxa"/>
            <w:shd w:val="clear" w:color="auto" w:fill="D9F2D0" w:themeFill="accent6" w:themeFillTint="33"/>
            <w:hideMark/>
          </w:tcPr>
          <w:p w:rsidRPr="00E720A7" w:rsidR="00476C44" w:rsidP="00D0230D" w:rsidRDefault="00476C44" w14:paraId="5E9E3D35" w14:textId="77777777">
            <w:pPr>
              <w:ind w:hanging="120"/>
              <w:jc w:val="center"/>
              <w:rPr>
                <w:rFonts w:ascii="Arial" w:hAnsi="Arial" w:cs="Arial"/>
                <w:b/>
                <w:bCs/>
                <w:sz w:val="14"/>
                <w:szCs w:val="14"/>
              </w:rPr>
            </w:pPr>
            <w:proofErr w:type="gramStart"/>
            <w:r w:rsidRPr="00E720A7">
              <w:rPr>
                <w:rFonts w:ascii="Arial" w:hAnsi="Arial" w:cs="Arial"/>
                <w:b/>
                <w:bCs/>
                <w:sz w:val="14"/>
                <w:szCs w:val="14"/>
              </w:rPr>
              <w:t>Metas de Población a Formar</w:t>
            </w:r>
            <w:proofErr w:type="gramEnd"/>
          </w:p>
        </w:tc>
        <w:tc>
          <w:tcPr>
            <w:tcW w:w="1722" w:type="dxa"/>
            <w:shd w:val="clear" w:color="auto" w:fill="D9F2D0" w:themeFill="accent6" w:themeFillTint="33"/>
            <w:hideMark/>
          </w:tcPr>
          <w:p w:rsidRPr="00E720A7" w:rsidR="00476C44" w:rsidP="00D0230D" w:rsidRDefault="00476C44" w14:paraId="779F08EC" w14:textId="77777777">
            <w:pPr>
              <w:ind w:hanging="120"/>
              <w:jc w:val="center"/>
              <w:rPr>
                <w:rFonts w:ascii="Arial" w:hAnsi="Arial" w:cs="Arial"/>
                <w:b/>
                <w:bCs/>
                <w:sz w:val="14"/>
                <w:szCs w:val="14"/>
              </w:rPr>
            </w:pPr>
            <w:r w:rsidRPr="00E720A7">
              <w:rPr>
                <w:rFonts w:ascii="Arial" w:hAnsi="Arial" w:cs="Arial"/>
                <w:b/>
                <w:bCs/>
                <w:sz w:val="14"/>
                <w:szCs w:val="14"/>
              </w:rPr>
              <w:t>Costo Total Actividades Presenciales</w:t>
            </w:r>
          </w:p>
        </w:tc>
        <w:tc>
          <w:tcPr>
            <w:tcW w:w="1523" w:type="dxa"/>
            <w:shd w:val="clear" w:color="auto" w:fill="D9F2D0" w:themeFill="accent6" w:themeFillTint="33"/>
            <w:hideMark/>
          </w:tcPr>
          <w:p w:rsidRPr="00E720A7" w:rsidR="00476C44" w:rsidP="00D0230D" w:rsidRDefault="00476C44" w14:paraId="2B262A71" w14:textId="77777777">
            <w:pPr>
              <w:ind w:hanging="120"/>
              <w:jc w:val="center"/>
              <w:rPr>
                <w:rFonts w:ascii="Arial" w:hAnsi="Arial" w:cs="Arial"/>
                <w:b/>
                <w:bCs/>
                <w:sz w:val="14"/>
                <w:szCs w:val="14"/>
              </w:rPr>
            </w:pPr>
            <w:proofErr w:type="gramStart"/>
            <w:r w:rsidRPr="00E720A7">
              <w:rPr>
                <w:rFonts w:ascii="Arial" w:hAnsi="Arial" w:cs="Arial"/>
                <w:b/>
                <w:bCs/>
                <w:sz w:val="14"/>
                <w:szCs w:val="14"/>
              </w:rPr>
              <w:t>Costo Total Producto a Entregar</w:t>
            </w:r>
            <w:proofErr w:type="gramEnd"/>
          </w:p>
        </w:tc>
        <w:tc>
          <w:tcPr>
            <w:tcW w:w="1585" w:type="dxa"/>
            <w:shd w:val="clear" w:color="auto" w:fill="D9F2D0" w:themeFill="accent6" w:themeFillTint="33"/>
            <w:hideMark/>
          </w:tcPr>
          <w:p w:rsidRPr="00E720A7" w:rsidR="00476C44" w:rsidP="00D0230D" w:rsidRDefault="00476C44" w14:paraId="7236E952" w14:textId="77777777">
            <w:pPr>
              <w:ind w:hanging="120"/>
              <w:jc w:val="center"/>
              <w:rPr>
                <w:rFonts w:ascii="Arial" w:hAnsi="Arial" w:cs="Arial"/>
                <w:b/>
                <w:bCs/>
                <w:sz w:val="14"/>
                <w:szCs w:val="14"/>
              </w:rPr>
            </w:pPr>
            <w:r w:rsidRPr="00E720A7">
              <w:rPr>
                <w:rFonts w:ascii="Arial" w:hAnsi="Arial" w:cs="Arial"/>
                <w:b/>
                <w:bCs/>
                <w:sz w:val="14"/>
                <w:szCs w:val="14"/>
              </w:rPr>
              <w:t>Total, Recursos Proyectados</w:t>
            </w:r>
          </w:p>
        </w:tc>
      </w:tr>
      <w:tr w:rsidRPr="00E720A7" w:rsidR="00476C44" w:rsidTr="00E720A7" w14:paraId="188C602F" w14:textId="77777777">
        <w:trPr>
          <w:trHeight w:val="48"/>
        </w:trPr>
        <w:tc>
          <w:tcPr>
            <w:tcW w:w="2274" w:type="dxa"/>
            <w:shd w:val="clear" w:color="auto" w:fill="D9F2D0" w:themeFill="accent6" w:themeFillTint="33"/>
          </w:tcPr>
          <w:p w:rsidRPr="00E720A7" w:rsidR="00476C44" w:rsidP="00D0230D" w:rsidRDefault="00476C44" w14:paraId="3EF91F06" w14:textId="77777777">
            <w:pPr>
              <w:jc w:val="both"/>
              <w:rPr>
                <w:rFonts w:ascii="Arial" w:hAnsi="Arial" w:cs="Arial"/>
                <w:b/>
                <w:bCs/>
                <w:sz w:val="14"/>
                <w:szCs w:val="14"/>
              </w:rPr>
            </w:pPr>
            <w:r w:rsidRPr="00E720A7">
              <w:rPr>
                <w:rFonts w:ascii="Arial" w:hAnsi="Arial" w:cs="Arial"/>
                <w:b/>
                <w:bCs/>
                <w:sz w:val="14"/>
                <w:szCs w:val="14"/>
              </w:rPr>
              <w:t>2.1.3 Realizar Cursos de Actualización Presencial y Virtual para los Servidores Judiciales.</w:t>
            </w:r>
          </w:p>
        </w:tc>
        <w:tc>
          <w:tcPr>
            <w:tcW w:w="1228" w:type="dxa"/>
            <w:shd w:val="clear" w:color="auto" w:fill="D9F2D0" w:themeFill="accent6" w:themeFillTint="33"/>
          </w:tcPr>
          <w:p w:rsidRPr="00E720A7" w:rsidR="00476C44" w:rsidP="00D0230D" w:rsidRDefault="00476C44" w14:paraId="7627F6F4" w14:textId="77777777">
            <w:pPr>
              <w:ind w:firstLine="355"/>
              <w:rPr>
                <w:rFonts w:ascii="Arial" w:hAnsi="Arial" w:cs="Arial"/>
                <w:b/>
                <w:bCs/>
                <w:sz w:val="14"/>
                <w:szCs w:val="14"/>
              </w:rPr>
            </w:pPr>
            <w:r w:rsidRPr="00E720A7">
              <w:rPr>
                <w:rFonts w:ascii="Arial" w:hAnsi="Arial" w:cs="Arial"/>
                <w:b/>
                <w:bCs/>
                <w:sz w:val="14"/>
                <w:szCs w:val="14"/>
              </w:rPr>
              <w:t>171</w:t>
            </w:r>
          </w:p>
        </w:tc>
        <w:tc>
          <w:tcPr>
            <w:tcW w:w="1098" w:type="dxa"/>
            <w:shd w:val="clear" w:color="auto" w:fill="D9F2D0" w:themeFill="accent6" w:themeFillTint="33"/>
          </w:tcPr>
          <w:p w:rsidRPr="00E720A7" w:rsidR="00476C44" w:rsidP="00D0230D" w:rsidRDefault="00476C44" w14:paraId="7639DD4F" w14:textId="77777777">
            <w:pPr>
              <w:ind w:firstLine="355"/>
              <w:rPr>
                <w:rFonts w:ascii="Arial" w:hAnsi="Arial" w:cs="Arial"/>
                <w:b/>
                <w:bCs/>
                <w:sz w:val="14"/>
                <w:szCs w:val="14"/>
              </w:rPr>
            </w:pPr>
            <w:r w:rsidRPr="00E720A7">
              <w:rPr>
                <w:rFonts w:ascii="Arial" w:hAnsi="Arial" w:cs="Arial"/>
                <w:b/>
                <w:bCs/>
                <w:sz w:val="14"/>
                <w:szCs w:val="14"/>
              </w:rPr>
              <w:t>1</w:t>
            </w:r>
          </w:p>
        </w:tc>
        <w:tc>
          <w:tcPr>
            <w:tcW w:w="1078" w:type="dxa"/>
            <w:shd w:val="clear" w:color="auto" w:fill="D9F2D0" w:themeFill="accent6" w:themeFillTint="33"/>
          </w:tcPr>
          <w:p w:rsidRPr="00E720A7" w:rsidR="00476C44" w:rsidP="00D0230D" w:rsidRDefault="00476C44" w14:paraId="24EC047B" w14:textId="77777777">
            <w:pPr>
              <w:ind w:firstLine="355"/>
              <w:rPr>
                <w:rFonts w:ascii="Arial" w:hAnsi="Arial" w:cs="Arial"/>
                <w:b/>
                <w:bCs/>
                <w:sz w:val="14"/>
                <w:szCs w:val="14"/>
              </w:rPr>
            </w:pPr>
            <w:r w:rsidRPr="00E720A7">
              <w:rPr>
                <w:rFonts w:ascii="Arial" w:hAnsi="Arial" w:cs="Arial"/>
                <w:b/>
                <w:bCs/>
                <w:sz w:val="14"/>
                <w:szCs w:val="14"/>
              </w:rPr>
              <w:t>18.687</w:t>
            </w:r>
          </w:p>
        </w:tc>
        <w:tc>
          <w:tcPr>
            <w:tcW w:w="1722" w:type="dxa"/>
            <w:shd w:val="clear" w:color="auto" w:fill="D9F2D0" w:themeFill="accent6" w:themeFillTint="33"/>
            <w:noWrap/>
          </w:tcPr>
          <w:p w:rsidRPr="00E720A7" w:rsidR="00476C44" w:rsidP="00D0230D" w:rsidRDefault="00476C44" w14:paraId="0D74A200" w14:textId="77777777">
            <w:pPr>
              <w:jc w:val="both"/>
              <w:rPr>
                <w:rFonts w:ascii="Arial" w:hAnsi="Arial" w:cs="Arial"/>
                <w:b/>
                <w:bCs/>
                <w:color w:val="000000"/>
                <w:sz w:val="14"/>
                <w:szCs w:val="14"/>
              </w:rPr>
            </w:pPr>
            <w:r w:rsidRPr="00E720A7">
              <w:rPr>
                <w:rFonts w:ascii="Arial" w:hAnsi="Arial" w:cs="Arial"/>
                <w:b/>
                <w:bCs/>
                <w:color w:val="000000"/>
                <w:sz w:val="14"/>
                <w:szCs w:val="14"/>
              </w:rPr>
              <w:t xml:space="preserve">$       36,363,332,200 </w:t>
            </w:r>
          </w:p>
          <w:p w:rsidRPr="00E720A7" w:rsidR="00476C44" w:rsidP="00D0230D" w:rsidRDefault="00476C44" w14:paraId="4E77A022" w14:textId="77777777">
            <w:pPr>
              <w:ind w:hanging="29"/>
              <w:jc w:val="both"/>
              <w:rPr>
                <w:rFonts w:ascii="Arial" w:hAnsi="Arial" w:cs="Arial"/>
                <w:b/>
                <w:bCs/>
                <w:sz w:val="14"/>
                <w:szCs w:val="14"/>
              </w:rPr>
            </w:pPr>
          </w:p>
        </w:tc>
        <w:tc>
          <w:tcPr>
            <w:tcW w:w="1523" w:type="dxa"/>
            <w:shd w:val="clear" w:color="auto" w:fill="D9F2D0" w:themeFill="accent6" w:themeFillTint="33"/>
            <w:noWrap/>
          </w:tcPr>
          <w:p w:rsidRPr="00E720A7" w:rsidR="00476C44" w:rsidP="00D0230D" w:rsidRDefault="00476C44" w14:paraId="5E4712CA" w14:textId="77777777">
            <w:pPr>
              <w:jc w:val="both"/>
              <w:rPr>
                <w:rFonts w:ascii="Arial" w:hAnsi="Arial" w:cs="Arial"/>
                <w:b/>
                <w:bCs/>
                <w:sz w:val="14"/>
                <w:szCs w:val="14"/>
              </w:rPr>
            </w:pPr>
            <w:r w:rsidRPr="00E720A7">
              <w:rPr>
                <w:rFonts w:ascii="Arial" w:hAnsi="Arial" w:cs="Arial"/>
                <w:b/>
                <w:bCs/>
                <w:color w:val="000000"/>
                <w:sz w:val="14"/>
                <w:szCs w:val="14"/>
              </w:rPr>
              <w:t xml:space="preserve"> $       175,100,000 </w:t>
            </w:r>
          </w:p>
        </w:tc>
        <w:tc>
          <w:tcPr>
            <w:tcW w:w="1585" w:type="dxa"/>
            <w:shd w:val="clear" w:color="auto" w:fill="D9F2D0" w:themeFill="accent6" w:themeFillTint="33"/>
            <w:noWrap/>
          </w:tcPr>
          <w:p w:rsidRPr="00E720A7" w:rsidR="00476C44" w:rsidP="00D0230D" w:rsidRDefault="00476C44" w14:paraId="67A8B270" w14:textId="77777777">
            <w:pPr>
              <w:jc w:val="both"/>
              <w:rPr>
                <w:rFonts w:ascii="Arial" w:hAnsi="Arial" w:cs="Arial"/>
                <w:b/>
                <w:bCs/>
                <w:color w:val="000000"/>
                <w:sz w:val="14"/>
                <w:szCs w:val="14"/>
              </w:rPr>
            </w:pPr>
            <w:r w:rsidRPr="00E720A7">
              <w:rPr>
                <w:rFonts w:ascii="Arial" w:hAnsi="Arial" w:cs="Arial"/>
                <w:b/>
                <w:bCs/>
                <w:color w:val="000000"/>
                <w:sz w:val="14"/>
                <w:szCs w:val="14"/>
              </w:rPr>
              <w:t xml:space="preserve">$    36,538,432,200 </w:t>
            </w:r>
          </w:p>
          <w:p w:rsidRPr="00E720A7" w:rsidR="00476C44" w:rsidP="00D0230D" w:rsidRDefault="00476C44" w14:paraId="4DD25179" w14:textId="77777777">
            <w:pPr>
              <w:jc w:val="both"/>
              <w:rPr>
                <w:rFonts w:ascii="Arial" w:hAnsi="Arial" w:cs="Arial"/>
                <w:b/>
                <w:bCs/>
                <w:sz w:val="14"/>
                <w:szCs w:val="14"/>
              </w:rPr>
            </w:pPr>
          </w:p>
        </w:tc>
      </w:tr>
      <w:tr w:rsidRPr="00E720A7" w:rsidR="00476C44" w:rsidTr="00E720A7" w14:paraId="6803DF9E" w14:textId="77777777">
        <w:trPr>
          <w:trHeight w:val="48"/>
        </w:trPr>
        <w:tc>
          <w:tcPr>
            <w:tcW w:w="10513" w:type="dxa"/>
            <w:gridSpan w:val="7"/>
            <w:vAlign w:val="center"/>
          </w:tcPr>
          <w:p w:rsidRPr="00E720A7" w:rsidR="00476C44" w:rsidP="00D0230D" w:rsidRDefault="00476C44" w14:paraId="5C529AA7" w14:textId="77777777">
            <w:pPr>
              <w:jc w:val="both"/>
              <w:rPr>
                <w:rFonts w:ascii="Arial" w:hAnsi="Arial" w:cs="Arial"/>
                <w:b/>
                <w:bCs/>
                <w:sz w:val="14"/>
                <w:szCs w:val="14"/>
              </w:rPr>
            </w:pPr>
            <w:r w:rsidRPr="00E720A7">
              <w:rPr>
                <w:rFonts w:ascii="Arial" w:hAnsi="Arial" w:cs="Arial"/>
                <w:b/>
                <w:bCs/>
                <w:sz w:val="14"/>
                <w:szCs w:val="14"/>
              </w:rPr>
              <w:t>Programa de Formación Básica</w:t>
            </w:r>
          </w:p>
        </w:tc>
      </w:tr>
      <w:tr w:rsidRPr="00E720A7" w:rsidR="00476C44" w:rsidTr="00E720A7" w14:paraId="5E559FF9" w14:textId="77777777">
        <w:trPr>
          <w:trHeight w:val="48"/>
        </w:trPr>
        <w:tc>
          <w:tcPr>
            <w:tcW w:w="2274" w:type="dxa"/>
            <w:vAlign w:val="center"/>
          </w:tcPr>
          <w:p w:rsidRPr="00E720A7" w:rsidR="00476C44" w:rsidP="00D0230D" w:rsidRDefault="00476C44" w14:paraId="77A6A043" w14:textId="77777777">
            <w:pPr>
              <w:jc w:val="both"/>
              <w:rPr>
                <w:rFonts w:ascii="Arial" w:hAnsi="Arial" w:cs="Arial"/>
                <w:sz w:val="14"/>
                <w:szCs w:val="14"/>
              </w:rPr>
            </w:pPr>
            <w:r w:rsidRPr="00E720A7">
              <w:rPr>
                <w:rFonts w:ascii="Arial" w:hAnsi="Arial" w:cs="Arial"/>
                <w:color w:val="000000"/>
                <w:sz w:val="14"/>
                <w:szCs w:val="14"/>
              </w:rPr>
              <w:t>2.1.3.1 Competencias Digitales</w:t>
            </w:r>
          </w:p>
        </w:tc>
        <w:tc>
          <w:tcPr>
            <w:tcW w:w="1228" w:type="dxa"/>
          </w:tcPr>
          <w:p w:rsidRPr="00E720A7" w:rsidR="00476C44" w:rsidP="00D0230D" w:rsidRDefault="00476C44" w14:paraId="4E5F31CF" w14:textId="77777777">
            <w:pPr>
              <w:ind w:firstLine="355"/>
              <w:rPr>
                <w:rFonts w:ascii="Arial" w:hAnsi="Arial" w:cs="Arial"/>
                <w:sz w:val="14"/>
                <w:szCs w:val="14"/>
              </w:rPr>
            </w:pPr>
            <w:r w:rsidRPr="00E720A7">
              <w:rPr>
                <w:rFonts w:ascii="Arial" w:hAnsi="Arial" w:cs="Arial"/>
                <w:color w:val="000000"/>
                <w:sz w:val="14"/>
                <w:szCs w:val="14"/>
              </w:rPr>
              <w:t>4</w:t>
            </w:r>
          </w:p>
        </w:tc>
        <w:tc>
          <w:tcPr>
            <w:tcW w:w="1098" w:type="dxa"/>
          </w:tcPr>
          <w:p w:rsidRPr="00E720A7" w:rsidR="00476C44" w:rsidP="00D0230D" w:rsidRDefault="00476C44" w14:paraId="3506BBA0"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5E58B267" w14:textId="77777777">
            <w:pPr>
              <w:ind w:firstLine="14"/>
              <w:jc w:val="center"/>
              <w:rPr>
                <w:rFonts w:ascii="Arial" w:hAnsi="Arial" w:cs="Arial"/>
                <w:sz w:val="14"/>
                <w:szCs w:val="14"/>
              </w:rPr>
            </w:pPr>
            <w:r w:rsidRPr="00E720A7">
              <w:rPr>
                <w:rFonts w:ascii="Arial" w:hAnsi="Arial" w:cs="Arial"/>
                <w:color w:val="000000"/>
                <w:sz w:val="14"/>
                <w:szCs w:val="14"/>
              </w:rPr>
              <w:t>1,150</w:t>
            </w:r>
          </w:p>
        </w:tc>
        <w:tc>
          <w:tcPr>
            <w:tcW w:w="1722" w:type="dxa"/>
            <w:noWrap/>
          </w:tcPr>
          <w:p w:rsidRPr="00E720A7" w:rsidR="00476C44" w:rsidP="00D0230D" w:rsidRDefault="00476C44" w14:paraId="0BC10BFD" w14:textId="77777777">
            <w:pPr>
              <w:jc w:val="both"/>
              <w:rPr>
                <w:rFonts w:ascii="Arial" w:hAnsi="Arial" w:cs="Arial"/>
                <w:color w:val="000000"/>
                <w:sz w:val="14"/>
                <w:szCs w:val="14"/>
              </w:rPr>
            </w:pPr>
            <w:r w:rsidRPr="00E720A7">
              <w:rPr>
                <w:rFonts w:ascii="Arial" w:hAnsi="Arial" w:cs="Arial"/>
                <w:color w:val="000000"/>
                <w:sz w:val="14"/>
                <w:szCs w:val="14"/>
              </w:rPr>
              <w:t xml:space="preserve">$     4,653,453,019 </w:t>
            </w:r>
          </w:p>
          <w:p w:rsidRPr="00E720A7" w:rsidR="00476C44" w:rsidP="00D0230D" w:rsidRDefault="00476C44" w14:paraId="07F591FA" w14:textId="77777777">
            <w:pPr>
              <w:rPr>
                <w:rFonts w:ascii="Arial" w:hAnsi="Arial" w:cs="Arial"/>
                <w:sz w:val="14"/>
                <w:szCs w:val="14"/>
              </w:rPr>
            </w:pPr>
          </w:p>
        </w:tc>
        <w:tc>
          <w:tcPr>
            <w:tcW w:w="1523" w:type="dxa"/>
            <w:noWrap/>
          </w:tcPr>
          <w:p w:rsidRPr="00E720A7" w:rsidR="00476C44" w:rsidP="00D0230D" w:rsidRDefault="00476C44" w14:paraId="72EDC59C"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6C2EECE" w14:textId="77777777">
            <w:pPr>
              <w:jc w:val="both"/>
              <w:rPr>
                <w:rFonts w:ascii="Arial" w:hAnsi="Arial" w:cs="Arial"/>
                <w:color w:val="000000"/>
                <w:sz w:val="14"/>
                <w:szCs w:val="14"/>
              </w:rPr>
            </w:pPr>
            <w:r w:rsidRPr="00E720A7">
              <w:rPr>
                <w:rFonts w:ascii="Arial" w:hAnsi="Arial" w:cs="Arial"/>
                <w:color w:val="000000"/>
                <w:sz w:val="14"/>
                <w:szCs w:val="14"/>
              </w:rPr>
              <w:t xml:space="preserve">$     4,653,453,019 </w:t>
            </w:r>
          </w:p>
          <w:p w:rsidRPr="00E720A7" w:rsidR="00476C44" w:rsidP="00D0230D" w:rsidRDefault="00476C44" w14:paraId="1F501580" w14:textId="77777777">
            <w:pPr>
              <w:jc w:val="both"/>
              <w:rPr>
                <w:rFonts w:ascii="Arial" w:hAnsi="Arial" w:cs="Arial"/>
                <w:sz w:val="14"/>
                <w:szCs w:val="14"/>
              </w:rPr>
            </w:pPr>
          </w:p>
        </w:tc>
      </w:tr>
      <w:tr w:rsidRPr="00E720A7" w:rsidR="00476C44" w:rsidTr="00E720A7" w14:paraId="0BAE776A" w14:textId="77777777">
        <w:trPr>
          <w:trHeight w:val="48"/>
        </w:trPr>
        <w:tc>
          <w:tcPr>
            <w:tcW w:w="2274" w:type="dxa"/>
            <w:vAlign w:val="center"/>
          </w:tcPr>
          <w:p w:rsidRPr="00E720A7" w:rsidR="00476C44" w:rsidP="00D0230D" w:rsidRDefault="00476C44" w14:paraId="15E6F072" w14:textId="77777777">
            <w:pPr>
              <w:jc w:val="both"/>
              <w:rPr>
                <w:rFonts w:ascii="Arial" w:hAnsi="Arial" w:cs="Arial"/>
                <w:sz w:val="14"/>
                <w:szCs w:val="14"/>
              </w:rPr>
            </w:pPr>
            <w:r w:rsidRPr="00E720A7">
              <w:rPr>
                <w:rFonts w:ascii="Arial" w:hAnsi="Arial" w:cs="Arial"/>
                <w:color w:val="000000"/>
                <w:sz w:val="14"/>
                <w:szCs w:val="14"/>
              </w:rPr>
              <w:t>2.1.3.2 Derecho Constitucional y Procesal Constitucional</w:t>
            </w:r>
          </w:p>
        </w:tc>
        <w:tc>
          <w:tcPr>
            <w:tcW w:w="1228" w:type="dxa"/>
          </w:tcPr>
          <w:p w:rsidRPr="00E720A7" w:rsidR="00476C44" w:rsidP="00D0230D" w:rsidRDefault="00476C44" w14:paraId="57A308D9"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249758F5"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5D3C6699"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7138F33D" w14:textId="77777777">
            <w:pPr>
              <w:rPr>
                <w:rFonts w:ascii="Arial" w:hAnsi="Arial" w:cs="Arial"/>
                <w:sz w:val="14"/>
                <w:szCs w:val="14"/>
              </w:rPr>
            </w:pPr>
            <w:r w:rsidRPr="00E720A7">
              <w:rPr>
                <w:rFonts w:ascii="Arial" w:hAnsi="Arial" w:cs="Arial"/>
                <w:color w:val="000000"/>
                <w:sz w:val="14"/>
                <w:szCs w:val="14"/>
              </w:rPr>
              <w:t xml:space="preserve"> $         297,958,158 </w:t>
            </w:r>
          </w:p>
        </w:tc>
        <w:tc>
          <w:tcPr>
            <w:tcW w:w="1523" w:type="dxa"/>
            <w:noWrap/>
          </w:tcPr>
          <w:p w:rsidRPr="00E720A7" w:rsidR="00476C44" w:rsidP="00D0230D" w:rsidRDefault="00476C44" w14:paraId="30D86E70"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A117B27" w14:textId="77777777">
            <w:pPr>
              <w:jc w:val="both"/>
              <w:rPr>
                <w:rFonts w:ascii="Arial" w:hAnsi="Arial" w:cs="Arial"/>
                <w:sz w:val="14"/>
                <w:szCs w:val="14"/>
              </w:rPr>
            </w:pPr>
            <w:r w:rsidRPr="00E720A7">
              <w:rPr>
                <w:rFonts w:ascii="Arial" w:hAnsi="Arial" w:cs="Arial"/>
                <w:color w:val="000000"/>
                <w:sz w:val="14"/>
                <w:szCs w:val="14"/>
              </w:rPr>
              <w:t xml:space="preserve"> $     297,958,158 </w:t>
            </w:r>
          </w:p>
        </w:tc>
      </w:tr>
      <w:tr w:rsidRPr="00E720A7" w:rsidR="00476C44" w:rsidTr="00E720A7" w14:paraId="71820D72" w14:textId="77777777">
        <w:trPr>
          <w:trHeight w:val="48"/>
        </w:trPr>
        <w:tc>
          <w:tcPr>
            <w:tcW w:w="2274" w:type="dxa"/>
            <w:vAlign w:val="center"/>
          </w:tcPr>
          <w:p w:rsidRPr="00E720A7" w:rsidR="00476C44" w:rsidP="00D0230D" w:rsidRDefault="00476C44" w14:paraId="3F27D4E1" w14:textId="77777777">
            <w:pPr>
              <w:jc w:val="both"/>
              <w:rPr>
                <w:rFonts w:ascii="Arial" w:hAnsi="Arial" w:cs="Arial"/>
                <w:sz w:val="14"/>
                <w:szCs w:val="14"/>
              </w:rPr>
            </w:pPr>
            <w:r w:rsidRPr="00E720A7">
              <w:rPr>
                <w:rFonts w:ascii="Arial" w:hAnsi="Arial" w:cs="Arial"/>
                <w:color w:val="000000"/>
                <w:sz w:val="14"/>
                <w:szCs w:val="14"/>
              </w:rPr>
              <w:t>2.1.3.3 Derechos Humanos (DDHH) y Derecho Internacional Humanitario (DIH)</w:t>
            </w:r>
          </w:p>
        </w:tc>
        <w:tc>
          <w:tcPr>
            <w:tcW w:w="1228" w:type="dxa"/>
          </w:tcPr>
          <w:p w:rsidRPr="00E720A7" w:rsidR="00476C44" w:rsidP="00D0230D" w:rsidRDefault="00476C44" w14:paraId="761E9E7E"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0FB3310D"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686D7B23"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4B19EF7E" w14:textId="77777777">
            <w:pPr>
              <w:rPr>
                <w:rFonts w:ascii="Arial" w:hAnsi="Arial" w:cs="Arial"/>
                <w:sz w:val="14"/>
                <w:szCs w:val="14"/>
              </w:rPr>
            </w:pPr>
            <w:r w:rsidRPr="00E720A7">
              <w:rPr>
                <w:rFonts w:ascii="Arial" w:hAnsi="Arial" w:cs="Arial"/>
                <w:color w:val="000000"/>
                <w:sz w:val="14"/>
                <w:szCs w:val="14"/>
              </w:rPr>
              <w:t xml:space="preserve"> $          130,185,461 </w:t>
            </w:r>
          </w:p>
        </w:tc>
        <w:tc>
          <w:tcPr>
            <w:tcW w:w="1523" w:type="dxa"/>
            <w:noWrap/>
          </w:tcPr>
          <w:p w:rsidRPr="00E720A7" w:rsidR="00476C44" w:rsidP="00D0230D" w:rsidRDefault="00476C44" w14:paraId="3D057F54"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16F28918" w14:textId="77777777">
            <w:pPr>
              <w:jc w:val="both"/>
              <w:rPr>
                <w:rFonts w:ascii="Arial" w:hAnsi="Arial" w:cs="Arial"/>
                <w:sz w:val="14"/>
                <w:szCs w:val="14"/>
              </w:rPr>
            </w:pPr>
            <w:r w:rsidRPr="00E720A7">
              <w:rPr>
                <w:rFonts w:ascii="Arial" w:hAnsi="Arial" w:cs="Arial"/>
                <w:color w:val="000000"/>
                <w:sz w:val="14"/>
                <w:szCs w:val="14"/>
              </w:rPr>
              <w:t xml:space="preserve"> $     130,185,461 </w:t>
            </w:r>
          </w:p>
        </w:tc>
      </w:tr>
      <w:tr w:rsidRPr="00E720A7" w:rsidR="00476C44" w:rsidTr="00E720A7" w14:paraId="5596E2FA" w14:textId="77777777">
        <w:trPr>
          <w:trHeight w:val="48"/>
        </w:trPr>
        <w:tc>
          <w:tcPr>
            <w:tcW w:w="2274" w:type="dxa"/>
            <w:vAlign w:val="center"/>
          </w:tcPr>
          <w:p w:rsidRPr="00E720A7" w:rsidR="00476C44" w:rsidP="00D0230D" w:rsidRDefault="00476C44" w14:paraId="254AC34E" w14:textId="77777777">
            <w:pPr>
              <w:jc w:val="both"/>
              <w:rPr>
                <w:rFonts w:ascii="Arial" w:hAnsi="Arial" w:cs="Arial"/>
                <w:sz w:val="14"/>
                <w:szCs w:val="14"/>
              </w:rPr>
            </w:pPr>
            <w:r w:rsidRPr="00E720A7">
              <w:rPr>
                <w:rFonts w:ascii="Arial" w:hAnsi="Arial" w:cs="Arial"/>
                <w:color w:val="000000"/>
                <w:sz w:val="14"/>
                <w:szCs w:val="14"/>
              </w:rPr>
              <w:t>2.1.3.4 Enfoque Diferencial, Interseccional y de Género</w:t>
            </w:r>
          </w:p>
        </w:tc>
        <w:tc>
          <w:tcPr>
            <w:tcW w:w="1228" w:type="dxa"/>
          </w:tcPr>
          <w:p w:rsidRPr="00E720A7" w:rsidR="00476C44" w:rsidP="00D0230D" w:rsidRDefault="00476C44" w14:paraId="40334899" w14:textId="77777777">
            <w:pPr>
              <w:ind w:firstLine="355"/>
              <w:rPr>
                <w:rFonts w:ascii="Arial" w:hAnsi="Arial" w:cs="Arial"/>
                <w:sz w:val="14"/>
                <w:szCs w:val="14"/>
              </w:rPr>
            </w:pPr>
            <w:r w:rsidRPr="00E720A7">
              <w:rPr>
                <w:rFonts w:ascii="Arial" w:hAnsi="Arial" w:cs="Arial"/>
                <w:color w:val="000000"/>
                <w:sz w:val="14"/>
                <w:szCs w:val="14"/>
              </w:rPr>
              <w:t>8</w:t>
            </w:r>
          </w:p>
        </w:tc>
        <w:tc>
          <w:tcPr>
            <w:tcW w:w="1098" w:type="dxa"/>
          </w:tcPr>
          <w:p w:rsidRPr="00E720A7" w:rsidR="00476C44" w:rsidP="00D0230D" w:rsidRDefault="00476C44" w14:paraId="0A74F771"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44456612" w14:textId="77777777">
            <w:pPr>
              <w:ind w:firstLine="14"/>
              <w:jc w:val="center"/>
              <w:rPr>
                <w:rFonts w:ascii="Arial" w:hAnsi="Arial" w:cs="Arial"/>
                <w:sz w:val="14"/>
                <w:szCs w:val="14"/>
              </w:rPr>
            </w:pPr>
            <w:r w:rsidRPr="00E720A7">
              <w:rPr>
                <w:rFonts w:ascii="Arial" w:hAnsi="Arial" w:cs="Arial"/>
                <w:color w:val="000000"/>
                <w:sz w:val="14"/>
                <w:szCs w:val="14"/>
              </w:rPr>
              <w:t>850</w:t>
            </w:r>
          </w:p>
        </w:tc>
        <w:tc>
          <w:tcPr>
            <w:tcW w:w="1722" w:type="dxa"/>
            <w:noWrap/>
          </w:tcPr>
          <w:p w:rsidRPr="00E720A7" w:rsidR="00476C44" w:rsidP="00D0230D" w:rsidRDefault="00476C44" w14:paraId="356986F9" w14:textId="77777777">
            <w:pPr>
              <w:rPr>
                <w:rFonts w:ascii="Arial" w:hAnsi="Arial" w:cs="Arial"/>
                <w:sz w:val="14"/>
                <w:szCs w:val="14"/>
              </w:rPr>
            </w:pPr>
            <w:r w:rsidRPr="00E720A7">
              <w:rPr>
                <w:rFonts w:ascii="Arial" w:hAnsi="Arial" w:cs="Arial"/>
                <w:color w:val="000000"/>
                <w:sz w:val="14"/>
                <w:szCs w:val="14"/>
              </w:rPr>
              <w:t xml:space="preserve"> $       1,255,512,851 </w:t>
            </w:r>
          </w:p>
        </w:tc>
        <w:tc>
          <w:tcPr>
            <w:tcW w:w="1523" w:type="dxa"/>
            <w:noWrap/>
          </w:tcPr>
          <w:p w:rsidRPr="00E720A7" w:rsidR="00476C44" w:rsidP="00D0230D" w:rsidRDefault="00476C44" w14:paraId="2C6BCE68"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3EDA3E5A" w14:textId="77777777">
            <w:pPr>
              <w:jc w:val="both"/>
              <w:rPr>
                <w:rFonts w:ascii="Arial" w:hAnsi="Arial" w:cs="Arial"/>
                <w:sz w:val="14"/>
                <w:szCs w:val="14"/>
              </w:rPr>
            </w:pPr>
            <w:r w:rsidRPr="00E720A7">
              <w:rPr>
                <w:rFonts w:ascii="Arial" w:hAnsi="Arial" w:cs="Arial"/>
                <w:color w:val="000000"/>
                <w:sz w:val="14"/>
                <w:szCs w:val="14"/>
              </w:rPr>
              <w:t xml:space="preserve"> $ 1,255,512,851 </w:t>
            </w:r>
          </w:p>
        </w:tc>
      </w:tr>
      <w:tr w:rsidRPr="00E720A7" w:rsidR="00476C44" w:rsidTr="00E720A7" w14:paraId="7DD54132" w14:textId="77777777">
        <w:trPr>
          <w:trHeight w:val="48"/>
        </w:trPr>
        <w:tc>
          <w:tcPr>
            <w:tcW w:w="2274" w:type="dxa"/>
            <w:vAlign w:val="center"/>
          </w:tcPr>
          <w:p w:rsidRPr="00E720A7" w:rsidR="00476C44" w:rsidP="00D0230D" w:rsidRDefault="00476C44" w14:paraId="188E7A52" w14:textId="77777777">
            <w:pPr>
              <w:jc w:val="both"/>
              <w:rPr>
                <w:rFonts w:ascii="Arial" w:hAnsi="Arial" w:cs="Arial"/>
                <w:sz w:val="14"/>
                <w:szCs w:val="14"/>
              </w:rPr>
            </w:pPr>
            <w:r w:rsidRPr="00E720A7">
              <w:rPr>
                <w:rFonts w:ascii="Arial" w:hAnsi="Arial" w:cs="Arial"/>
                <w:color w:val="000000"/>
                <w:sz w:val="14"/>
                <w:szCs w:val="14"/>
              </w:rPr>
              <w:t>2.1.3.5 Estudios sociales en persona con discapacidad</w:t>
            </w:r>
          </w:p>
        </w:tc>
        <w:tc>
          <w:tcPr>
            <w:tcW w:w="1228" w:type="dxa"/>
          </w:tcPr>
          <w:p w:rsidRPr="00E720A7" w:rsidR="00476C44" w:rsidP="00D0230D" w:rsidRDefault="00476C44" w14:paraId="2CF76C0A"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2AF883B7"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1AE1D348"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647335CA" w14:textId="77777777">
            <w:pPr>
              <w:rPr>
                <w:rFonts w:ascii="Arial" w:hAnsi="Arial" w:cs="Arial"/>
                <w:sz w:val="14"/>
                <w:szCs w:val="14"/>
              </w:rPr>
            </w:pPr>
            <w:r w:rsidRPr="00E720A7">
              <w:rPr>
                <w:rFonts w:ascii="Arial" w:hAnsi="Arial" w:cs="Arial"/>
                <w:color w:val="000000"/>
                <w:sz w:val="14"/>
                <w:szCs w:val="14"/>
              </w:rPr>
              <w:t xml:space="preserve"> $            90,680,229 </w:t>
            </w:r>
          </w:p>
        </w:tc>
        <w:tc>
          <w:tcPr>
            <w:tcW w:w="1523" w:type="dxa"/>
            <w:noWrap/>
          </w:tcPr>
          <w:p w:rsidRPr="00E720A7" w:rsidR="00476C44" w:rsidP="00D0230D" w:rsidRDefault="00476C44" w14:paraId="32E36EE9"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A22A308" w14:textId="77777777">
            <w:pPr>
              <w:jc w:val="both"/>
              <w:rPr>
                <w:rFonts w:ascii="Arial" w:hAnsi="Arial" w:cs="Arial"/>
                <w:sz w:val="14"/>
                <w:szCs w:val="14"/>
              </w:rPr>
            </w:pPr>
            <w:r w:rsidRPr="00E720A7">
              <w:rPr>
                <w:rFonts w:ascii="Arial" w:hAnsi="Arial" w:cs="Arial"/>
                <w:color w:val="000000"/>
                <w:sz w:val="14"/>
                <w:szCs w:val="14"/>
              </w:rPr>
              <w:t xml:space="preserve"> $        90,680,229 </w:t>
            </w:r>
          </w:p>
        </w:tc>
      </w:tr>
      <w:tr w:rsidRPr="00E720A7" w:rsidR="00476C44" w:rsidTr="00E720A7" w14:paraId="3CCA4553" w14:textId="77777777">
        <w:trPr>
          <w:trHeight w:val="48"/>
        </w:trPr>
        <w:tc>
          <w:tcPr>
            <w:tcW w:w="2274" w:type="dxa"/>
            <w:vAlign w:val="center"/>
          </w:tcPr>
          <w:p w:rsidRPr="00E720A7" w:rsidR="00476C44" w:rsidP="00D0230D" w:rsidRDefault="00476C44" w14:paraId="79330C74" w14:textId="77777777">
            <w:pPr>
              <w:jc w:val="both"/>
              <w:rPr>
                <w:rFonts w:ascii="Arial" w:hAnsi="Arial" w:cs="Arial"/>
                <w:sz w:val="14"/>
                <w:szCs w:val="14"/>
              </w:rPr>
            </w:pPr>
            <w:r w:rsidRPr="00E720A7">
              <w:rPr>
                <w:rFonts w:ascii="Arial" w:hAnsi="Arial" w:cs="Arial"/>
                <w:color w:val="000000"/>
                <w:sz w:val="14"/>
                <w:szCs w:val="14"/>
              </w:rPr>
              <w:t>2.1.3.6 Habilidades Humanas</w:t>
            </w:r>
          </w:p>
        </w:tc>
        <w:tc>
          <w:tcPr>
            <w:tcW w:w="1228" w:type="dxa"/>
          </w:tcPr>
          <w:p w:rsidRPr="00E720A7" w:rsidR="00476C44" w:rsidP="00D0230D" w:rsidRDefault="00476C44" w14:paraId="3671B08F"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428F1F83"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07B8BBF6" w14:textId="77777777">
            <w:pPr>
              <w:ind w:firstLine="14"/>
              <w:jc w:val="center"/>
              <w:rPr>
                <w:rFonts w:ascii="Arial" w:hAnsi="Arial" w:cs="Arial"/>
                <w:sz w:val="14"/>
                <w:szCs w:val="14"/>
              </w:rPr>
            </w:pPr>
            <w:r w:rsidRPr="00E720A7">
              <w:rPr>
                <w:rFonts w:ascii="Arial" w:hAnsi="Arial" w:cs="Arial"/>
                <w:color w:val="000000"/>
                <w:sz w:val="14"/>
                <w:szCs w:val="14"/>
              </w:rPr>
              <w:t>520</w:t>
            </w:r>
          </w:p>
        </w:tc>
        <w:tc>
          <w:tcPr>
            <w:tcW w:w="1722" w:type="dxa"/>
            <w:noWrap/>
          </w:tcPr>
          <w:p w:rsidRPr="00E720A7" w:rsidR="00476C44" w:rsidP="00D0230D" w:rsidRDefault="00476C44" w14:paraId="550F77E6" w14:textId="77777777">
            <w:pPr>
              <w:rPr>
                <w:rFonts w:ascii="Arial" w:hAnsi="Arial" w:cs="Arial"/>
                <w:sz w:val="14"/>
                <w:szCs w:val="14"/>
              </w:rPr>
            </w:pPr>
            <w:r w:rsidRPr="00E720A7">
              <w:rPr>
                <w:rFonts w:ascii="Arial" w:hAnsi="Arial" w:cs="Arial"/>
                <w:color w:val="000000"/>
                <w:sz w:val="14"/>
                <w:szCs w:val="14"/>
              </w:rPr>
              <w:t xml:space="preserve"> $          653,956,940 </w:t>
            </w:r>
          </w:p>
        </w:tc>
        <w:tc>
          <w:tcPr>
            <w:tcW w:w="1523" w:type="dxa"/>
            <w:noWrap/>
          </w:tcPr>
          <w:p w:rsidRPr="00E720A7" w:rsidR="00476C44" w:rsidP="00D0230D" w:rsidRDefault="00476C44" w14:paraId="4D77A0D9"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1628D10" w14:textId="77777777">
            <w:pPr>
              <w:jc w:val="both"/>
              <w:rPr>
                <w:rFonts w:ascii="Arial" w:hAnsi="Arial" w:cs="Arial"/>
                <w:sz w:val="14"/>
                <w:szCs w:val="14"/>
              </w:rPr>
            </w:pPr>
            <w:r w:rsidRPr="00E720A7">
              <w:rPr>
                <w:rFonts w:ascii="Arial" w:hAnsi="Arial" w:cs="Arial"/>
                <w:color w:val="000000"/>
                <w:sz w:val="14"/>
                <w:szCs w:val="14"/>
              </w:rPr>
              <w:t xml:space="preserve"> $     653,956,940 </w:t>
            </w:r>
          </w:p>
        </w:tc>
      </w:tr>
      <w:tr w:rsidRPr="00E720A7" w:rsidR="00476C44" w:rsidTr="00E720A7" w14:paraId="65A0354C" w14:textId="77777777">
        <w:trPr>
          <w:trHeight w:val="48"/>
        </w:trPr>
        <w:tc>
          <w:tcPr>
            <w:tcW w:w="2274" w:type="dxa"/>
            <w:vAlign w:val="center"/>
          </w:tcPr>
          <w:p w:rsidRPr="00E720A7" w:rsidR="00476C44" w:rsidP="00D0230D" w:rsidRDefault="00476C44" w14:paraId="36D268EE" w14:textId="77777777">
            <w:pPr>
              <w:jc w:val="both"/>
              <w:rPr>
                <w:rFonts w:ascii="Arial" w:hAnsi="Arial" w:cs="Arial"/>
                <w:sz w:val="14"/>
                <w:szCs w:val="14"/>
              </w:rPr>
            </w:pPr>
            <w:r w:rsidRPr="00E720A7">
              <w:rPr>
                <w:rFonts w:ascii="Arial" w:hAnsi="Arial" w:cs="Arial"/>
                <w:color w:val="000000"/>
                <w:sz w:val="14"/>
                <w:szCs w:val="14"/>
              </w:rPr>
              <w:t>2.1.3.7 Inducción y Reinducción de Servidores Judiciales y Gestión del Despacho</w:t>
            </w:r>
          </w:p>
        </w:tc>
        <w:tc>
          <w:tcPr>
            <w:tcW w:w="1228" w:type="dxa"/>
          </w:tcPr>
          <w:p w:rsidRPr="00E720A7" w:rsidR="00476C44" w:rsidP="00D0230D" w:rsidRDefault="00476C44" w14:paraId="4110475B" w14:textId="77777777">
            <w:pPr>
              <w:ind w:firstLine="355"/>
              <w:rPr>
                <w:rFonts w:ascii="Arial" w:hAnsi="Arial" w:cs="Arial"/>
                <w:sz w:val="14"/>
                <w:szCs w:val="14"/>
              </w:rPr>
            </w:pPr>
            <w:r w:rsidRPr="00E720A7">
              <w:rPr>
                <w:rFonts w:ascii="Arial" w:hAnsi="Arial" w:cs="Arial"/>
                <w:color w:val="000000"/>
                <w:sz w:val="14"/>
                <w:szCs w:val="14"/>
              </w:rPr>
              <w:t>8</w:t>
            </w:r>
          </w:p>
        </w:tc>
        <w:tc>
          <w:tcPr>
            <w:tcW w:w="1098" w:type="dxa"/>
          </w:tcPr>
          <w:p w:rsidRPr="00E720A7" w:rsidR="00476C44" w:rsidP="00D0230D" w:rsidRDefault="00476C44" w14:paraId="288E402F"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7441018B" w14:textId="77777777">
            <w:pPr>
              <w:ind w:firstLine="14"/>
              <w:jc w:val="center"/>
              <w:rPr>
                <w:rFonts w:ascii="Arial" w:hAnsi="Arial" w:cs="Arial"/>
                <w:sz w:val="14"/>
                <w:szCs w:val="14"/>
              </w:rPr>
            </w:pPr>
            <w:r w:rsidRPr="00E720A7">
              <w:rPr>
                <w:rFonts w:ascii="Arial" w:hAnsi="Arial" w:cs="Arial"/>
                <w:color w:val="000000"/>
                <w:sz w:val="14"/>
                <w:szCs w:val="14"/>
              </w:rPr>
              <w:t>1,020</w:t>
            </w:r>
          </w:p>
        </w:tc>
        <w:tc>
          <w:tcPr>
            <w:tcW w:w="1722" w:type="dxa"/>
            <w:noWrap/>
          </w:tcPr>
          <w:p w:rsidRPr="00E720A7" w:rsidR="00476C44" w:rsidP="00D0230D" w:rsidRDefault="00476C44" w14:paraId="7CE533B8" w14:textId="77777777">
            <w:pPr>
              <w:rPr>
                <w:rFonts w:ascii="Arial" w:hAnsi="Arial" w:cs="Arial"/>
                <w:sz w:val="14"/>
                <w:szCs w:val="14"/>
              </w:rPr>
            </w:pPr>
            <w:r w:rsidRPr="00E720A7">
              <w:rPr>
                <w:rFonts w:ascii="Arial" w:hAnsi="Arial" w:cs="Arial"/>
                <w:color w:val="000000"/>
                <w:sz w:val="14"/>
                <w:szCs w:val="14"/>
              </w:rPr>
              <w:t xml:space="preserve"> $       1,551,828,287 </w:t>
            </w:r>
          </w:p>
        </w:tc>
        <w:tc>
          <w:tcPr>
            <w:tcW w:w="1523" w:type="dxa"/>
            <w:noWrap/>
          </w:tcPr>
          <w:p w:rsidRPr="00E720A7" w:rsidR="00476C44" w:rsidP="00D0230D" w:rsidRDefault="00476C44" w14:paraId="7FFE0E5B"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079A448" w14:textId="77777777">
            <w:pPr>
              <w:jc w:val="both"/>
              <w:rPr>
                <w:rFonts w:ascii="Arial" w:hAnsi="Arial" w:cs="Arial"/>
                <w:sz w:val="14"/>
                <w:szCs w:val="14"/>
              </w:rPr>
            </w:pPr>
            <w:r w:rsidRPr="00E720A7">
              <w:rPr>
                <w:rFonts w:ascii="Arial" w:hAnsi="Arial" w:cs="Arial"/>
                <w:color w:val="000000"/>
                <w:sz w:val="14"/>
                <w:szCs w:val="14"/>
              </w:rPr>
              <w:t xml:space="preserve"> $ 1,551,828,287 </w:t>
            </w:r>
          </w:p>
        </w:tc>
      </w:tr>
      <w:tr w:rsidRPr="00E720A7" w:rsidR="00476C44" w:rsidTr="00E720A7" w14:paraId="72A3D312" w14:textId="77777777">
        <w:trPr>
          <w:trHeight w:val="48"/>
        </w:trPr>
        <w:tc>
          <w:tcPr>
            <w:tcW w:w="2274" w:type="dxa"/>
            <w:vAlign w:val="center"/>
          </w:tcPr>
          <w:p w:rsidRPr="00E720A7" w:rsidR="00476C44" w:rsidP="00D0230D" w:rsidRDefault="00476C44" w14:paraId="4E2987F7" w14:textId="77777777">
            <w:pPr>
              <w:jc w:val="both"/>
              <w:rPr>
                <w:rFonts w:ascii="Arial" w:hAnsi="Arial" w:cs="Arial"/>
                <w:sz w:val="14"/>
                <w:szCs w:val="14"/>
              </w:rPr>
            </w:pPr>
            <w:r w:rsidRPr="00E720A7">
              <w:rPr>
                <w:rFonts w:ascii="Arial" w:hAnsi="Arial" w:cs="Arial"/>
                <w:color w:val="000000"/>
                <w:sz w:val="14"/>
                <w:szCs w:val="14"/>
              </w:rPr>
              <w:t>2.1.3.8 Justicia restaurativa y justicia terapéutica</w:t>
            </w:r>
          </w:p>
        </w:tc>
        <w:tc>
          <w:tcPr>
            <w:tcW w:w="1228" w:type="dxa"/>
          </w:tcPr>
          <w:p w:rsidRPr="00E720A7" w:rsidR="00476C44" w:rsidP="00D0230D" w:rsidRDefault="00476C44" w14:paraId="2A51E307"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227F4448"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076B559A" w14:textId="77777777">
            <w:pPr>
              <w:ind w:firstLine="355"/>
              <w:rPr>
                <w:rFonts w:ascii="Arial" w:hAnsi="Arial" w:cs="Arial"/>
                <w:sz w:val="14"/>
                <w:szCs w:val="14"/>
              </w:rPr>
            </w:pPr>
            <w:r w:rsidRPr="00E720A7">
              <w:rPr>
                <w:rFonts w:ascii="Arial" w:hAnsi="Arial" w:cs="Arial"/>
                <w:color w:val="000000"/>
                <w:sz w:val="14"/>
                <w:szCs w:val="14"/>
              </w:rPr>
              <w:t>500</w:t>
            </w:r>
          </w:p>
        </w:tc>
        <w:tc>
          <w:tcPr>
            <w:tcW w:w="1722" w:type="dxa"/>
            <w:noWrap/>
          </w:tcPr>
          <w:p w:rsidRPr="00E720A7" w:rsidR="00476C44" w:rsidP="00D0230D" w:rsidRDefault="00476C44" w14:paraId="3BBFA773" w14:textId="77777777">
            <w:pPr>
              <w:rPr>
                <w:rFonts w:ascii="Arial" w:hAnsi="Arial" w:cs="Arial"/>
                <w:sz w:val="14"/>
                <w:szCs w:val="14"/>
              </w:rPr>
            </w:pPr>
            <w:r w:rsidRPr="00E720A7">
              <w:rPr>
                <w:rFonts w:ascii="Arial" w:hAnsi="Arial" w:cs="Arial"/>
                <w:color w:val="000000"/>
                <w:sz w:val="14"/>
                <w:szCs w:val="14"/>
              </w:rPr>
              <w:t xml:space="preserve"> $       1,360,203,431 </w:t>
            </w:r>
          </w:p>
        </w:tc>
        <w:tc>
          <w:tcPr>
            <w:tcW w:w="1523" w:type="dxa"/>
            <w:noWrap/>
          </w:tcPr>
          <w:p w:rsidRPr="00E720A7" w:rsidR="00476C44" w:rsidP="00D0230D" w:rsidRDefault="00476C44" w14:paraId="4287AA96"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69A82517" w14:textId="77777777">
            <w:pPr>
              <w:jc w:val="both"/>
              <w:rPr>
                <w:rFonts w:ascii="Arial" w:hAnsi="Arial" w:cs="Arial"/>
                <w:sz w:val="14"/>
                <w:szCs w:val="14"/>
              </w:rPr>
            </w:pPr>
            <w:r w:rsidRPr="00E720A7">
              <w:rPr>
                <w:rFonts w:ascii="Arial" w:hAnsi="Arial" w:cs="Arial"/>
                <w:color w:val="000000"/>
                <w:sz w:val="14"/>
                <w:szCs w:val="14"/>
              </w:rPr>
              <w:t xml:space="preserve"> $ 1,360,203,431 </w:t>
            </w:r>
          </w:p>
        </w:tc>
      </w:tr>
      <w:tr w:rsidRPr="00E720A7" w:rsidR="00476C44" w:rsidTr="00E720A7" w14:paraId="43288E4B" w14:textId="77777777">
        <w:trPr>
          <w:trHeight w:val="48"/>
        </w:trPr>
        <w:tc>
          <w:tcPr>
            <w:tcW w:w="2274" w:type="dxa"/>
            <w:vAlign w:val="center"/>
          </w:tcPr>
          <w:p w:rsidRPr="00E720A7" w:rsidR="00476C44" w:rsidP="00D0230D" w:rsidRDefault="00476C44" w14:paraId="11E55313" w14:textId="77777777">
            <w:pPr>
              <w:jc w:val="both"/>
              <w:rPr>
                <w:rFonts w:ascii="Arial" w:hAnsi="Arial" w:cs="Arial"/>
                <w:sz w:val="14"/>
                <w:szCs w:val="14"/>
              </w:rPr>
            </w:pPr>
            <w:r w:rsidRPr="00E720A7">
              <w:rPr>
                <w:rFonts w:ascii="Arial" w:hAnsi="Arial" w:cs="Arial"/>
                <w:color w:val="000000"/>
                <w:sz w:val="14"/>
                <w:szCs w:val="14"/>
              </w:rPr>
              <w:t>2.1.3.9 Lucha contra la impunidad y la corrupción</w:t>
            </w:r>
          </w:p>
        </w:tc>
        <w:tc>
          <w:tcPr>
            <w:tcW w:w="1228" w:type="dxa"/>
          </w:tcPr>
          <w:p w:rsidRPr="00E720A7" w:rsidR="00476C44" w:rsidP="00D0230D" w:rsidRDefault="00476C44" w14:paraId="25B0CB5B"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0A763888"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74635E0B" w14:textId="77777777">
            <w:pPr>
              <w:ind w:firstLine="355"/>
              <w:rPr>
                <w:rFonts w:ascii="Arial" w:hAnsi="Arial" w:cs="Arial"/>
                <w:sz w:val="14"/>
                <w:szCs w:val="14"/>
              </w:rPr>
            </w:pPr>
            <w:r w:rsidRPr="00E720A7">
              <w:rPr>
                <w:rFonts w:ascii="Arial" w:hAnsi="Arial" w:cs="Arial"/>
                <w:color w:val="000000"/>
                <w:sz w:val="14"/>
                <w:szCs w:val="14"/>
              </w:rPr>
              <w:t>400</w:t>
            </w:r>
          </w:p>
        </w:tc>
        <w:tc>
          <w:tcPr>
            <w:tcW w:w="1722" w:type="dxa"/>
            <w:noWrap/>
          </w:tcPr>
          <w:p w:rsidRPr="00E720A7" w:rsidR="00476C44" w:rsidP="00D0230D" w:rsidRDefault="00476C44" w14:paraId="231BC562" w14:textId="77777777">
            <w:pPr>
              <w:rPr>
                <w:rFonts w:ascii="Arial" w:hAnsi="Arial" w:cs="Arial"/>
                <w:sz w:val="14"/>
                <w:szCs w:val="14"/>
              </w:rPr>
            </w:pPr>
            <w:r w:rsidRPr="00E720A7">
              <w:rPr>
                <w:rFonts w:ascii="Arial" w:hAnsi="Arial" w:cs="Arial"/>
                <w:color w:val="000000"/>
                <w:sz w:val="14"/>
                <w:szCs w:val="14"/>
              </w:rPr>
              <w:t xml:space="preserve"> $       1,237,778,543 </w:t>
            </w:r>
          </w:p>
        </w:tc>
        <w:tc>
          <w:tcPr>
            <w:tcW w:w="1523" w:type="dxa"/>
            <w:noWrap/>
          </w:tcPr>
          <w:p w:rsidRPr="00E720A7" w:rsidR="00476C44" w:rsidP="00D0230D" w:rsidRDefault="00476C44" w14:paraId="7B6FFDF7"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126EE3DF" w14:textId="77777777">
            <w:pPr>
              <w:jc w:val="both"/>
              <w:rPr>
                <w:rFonts w:ascii="Arial" w:hAnsi="Arial" w:cs="Arial"/>
                <w:sz w:val="14"/>
                <w:szCs w:val="14"/>
              </w:rPr>
            </w:pPr>
            <w:r w:rsidRPr="00E720A7">
              <w:rPr>
                <w:rFonts w:ascii="Arial" w:hAnsi="Arial" w:cs="Arial"/>
                <w:color w:val="000000"/>
                <w:sz w:val="14"/>
                <w:szCs w:val="14"/>
              </w:rPr>
              <w:t xml:space="preserve"> $ 1,237,778,543 </w:t>
            </w:r>
          </w:p>
        </w:tc>
      </w:tr>
      <w:tr w:rsidRPr="00E720A7" w:rsidR="00476C44" w:rsidTr="00E720A7" w14:paraId="3DDDE73A" w14:textId="77777777">
        <w:trPr>
          <w:trHeight w:val="48"/>
        </w:trPr>
        <w:tc>
          <w:tcPr>
            <w:tcW w:w="2274" w:type="dxa"/>
            <w:vAlign w:val="center"/>
          </w:tcPr>
          <w:p w:rsidRPr="00E720A7" w:rsidR="00476C44" w:rsidP="00D0230D" w:rsidRDefault="00476C44" w14:paraId="05E7BA80" w14:textId="77777777">
            <w:pPr>
              <w:jc w:val="both"/>
              <w:rPr>
                <w:rFonts w:ascii="Arial" w:hAnsi="Arial" w:cs="Arial"/>
                <w:sz w:val="14"/>
                <w:szCs w:val="14"/>
              </w:rPr>
            </w:pPr>
            <w:r w:rsidRPr="00E720A7">
              <w:rPr>
                <w:rFonts w:ascii="Arial" w:hAnsi="Arial" w:cs="Arial"/>
                <w:color w:val="000000"/>
                <w:sz w:val="14"/>
                <w:szCs w:val="14"/>
              </w:rPr>
              <w:t>2.1.3.10 Mecanismos Alternativos de Solución de Conflictos MASC</w:t>
            </w:r>
          </w:p>
        </w:tc>
        <w:tc>
          <w:tcPr>
            <w:tcW w:w="1228" w:type="dxa"/>
          </w:tcPr>
          <w:p w:rsidRPr="00E720A7" w:rsidR="00476C44" w:rsidP="00D0230D" w:rsidRDefault="00476C44" w14:paraId="25EA7F84"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302ABB94"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726AE152" w14:textId="77777777">
            <w:pPr>
              <w:ind w:firstLine="355"/>
              <w:rPr>
                <w:rFonts w:ascii="Arial" w:hAnsi="Arial" w:cs="Arial"/>
                <w:sz w:val="14"/>
                <w:szCs w:val="14"/>
              </w:rPr>
            </w:pPr>
            <w:r w:rsidRPr="00E720A7">
              <w:rPr>
                <w:rFonts w:ascii="Arial" w:hAnsi="Arial" w:cs="Arial"/>
                <w:color w:val="000000"/>
                <w:sz w:val="14"/>
                <w:szCs w:val="14"/>
              </w:rPr>
              <w:t>440</w:t>
            </w:r>
          </w:p>
        </w:tc>
        <w:tc>
          <w:tcPr>
            <w:tcW w:w="1722" w:type="dxa"/>
            <w:noWrap/>
          </w:tcPr>
          <w:p w:rsidRPr="00E720A7" w:rsidR="00476C44" w:rsidP="00D0230D" w:rsidRDefault="00476C44" w14:paraId="09530EB6" w14:textId="77777777">
            <w:pPr>
              <w:rPr>
                <w:rFonts w:ascii="Arial" w:hAnsi="Arial" w:cs="Arial"/>
                <w:sz w:val="14"/>
                <w:szCs w:val="14"/>
              </w:rPr>
            </w:pPr>
            <w:r w:rsidRPr="00E720A7">
              <w:rPr>
                <w:rFonts w:ascii="Arial" w:hAnsi="Arial" w:cs="Arial"/>
                <w:color w:val="000000"/>
                <w:sz w:val="14"/>
                <w:szCs w:val="14"/>
              </w:rPr>
              <w:t xml:space="preserve"> $          462,638,689 </w:t>
            </w:r>
          </w:p>
        </w:tc>
        <w:tc>
          <w:tcPr>
            <w:tcW w:w="1523" w:type="dxa"/>
            <w:noWrap/>
          </w:tcPr>
          <w:p w:rsidRPr="00E720A7" w:rsidR="00476C44" w:rsidP="00D0230D" w:rsidRDefault="00476C44" w14:paraId="526822C6"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00AEACA" w14:textId="77777777">
            <w:pPr>
              <w:jc w:val="both"/>
              <w:rPr>
                <w:rFonts w:ascii="Arial" w:hAnsi="Arial" w:cs="Arial"/>
                <w:sz w:val="14"/>
                <w:szCs w:val="14"/>
              </w:rPr>
            </w:pPr>
            <w:r w:rsidRPr="00E720A7">
              <w:rPr>
                <w:rFonts w:ascii="Arial" w:hAnsi="Arial" w:cs="Arial"/>
                <w:color w:val="000000"/>
                <w:sz w:val="14"/>
                <w:szCs w:val="14"/>
              </w:rPr>
              <w:t xml:space="preserve"> $     462,638,689 </w:t>
            </w:r>
          </w:p>
        </w:tc>
      </w:tr>
      <w:tr w:rsidRPr="00E720A7" w:rsidR="00476C44" w:rsidTr="00E720A7" w14:paraId="6B0569CB" w14:textId="77777777">
        <w:trPr>
          <w:trHeight w:val="48"/>
        </w:trPr>
        <w:tc>
          <w:tcPr>
            <w:tcW w:w="2274" w:type="dxa"/>
            <w:vAlign w:val="center"/>
          </w:tcPr>
          <w:p w:rsidRPr="00E720A7" w:rsidR="00476C44" w:rsidP="00D0230D" w:rsidRDefault="00476C44" w14:paraId="04FC7D7B" w14:textId="77777777">
            <w:pPr>
              <w:jc w:val="both"/>
              <w:rPr>
                <w:rFonts w:ascii="Arial" w:hAnsi="Arial" w:cs="Arial"/>
                <w:sz w:val="14"/>
                <w:szCs w:val="14"/>
              </w:rPr>
            </w:pPr>
            <w:r w:rsidRPr="00E720A7">
              <w:rPr>
                <w:rFonts w:ascii="Arial" w:hAnsi="Arial" w:cs="Arial"/>
                <w:color w:val="000000"/>
                <w:sz w:val="14"/>
                <w:szCs w:val="14"/>
              </w:rPr>
              <w:t>2.1.3.11 Oralidad y Virtualidad</w:t>
            </w:r>
          </w:p>
        </w:tc>
        <w:tc>
          <w:tcPr>
            <w:tcW w:w="1228" w:type="dxa"/>
          </w:tcPr>
          <w:p w:rsidRPr="00E720A7" w:rsidR="00476C44" w:rsidP="00D0230D" w:rsidRDefault="00476C44" w14:paraId="65669DE4" w14:textId="77777777">
            <w:pPr>
              <w:ind w:firstLine="355"/>
              <w:rPr>
                <w:rFonts w:ascii="Arial" w:hAnsi="Arial" w:cs="Arial"/>
                <w:sz w:val="14"/>
                <w:szCs w:val="14"/>
              </w:rPr>
            </w:pPr>
            <w:r w:rsidRPr="00E720A7">
              <w:rPr>
                <w:rFonts w:ascii="Arial" w:hAnsi="Arial" w:cs="Arial"/>
                <w:color w:val="000000"/>
                <w:sz w:val="14"/>
                <w:szCs w:val="14"/>
              </w:rPr>
              <w:t>4</w:t>
            </w:r>
          </w:p>
        </w:tc>
        <w:tc>
          <w:tcPr>
            <w:tcW w:w="1098" w:type="dxa"/>
          </w:tcPr>
          <w:p w:rsidRPr="00E720A7" w:rsidR="00476C44" w:rsidP="00D0230D" w:rsidRDefault="00476C44" w14:paraId="2CC4153D"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796F7DBA" w14:textId="77777777">
            <w:pPr>
              <w:ind w:firstLine="355"/>
              <w:rPr>
                <w:rFonts w:ascii="Arial" w:hAnsi="Arial" w:cs="Arial"/>
                <w:sz w:val="14"/>
                <w:szCs w:val="14"/>
              </w:rPr>
            </w:pPr>
            <w:r w:rsidRPr="00E720A7">
              <w:rPr>
                <w:rFonts w:ascii="Arial" w:hAnsi="Arial" w:cs="Arial"/>
                <w:color w:val="000000"/>
                <w:sz w:val="14"/>
                <w:szCs w:val="14"/>
              </w:rPr>
              <w:t>480</w:t>
            </w:r>
          </w:p>
        </w:tc>
        <w:tc>
          <w:tcPr>
            <w:tcW w:w="1722" w:type="dxa"/>
            <w:noWrap/>
          </w:tcPr>
          <w:p w:rsidRPr="00E720A7" w:rsidR="00476C44" w:rsidP="00D0230D" w:rsidRDefault="00476C44" w14:paraId="45374E18" w14:textId="77777777">
            <w:pPr>
              <w:rPr>
                <w:rFonts w:ascii="Arial" w:hAnsi="Arial" w:cs="Arial"/>
                <w:sz w:val="14"/>
                <w:szCs w:val="14"/>
              </w:rPr>
            </w:pPr>
            <w:r w:rsidRPr="00E720A7">
              <w:rPr>
                <w:rFonts w:ascii="Arial" w:hAnsi="Arial" w:cs="Arial"/>
                <w:color w:val="000000"/>
                <w:sz w:val="14"/>
                <w:szCs w:val="14"/>
              </w:rPr>
              <w:t xml:space="preserve"> $          185,273,852 </w:t>
            </w:r>
          </w:p>
        </w:tc>
        <w:tc>
          <w:tcPr>
            <w:tcW w:w="1523" w:type="dxa"/>
            <w:noWrap/>
          </w:tcPr>
          <w:p w:rsidRPr="00E720A7" w:rsidR="00476C44" w:rsidP="00D0230D" w:rsidRDefault="00476C44" w14:paraId="75BBBC91"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3E3DFC50" w14:textId="77777777">
            <w:pPr>
              <w:jc w:val="both"/>
              <w:rPr>
                <w:rFonts w:ascii="Arial" w:hAnsi="Arial" w:cs="Arial"/>
                <w:sz w:val="14"/>
                <w:szCs w:val="14"/>
              </w:rPr>
            </w:pPr>
            <w:r w:rsidRPr="00E720A7">
              <w:rPr>
                <w:rFonts w:ascii="Arial" w:hAnsi="Arial" w:cs="Arial"/>
                <w:color w:val="000000"/>
                <w:sz w:val="14"/>
                <w:szCs w:val="14"/>
              </w:rPr>
              <w:t xml:space="preserve"> $     185,273,852 </w:t>
            </w:r>
          </w:p>
        </w:tc>
      </w:tr>
      <w:tr w:rsidRPr="00E720A7" w:rsidR="00476C44" w:rsidTr="00E720A7" w14:paraId="5ABBF569" w14:textId="77777777">
        <w:trPr>
          <w:trHeight w:val="48"/>
        </w:trPr>
        <w:tc>
          <w:tcPr>
            <w:tcW w:w="2274" w:type="dxa"/>
            <w:vAlign w:val="center"/>
          </w:tcPr>
          <w:p w:rsidRPr="00E720A7" w:rsidR="00476C44" w:rsidP="00D0230D" w:rsidRDefault="00476C44" w14:paraId="49B87DB1" w14:textId="77777777">
            <w:pPr>
              <w:jc w:val="both"/>
              <w:rPr>
                <w:rFonts w:ascii="Arial" w:hAnsi="Arial" w:cs="Arial"/>
                <w:sz w:val="14"/>
                <w:szCs w:val="14"/>
              </w:rPr>
            </w:pPr>
            <w:r w:rsidRPr="00E720A7">
              <w:rPr>
                <w:rFonts w:ascii="Arial" w:hAnsi="Arial" w:cs="Arial"/>
                <w:color w:val="000000"/>
                <w:sz w:val="14"/>
                <w:szCs w:val="14"/>
              </w:rPr>
              <w:t>2.1.3.12 Plan Anticorrupción y Atención al Ciudadano de la Rama Judicial</w:t>
            </w:r>
          </w:p>
        </w:tc>
        <w:tc>
          <w:tcPr>
            <w:tcW w:w="1228" w:type="dxa"/>
          </w:tcPr>
          <w:p w:rsidRPr="00E720A7" w:rsidR="00476C44" w:rsidP="00D0230D" w:rsidRDefault="00476C44" w14:paraId="45BACD56"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2A643482"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613F3804" w14:textId="77777777">
            <w:pPr>
              <w:ind w:firstLine="355"/>
              <w:rPr>
                <w:rFonts w:ascii="Arial" w:hAnsi="Arial" w:cs="Arial"/>
                <w:sz w:val="14"/>
                <w:szCs w:val="14"/>
              </w:rPr>
            </w:pPr>
            <w:r w:rsidRPr="00E720A7">
              <w:rPr>
                <w:rFonts w:ascii="Arial" w:hAnsi="Arial" w:cs="Arial"/>
                <w:color w:val="000000"/>
                <w:sz w:val="14"/>
                <w:szCs w:val="14"/>
              </w:rPr>
              <w:t>280</w:t>
            </w:r>
          </w:p>
        </w:tc>
        <w:tc>
          <w:tcPr>
            <w:tcW w:w="1722" w:type="dxa"/>
            <w:noWrap/>
          </w:tcPr>
          <w:p w:rsidRPr="00E720A7" w:rsidR="00476C44" w:rsidP="00D0230D" w:rsidRDefault="00476C44" w14:paraId="5154D4A8" w14:textId="77777777">
            <w:pPr>
              <w:rPr>
                <w:rFonts w:ascii="Arial" w:hAnsi="Arial" w:cs="Arial"/>
                <w:sz w:val="14"/>
                <w:szCs w:val="14"/>
              </w:rPr>
            </w:pPr>
            <w:r w:rsidRPr="00E720A7">
              <w:rPr>
                <w:rFonts w:ascii="Arial" w:hAnsi="Arial" w:cs="Arial"/>
                <w:color w:val="000000"/>
                <w:sz w:val="14"/>
                <w:szCs w:val="14"/>
              </w:rPr>
              <w:t xml:space="preserve"> $          161,046,312 </w:t>
            </w:r>
          </w:p>
        </w:tc>
        <w:tc>
          <w:tcPr>
            <w:tcW w:w="1523" w:type="dxa"/>
            <w:noWrap/>
          </w:tcPr>
          <w:p w:rsidRPr="00E720A7" w:rsidR="00476C44" w:rsidP="00D0230D" w:rsidRDefault="00476C44" w14:paraId="3E6F1DC1"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7D53E18" w14:textId="77777777">
            <w:pPr>
              <w:jc w:val="both"/>
              <w:rPr>
                <w:rFonts w:ascii="Arial" w:hAnsi="Arial" w:cs="Arial"/>
                <w:sz w:val="14"/>
                <w:szCs w:val="14"/>
              </w:rPr>
            </w:pPr>
            <w:r w:rsidRPr="00E720A7">
              <w:rPr>
                <w:rFonts w:ascii="Arial" w:hAnsi="Arial" w:cs="Arial"/>
                <w:color w:val="000000"/>
                <w:sz w:val="14"/>
                <w:szCs w:val="14"/>
              </w:rPr>
              <w:t xml:space="preserve"> $     161,046,312 </w:t>
            </w:r>
          </w:p>
        </w:tc>
      </w:tr>
      <w:tr w:rsidRPr="00E720A7" w:rsidR="00476C44" w:rsidTr="00E720A7" w14:paraId="68FA5CF4" w14:textId="77777777">
        <w:trPr>
          <w:trHeight w:val="48"/>
        </w:trPr>
        <w:tc>
          <w:tcPr>
            <w:tcW w:w="2274" w:type="dxa"/>
            <w:vAlign w:val="center"/>
          </w:tcPr>
          <w:p w:rsidRPr="00E720A7" w:rsidR="00476C44" w:rsidP="00D0230D" w:rsidRDefault="00476C44" w14:paraId="77C29D0D" w14:textId="77777777">
            <w:pPr>
              <w:jc w:val="both"/>
              <w:rPr>
                <w:rFonts w:ascii="Arial" w:hAnsi="Arial" w:cs="Arial"/>
                <w:sz w:val="14"/>
                <w:szCs w:val="14"/>
              </w:rPr>
            </w:pPr>
            <w:r w:rsidRPr="00E720A7">
              <w:rPr>
                <w:rFonts w:ascii="Arial" w:hAnsi="Arial" w:cs="Arial"/>
                <w:color w:val="000000"/>
                <w:sz w:val="14"/>
                <w:szCs w:val="14"/>
              </w:rPr>
              <w:t>2.1.3.13 Socio-jurídica</w:t>
            </w:r>
          </w:p>
        </w:tc>
        <w:tc>
          <w:tcPr>
            <w:tcW w:w="1228" w:type="dxa"/>
          </w:tcPr>
          <w:p w:rsidRPr="00E720A7" w:rsidR="00476C44" w:rsidP="00D0230D" w:rsidRDefault="00476C44" w14:paraId="000FE8BF"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7D60A5F3" w14:textId="77777777">
            <w:pPr>
              <w:ind w:firstLine="355"/>
              <w:rPr>
                <w:rFonts w:ascii="Arial" w:hAnsi="Arial" w:cs="Arial"/>
                <w:sz w:val="14"/>
                <w:szCs w:val="14"/>
              </w:rPr>
            </w:pPr>
            <w:r w:rsidRPr="00E720A7">
              <w:rPr>
                <w:rFonts w:ascii="Arial" w:hAnsi="Arial" w:cs="Arial"/>
                <w:sz w:val="14"/>
                <w:szCs w:val="14"/>
              </w:rPr>
              <w:t>0</w:t>
            </w:r>
          </w:p>
        </w:tc>
        <w:tc>
          <w:tcPr>
            <w:tcW w:w="1078" w:type="dxa"/>
          </w:tcPr>
          <w:p w:rsidRPr="00E720A7" w:rsidR="00476C44" w:rsidP="00D0230D" w:rsidRDefault="00476C44" w14:paraId="7FCB4ED1" w14:textId="77777777">
            <w:pPr>
              <w:ind w:firstLine="355"/>
              <w:rPr>
                <w:rFonts w:ascii="Arial" w:hAnsi="Arial" w:cs="Arial"/>
                <w:sz w:val="14"/>
                <w:szCs w:val="14"/>
              </w:rPr>
            </w:pPr>
            <w:r w:rsidRPr="00E720A7">
              <w:rPr>
                <w:rFonts w:ascii="Arial" w:hAnsi="Arial" w:cs="Arial"/>
                <w:color w:val="000000"/>
                <w:sz w:val="14"/>
                <w:szCs w:val="14"/>
              </w:rPr>
              <w:t>360</w:t>
            </w:r>
          </w:p>
        </w:tc>
        <w:tc>
          <w:tcPr>
            <w:tcW w:w="1722" w:type="dxa"/>
            <w:noWrap/>
          </w:tcPr>
          <w:p w:rsidRPr="00E720A7" w:rsidR="00476C44" w:rsidP="00D0230D" w:rsidRDefault="00476C44" w14:paraId="359B9300" w14:textId="77777777">
            <w:pPr>
              <w:rPr>
                <w:rFonts w:ascii="Arial" w:hAnsi="Arial" w:cs="Arial"/>
                <w:sz w:val="14"/>
                <w:szCs w:val="14"/>
              </w:rPr>
            </w:pPr>
            <w:r w:rsidRPr="00E720A7">
              <w:rPr>
                <w:rFonts w:ascii="Arial" w:hAnsi="Arial" w:cs="Arial"/>
                <w:color w:val="000000"/>
                <w:sz w:val="14"/>
                <w:szCs w:val="14"/>
              </w:rPr>
              <w:t xml:space="preserve"> $          417,298,574 </w:t>
            </w:r>
          </w:p>
        </w:tc>
        <w:tc>
          <w:tcPr>
            <w:tcW w:w="1523" w:type="dxa"/>
            <w:noWrap/>
          </w:tcPr>
          <w:p w:rsidRPr="00E720A7" w:rsidR="00476C44" w:rsidP="00D0230D" w:rsidRDefault="00476C44" w14:paraId="2C633035"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43D267C" w14:textId="77777777">
            <w:pPr>
              <w:jc w:val="both"/>
              <w:rPr>
                <w:rFonts w:ascii="Arial" w:hAnsi="Arial" w:cs="Arial"/>
                <w:sz w:val="14"/>
                <w:szCs w:val="14"/>
              </w:rPr>
            </w:pPr>
            <w:r w:rsidRPr="00E720A7">
              <w:rPr>
                <w:rFonts w:ascii="Arial" w:hAnsi="Arial" w:cs="Arial"/>
                <w:color w:val="000000"/>
                <w:sz w:val="14"/>
                <w:szCs w:val="14"/>
              </w:rPr>
              <w:t xml:space="preserve"> $     417,298,574 </w:t>
            </w:r>
          </w:p>
        </w:tc>
      </w:tr>
      <w:tr w:rsidRPr="00E720A7" w:rsidR="00476C44" w:rsidTr="00E720A7" w14:paraId="3B5ADB2E" w14:textId="77777777">
        <w:trPr>
          <w:trHeight w:val="48"/>
        </w:trPr>
        <w:tc>
          <w:tcPr>
            <w:tcW w:w="10513" w:type="dxa"/>
            <w:gridSpan w:val="7"/>
            <w:vAlign w:val="center"/>
          </w:tcPr>
          <w:p w:rsidRPr="00E720A7" w:rsidR="00476C44" w:rsidP="00D0230D" w:rsidRDefault="00476C44" w14:paraId="67CCEADC" w14:textId="77777777">
            <w:pPr>
              <w:jc w:val="both"/>
              <w:rPr>
                <w:rFonts w:ascii="Arial" w:hAnsi="Arial" w:cs="Arial"/>
                <w:b/>
                <w:bCs/>
                <w:sz w:val="14"/>
                <w:szCs w:val="14"/>
              </w:rPr>
            </w:pPr>
            <w:r w:rsidRPr="00E720A7">
              <w:rPr>
                <w:rFonts w:ascii="Arial" w:hAnsi="Arial" w:cs="Arial"/>
                <w:b/>
                <w:bCs/>
                <w:sz w:val="14"/>
                <w:szCs w:val="14"/>
              </w:rPr>
              <w:t>Programa de Formación Especializada</w:t>
            </w:r>
          </w:p>
        </w:tc>
      </w:tr>
      <w:tr w:rsidRPr="00E720A7" w:rsidR="00476C44" w:rsidTr="00E720A7" w14:paraId="13320F4A" w14:textId="77777777">
        <w:trPr>
          <w:trHeight w:val="48"/>
        </w:trPr>
        <w:tc>
          <w:tcPr>
            <w:tcW w:w="2274" w:type="dxa"/>
            <w:vAlign w:val="center"/>
          </w:tcPr>
          <w:p w:rsidRPr="00E720A7" w:rsidR="00476C44" w:rsidP="00D0230D" w:rsidRDefault="00476C44" w14:paraId="279744B6" w14:textId="77777777">
            <w:pPr>
              <w:jc w:val="both"/>
              <w:rPr>
                <w:rFonts w:ascii="Arial" w:hAnsi="Arial" w:cs="Arial"/>
                <w:sz w:val="14"/>
                <w:szCs w:val="14"/>
              </w:rPr>
            </w:pPr>
            <w:r w:rsidRPr="00E720A7">
              <w:rPr>
                <w:rFonts w:ascii="Arial" w:hAnsi="Arial" w:cs="Arial"/>
                <w:color w:val="000000"/>
                <w:sz w:val="14"/>
                <w:szCs w:val="14"/>
              </w:rPr>
              <w:t>2.1.3.14 Consejos Seccionales de la Judicatura.</w:t>
            </w:r>
          </w:p>
        </w:tc>
        <w:tc>
          <w:tcPr>
            <w:tcW w:w="1228" w:type="dxa"/>
          </w:tcPr>
          <w:p w:rsidRPr="00E720A7" w:rsidR="00476C44" w:rsidP="00D0230D" w:rsidRDefault="00476C44" w14:paraId="7133BB27" w14:textId="77777777">
            <w:pPr>
              <w:ind w:firstLine="355"/>
              <w:rPr>
                <w:rFonts w:ascii="Arial" w:hAnsi="Arial" w:cs="Arial"/>
                <w:sz w:val="14"/>
                <w:szCs w:val="14"/>
              </w:rPr>
            </w:pPr>
            <w:r w:rsidRPr="00E720A7">
              <w:rPr>
                <w:rFonts w:ascii="Arial" w:hAnsi="Arial" w:cs="Arial"/>
                <w:color w:val="000000"/>
                <w:sz w:val="14"/>
                <w:szCs w:val="14"/>
              </w:rPr>
              <w:t>4</w:t>
            </w:r>
          </w:p>
        </w:tc>
        <w:tc>
          <w:tcPr>
            <w:tcW w:w="1098" w:type="dxa"/>
          </w:tcPr>
          <w:p w:rsidRPr="00E720A7" w:rsidR="00476C44" w:rsidP="00D0230D" w:rsidRDefault="00476C44" w14:paraId="689FBA7B"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52C1EF80" w14:textId="77777777">
            <w:pPr>
              <w:ind w:firstLine="355"/>
              <w:rPr>
                <w:rFonts w:ascii="Arial" w:hAnsi="Arial" w:cs="Arial"/>
                <w:sz w:val="14"/>
                <w:szCs w:val="14"/>
              </w:rPr>
            </w:pPr>
            <w:r w:rsidRPr="00E720A7">
              <w:rPr>
                <w:rFonts w:ascii="Arial" w:hAnsi="Arial" w:cs="Arial"/>
                <w:color w:val="000000"/>
                <w:sz w:val="14"/>
                <w:szCs w:val="14"/>
              </w:rPr>
              <w:t>240</w:t>
            </w:r>
          </w:p>
        </w:tc>
        <w:tc>
          <w:tcPr>
            <w:tcW w:w="1722" w:type="dxa"/>
            <w:noWrap/>
          </w:tcPr>
          <w:p w:rsidRPr="00E720A7" w:rsidR="00476C44" w:rsidP="00D0230D" w:rsidRDefault="00476C44" w14:paraId="750DF423" w14:textId="77777777">
            <w:pPr>
              <w:rPr>
                <w:rFonts w:ascii="Arial" w:hAnsi="Arial" w:cs="Arial"/>
                <w:sz w:val="14"/>
                <w:szCs w:val="14"/>
              </w:rPr>
            </w:pPr>
            <w:r w:rsidRPr="00E720A7">
              <w:rPr>
                <w:rFonts w:ascii="Arial" w:hAnsi="Arial" w:cs="Arial"/>
                <w:color w:val="000000"/>
                <w:sz w:val="14"/>
                <w:szCs w:val="14"/>
              </w:rPr>
              <w:t xml:space="preserve"> $          365,815,587 </w:t>
            </w:r>
          </w:p>
        </w:tc>
        <w:tc>
          <w:tcPr>
            <w:tcW w:w="1523" w:type="dxa"/>
            <w:noWrap/>
          </w:tcPr>
          <w:p w:rsidRPr="00E720A7" w:rsidR="00476C44" w:rsidP="00D0230D" w:rsidRDefault="00476C44" w14:paraId="335BDF79"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6698E911" w14:textId="77777777">
            <w:pPr>
              <w:jc w:val="both"/>
              <w:rPr>
                <w:rFonts w:ascii="Arial" w:hAnsi="Arial" w:cs="Arial"/>
                <w:sz w:val="14"/>
                <w:szCs w:val="14"/>
              </w:rPr>
            </w:pPr>
            <w:r w:rsidRPr="00E720A7">
              <w:rPr>
                <w:rFonts w:ascii="Arial" w:hAnsi="Arial" w:cs="Arial"/>
                <w:color w:val="000000"/>
                <w:sz w:val="14"/>
                <w:szCs w:val="14"/>
              </w:rPr>
              <w:t xml:space="preserve"> $     365,815,587 </w:t>
            </w:r>
          </w:p>
        </w:tc>
      </w:tr>
      <w:tr w:rsidRPr="00E720A7" w:rsidR="00476C44" w:rsidTr="00E720A7" w14:paraId="69C482B2" w14:textId="77777777">
        <w:trPr>
          <w:trHeight w:val="48"/>
        </w:trPr>
        <w:tc>
          <w:tcPr>
            <w:tcW w:w="2274" w:type="dxa"/>
            <w:vAlign w:val="center"/>
          </w:tcPr>
          <w:p w:rsidRPr="00E720A7" w:rsidR="00476C44" w:rsidP="00D0230D" w:rsidRDefault="00476C44" w14:paraId="028142C2" w14:textId="77777777">
            <w:pPr>
              <w:jc w:val="both"/>
              <w:rPr>
                <w:rFonts w:ascii="Arial" w:hAnsi="Arial" w:cs="Arial"/>
                <w:sz w:val="14"/>
                <w:szCs w:val="14"/>
              </w:rPr>
            </w:pPr>
            <w:r w:rsidRPr="00E720A7">
              <w:rPr>
                <w:rFonts w:ascii="Arial" w:hAnsi="Arial" w:cs="Arial"/>
                <w:color w:val="000000"/>
                <w:sz w:val="14"/>
                <w:szCs w:val="14"/>
              </w:rPr>
              <w:t>2.1.3.15 Derecho Agrario</w:t>
            </w:r>
          </w:p>
        </w:tc>
        <w:tc>
          <w:tcPr>
            <w:tcW w:w="1228" w:type="dxa"/>
          </w:tcPr>
          <w:p w:rsidRPr="00E720A7" w:rsidR="00476C44" w:rsidP="00D0230D" w:rsidRDefault="00476C44" w14:paraId="33EABAC9"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4F0C6E3D"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2AEDF400" w14:textId="77777777">
            <w:pPr>
              <w:ind w:firstLine="355"/>
              <w:rPr>
                <w:rFonts w:ascii="Arial" w:hAnsi="Arial" w:cs="Arial"/>
                <w:sz w:val="14"/>
                <w:szCs w:val="14"/>
              </w:rPr>
            </w:pPr>
            <w:r w:rsidRPr="00E720A7">
              <w:rPr>
                <w:rFonts w:ascii="Arial" w:hAnsi="Arial" w:cs="Arial"/>
                <w:color w:val="000000"/>
                <w:sz w:val="14"/>
                <w:szCs w:val="14"/>
              </w:rPr>
              <w:t>80</w:t>
            </w:r>
          </w:p>
        </w:tc>
        <w:tc>
          <w:tcPr>
            <w:tcW w:w="1722" w:type="dxa"/>
            <w:noWrap/>
          </w:tcPr>
          <w:p w:rsidRPr="00E720A7" w:rsidR="00476C44" w:rsidP="00D0230D" w:rsidRDefault="00476C44" w14:paraId="05B675AD" w14:textId="77777777">
            <w:pPr>
              <w:rPr>
                <w:rFonts w:ascii="Arial" w:hAnsi="Arial" w:cs="Arial"/>
                <w:sz w:val="14"/>
                <w:szCs w:val="14"/>
              </w:rPr>
            </w:pPr>
            <w:r w:rsidRPr="00E720A7">
              <w:rPr>
                <w:rFonts w:ascii="Arial" w:hAnsi="Arial" w:cs="Arial"/>
                <w:color w:val="000000"/>
                <w:sz w:val="14"/>
                <w:szCs w:val="14"/>
              </w:rPr>
              <w:t xml:space="preserve"> $          226,700,572 </w:t>
            </w:r>
          </w:p>
        </w:tc>
        <w:tc>
          <w:tcPr>
            <w:tcW w:w="1523" w:type="dxa"/>
            <w:noWrap/>
          </w:tcPr>
          <w:p w:rsidRPr="00E720A7" w:rsidR="00476C44" w:rsidP="00D0230D" w:rsidRDefault="00476C44" w14:paraId="43CD20E0"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F72FF9A" w14:textId="77777777">
            <w:pPr>
              <w:jc w:val="both"/>
              <w:rPr>
                <w:rFonts w:ascii="Arial" w:hAnsi="Arial" w:cs="Arial"/>
                <w:sz w:val="14"/>
                <w:szCs w:val="14"/>
              </w:rPr>
            </w:pPr>
            <w:r w:rsidRPr="00E720A7">
              <w:rPr>
                <w:rFonts w:ascii="Arial" w:hAnsi="Arial" w:cs="Arial"/>
                <w:color w:val="000000"/>
                <w:sz w:val="14"/>
                <w:szCs w:val="14"/>
              </w:rPr>
              <w:t xml:space="preserve"> $     226,700,572 </w:t>
            </w:r>
          </w:p>
        </w:tc>
      </w:tr>
      <w:tr w:rsidRPr="00E720A7" w:rsidR="00476C44" w:rsidTr="00E720A7" w14:paraId="157BA8D8" w14:textId="77777777">
        <w:trPr>
          <w:trHeight w:val="48"/>
        </w:trPr>
        <w:tc>
          <w:tcPr>
            <w:tcW w:w="2274" w:type="dxa"/>
            <w:vAlign w:val="center"/>
          </w:tcPr>
          <w:p w:rsidRPr="00E720A7" w:rsidR="00476C44" w:rsidP="00D0230D" w:rsidRDefault="00476C44" w14:paraId="32D6D901" w14:textId="77777777">
            <w:pPr>
              <w:jc w:val="both"/>
              <w:rPr>
                <w:rFonts w:ascii="Arial" w:hAnsi="Arial" w:cs="Arial"/>
                <w:sz w:val="14"/>
                <w:szCs w:val="14"/>
              </w:rPr>
            </w:pPr>
            <w:r w:rsidRPr="00E720A7">
              <w:rPr>
                <w:rFonts w:ascii="Arial" w:hAnsi="Arial" w:cs="Arial"/>
                <w:color w:val="000000"/>
                <w:sz w:val="14"/>
                <w:szCs w:val="14"/>
              </w:rPr>
              <w:t>2.1.3.16 Derecho Ambiental</w:t>
            </w:r>
          </w:p>
        </w:tc>
        <w:tc>
          <w:tcPr>
            <w:tcW w:w="1228" w:type="dxa"/>
          </w:tcPr>
          <w:p w:rsidRPr="00E720A7" w:rsidR="00476C44" w:rsidP="00D0230D" w:rsidRDefault="00476C44" w14:paraId="774FDC3E"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4DC13168"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791386E" w14:textId="77777777">
            <w:pPr>
              <w:ind w:firstLine="355"/>
              <w:rPr>
                <w:rFonts w:ascii="Arial" w:hAnsi="Arial" w:cs="Arial"/>
                <w:sz w:val="14"/>
                <w:szCs w:val="14"/>
              </w:rPr>
            </w:pPr>
            <w:r w:rsidRPr="00E720A7">
              <w:rPr>
                <w:rFonts w:ascii="Arial" w:hAnsi="Arial" w:cs="Arial"/>
                <w:color w:val="000000"/>
                <w:sz w:val="14"/>
                <w:szCs w:val="14"/>
              </w:rPr>
              <w:t>400</w:t>
            </w:r>
          </w:p>
        </w:tc>
        <w:tc>
          <w:tcPr>
            <w:tcW w:w="1722" w:type="dxa"/>
            <w:noWrap/>
          </w:tcPr>
          <w:p w:rsidRPr="00E720A7" w:rsidR="00476C44" w:rsidP="00D0230D" w:rsidRDefault="00476C44" w14:paraId="692E78AC" w14:textId="77777777">
            <w:pPr>
              <w:rPr>
                <w:rFonts w:ascii="Arial" w:hAnsi="Arial" w:cs="Arial"/>
                <w:sz w:val="14"/>
                <w:szCs w:val="14"/>
              </w:rPr>
            </w:pPr>
            <w:r w:rsidRPr="00E720A7">
              <w:rPr>
                <w:rFonts w:ascii="Arial" w:hAnsi="Arial" w:cs="Arial"/>
                <w:color w:val="000000"/>
                <w:sz w:val="14"/>
                <w:szCs w:val="14"/>
              </w:rPr>
              <w:t xml:space="preserve"> $          929,896,150 </w:t>
            </w:r>
          </w:p>
        </w:tc>
        <w:tc>
          <w:tcPr>
            <w:tcW w:w="1523" w:type="dxa"/>
            <w:noWrap/>
          </w:tcPr>
          <w:p w:rsidRPr="00E720A7" w:rsidR="00476C44" w:rsidP="00D0230D" w:rsidRDefault="00476C44" w14:paraId="36D85ED6"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5BB175A" w14:textId="77777777">
            <w:pPr>
              <w:jc w:val="both"/>
              <w:rPr>
                <w:rFonts w:ascii="Arial" w:hAnsi="Arial" w:cs="Arial"/>
                <w:sz w:val="14"/>
                <w:szCs w:val="14"/>
              </w:rPr>
            </w:pPr>
            <w:r w:rsidRPr="00E720A7">
              <w:rPr>
                <w:rFonts w:ascii="Arial" w:hAnsi="Arial" w:cs="Arial"/>
                <w:color w:val="000000"/>
                <w:sz w:val="14"/>
                <w:szCs w:val="14"/>
              </w:rPr>
              <w:t xml:space="preserve"> $     929,896,150 </w:t>
            </w:r>
          </w:p>
        </w:tc>
      </w:tr>
      <w:tr w:rsidRPr="00E720A7" w:rsidR="00476C44" w:rsidTr="00E720A7" w14:paraId="1429E30A" w14:textId="77777777">
        <w:trPr>
          <w:trHeight w:val="48"/>
        </w:trPr>
        <w:tc>
          <w:tcPr>
            <w:tcW w:w="2274" w:type="dxa"/>
            <w:vAlign w:val="center"/>
          </w:tcPr>
          <w:p w:rsidRPr="00E720A7" w:rsidR="00476C44" w:rsidP="00D0230D" w:rsidRDefault="00476C44" w14:paraId="44093571" w14:textId="77777777">
            <w:pPr>
              <w:jc w:val="both"/>
              <w:rPr>
                <w:rFonts w:ascii="Arial" w:hAnsi="Arial" w:cs="Arial"/>
                <w:sz w:val="14"/>
                <w:szCs w:val="14"/>
              </w:rPr>
            </w:pPr>
            <w:r w:rsidRPr="00E720A7">
              <w:rPr>
                <w:rFonts w:ascii="Arial" w:hAnsi="Arial" w:cs="Arial"/>
                <w:color w:val="000000"/>
                <w:sz w:val="14"/>
                <w:szCs w:val="14"/>
              </w:rPr>
              <w:t>2.1.3.17 Derecho Civil y Comercial</w:t>
            </w:r>
          </w:p>
        </w:tc>
        <w:tc>
          <w:tcPr>
            <w:tcW w:w="1228" w:type="dxa"/>
          </w:tcPr>
          <w:p w:rsidRPr="00E720A7" w:rsidR="00476C44" w:rsidP="00D0230D" w:rsidRDefault="00476C44" w14:paraId="30541B20" w14:textId="77777777">
            <w:pPr>
              <w:ind w:firstLine="355"/>
              <w:rPr>
                <w:rFonts w:ascii="Arial" w:hAnsi="Arial" w:cs="Arial"/>
                <w:sz w:val="14"/>
                <w:szCs w:val="14"/>
              </w:rPr>
            </w:pPr>
            <w:r w:rsidRPr="00E720A7">
              <w:rPr>
                <w:rFonts w:ascii="Arial" w:hAnsi="Arial" w:cs="Arial"/>
                <w:color w:val="000000"/>
                <w:sz w:val="14"/>
                <w:szCs w:val="14"/>
              </w:rPr>
              <w:t>6</w:t>
            </w:r>
          </w:p>
        </w:tc>
        <w:tc>
          <w:tcPr>
            <w:tcW w:w="1098" w:type="dxa"/>
          </w:tcPr>
          <w:p w:rsidRPr="00E720A7" w:rsidR="00476C44" w:rsidP="00D0230D" w:rsidRDefault="00476C44" w14:paraId="25A163C2"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3B7CC7BE" w14:textId="77777777">
            <w:pPr>
              <w:ind w:firstLine="355"/>
              <w:rPr>
                <w:rFonts w:ascii="Arial" w:hAnsi="Arial" w:cs="Arial"/>
                <w:sz w:val="14"/>
                <w:szCs w:val="14"/>
              </w:rPr>
            </w:pPr>
            <w:r w:rsidRPr="00E720A7">
              <w:rPr>
                <w:rFonts w:ascii="Arial" w:hAnsi="Arial" w:cs="Arial"/>
                <w:color w:val="000000"/>
                <w:sz w:val="14"/>
                <w:szCs w:val="14"/>
              </w:rPr>
              <w:t>800</w:t>
            </w:r>
          </w:p>
        </w:tc>
        <w:tc>
          <w:tcPr>
            <w:tcW w:w="1722" w:type="dxa"/>
            <w:noWrap/>
          </w:tcPr>
          <w:p w:rsidRPr="00E720A7" w:rsidR="00476C44" w:rsidP="00D0230D" w:rsidRDefault="00476C44" w14:paraId="3D079BB1" w14:textId="77777777">
            <w:pPr>
              <w:rPr>
                <w:rFonts w:ascii="Arial" w:hAnsi="Arial" w:cs="Arial"/>
                <w:sz w:val="14"/>
                <w:szCs w:val="14"/>
              </w:rPr>
            </w:pPr>
            <w:r w:rsidRPr="00E720A7">
              <w:rPr>
                <w:rFonts w:ascii="Arial" w:hAnsi="Arial" w:cs="Arial"/>
                <w:color w:val="000000"/>
                <w:sz w:val="14"/>
                <w:szCs w:val="14"/>
              </w:rPr>
              <w:t xml:space="preserve"> $       1,302,800,111 </w:t>
            </w:r>
          </w:p>
        </w:tc>
        <w:tc>
          <w:tcPr>
            <w:tcW w:w="1523" w:type="dxa"/>
            <w:noWrap/>
          </w:tcPr>
          <w:p w:rsidRPr="00E720A7" w:rsidR="00476C44" w:rsidP="00D0230D" w:rsidRDefault="00476C44" w14:paraId="67EC9CB5"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B44A990" w14:textId="77777777">
            <w:pPr>
              <w:jc w:val="both"/>
              <w:rPr>
                <w:rFonts w:ascii="Arial" w:hAnsi="Arial" w:cs="Arial"/>
                <w:sz w:val="14"/>
                <w:szCs w:val="14"/>
              </w:rPr>
            </w:pPr>
            <w:r w:rsidRPr="00E720A7">
              <w:rPr>
                <w:rFonts w:ascii="Arial" w:hAnsi="Arial" w:cs="Arial"/>
                <w:color w:val="000000"/>
                <w:sz w:val="14"/>
                <w:szCs w:val="14"/>
              </w:rPr>
              <w:t xml:space="preserve"> $ 1,302,800,111 </w:t>
            </w:r>
          </w:p>
        </w:tc>
      </w:tr>
      <w:tr w:rsidRPr="00E720A7" w:rsidR="00476C44" w:rsidTr="00E720A7" w14:paraId="000E7205" w14:textId="77777777">
        <w:trPr>
          <w:trHeight w:val="48"/>
        </w:trPr>
        <w:tc>
          <w:tcPr>
            <w:tcW w:w="2274" w:type="dxa"/>
            <w:vAlign w:val="center"/>
          </w:tcPr>
          <w:p w:rsidRPr="00E720A7" w:rsidR="00476C44" w:rsidP="00D0230D" w:rsidRDefault="00476C44" w14:paraId="25F7B580" w14:textId="77777777">
            <w:pPr>
              <w:jc w:val="both"/>
              <w:rPr>
                <w:rFonts w:ascii="Arial" w:hAnsi="Arial" w:cs="Arial"/>
                <w:sz w:val="14"/>
                <w:szCs w:val="14"/>
              </w:rPr>
            </w:pPr>
            <w:r w:rsidRPr="00E720A7">
              <w:rPr>
                <w:rFonts w:ascii="Arial" w:hAnsi="Arial" w:cs="Arial"/>
                <w:color w:val="000000"/>
                <w:sz w:val="14"/>
                <w:szCs w:val="14"/>
              </w:rPr>
              <w:t>2.1.3.18 Derecho Contencioso Administrativo</w:t>
            </w:r>
          </w:p>
        </w:tc>
        <w:tc>
          <w:tcPr>
            <w:tcW w:w="1228" w:type="dxa"/>
          </w:tcPr>
          <w:p w:rsidRPr="00E720A7" w:rsidR="00476C44" w:rsidP="00D0230D" w:rsidRDefault="00476C44" w14:paraId="2AFAB230" w14:textId="77777777">
            <w:pPr>
              <w:ind w:firstLine="355"/>
              <w:rPr>
                <w:rFonts w:ascii="Arial" w:hAnsi="Arial" w:cs="Arial"/>
                <w:sz w:val="14"/>
                <w:szCs w:val="14"/>
              </w:rPr>
            </w:pPr>
            <w:r w:rsidRPr="00E720A7">
              <w:rPr>
                <w:rFonts w:ascii="Arial" w:hAnsi="Arial" w:cs="Arial"/>
                <w:color w:val="000000"/>
                <w:sz w:val="14"/>
                <w:szCs w:val="14"/>
              </w:rPr>
              <w:t>6</w:t>
            </w:r>
          </w:p>
        </w:tc>
        <w:tc>
          <w:tcPr>
            <w:tcW w:w="1098" w:type="dxa"/>
          </w:tcPr>
          <w:p w:rsidRPr="00E720A7" w:rsidR="00476C44" w:rsidP="00D0230D" w:rsidRDefault="00476C44" w14:paraId="6E92A83D"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B4D0CF9" w14:textId="77777777">
            <w:pPr>
              <w:ind w:firstLine="355"/>
              <w:rPr>
                <w:rFonts w:ascii="Arial" w:hAnsi="Arial" w:cs="Arial"/>
                <w:sz w:val="14"/>
                <w:szCs w:val="14"/>
              </w:rPr>
            </w:pPr>
            <w:r w:rsidRPr="00E720A7">
              <w:rPr>
                <w:rFonts w:ascii="Arial" w:hAnsi="Arial" w:cs="Arial"/>
                <w:color w:val="000000"/>
                <w:sz w:val="14"/>
                <w:szCs w:val="14"/>
              </w:rPr>
              <w:t>680</w:t>
            </w:r>
          </w:p>
        </w:tc>
        <w:tc>
          <w:tcPr>
            <w:tcW w:w="1722" w:type="dxa"/>
            <w:noWrap/>
          </w:tcPr>
          <w:p w:rsidRPr="00E720A7" w:rsidR="00476C44" w:rsidP="00D0230D" w:rsidRDefault="00476C44" w14:paraId="25F753A5" w14:textId="77777777">
            <w:pPr>
              <w:rPr>
                <w:rFonts w:ascii="Arial" w:hAnsi="Arial" w:cs="Arial"/>
                <w:sz w:val="14"/>
                <w:szCs w:val="14"/>
              </w:rPr>
            </w:pPr>
            <w:r w:rsidRPr="00E720A7">
              <w:rPr>
                <w:rFonts w:ascii="Arial" w:hAnsi="Arial" w:cs="Arial"/>
                <w:color w:val="000000"/>
                <w:sz w:val="14"/>
                <w:szCs w:val="14"/>
              </w:rPr>
              <w:t xml:space="preserve"> $       1,274,194,155 </w:t>
            </w:r>
          </w:p>
        </w:tc>
        <w:tc>
          <w:tcPr>
            <w:tcW w:w="1523" w:type="dxa"/>
            <w:noWrap/>
          </w:tcPr>
          <w:p w:rsidRPr="00E720A7" w:rsidR="00476C44" w:rsidP="00D0230D" w:rsidRDefault="00476C44" w14:paraId="1C50BAB5"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60177C75" w14:textId="77777777">
            <w:pPr>
              <w:jc w:val="both"/>
              <w:rPr>
                <w:rFonts w:ascii="Arial" w:hAnsi="Arial" w:cs="Arial"/>
                <w:sz w:val="14"/>
                <w:szCs w:val="14"/>
              </w:rPr>
            </w:pPr>
            <w:r w:rsidRPr="00E720A7">
              <w:rPr>
                <w:rFonts w:ascii="Arial" w:hAnsi="Arial" w:cs="Arial"/>
                <w:color w:val="000000"/>
                <w:sz w:val="14"/>
                <w:szCs w:val="14"/>
              </w:rPr>
              <w:t xml:space="preserve"> $ 1,274,194,155 </w:t>
            </w:r>
          </w:p>
        </w:tc>
      </w:tr>
      <w:tr w:rsidRPr="00E720A7" w:rsidR="00476C44" w:rsidTr="00E720A7" w14:paraId="399260BA" w14:textId="77777777">
        <w:trPr>
          <w:trHeight w:val="48"/>
        </w:trPr>
        <w:tc>
          <w:tcPr>
            <w:tcW w:w="2274" w:type="dxa"/>
            <w:vAlign w:val="center"/>
          </w:tcPr>
          <w:p w:rsidRPr="00E720A7" w:rsidR="00476C44" w:rsidP="00D0230D" w:rsidRDefault="00476C44" w14:paraId="4538D14E" w14:textId="77777777">
            <w:pPr>
              <w:jc w:val="both"/>
              <w:rPr>
                <w:rFonts w:ascii="Arial" w:hAnsi="Arial" w:cs="Arial"/>
                <w:sz w:val="14"/>
                <w:szCs w:val="14"/>
              </w:rPr>
            </w:pPr>
            <w:r w:rsidRPr="00E720A7">
              <w:rPr>
                <w:rFonts w:ascii="Arial" w:hAnsi="Arial" w:cs="Arial"/>
                <w:color w:val="000000"/>
                <w:sz w:val="14"/>
                <w:szCs w:val="14"/>
              </w:rPr>
              <w:t>2.1.3.19 Derecho de Familia</w:t>
            </w:r>
          </w:p>
        </w:tc>
        <w:tc>
          <w:tcPr>
            <w:tcW w:w="1228" w:type="dxa"/>
          </w:tcPr>
          <w:p w:rsidRPr="00E720A7" w:rsidR="00476C44" w:rsidP="00D0230D" w:rsidRDefault="00476C44" w14:paraId="2FC26C9D"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50CD8AE4"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78562E15" w14:textId="77777777">
            <w:pPr>
              <w:ind w:firstLine="355"/>
              <w:rPr>
                <w:rFonts w:ascii="Arial" w:hAnsi="Arial" w:cs="Arial"/>
                <w:sz w:val="14"/>
                <w:szCs w:val="14"/>
              </w:rPr>
            </w:pPr>
            <w:r w:rsidRPr="00E720A7">
              <w:rPr>
                <w:rFonts w:ascii="Arial" w:hAnsi="Arial" w:cs="Arial"/>
                <w:color w:val="000000"/>
                <w:sz w:val="14"/>
                <w:szCs w:val="14"/>
              </w:rPr>
              <w:t>230</w:t>
            </w:r>
          </w:p>
        </w:tc>
        <w:tc>
          <w:tcPr>
            <w:tcW w:w="1722" w:type="dxa"/>
            <w:noWrap/>
          </w:tcPr>
          <w:p w:rsidRPr="00E720A7" w:rsidR="00476C44" w:rsidP="00D0230D" w:rsidRDefault="00476C44" w14:paraId="1D32D2FE" w14:textId="77777777">
            <w:pPr>
              <w:rPr>
                <w:rFonts w:ascii="Arial" w:hAnsi="Arial" w:cs="Arial"/>
                <w:sz w:val="14"/>
                <w:szCs w:val="14"/>
              </w:rPr>
            </w:pPr>
            <w:r w:rsidRPr="00E720A7">
              <w:rPr>
                <w:rFonts w:ascii="Arial" w:hAnsi="Arial" w:cs="Arial"/>
                <w:color w:val="000000"/>
                <w:sz w:val="14"/>
                <w:szCs w:val="14"/>
              </w:rPr>
              <w:t xml:space="preserve"> $          553,288,209 </w:t>
            </w:r>
          </w:p>
        </w:tc>
        <w:tc>
          <w:tcPr>
            <w:tcW w:w="1523" w:type="dxa"/>
            <w:noWrap/>
          </w:tcPr>
          <w:p w:rsidRPr="00E720A7" w:rsidR="00476C44" w:rsidP="00D0230D" w:rsidRDefault="00476C44" w14:paraId="41D51B63"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78878E3" w14:textId="77777777">
            <w:pPr>
              <w:jc w:val="both"/>
              <w:rPr>
                <w:rFonts w:ascii="Arial" w:hAnsi="Arial" w:cs="Arial"/>
                <w:sz w:val="14"/>
                <w:szCs w:val="14"/>
              </w:rPr>
            </w:pPr>
            <w:r w:rsidRPr="00E720A7">
              <w:rPr>
                <w:rFonts w:ascii="Arial" w:hAnsi="Arial" w:cs="Arial"/>
                <w:color w:val="000000"/>
                <w:sz w:val="14"/>
                <w:szCs w:val="14"/>
              </w:rPr>
              <w:t xml:space="preserve"> $     553,288,209 </w:t>
            </w:r>
          </w:p>
        </w:tc>
      </w:tr>
      <w:tr w:rsidRPr="00E720A7" w:rsidR="00476C44" w:rsidTr="00E720A7" w14:paraId="619755A6" w14:textId="77777777">
        <w:trPr>
          <w:trHeight w:val="48"/>
        </w:trPr>
        <w:tc>
          <w:tcPr>
            <w:tcW w:w="2274" w:type="dxa"/>
            <w:vAlign w:val="center"/>
          </w:tcPr>
          <w:p w:rsidRPr="00E720A7" w:rsidR="00476C44" w:rsidP="00D0230D" w:rsidRDefault="00476C44" w14:paraId="3F958541" w14:textId="77777777">
            <w:pPr>
              <w:jc w:val="both"/>
              <w:rPr>
                <w:rFonts w:ascii="Arial" w:hAnsi="Arial" w:cs="Arial"/>
                <w:sz w:val="14"/>
                <w:szCs w:val="14"/>
              </w:rPr>
            </w:pPr>
            <w:r w:rsidRPr="00E720A7">
              <w:rPr>
                <w:rFonts w:ascii="Arial" w:hAnsi="Arial" w:cs="Arial"/>
                <w:color w:val="000000"/>
                <w:sz w:val="14"/>
                <w:szCs w:val="14"/>
              </w:rPr>
              <w:t>2.1.3.20 Derecho Disciplinario</w:t>
            </w:r>
          </w:p>
        </w:tc>
        <w:tc>
          <w:tcPr>
            <w:tcW w:w="1228" w:type="dxa"/>
          </w:tcPr>
          <w:p w:rsidRPr="00E720A7" w:rsidR="00476C44" w:rsidP="00D0230D" w:rsidRDefault="00476C44" w14:paraId="6625E59A" w14:textId="77777777">
            <w:pPr>
              <w:ind w:firstLine="355"/>
              <w:rPr>
                <w:rFonts w:ascii="Arial" w:hAnsi="Arial" w:cs="Arial"/>
                <w:sz w:val="14"/>
                <w:szCs w:val="14"/>
              </w:rPr>
            </w:pPr>
            <w:r w:rsidRPr="00E720A7">
              <w:rPr>
                <w:rFonts w:ascii="Arial" w:hAnsi="Arial" w:cs="Arial"/>
                <w:color w:val="000000"/>
                <w:sz w:val="14"/>
                <w:szCs w:val="14"/>
              </w:rPr>
              <w:t>6</w:t>
            </w:r>
          </w:p>
        </w:tc>
        <w:tc>
          <w:tcPr>
            <w:tcW w:w="1098" w:type="dxa"/>
          </w:tcPr>
          <w:p w:rsidRPr="00E720A7" w:rsidR="00476C44" w:rsidP="00D0230D" w:rsidRDefault="00476C44" w14:paraId="56E640BA"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5A4DFC1B" w14:textId="77777777">
            <w:pPr>
              <w:ind w:firstLine="355"/>
              <w:rPr>
                <w:rFonts w:ascii="Arial" w:hAnsi="Arial" w:cs="Arial"/>
                <w:sz w:val="14"/>
                <w:szCs w:val="14"/>
              </w:rPr>
            </w:pPr>
            <w:r w:rsidRPr="00E720A7">
              <w:rPr>
                <w:rFonts w:ascii="Arial" w:hAnsi="Arial" w:cs="Arial"/>
                <w:color w:val="000000"/>
                <w:sz w:val="14"/>
                <w:szCs w:val="14"/>
              </w:rPr>
              <w:t>495</w:t>
            </w:r>
          </w:p>
        </w:tc>
        <w:tc>
          <w:tcPr>
            <w:tcW w:w="1722" w:type="dxa"/>
            <w:noWrap/>
          </w:tcPr>
          <w:p w:rsidRPr="00E720A7" w:rsidR="00476C44" w:rsidP="00D0230D" w:rsidRDefault="00476C44" w14:paraId="7CCD7E28" w14:textId="77777777">
            <w:pPr>
              <w:rPr>
                <w:rFonts w:ascii="Arial" w:hAnsi="Arial" w:cs="Arial"/>
                <w:sz w:val="14"/>
                <w:szCs w:val="14"/>
              </w:rPr>
            </w:pPr>
            <w:r w:rsidRPr="00E720A7">
              <w:rPr>
                <w:rFonts w:ascii="Arial" w:hAnsi="Arial" w:cs="Arial"/>
                <w:color w:val="000000"/>
                <w:sz w:val="14"/>
                <w:szCs w:val="14"/>
              </w:rPr>
              <w:t xml:space="preserve"> $          690,560,443 </w:t>
            </w:r>
          </w:p>
        </w:tc>
        <w:tc>
          <w:tcPr>
            <w:tcW w:w="1523" w:type="dxa"/>
            <w:noWrap/>
          </w:tcPr>
          <w:p w:rsidRPr="00E720A7" w:rsidR="00476C44" w:rsidP="00D0230D" w:rsidRDefault="00476C44" w14:paraId="726DC960"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8D36A06" w14:textId="77777777">
            <w:pPr>
              <w:jc w:val="both"/>
              <w:rPr>
                <w:rFonts w:ascii="Arial" w:hAnsi="Arial" w:cs="Arial"/>
                <w:sz w:val="14"/>
                <w:szCs w:val="14"/>
              </w:rPr>
            </w:pPr>
            <w:r w:rsidRPr="00E720A7">
              <w:rPr>
                <w:rFonts w:ascii="Arial" w:hAnsi="Arial" w:cs="Arial"/>
                <w:color w:val="000000"/>
                <w:sz w:val="14"/>
                <w:szCs w:val="14"/>
              </w:rPr>
              <w:t xml:space="preserve"> $     690,560,443 </w:t>
            </w:r>
          </w:p>
        </w:tc>
      </w:tr>
      <w:tr w:rsidRPr="00E720A7" w:rsidR="00476C44" w:rsidTr="00E720A7" w14:paraId="36BF5D86" w14:textId="77777777">
        <w:trPr>
          <w:trHeight w:val="48"/>
        </w:trPr>
        <w:tc>
          <w:tcPr>
            <w:tcW w:w="2274" w:type="dxa"/>
            <w:vAlign w:val="center"/>
          </w:tcPr>
          <w:p w:rsidRPr="00E720A7" w:rsidR="00476C44" w:rsidP="00D0230D" w:rsidRDefault="00476C44" w14:paraId="05BDA9AF" w14:textId="77777777">
            <w:pPr>
              <w:jc w:val="both"/>
              <w:rPr>
                <w:rFonts w:ascii="Arial" w:hAnsi="Arial" w:cs="Arial"/>
                <w:sz w:val="14"/>
                <w:szCs w:val="14"/>
              </w:rPr>
            </w:pPr>
            <w:r w:rsidRPr="00E720A7">
              <w:rPr>
                <w:rFonts w:ascii="Arial" w:hAnsi="Arial" w:cs="Arial"/>
                <w:color w:val="000000"/>
                <w:sz w:val="14"/>
                <w:szCs w:val="14"/>
              </w:rPr>
              <w:t>2.1.3.21 Derecho Laboral</w:t>
            </w:r>
          </w:p>
        </w:tc>
        <w:tc>
          <w:tcPr>
            <w:tcW w:w="1228" w:type="dxa"/>
          </w:tcPr>
          <w:p w:rsidRPr="00E720A7" w:rsidR="00476C44" w:rsidP="00D0230D" w:rsidRDefault="00476C44" w14:paraId="58235306" w14:textId="77777777">
            <w:pPr>
              <w:ind w:firstLine="355"/>
              <w:rPr>
                <w:rFonts w:ascii="Arial" w:hAnsi="Arial" w:cs="Arial"/>
                <w:sz w:val="14"/>
                <w:szCs w:val="14"/>
              </w:rPr>
            </w:pPr>
            <w:r w:rsidRPr="00E720A7">
              <w:rPr>
                <w:rFonts w:ascii="Arial" w:hAnsi="Arial" w:cs="Arial"/>
                <w:color w:val="000000"/>
                <w:sz w:val="14"/>
                <w:szCs w:val="14"/>
              </w:rPr>
              <w:t>5</w:t>
            </w:r>
          </w:p>
        </w:tc>
        <w:tc>
          <w:tcPr>
            <w:tcW w:w="1098" w:type="dxa"/>
          </w:tcPr>
          <w:p w:rsidRPr="00E720A7" w:rsidR="00476C44" w:rsidP="00D0230D" w:rsidRDefault="00476C44" w14:paraId="5E34ECB6"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2F69F2A9" w14:textId="77777777">
            <w:pPr>
              <w:ind w:firstLine="355"/>
              <w:rPr>
                <w:rFonts w:ascii="Arial" w:hAnsi="Arial" w:cs="Arial"/>
                <w:sz w:val="14"/>
                <w:szCs w:val="14"/>
              </w:rPr>
            </w:pPr>
            <w:r w:rsidRPr="00E720A7">
              <w:rPr>
                <w:rFonts w:ascii="Arial" w:hAnsi="Arial" w:cs="Arial"/>
                <w:color w:val="000000"/>
                <w:sz w:val="14"/>
                <w:szCs w:val="14"/>
              </w:rPr>
              <w:t>490</w:t>
            </w:r>
          </w:p>
        </w:tc>
        <w:tc>
          <w:tcPr>
            <w:tcW w:w="1722" w:type="dxa"/>
            <w:noWrap/>
          </w:tcPr>
          <w:p w:rsidRPr="00E720A7" w:rsidR="00476C44" w:rsidP="00D0230D" w:rsidRDefault="00476C44" w14:paraId="0E8F107E" w14:textId="77777777">
            <w:pPr>
              <w:rPr>
                <w:rFonts w:ascii="Arial" w:hAnsi="Arial" w:cs="Arial"/>
                <w:sz w:val="14"/>
                <w:szCs w:val="14"/>
              </w:rPr>
            </w:pPr>
            <w:r w:rsidRPr="00E720A7">
              <w:rPr>
                <w:rFonts w:ascii="Arial" w:hAnsi="Arial" w:cs="Arial"/>
                <w:color w:val="000000"/>
                <w:sz w:val="14"/>
                <w:szCs w:val="14"/>
              </w:rPr>
              <w:t xml:space="preserve"> $       1,293,438,700 </w:t>
            </w:r>
          </w:p>
        </w:tc>
        <w:tc>
          <w:tcPr>
            <w:tcW w:w="1523" w:type="dxa"/>
            <w:noWrap/>
          </w:tcPr>
          <w:p w:rsidRPr="00E720A7" w:rsidR="00476C44" w:rsidP="00D0230D" w:rsidRDefault="00476C44" w14:paraId="2178761C"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557DCD3" w14:textId="77777777">
            <w:pPr>
              <w:jc w:val="both"/>
              <w:rPr>
                <w:rFonts w:ascii="Arial" w:hAnsi="Arial" w:cs="Arial"/>
                <w:sz w:val="14"/>
                <w:szCs w:val="14"/>
              </w:rPr>
            </w:pPr>
            <w:r w:rsidRPr="00E720A7">
              <w:rPr>
                <w:rFonts w:ascii="Arial" w:hAnsi="Arial" w:cs="Arial"/>
                <w:color w:val="000000"/>
                <w:sz w:val="14"/>
                <w:szCs w:val="14"/>
              </w:rPr>
              <w:t xml:space="preserve"> $ 1,293,438,700 </w:t>
            </w:r>
          </w:p>
        </w:tc>
      </w:tr>
      <w:tr w:rsidRPr="00E720A7" w:rsidR="00476C44" w:rsidTr="00E720A7" w14:paraId="3B2EF40A" w14:textId="77777777">
        <w:trPr>
          <w:trHeight w:val="48"/>
        </w:trPr>
        <w:tc>
          <w:tcPr>
            <w:tcW w:w="2274" w:type="dxa"/>
            <w:vAlign w:val="center"/>
          </w:tcPr>
          <w:p w:rsidRPr="00E720A7" w:rsidR="00476C44" w:rsidP="00D0230D" w:rsidRDefault="00476C44" w14:paraId="6673B378" w14:textId="77777777">
            <w:pPr>
              <w:jc w:val="both"/>
              <w:rPr>
                <w:rFonts w:ascii="Arial" w:hAnsi="Arial" w:cs="Arial"/>
                <w:sz w:val="14"/>
                <w:szCs w:val="14"/>
              </w:rPr>
            </w:pPr>
            <w:r w:rsidRPr="00E720A7">
              <w:rPr>
                <w:rFonts w:ascii="Arial" w:hAnsi="Arial" w:cs="Arial"/>
                <w:color w:val="000000"/>
                <w:sz w:val="14"/>
                <w:szCs w:val="14"/>
              </w:rPr>
              <w:t xml:space="preserve">2.1.3.22 </w:t>
            </w:r>
            <w:proofErr w:type="gramStart"/>
            <w:r w:rsidRPr="00E720A7">
              <w:rPr>
                <w:rFonts w:ascii="Arial" w:hAnsi="Arial" w:cs="Arial"/>
                <w:color w:val="000000"/>
                <w:sz w:val="14"/>
                <w:szCs w:val="14"/>
              </w:rPr>
              <w:t>Derecho penal y sistema penal</w:t>
            </w:r>
            <w:proofErr w:type="gramEnd"/>
            <w:r w:rsidRPr="00E720A7">
              <w:rPr>
                <w:rFonts w:ascii="Arial" w:hAnsi="Arial" w:cs="Arial"/>
                <w:color w:val="000000"/>
                <w:sz w:val="14"/>
                <w:szCs w:val="14"/>
              </w:rPr>
              <w:t xml:space="preserve"> acusatorio</w:t>
            </w:r>
          </w:p>
        </w:tc>
        <w:tc>
          <w:tcPr>
            <w:tcW w:w="1228" w:type="dxa"/>
          </w:tcPr>
          <w:p w:rsidRPr="00E720A7" w:rsidR="00476C44" w:rsidP="00D0230D" w:rsidRDefault="00476C44" w14:paraId="7FB901F8"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778D7F33"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A55CE54" w14:textId="77777777">
            <w:pPr>
              <w:ind w:firstLine="355"/>
              <w:rPr>
                <w:rFonts w:ascii="Arial" w:hAnsi="Arial" w:cs="Arial"/>
                <w:sz w:val="14"/>
                <w:szCs w:val="14"/>
              </w:rPr>
            </w:pPr>
            <w:r w:rsidRPr="00E720A7">
              <w:rPr>
                <w:rFonts w:ascii="Arial" w:hAnsi="Arial" w:cs="Arial"/>
                <w:color w:val="000000"/>
                <w:sz w:val="14"/>
                <w:szCs w:val="14"/>
              </w:rPr>
              <w:t>440</w:t>
            </w:r>
          </w:p>
        </w:tc>
        <w:tc>
          <w:tcPr>
            <w:tcW w:w="1722" w:type="dxa"/>
            <w:noWrap/>
          </w:tcPr>
          <w:p w:rsidRPr="00E720A7" w:rsidR="00476C44" w:rsidP="00D0230D" w:rsidRDefault="00476C44" w14:paraId="18D9174D" w14:textId="77777777">
            <w:pPr>
              <w:rPr>
                <w:rFonts w:ascii="Arial" w:hAnsi="Arial" w:cs="Arial"/>
                <w:sz w:val="14"/>
                <w:szCs w:val="14"/>
              </w:rPr>
            </w:pPr>
            <w:r w:rsidRPr="00E720A7">
              <w:rPr>
                <w:rFonts w:ascii="Arial" w:hAnsi="Arial" w:cs="Arial"/>
                <w:color w:val="000000"/>
                <w:sz w:val="14"/>
                <w:szCs w:val="14"/>
              </w:rPr>
              <w:t xml:space="preserve"> $          908,519,602 </w:t>
            </w:r>
          </w:p>
        </w:tc>
        <w:tc>
          <w:tcPr>
            <w:tcW w:w="1523" w:type="dxa"/>
            <w:noWrap/>
          </w:tcPr>
          <w:p w:rsidRPr="00E720A7" w:rsidR="00476C44" w:rsidP="00D0230D" w:rsidRDefault="00476C44" w14:paraId="5B5FB3F2"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18735FE" w14:textId="77777777">
            <w:pPr>
              <w:jc w:val="both"/>
              <w:rPr>
                <w:rFonts w:ascii="Arial" w:hAnsi="Arial" w:cs="Arial"/>
                <w:sz w:val="14"/>
                <w:szCs w:val="14"/>
              </w:rPr>
            </w:pPr>
            <w:r w:rsidRPr="00E720A7">
              <w:rPr>
                <w:rFonts w:ascii="Arial" w:hAnsi="Arial" w:cs="Arial"/>
                <w:color w:val="000000"/>
                <w:sz w:val="14"/>
                <w:szCs w:val="14"/>
              </w:rPr>
              <w:t xml:space="preserve"> $     908,519,602 </w:t>
            </w:r>
          </w:p>
        </w:tc>
      </w:tr>
      <w:tr w:rsidRPr="00E720A7" w:rsidR="00476C44" w:rsidTr="00E720A7" w14:paraId="0FD96BE5" w14:textId="77777777">
        <w:trPr>
          <w:trHeight w:val="48"/>
        </w:trPr>
        <w:tc>
          <w:tcPr>
            <w:tcW w:w="2274" w:type="dxa"/>
            <w:vAlign w:val="center"/>
          </w:tcPr>
          <w:p w:rsidRPr="00E720A7" w:rsidR="00476C44" w:rsidP="00D0230D" w:rsidRDefault="00476C44" w14:paraId="13550844" w14:textId="77777777">
            <w:pPr>
              <w:jc w:val="both"/>
              <w:rPr>
                <w:rFonts w:ascii="Arial" w:hAnsi="Arial" w:cs="Arial"/>
                <w:sz w:val="14"/>
                <w:szCs w:val="14"/>
              </w:rPr>
            </w:pPr>
            <w:r w:rsidRPr="00E720A7">
              <w:rPr>
                <w:rFonts w:ascii="Arial" w:hAnsi="Arial" w:cs="Arial"/>
                <w:color w:val="000000"/>
                <w:sz w:val="14"/>
                <w:szCs w:val="14"/>
              </w:rPr>
              <w:t>2.1.3.23 Derecho probatorio</w:t>
            </w:r>
          </w:p>
        </w:tc>
        <w:tc>
          <w:tcPr>
            <w:tcW w:w="1228" w:type="dxa"/>
          </w:tcPr>
          <w:p w:rsidRPr="00E720A7" w:rsidR="00476C44" w:rsidP="00D0230D" w:rsidRDefault="00476C44" w14:paraId="402AD578"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464C4259"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769A1D6E" w14:textId="77777777">
            <w:pPr>
              <w:ind w:firstLine="355"/>
              <w:rPr>
                <w:rFonts w:ascii="Arial" w:hAnsi="Arial" w:cs="Arial"/>
                <w:sz w:val="14"/>
                <w:szCs w:val="14"/>
              </w:rPr>
            </w:pPr>
            <w:r w:rsidRPr="00E720A7">
              <w:rPr>
                <w:rFonts w:ascii="Arial" w:hAnsi="Arial" w:cs="Arial"/>
                <w:color w:val="000000"/>
                <w:sz w:val="14"/>
                <w:szCs w:val="14"/>
              </w:rPr>
              <w:t>130</w:t>
            </w:r>
          </w:p>
        </w:tc>
        <w:tc>
          <w:tcPr>
            <w:tcW w:w="1722" w:type="dxa"/>
            <w:noWrap/>
          </w:tcPr>
          <w:p w:rsidRPr="00E720A7" w:rsidR="00476C44" w:rsidP="00D0230D" w:rsidRDefault="00476C44" w14:paraId="116801A5" w14:textId="77777777">
            <w:pPr>
              <w:rPr>
                <w:rFonts w:ascii="Arial" w:hAnsi="Arial" w:cs="Arial"/>
                <w:sz w:val="14"/>
                <w:szCs w:val="14"/>
              </w:rPr>
            </w:pPr>
            <w:r w:rsidRPr="00E720A7">
              <w:rPr>
                <w:rFonts w:ascii="Arial" w:hAnsi="Arial" w:cs="Arial"/>
                <w:color w:val="000000"/>
                <w:sz w:val="14"/>
                <w:szCs w:val="14"/>
              </w:rPr>
              <w:t xml:space="preserve"> $          157,970,888 </w:t>
            </w:r>
          </w:p>
        </w:tc>
        <w:tc>
          <w:tcPr>
            <w:tcW w:w="1523" w:type="dxa"/>
            <w:noWrap/>
          </w:tcPr>
          <w:p w:rsidRPr="00E720A7" w:rsidR="00476C44" w:rsidP="00D0230D" w:rsidRDefault="00476C44" w14:paraId="5E13D402"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39B92BFD" w14:textId="77777777">
            <w:pPr>
              <w:jc w:val="both"/>
              <w:rPr>
                <w:rFonts w:ascii="Arial" w:hAnsi="Arial" w:cs="Arial"/>
                <w:sz w:val="14"/>
                <w:szCs w:val="14"/>
              </w:rPr>
            </w:pPr>
            <w:r w:rsidRPr="00E720A7">
              <w:rPr>
                <w:rFonts w:ascii="Arial" w:hAnsi="Arial" w:cs="Arial"/>
                <w:color w:val="000000"/>
                <w:sz w:val="14"/>
                <w:szCs w:val="14"/>
              </w:rPr>
              <w:t xml:space="preserve"> $     157,970,888 </w:t>
            </w:r>
          </w:p>
        </w:tc>
      </w:tr>
      <w:tr w:rsidRPr="00E720A7" w:rsidR="00476C44" w:rsidTr="00E720A7" w14:paraId="0565B2B7" w14:textId="77777777">
        <w:trPr>
          <w:trHeight w:val="48"/>
        </w:trPr>
        <w:tc>
          <w:tcPr>
            <w:tcW w:w="2274" w:type="dxa"/>
            <w:vAlign w:val="center"/>
          </w:tcPr>
          <w:p w:rsidRPr="00E720A7" w:rsidR="00476C44" w:rsidP="00D0230D" w:rsidRDefault="00476C44" w14:paraId="230CE1A5" w14:textId="77777777">
            <w:pPr>
              <w:jc w:val="both"/>
              <w:rPr>
                <w:rFonts w:ascii="Arial" w:hAnsi="Arial" w:cs="Arial"/>
                <w:sz w:val="14"/>
                <w:szCs w:val="14"/>
              </w:rPr>
            </w:pPr>
            <w:r w:rsidRPr="00E720A7">
              <w:rPr>
                <w:rFonts w:ascii="Arial" w:hAnsi="Arial" w:cs="Arial"/>
                <w:color w:val="000000"/>
                <w:sz w:val="14"/>
                <w:szCs w:val="14"/>
              </w:rPr>
              <w:t>2.1.3.24 Ejecución de Penas y Medidas de Seguridad</w:t>
            </w:r>
          </w:p>
        </w:tc>
        <w:tc>
          <w:tcPr>
            <w:tcW w:w="1228" w:type="dxa"/>
          </w:tcPr>
          <w:p w:rsidRPr="00E720A7" w:rsidR="00476C44" w:rsidP="00D0230D" w:rsidRDefault="00476C44" w14:paraId="40394C49"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71306216"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682FD077" w14:textId="77777777">
            <w:pPr>
              <w:ind w:firstLine="355"/>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0D5D436B" w14:textId="77777777">
            <w:pPr>
              <w:rPr>
                <w:rFonts w:ascii="Arial" w:hAnsi="Arial" w:cs="Arial"/>
                <w:sz w:val="14"/>
                <w:szCs w:val="14"/>
              </w:rPr>
            </w:pPr>
            <w:r w:rsidRPr="00E720A7">
              <w:rPr>
                <w:rFonts w:ascii="Arial" w:hAnsi="Arial" w:cs="Arial"/>
                <w:color w:val="000000"/>
                <w:sz w:val="14"/>
                <w:szCs w:val="14"/>
              </w:rPr>
              <w:t xml:space="preserve"> $          369,977,801 </w:t>
            </w:r>
          </w:p>
        </w:tc>
        <w:tc>
          <w:tcPr>
            <w:tcW w:w="1523" w:type="dxa"/>
            <w:noWrap/>
          </w:tcPr>
          <w:p w:rsidRPr="00E720A7" w:rsidR="00476C44" w:rsidP="00D0230D" w:rsidRDefault="00476C44" w14:paraId="4DF01FB6"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FFD59AB" w14:textId="77777777">
            <w:pPr>
              <w:jc w:val="both"/>
              <w:rPr>
                <w:rFonts w:ascii="Arial" w:hAnsi="Arial" w:cs="Arial"/>
                <w:sz w:val="14"/>
                <w:szCs w:val="14"/>
              </w:rPr>
            </w:pPr>
            <w:r w:rsidRPr="00E720A7">
              <w:rPr>
                <w:rFonts w:ascii="Arial" w:hAnsi="Arial" w:cs="Arial"/>
                <w:color w:val="000000"/>
                <w:sz w:val="14"/>
                <w:szCs w:val="14"/>
              </w:rPr>
              <w:t xml:space="preserve"> $     369,977,801 </w:t>
            </w:r>
          </w:p>
        </w:tc>
      </w:tr>
      <w:tr w:rsidRPr="00E720A7" w:rsidR="00476C44" w:rsidTr="00E720A7" w14:paraId="1669135B" w14:textId="77777777">
        <w:trPr>
          <w:trHeight w:val="48"/>
        </w:trPr>
        <w:tc>
          <w:tcPr>
            <w:tcW w:w="2274" w:type="dxa"/>
            <w:vAlign w:val="center"/>
          </w:tcPr>
          <w:p w:rsidRPr="00E720A7" w:rsidR="00476C44" w:rsidP="00D0230D" w:rsidRDefault="00476C44" w14:paraId="2985D5CC" w14:textId="77777777">
            <w:pPr>
              <w:jc w:val="both"/>
              <w:rPr>
                <w:rFonts w:ascii="Arial" w:hAnsi="Arial" w:cs="Arial"/>
                <w:sz w:val="14"/>
                <w:szCs w:val="14"/>
              </w:rPr>
            </w:pPr>
            <w:r w:rsidRPr="00E720A7">
              <w:rPr>
                <w:rFonts w:ascii="Arial" w:hAnsi="Arial" w:cs="Arial"/>
                <w:color w:val="000000"/>
                <w:sz w:val="14"/>
                <w:szCs w:val="14"/>
              </w:rPr>
              <w:t>2.1.3.25 Garantía efectiva de los Derechos de las niñas, niños y adolescentes (NNA)</w:t>
            </w:r>
          </w:p>
        </w:tc>
        <w:tc>
          <w:tcPr>
            <w:tcW w:w="1228" w:type="dxa"/>
          </w:tcPr>
          <w:p w:rsidRPr="00E720A7" w:rsidR="00476C44" w:rsidP="00D0230D" w:rsidRDefault="00476C44" w14:paraId="0E67B93F"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3C3A59F6"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259A156D" w14:textId="77777777">
            <w:pPr>
              <w:ind w:firstLine="355"/>
              <w:rPr>
                <w:rFonts w:ascii="Arial" w:hAnsi="Arial" w:cs="Arial"/>
                <w:sz w:val="14"/>
                <w:szCs w:val="14"/>
              </w:rPr>
            </w:pPr>
            <w:r w:rsidRPr="00E720A7">
              <w:rPr>
                <w:rFonts w:ascii="Arial" w:hAnsi="Arial" w:cs="Arial"/>
                <w:color w:val="000000"/>
                <w:sz w:val="14"/>
                <w:szCs w:val="14"/>
              </w:rPr>
              <w:t>600</w:t>
            </w:r>
          </w:p>
        </w:tc>
        <w:tc>
          <w:tcPr>
            <w:tcW w:w="1722" w:type="dxa"/>
            <w:noWrap/>
          </w:tcPr>
          <w:p w:rsidRPr="00E720A7" w:rsidR="00476C44" w:rsidP="00D0230D" w:rsidRDefault="00476C44" w14:paraId="2334AF05" w14:textId="77777777">
            <w:pPr>
              <w:rPr>
                <w:rFonts w:ascii="Arial" w:hAnsi="Arial" w:cs="Arial"/>
                <w:sz w:val="14"/>
                <w:szCs w:val="14"/>
              </w:rPr>
            </w:pPr>
            <w:r w:rsidRPr="00E720A7">
              <w:rPr>
                <w:rFonts w:ascii="Arial" w:hAnsi="Arial" w:cs="Arial"/>
                <w:color w:val="000000"/>
                <w:sz w:val="14"/>
                <w:szCs w:val="14"/>
              </w:rPr>
              <w:t xml:space="preserve"> $          426,029,450 </w:t>
            </w:r>
          </w:p>
        </w:tc>
        <w:tc>
          <w:tcPr>
            <w:tcW w:w="1523" w:type="dxa"/>
            <w:noWrap/>
          </w:tcPr>
          <w:p w:rsidRPr="00E720A7" w:rsidR="00476C44" w:rsidP="00D0230D" w:rsidRDefault="00476C44" w14:paraId="372B240A"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D126994" w14:textId="77777777">
            <w:pPr>
              <w:jc w:val="both"/>
              <w:rPr>
                <w:rFonts w:ascii="Arial" w:hAnsi="Arial" w:cs="Arial"/>
                <w:sz w:val="14"/>
                <w:szCs w:val="14"/>
              </w:rPr>
            </w:pPr>
            <w:r w:rsidRPr="00E720A7">
              <w:rPr>
                <w:rFonts w:ascii="Arial" w:hAnsi="Arial" w:cs="Arial"/>
                <w:color w:val="000000"/>
                <w:sz w:val="14"/>
                <w:szCs w:val="14"/>
              </w:rPr>
              <w:t xml:space="preserve"> $     426,029,450 </w:t>
            </w:r>
          </w:p>
        </w:tc>
      </w:tr>
      <w:tr w:rsidRPr="00E720A7" w:rsidR="00476C44" w:rsidTr="00E720A7" w14:paraId="66B181ED" w14:textId="77777777">
        <w:trPr>
          <w:trHeight w:val="48"/>
        </w:trPr>
        <w:tc>
          <w:tcPr>
            <w:tcW w:w="2274" w:type="dxa"/>
            <w:vAlign w:val="center"/>
          </w:tcPr>
          <w:p w:rsidRPr="00E720A7" w:rsidR="00476C44" w:rsidP="00D0230D" w:rsidRDefault="00476C44" w14:paraId="58185390" w14:textId="77777777">
            <w:pPr>
              <w:jc w:val="both"/>
              <w:rPr>
                <w:rFonts w:ascii="Arial" w:hAnsi="Arial" w:cs="Arial"/>
                <w:sz w:val="14"/>
                <w:szCs w:val="14"/>
              </w:rPr>
            </w:pPr>
            <w:r w:rsidRPr="00E720A7">
              <w:rPr>
                <w:rFonts w:ascii="Arial" w:hAnsi="Arial" w:cs="Arial"/>
                <w:color w:val="000000"/>
                <w:sz w:val="14"/>
                <w:szCs w:val="14"/>
              </w:rPr>
              <w:t>2.1.3.26 Justicia y paz</w:t>
            </w:r>
          </w:p>
        </w:tc>
        <w:tc>
          <w:tcPr>
            <w:tcW w:w="1228" w:type="dxa"/>
          </w:tcPr>
          <w:p w:rsidRPr="00E720A7" w:rsidR="00476C44" w:rsidP="00D0230D" w:rsidRDefault="00476C44" w14:paraId="384A9C6C"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215F9E4C"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6C4892E3" w14:textId="77777777">
            <w:pPr>
              <w:ind w:firstLine="355"/>
              <w:rPr>
                <w:rFonts w:ascii="Arial" w:hAnsi="Arial" w:cs="Arial"/>
                <w:sz w:val="14"/>
                <w:szCs w:val="14"/>
              </w:rPr>
            </w:pPr>
            <w:r w:rsidRPr="00E720A7">
              <w:rPr>
                <w:rFonts w:ascii="Arial" w:hAnsi="Arial" w:cs="Arial"/>
                <w:color w:val="000000"/>
                <w:sz w:val="14"/>
                <w:szCs w:val="14"/>
              </w:rPr>
              <w:t>150</w:t>
            </w:r>
          </w:p>
        </w:tc>
        <w:tc>
          <w:tcPr>
            <w:tcW w:w="1722" w:type="dxa"/>
            <w:noWrap/>
          </w:tcPr>
          <w:p w:rsidRPr="00E720A7" w:rsidR="00476C44" w:rsidP="00D0230D" w:rsidRDefault="00476C44" w14:paraId="37380108" w14:textId="77777777">
            <w:pPr>
              <w:rPr>
                <w:rFonts w:ascii="Arial" w:hAnsi="Arial" w:cs="Arial"/>
                <w:sz w:val="14"/>
                <w:szCs w:val="14"/>
              </w:rPr>
            </w:pPr>
            <w:r w:rsidRPr="00E720A7">
              <w:rPr>
                <w:rFonts w:ascii="Arial" w:hAnsi="Arial" w:cs="Arial"/>
                <w:color w:val="000000"/>
                <w:sz w:val="14"/>
                <w:szCs w:val="14"/>
              </w:rPr>
              <w:t xml:space="preserve"> $          406,691,275 </w:t>
            </w:r>
          </w:p>
        </w:tc>
        <w:tc>
          <w:tcPr>
            <w:tcW w:w="1523" w:type="dxa"/>
            <w:noWrap/>
          </w:tcPr>
          <w:p w:rsidRPr="00E720A7" w:rsidR="00476C44" w:rsidP="00D0230D" w:rsidRDefault="00476C44" w14:paraId="7A8C5F67"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634E7E7" w14:textId="77777777">
            <w:pPr>
              <w:jc w:val="both"/>
              <w:rPr>
                <w:rFonts w:ascii="Arial" w:hAnsi="Arial" w:cs="Arial"/>
                <w:sz w:val="14"/>
                <w:szCs w:val="14"/>
              </w:rPr>
            </w:pPr>
            <w:r w:rsidRPr="00E720A7">
              <w:rPr>
                <w:rFonts w:ascii="Arial" w:hAnsi="Arial" w:cs="Arial"/>
                <w:color w:val="000000"/>
                <w:sz w:val="14"/>
                <w:szCs w:val="14"/>
              </w:rPr>
              <w:t xml:space="preserve"> $     406,691,275 </w:t>
            </w:r>
          </w:p>
        </w:tc>
      </w:tr>
      <w:tr w:rsidRPr="00E720A7" w:rsidR="00476C44" w:rsidTr="00E720A7" w14:paraId="6464A940" w14:textId="77777777">
        <w:trPr>
          <w:trHeight w:val="48"/>
        </w:trPr>
        <w:tc>
          <w:tcPr>
            <w:tcW w:w="2274" w:type="dxa"/>
            <w:vAlign w:val="center"/>
          </w:tcPr>
          <w:p w:rsidRPr="00E720A7" w:rsidR="00476C44" w:rsidP="00D0230D" w:rsidRDefault="00476C44" w14:paraId="42D2486D" w14:textId="77777777">
            <w:pPr>
              <w:jc w:val="both"/>
              <w:rPr>
                <w:rFonts w:ascii="Arial" w:hAnsi="Arial" w:cs="Arial"/>
                <w:sz w:val="14"/>
                <w:szCs w:val="14"/>
              </w:rPr>
            </w:pPr>
            <w:r w:rsidRPr="00E720A7">
              <w:rPr>
                <w:rFonts w:ascii="Arial" w:hAnsi="Arial" w:cs="Arial"/>
                <w:color w:val="000000"/>
                <w:sz w:val="14"/>
                <w:szCs w:val="14"/>
              </w:rPr>
              <w:t>2.1.3.27 Propiedad Intelectual</w:t>
            </w:r>
          </w:p>
        </w:tc>
        <w:tc>
          <w:tcPr>
            <w:tcW w:w="1228" w:type="dxa"/>
          </w:tcPr>
          <w:p w:rsidRPr="00E720A7" w:rsidR="00476C44" w:rsidP="00D0230D" w:rsidRDefault="00476C44" w14:paraId="18314395"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34FA77A2"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7CC46CA" w14:textId="77777777">
            <w:pPr>
              <w:ind w:firstLine="355"/>
              <w:rPr>
                <w:rFonts w:ascii="Arial" w:hAnsi="Arial" w:cs="Arial"/>
                <w:sz w:val="14"/>
                <w:szCs w:val="14"/>
              </w:rPr>
            </w:pPr>
            <w:r w:rsidRPr="00E720A7">
              <w:rPr>
                <w:rFonts w:ascii="Arial" w:hAnsi="Arial" w:cs="Arial"/>
                <w:color w:val="000000"/>
                <w:sz w:val="14"/>
                <w:szCs w:val="14"/>
              </w:rPr>
              <w:t>60</w:t>
            </w:r>
          </w:p>
        </w:tc>
        <w:tc>
          <w:tcPr>
            <w:tcW w:w="1722" w:type="dxa"/>
            <w:noWrap/>
          </w:tcPr>
          <w:p w:rsidRPr="00E720A7" w:rsidR="00476C44" w:rsidP="00D0230D" w:rsidRDefault="00476C44" w14:paraId="42C46B0E" w14:textId="77777777">
            <w:pPr>
              <w:rPr>
                <w:rFonts w:ascii="Arial" w:hAnsi="Arial" w:cs="Arial"/>
                <w:sz w:val="14"/>
                <w:szCs w:val="14"/>
              </w:rPr>
            </w:pPr>
            <w:r w:rsidRPr="00E720A7">
              <w:rPr>
                <w:rFonts w:ascii="Arial" w:hAnsi="Arial" w:cs="Arial"/>
                <w:color w:val="000000"/>
                <w:sz w:val="14"/>
                <w:szCs w:val="14"/>
              </w:rPr>
              <w:t xml:space="preserve"> $          107,336,858 </w:t>
            </w:r>
          </w:p>
        </w:tc>
        <w:tc>
          <w:tcPr>
            <w:tcW w:w="1523" w:type="dxa"/>
            <w:noWrap/>
          </w:tcPr>
          <w:p w:rsidRPr="00E720A7" w:rsidR="00476C44" w:rsidP="00D0230D" w:rsidRDefault="00476C44" w14:paraId="044BD05B"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6B84E57C" w14:textId="77777777">
            <w:pPr>
              <w:jc w:val="both"/>
              <w:rPr>
                <w:rFonts w:ascii="Arial" w:hAnsi="Arial" w:cs="Arial"/>
                <w:sz w:val="14"/>
                <w:szCs w:val="14"/>
              </w:rPr>
            </w:pPr>
            <w:r w:rsidRPr="00E720A7">
              <w:rPr>
                <w:rFonts w:ascii="Arial" w:hAnsi="Arial" w:cs="Arial"/>
                <w:color w:val="000000"/>
                <w:sz w:val="14"/>
                <w:szCs w:val="14"/>
              </w:rPr>
              <w:t xml:space="preserve"> $     107,336,858 </w:t>
            </w:r>
          </w:p>
        </w:tc>
      </w:tr>
      <w:tr w:rsidRPr="00E720A7" w:rsidR="00476C44" w:rsidTr="00E720A7" w14:paraId="70820EE9" w14:textId="77777777">
        <w:trPr>
          <w:trHeight w:val="48"/>
        </w:trPr>
        <w:tc>
          <w:tcPr>
            <w:tcW w:w="2274" w:type="dxa"/>
            <w:vAlign w:val="center"/>
          </w:tcPr>
          <w:p w:rsidRPr="00E720A7" w:rsidR="00476C44" w:rsidP="00D0230D" w:rsidRDefault="00476C44" w14:paraId="04BDE8FA" w14:textId="77777777">
            <w:pPr>
              <w:jc w:val="both"/>
              <w:rPr>
                <w:rFonts w:ascii="Arial" w:hAnsi="Arial" w:cs="Arial"/>
                <w:sz w:val="14"/>
                <w:szCs w:val="14"/>
              </w:rPr>
            </w:pPr>
            <w:r w:rsidRPr="00E720A7">
              <w:rPr>
                <w:rFonts w:ascii="Arial" w:hAnsi="Arial" w:cs="Arial"/>
                <w:color w:val="000000"/>
                <w:sz w:val="14"/>
                <w:szCs w:val="14"/>
              </w:rPr>
              <w:t>2.1.3.28 Restitución de Tierras</w:t>
            </w:r>
          </w:p>
        </w:tc>
        <w:tc>
          <w:tcPr>
            <w:tcW w:w="1228" w:type="dxa"/>
          </w:tcPr>
          <w:p w:rsidRPr="00E720A7" w:rsidR="00476C44" w:rsidP="00D0230D" w:rsidRDefault="00476C44" w14:paraId="049F6171" w14:textId="77777777">
            <w:pPr>
              <w:ind w:firstLine="355"/>
              <w:rPr>
                <w:rFonts w:ascii="Arial" w:hAnsi="Arial" w:cs="Arial"/>
                <w:sz w:val="14"/>
                <w:szCs w:val="14"/>
              </w:rPr>
            </w:pPr>
            <w:r w:rsidRPr="00E720A7">
              <w:rPr>
                <w:rFonts w:ascii="Arial" w:hAnsi="Arial" w:cs="Arial"/>
                <w:color w:val="000000"/>
                <w:sz w:val="14"/>
                <w:szCs w:val="14"/>
              </w:rPr>
              <w:t>4</w:t>
            </w:r>
          </w:p>
        </w:tc>
        <w:tc>
          <w:tcPr>
            <w:tcW w:w="1098" w:type="dxa"/>
          </w:tcPr>
          <w:p w:rsidRPr="00E720A7" w:rsidR="00476C44" w:rsidP="00D0230D" w:rsidRDefault="00476C44" w14:paraId="7169DC60" w14:textId="77777777">
            <w:pPr>
              <w:jc w:val="center"/>
              <w:rPr>
                <w:rFonts w:ascii="Arial" w:hAnsi="Arial" w:cs="Arial"/>
                <w:sz w:val="14"/>
                <w:szCs w:val="14"/>
              </w:rPr>
            </w:pPr>
            <w:r w:rsidRPr="00E720A7">
              <w:rPr>
                <w:rFonts w:ascii="Arial" w:hAnsi="Arial" w:cs="Arial"/>
                <w:color w:val="000000"/>
                <w:sz w:val="14"/>
                <w:szCs w:val="14"/>
              </w:rPr>
              <w:t>1</w:t>
            </w:r>
          </w:p>
        </w:tc>
        <w:tc>
          <w:tcPr>
            <w:tcW w:w="1078" w:type="dxa"/>
          </w:tcPr>
          <w:p w:rsidRPr="00E720A7" w:rsidR="00476C44" w:rsidP="00D0230D" w:rsidRDefault="00476C44" w14:paraId="05385527" w14:textId="77777777">
            <w:pPr>
              <w:ind w:firstLine="355"/>
              <w:rPr>
                <w:rFonts w:ascii="Arial" w:hAnsi="Arial" w:cs="Arial"/>
                <w:sz w:val="14"/>
                <w:szCs w:val="14"/>
              </w:rPr>
            </w:pPr>
            <w:r w:rsidRPr="00E720A7">
              <w:rPr>
                <w:rFonts w:ascii="Arial" w:hAnsi="Arial" w:cs="Arial"/>
                <w:color w:val="000000"/>
                <w:sz w:val="14"/>
                <w:szCs w:val="14"/>
              </w:rPr>
              <w:t>425</w:t>
            </w:r>
          </w:p>
        </w:tc>
        <w:tc>
          <w:tcPr>
            <w:tcW w:w="1722" w:type="dxa"/>
            <w:noWrap/>
          </w:tcPr>
          <w:p w:rsidRPr="00E720A7" w:rsidR="00476C44" w:rsidP="00D0230D" w:rsidRDefault="00476C44" w14:paraId="5D275976" w14:textId="77777777">
            <w:pPr>
              <w:rPr>
                <w:rFonts w:ascii="Arial" w:hAnsi="Arial" w:cs="Arial"/>
                <w:sz w:val="14"/>
                <w:szCs w:val="14"/>
              </w:rPr>
            </w:pPr>
            <w:r w:rsidRPr="00E720A7">
              <w:rPr>
                <w:rFonts w:ascii="Arial" w:hAnsi="Arial" w:cs="Arial"/>
                <w:color w:val="000000"/>
                <w:sz w:val="14"/>
                <w:szCs w:val="14"/>
              </w:rPr>
              <w:t xml:space="preserve"> $          637,729,351 </w:t>
            </w:r>
          </w:p>
        </w:tc>
        <w:tc>
          <w:tcPr>
            <w:tcW w:w="1523" w:type="dxa"/>
            <w:noWrap/>
          </w:tcPr>
          <w:p w:rsidRPr="00E720A7" w:rsidR="00476C44" w:rsidP="00D0230D" w:rsidRDefault="00476C44" w14:paraId="499FE8B8" w14:textId="77777777">
            <w:pPr>
              <w:jc w:val="both"/>
              <w:rPr>
                <w:rFonts w:ascii="Arial" w:hAnsi="Arial" w:cs="Arial"/>
                <w:sz w:val="14"/>
                <w:szCs w:val="14"/>
              </w:rPr>
            </w:pPr>
            <w:r w:rsidRPr="00E720A7">
              <w:rPr>
                <w:rFonts w:ascii="Arial" w:hAnsi="Arial" w:cs="Arial"/>
                <w:color w:val="000000"/>
                <w:sz w:val="14"/>
                <w:szCs w:val="14"/>
              </w:rPr>
              <w:t xml:space="preserve"> $       175,100,000 </w:t>
            </w:r>
          </w:p>
        </w:tc>
        <w:tc>
          <w:tcPr>
            <w:tcW w:w="1585" w:type="dxa"/>
            <w:noWrap/>
          </w:tcPr>
          <w:p w:rsidRPr="00E720A7" w:rsidR="00476C44" w:rsidP="00D0230D" w:rsidRDefault="00476C44" w14:paraId="16AFC76B" w14:textId="77777777">
            <w:pPr>
              <w:jc w:val="both"/>
              <w:rPr>
                <w:rFonts w:ascii="Arial" w:hAnsi="Arial" w:cs="Arial"/>
                <w:sz w:val="14"/>
                <w:szCs w:val="14"/>
              </w:rPr>
            </w:pPr>
            <w:r w:rsidRPr="00E720A7">
              <w:rPr>
                <w:rFonts w:ascii="Arial" w:hAnsi="Arial" w:cs="Arial"/>
                <w:color w:val="000000"/>
                <w:sz w:val="14"/>
                <w:szCs w:val="14"/>
              </w:rPr>
              <w:t xml:space="preserve"> $    812,829,351 </w:t>
            </w:r>
          </w:p>
        </w:tc>
      </w:tr>
      <w:tr w:rsidRPr="00E720A7" w:rsidR="00476C44" w:rsidTr="00E720A7" w14:paraId="52B0E522" w14:textId="77777777">
        <w:trPr>
          <w:trHeight w:val="48"/>
        </w:trPr>
        <w:tc>
          <w:tcPr>
            <w:tcW w:w="2274" w:type="dxa"/>
            <w:vAlign w:val="center"/>
          </w:tcPr>
          <w:p w:rsidRPr="00E720A7" w:rsidR="00476C44" w:rsidP="00D0230D" w:rsidRDefault="00476C44" w14:paraId="488305F1" w14:textId="77777777">
            <w:pPr>
              <w:jc w:val="both"/>
              <w:rPr>
                <w:rFonts w:ascii="Arial" w:hAnsi="Arial" w:cs="Arial"/>
                <w:sz w:val="14"/>
                <w:szCs w:val="14"/>
              </w:rPr>
            </w:pPr>
            <w:r w:rsidRPr="00E720A7">
              <w:rPr>
                <w:rFonts w:ascii="Arial" w:hAnsi="Arial" w:cs="Arial"/>
                <w:color w:val="000000"/>
                <w:sz w:val="14"/>
                <w:szCs w:val="14"/>
              </w:rPr>
              <w:t>2.1.3.29 Sistema de responsabilidad penal para adolescentes (SRPA)</w:t>
            </w:r>
          </w:p>
        </w:tc>
        <w:tc>
          <w:tcPr>
            <w:tcW w:w="1228" w:type="dxa"/>
          </w:tcPr>
          <w:p w:rsidRPr="00E720A7" w:rsidR="00476C44" w:rsidP="00D0230D" w:rsidRDefault="00476C44" w14:paraId="6587CDC8" w14:textId="77777777">
            <w:pPr>
              <w:ind w:firstLine="355"/>
              <w:rPr>
                <w:rFonts w:ascii="Arial" w:hAnsi="Arial" w:cs="Arial"/>
                <w:sz w:val="14"/>
                <w:szCs w:val="14"/>
              </w:rPr>
            </w:pPr>
            <w:r w:rsidRPr="00E720A7">
              <w:rPr>
                <w:rFonts w:ascii="Arial" w:hAnsi="Arial" w:cs="Arial"/>
                <w:color w:val="000000"/>
                <w:sz w:val="14"/>
                <w:szCs w:val="14"/>
              </w:rPr>
              <w:t>6</w:t>
            </w:r>
          </w:p>
        </w:tc>
        <w:tc>
          <w:tcPr>
            <w:tcW w:w="1098" w:type="dxa"/>
          </w:tcPr>
          <w:p w:rsidRPr="00E720A7" w:rsidR="00476C44" w:rsidP="00D0230D" w:rsidRDefault="00476C44" w14:paraId="25EE6CB1"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46CC7F84" w14:textId="77777777">
            <w:pPr>
              <w:ind w:firstLine="355"/>
              <w:rPr>
                <w:rFonts w:ascii="Arial" w:hAnsi="Arial" w:cs="Arial"/>
                <w:sz w:val="14"/>
                <w:szCs w:val="14"/>
              </w:rPr>
            </w:pPr>
            <w:r w:rsidRPr="00E720A7">
              <w:rPr>
                <w:rFonts w:ascii="Arial" w:hAnsi="Arial" w:cs="Arial"/>
                <w:color w:val="000000"/>
                <w:sz w:val="14"/>
                <w:szCs w:val="14"/>
              </w:rPr>
              <w:t>740</w:t>
            </w:r>
          </w:p>
        </w:tc>
        <w:tc>
          <w:tcPr>
            <w:tcW w:w="1722" w:type="dxa"/>
            <w:noWrap/>
          </w:tcPr>
          <w:p w:rsidRPr="00E720A7" w:rsidR="00476C44" w:rsidP="00D0230D" w:rsidRDefault="00476C44" w14:paraId="2E44D427" w14:textId="77777777">
            <w:pPr>
              <w:rPr>
                <w:rFonts w:ascii="Arial" w:hAnsi="Arial" w:cs="Arial"/>
                <w:sz w:val="14"/>
                <w:szCs w:val="14"/>
              </w:rPr>
            </w:pPr>
            <w:r w:rsidRPr="00E720A7">
              <w:rPr>
                <w:rFonts w:ascii="Arial" w:hAnsi="Arial" w:cs="Arial"/>
                <w:color w:val="000000"/>
                <w:sz w:val="14"/>
                <w:szCs w:val="14"/>
              </w:rPr>
              <w:t xml:space="preserve"> $          915,087,266 </w:t>
            </w:r>
          </w:p>
        </w:tc>
        <w:tc>
          <w:tcPr>
            <w:tcW w:w="1523" w:type="dxa"/>
            <w:noWrap/>
          </w:tcPr>
          <w:p w:rsidRPr="00E720A7" w:rsidR="00476C44" w:rsidP="00D0230D" w:rsidRDefault="00476C44" w14:paraId="218BB6E9"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7F4BADA" w14:textId="77777777">
            <w:pPr>
              <w:jc w:val="both"/>
              <w:rPr>
                <w:rFonts w:ascii="Arial" w:hAnsi="Arial" w:cs="Arial"/>
                <w:sz w:val="14"/>
                <w:szCs w:val="14"/>
              </w:rPr>
            </w:pPr>
            <w:r w:rsidRPr="00E720A7">
              <w:rPr>
                <w:rFonts w:ascii="Arial" w:hAnsi="Arial" w:cs="Arial"/>
                <w:color w:val="000000"/>
                <w:sz w:val="14"/>
                <w:szCs w:val="14"/>
              </w:rPr>
              <w:t xml:space="preserve"> $    915,087,266 </w:t>
            </w:r>
          </w:p>
        </w:tc>
      </w:tr>
      <w:tr w:rsidRPr="00E720A7" w:rsidR="00476C44" w:rsidTr="00E720A7" w14:paraId="7A68CCC1" w14:textId="77777777">
        <w:trPr>
          <w:trHeight w:val="48"/>
        </w:trPr>
        <w:tc>
          <w:tcPr>
            <w:tcW w:w="10513" w:type="dxa"/>
            <w:gridSpan w:val="7"/>
            <w:vAlign w:val="center"/>
          </w:tcPr>
          <w:p w:rsidRPr="00E720A7" w:rsidR="00476C44" w:rsidP="00D0230D" w:rsidRDefault="00476C44" w14:paraId="67531C12" w14:textId="77777777">
            <w:pPr>
              <w:jc w:val="both"/>
              <w:rPr>
                <w:rFonts w:ascii="Arial" w:hAnsi="Arial" w:cs="Arial"/>
                <w:b/>
                <w:bCs/>
                <w:sz w:val="14"/>
                <w:szCs w:val="14"/>
              </w:rPr>
            </w:pPr>
            <w:r w:rsidRPr="00E720A7">
              <w:rPr>
                <w:rFonts w:ascii="Arial" w:hAnsi="Arial" w:cs="Arial"/>
                <w:b/>
                <w:bCs/>
                <w:sz w:val="14"/>
                <w:szCs w:val="14"/>
              </w:rPr>
              <w:t>Programa de Formación Específica</w:t>
            </w:r>
          </w:p>
        </w:tc>
      </w:tr>
      <w:tr w:rsidRPr="00E720A7" w:rsidR="00476C44" w:rsidTr="00E720A7" w14:paraId="77121A9D" w14:textId="77777777">
        <w:trPr>
          <w:trHeight w:val="48"/>
        </w:trPr>
        <w:tc>
          <w:tcPr>
            <w:tcW w:w="2274" w:type="dxa"/>
            <w:vAlign w:val="center"/>
          </w:tcPr>
          <w:p w:rsidRPr="00E720A7" w:rsidR="00476C44" w:rsidP="00D0230D" w:rsidRDefault="00476C44" w14:paraId="21840FBC" w14:textId="77777777">
            <w:pPr>
              <w:jc w:val="both"/>
              <w:rPr>
                <w:rFonts w:ascii="Arial" w:hAnsi="Arial" w:cs="Arial"/>
                <w:sz w:val="14"/>
                <w:szCs w:val="14"/>
              </w:rPr>
            </w:pPr>
            <w:r w:rsidRPr="00E720A7">
              <w:rPr>
                <w:rFonts w:ascii="Arial" w:hAnsi="Arial" w:cs="Arial"/>
                <w:color w:val="000000"/>
                <w:sz w:val="14"/>
                <w:szCs w:val="14"/>
              </w:rPr>
              <w:t>2.1.3.30 Acciones de Consolidación "Jurisdicción Constitucional"</w:t>
            </w:r>
          </w:p>
        </w:tc>
        <w:tc>
          <w:tcPr>
            <w:tcW w:w="1228" w:type="dxa"/>
          </w:tcPr>
          <w:p w:rsidRPr="00E720A7" w:rsidR="00476C44" w:rsidP="00D0230D" w:rsidRDefault="00476C44" w14:paraId="625C7071"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0F529464"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6E138509" w14:textId="77777777">
            <w:pPr>
              <w:ind w:firstLine="14"/>
              <w:jc w:val="center"/>
              <w:rPr>
                <w:rFonts w:ascii="Arial" w:hAnsi="Arial" w:cs="Arial"/>
                <w:sz w:val="14"/>
                <w:szCs w:val="14"/>
              </w:rPr>
            </w:pPr>
            <w:r w:rsidRPr="00E720A7">
              <w:rPr>
                <w:rFonts w:ascii="Arial" w:hAnsi="Arial" w:cs="Arial"/>
                <w:color w:val="000000"/>
                <w:sz w:val="14"/>
                <w:szCs w:val="14"/>
              </w:rPr>
              <w:t>250</w:t>
            </w:r>
          </w:p>
        </w:tc>
        <w:tc>
          <w:tcPr>
            <w:tcW w:w="1722" w:type="dxa"/>
            <w:noWrap/>
          </w:tcPr>
          <w:p w:rsidRPr="00E720A7" w:rsidR="00476C44" w:rsidP="00D0230D" w:rsidRDefault="00476C44" w14:paraId="7DE399C2" w14:textId="77777777">
            <w:pPr>
              <w:rPr>
                <w:rFonts w:ascii="Arial" w:hAnsi="Arial" w:cs="Arial"/>
                <w:sz w:val="14"/>
                <w:szCs w:val="14"/>
              </w:rPr>
            </w:pPr>
            <w:r w:rsidRPr="00E720A7">
              <w:rPr>
                <w:rFonts w:ascii="Arial" w:hAnsi="Arial" w:cs="Arial"/>
                <w:color w:val="000000"/>
                <w:sz w:val="14"/>
                <w:szCs w:val="14"/>
              </w:rPr>
              <w:t xml:space="preserve"> $          624,180,000 </w:t>
            </w:r>
          </w:p>
        </w:tc>
        <w:tc>
          <w:tcPr>
            <w:tcW w:w="1523" w:type="dxa"/>
            <w:noWrap/>
          </w:tcPr>
          <w:p w:rsidRPr="00E720A7" w:rsidR="00476C44" w:rsidP="00D0230D" w:rsidRDefault="00476C44" w14:paraId="1F8EB279"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0617D56" w14:textId="77777777">
            <w:pPr>
              <w:jc w:val="both"/>
              <w:rPr>
                <w:rFonts w:ascii="Arial" w:hAnsi="Arial" w:cs="Arial"/>
                <w:sz w:val="14"/>
                <w:szCs w:val="14"/>
              </w:rPr>
            </w:pPr>
            <w:r w:rsidRPr="00E720A7">
              <w:rPr>
                <w:rFonts w:ascii="Arial" w:hAnsi="Arial" w:cs="Arial"/>
                <w:color w:val="000000"/>
                <w:sz w:val="14"/>
                <w:szCs w:val="14"/>
              </w:rPr>
              <w:t xml:space="preserve"> $    624,180,000 </w:t>
            </w:r>
          </w:p>
        </w:tc>
      </w:tr>
      <w:tr w:rsidRPr="00E720A7" w:rsidR="00476C44" w:rsidTr="00E720A7" w14:paraId="5472D8B8" w14:textId="77777777">
        <w:trPr>
          <w:trHeight w:val="48"/>
        </w:trPr>
        <w:tc>
          <w:tcPr>
            <w:tcW w:w="2274" w:type="dxa"/>
            <w:vAlign w:val="center"/>
          </w:tcPr>
          <w:p w:rsidRPr="00E720A7" w:rsidR="00476C44" w:rsidP="00D0230D" w:rsidRDefault="00476C44" w14:paraId="0C93F917" w14:textId="77777777">
            <w:pPr>
              <w:jc w:val="both"/>
              <w:rPr>
                <w:rFonts w:ascii="Arial" w:hAnsi="Arial" w:cs="Arial"/>
                <w:sz w:val="14"/>
                <w:szCs w:val="14"/>
              </w:rPr>
            </w:pPr>
            <w:r w:rsidRPr="00E720A7">
              <w:rPr>
                <w:rFonts w:ascii="Arial" w:hAnsi="Arial" w:cs="Arial"/>
                <w:color w:val="000000"/>
                <w:sz w:val="14"/>
                <w:szCs w:val="14"/>
              </w:rPr>
              <w:t>2.1.3.31 Acciones de Consolidación "Jurisdicción de lo Contencioso-Administrativo"</w:t>
            </w:r>
          </w:p>
        </w:tc>
        <w:tc>
          <w:tcPr>
            <w:tcW w:w="1228" w:type="dxa"/>
          </w:tcPr>
          <w:p w:rsidRPr="00E720A7" w:rsidR="00476C44" w:rsidP="00D0230D" w:rsidRDefault="00476C44" w14:paraId="23C7AB2B"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3DFE52DC"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60BD8B46" w14:textId="77777777">
            <w:pPr>
              <w:ind w:firstLine="14"/>
              <w:jc w:val="center"/>
              <w:rPr>
                <w:rFonts w:ascii="Arial" w:hAnsi="Arial" w:cs="Arial"/>
                <w:sz w:val="14"/>
                <w:szCs w:val="14"/>
              </w:rPr>
            </w:pPr>
            <w:r w:rsidRPr="00E720A7">
              <w:rPr>
                <w:rFonts w:ascii="Arial" w:hAnsi="Arial" w:cs="Arial"/>
                <w:color w:val="000000"/>
                <w:sz w:val="14"/>
                <w:szCs w:val="14"/>
              </w:rPr>
              <w:t>250</w:t>
            </w:r>
          </w:p>
        </w:tc>
        <w:tc>
          <w:tcPr>
            <w:tcW w:w="1722" w:type="dxa"/>
            <w:noWrap/>
          </w:tcPr>
          <w:p w:rsidRPr="00E720A7" w:rsidR="00476C44" w:rsidP="00D0230D" w:rsidRDefault="00476C44" w14:paraId="6294F5F6" w14:textId="77777777">
            <w:pPr>
              <w:rPr>
                <w:rFonts w:ascii="Arial" w:hAnsi="Arial" w:cs="Arial"/>
                <w:sz w:val="14"/>
                <w:szCs w:val="14"/>
              </w:rPr>
            </w:pPr>
            <w:r w:rsidRPr="00E720A7">
              <w:rPr>
                <w:rFonts w:ascii="Arial" w:hAnsi="Arial" w:cs="Arial"/>
                <w:color w:val="000000"/>
                <w:sz w:val="14"/>
                <w:szCs w:val="14"/>
              </w:rPr>
              <w:t xml:space="preserve"> $          624,180,000 </w:t>
            </w:r>
          </w:p>
        </w:tc>
        <w:tc>
          <w:tcPr>
            <w:tcW w:w="1523" w:type="dxa"/>
            <w:noWrap/>
          </w:tcPr>
          <w:p w:rsidRPr="00E720A7" w:rsidR="00476C44" w:rsidP="00D0230D" w:rsidRDefault="00476C44" w14:paraId="07ACD00A"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0BB5B1CE" w14:textId="77777777">
            <w:pPr>
              <w:jc w:val="both"/>
              <w:rPr>
                <w:rFonts w:ascii="Arial" w:hAnsi="Arial" w:cs="Arial"/>
                <w:sz w:val="14"/>
                <w:szCs w:val="14"/>
              </w:rPr>
            </w:pPr>
            <w:r w:rsidRPr="00E720A7">
              <w:rPr>
                <w:rFonts w:ascii="Arial" w:hAnsi="Arial" w:cs="Arial"/>
                <w:color w:val="000000"/>
                <w:sz w:val="14"/>
                <w:szCs w:val="14"/>
              </w:rPr>
              <w:t xml:space="preserve"> $     624,180,000 </w:t>
            </w:r>
          </w:p>
        </w:tc>
      </w:tr>
      <w:tr w:rsidRPr="00E720A7" w:rsidR="00476C44" w:rsidTr="00E720A7" w14:paraId="6995B787" w14:textId="77777777">
        <w:trPr>
          <w:trHeight w:val="48"/>
        </w:trPr>
        <w:tc>
          <w:tcPr>
            <w:tcW w:w="2274" w:type="dxa"/>
            <w:vAlign w:val="center"/>
          </w:tcPr>
          <w:p w:rsidRPr="00E720A7" w:rsidR="00476C44" w:rsidP="00D0230D" w:rsidRDefault="00476C44" w14:paraId="54F0DD1D" w14:textId="77777777">
            <w:pPr>
              <w:jc w:val="both"/>
              <w:rPr>
                <w:rFonts w:ascii="Arial" w:hAnsi="Arial" w:cs="Arial"/>
                <w:sz w:val="14"/>
                <w:szCs w:val="14"/>
              </w:rPr>
            </w:pPr>
            <w:r w:rsidRPr="00E720A7">
              <w:rPr>
                <w:rFonts w:ascii="Arial" w:hAnsi="Arial" w:cs="Arial"/>
                <w:color w:val="000000"/>
                <w:sz w:val="14"/>
                <w:szCs w:val="14"/>
              </w:rPr>
              <w:t>2.1.3.32 Acciones de Consolidación "Jurisdicción Ordinaria"</w:t>
            </w:r>
          </w:p>
        </w:tc>
        <w:tc>
          <w:tcPr>
            <w:tcW w:w="1228" w:type="dxa"/>
          </w:tcPr>
          <w:p w:rsidRPr="00E720A7" w:rsidR="00476C44" w:rsidP="00D0230D" w:rsidRDefault="00476C44" w14:paraId="375F8C4F"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7968651"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14ABC68B" w14:textId="77777777">
            <w:pPr>
              <w:ind w:firstLine="14"/>
              <w:jc w:val="center"/>
              <w:rPr>
                <w:rFonts w:ascii="Arial" w:hAnsi="Arial" w:cs="Arial"/>
                <w:sz w:val="14"/>
                <w:szCs w:val="14"/>
              </w:rPr>
            </w:pPr>
            <w:r w:rsidRPr="00E720A7">
              <w:rPr>
                <w:rFonts w:ascii="Arial" w:hAnsi="Arial" w:cs="Arial"/>
                <w:color w:val="000000"/>
                <w:sz w:val="14"/>
                <w:szCs w:val="14"/>
              </w:rPr>
              <w:t>250</w:t>
            </w:r>
          </w:p>
        </w:tc>
        <w:tc>
          <w:tcPr>
            <w:tcW w:w="1722" w:type="dxa"/>
            <w:noWrap/>
          </w:tcPr>
          <w:p w:rsidRPr="00E720A7" w:rsidR="00476C44" w:rsidP="00D0230D" w:rsidRDefault="00476C44" w14:paraId="1CEC724E" w14:textId="77777777">
            <w:pPr>
              <w:rPr>
                <w:rFonts w:ascii="Arial" w:hAnsi="Arial" w:cs="Arial"/>
                <w:sz w:val="14"/>
                <w:szCs w:val="14"/>
              </w:rPr>
            </w:pPr>
            <w:r w:rsidRPr="00E720A7">
              <w:rPr>
                <w:rFonts w:ascii="Arial" w:hAnsi="Arial" w:cs="Arial"/>
                <w:color w:val="000000"/>
                <w:sz w:val="14"/>
                <w:szCs w:val="14"/>
              </w:rPr>
              <w:t xml:space="preserve"> $          624,180,000 </w:t>
            </w:r>
          </w:p>
        </w:tc>
        <w:tc>
          <w:tcPr>
            <w:tcW w:w="1523" w:type="dxa"/>
            <w:noWrap/>
          </w:tcPr>
          <w:p w:rsidRPr="00E720A7" w:rsidR="00476C44" w:rsidP="00D0230D" w:rsidRDefault="00476C44" w14:paraId="35E9C977"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64E2BDBC" w14:textId="77777777">
            <w:pPr>
              <w:jc w:val="both"/>
              <w:rPr>
                <w:rFonts w:ascii="Arial" w:hAnsi="Arial" w:cs="Arial"/>
                <w:sz w:val="14"/>
                <w:szCs w:val="14"/>
              </w:rPr>
            </w:pPr>
            <w:r w:rsidRPr="00E720A7">
              <w:rPr>
                <w:rFonts w:ascii="Arial" w:hAnsi="Arial" w:cs="Arial"/>
                <w:color w:val="000000"/>
                <w:sz w:val="14"/>
                <w:szCs w:val="14"/>
              </w:rPr>
              <w:t xml:space="preserve"> $     624,180,000 </w:t>
            </w:r>
          </w:p>
        </w:tc>
      </w:tr>
      <w:tr w:rsidRPr="00E720A7" w:rsidR="00476C44" w:rsidTr="00E720A7" w14:paraId="69C2FACA" w14:textId="77777777">
        <w:trPr>
          <w:trHeight w:val="48"/>
        </w:trPr>
        <w:tc>
          <w:tcPr>
            <w:tcW w:w="2274" w:type="dxa"/>
            <w:vAlign w:val="center"/>
          </w:tcPr>
          <w:p w:rsidRPr="00E720A7" w:rsidR="00476C44" w:rsidP="00D0230D" w:rsidRDefault="00476C44" w14:paraId="2FAE94E7" w14:textId="77777777">
            <w:pPr>
              <w:jc w:val="both"/>
              <w:rPr>
                <w:rFonts w:ascii="Arial" w:hAnsi="Arial" w:cs="Arial"/>
                <w:sz w:val="14"/>
                <w:szCs w:val="14"/>
              </w:rPr>
            </w:pPr>
            <w:r w:rsidRPr="00E720A7">
              <w:rPr>
                <w:rFonts w:ascii="Arial" w:hAnsi="Arial" w:cs="Arial"/>
                <w:color w:val="000000"/>
                <w:sz w:val="14"/>
                <w:szCs w:val="14"/>
              </w:rPr>
              <w:t>2.1.3.33 Acciones de Consolidación "Comisión Nacional de Disciplina Judicial"</w:t>
            </w:r>
          </w:p>
        </w:tc>
        <w:tc>
          <w:tcPr>
            <w:tcW w:w="1228" w:type="dxa"/>
          </w:tcPr>
          <w:p w:rsidRPr="00E720A7" w:rsidR="00476C44" w:rsidP="00D0230D" w:rsidRDefault="00476C44" w14:paraId="57933A1C"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462915FE"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313D989A" w14:textId="77777777">
            <w:pPr>
              <w:ind w:firstLine="14"/>
              <w:jc w:val="center"/>
              <w:rPr>
                <w:rFonts w:ascii="Arial" w:hAnsi="Arial" w:cs="Arial"/>
                <w:sz w:val="14"/>
                <w:szCs w:val="14"/>
              </w:rPr>
            </w:pPr>
            <w:r w:rsidRPr="00E720A7">
              <w:rPr>
                <w:rFonts w:ascii="Arial" w:hAnsi="Arial" w:cs="Arial"/>
                <w:color w:val="000000"/>
                <w:sz w:val="14"/>
                <w:szCs w:val="14"/>
              </w:rPr>
              <w:t>150</w:t>
            </w:r>
          </w:p>
        </w:tc>
        <w:tc>
          <w:tcPr>
            <w:tcW w:w="1722" w:type="dxa"/>
            <w:noWrap/>
          </w:tcPr>
          <w:p w:rsidRPr="00E720A7" w:rsidR="00476C44" w:rsidP="00D0230D" w:rsidRDefault="00476C44" w14:paraId="231411EE" w14:textId="77777777">
            <w:pPr>
              <w:rPr>
                <w:rFonts w:ascii="Arial" w:hAnsi="Arial" w:cs="Arial"/>
                <w:sz w:val="14"/>
                <w:szCs w:val="14"/>
              </w:rPr>
            </w:pPr>
            <w:r w:rsidRPr="00E720A7">
              <w:rPr>
                <w:rFonts w:ascii="Arial" w:hAnsi="Arial" w:cs="Arial"/>
                <w:color w:val="000000"/>
                <w:sz w:val="14"/>
                <w:szCs w:val="14"/>
              </w:rPr>
              <w:t xml:space="preserve"> $          520,150,000 </w:t>
            </w:r>
          </w:p>
        </w:tc>
        <w:tc>
          <w:tcPr>
            <w:tcW w:w="1523" w:type="dxa"/>
            <w:noWrap/>
          </w:tcPr>
          <w:p w:rsidRPr="00E720A7" w:rsidR="00476C44" w:rsidP="00D0230D" w:rsidRDefault="00476C44" w14:paraId="5400A3F6"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379EFFAA" w14:textId="77777777">
            <w:pPr>
              <w:jc w:val="both"/>
              <w:rPr>
                <w:rFonts w:ascii="Arial" w:hAnsi="Arial" w:cs="Arial"/>
                <w:sz w:val="14"/>
                <w:szCs w:val="14"/>
              </w:rPr>
            </w:pPr>
            <w:r w:rsidRPr="00E720A7">
              <w:rPr>
                <w:rFonts w:ascii="Arial" w:hAnsi="Arial" w:cs="Arial"/>
                <w:color w:val="000000"/>
                <w:sz w:val="14"/>
                <w:szCs w:val="14"/>
              </w:rPr>
              <w:t xml:space="preserve"> $    520,150,000 </w:t>
            </w:r>
          </w:p>
        </w:tc>
      </w:tr>
      <w:tr w:rsidRPr="00E720A7" w:rsidR="00476C44" w:rsidTr="00E720A7" w14:paraId="50A27A3B" w14:textId="77777777">
        <w:trPr>
          <w:trHeight w:val="48"/>
        </w:trPr>
        <w:tc>
          <w:tcPr>
            <w:tcW w:w="2274" w:type="dxa"/>
            <w:vAlign w:val="center"/>
          </w:tcPr>
          <w:p w:rsidRPr="00E720A7" w:rsidR="00476C44" w:rsidP="00D0230D" w:rsidRDefault="00476C44" w14:paraId="781C1602" w14:textId="77777777">
            <w:pPr>
              <w:jc w:val="both"/>
              <w:rPr>
                <w:rFonts w:ascii="Arial" w:hAnsi="Arial" w:cs="Arial"/>
                <w:sz w:val="14"/>
                <w:szCs w:val="14"/>
              </w:rPr>
            </w:pPr>
            <w:r w:rsidRPr="00E720A7">
              <w:rPr>
                <w:rFonts w:ascii="Arial" w:hAnsi="Arial" w:cs="Arial"/>
                <w:color w:val="000000"/>
                <w:sz w:val="14"/>
                <w:szCs w:val="14"/>
              </w:rPr>
              <w:t>2.1.3.34 Acciones de consolidación del Consejo Superior de la Judicatura (CSJ)</w:t>
            </w:r>
          </w:p>
        </w:tc>
        <w:tc>
          <w:tcPr>
            <w:tcW w:w="1228" w:type="dxa"/>
          </w:tcPr>
          <w:p w:rsidRPr="00E720A7" w:rsidR="00476C44" w:rsidP="00D0230D" w:rsidRDefault="00476C44" w14:paraId="688549E1"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5C702004"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54892D24" w14:textId="77777777">
            <w:pPr>
              <w:ind w:firstLine="14"/>
              <w:jc w:val="center"/>
              <w:rPr>
                <w:rFonts w:ascii="Arial" w:hAnsi="Arial" w:cs="Arial"/>
                <w:sz w:val="14"/>
                <w:szCs w:val="14"/>
              </w:rPr>
            </w:pPr>
            <w:r w:rsidRPr="00E720A7">
              <w:rPr>
                <w:rFonts w:ascii="Arial" w:hAnsi="Arial" w:cs="Arial"/>
                <w:color w:val="000000"/>
                <w:sz w:val="14"/>
                <w:szCs w:val="14"/>
              </w:rPr>
              <w:t>150</w:t>
            </w:r>
          </w:p>
        </w:tc>
        <w:tc>
          <w:tcPr>
            <w:tcW w:w="1722" w:type="dxa"/>
            <w:noWrap/>
          </w:tcPr>
          <w:p w:rsidRPr="00E720A7" w:rsidR="00476C44" w:rsidP="00D0230D" w:rsidRDefault="00476C44" w14:paraId="2D95A94D" w14:textId="77777777">
            <w:pPr>
              <w:rPr>
                <w:rFonts w:ascii="Arial" w:hAnsi="Arial" w:cs="Arial"/>
                <w:sz w:val="14"/>
                <w:szCs w:val="14"/>
              </w:rPr>
            </w:pPr>
            <w:r w:rsidRPr="00E720A7">
              <w:rPr>
                <w:rFonts w:ascii="Arial" w:hAnsi="Arial" w:cs="Arial"/>
                <w:color w:val="000000"/>
                <w:sz w:val="14"/>
                <w:szCs w:val="14"/>
              </w:rPr>
              <w:t xml:space="preserve"> $          520,150,000 </w:t>
            </w:r>
          </w:p>
        </w:tc>
        <w:tc>
          <w:tcPr>
            <w:tcW w:w="1523" w:type="dxa"/>
            <w:noWrap/>
          </w:tcPr>
          <w:p w:rsidRPr="00E720A7" w:rsidR="00476C44" w:rsidP="00D0230D" w:rsidRDefault="00476C44" w14:paraId="618CC60A"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70964A04" w14:textId="77777777">
            <w:pPr>
              <w:jc w:val="both"/>
              <w:rPr>
                <w:rFonts w:ascii="Arial" w:hAnsi="Arial" w:cs="Arial"/>
                <w:sz w:val="14"/>
                <w:szCs w:val="14"/>
              </w:rPr>
            </w:pPr>
            <w:r w:rsidRPr="00E720A7">
              <w:rPr>
                <w:rFonts w:ascii="Arial" w:hAnsi="Arial" w:cs="Arial"/>
                <w:color w:val="000000"/>
                <w:sz w:val="14"/>
                <w:szCs w:val="14"/>
              </w:rPr>
              <w:t xml:space="preserve"> $     520,150,000 </w:t>
            </w:r>
          </w:p>
        </w:tc>
      </w:tr>
      <w:tr w:rsidRPr="00E720A7" w:rsidR="00476C44" w:rsidTr="00E720A7" w14:paraId="49B41271" w14:textId="77777777">
        <w:trPr>
          <w:trHeight w:val="48"/>
        </w:trPr>
        <w:tc>
          <w:tcPr>
            <w:tcW w:w="2274" w:type="dxa"/>
            <w:vAlign w:val="center"/>
          </w:tcPr>
          <w:p w:rsidRPr="00E720A7" w:rsidR="00476C44" w:rsidP="00D0230D" w:rsidRDefault="00476C44" w14:paraId="0438102A" w14:textId="77777777">
            <w:pPr>
              <w:jc w:val="both"/>
              <w:rPr>
                <w:rFonts w:ascii="Arial" w:hAnsi="Arial" w:cs="Arial"/>
                <w:sz w:val="14"/>
                <w:szCs w:val="14"/>
              </w:rPr>
            </w:pPr>
            <w:r w:rsidRPr="00E720A7">
              <w:rPr>
                <w:rFonts w:ascii="Arial" w:hAnsi="Arial" w:cs="Arial"/>
                <w:color w:val="000000"/>
                <w:sz w:val="14"/>
                <w:szCs w:val="14"/>
              </w:rPr>
              <w:t>2.1.3.35 Acciones de Consolidación "Incorporación de la Perspectiva de Género"</w:t>
            </w:r>
          </w:p>
        </w:tc>
        <w:tc>
          <w:tcPr>
            <w:tcW w:w="1228" w:type="dxa"/>
          </w:tcPr>
          <w:p w:rsidRPr="00E720A7" w:rsidR="00476C44" w:rsidP="00D0230D" w:rsidRDefault="00476C44" w14:paraId="75D0CFDB"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6C2F207"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5FCBDEEB"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2B33B830" w14:textId="77777777">
            <w:pPr>
              <w:rPr>
                <w:rFonts w:ascii="Arial" w:hAnsi="Arial" w:cs="Arial"/>
                <w:sz w:val="14"/>
                <w:szCs w:val="14"/>
              </w:rPr>
            </w:pPr>
            <w:r w:rsidRPr="00E720A7">
              <w:rPr>
                <w:rFonts w:ascii="Arial" w:hAnsi="Arial" w:cs="Arial"/>
                <w:color w:val="000000"/>
                <w:sz w:val="14"/>
                <w:szCs w:val="14"/>
              </w:rPr>
              <w:t xml:space="preserve"> $          520,150,000 </w:t>
            </w:r>
          </w:p>
        </w:tc>
        <w:tc>
          <w:tcPr>
            <w:tcW w:w="1523" w:type="dxa"/>
            <w:noWrap/>
          </w:tcPr>
          <w:p w:rsidRPr="00E720A7" w:rsidR="00476C44" w:rsidP="00D0230D" w:rsidRDefault="00476C44" w14:paraId="7A2DC29B"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88FA4DA" w14:textId="77777777">
            <w:pPr>
              <w:jc w:val="both"/>
              <w:rPr>
                <w:rFonts w:ascii="Arial" w:hAnsi="Arial" w:cs="Arial"/>
                <w:sz w:val="14"/>
                <w:szCs w:val="14"/>
              </w:rPr>
            </w:pPr>
            <w:r w:rsidRPr="00E720A7">
              <w:rPr>
                <w:rFonts w:ascii="Arial" w:hAnsi="Arial" w:cs="Arial"/>
                <w:color w:val="000000"/>
                <w:sz w:val="14"/>
                <w:szCs w:val="14"/>
              </w:rPr>
              <w:t xml:space="preserve"> $    520,150,000 </w:t>
            </w:r>
          </w:p>
        </w:tc>
      </w:tr>
      <w:tr w:rsidRPr="00E720A7" w:rsidR="00476C44" w:rsidTr="00E720A7" w14:paraId="052CF0A9" w14:textId="77777777">
        <w:trPr>
          <w:trHeight w:val="48"/>
        </w:trPr>
        <w:tc>
          <w:tcPr>
            <w:tcW w:w="2274" w:type="dxa"/>
            <w:vAlign w:val="center"/>
          </w:tcPr>
          <w:p w:rsidRPr="00E720A7" w:rsidR="00476C44" w:rsidP="00D0230D" w:rsidRDefault="00476C44" w14:paraId="1C344B53" w14:textId="77777777">
            <w:pPr>
              <w:jc w:val="both"/>
              <w:rPr>
                <w:rFonts w:ascii="Arial" w:hAnsi="Arial" w:cs="Arial"/>
                <w:sz w:val="14"/>
                <w:szCs w:val="14"/>
              </w:rPr>
            </w:pPr>
            <w:r w:rsidRPr="00E720A7">
              <w:rPr>
                <w:rFonts w:ascii="Arial" w:hAnsi="Arial" w:cs="Arial"/>
                <w:color w:val="000000"/>
                <w:sz w:val="14"/>
                <w:szCs w:val="14"/>
              </w:rPr>
              <w:t>2.1.3.36 Dignidad de la Justicia y Memoria histórica (holocausto Palacio de Justicia)</w:t>
            </w:r>
          </w:p>
        </w:tc>
        <w:tc>
          <w:tcPr>
            <w:tcW w:w="1228" w:type="dxa"/>
          </w:tcPr>
          <w:p w:rsidRPr="00E720A7" w:rsidR="00476C44" w:rsidP="00D0230D" w:rsidRDefault="00476C44" w14:paraId="1D3A7390"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6702EEE"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78C55592"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4570BE92" w14:textId="77777777">
            <w:pPr>
              <w:rPr>
                <w:rFonts w:ascii="Arial" w:hAnsi="Arial" w:cs="Arial"/>
                <w:sz w:val="14"/>
                <w:szCs w:val="14"/>
              </w:rPr>
            </w:pPr>
            <w:r w:rsidRPr="00E720A7">
              <w:rPr>
                <w:rFonts w:ascii="Arial" w:hAnsi="Arial" w:cs="Arial"/>
                <w:color w:val="000000"/>
                <w:sz w:val="14"/>
                <w:szCs w:val="14"/>
              </w:rPr>
              <w:t xml:space="preserve"> $            41,612,000 </w:t>
            </w:r>
          </w:p>
        </w:tc>
        <w:tc>
          <w:tcPr>
            <w:tcW w:w="1523" w:type="dxa"/>
            <w:noWrap/>
          </w:tcPr>
          <w:p w:rsidRPr="00E720A7" w:rsidR="00476C44" w:rsidP="00D0230D" w:rsidRDefault="00476C44" w14:paraId="114BBCAF"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19250A8" w14:textId="77777777">
            <w:pPr>
              <w:jc w:val="both"/>
              <w:rPr>
                <w:rFonts w:ascii="Arial" w:hAnsi="Arial" w:cs="Arial"/>
                <w:sz w:val="14"/>
                <w:szCs w:val="14"/>
              </w:rPr>
            </w:pPr>
            <w:r w:rsidRPr="00E720A7">
              <w:rPr>
                <w:rFonts w:ascii="Arial" w:hAnsi="Arial" w:cs="Arial"/>
                <w:color w:val="000000"/>
                <w:sz w:val="14"/>
                <w:szCs w:val="14"/>
              </w:rPr>
              <w:t xml:space="preserve"> $       41,612,000 </w:t>
            </w:r>
          </w:p>
        </w:tc>
      </w:tr>
      <w:tr w:rsidRPr="00E720A7" w:rsidR="00476C44" w:rsidTr="00E720A7" w14:paraId="0FF6044D" w14:textId="77777777">
        <w:trPr>
          <w:trHeight w:val="48"/>
        </w:trPr>
        <w:tc>
          <w:tcPr>
            <w:tcW w:w="2274" w:type="dxa"/>
            <w:vAlign w:val="center"/>
          </w:tcPr>
          <w:p w:rsidRPr="00E720A7" w:rsidR="00476C44" w:rsidP="00D0230D" w:rsidRDefault="00476C44" w14:paraId="28193CA4" w14:textId="77777777">
            <w:pPr>
              <w:jc w:val="both"/>
              <w:rPr>
                <w:rFonts w:ascii="Arial" w:hAnsi="Arial" w:cs="Arial"/>
                <w:sz w:val="14"/>
                <w:szCs w:val="14"/>
              </w:rPr>
            </w:pPr>
            <w:r w:rsidRPr="00E720A7">
              <w:rPr>
                <w:rFonts w:ascii="Arial" w:hAnsi="Arial" w:cs="Arial"/>
                <w:color w:val="000000"/>
                <w:sz w:val="14"/>
                <w:szCs w:val="14"/>
              </w:rPr>
              <w:t>2.1.3.37 Abordajes interdisciplinarios y psicosociales</w:t>
            </w:r>
          </w:p>
        </w:tc>
        <w:tc>
          <w:tcPr>
            <w:tcW w:w="1228" w:type="dxa"/>
          </w:tcPr>
          <w:p w:rsidRPr="00E720A7" w:rsidR="00476C44" w:rsidP="00D0230D" w:rsidRDefault="00476C44" w14:paraId="6B3830B9"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5B21E8B"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7D4AA5B7" w14:textId="77777777">
            <w:pPr>
              <w:ind w:firstLine="14"/>
              <w:jc w:val="center"/>
              <w:rPr>
                <w:rFonts w:ascii="Arial" w:hAnsi="Arial" w:cs="Arial"/>
                <w:sz w:val="14"/>
                <w:szCs w:val="14"/>
              </w:rPr>
            </w:pPr>
            <w:r w:rsidRPr="00E720A7">
              <w:rPr>
                <w:rFonts w:ascii="Arial" w:hAnsi="Arial" w:cs="Arial"/>
                <w:color w:val="000000"/>
                <w:sz w:val="14"/>
                <w:szCs w:val="14"/>
              </w:rPr>
              <w:t>220</w:t>
            </w:r>
          </w:p>
        </w:tc>
        <w:tc>
          <w:tcPr>
            <w:tcW w:w="1722" w:type="dxa"/>
            <w:noWrap/>
          </w:tcPr>
          <w:p w:rsidRPr="00E720A7" w:rsidR="00476C44" w:rsidP="00D0230D" w:rsidRDefault="00476C44" w14:paraId="33C45AE9" w14:textId="77777777">
            <w:pPr>
              <w:rPr>
                <w:rFonts w:ascii="Arial" w:hAnsi="Arial" w:cs="Arial"/>
                <w:sz w:val="14"/>
                <w:szCs w:val="14"/>
              </w:rPr>
            </w:pPr>
            <w:r w:rsidRPr="00E720A7">
              <w:rPr>
                <w:rFonts w:ascii="Arial" w:hAnsi="Arial" w:cs="Arial"/>
                <w:color w:val="000000"/>
                <w:sz w:val="14"/>
                <w:szCs w:val="14"/>
              </w:rPr>
              <w:t xml:space="preserve"> $          210,529,828 </w:t>
            </w:r>
          </w:p>
        </w:tc>
        <w:tc>
          <w:tcPr>
            <w:tcW w:w="1523" w:type="dxa"/>
            <w:noWrap/>
          </w:tcPr>
          <w:p w:rsidRPr="00E720A7" w:rsidR="00476C44" w:rsidP="00D0230D" w:rsidRDefault="00476C44" w14:paraId="0EE0792F"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495C010" w14:textId="77777777">
            <w:pPr>
              <w:jc w:val="both"/>
              <w:rPr>
                <w:rFonts w:ascii="Arial" w:hAnsi="Arial" w:cs="Arial"/>
                <w:sz w:val="14"/>
                <w:szCs w:val="14"/>
              </w:rPr>
            </w:pPr>
            <w:r w:rsidRPr="00E720A7">
              <w:rPr>
                <w:rFonts w:ascii="Arial" w:hAnsi="Arial" w:cs="Arial"/>
                <w:color w:val="000000"/>
                <w:sz w:val="14"/>
                <w:szCs w:val="14"/>
              </w:rPr>
              <w:t xml:space="preserve"> $    210,529,828 </w:t>
            </w:r>
          </w:p>
        </w:tc>
      </w:tr>
      <w:tr w:rsidRPr="00E720A7" w:rsidR="00476C44" w:rsidTr="00E720A7" w14:paraId="506A5ED3" w14:textId="77777777">
        <w:trPr>
          <w:trHeight w:val="48"/>
        </w:trPr>
        <w:tc>
          <w:tcPr>
            <w:tcW w:w="2274" w:type="dxa"/>
            <w:vAlign w:val="center"/>
          </w:tcPr>
          <w:p w:rsidRPr="00E720A7" w:rsidR="00476C44" w:rsidP="00D0230D" w:rsidRDefault="00476C44" w14:paraId="6C0FB352" w14:textId="77777777">
            <w:pPr>
              <w:jc w:val="both"/>
              <w:rPr>
                <w:rFonts w:ascii="Arial" w:hAnsi="Arial" w:cs="Arial"/>
                <w:sz w:val="14"/>
                <w:szCs w:val="14"/>
              </w:rPr>
            </w:pPr>
            <w:r w:rsidRPr="00E720A7">
              <w:rPr>
                <w:rFonts w:ascii="Arial" w:hAnsi="Arial" w:cs="Arial"/>
                <w:color w:val="000000"/>
                <w:sz w:val="14"/>
                <w:szCs w:val="14"/>
              </w:rPr>
              <w:t>2.1.3.38 Formación en SIGCMA</w:t>
            </w:r>
          </w:p>
        </w:tc>
        <w:tc>
          <w:tcPr>
            <w:tcW w:w="1228" w:type="dxa"/>
          </w:tcPr>
          <w:p w:rsidRPr="00E720A7" w:rsidR="00476C44" w:rsidP="00D0230D" w:rsidRDefault="00476C44" w14:paraId="315F3738"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2CD61E83"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2D5D3FCA" w14:textId="77777777">
            <w:pPr>
              <w:ind w:firstLine="14"/>
              <w:jc w:val="center"/>
              <w:rPr>
                <w:rFonts w:ascii="Arial" w:hAnsi="Arial" w:cs="Arial"/>
                <w:sz w:val="14"/>
                <w:szCs w:val="14"/>
              </w:rPr>
            </w:pPr>
            <w:r w:rsidRPr="00E720A7">
              <w:rPr>
                <w:rFonts w:ascii="Arial" w:hAnsi="Arial" w:cs="Arial"/>
                <w:color w:val="000000"/>
                <w:sz w:val="14"/>
                <w:szCs w:val="14"/>
              </w:rPr>
              <w:t>1,450</w:t>
            </w:r>
          </w:p>
        </w:tc>
        <w:tc>
          <w:tcPr>
            <w:tcW w:w="1722" w:type="dxa"/>
            <w:noWrap/>
          </w:tcPr>
          <w:p w:rsidRPr="00E720A7" w:rsidR="00476C44" w:rsidP="00D0230D" w:rsidRDefault="00476C44" w14:paraId="6D64E4B3" w14:textId="77777777">
            <w:pPr>
              <w:rPr>
                <w:rFonts w:ascii="Arial" w:hAnsi="Arial" w:cs="Arial"/>
                <w:sz w:val="14"/>
                <w:szCs w:val="14"/>
              </w:rPr>
            </w:pPr>
            <w:r w:rsidRPr="00E720A7">
              <w:rPr>
                <w:rFonts w:ascii="Arial" w:hAnsi="Arial" w:cs="Arial"/>
                <w:color w:val="000000"/>
                <w:sz w:val="14"/>
                <w:szCs w:val="14"/>
              </w:rPr>
              <w:t xml:space="preserve"> $       6,240,809,512 </w:t>
            </w:r>
          </w:p>
        </w:tc>
        <w:tc>
          <w:tcPr>
            <w:tcW w:w="1523" w:type="dxa"/>
            <w:noWrap/>
          </w:tcPr>
          <w:p w:rsidRPr="00E720A7" w:rsidR="00476C44" w:rsidP="00D0230D" w:rsidRDefault="00476C44" w14:paraId="52A68955"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9EF67B5" w14:textId="77777777">
            <w:pPr>
              <w:jc w:val="both"/>
              <w:rPr>
                <w:rFonts w:ascii="Arial" w:hAnsi="Arial" w:cs="Arial"/>
                <w:sz w:val="14"/>
                <w:szCs w:val="14"/>
              </w:rPr>
            </w:pPr>
            <w:r w:rsidRPr="00E720A7">
              <w:rPr>
                <w:rFonts w:ascii="Arial" w:hAnsi="Arial" w:cs="Arial"/>
                <w:color w:val="000000"/>
                <w:sz w:val="14"/>
                <w:szCs w:val="14"/>
              </w:rPr>
              <w:t xml:space="preserve"> $ 6,240,809,512 </w:t>
            </w:r>
          </w:p>
        </w:tc>
      </w:tr>
      <w:tr w:rsidRPr="00E720A7" w:rsidR="00476C44" w:rsidTr="00E720A7" w14:paraId="52BB2996" w14:textId="77777777">
        <w:trPr>
          <w:trHeight w:val="48"/>
        </w:trPr>
        <w:tc>
          <w:tcPr>
            <w:tcW w:w="2274" w:type="dxa"/>
            <w:vAlign w:val="center"/>
          </w:tcPr>
          <w:p w:rsidRPr="00E720A7" w:rsidR="00476C44" w:rsidP="00D0230D" w:rsidRDefault="00476C44" w14:paraId="1BC496DA" w14:textId="77777777">
            <w:pPr>
              <w:jc w:val="both"/>
              <w:rPr>
                <w:rFonts w:ascii="Arial" w:hAnsi="Arial" w:cs="Arial"/>
                <w:sz w:val="14"/>
                <w:szCs w:val="14"/>
              </w:rPr>
            </w:pPr>
            <w:r w:rsidRPr="00E720A7">
              <w:rPr>
                <w:rFonts w:ascii="Arial" w:hAnsi="Arial" w:cs="Arial"/>
                <w:color w:val="000000"/>
                <w:sz w:val="14"/>
                <w:szCs w:val="14"/>
              </w:rPr>
              <w:t>2.1.3.39 Fortalecimiento Institucional de la Escuela Judicial Rodrigo Lara Bonilla</w:t>
            </w:r>
          </w:p>
        </w:tc>
        <w:tc>
          <w:tcPr>
            <w:tcW w:w="1228" w:type="dxa"/>
          </w:tcPr>
          <w:p w:rsidRPr="00E720A7" w:rsidR="00476C44" w:rsidP="00D0230D" w:rsidRDefault="00476C44" w14:paraId="5FDBE6A3"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122BD2F6"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3648CF61" w14:textId="77777777">
            <w:pPr>
              <w:ind w:firstLine="14"/>
              <w:jc w:val="center"/>
              <w:rPr>
                <w:rFonts w:ascii="Arial" w:hAnsi="Arial" w:cs="Arial"/>
                <w:sz w:val="14"/>
                <w:szCs w:val="14"/>
              </w:rPr>
            </w:pPr>
            <w:r w:rsidRPr="00E720A7">
              <w:rPr>
                <w:rFonts w:ascii="Arial" w:hAnsi="Arial" w:cs="Arial"/>
                <w:color w:val="000000"/>
                <w:sz w:val="14"/>
                <w:szCs w:val="14"/>
              </w:rPr>
              <w:t>70</w:t>
            </w:r>
          </w:p>
        </w:tc>
        <w:tc>
          <w:tcPr>
            <w:tcW w:w="1722" w:type="dxa"/>
            <w:noWrap/>
          </w:tcPr>
          <w:p w:rsidRPr="00E720A7" w:rsidR="00476C44" w:rsidP="00D0230D" w:rsidRDefault="00476C44" w14:paraId="224895EE" w14:textId="77777777">
            <w:pPr>
              <w:rPr>
                <w:rFonts w:ascii="Arial" w:hAnsi="Arial" w:cs="Arial"/>
                <w:sz w:val="14"/>
                <w:szCs w:val="14"/>
              </w:rPr>
            </w:pPr>
            <w:r w:rsidRPr="00E720A7">
              <w:rPr>
                <w:rFonts w:ascii="Arial" w:hAnsi="Arial" w:cs="Arial"/>
                <w:color w:val="000000"/>
                <w:sz w:val="14"/>
                <w:szCs w:val="14"/>
              </w:rPr>
              <w:t xml:space="preserve"> $          114,017,588 </w:t>
            </w:r>
          </w:p>
        </w:tc>
        <w:tc>
          <w:tcPr>
            <w:tcW w:w="1523" w:type="dxa"/>
            <w:noWrap/>
          </w:tcPr>
          <w:p w:rsidRPr="00E720A7" w:rsidR="00476C44" w:rsidP="00D0230D" w:rsidRDefault="00476C44" w14:paraId="55AC8F32"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7FE52CB" w14:textId="77777777">
            <w:pPr>
              <w:jc w:val="both"/>
              <w:rPr>
                <w:rFonts w:ascii="Arial" w:hAnsi="Arial" w:cs="Arial"/>
                <w:sz w:val="14"/>
                <w:szCs w:val="14"/>
              </w:rPr>
            </w:pPr>
            <w:r w:rsidRPr="00E720A7">
              <w:rPr>
                <w:rFonts w:ascii="Arial" w:hAnsi="Arial" w:cs="Arial"/>
                <w:color w:val="000000"/>
                <w:sz w:val="14"/>
                <w:szCs w:val="14"/>
              </w:rPr>
              <w:t xml:space="preserve"> $     114,017,588 </w:t>
            </w:r>
          </w:p>
        </w:tc>
      </w:tr>
      <w:tr w:rsidRPr="00E720A7" w:rsidR="00476C44" w:rsidTr="00E720A7" w14:paraId="6FD4C52D" w14:textId="77777777">
        <w:trPr>
          <w:trHeight w:val="48"/>
        </w:trPr>
        <w:tc>
          <w:tcPr>
            <w:tcW w:w="2274" w:type="dxa"/>
            <w:vAlign w:val="center"/>
          </w:tcPr>
          <w:p w:rsidRPr="00E720A7" w:rsidR="00476C44" w:rsidP="00D0230D" w:rsidRDefault="00476C44" w14:paraId="71373249" w14:textId="77777777">
            <w:pPr>
              <w:jc w:val="both"/>
              <w:rPr>
                <w:rFonts w:ascii="Arial" w:hAnsi="Arial" w:cs="Arial"/>
                <w:sz w:val="14"/>
                <w:szCs w:val="14"/>
              </w:rPr>
            </w:pPr>
            <w:r w:rsidRPr="00E720A7">
              <w:rPr>
                <w:rFonts w:ascii="Arial" w:hAnsi="Arial" w:cs="Arial"/>
                <w:color w:val="000000"/>
                <w:sz w:val="14"/>
                <w:szCs w:val="14"/>
              </w:rPr>
              <w:t>2.1.3.40 Gestión de Iniciativas Formativas</w:t>
            </w:r>
          </w:p>
        </w:tc>
        <w:tc>
          <w:tcPr>
            <w:tcW w:w="1228" w:type="dxa"/>
          </w:tcPr>
          <w:p w:rsidRPr="00E720A7" w:rsidR="00476C44" w:rsidP="00D0230D" w:rsidRDefault="00476C44" w14:paraId="6D910FB4"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71146FE3"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38154F47" w14:textId="77777777">
            <w:pPr>
              <w:ind w:firstLine="14"/>
              <w:jc w:val="center"/>
              <w:rPr>
                <w:rFonts w:ascii="Arial" w:hAnsi="Arial" w:cs="Arial"/>
                <w:sz w:val="14"/>
                <w:szCs w:val="14"/>
              </w:rPr>
            </w:pPr>
            <w:r w:rsidRPr="00E720A7">
              <w:rPr>
                <w:rFonts w:ascii="Arial" w:hAnsi="Arial" w:cs="Arial"/>
                <w:color w:val="000000"/>
                <w:sz w:val="14"/>
                <w:szCs w:val="14"/>
              </w:rPr>
              <w:t>300</w:t>
            </w:r>
          </w:p>
        </w:tc>
        <w:tc>
          <w:tcPr>
            <w:tcW w:w="1722" w:type="dxa"/>
            <w:noWrap/>
          </w:tcPr>
          <w:p w:rsidRPr="00E720A7" w:rsidR="00476C44" w:rsidP="00D0230D" w:rsidRDefault="00476C44" w14:paraId="248F1B5B" w14:textId="77777777">
            <w:pPr>
              <w:rPr>
                <w:rFonts w:ascii="Arial" w:hAnsi="Arial" w:cs="Arial"/>
                <w:sz w:val="14"/>
                <w:szCs w:val="14"/>
              </w:rPr>
            </w:pPr>
            <w:r w:rsidRPr="00E720A7">
              <w:rPr>
                <w:rFonts w:ascii="Arial" w:hAnsi="Arial" w:cs="Arial"/>
                <w:color w:val="000000"/>
                <w:sz w:val="14"/>
                <w:szCs w:val="14"/>
              </w:rPr>
              <w:t xml:space="preserve"> $          249,798,525 </w:t>
            </w:r>
          </w:p>
        </w:tc>
        <w:tc>
          <w:tcPr>
            <w:tcW w:w="1523" w:type="dxa"/>
            <w:noWrap/>
          </w:tcPr>
          <w:p w:rsidRPr="00E720A7" w:rsidR="00476C44" w:rsidP="00D0230D" w:rsidRDefault="00476C44" w14:paraId="21192D41"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DE9DD1F" w14:textId="77777777">
            <w:pPr>
              <w:jc w:val="both"/>
              <w:rPr>
                <w:rFonts w:ascii="Arial" w:hAnsi="Arial" w:cs="Arial"/>
                <w:sz w:val="14"/>
                <w:szCs w:val="14"/>
              </w:rPr>
            </w:pPr>
            <w:r w:rsidRPr="00E720A7">
              <w:rPr>
                <w:rFonts w:ascii="Arial" w:hAnsi="Arial" w:cs="Arial"/>
                <w:color w:val="000000"/>
                <w:sz w:val="14"/>
                <w:szCs w:val="14"/>
              </w:rPr>
              <w:t xml:space="preserve"> $    249,798,525 </w:t>
            </w:r>
          </w:p>
        </w:tc>
      </w:tr>
      <w:tr w:rsidRPr="00E720A7" w:rsidR="00476C44" w:rsidTr="00E720A7" w14:paraId="47AA4AF7" w14:textId="77777777">
        <w:trPr>
          <w:trHeight w:val="356"/>
        </w:trPr>
        <w:tc>
          <w:tcPr>
            <w:tcW w:w="2274" w:type="dxa"/>
            <w:vAlign w:val="center"/>
          </w:tcPr>
          <w:p w:rsidRPr="00E720A7" w:rsidR="00476C44" w:rsidP="00D0230D" w:rsidRDefault="00476C44" w14:paraId="509D4429" w14:textId="77777777">
            <w:pPr>
              <w:jc w:val="both"/>
              <w:rPr>
                <w:rFonts w:ascii="Arial" w:hAnsi="Arial" w:cs="Arial"/>
                <w:sz w:val="14"/>
                <w:szCs w:val="14"/>
              </w:rPr>
            </w:pPr>
            <w:r w:rsidRPr="00E720A7">
              <w:rPr>
                <w:rFonts w:ascii="Arial" w:hAnsi="Arial" w:cs="Arial"/>
                <w:color w:val="000000"/>
                <w:sz w:val="14"/>
                <w:szCs w:val="14"/>
              </w:rPr>
              <w:t>2.1.3.41 Hacienda Pública</w:t>
            </w:r>
          </w:p>
        </w:tc>
        <w:tc>
          <w:tcPr>
            <w:tcW w:w="1228" w:type="dxa"/>
          </w:tcPr>
          <w:p w:rsidRPr="00E720A7" w:rsidR="00476C44" w:rsidP="00D0230D" w:rsidRDefault="00476C44" w14:paraId="3C4CB9A1"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67A1C12"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7593BC6C" w14:textId="77777777">
            <w:pPr>
              <w:ind w:firstLine="14"/>
              <w:jc w:val="center"/>
              <w:rPr>
                <w:rFonts w:ascii="Arial" w:hAnsi="Arial" w:cs="Arial"/>
                <w:sz w:val="14"/>
                <w:szCs w:val="14"/>
              </w:rPr>
            </w:pPr>
            <w:r w:rsidRPr="00E720A7">
              <w:rPr>
                <w:rFonts w:ascii="Arial" w:hAnsi="Arial" w:cs="Arial"/>
                <w:color w:val="000000"/>
                <w:sz w:val="14"/>
                <w:szCs w:val="14"/>
              </w:rPr>
              <w:t>150</w:t>
            </w:r>
          </w:p>
        </w:tc>
        <w:tc>
          <w:tcPr>
            <w:tcW w:w="1722" w:type="dxa"/>
            <w:noWrap/>
          </w:tcPr>
          <w:p w:rsidRPr="00E720A7" w:rsidR="00476C44" w:rsidP="00D0230D" w:rsidRDefault="00476C44" w14:paraId="3FB06BED" w14:textId="77777777">
            <w:pPr>
              <w:rPr>
                <w:rFonts w:ascii="Arial" w:hAnsi="Arial" w:cs="Arial"/>
                <w:sz w:val="14"/>
                <w:szCs w:val="14"/>
              </w:rPr>
            </w:pPr>
            <w:r w:rsidRPr="00E720A7">
              <w:rPr>
                <w:rFonts w:ascii="Arial" w:hAnsi="Arial" w:cs="Arial"/>
                <w:color w:val="000000"/>
                <w:sz w:val="14"/>
                <w:szCs w:val="14"/>
              </w:rPr>
              <w:t xml:space="preserve"> $          103,554,999 </w:t>
            </w:r>
          </w:p>
        </w:tc>
        <w:tc>
          <w:tcPr>
            <w:tcW w:w="1523" w:type="dxa"/>
            <w:noWrap/>
          </w:tcPr>
          <w:p w:rsidRPr="00E720A7" w:rsidR="00476C44" w:rsidP="00D0230D" w:rsidRDefault="00476C44" w14:paraId="6E294421"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0278872" w14:textId="77777777">
            <w:pPr>
              <w:jc w:val="both"/>
              <w:rPr>
                <w:rFonts w:ascii="Arial" w:hAnsi="Arial" w:cs="Arial"/>
                <w:sz w:val="14"/>
                <w:szCs w:val="14"/>
              </w:rPr>
            </w:pPr>
            <w:r w:rsidRPr="00E720A7">
              <w:rPr>
                <w:rFonts w:ascii="Arial" w:hAnsi="Arial" w:cs="Arial"/>
                <w:color w:val="000000"/>
                <w:sz w:val="14"/>
                <w:szCs w:val="14"/>
              </w:rPr>
              <w:t xml:space="preserve"> $    103,554,999 </w:t>
            </w:r>
          </w:p>
        </w:tc>
      </w:tr>
      <w:tr w:rsidRPr="00E720A7" w:rsidR="00476C44" w:rsidTr="00E720A7" w14:paraId="1B46885E" w14:textId="77777777">
        <w:trPr>
          <w:trHeight w:val="361"/>
        </w:trPr>
        <w:tc>
          <w:tcPr>
            <w:tcW w:w="2274" w:type="dxa"/>
            <w:vAlign w:val="center"/>
          </w:tcPr>
          <w:p w:rsidRPr="00E720A7" w:rsidR="00476C44" w:rsidP="00D0230D" w:rsidRDefault="00476C44" w14:paraId="6B0ABF7E" w14:textId="77777777">
            <w:pPr>
              <w:jc w:val="both"/>
              <w:rPr>
                <w:rFonts w:ascii="Arial" w:hAnsi="Arial" w:cs="Arial"/>
                <w:sz w:val="14"/>
                <w:szCs w:val="14"/>
              </w:rPr>
            </w:pPr>
            <w:r w:rsidRPr="00E720A7">
              <w:rPr>
                <w:rFonts w:ascii="Arial" w:hAnsi="Arial" w:cs="Arial"/>
                <w:color w:val="000000"/>
                <w:sz w:val="14"/>
                <w:szCs w:val="14"/>
              </w:rPr>
              <w:t>2.1.3.42 Interculturalidad</w:t>
            </w:r>
          </w:p>
        </w:tc>
        <w:tc>
          <w:tcPr>
            <w:tcW w:w="1228" w:type="dxa"/>
          </w:tcPr>
          <w:p w:rsidRPr="00E720A7" w:rsidR="00476C44" w:rsidP="00D0230D" w:rsidRDefault="00476C44" w14:paraId="166135D8" w14:textId="77777777">
            <w:pPr>
              <w:ind w:firstLine="355"/>
              <w:rPr>
                <w:rFonts w:ascii="Arial" w:hAnsi="Arial" w:cs="Arial"/>
                <w:sz w:val="14"/>
                <w:szCs w:val="14"/>
              </w:rPr>
            </w:pPr>
            <w:r w:rsidRPr="00E720A7">
              <w:rPr>
                <w:rFonts w:ascii="Arial" w:hAnsi="Arial" w:cs="Arial"/>
                <w:color w:val="000000"/>
                <w:sz w:val="14"/>
                <w:szCs w:val="14"/>
              </w:rPr>
              <w:t>45</w:t>
            </w:r>
          </w:p>
        </w:tc>
        <w:tc>
          <w:tcPr>
            <w:tcW w:w="1098" w:type="dxa"/>
          </w:tcPr>
          <w:p w:rsidRPr="00E720A7" w:rsidR="00476C44" w:rsidP="00D0230D" w:rsidRDefault="00476C44" w14:paraId="2A5B56B1"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D19991F" w14:textId="77777777">
            <w:pPr>
              <w:ind w:firstLine="14"/>
              <w:jc w:val="center"/>
              <w:rPr>
                <w:rFonts w:ascii="Arial" w:hAnsi="Arial" w:cs="Arial"/>
                <w:sz w:val="14"/>
                <w:szCs w:val="14"/>
              </w:rPr>
            </w:pPr>
            <w:r w:rsidRPr="00E720A7">
              <w:rPr>
                <w:rFonts w:ascii="Arial" w:hAnsi="Arial" w:cs="Arial"/>
                <w:color w:val="000000"/>
                <w:sz w:val="14"/>
                <w:szCs w:val="14"/>
              </w:rPr>
              <w:t>1,455</w:t>
            </w:r>
          </w:p>
        </w:tc>
        <w:tc>
          <w:tcPr>
            <w:tcW w:w="1722" w:type="dxa"/>
            <w:noWrap/>
          </w:tcPr>
          <w:p w:rsidRPr="00E720A7" w:rsidR="00476C44" w:rsidP="00D0230D" w:rsidRDefault="00476C44" w14:paraId="2A14056B" w14:textId="77777777">
            <w:pPr>
              <w:rPr>
                <w:rFonts w:ascii="Arial" w:hAnsi="Arial" w:cs="Arial"/>
                <w:sz w:val="14"/>
                <w:szCs w:val="14"/>
              </w:rPr>
            </w:pPr>
            <w:r w:rsidRPr="00E720A7">
              <w:rPr>
                <w:rFonts w:ascii="Arial" w:hAnsi="Arial" w:cs="Arial"/>
                <w:color w:val="000000"/>
                <w:sz w:val="14"/>
                <w:szCs w:val="14"/>
              </w:rPr>
              <w:t xml:space="preserve"> $       1,747,704,000 </w:t>
            </w:r>
          </w:p>
        </w:tc>
        <w:tc>
          <w:tcPr>
            <w:tcW w:w="1523" w:type="dxa"/>
            <w:noWrap/>
          </w:tcPr>
          <w:p w:rsidRPr="00E720A7" w:rsidR="00476C44" w:rsidP="00D0230D" w:rsidRDefault="00476C44" w14:paraId="5D209477"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5EC74B8" w14:textId="77777777">
            <w:pPr>
              <w:jc w:val="both"/>
              <w:rPr>
                <w:rFonts w:ascii="Arial" w:hAnsi="Arial" w:cs="Arial"/>
                <w:sz w:val="14"/>
                <w:szCs w:val="14"/>
              </w:rPr>
            </w:pPr>
            <w:r w:rsidRPr="00E720A7">
              <w:rPr>
                <w:rFonts w:ascii="Arial" w:hAnsi="Arial" w:cs="Arial"/>
                <w:color w:val="000000"/>
                <w:sz w:val="14"/>
                <w:szCs w:val="14"/>
              </w:rPr>
              <w:t xml:space="preserve"> $ 1,747,704,000 </w:t>
            </w:r>
          </w:p>
        </w:tc>
      </w:tr>
      <w:tr w:rsidRPr="00E720A7" w:rsidR="00476C44" w:rsidTr="00E720A7" w14:paraId="1DDB4CD0" w14:textId="77777777">
        <w:trPr>
          <w:trHeight w:val="512"/>
        </w:trPr>
        <w:tc>
          <w:tcPr>
            <w:tcW w:w="2274" w:type="dxa"/>
            <w:vAlign w:val="center"/>
          </w:tcPr>
          <w:p w:rsidRPr="00E720A7" w:rsidR="00476C44" w:rsidP="00D0230D" w:rsidRDefault="00476C44" w14:paraId="7BEA4999" w14:textId="77777777">
            <w:pPr>
              <w:jc w:val="both"/>
              <w:rPr>
                <w:rFonts w:ascii="Arial" w:hAnsi="Arial" w:cs="Arial"/>
                <w:sz w:val="14"/>
                <w:szCs w:val="14"/>
              </w:rPr>
            </w:pPr>
            <w:r w:rsidRPr="00E720A7">
              <w:rPr>
                <w:rFonts w:ascii="Arial" w:hAnsi="Arial" w:cs="Arial"/>
                <w:color w:val="000000"/>
                <w:sz w:val="14"/>
                <w:szCs w:val="14"/>
              </w:rPr>
              <w:t>2.1.3.43 Jueces de Paz y Reconsideración</w:t>
            </w:r>
          </w:p>
        </w:tc>
        <w:tc>
          <w:tcPr>
            <w:tcW w:w="1228" w:type="dxa"/>
          </w:tcPr>
          <w:p w:rsidRPr="00E720A7" w:rsidR="00476C44" w:rsidP="00D0230D" w:rsidRDefault="00476C44" w14:paraId="66166F69" w14:textId="77777777">
            <w:pPr>
              <w:ind w:firstLine="355"/>
              <w:rPr>
                <w:rFonts w:ascii="Arial" w:hAnsi="Arial" w:cs="Arial"/>
                <w:sz w:val="14"/>
                <w:szCs w:val="14"/>
              </w:rPr>
            </w:pPr>
            <w:r w:rsidRPr="00E720A7">
              <w:rPr>
                <w:rFonts w:ascii="Arial" w:hAnsi="Arial" w:cs="Arial"/>
                <w:color w:val="000000"/>
                <w:sz w:val="14"/>
                <w:szCs w:val="14"/>
              </w:rPr>
              <w:t>5</w:t>
            </w:r>
          </w:p>
        </w:tc>
        <w:tc>
          <w:tcPr>
            <w:tcW w:w="1098" w:type="dxa"/>
          </w:tcPr>
          <w:p w:rsidRPr="00E720A7" w:rsidR="00476C44" w:rsidP="00D0230D" w:rsidRDefault="00476C44" w14:paraId="05BD00AA"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3ECF345A" w14:textId="77777777">
            <w:pPr>
              <w:ind w:firstLine="14"/>
              <w:jc w:val="center"/>
              <w:rPr>
                <w:rFonts w:ascii="Arial" w:hAnsi="Arial" w:cs="Arial"/>
                <w:sz w:val="14"/>
                <w:szCs w:val="14"/>
              </w:rPr>
            </w:pPr>
            <w:r w:rsidRPr="00E720A7">
              <w:rPr>
                <w:rFonts w:ascii="Arial" w:hAnsi="Arial" w:cs="Arial"/>
                <w:color w:val="000000"/>
                <w:sz w:val="14"/>
                <w:szCs w:val="14"/>
              </w:rPr>
              <w:t>220</w:t>
            </w:r>
          </w:p>
        </w:tc>
        <w:tc>
          <w:tcPr>
            <w:tcW w:w="1722" w:type="dxa"/>
            <w:noWrap/>
          </w:tcPr>
          <w:p w:rsidRPr="00E720A7" w:rsidR="00476C44" w:rsidP="00D0230D" w:rsidRDefault="00476C44" w14:paraId="2E183C2F" w14:textId="77777777">
            <w:pPr>
              <w:rPr>
                <w:rFonts w:ascii="Arial" w:hAnsi="Arial" w:cs="Arial"/>
                <w:sz w:val="14"/>
                <w:szCs w:val="14"/>
              </w:rPr>
            </w:pPr>
            <w:r w:rsidRPr="00E720A7">
              <w:rPr>
                <w:rFonts w:ascii="Arial" w:hAnsi="Arial" w:cs="Arial"/>
                <w:color w:val="000000"/>
                <w:sz w:val="14"/>
                <w:szCs w:val="14"/>
              </w:rPr>
              <w:t xml:space="preserve"> $          540,017,342 </w:t>
            </w:r>
          </w:p>
        </w:tc>
        <w:tc>
          <w:tcPr>
            <w:tcW w:w="1523" w:type="dxa"/>
            <w:noWrap/>
          </w:tcPr>
          <w:p w:rsidRPr="00E720A7" w:rsidR="00476C44" w:rsidP="00D0230D" w:rsidRDefault="00476C44" w14:paraId="72C9A898"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3D55C109" w14:textId="77777777">
            <w:pPr>
              <w:jc w:val="both"/>
              <w:rPr>
                <w:rFonts w:ascii="Arial" w:hAnsi="Arial" w:cs="Arial"/>
                <w:sz w:val="14"/>
                <w:szCs w:val="14"/>
              </w:rPr>
            </w:pPr>
            <w:r w:rsidRPr="00E720A7">
              <w:rPr>
                <w:rFonts w:ascii="Arial" w:hAnsi="Arial" w:cs="Arial"/>
                <w:color w:val="000000"/>
                <w:sz w:val="14"/>
                <w:szCs w:val="14"/>
              </w:rPr>
              <w:t xml:space="preserve"> $    540,017,342 </w:t>
            </w:r>
          </w:p>
        </w:tc>
      </w:tr>
      <w:tr w:rsidRPr="00E720A7" w:rsidR="00476C44" w:rsidTr="00E720A7" w14:paraId="10A23521" w14:textId="77777777">
        <w:trPr>
          <w:trHeight w:val="429"/>
        </w:trPr>
        <w:tc>
          <w:tcPr>
            <w:tcW w:w="2274" w:type="dxa"/>
            <w:vAlign w:val="center"/>
          </w:tcPr>
          <w:p w:rsidRPr="00E720A7" w:rsidR="00476C44" w:rsidP="00D0230D" w:rsidRDefault="00476C44" w14:paraId="011E998A" w14:textId="77777777">
            <w:pPr>
              <w:jc w:val="both"/>
              <w:rPr>
                <w:rFonts w:ascii="Arial" w:hAnsi="Arial" w:cs="Arial"/>
                <w:sz w:val="14"/>
                <w:szCs w:val="14"/>
              </w:rPr>
            </w:pPr>
            <w:r w:rsidRPr="00E720A7">
              <w:rPr>
                <w:rFonts w:ascii="Arial" w:hAnsi="Arial" w:cs="Arial"/>
                <w:color w:val="000000"/>
                <w:sz w:val="14"/>
                <w:szCs w:val="14"/>
              </w:rPr>
              <w:t>2.1.3.45 Prevención del Daño Antijurídico</w:t>
            </w:r>
          </w:p>
        </w:tc>
        <w:tc>
          <w:tcPr>
            <w:tcW w:w="1228" w:type="dxa"/>
          </w:tcPr>
          <w:p w:rsidRPr="00E720A7" w:rsidR="00476C44" w:rsidP="00D0230D" w:rsidRDefault="00476C44" w14:paraId="0DF4EBAC"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0801E33B"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4B7700D3" w14:textId="77777777">
            <w:pPr>
              <w:ind w:firstLine="14"/>
              <w:jc w:val="center"/>
              <w:rPr>
                <w:rFonts w:ascii="Arial" w:hAnsi="Arial" w:cs="Arial"/>
                <w:sz w:val="14"/>
                <w:szCs w:val="14"/>
              </w:rPr>
            </w:pPr>
            <w:r w:rsidRPr="00E720A7">
              <w:rPr>
                <w:rFonts w:ascii="Arial" w:hAnsi="Arial" w:cs="Arial"/>
                <w:color w:val="000000"/>
                <w:sz w:val="14"/>
                <w:szCs w:val="14"/>
              </w:rPr>
              <w:t>200</w:t>
            </w:r>
          </w:p>
        </w:tc>
        <w:tc>
          <w:tcPr>
            <w:tcW w:w="1722" w:type="dxa"/>
            <w:noWrap/>
          </w:tcPr>
          <w:p w:rsidRPr="00E720A7" w:rsidR="00476C44" w:rsidP="00D0230D" w:rsidRDefault="00476C44" w14:paraId="2F676B31" w14:textId="77777777">
            <w:pPr>
              <w:rPr>
                <w:rFonts w:ascii="Arial" w:hAnsi="Arial" w:cs="Arial"/>
                <w:sz w:val="14"/>
                <w:szCs w:val="14"/>
              </w:rPr>
            </w:pPr>
            <w:r w:rsidRPr="00E720A7">
              <w:rPr>
                <w:rFonts w:ascii="Arial" w:hAnsi="Arial" w:cs="Arial"/>
                <w:color w:val="000000"/>
                <w:sz w:val="14"/>
                <w:szCs w:val="14"/>
              </w:rPr>
              <w:t xml:space="preserve"> $          300,906,274 </w:t>
            </w:r>
          </w:p>
        </w:tc>
        <w:tc>
          <w:tcPr>
            <w:tcW w:w="1523" w:type="dxa"/>
            <w:noWrap/>
          </w:tcPr>
          <w:p w:rsidRPr="00E720A7" w:rsidR="00476C44" w:rsidP="00D0230D" w:rsidRDefault="00476C44" w14:paraId="2D88125D"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8355246" w14:textId="77777777">
            <w:pPr>
              <w:jc w:val="both"/>
              <w:rPr>
                <w:rFonts w:ascii="Arial" w:hAnsi="Arial" w:cs="Arial"/>
                <w:sz w:val="14"/>
                <w:szCs w:val="14"/>
              </w:rPr>
            </w:pPr>
            <w:r w:rsidRPr="00E720A7">
              <w:rPr>
                <w:rFonts w:ascii="Arial" w:hAnsi="Arial" w:cs="Arial"/>
                <w:color w:val="000000"/>
                <w:sz w:val="14"/>
                <w:szCs w:val="14"/>
              </w:rPr>
              <w:t xml:space="preserve"> $     300,906,274 </w:t>
            </w:r>
          </w:p>
        </w:tc>
      </w:tr>
      <w:tr w:rsidRPr="00E720A7" w:rsidR="00476C44" w:rsidTr="00E720A7" w14:paraId="543AC93E" w14:textId="77777777">
        <w:trPr>
          <w:trHeight w:val="848"/>
        </w:trPr>
        <w:tc>
          <w:tcPr>
            <w:tcW w:w="2274" w:type="dxa"/>
            <w:vAlign w:val="center"/>
          </w:tcPr>
          <w:p w:rsidRPr="00E720A7" w:rsidR="00476C44" w:rsidP="00D0230D" w:rsidRDefault="00476C44" w14:paraId="39DCE378" w14:textId="77777777">
            <w:pPr>
              <w:jc w:val="both"/>
              <w:rPr>
                <w:rFonts w:ascii="Arial" w:hAnsi="Arial" w:cs="Arial"/>
                <w:sz w:val="14"/>
                <w:szCs w:val="14"/>
              </w:rPr>
            </w:pPr>
            <w:r w:rsidRPr="00E720A7">
              <w:rPr>
                <w:rFonts w:ascii="Arial" w:hAnsi="Arial" w:cs="Arial"/>
                <w:color w:val="000000"/>
                <w:sz w:val="14"/>
                <w:szCs w:val="14"/>
              </w:rPr>
              <w:t>2.1.3.46 Protocolo Contra el Acoso Sexual y por Razones de Género en el Ámbito Laboral de la Rama Judicial</w:t>
            </w:r>
          </w:p>
        </w:tc>
        <w:tc>
          <w:tcPr>
            <w:tcW w:w="1228" w:type="dxa"/>
          </w:tcPr>
          <w:p w:rsidRPr="00E720A7" w:rsidR="00476C44" w:rsidP="00D0230D" w:rsidRDefault="00476C44" w14:paraId="6A0F3A13"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6533CFAE"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0FB32BD1" w14:textId="77777777">
            <w:pPr>
              <w:ind w:firstLine="14"/>
              <w:jc w:val="center"/>
              <w:rPr>
                <w:rFonts w:ascii="Arial" w:hAnsi="Arial" w:cs="Arial"/>
                <w:sz w:val="14"/>
                <w:szCs w:val="14"/>
              </w:rPr>
            </w:pPr>
            <w:r w:rsidRPr="00E720A7">
              <w:rPr>
                <w:rFonts w:ascii="Arial" w:hAnsi="Arial" w:cs="Arial"/>
                <w:color w:val="000000"/>
                <w:sz w:val="14"/>
                <w:szCs w:val="14"/>
              </w:rPr>
              <w:t>130</w:t>
            </w:r>
          </w:p>
        </w:tc>
        <w:tc>
          <w:tcPr>
            <w:tcW w:w="1722" w:type="dxa"/>
            <w:noWrap/>
          </w:tcPr>
          <w:p w:rsidRPr="00E720A7" w:rsidR="00476C44" w:rsidP="00D0230D" w:rsidRDefault="00476C44" w14:paraId="67A4B017" w14:textId="77777777">
            <w:pPr>
              <w:rPr>
                <w:rFonts w:ascii="Arial" w:hAnsi="Arial" w:cs="Arial"/>
                <w:sz w:val="14"/>
                <w:szCs w:val="14"/>
              </w:rPr>
            </w:pPr>
            <w:r w:rsidRPr="00E720A7">
              <w:rPr>
                <w:rFonts w:ascii="Arial" w:hAnsi="Arial" w:cs="Arial"/>
                <w:color w:val="000000"/>
                <w:sz w:val="14"/>
                <w:szCs w:val="14"/>
              </w:rPr>
              <w:t xml:space="preserve"> $            60,453,486 </w:t>
            </w:r>
          </w:p>
        </w:tc>
        <w:tc>
          <w:tcPr>
            <w:tcW w:w="1523" w:type="dxa"/>
            <w:noWrap/>
          </w:tcPr>
          <w:p w:rsidRPr="00E720A7" w:rsidR="00476C44" w:rsidP="00D0230D" w:rsidRDefault="00476C44" w14:paraId="340440EB"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223B33B1" w14:textId="77777777">
            <w:pPr>
              <w:jc w:val="both"/>
              <w:rPr>
                <w:rFonts w:ascii="Arial" w:hAnsi="Arial" w:cs="Arial"/>
                <w:sz w:val="14"/>
                <w:szCs w:val="14"/>
              </w:rPr>
            </w:pPr>
            <w:r w:rsidRPr="00E720A7">
              <w:rPr>
                <w:rFonts w:ascii="Arial" w:hAnsi="Arial" w:cs="Arial"/>
                <w:color w:val="000000"/>
                <w:sz w:val="14"/>
                <w:szCs w:val="14"/>
              </w:rPr>
              <w:t xml:space="preserve"> $        60,453,486 </w:t>
            </w:r>
          </w:p>
        </w:tc>
      </w:tr>
      <w:tr w:rsidRPr="00E720A7" w:rsidR="00476C44" w:rsidTr="00E720A7" w14:paraId="69A2DE8B" w14:textId="77777777">
        <w:trPr>
          <w:trHeight w:val="443"/>
        </w:trPr>
        <w:tc>
          <w:tcPr>
            <w:tcW w:w="2274" w:type="dxa"/>
            <w:vAlign w:val="center"/>
          </w:tcPr>
          <w:p w:rsidRPr="00E720A7" w:rsidR="00476C44" w:rsidP="00D0230D" w:rsidRDefault="00476C44" w14:paraId="6E473559" w14:textId="77777777">
            <w:pPr>
              <w:jc w:val="both"/>
              <w:rPr>
                <w:rFonts w:ascii="Arial" w:hAnsi="Arial" w:cs="Arial"/>
                <w:sz w:val="14"/>
                <w:szCs w:val="14"/>
              </w:rPr>
            </w:pPr>
            <w:r w:rsidRPr="00E720A7">
              <w:rPr>
                <w:rFonts w:ascii="Arial" w:hAnsi="Arial" w:cs="Arial"/>
                <w:color w:val="000000"/>
                <w:sz w:val="14"/>
                <w:szCs w:val="14"/>
              </w:rPr>
              <w:t>2.1.3.47 Red de Formadores Judiciales</w:t>
            </w:r>
          </w:p>
        </w:tc>
        <w:tc>
          <w:tcPr>
            <w:tcW w:w="1228" w:type="dxa"/>
          </w:tcPr>
          <w:p w:rsidRPr="00E720A7" w:rsidR="00476C44" w:rsidP="00D0230D" w:rsidRDefault="00476C44" w14:paraId="3CD691C4" w14:textId="77777777">
            <w:pPr>
              <w:ind w:firstLine="355"/>
              <w:rPr>
                <w:rFonts w:ascii="Arial" w:hAnsi="Arial" w:cs="Arial"/>
                <w:sz w:val="14"/>
                <w:szCs w:val="14"/>
              </w:rPr>
            </w:pPr>
            <w:r w:rsidRPr="00E720A7">
              <w:rPr>
                <w:rFonts w:ascii="Arial" w:hAnsi="Arial" w:cs="Arial"/>
                <w:color w:val="000000"/>
                <w:sz w:val="14"/>
                <w:szCs w:val="14"/>
              </w:rPr>
              <w:t>2</w:t>
            </w:r>
          </w:p>
        </w:tc>
        <w:tc>
          <w:tcPr>
            <w:tcW w:w="1098" w:type="dxa"/>
          </w:tcPr>
          <w:p w:rsidRPr="00E720A7" w:rsidR="00476C44" w:rsidP="00D0230D" w:rsidRDefault="00476C44" w14:paraId="0EA2DE8D"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1940929A" w14:textId="77777777">
            <w:pPr>
              <w:ind w:firstLine="14"/>
              <w:jc w:val="center"/>
              <w:rPr>
                <w:rFonts w:ascii="Arial" w:hAnsi="Arial" w:cs="Arial"/>
                <w:sz w:val="14"/>
                <w:szCs w:val="14"/>
              </w:rPr>
            </w:pPr>
            <w:r w:rsidRPr="00E720A7">
              <w:rPr>
                <w:rFonts w:ascii="Arial" w:hAnsi="Arial" w:cs="Arial"/>
                <w:color w:val="000000"/>
                <w:sz w:val="14"/>
                <w:szCs w:val="14"/>
              </w:rPr>
              <w:t>100</w:t>
            </w:r>
          </w:p>
        </w:tc>
        <w:tc>
          <w:tcPr>
            <w:tcW w:w="1722" w:type="dxa"/>
            <w:noWrap/>
          </w:tcPr>
          <w:p w:rsidRPr="00E720A7" w:rsidR="00476C44" w:rsidP="00D0230D" w:rsidRDefault="00476C44" w14:paraId="5D44ED71" w14:textId="77777777">
            <w:pPr>
              <w:rPr>
                <w:rFonts w:ascii="Arial" w:hAnsi="Arial" w:cs="Arial"/>
                <w:sz w:val="14"/>
                <w:szCs w:val="14"/>
              </w:rPr>
            </w:pPr>
            <w:r w:rsidRPr="00E720A7">
              <w:rPr>
                <w:rFonts w:ascii="Arial" w:hAnsi="Arial" w:cs="Arial"/>
                <w:color w:val="000000"/>
                <w:sz w:val="14"/>
                <w:szCs w:val="14"/>
              </w:rPr>
              <w:t xml:space="preserve"> $          219,207,881 </w:t>
            </w:r>
          </w:p>
        </w:tc>
        <w:tc>
          <w:tcPr>
            <w:tcW w:w="1523" w:type="dxa"/>
            <w:noWrap/>
          </w:tcPr>
          <w:p w:rsidRPr="00E720A7" w:rsidR="00476C44" w:rsidP="00D0230D" w:rsidRDefault="00476C44" w14:paraId="3855FD8A"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5EC69C7" w14:textId="77777777">
            <w:pPr>
              <w:jc w:val="both"/>
              <w:rPr>
                <w:rFonts w:ascii="Arial" w:hAnsi="Arial" w:cs="Arial"/>
                <w:sz w:val="14"/>
                <w:szCs w:val="14"/>
              </w:rPr>
            </w:pPr>
            <w:r w:rsidRPr="00E720A7">
              <w:rPr>
                <w:rFonts w:ascii="Arial" w:hAnsi="Arial" w:cs="Arial"/>
                <w:color w:val="000000"/>
                <w:sz w:val="14"/>
                <w:szCs w:val="14"/>
              </w:rPr>
              <w:t xml:space="preserve"> $     219,207,881 </w:t>
            </w:r>
          </w:p>
        </w:tc>
      </w:tr>
      <w:tr w:rsidRPr="00E720A7" w:rsidR="00476C44" w:rsidTr="00E720A7" w14:paraId="19ABA89F" w14:textId="77777777">
        <w:trPr>
          <w:trHeight w:val="610"/>
        </w:trPr>
        <w:tc>
          <w:tcPr>
            <w:tcW w:w="2274" w:type="dxa"/>
            <w:vAlign w:val="center"/>
          </w:tcPr>
          <w:p w:rsidRPr="00E720A7" w:rsidR="00476C44" w:rsidP="00D0230D" w:rsidRDefault="00476C44" w14:paraId="28405FE0" w14:textId="77777777">
            <w:pPr>
              <w:jc w:val="both"/>
              <w:rPr>
                <w:rFonts w:ascii="Arial" w:hAnsi="Arial" w:cs="Arial"/>
                <w:sz w:val="14"/>
                <w:szCs w:val="14"/>
              </w:rPr>
            </w:pPr>
            <w:r w:rsidRPr="00E720A7">
              <w:rPr>
                <w:rFonts w:ascii="Arial" w:hAnsi="Arial" w:cs="Arial"/>
                <w:color w:val="000000"/>
                <w:sz w:val="14"/>
                <w:szCs w:val="14"/>
              </w:rPr>
              <w:t>2.1.3.48 Proyección Social de la Escuela Judicial Rodrigo Lara Bonilla</w:t>
            </w:r>
          </w:p>
        </w:tc>
        <w:tc>
          <w:tcPr>
            <w:tcW w:w="1228" w:type="dxa"/>
          </w:tcPr>
          <w:p w:rsidRPr="00E720A7" w:rsidR="00476C44" w:rsidP="00D0230D" w:rsidRDefault="00476C44" w14:paraId="48AAE4FF" w14:textId="77777777">
            <w:pPr>
              <w:ind w:firstLine="355"/>
              <w:rPr>
                <w:rFonts w:ascii="Arial" w:hAnsi="Arial" w:cs="Arial"/>
                <w:sz w:val="14"/>
                <w:szCs w:val="14"/>
              </w:rPr>
            </w:pPr>
            <w:r w:rsidRPr="00E720A7">
              <w:rPr>
                <w:rFonts w:ascii="Arial" w:hAnsi="Arial" w:cs="Arial"/>
                <w:color w:val="000000"/>
                <w:sz w:val="14"/>
                <w:szCs w:val="14"/>
              </w:rPr>
              <w:t>1</w:t>
            </w:r>
          </w:p>
        </w:tc>
        <w:tc>
          <w:tcPr>
            <w:tcW w:w="1098" w:type="dxa"/>
          </w:tcPr>
          <w:p w:rsidRPr="00E720A7" w:rsidR="00476C44" w:rsidP="00D0230D" w:rsidRDefault="00476C44" w14:paraId="5F1FF58F"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681C5081" w14:textId="77777777">
            <w:pPr>
              <w:ind w:firstLine="14"/>
              <w:jc w:val="center"/>
              <w:rPr>
                <w:rFonts w:ascii="Arial" w:hAnsi="Arial" w:cs="Arial"/>
                <w:sz w:val="14"/>
                <w:szCs w:val="14"/>
              </w:rPr>
            </w:pPr>
            <w:r w:rsidRPr="00E720A7">
              <w:rPr>
                <w:rFonts w:ascii="Arial" w:hAnsi="Arial" w:cs="Arial"/>
                <w:color w:val="000000"/>
                <w:sz w:val="14"/>
                <w:szCs w:val="14"/>
              </w:rPr>
              <w:t>140</w:t>
            </w:r>
          </w:p>
        </w:tc>
        <w:tc>
          <w:tcPr>
            <w:tcW w:w="1722" w:type="dxa"/>
            <w:noWrap/>
          </w:tcPr>
          <w:p w:rsidRPr="00E720A7" w:rsidR="00476C44" w:rsidP="00D0230D" w:rsidRDefault="00476C44" w14:paraId="214951BC" w14:textId="77777777">
            <w:pPr>
              <w:rPr>
                <w:rFonts w:ascii="Arial" w:hAnsi="Arial" w:cs="Arial"/>
                <w:sz w:val="14"/>
                <w:szCs w:val="14"/>
              </w:rPr>
            </w:pPr>
            <w:r w:rsidRPr="00E720A7">
              <w:rPr>
                <w:rFonts w:ascii="Arial" w:hAnsi="Arial" w:cs="Arial"/>
                <w:color w:val="000000"/>
                <w:sz w:val="14"/>
                <w:szCs w:val="14"/>
              </w:rPr>
              <w:t xml:space="preserve"> $            31,066,500 </w:t>
            </w:r>
          </w:p>
        </w:tc>
        <w:tc>
          <w:tcPr>
            <w:tcW w:w="1523" w:type="dxa"/>
            <w:noWrap/>
          </w:tcPr>
          <w:p w:rsidRPr="00E720A7" w:rsidR="00476C44" w:rsidP="00D0230D" w:rsidRDefault="00476C44" w14:paraId="14D17037"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41CABC6E" w14:textId="77777777">
            <w:pPr>
              <w:jc w:val="both"/>
              <w:rPr>
                <w:rFonts w:ascii="Arial" w:hAnsi="Arial" w:cs="Arial"/>
                <w:sz w:val="14"/>
                <w:szCs w:val="14"/>
              </w:rPr>
            </w:pPr>
            <w:r w:rsidRPr="00E720A7">
              <w:rPr>
                <w:rFonts w:ascii="Arial" w:hAnsi="Arial" w:cs="Arial"/>
                <w:color w:val="000000"/>
                <w:sz w:val="14"/>
                <w:szCs w:val="14"/>
              </w:rPr>
              <w:t xml:space="preserve"> $       31,066,500 </w:t>
            </w:r>
          </w:p>
        </w:tc>
      </w:tr>
      <w:tr w:rsidRPr="00E720A7" w:rsidR="00476C44" w:rsidTr="00E720A7" w14:paraId="1FCB2DF4" w14:textId="77777777">
        <w:trPr>
          <w:trHeight w:val="479"/>
        </w:trPr>
        <w:tc>
          <w:tcPr>
            <w:tcW w:w="2274" w:type="dxa"/>
            <w:vAlign w:val="center"/>
          </w:tcPr>
          <w:p w:rsidRPr="00E720A7" w:rsidR="00476C44" w:rsidP="00D0230D" w:rsidRDefault="00476C44" w14:paraId="69709B60" w14:textId="77777777">
            <w:pPr>
              <w:jc w:val="both"/>
              <w:rPr>
                <w:rFonts w:ascii="Arial" w:hAnsi="Arial" w:cs="Arial"/>
                <w:sz w:val="14"/>
                <w:szCs w:val="14"/>
              </w:rPr>
            </w:pPr>
            <w:r w:rsidRPr="00E720A7">
              <w:rPr>
                <w:rFonts w:ascii="Arial" w:hAnsi="Arial" w:cs="Arial"/>
                <w:color w:val="000000"/>
                <w:sz w:val="14"/>
                <w:szCs w:val="14"/>
              </w:rPr>
              <w:t>2.1.3.49 Cooperación Interinstitucional</w:t>
            </w:r>
          </w:p>
        </w:tc>
        <w:tc>
          <w:tcPr>
            <w:tcW w:w="1228" w:type="dxa"/>
          </w:tcPr>
          <w:p w:rsidRPr="00E720A7" w:rsidR="00476C44" w:rsidP="00D0230D" w:rsidRDefault="00476C44" w14:paraId="200593E2" w14:textId="77777777">
            <w:pPr>
              <w:ind w:firstLine="355"/>
              <w:rPr>
                <w:rFonts w:ascii="Arial" w:hAnsi="Arial" w:cs="Arial"/>
                <w:sz w:val="14"/>
                <w:szCs w:val="14"/>
              </w:rPr>
            </w:pPr>
            <w:r w:rsidRPr="00E720A7">
              <w:rPr>
                <w:rFonts w:ascii="Arial" w:hAnsi="Arial" w:cs="Arial"/>
                <w:color w:val="000000"/>
                <w:sz w:val="14"/>
                <w:szCs w:val="14"/>
              </w:rPr>
              <w:t>3</w:t>
            </w:r>
          </w:p>
        </w:tc>
        <w:tc>
          <w:tcPr>
            <w:tcW w:w="1098" w:type="dxa"/>
          </w:tcPr>
          <w:p w:rsidRPr="00E720A7" w:rsidR="00476C44" w:rsidP="00D0230D" w:rsidRDefault="00476C44" w14:paraId="11070F0F" w14:textId="77777777">
            <w:pPr>
              <w:ind w:firstLine="355"/>
              <w:rPr>
                <w:rFonts w:ascii="Arial" w:hAnsi="Arial" w:cs="Arial"/>
                <w:sz w:val="14"/>
                <w:szCs w:val="14"/>
              </w:rPr>
            </w:pPr>
            <w:r w:rsidRPr="00E720A7">
              <w:rPr>
                <w:rFonts w:ascii="Arial" w:hAnsi="Arial" w:cs="Arial"/>
                <w:color w:val="000000"/>
                <w:sz w:val="14"/>
                <w:szCs w:val="14"/>
              </w:rPr>
              <w:t> 0</w:t>
            </w:r>
          </w:p>
        </w:tc>
        <w:tc>
          <w:tcPr>
            <w:tcW w:w="1078" w:type="dxa"/>
          </w:tcPr>
          <w:p w:rsidRPr="00E720A7" w:rsidR="00476C44" w:rsidP="00D0230D" w:rsidRDefault="00476C44" w14:paraId="56D970A3" w14:textId="77777777">
            <w:pPr>
              <w:ind w:firstLine="14"/>
              <w:jc w:val="center"/>
              <w:rPr>
                <w:rFonts w:ascii="Arial" w:hAnsi="Arial" w:cs="Arial"/>
                <w:sz w:val="14"/>
                <w:szCs w:val="14"/>
              </w:rPr>
            </w:pPr>
            <w:r w:rsidRPr="00E720A7">
              <w:rPr>
                <w:rFonts w:ascii="Arial" w:hAnsi="Arial" w:cs="Arial"/>
                <w:color w:val="000000"/>
                <w:sz w:val="14"/>
                <w:szCs w:val="14"/>
              </w:rPr>
              <w:t>42</w:t>
            </w:r>
          </w:p>
        </w:tc>
        <w:tc>
          <w:tcPr>
            <w:tcW w:w="1722" w:type="dxa"/>
            <w:noWrap/>
          </w:tcPr>
          <w:p w:rsidRPr="00E720A7" w:rsidR="00476C44" w:rsidP="00D0230D" w:rsidRDefault="00476C44" w14:paraId="6EC31446" w14:textId="77777777">
            <w:pPr>
              <w:rPr>
                <w:rFonts w:ascii="Arial" w:hAnsi="Arial" w:cs="Arial"/>
                <w:sz w:val="14"/>
                <w:szCs w:val="14"/>
              </w:rPr>
            </w:pPr>
            <w:r w:rsidRPr="00E720A7">
              <w:rPr>
                <w:rFonts w:ascii="Arial" w:hAnsi="Arial" w:cs="Arial"/>
                <w:color w:val="000000"/>
                <w:sz w:val="14"/>
                <w:szCs w:val="14"/>
              </w:rPr>
              <w:t xml:space="preserve"> $           46,813,500 </w:t>
            </w:r>
          </w:p>
        </w:tc>
        <w:tc>
          <w:tcPr>
            <w:tcW w:w="1523" w:type="dxa"/>
            <w:noWrap/>
          </w:tcPr>
          <w:p w:rsidRPr="00E720A7" w:rsidR="00476C44" w:rsidP="00D0230D" w:rsidRDefault="00476C44" w14:paraId="4CEDB352"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85" w:type="dxa"/>
            <w:noWrap/>
          </w:tcPr>
          <w:p w:rsidRPr="00E720A7" w:rsidR="00476C44" w:rsidP="00D0230D" w:rsidRDefault="00476C44" w14:paraId="56052E39" w14:textId="77777777">
            <w:pPr>
              <w:jc w:val="both"/>
              <w:rPr>
                <w:rFonts w:ascii="Arial" w:hAnsi="Arial" w:cs="Arial"/>
                <w:sz w:val="14"/>
                <w:szCs w:val="14"/>
              </w:rPr>
            </w:pPr>
            <w:r w:rsidRPr="00E720A7">
              <w:rPr>
                <w:rFonts w:ascii="Arial" w:hAnsi="Arial" w:cs="Arial"/>
                <w:color w:val="000000"/>
                <w:sz w:val="14"/>
                <w:szCs w:val="14"/>
              </w:rPr>
              <w:t xml:space="preserve"> $       46,813,500 </w:t>
            </w:r>
          </w:p>
        </w:tc>
      </w:tr>
    </w:tbl>
    <w:p w:rsidR="00476C44" w:rsidP="00476C44" w:rsidRDefault="00476C44" w14:paraId="50AEBD09" w14:textId="77777777">
      <w:pPr>
        <w:jc w:val="both"/>
        <w:rPr>
          <w:rFonts w:ascii="Arial" w:hAnsi="Arial" w:cs="Arial"/>
          <w:b/>
          <w:color w:val="3A7C22" w:themeColor="accent6" w:themeShade="BF"/>
        </w:rPr>
      </w:pPr>
    </w:p>
    <w:p w:rsidR="00476C44" w:rsidP="00476C44" w:rsidRDefault="00476C44" w14:paraId="5A96E27A" w14:textId="77777777">
      <w:pPr>
        <w:ind w:firstLine="360"/>
        <w:jc w:val="both"/>
        <w:rPr>
          <w:rFonts w:ascii="Arial" w:hAnsi="Arial" w:cs="Arial"/>
          <w:b/>
          <w:color w:val="3A7C22" w:themeColor="accent6" w:themeShade="BF"/>
        </w:rPr>
      </w:pPr>
    </w:p>
    <w:p w:rsidR="00476C44" w:rsidP="00476C44" w:rsidRDefault="00476C44" w14:paraId="697B44D9" w14:textId="77777777">
      <w:pPr>
        <w:ind w:firstLine="360"/>
        <w:jc w:val="both"/>
        <w:rPr>
          <w:rFonts w:ascii="Arial" w:hAnsi="Arial" w:cs="Arial"/>
          <w:b/>
          <w:color w:val="3A7C22" w:themeColor="accent6" w:themeShade="BF"/>
        </w:rPr>
      </w:pPr>
      <w:r>
        <w:rPr>
          <w:rFonts w:ascii="Arial" w:hAnsi="Arial" w:cs="Arial"/>
          <w:b/>
          <w:color w:val="3A7C22" w:themeColor="accent6" w:themeShade="BF"/>
        </w:rPr>
        <w:t>Necesidad de vigencias futuras</w:t>
      </w:r>
    </w:p>
    <w:p w:rsidR="00476C44" w:rsidP="00476C44" w:rsidRDefault="00476C44" w14:paraId="390D3391" w14:textId="77777777">
      <w:pPr>
        <w:jc w:val="both"/>
        <w:rPr>
          <w:rFonts w:ascii="Arial" w:hAnsi="Arial" w:cs="Arial"/>
          <w:b/>
          <w:color w:val="3A7C22" w:themeColor="accent6" w:themeShade="BF"/>
        </w:rPr>
      </w:pPr>
    </w:p>
    <w:p w:rsidRPr="00E720A7" w:rsidR="00476C44" w:rsidP="00476C44" w:rsidRDefault="00476C44" w14:paraId="4A800962" w14:textId="77777777">
      <w:pPr>
        <w:jc w:val="both"/>
        <w:rPr>
          <w:rFonts w:ascii="Arial" w:hAnsi="Arial" w:cs="Arial"/>
          <w:sz w:val="22"/>
          <w:szCs w:val="22"/>
        </w:rPr>
      </w:pPr>
      <w:r w:rsidRPr="00E720A7">
        <w:rPr>
          <w:rFonts w:ascii="Arial" w:hAnsi="Arial" w:cs="Arial"/>
          <w:sz w:val="22"/>
          <w:szCs w:val="22"/>
        </w:rPr>
        <w:t>De conformidad con la estimación de las necesidades asociadas a esta actividad, no se estima que se requiera gestionar un cupo de vigencias futuras de la vigencia 2027.</w:t>
      </w:r>
    </w:p>
    <w:p w:rsidR="00476C44" w:rsidP="00476C44" w:rsidRDefault="00476C44" w14:paraId="2CF4C7EC" w14:textId="77777777">
      <w:pPr>
        <w:jc w:val="both"/>
        <w:rPr>
          <w:rFonts w:ascii="Arial" w:hAnsi="Arial" w:cs="Arial"/>
          <w:b/>
          <w:color w:val="3A7C22" w:themeColor="accent6" w:themeShade="BF"/>
        </w:rPr>
      </w:pPr>
    </w:p>
    <w:p w:rsidR="00476C44" w:rsidP="00476C44" w:rsidRDefault="00476C44" w14:paraId="45A681F9" w14:textId="77777777">
      <w:pPr>
        <w:ind w:firstLine="284"/>
        <w:jc w:val="both"/>
        <w:rPr>
          <w:rFonts w:ascii="Arial" w:hAnsi="Arial" w:cs="Arial"/>
          <w:b/>
          <w:color w:val="3A7C22" w:themeColor="accent6" w:themeShade="BF"/>
        </w:rPr>
      </w:pPr>
    </w:p>
    <w:p w:rsidR="00476C44" w:rsidP="00476C44" w:rsidRDefault="00476C44" w14:paraId="1FD5141C" w14:textId="77777777">
      <w:pPr>
        <w:ind w:firstLine="284"/>
        <w:jc w:val="both"/>
        <w:rPr>
          <w:rFonts w:ascii="Arial" w:hAnsi="Arial" w:cs="Arial"/>
          <w:b/>
          <w:color w:val="3A7C22" w:themeColor="accent6" w:themeShade="BF"/>
        </w:rPr>
      </w:pPr>
      <w:r w:rsidRPr="002D210B">
        <w:rPr>
          <w:rFonts w:ascii="Arial" w:hAnsi="Arial" w:cs="Arial"/>
          <w:b/>
          <w:color w:val="3A7C22" w:themeColor="accent6" w:themeShade="BF"/>
        </w:rPr>
        <w:t xml:space="preserve">Cronograma </w:t>
      </w:r>
    </w:p>
    <w:p w:rsidR="00476C44" w:rsidP="00476C44" w:rsidRDefault="00476C44" w14:paraId="4C714A2B" w14:textId="77777777">
      <w:pPr>
        <w:ind w:firstLine="708"/>
        <w:jc w:val="both"/>
        <w:rPr>
          <w:rFonts w:ascii="Arial" w:hAnsi="Arial" w:cs="Arial"/>
          <w:b/>
          <w:color w:val="3A7C22" w:themeColor="accent6" w:themeShade="BF"/>
        </w:rPr>
      </w:pPr>
    </w:p>
    <w:p w:rsidRPr="00E720A7" w:rsidR="00476C44" w:rsidP="00476C44" w:rsidRDefault="00476C44" w14:paraId="31371EDA" w14:textId="77777777">
      <w:pPr>
        <w:jc w:val="both"/>
        <w:rPr>
          <w:rFonts w:ascii="Arial" w:hAnsi="Arial" w:cs="Arial"/>
          <w:b/>
          <w:color w:val="3A7C22" w:themeColor="accent6" w:themeShade="BF"/>
          <w:sz w:val="22"/>
          <w:szCs w:val="22"/>
        </w:rPr>
      </w:pPr>
      <w:r w:rsidRPr="00E720A7">
        <w:rPr>
          <w:rFonts w:ascii="Arial" w:hAnsi="Arial" w:cs="Arial"/>
          <w:sz w:val="22"/>
          <w:szCs w:val="22"/>
        </w:rPr>
        <w:t xml:space="preserve">Teniendo en cuenta que el Plan de Formación de la Rama Judicial fue aprobado para las vigencias 2025 - 2026, las actividades previstas para ser desarrolladas en el </w:t>
      </w:r>
      <w:proofErr w:type="gramStart"/>
      <w:r w:rsidRPr="00E720A7">
        <w:rPr>
          <w:rFonts w:ascii="Arial" w:hAnsi="Arial" w:cs="Arial"/>
          <w:sz w:val="22"/>
          <w:szCs w:val="22"/>
        </w:rPr>
        <w:t>cronograma,</w:t>
      </w:r>
      <w:proofErr w:type="gramEnd"/>
      <w:r w:rsidRPr="00E720A7">
        <w:rPr>
          <w:rFonts w:ascii="Arial" w:hAnsi="Arial" w:cs="Arial"/>
          <w:sz w:val="22"/>
          <w:szCs w:val="22"/>
        </w:rPr>
        <w:t xml:space="preserve"> tomarán este concepto como punto de partida, de manera que las fases iniciarán a partir de la presentación de los estudios y documentos previos para la contratación de los bienes y servicios requeridos para la vigencia 2026.</w:t>
      </w:r>
    </w:p>
    <w:p w:rsidRPr="00E720A7" w:rsidR="00476C44" w:rsidP="00476C44" w:rsidRDefault="00476C44" w14:paraId="2AA752C2" w14:textId="77777777">
      <w:pPr>
        <w:jc w:val="both"/>
        <w:rPr>
          <w:rFonts w:ascii="Arial" w:hAnsi="Arial" w:cs="Arial"/>
          <w:b/>
          <w:color w:val="3A7C22" w:themeColor="accent6" w:themeShade="BF"/>
          <w:sz w:val="22"/>
          <w:szCs w:val="22"/>
        </w:rPr>
      </w:pPr>
      <w:r w:rsidRPr="00E720A7">
        <w:rPr>
          <w:rFonts w:ascii="Arial" w:hAnsi="Arial" w:cs="Arial"/>
          <w:b/>
          <w:color w:val="3A7C22" w:themeColor="accent6" w:themeShade="BF"/>
          <w:sz w:val="22"/>
          <w:szCs w:val="22"/>
        </w:rPr>
        <w:t xml:space="preserve"> </w:t>
      </w:r>
    </w:p>
    <w:tbl>
      <w:tblPr>
        <w:tblW w:w="10197" w:type="dxa"/>
        <w:tblInd w:w="-10" w:type="dxa"/>
        <w:tblCellMar>
          <w:left w:w="70" w:type="dxa"/>
          <w:right w:w="70" w:type="dxa"/>
        </w:tblCellMar>
        <w:tblLook w:val="04A0" w:firstRow="1" w:lastRow="0" w:firstColumn="1" w:lastColumn="0" w:noHBand="0" w:noVBand="1"/>
      </w:tblPr>
      <w:tblGrid>
        <w:gridCol w:w="1951"/>
        <w:gridCol w:w="693"/>
        <w:gridCol w:w="623"/>
        <w:gridCol w:w="614"/>
        <w:gridCol w:w="614"/>
        <w:gridCol w:w="614"/>
        <w:gridCol w:w="614"/>
        <w:gridCol w:w="614"/>
        <w:gridCol w:w="614"/>
        <w:gridCol w:w="887"/>
        <w:gridCol w:w="654"/>
        <w:gridCol w:w="861"/>
        <w:gridCol w:w="861"/>
      </w:tblGrid>
      <w:tr w:rsidRPr="00476C44" w:rsidR="00476C44" w:rsidTr="00476C44" w14:paraId="05CF114D" w14:textId="77777777">
        <w:trPr>
          <w:trHeight w:val="273"/>
          <w:tblHeader/>
        </w:trPr>
        <w:tc>
          <w:tcPr>
            <w:tcW w:w="1951" w:type="dxa"/>
            <w:tcBorders>
              <w:top w:val="single" w:color="auto" w:sz="8" w:space="0"/>
              <w:left w:val="single" w:color="auto" w:sz="8" w:space="0"/>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01EB3D7"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Concepto</w:t>
            </w:r>
          </w:p>
        </w:tc>
        <w:tc>
          <w:tcPr>
            <w:tcW w:w="693"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4E6375D"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Enero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EE6D927"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febrero</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9259C5D"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marzo</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2EC648B"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abril</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1D9EA48"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mayo</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FFDB86D"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junio</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399197F"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julio</w:t>
            </w:r>
          </w:p>
        </w:tc>
        <w:tc>
          <w:tcPr>
            <w:tcW w:w="614"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373E631"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agosto</w:t>
            </w:r>
          </w:p>
        </w:tc>
        <w:tc>
          <w:tcPr>
            <w:tcW w:w="880"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052C375"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septiembre</w:t>
            </w:r>
          </w:p>
        </w:tc>
        <w:tc>
          <w:tcPr>
            <w:tcW w:w="649"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322161A8"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octubre</w:t>
            </w:r>
          </w:p>
        </w:tc>
        <w:tc>
          <w:tcPr>
            <w:tcW w:w="86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5AC312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noviembre</w:t>
            </w:r>
          </w:p>
        </w:tc>
        <w:tc>
          <w:tcPr>
            <w:tcW w:w="86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79E5F40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Diciembre</w:t>
            </w:r>
          </w:p>
        </w:tc>
      </w:tr>
      <w:tr w:rsidRPr="00476C44" w:rsidR="00476C44" w:rsidTr="00476C44" w14:paraId="63322700" w14:textId="77777777">
        <w:trPr>
          <w:trHeight w:val="354"/>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73D7745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Presentación de los estudios y documentos previos</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B96FE61"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AA9A1E2"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14"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38B4425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6625C1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3673158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780DA09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3DD7158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7F60BC8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3D2D1F2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0711A15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4A6775F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7E24C1F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618024C5" w14:textId="77777777">
        <w:trPr>
          <w:trHeight w:val="354"/>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160F180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los estudios y documentos previos</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C195CA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404F8B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DC57FB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7CC121A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18363C1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73AC58E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35DC981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6AC3D7D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763B338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5833E01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592982F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2891193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663B7C07" w14:textId="77777777">
        <w:trPr>
          <w:trHeight w:val="266"/>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0C0F8DB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Solicitud de aprobación de la contratación</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BBC210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B4D212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8FDB3C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27E7A92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7D4FE87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D95439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624FD4F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2BA92BF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1407A93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04F2CB8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717747F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080FEE7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3DC79C2C" w14:textId="77777777">
        <w:trPr>
          <w:trHeight w:val="179"/>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131218F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la contratación</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854C8A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27A33B8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C2EDFF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D51E1B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794DEA8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3D2BE37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57C10CC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241477B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4040F17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167BF0C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2BD0722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76B94CE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1D120774" w14:textId="77777777">
        <w:trPr>
          <w:trHeight w:val="266"/>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2DBF19A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Publicación de Proceso contractual</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747009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19ED94A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4A6D1D5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570C704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33CE29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1CD593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5DE3E90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0B6F497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4761721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0062570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57B1D21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5BD532F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0E352851" w14:textId="77777777">
        <w:trPr>
          <w:trHeight w:val="179"/>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57B4A41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Adjudicación del contrato</w:t>
            </w:r>
          </w:p>
        </w:tc>
        <w:tc>
          <w:tcPr>
            <w:tcW w:w="693"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806D91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49C455E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0C20380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4B11B4A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14CB4F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6C79EC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3232ED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noWrap/>
            <w:vAlign w:val="center"/>
            <w:hideMark/>
          </w:tcPr>
          <w:p w:rsidRPr="00476C44" w:rsidR="00476C44" w:rsidP="00D0230D" w:rsidRDefault="00476C44" w14:paraId="57C86E0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3F31FBC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noWrap/>
            <w:vAlign w:val="center"/>
            <w:hideMark/>
          </w:tcPr>
          <w:p w:rsidRPr="00476C44" w:rsidR="00476C44" w:rsidP="00D0230D" w:rsidRDefault="00476C44" w14:paraId="7B94D71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180C400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noWrap/>
            <w:vAlign w:val="center"/>
            <w:hideMark/>
          </w:tcPr>
          <w:p w:rsidRPr="00476C44" w:rsidR="00476C44" w:rsidP="00D0230D" w:rsidRDefault="00476C44" w14:paraId="29005E7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1C063C7A" w14:textId="77777777">
        <w:trPr>
          <w:trHeight w:val="179"/>
        </w:trPr>
        <w:tc>
          <w:tcPr>
            <w:tcW w:w="1951"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2858758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Ejecución del contrato</w:t>
            </w:r>
          </w:p>
        </w:tc>
        <w:tc>
          <w:tcPr>
            <w:tcW w:w="693" w:type="dxa"/>
            <w:tcBorders>
              <w:top w:val="nil"/>
              <w:left w:val="nil"/>
              <w:bottom w:val="single" w:color="auto" w:sz="8" w:space="0"/>
              <w:right w:val="single" w:color="auto" w:sz="8" w:space="0"/>
            </w:tcBorders>
            <w:noWrap/>
            <w:vAlign w:val="center"/>
            <w:hideMark/>
          </w:tcPr>
          <w:p w:rsidRPr="00476C44" w:rsidR="00476C44" w:rsidP="00D0230D" w:rsidRDefault="00476C44" w14:paraId="64A1AE8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9B1863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A772B5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8C6CBB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D82629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E0DAB7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D773E2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4"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129772C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571BCAD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9"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6042301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663BB7D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1"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1C08E35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bl>
    <w:p w:rsidR="00476C44" w:rsidP="00476C44" w:rsidRDefault="00476C44" w14:paraId="364ACCD1" w14:textId="77777777">
      <w:pPr>
        <w:jc w:val="both"/>
        <w:rPr>
          <w:rFonts w:ascii="Arial" w:hAnsi="Arial" w:cs="Arial"/>
          <w:sz w:val="16"/>
          <w:szCs w:val="16"/>
        </w:rPr>
      </w:pPr>
    </w:p>
    <w:p w:rsidRPr="0035270E" w:rsidR="00476C44" w:rsidP="00476C44" w:rsidRDefault="00476C44" w14:paraId="6EA0461D" w14:textId="77777777">
      <w:pPr>
        <w:jc w:val="both"/>
        <w:rPr>
          <w:rFonts w:ascii="Arial" w:hAnsi="Arial" w:cs="Arial"/>
          <w:sz w:val="18"/>
          <w:szCs w:val="18"/>
        </w:rPr>
      </w:pPr>
      <w:r w:rsidRPr="0035270E">
        <w:rPr>
          <w:rFonts w:ascii="Arial" w:hAnsi="Arial" w:cs="Arial"/>
          <w:b/>
          <w:bCs/>
          <w:sz w:val="18"/>
          <w:szCs w:val="18"/>
        </w:rPr>
        <w:t>Nota:</w:t>
      </w:r>
      <w:r w:rsidRPr="0035270E">
        <w:rPr>
          <w:rFonts w:ascii="Arial" w:hAnsi="Arial" w:cs="Arial"/>
          <w:sz w:val="18"/>
          <w:szCs w:val="18"/>
        </w:rPr>
        <w:t xml:space="preserve"> El cronograma propuesto incluye los términos previstos para las contrataciones bajo modalidad de contratación directa en observancia de los calendarios previstos por la aplicación de la Ley de Garantías Electorales. </w:t>
      </w:r>
    </w:p>
    <w:p w:rsidR="00476C44" w:rsidP="00476C44" w:rsidRDefault="00476C44" w14:paraId="15AEBEB9" w14:textId="77777777">
      <w:pPr>
        <w:jc w:val="both"/>
        <w:rPr>
          <w:rFonts w:ascii="Arial" w:hAnsi="Arial" w:cs="Arial"/>
          <w:b/>
          <w:color w:val="3A7C22" w:themeColor="accent6" w:themeShade="BF"/>
          <w:u w:val="single"/>
        </w:rPr>
      </w:pPr>
      <w:bookmarkStart w:name="_Toc65431187" w:id="14"/>
    </w:p>
    <w:p w:rsidRPr="00476C44" w:rsidR="00476C44" w:rsidP="00476C44" w:rsidRDefault="00476C44" w14:paraId="6BD7802B" w14:textId="21E09EF7">
      <w:pPr>
        <w:pStyle w:val="Ttulo2"/>
        <w:jc w:val="both"/>
        <w:rPr>
          <w:rFonts w:ascii="Arial" w:hAnsi="Arial" w:cs="Arial"/>
          <w:i w:val="0"/>
          <w:iCs w:val="0"/>
          <w:color w:val="196B24" w:themeColor="accent3"/>
          <w:sz w:val="24"/>
          <w:szCs w:val="24"/>
        </w:rPr>
      </w:pPr>
      <w:r>
        <w:rPr>
          <w:rFonts w:ascii="Arial" w:hAnsi="Arial" w:cs="Arial"/>
          <w:i w:val="0"/>
          <w:iCs w:val="0"/>
          <w:color w:val="196B24" w:themeColor="accent3"/>
          <w:sz w:val="24"/>
          <w:szCs w:val="24"/>
        </w:rPr>
        <w:t>3.4</w:t>
      </w:r>
      <w:r w:rsidRPr="00476C44">
        <w:rPr>
          <w:rFonts w:ascii="Arial" w:hAnsi="Arial" w:cs="Arial"/>
          <w:i w:val="0"/>
          <w:iCs w:val="0"/>
          <w:color w:val="196B24" w:themeColor="accent3"/>
          <w:sz w:val="24"/>
          <w:szCs w:val="24"/>
        </w:rPr>
        <w:t xml:space="preserve"> </w:t>
      </w:r>
      <w:bookmarkEnd w:id="14"/>
      <w:r w:rsidRPr="00476C44">
        <w:rPr>
          <w:rFonts w:ascii="Arial" w:hAnsi="Arial" w:cs="Arial"/>
          <w:i w:val="0"/>
          <w:iCs w:val="0"/>
          <w:color w:val="196B24" w:themeColor="accent3"/>
          <w:sz w:val="24"/>
          <w:szCs w:val="24"/>
        </w:rPr>
        <w:t xml:space="preserve">ADQUIRIR LOS SERVICIOS DE PLATAFORMA TECNOLÓGICA, SOPORTE TÉCNICO, MESA DE AYUDA FUNCIONAL Y PEDAGÓGICA BAJO EL ESQUEMA DE SOFTWARE AS A SERVICE – SAAS, QUE GARANTICEN EL FUNCIONAMIENTO DE LA PLATAFORMA TECNOLÓGICA Y FACILITE LA ADMINISTRACIÓN Y ENSEÑANZA VIRTUAL </w:t>
      </w:r>
    </w:p>
    <w:p w:rsidR="00476C44" w:rsidP="00476C44" w:rsidRDefault="00476C44" w14:paraId="455CDDF8" w14:textId="77777777">
      <w:pPr>
        <w:jc w:val="both"/>
        <w:rPr>
          <w:rFonts w:ascii="Arial" w:hAnsi="Arial" w:cs="Arial" w:eastAsiaTheme="majorEastAsia"/>
          <w:color w:val="000000" w:themeColor="text1"/>
        </w:rPr>
      </w:pPr>
    </w:p>
    <w:p w:rsidRPr="00AE193E" w:rsidR="00476C44" w:rsidP="00476C44" w:rsidRDefault="00476C44" w14:paraId="16BC3FC0" w14:textId="77777777">
      <w:pPr>
        <w:jc w:val="both"/>
        <w:rPr>
          <w:rFonts w:ascii="Arial" w:hAnsi="Arial" w:eastAsia="Times New Roman" w:cs="Arial"/>
          <w:b/>
          <w:color w:val="3A7C22" w:themeColor="accent6" w:themeShade="BF"/>
          <w:lang w:eastAsia="es-CO"/>
        </w:rPr>
      </w:pPr>
      <w:r w:rsidRPr="00FF485A">
        <w:rPr>
          <w:rFonts w:ascii="Arial" w:hAnsi="Arial" w:eastAsia="Times New Roman" w:cs="Arial"/>
          <w:b/>
          <w:color w:val="3A7C22" w:themeColor="accent6" w:themeShade="BF"/>
          <w:lang w:eastAsia="es-CO"/>
        </w:rPr>
        <w:t>Antecedentes</w:t>
      </w:r>
    </w:p>
    <w:p w:rsidRPr="00E720A7" w:rsidR="00476C44" w:rsidP="00476C44" w:rsidRDefault="00476C44" w14:paraId="4EE65542" w14:textId="77777777">
      <w:pPr>
        <w:jc w:val="both"/>
        <w:rPr>
          <w:rFonts w:ascii="Arial" w:hAnsi="Arial" w:cs="Arial"/>
          <w:sz w:val="22"/>
          <w:szCs w:val="22"/>
        </w:rPr>
      </w:pPr>
      <w:r w:rsidRPr="00E720A7">
        <w:rPr>
          <w:rFonts w:ascii="Arial" w:hAnsi="Arial" w:cs="Arial"/>
          <w:sz w:val="22"/>
          <w:szCs w:val="22"/>
        </w:rPr>
        <w:t>Conforme a lo dispuesto en la Ley 2430 de 2024, artículo 124, el Consejo Superior de la Judicatura actualizará cada dos (2) años el Plan de Transformación Digital de la Rama Judicial, el cual debe contemplar en su alcance la gestión judicial y administrativa acorde con la arquitectura empresarial que defina.</w:t>
      </w:r>
    </w:p>
    <w:p w:rsidRPr="00E720A7" w:rsidR="00476C44" w:rsidP="00476C44" w:rsidRDefault="00476C44" w14:paraId="72FA23E6" w14:textId="77777777">
      <w:pPr>
        <w:jc w:val="both"/>
        <w:rPr>
          <w:rFonts w:ascii="Arial" w:hAnsi="Arial" w:cs="Arial"/>
          <w:sz w:val="22"/>
          <w:szCs w:val="22"/>
        </w:rPr>
      </w:pPr>
    </w:p>
    <w:p w:rsidRPr="00E720A7" w:rsidR="00476C44" w:rsidP="00476C44" w:rsidRDefault="00476C44" w14:paraId="75619AC4" w14:textId="77777777">
      <w:pPr>
        <w:jc w:val="both"/>
        <w:rPr>
          <w:rFonts w:ascii="Arial" w:hAnsi="Arial" w:cs="Arial"/>
          <w:sz w:val="22"/>
          <w:szCs w:val="22"/>
        </w:rPr>
      </w:pPr>
      <w:r w:rsidRPr="00E720A7">
        <w:rPr>
          <w:rFonts w:ascii="Arial" w:hAnsi="Arial" w:cs="Arial"/>
          <w:sz w:val="22"/>
          <w:szCs w:val="22"/>
        </w:rPr>
        <w:t xml:space="preserve">En tal sentido, la Escuela Judicial debe articular sus acciones a brindar la formación y actualización que sean requeridas para apoyar el proceso de conocimiento y aprehensión de los lineamientos que se tracen en torno a las actualizaciones que se susciten en torno al Plan Estratégico de Transformación Digital (PETD).  </w:t>
      </w:r>
    </w:p>
    <w:p w:rsidR="00476C44" w:rsidP="00476C44" w:rsidRDefault="00476C44" w14:paraId="1773CD09" w14:textId="77777777">
      <w:pPr>
        <w:jc w:val="both"/>
        <w:rPr>
          <w:rFonts w:ascii="Arial" w:hAnsi="Arial" w:cs="Arial"/>
        </w:rPr>
      </w:pPr>
    </w:p>
    <w:p w:rsidRPr="00E720A7" w:rsidR="00476C44" w:rsidP="00476C44" w:rsidRDefault="00476C44" w14:paraId="3C7B5095" w14:textId="77777777">
      <w:pPr>
        <w:jc w:val="both"/>
        <w:rPr>
          <w:rFonts w:ascii="Arial" w:hAnsi="Arial" w:cs="Arial"/>
          <w:sz w:val="22"/>
          <w:szCs w:val="22"/>
        </w:rPr>
      </w:pPr>
      <w:r w:rsidRPr="00E720A7">
        <w:rPr>
          <w:rFonts w:ascii="Arial" w:hAnsi="Arial" w:cs="Arial"/>
          <w:sz w:val="22"/>
          <w:szCs w:val="22"/>
        </w:rPr>
        <w:t>Este desafío conlleva la implementación de tecnologías digitales que posibiliten la formación virtual para disponer de una oferta académica con mayor cobertura y fácil acceso en cualquier momento y lugar. El acceso a dicha oferta se soporta a través de un ecosistema tecnológico para los servidores judiciales y demás miembros de nuestra comunidad.</w:t>
      </w:r>
    </w:p>
    <w:p w:rsidRPr="00E720A7" w:rsidR="00476C44" w:rsidP="00476C44" w:rsidRDefault="00476C44" w14:paraId="31A5DA02" w14:textId="77777777">
      <w:pPr>
        <w:jc w:val="both"/>
        <w:rPr>
          <w:rFonts w:ascii="Arial" w:hAnsi="Arial" w:cs="Arial"/>
          <w:sz w:val="22"/>
          <w:szCs w:val="22"/>
        </w:rPr>
      </w:pPr>
    </w:p>
    <w:p w:rsidRPr="00E720A7" w:rsidR="00476C44" w:rsidP="00476C44" w:rsidRDefault="00476C44" w14:paraId="61CF35E0" w14:textId="77777777">
      <w:pPr>
        <w:jc w:val="both"/>
        <w:rPr>
          <w:rFonts w:ascii="Arial" w:hAnsi="Arial" w:cs="Arial"/>
          <w:sz w:val="22"/>
          <w:szCs w:val="22"/>
        </w:rPr>
      </w:pPr>
      <w:r w:rsidRPr="00E720A7">
        <w:rPr>
          <w:rFonts w:ascii="Arial" w:hAnsi="Arial" w:cs="Arial"/>
          <w:sz w:val="22"/>
          <w:szCs w:val="22"/>
        </w:rPr>
        <w:t>El ecosistema permite una gestión integral de la formación judicial. Por un lado, permite seguir las distintas etapas de creación y oferta de un curso virtual (gestación, creación y virtualización de cursos y módulos virtuales, la divulgación continua multicanal de la oferta académica); por otro lado, cuando el curso se encuentra a disposición, el ecosistema facilita seguir la inscripción y admisión de discentes en línea, así como el monitoreo, seguimiento y soporte tecno pedagógico del proceso académico de cada discente.</w:t>
      </w:r>
    </w:p>
    <w:p w:rsidRPr="00A36BF1" w:rsidR="00476C44" w:rsidP="00476C44" w:rsidRDefault="00476C44" w14:paraId="6552B2BB" w14:textId="77777777">
      <w:pPr>
        <w:jc w:val="center"/>
        <w:rPr>
          <w:rFonts w:ascii="Arial" w:hAnsi="Arial" w:cs="Arial"/>
        </w:rPr>
      </w:pPr>
      <w:r w:rsidRPr="00A36BF1">
        <w:rPr>
          <w:rFonts w:ascii="Arial" w:hAnsi="Arial" w:cs="Arial"/>
          <w:noProof/>
          <w:lang w:val="es-MX" w:eastAsia="es-MX"/>
        </w:rPr>
        <w:drawing>
          <wp:inline distT="0" distB="0" distL="0" distR="0" wp14:anchorId="4DD64D67" wp14:editId="636D9859">
            <wp:extent cx="5000097" cy="2750478"/>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24656" cy="2763987"/>
                    </a:xfrm>
                    <a:prstGeom prst="rect">
                      <a:avLst/>
                    </a:prstGeom>
                    <a:noFill/>
                    <a:ln>
                      <a:noFill/>
                    </a:ln>
                  </pic:spPr>
                </pic:pic>
              </a:graphicData>
            </a:graphic>
          </wp:inline>
        </w:drawing>
      </w:r>
    </w:p>
    <w:p w:rsidR="00476C44" w:rsidP="00476C44" w:rsidRDefault="00476C44" w14:paraId="309FA067" w14:textId="77777777">
      <w:pPr>
        <w:widowControl w:val="0"/>
        <w:autoSpaceDE w:val="0"/>
        <w:autoSpaceDN w:val="0"/>
        <w:jc w:val="both"/>
        <w:rPr>
          <w:rFonts w:ascii="Arial MT" w:hAnsi="Arial MT" w:eastAsia="Times New Roman" w:cs="Arial MT"/>
        </w:rPr>
      </w:pPr>
    </w:p>
    <w:p w:rsidR="00476C44" w:rsidP="00476C44" w:rsidRDefault="00476C44" w14:paraId="76D95B8B" w14:textId="77777777">
      <w:pPr>
        <w:spacing w:after="120"/>
        <w:ind w:firstLine="708"/>
        <w:jc w:val="both"/>
        <w:textAlignment w:val="baseline"/>
        <w:rPr>
          <w:rFonts w:ascii="Arial" w:hAnsi="Arial" w:eastAsia="Times New Roman" w:cs="Arial"/>
          <w:b/>
          <w:color w:val="3A7C22" w:themeColor="accent6" w:themeShade="BF"/>
          <w:lang w:eastAsia="es-CO"/>
        </w:rPr>
      </w:pPr>
      <w:r w:rsidRPr="00FF485A">
        <w:rPr>
          <w:rFonts w:ascii="Arial" w:hAnsi="Arial" w:eastAsia="Times New Roman" w:cs="Arial"/>
          <w:b/>
          <w:color w:val="3A7C22" w:themeColor="accent6" w:themeShade="BF"/>
          <w:lang w:eastAsia="es-CO"/>
        </w:rPr>
        <w:t>Descripción.</w:t>
      </w:r>
    </w:p>
    <w:p w:rsidRPr="00FF485A" w:rsidR="00476C44" w:rsidP="00476C44" w:rsidRDefault="00476C44" w14:paraId="0B99D252" w14:textId="77777777">
      <w:pPr>
        <w:spacing w:after="120"/>
        <w:ind w:firstLine="708"/>
        <w:jc w:val="both"/>
        <w:textAlignment w:val="baseline"/>
        <w:rPr>
          <w:rFonts w:ascii="Arial" w:hAnsi="Arial" w:eastAsia="Times New Roman" w:cs="Arial"/>
          <w:b/>
          <w:color w:val="3A7C22" w:themeColor="accent6" w:themeShade="BF"/>
          <w:lang w:eastAsia="es-CO"/>
        </w:rPr>
      </w:pPr>
    </w:p>
    <w:p w:rsidRPr="00E720A7" w:rsidR="00476C44" w:rsidP="00476C44" w:rsidRDefault="00476C44" w14:paraId="272639C8" w14:textId="77777777">
      <w:pPr>
        <w:jc w:val="both"/>
        <w:rPr>
          <w:rFonts w:ascii="Arial" w:hAnsi="Arial" w:cs="Arial"/>
          <w:sz w:val="22"/>
          <w:szCs w:val="22"/>
          <w:lang w:val="es-MX"/>
        </w:rPr>
      </w:pPr>
      <w:r w:rsidRPr="00E720A7">
        <w:rPr>
          <w:rFonts w:ascii="Arial" w:hAnsi="Arial" w:cs="Arial"/>
          <w:sz w:val="22"/>
          <w:szCs w:val="22"/>
          <w:lang w:val="es-MX"/>
        </w:rPr>
        <w:t>La plataforma tecnológica implementada en la nube es fiable, moderna, de alto rendimiento y gran disponibilidad, con infraestructura tecnológica de última generación, escalable, estable, segura, actualizada y soportada por expertos en los campos tecno pedagógicos.  El ecosistema tecnológico está integrado de cuatro principales componentes:</w:t>
      </w:r>
    </w:p>
    <w:p w:rsidRPr="00FF485A" w:rsidR="00476C44" w:rsidP="00476C44" w:rsidRDefault="00476C44" w14:paraId="008364A8" w14:textId="77777777">
      <w:pPr>
        <w:jc w:val="center"/>
        <w:rPr>
          <w:rFonts w:ascii="Arial" w:hAnsi="Arial" w:cs="Arial"/>
          <w:lang w:val="es-MX"/>
        </w:rPr>
      </w:pPr>
      <w:r w:rsidRPr="00FF485A">
        <w:rPr>
          <w:rFonts w:ascii="Arial" w:hAnsi="Arial" w:cs="Arial"/>
          <w:noProof/>
          <w:color w:val="00226C"/>
          <w:lang w:val="es-MX" w:eastAsia="es-MX"/>
        </w:rPr>
        <w:drawing>
          <wp:inline distT="0" distB="0" distL="0" distR="0" wp14:anchorId="71904A24" wp14:editId="477940FD">
            <wp:extent cx="2864386" cy="1964492"/>
            <wp:effectExtent l="0" t="0" r="0" b="4445"/>
            <wp:docPr id="2359" name="Imagen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 name="Imagen 235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5811" cy="1979186"/>
                    </a:xfrm>
                    <a:prstGeom prst="rect">
                      <a:avLst/>
                    </a:prstGeom>
                  </pic:spPr>
                </pic:pic>
              </a:graphicData>
            </a:graphic>
          </wp:inline>
        </w:drawing>
      </w:r>
    </w:p>
    <w:p w:rsidRPr="00E720A7" w:rsidR="00476C44" w:rsidP="00476C44" w:rsidRDefault="00476C44" w14:paraId="4BB940F2" w14:textId="77777777">
      <w:pPr>
        <w:ind w:firstLine="708"/>
        <w:jc w:val="both"/>
        <w:rPr>
          <w:rFonts w:ascii="Arial" w:hAnsi="Arial" w:cs="Arial"/>
          <w:sz w:val="22"/>
          <w:szCs w:val="22"/>
          <w:lang w:val="es-MX"/>
        </w:rPr>
      </w:pPr>
      <w:r w:rsidRPr="00E720A7">
        <w:rPr>
          <w:rFonts w:ascii="Arial" w:hAnsi="Arial" w:cs="Arial"/>
          <w:b/>
          <w:sz w:val="22"/>
          <w:szCs w:val="22"/>
          <w:lang w:val="es-MX"/>
        </w:rPr>
        <w:t>• Página web (</w:t>
      </w:r>
      <w:hyperlink w:history="1" r:id="rId25">
        <w:r w:rsidRPr="00E720A7">
          <w:rPr>
            <w:rFonts w:ascii="Arial" w:hAnsi="Arial" w:cs="Arial"/>
            <w:color w:val="0563C1"/>
            <w:sz w:val="22"/>
            <w:szCs w:val="22"/>
            <w:u w:val="single"/>
            <w:lang w:val="es-MX"/>
          </w:rPr>
          <w:t>https://escuelajudicial.ramajudicial.gov.co/</w:t>
        </w:r>
      </w:hyperlink>
      <w:r w:rsidRPr="00E720A7">
        <w:rPr>
          <w:rFonts w:ascii="Arial" w:hAnsi="Arial" w:cs="Arial"/>
          <w:sz w:val="22"/>
          <w:szCs w:val="22"/>
          <w:lang w:val="es-MX"/>
        </w:rPr>
        <w:t>)</w:t>
      </w:r>
      <w:r w:rsidRPr="00E720A7">
        <w:rPr>
          <w:rFonts w:ascii="Arial" w:hAnsi="Arial" w:cs="Arial"/>
          <w:b/>
          <w:sz w:val="22"/>
          <w:szCs w:val="22"/>
          <w:lang w:val="es-MX"/>
        </w:rPr>
        <w:t>:</w:t>
      </w:r>
      <w:r w:rsidRPr="00E720A7">
        <w:rPr>
          <w:rFonts w:ascii="Arial" w:hAnsi="Arial" w:cs="Arial"/>
          <w:sz w:val="22"/>
          <w:szCs w:val="22"/>
          <w:lang w:val="es-MX"/>
        </w:rPr>
        <w:t xml:space="preserve"> Portal de internet de la Escuela Judicial, que, junto con las redes sociales, son los principales canales de difusión y comunicación de todas las actividades académicas que se desarrollan, además de ser el repositorio de la Biblioteca Virtual que contiene múltiples recursos académicos para su consulta. Tiene un nuevo diseño, limpio, responsivo, accesible y agradable al usuario.  </w:t>
      </w:r>
    </w:p>
    <w:p w:rsidRPr="00E720A7" w:rsidR="00476C44" w:rsidP="00476C44" w:rsidRDefault="00476C44" w14:paraId="1CFD5B6F" w14:textId="77777777">
      <w:pPr>
        <w:ind w:firstLine="708"/>
        <w:jc w:val="both"/>
        <w:rPr>
          <w:rFonts w:ascii="Arial" w:hAnsi="Arial" w:cs="Arial"/>
          <w:sz w:val="22"/>
          <w:szCs w:val="22"/>
          <w:lang w:val="es-MX"/>
        </w:rPr>
      </w:pPr>
      <w:r w:rsidRPr="00E720A7">
        <w:rPr>
          <w:rFonts w:ascii="Arial" w:hAnsi="Arial" w:cs="Arial"/>
          <w:sz w:val="22"/>
          <w:szCs w:val="22"/>
          <w:lang w:val="es-MX"/>
        </w:rPr>
        <w:t xml:space="preserve">• </w:t>
      </w:r>
      <w:r w:rsidRPr="00E720A7">
        <w:rPr>
          <w:rFonts w:ascii="Arial" w:hAnsi="Arial" w:cs="Arial"/>
          <w:b/>
          <w:sz w:val="22"/>
          <w:szCs w:val="22"/>
          <w:lang w:val="es-MX"/>
        </w:rPr>
        <w:t>Sistema de gestión académica – SGA:</w:t>
      </w:r>
      <w:r w:rsidRPr="00E720A7">
        <w:rPr>
          <w:rFonts w:ascii="Arial" w:hAnsi="Arial" w:cs="Arial"/>
          <w:sz w:val="22"/>
          <w:szCs w:val="22"/>
          <w:lang w:val="es-MX"/>
        </w:rPr>
        <w:t xml:space="preserve"> Sistema de información que cubre el proceso de registro académico, la información relacionada con las actividades presenciales y virtuales, los formadores y discentes. Permite la gestión y administración de toda la data que se genera para control y seguimiento. El sistema está integrado con la página web de la Escuela Judicial y directamente con el aula virtual.  </w:t>
      </w:r>
    </w:p>
    <w:p w:rsidRPr="00E720A7" w:rsidR="00476C44" w:rsidP="00476C44" w:rsidRDefault="00476C44" w14:paraId="3EA97642" w14:textId="77777777">
      <w:pPr>
        <w:ind w:firstLine="708"/>
        <w:jc w:val="both"/>
        <w:rPr>
          <w:rFonts w:ascii="Arial" w:hAnsi="Arial" w:cs="Arial"/>
          <w:sz w:val="22"/>
          <w:szCs w:val="22"/>
          <w:lang w:val="es-MX"/>
        </w:rPr>
      </w:pPr>
      <w:r w:rsidRPr="00E720A7">
        <w:rPr>
          <w:rFonts w:ascii="Arial" w:hAnsi="Arial" w:cs="Arial"/>
          <w:b/>
          <w:sz w:val="22"/>
          <w:szCs w:val="22"/>
          <w:lang w:val="es-MX"/>
        </w:rPr>
        <w:t>• Aula virtual o LMS7 (</w:t>
      </w:r>
      <w:proofErr w:type="spellStart"/>
      <w:r w:rsidRPr="00E720A7">
        <w:rPr>
          <w:rFonts w:ascii="Arial" w:hAnsi="Arial" w:cs="Arial"/>
          <w:b/>
          <w:sz w:val="22"/>
          <w:szCs w:val="22"/>
          <w:lang w:val="es-MX"/>
        </w:rPr>
        <w:t>Learning</w:t>
      </w:r>
      <w:proofErr w:type="spellEnd"/>
      <w:r w:rsidRPr="00E720A7">
        <w:rPr>
          <w:rFonts w:ascii="Arial" w:hAnsi="Arial" w:cs="Arial"/>
          <w:b/>
          <w:sz w:val="22"/>
          <w:szCs w:val="22"/>
          <w:lang w:val="es-MX"/>
        </w:rPr>
        <w:t xml:space="preserve"> Management </w:t>
      </w:r>
      <w:proofErr w:type="spellStart"/>
      <w:r w:rsidRPr="00E720A7">
        <w:rPr>
          <w:rFonts w:ascii="Arial" w:hAnsi="Arial" w:cs="Arial"/>
          <w:b/>
          <w:sz w:val="22"/>
          <w:szCs w:val="22"/>
          <w:lang w:val="es-MX"/>
        </w:rPr>
        <w:t>System</w:t>
      </w:r>
      <w:proofErr w:type="spellEnd"/>
      <w:r w:rsidRPr="00E720A7">
        <w:rPr>
          <w:rFonts w:ascii="Arial" w:hAnsi="Arial" w:cs="Arial"/>
          <w:b/>
          <w:sz w:val="22"/>
          <w:szCs w:val="22"/>
          <w:lang w:val="es-MX"/>
        </w:rPr>
        <w:t xml:space="preserve"> /Sistema de gestión de aprendizaje):</w:t>
      </w:r>
      <w:r w:rsidRPr="00E720A7">
        <w:rPr>
          <w:rFonts w:ascii="Arial" w:hAnsi="Arial" w:cs="Arial"/>
          <w:sz w:val="22"/>
          <w:szCs w:val="22"/>
          <w:lang w:val="es-MX"/>
        </w:rPr>
        <w:t xml:space="preserve"> Aplicativo robusto que interopera con el SGA. Aquí se construyen y parametrizan, para su oferta, los cursos y módulos de aprendizaje autodirigido virtualizados para acceso y consumo de los discentes. </w:t>
      </w:r>
    </w:p>
    <w:p w:rsidRPr="00E720A7" w:rsidR="00476C44" w:rsidP="00476C44" w:rsidRDefault="00476C44" w14:paraId="062AA004" w14:textId="77777777">
      <w:pPr>
        <w:ind w:firstLine="708"/>
        <w:jc w:val="both"/>
        <w:rPr>
          <w:rFonts w:ascii="Arial" w:hAnsi="Arial" w:cs="Arial"/>
          <w:sz w:val="22"/>
          <w:szCs w:val="22"/>
          <w:lang w:val="es-MX"/>
        </w:rPr>
      </w:pPr>
      <w:r w:rsidRPr="00E720A7">
        <w:rPr>
          <w:rFonts w:ascii="Arial" w:hAnsi="Arial" w:cs="Arial"/>
          <w:b/>
          <w:sz w:val="22"/>
          <w:szCs w:val="22"/>
          <w:lang w:val="es-MX"/>
        </w:rPr>
        <w:t>• Observatorio estadístico y analítico:</w:t>
      </w:r>
      <w:r w:rsidRPr="00E720A7">
        <w:rPr>
          <w:rFonts w:ascii="Arial" w:hAnsi="Arial" w:cs="Arial"/>
          <w:sz w:val="22"/>
          <w:szCs w:val="22"/>
          <w:lang w:val="es-MX"/>
        </w:rPr>
        <w:t xml:space="preserve"> Procesa y agrupa los datos en tableros de control, con reportes en línea, que permiten el seguimiento de la gestión académica.”</w:t>
      </w:r>
    </w:p>
    <w:p w:rsidRPr="00E720A7" w:rsidR="00476C44" w:rsidP="00476C44" w:rsidRDefault="00476C44" w14:paraId="2C496B5B" w14:textId="77777777">
      <w:pPr>
        <w:jc w:val="both"/>
        <w:rPr>
          <w:rFonts w:ascii="Arial" w:hAnsi="Arial" w:cs="Arial"/>
          <w:b/>
          <w:color w:val="156082" w:themeColor="accent1"/>
          <w:sz w:val="22"/>
          <w:szCs w:val="22"/>
        </w:rPr>
      </w:pPr>
    </w:p>
    <w:p w:rsidR="00476C44" w:rsidP="00476C44" w:rsidRDefault="00476C44" w14:paraId="17A85ADA" w14:textId="77777777">
      <w:pPr>
        <w:jc w:val="both"/>
        <w:rPr>
          <w:rFonts w:ascii="Arial" w:hAnsi="Arial" w:cs="Arial"/>
          <w:b/>
          <w:color w:val="156082" w:themeColor="accent1"/>
        </w:rPr>
      </w:pPr>
    </w:p>
    <w:p w:rsidRPr="00FF485A" w:rsidR="00476C44" w:rsidP="00476C44" w:rsidRDefault="00476C44" w14:paraId="30B21A0A" w14:textId="77777777">
      <w:pPr>
        <w:ind w:firstLine="708"/>
        <w:jc w:val="both"/>
        <w:rPr>
          <w:rFonts w:ascii="Arial" w:hAnsi="Arial" w:cs="Arial"/>
          <w:b/>
          <w:color w:val="3A7C22" w:themeColor="accent6" w:themeShade="BF"/>
        </w:rPr>
      </w:pPr>
      <w:r w:rsidRPr="00566ABB">
        <w:rPr>
          <w:rFonts w:ascii="Arial" w:hAnsi="Arial" w:cs="Arial"/>
          <w:b/>
          <w:color w:val="3A7C22" w:themeColor="accent6" w:themeShade="BF"/>
        </w:rPr>
        <w:t>Estimación costos de la Actividad No. 4</w:t>
      </w:r>
    </w:p>
    <w:p w:rsidR="00476C44" w:rsidP="00476C44" w:rsidRDefault="00476C44" w14:paraId="3B9DB7FE" w14:textId="77777777">
      <w:pPr>
        <w:jc w:val="both"/>
        <w:rPr>
          <w:rFonts w:ascii="Arial" w:hAnsi="Arial" w:cs="Arial"/>
        </w:rPr>
      </w:pPr>
    </w:p>
    <w:p w:rsidRPr="00E720A7" w:rsidR="00476C44" w:rsidP="00476C44" w:rsidRDefault="00476C44" w14:paraId="2CA85441" w14:textId="77777777">
      <w:pPr>
        <w:jc w:val="both"/>
        <w:rPr>
          <w:rFonts w:ascii="Arial" w:hAnsi="Arial" w:cs="Arial"/>
          <w:sz w:val="22"/>
          <w:szCs w:val="22"/>
        </w:rPr>
      </w:pPr>
      <w:r w:rsidRPr="00E720A7">
        <w:rPr>
          <w:rFonts w:ascii="Arial" w:hAnsi="Arial" w:cs="Arial"/>
          <w:sz w:val="22"/>
          <w:szCs w:val="22"/>
        </w:rPr>
        <w:t xml:space="preserve">A continuación, se ilustra la estimación de actividades académicas a realizar para la consolidación del producto requerido y los costos asociados para la ejecución de </w:t>
      </w:r>
      <w:proofErr w:type="gramStart"/>
      <w:r w:rsidRPr="00E720A7">
        <w:rPr>
          <w:rFonts w:ascii="Arial" w:hAnsi="Arial" w:cs="Arial"/>
          <w:sz w:val="22"/>
          <w:szCs w:val="22"/>
        </w:rPr>
        <w:t>la misma</w:t>
      </w:r>
      <w:proofErr w:type="gramEnd"/>
      <w:r w:rsidRPr="00E720A7">
        <w:rPr>
          <w:rFonts w:ascii="Arial" w:hAnsi="Arial" w:cs="Arial"/>
          <w:sz w:val="22"/>
          <w:szCs w:val="22"/>
        </w:rPr>
        <w:t xml:space="preserve">.  </w:t>
      </w:r>
    </w:p>
    <w:p w:rsidR="00476C44" w:rsidP="00476C44" w:rsidRDefault="00476C44" w14:paraId="50B5184E" w14:textId="77777777">
      <w:pPr>
        <w:ind w:firstLine="708"/>
        <w:jc w:val="both"/>
        <w:rPr>
          <w:rFonts w:ascii="Arial" w:hAnsi="Arial" w:cs="Arial"/>
        </w:rPr>
      </w:pPr>
    </w:p>
    <w:tbl>
      <w:tblPr>
        <w:tblStyle w:val="Tablaconcuadrcula"/>
        <w:tblW w:w="10343" w:type="dxa"/>
        <w:tblLook w:val="04A0" w:firstRow="1" w:lastRow="0" w:firstColumn="1" w:lastColumn="0" w:noHBand="0" w:noVBand="1"/>
      </w:tblPr>
      <w:tblGrid>
        <w:gridCol w:w="2238"/>
        <w:gridCol w:w="1209"/>
        <w:gridCol w:w="1081"/>
        <w:gridCol w:w="1061"/>
        <w:gridCol w:w="1695"/>
        <w:gridCol w:w="1499"/>
        <w:gridCol w:w="1560"/>
      </w:tblGrid>
      <w:tr w:rsidRPr="00E720A7" w:rsidR="00476C44" w:rsidTr="00D0230D" w14:paraId="1A7D8513" w14:textId="77777777">
        <w:trPr>
          <w:trHeight w:val="200"/>
          <w:tblHeader/>
        </w:trPr>
        <w:tc>
          <w:tcPr>
            <w:tcW w:w="2238" w:type="dxa"/>
            <w:shd w:val="clear" w:color="auto" w:fill="D9F2D0" w:themeFill="accent6" w:themeFillTint="33"/>
            <w:hideMark/>
          </w:tcPr>
          <w:p w:rsidRPr="00E720A7" w:rsidR="00476C44" w:rsidP="00D0230D" w:rsidRDefault="00476C44" w14:paraId="4E72483E" w14:textId="77777777">
            <w:pPr>
              <w:ind w:hanging="120"/>
              <w:jc w:val="center"/>
              <w:rPr>
                <w:rFonts w:ascii="Arial" w:hAnsi="Arial" w:cs="Arial"/>
                <w:b/>
                <w:bCs/>
                <w:sz w:val="14"/>
                <w:szCs w:val="14"/>
              </w:rPr>
            </w:pPr>
            <w:r w:rsidRPr="00E720A7">
              <w:rPr>
                <w:rFonts w:ascii="Arial" w:hAnsi="Arial" w:cs="Arial"/>
                <w:b/>
                <w:bCs/>
                <w:sz w:val="14"/>
                <w:szCs w:val="14"/>
              </w:rPr>
              <w:t>Actividad</w:t>
            </w:r>
          </w:p>
        </w:tc>
        <w:tc>
          <w:tcPr>
            <w:tcW w:w="1209" w:type="dxa"/>
            <w:shd w:val="clear" w:color="auto" w:fill="D9F2D0" w:themeFill="accent6" w:themeFillTint="33"/>
            <w:hideMark/>
          </w:tcPr>
          <w:p w:rsidRPr="00E720A7" w:rsidR="00476C44" w:rsidP="00D0230D" w:rsidRDefault="00476C44" w14:paraId="114A5F8C" w14:textId="77777777">
            <w:pPr>
              <w:ind w:hanging="120"/>
              <w:jc w:val="center"/>
              <w:rPr>
                <w:rFonts w:ascii="Arial" w:hAnsi="Arial" w:cs="Arial"/>
                <w:b/>
                <w:bCs/>
                <w:sz w:val="14"/>
                <w:szCs w:val="14"/>
              </w:rPr>
            </w:pPr>
            <w:r w:rsidRPr="00E720A7">
              <w:rPr>
                <w:rFonts w:ascii="Arial" w:hAnsi="Arial" w:cs="Arial"/>
                <w:b/>
                <w:bCs/>
                <w:sz w:val="14"/>
                <w:szCs w:val="14"/>
              </w:rPr>
              <w:t>Número Actividades Presenciales</w:t>
            </w:r>
          </w:p>
        </w:tc>
        <w:tc>
          <w:tcPr>
            <w:tcW w:w="1081" w:type="dxa"/>
            <w:shd w:val="clear" w:color="auto" w:fill="D9F2D0" w:themeFill="accent6" w:themeFillTint="33"/>
            <w:hideMark/>
          </w:tcPr>
          <w:p w:rsidRPr="00E720A7" w:rsidR="00476C44" w:rsidP="00D0230D" w:rsidRDefault="00476C44" w14:paraId="6D403C59" w14:textId="77777777">
            <w:pPr>
              <w:ind w:hanging="120"/>
              <w:jc w:val="center"/>
              <w:rPr>
                <w:rFonts w:ascii="Arial" w:hAnsi="Arial" w:cs="Arial"/>
                <w:b/>
                <w:bCs/>
                <w:sz w:val="14"/>
                <w:szCs w:val="14"/>
              </w:rPr>
            </w:pPr>
            <w:proofErr w:type="gramStart"/>
            <w:r w:rsidRPr="00E720A7">
              <w:rPr>
                <w:rFonts w:ascii="Arial" w:hAnsi="Arial" w:cs="Arial"/>
                <w:b/>
                <w:bCs/>
                <w:sz w:val="14"/>
                <w:szCs w:val="14"/>
              </w:rPr>
              <w:t>Número de Productos a Entregar</w:t>
            </w:r>
            <w:proofErr w:type="gramEnd"/>
          </w:p>
        </w:tc>
        <w:tc>
          <w:tcPr>
            <w:tcW w:w="1061" w:type="dxa"/>
            <w:shd w:val="clear" w:color="auto" w:fill="D9F2D0" w:themeFill="accent6" w:themeFillTint="33"/>
            <w:hideMark/>
          </w:tcPr>
          <w:p w:rsidRPr="00E720A7" w:rsidR="00476C44" w:rsidP="00D0230D" w:rsidRDefault="00476C44" w14:paraId="54580EE7" w14:textId="77777777">
            <w:pPr>
              <w:ind w:hanging="120"/>
              <w:jc w:val="center"/>
              <w:rPr>
                <w:rFonts w:ascii="Arial" w:hAnsi="Arial" w:cs="Arial"/>
                <w:b/>
                <w:bCs/>
                <w:sz w:val="14"/>
                <w:szCs w:val="14"/>
              </w:rPr>
            </w:pPr>
            <w:proofErr w:type="gramStart"/>
            <w:r w:rsidRPr="00E720A7">
              <w:rPr>
                <w:rFonts w:ascii="Arial" w:hAnsi="Arial" w:cs="Arial"/>
                <w:b/>
                <w:bCs/>
                <w:sz w:val="14"/>
                <w:szCs w:val="14"/>
              </w:rPr>
              <w:t>Metas de Población a Formar</w:t>
            </w:r>
            <w:proofErr w:type="gramEnd"/>
          </w:p>
        </w:tc>
        <w:tc>
          <w:tcPr>
            <w:tcW w:w="1695" w:type="dxa"/>
            <w:shd w:val="clear" w:color="auto" w:fill="D9F2D0" w:themeFill="accent6" w:themeFillTint="33"/>
            <w:hideMark/>
          </w:tcPr>
          <w:p w:rsidRPr="00E720A7" w:rsidR="00476C44" w:rsidP="00D0230D" w:rsidRDefault="00476C44" w14:paraId="51409566" w14:textId="77777777">
            <w:pPr>
              <w:ind w:hanging="120"/>
              <w:jc w:val="center"/>
              <w:rPr>
                <w:rFonts w:ascii="Arial" w:hAnsi="Arial" w:cs="Arial"/>
                <w:b/>
                <w:bCs/>
                <w:sz w:val="14"/>
                <w:szCs w:val="14"/>
              </w:rPr>
            </w:pPr>
            <w:r w:rsidRPr="00E720A7">
              <w:rPr>
                <w:rFonts w:ascii="Arial" w:hAnsi="Arial" w:cs="Arial"/>
                <w:b/>
                <w:bCs/>
                <w:sz w:val="14"/>
                <w:szCs w:val="14"/>
              </w:rPr>
              <w:t>Costo Total Actividades Presenciales</w:t>
            </w:r>
          </w:p>
        </w:tc>
        <w:tc>
          <w:tcPr>
            <w:tcW w:w="1499" w:type="dxa"/>
            <w:shd w:val="clear" w:color="auto" w:fill="D9F2D0" w:themeFill="accent6" w:themeFillTint="33"/>
            <w:hideMark/>
          </w:tcPr>
          <w:p w:rsidRPr="00E720A7" w:rsidR="00476C44" w:rsidP="00D0230D" w:rsidRDefault="00476C44" w14:paraId="35B04FF5" w14:textId="77777777">
            <w:pPr>
              <w:ind w:hanging="120"/>
              <w:jc w:val="center"/>
              <w:rPr>
                <w:rFonts w:ascii="Arial" w:hAnsi="Arial" w:cs="Arial"/>
                <w:b/>
                <w:bCs/>
                <w:sz w:val="14"/>
                <w:szCs w:val="14"/>
              </w:rPr>
            </w:pPr>
            <w:proofErr w:type="gramStart"/>
            <w:r w:rsidRPr="00E720A7">
              <w:rPr>
                <w:rFonts w:ascii="Arial" w:hAnsi="Arial" w:cs="Arial"/>
                <w:b/>
                <w:bCs/>
                <w:sz w:val="14"/>
                <w:szCs w:val="14"/>
              </w:rPr>
              <w:t>Costo Total Producto a Entregar</w:t>
            </w:r>
            <w:proofErr w:type="gramEnd"/>
          </w:p>
        </w:tc>
        <w:tc>
          <w:tcPr>
            <w:tcW w:w="1560" w:type="dxa"/>
            <w:shd w:val="clear" w:color="auto" w:fill="D9F2D0" w:themeFill="accent6" w:themeFillTint="33"/>
            <w:hideMark/>
          </w:tcPr>
          <w:p w:rsidRPr="00E720A7" w:rsidR="00476C44" w:rsidP="00D0230D" w:rsidRDefault="00476C44" w14:paraId="47F8450B" w14:textId="77777777">
            <w:pPr>
              <w:ind w:hanging="120"/>
              <w:jc w:val="center"/>
              <w:rPr>
                <w:rFonts w:ascii="Arial" w:hAnsi="Arial" w:cs="Arial"/>
                <w:b/>
                <w:bCs/>
                <w:sz w:val="14"/>
                <w:szCs w:val="14"/>
              </w:rPr>
            </w:pPr>
            <w:r w:rsidRPr="00E720A7">
              <w:rPr>
                <w:rFonts w:ascii="Arial" w:hAnsi="Arial" w:cs="Arial"/>
                <w:b/>
                <w:bCs/>
                <w:sz w:val="14"/>
                <w:szCs w:val="14"/>
              </w:rPr>
              <w:t>Total, Recursos Proyectados</w:t>
            </w:r>
          </w:p>
        </w:tc>
      </w:tr>
      <w:tr w:rsidRPr="00E720A7" w:rsidR="00476C44" w:rsidTr="00D0230D" w14:paraId="634833FD" w14:textId="77777777">
        <w:trPr>
          <w:trHeight w:val="55"/>
        </w:trPr>
        <w:tc>
          <w:tcPr>
            <w:tcW w:w="2238" w:type="dxa"/>
            <w:shd w:val="clear" w:color="auto" w:fill="D9F2D0" w:themeFill="accent6" w:themeFillTint="33"/>
          </w:tcPr>
          <w:p w:rsidRPr="00E720A7" w:rsidR="00476C44" w:rsidP="00D0230D" w:rsidRDefault="00476C44" w14:paraId="5C66E7B7" w14:textId="77777777">
            <w:pPr>
              <w:jc w:val="both"/>
              <w:rPr>
                <w:rFonts w:ascii="Arial" w:hAnsi="Arial" w:cs="Arial"/>
                <w:b/>
                <w:bCs/>
                <w:sz w:val="14"/>
                <w:szCs w:val="14"/>
              </w:rPr>
            </w:pPr>
            <w:r w:rsidRPr="00E720A7">
              <w:rPr>
                <w:rFonts w:ascii="Arial" w:hAnsi="Arial" w:cs="Arial"/>
                <w:b/>
                <w:bCs/>
                <w:color w:val="000000"/>
                <w:sz w:val="14"/>
                <w:szCs w:val="14"/>
              </w:rPr>
              <w:t>2.1.4 Suministrar los servicios de plataforma tecnológica, soporte técnico, mesa de ayuda funcional y pedagógica</w:t>
            </w:r>
          </w:p>
        </w:tc>
        <w:tc>
          <w:tcPr>
            <w:tcW w:w="1209" w:type="dxa"/>
            <w:shd w:val="clear" w:color="auto" w:fill="D9F2D0" w:themeFill="accent6" w:themeFillTint="33"/>
          </w:tcPr>
          <w:p w:rsidRPr="00E720A7" w:rsidR="00476C44" w:rsidP="00D0230D" w:rsidRDefault="00476C44" w14:paraId="72D4520F" w14:textId="77777777">
            <w:pPr>
              <w:ind w:firstLine="355"/>
              <w:rPr>
                <w:rFonts w:ascii="Arial" w:hAnsi="Arial" w:cs="Arial"/>
                <w:b/>
                <w:bCs/>
                <w:sz w:val="14"/>
                <w:szCs w:val="14"/>
              </w:rPr>
            </w:pPr>
            <w:r w:rsidRPr="00E720A7">
              <w:rPr>
                <w:rFonts w:ascii="Arial" w:hAnsi="Arial" w:cs="Arial"/>
                <w:sz w:val="14"/>
                <w:szCs w:val="14"/>
              </w:rPr>
              <w:t>0</w:t>
            </w:r>
          </w:p>
        </w:tc>
        <w:tc>
          <w:tcPr>
            <w:tcW w:w="1081" w:type="dxa"/>
            <w:shd w:val="clear" w:color="auto" w:fill="D9F2D0" w:themeFill="accent6" w:themeFillTint="33"/>
          </w:tcPr>
          <w:p w:rsidRPr="00E720A7" w:rsidR="00476C44" w:rsidP="00D0230D" w:rsidRDefault="00476C44" w14:paraId="565D0FF2" w14:textId="77777777">
            <w:pPr>
              <w:ind w:firstLine="355"/>
              <w:rPr>
                <w:rFonts w:ascii="Arial" w:hAnsi="Arial" w:cs="Arial"/>
                <w:b/>
                <w:bCs/>
                <w:sz w:val="14"/>
                <w:szCs w:val="14"/>
              </w:rPr>
            </w:pPr>
            <w:r w:rsidRPr="00E720A7">
              <w:rPr>
                <w:rFonts w:ascii="Arial" w:hAnsi="Arial" w:cs="Arial"/>
                <w:sz w:val="14"/>
                <w:szCs w:val="14"/>
              </w:rPr>
              <w:t>1</w:t>
            </w:r>
          </w:p>
        </w:tc>
        <w:tc>
          <w:tcPr>
            <w:tcW w:w="1061" w:type="dxa"/>
            <w:shd w:val="clear" w:color="auto" w:fill="D9F2D0" w:themeFill="accent6" w:themeFillTint="33"/>
          </w:tcPr>
          <w:p w:rsidRPr="00E720A7" w:rsidR="00476C44" w:rsidP="00D0230D" w:rsidRDefault="00476C44" w14:paraId="4B39928D" w14:textId="77777777">
            <w:pPr>
              <w:ind w:firstLine="355"/>
              <w:rPr>
                <w:rFonts w:ascii="Arial" w:hAnsi="Arial" w:cs="Arial"/>
                <w:b/>
                <w:bCs/>
                <w:sz w:val="14"/>
                <w:szCs w:val="14"/>
              </w:rPr>
            </w:pPr>
            <w:r w:rsidRPr="00E720A7">
              <w:rPr>
                <w:rFonts w:ascii="Arial" w:hAnsi="Arial" w:cs="Arial"/>
                <w:sz w:val="14"/>
                <w:szCs w:val="14"/>
              </w:rPr>
              <w:t>0</w:t>
            </w:r>
          </w:p>
        </w:tc>
        <w:tc>
          <w:tcPr>
            <w:tcW w:w="1695" w:type="dxa"/>
            <w:shd w:val="clear" w:color="auto" w:fill="D9F2D0" w:themeFill="accent6" w:themeFillTint="33"/>
            <w:noWrap/>
          </w:tcPr>
          <w:p w:rsidRPr="00E720A7" w:rsidR="00476C44" w:rsidP="00D0230D" w:rsidRDefault="00476C44" w14:paraId="7AB80AAE" w14:textId="77777777">
            <w:pPr>
              <w:ind w:hanging="29"/>
              <w:jc w:val="both"/>
              <w:rPr>
                <w:rFonts w:ascii="Arial" w:hAnsi="Arial" w:cs="Arial"/>
                <w:b/>
                <w:bCs/>
                <w:sz w:val="14"/>
                <w:szCs w:val="14"/>
              </w:rPr>
            </w:pPr>
            <w:r w:rsidRPr="00E720A7">
              <w:rPr>
                <w:rFonts w:ascii="Arial" w:hAnsi="Arial" w:cs="Arial"/>
                <w:color w:val="000000"/>
                <w:sz w:val="14"/>
                <w:szCs w:val="14"/>
              </w:rPr>
              <w:t xml:space="preserve"> $     11,443,300,000 </w:t>
            </w:r>
          </w:p>
        </w:tc>
        <w:tc>
          <w:tcPr>
            <w:tcW w:w="1499" w:type="dxa"/>
            <w:shd w:val="clear" w:color="auto" w:fill="D9F2D0" w:themeFill="accent6" w:themeFillTint="33"/>
            <w:noWrap/>
          </w:tcPr>
          <w:p w:rsidRPr="00E720A7" w:rsidR="00476C44" w:rsidP="00D0230D" w:rsidRDefault="00476C44" w14:paraId="017E9ECA" w14:textId="77777777">
            <w:pPr>
              <w:jc w:val="both"/>
              <w:rPr>
                <w:rFonts w:ascii="Arial" w:hAnsi="Arial" w:cs="Arial"/>
                <w:b/>
                <w:bCs/>
                <w:sz w:val="14"/>
                <w:szCs w:val="14"/>
              </w:rPr>
            </w:pPr>
            <w:r w:rsidRPr="00E720A7">
              <w:rPr>
                <w:rFonts w:ascii="Arial" w:hAnsi="Arial" w:cs="Arial"/>
                <w:color w:val="000000"/>
                <w:sz w:val="14"/>
                <w:szCs w:val="14"/>
              </w:rPr>
              <w:t xml:space="preserve"> $                               - </w:t>
            </w:r>
          </w:p>
        </w:tc>
        <w:tc>
          <w:tcPr>
            <w:tcW w:w="1560" w:type="dxa"/>
            <w:shd w:val="clear" w:color="auto" w:fill="D9F2D0" w:themeFill="accent6" w:themeFillTint="33"/>
            <w:noWrap/>
          </w:tcPr>
          <w:p w:rsidRPr="00E720A7" w:rsidR="00476C44" w:rsidP="00D0230D" w:rsidRDefault="00476C44" w14:paraId="719E5C4F" w14:textId="77777777">
            <w:pPr>
              <w:jc w:val="both"/>
              <w:rPr>
                <w:rFonts w:ascii="Arial" w:hAnsi="Arial" w:cs="Arial"/>
                <w:b/>
                <w:bCs/>
                <w:sz w:val="14"/>
                <w:szCs w:val="14"/>
              </w:rPr>
            </w:pPr>
            <w:r w:rsidRPr="00E720A7">
              <w:rPr>
                <w:rFonts w:ascii="Arial" w:hAnsi="Arial" w:cs="Arial"/>
                <w:color w:val="000000"/>
                <w:sz w:val="14"/>
                <w:szCs w:val="14"/>
              </w:rPr>
              <w:t xml:space="preserve"> $ 11,443,300,000 </w:t>
            </w:r>
          </w:p>
        </w:tc>
      </w:tr>
      <w:tr w:rsidRPr="00E720A7" w:rsidR="00476C44" w:rsidTr="00D0230D" w14:paraId="61952077" w14:textId="77777777">
        <w:trPr>
          <w:trHeight w:val="55"/>
        </w:trPr>
        <w:tc>
          <w:tcPr>
            <w:tcW w:w="2238" w:type="dxa"/>
            <w:vAlign w:val="center"/>
          </w:tcPr>
          <w:p w:rsidRPr="00E720A7" w:rsidR="00476C44" w:rsidP="00D0230D" w:rsidRDefault="00476C44" w14:paraId="63FF6EDD" w14:textId="77777777">
            <w:pPr>
              <w:jc w:val="both"/>
              <w:rPr>
                <w:rFonts w:ascii="Arial" w:hAnsi="Arial" w:cs="Arial"/>
                <w:color w:val="000000"/>
                <w:sz w:val="14"/>
                <w:szCs w:val="14"/>
              </w:rPr>
            </w:pPr>
            <w:r w:rsidRPr="00E720A7">
              <w:rPr>
                <w:rFonts w:ascii="Arial" w:hAnsi="Arial" w:cs="Arial"/>
                <w:color w:val="000000"/>
                <w:sz w:val="14"/>
                <w:szCs w:val="14"/>
              </w:rPr>
              <w:t>2.1.4.1 Adquisición de los servicios de plataforma tecnológica para la enseñanza virtual y soporte pedagógico</w:t>
            </w:r>
          </w:p>
          <w:p w:rsidRPr="00E720A7" w:rsidR="00476C44" w:rsidP="00D0230D" w:rsidRDefault="00476C44" w14:paraId="594CFB16" w14:textId="77777777">
            <w:pPr>
              <w:jc w:val="both"/>
              <w:rPr>
                <w:rFonts w:ascii="Arial" w:hAnsi="Arial" w:cs="Arial"/>
                <w:sz w:val="14"/>
                <w:szCs w:val="14"/>
              </w:rPr>
            </w:pPr>
          </w:p>
        </w:tc>
        <w:tc>
          <w:tcPr>
            <w:tcW w:w="1209" w:type="dxa"/>
          </w:tcPr>
          <w:p w:rsidRPr="00E720A7" w:rsidR="00476C44" w:rsidP="00D0230D" w:rsidRDefault="00476C44" w14:paraId="79495CEC" w14:textId="77777777">
            <w:pPr>
              <w:ind w:firstLine="355"/>
              <w:rPr>
                <w:rFonts w:ascii="Arial" w:hAnsi="Arial" w:cs="Arial"/>
                <w:sz w:val="14"/>
                <w:szCs w:val="14"/>
              </w:rPr>
            </w:pPr>
            <w:r w:rsidRPr="00E720A7">
              <w:rPr>
                <w:rFonts w:ascii="Arial" w:hAnsi="Arial" w:cs="Arial"/>
                <w:sz w:val="14"/>
                <w:szCs w:val="14"/>
              </w:rPr>
              <w:t>0</w:t>
            </w:r>
          </w:p>
        </w:tc>
        <w:tc>
          <w:tcPr>
            <w:tcW w:w="1081" w:type="dxa"/>
          </w:tcPr>
          <w:p w:rsidRPr="00E720A7" w:rsidR="00476C44" w:rsidP="00D0230D" w:rsidRDefault="00476C44" w14:paraId="0E7EB316" w14:textId="77777777">
            <w:pPr>
              <w:ind w:firstLine="355"/>
              <w:rPr>
                <w:rFonts w:ascii="Arial" w:hAnsi="Arial" w:cs="Arial"/>
                <w:sz w:val="14"/>
                <w:szCs w:val="14"/>
              </w:rPr>
            </w:pPr>
            <w:r w:rsidRPr="00E720A7">
              <w:rPr>
                <w:rFonts w:ascii="Arial" w:hAnsi="Arial" w:cs="Arial"/>
                <w:sz w:val="14"/>
                <w:szCs w:val="14"/>
              </w:rPr>
              <w:t>1</w:t>
            </w:r>
          </w:p>
        </w:tc>
        <w:tc>
          <w:tcPr>
            <w:tcW w:w="1061" w:type="dxa"/>
          </w:tcPr>
          <w:p w:rsidRPr="00E720A7" w:rsidR="00476C44" w:rsidP="00D0230D" w:rsidRDefault="00476C44" w14:paraId="2DA91574" w14:textId="77777777">
            <w:pPr>
              <w:ind w:firstLine="14"/>
              <w:jc w:val="center"/>
              <w:rPr>
                <w:rFonts w:ascii="Arial" w:hAnsi="Arial" w:cs="Arial"/>
                <w:sz w:val="14"/>
                <w:szCs w:val="14"/>
              </w:rPr>
            </w:pPr>
            <w:r w:rsidRPr="00E720A7">
              <w:rPr>
                <w:rFonts w:ascii="Arial" w:hAnsi="Arial" w:cs="Arial"/>
                <w:sz w:val="14"/>
                <w:szCs w:val="14"/>
              </w:rPr>
              <w:t>0</w:t>
            </w:r>
          </w:p>
        </w:tc>
        <w:tc>
          <w:tcPr>
            <w:tcW w:w="1695" w:type="dxa"/>
            <w:noWrap/>
          </w:tcPr>
          <w:p w:rsidRPr="00E720A7" w:rsidR="00476C44" w:rsidP="00D0230D" w:rsidRDefault="00476C44" w14:paraId="4AA8E166" w14:textId="77777777">
            <w:pPr>
              <w:rPr>
                <w:rFonts w:ascii="Arial" w:hAnsi="Arial" w:cs="Arial"/>
                <w:sz w:val="14"/>
                <w:szCs w:val="14"/>
              </w:rPr>
            </w:pPr>
            <w:r w:rsidRPr="00E720A7">
              <w:rPr>
                <w:rFonts w:ascii="Arial" w:hAnsi="Arial" w:cs="Arial"/>
                <w:color w:val="000000"/>
                <w:sz w:val="14"/>
                <w:szCs w:val="14"/>
              </w:rPr>
              <w:t xml:space="preserve"> $     11,443,300,000 </w:t>
            </w:r>
          </w:p>
        </w:tc>
        <w:tc>
          <w:tcPr>
            <w:tcW w:w="1499" w:type="dxa"/>
            <w:noWrap/>
          </w:tcPr>
          <w:p w:rsidRPr="00E720A7" w:rsidR="00476C44" w:rsidP="00D0230D" w:rsidRDefault="00476C44" w14:paraId="4BDBF33A" w14:textId="77777777">
            <w:pPr>
              <w:jc w:val="both"/>
              <w:rPr>
                <w:rFonts w:ascii="Arial" w:hAnsi="Arial" w:cs="Arial"/>
                <w:sz w:val="14"/>
                <w:szCs w:val="14"/>
              </w:rPr>
            </w:pPr>
            <w:r w:rsidRPr="00E720A7">
              <w:rPr>
                <w:rFonts w:ascii="Arial" w:hAnsi="Arial" w:cs="Arial"/>
                <w:color w:val="000000"/>
                <w:sz w:val="14"/>
                <w:szCs w:val="14"/>
              </w:rPr>
              <w:t xml:space="preserve"> $                               - </w:t>
            </w:r>
          </w:p>
        </w:tc>
        <w:tc>
          <w:tcPr>
            <w:tcW w:w="1560" w:type="dxa"/>
            <w:noWrap/>
          </w:tcPr>
          <w:p w:rsidRPr="00E720A7" w:rsidR="00476C44" w:rsidP="00D0230D" w:rsidRDefault="00476C44" w14:paraId="500EC47F" w14:textId="77777777">
            <w:pPr>
              <w:jc w:val="both"/>
              <w:rPr>
                <w:rFonts w:ascii="Arial" w:hAnsi="Arial" w:cs="Arial"/>
                <w:sz w:val="14"/>
                <w:szCs w:val="14"/>
              </w:rPr>
            </w:pPr>
            <w:r w:rsidRPr="00E720A7">
              <w:rPr>
                <w:rFonts w:ascii="Arial" w:hAnsi="Arial" w:cs="Arial"/>
                <w:color w:val="000000"/>
                <w:sz w:val="14"/>
                <w:szCs w:val="14"/>
              </w:rPr>
              <w:t xml:space="preserve"> $ 11,443,300,000 </w:t>
            </w:r>
          </w:p>
        </w:tc>
      </w:tr>
    </w:tbl>
    <w:p w:rsidRPr="0014752D" w:rsidR="00476C44" w:rsidP="00476C44" w:rsidRDefault="00476C44" w14:paraId="310B5763" w14:textId="77777777">
      <w:pPr>
        <w:jc w:val="both"/>
        <w:rPr>
          <w:rFonts w:ascii="Arial" w:hAnsi="Arial" w:cs="Arial"/>
          <w:sz w:val="16"/>
          <w:szCs w:val="16"/>
        </w:rPr>
      </w:pPr>
      <w:r w:rsidRPr="005E4A44">
        <w:rPr>
          <w:rFonts w:ascii="Arial" w:hAnsi="Arial" w:cs="Arial"/>
          <w:sz w:val="16"/>
          <w:szCs w:val="16"/>
        </w:rPr>
        <w:t>Fuente: Escuela Judicial – propuesta presentada en el marco de la iniciativa PROYECTO:</w:t>
      </w:r>
      <w:r w:rsidRPr="002E037F">
        <w:rPr>
          <w:rFonts w:ascii="Arial" w:hAnsi="Arial" w:cs="Arial"/>
          <w:sz w:val="16"/>
          <w:szCs w:val="16"/>
        </w:rPr>
        <w:t xml:space="preserve"> FORTALECIMIENTO PARA EL DESARROLLO Y BIENESTAR DEL TALENTO HUMANO DE LA ADMINISTRACIÓN DE JUSTICIA A NIVEL NACIONAL </w:t>
      </w:r>
    </w:p>
    <w:p w:rsidR="00476C44" w:rsidP="00476C44" w:rsidRDefault="00476C44" w14:paraId="1B2448DC" w14:textId="77777777">
      <w:pPr>
        <w:jc w:val="both"/>
        <w:rPr>
          <w:rFonts w:ascii="Arial" w:hAnsi="Arial" w:cs="Arial"/>
          <w:b/>
          <w:color w:val="3A7C22" w:themeColor="accent6" w:themeShade="BF"/>
        </w:rPr>
      </w:pPr>
      <w:r>
        <w:rPr>
          <w:rFonts w:ascii="Arial" w:hAnsi="Arial" w:cs="Arial"/>
          <w:b/>
          <w:color w:val="3A7C22" w:themeColor="accent6" w:themeShade="BF"/>
        </w:rPr>
        <w:tab/>
      </w:r>
    </w:p>
    <w:p w:rsidR="00476C44" w:rsidP="00476C44" w:rsidRDefault="00476C44" w14:paraId="5A0BD5DE" w14:textId="77777777">
      <w:pPr>
        <w:jc w:val="both"/>
        <w:rPr>
          <w:rFonts w:ascii="Arial" w:hAnsi="Arial" w:cs="Arial"/>
          <w:b/>
          <w:color w:val="3A7C22" w:themeColor="accent6" w:themeShade="BF"/>
        </w:rPr>
      </w:pPr>
    </w:p>
    <w:p w:rsidR="00476C44" w:rsidP="00476C44" w:rsidRDefault="00476C44" w14:paraId="13189D76" w14:textId="77777777">
      <w:pPr>
        <w:ind w:firstLine="708"/>
        <w:jc w:val="both"/>
        <w:rPr>
          <w:rFonts w:ascii="Arial" w:hAnsi="Arial" w:cs="Arial"/>
          <w:b/>
          <w:color w:val="3A7C22" w:themeColor="accent6" w:themeShade="BF"/>
        </w:rPr>
      </w:pPr>
      <w:r>
        <w:rPr>
          <w:rFonts w:ascii="Arial" w:hAnsi="Arial" w:cs="Arial"/>
          <w:b/>
          <w:color w:val="3A7C22" w:themeColor="accent6" w:themeShade="BF"/>
        </w:rPr>
        <w:t>Necesidad de vigencias futuras</w:t>
      </w:r>
    </w:p>
    <w:p w:rsidR="00476C44" w:rsidP="00476C44" w:rsidRDefault="00476C44" w14:paraId="325D7C5A" w14:textId="77777777">
      <w:pPr>
        <w:jc w:val="both"/>
        <w:rPr>
          <w:rFonts w:ascii="Arial" w:hAnsi="Arial" w:cs="Arial"/>
          <w:b/>
          <w:color w:val="3A7C22" w:themeColor="accent6" w:themeShade="BF"/>
        </w:rPr>
      </w:pPr>
    </w:p>
    <w:p w:rsidRPr="00E720A7" w:rsidR="00476C44" w:rsidP="00476C44" w:rsidRDefault="00476C44" w14:paraId="47786349" w14:textId="77777777">
      <w:pPr>
        <w:jc w:val="both"/>
        <w:rPr>
          <w:rFonts w:ascii="Arial" w:hAnsi="Arial" w:cs="Arial"/>
          <w:sz w:val="22"/>
          <w:szCs w:val="22"/>
        </w:rPr>
      </w:pPr>
      <w:r w:rsidRPr="00E720A7">
        <w:rPr>
          <w:rFonts w:ascii="Arial" w:hAnsi="Arial" w:cs="Arial"/>
          <w:sz w:val="22"/>
          <w:szCs w:val="22"/>
        </w:rPr>
        <w:t xml:space="preserve">De conformidad con la estimación de las necesidades asociadas a esta actividad y la ejecución de </w:t>
      </w:r>
      <w:proofErr w:type="gramStart"/>
      <w:r w:rsidRPr="00E720A7">
        <w:rPr>
          <w:rFonts w:ascii="Arial" w:hAnsi="Arial" w:cs="Arial"/>
          <w:sz w:val="22"/>
          <w:szCs w:val="22"/>
        </w:rPr>
        <w:t>la misma</w:t>
      </w:r>
      <w:proofErr w:type="gramEnd"/>
      <w:r w:rsidRPr="00E720A7">
        <w:rPr>
          <w:rFonts w:ascii="Arial" w:hAnsi="Arial" w:cs="Arial"/>
          <w:sz w:val="22"/>
          <w:szCs w:val="22"/>
        </w:rPr>
        <w:t xml:space="preserve">, se estima que será necesario gestionar un cupo de vigencias futuras de la vigencia 2027 </w:t>
      </w:r>
      <w:r w:rsidRPr="00E720A7">
        <w:rPr>
          <w:rFonts w:ascii="Arial" w:hAnsi="Arial" w:cs="Arial"/>
          <w:sz w:val="22"/>
          <w:szCs w:val="22"/>
          <w:shd w:val="clear" w:color="auto" w:fill="FFFFFF" w:themeFill="background1"/>
        </w:rPr>
        <w:t>y 2028</w:t>
      </w:r>
      <w:r w:rsidRPr="00E720A7">
        <w:rPr>
          <w:rFonts w:ascii="Arial" w:hAnsi="Arial" w:cs="Arial"/>
          <w:sz w:val="22"/>
          <w:szCs w:val="22"/>
        </w:rPr>
        <w:t>, acorde con el detalle que se contiene en el documento Excel anexo.</w:t>
      </w:r>
    </w:p>
    <w:p w:rsidR="00476C44" w:rsidP="00476C44" w:rsidRDefault="00476C44" w14:paraId="7085B225" w14:textId="77777777">
      <w:pPr>
        <w:jc w:val="both"/>
        <w:rPr>
          <w:rFonts w:ascii="Arial" w:hAnsi="Arial" w:cs="Arial"/>
          <w:b/>
        </w:rPr>
      </w:pPr>
    </w:p>
    <w:p w:rsidR="00476C44" w:rsidP="00476C44" w:rsidRDefault="00476C44" w14:paraId="54103259" w14:textId="77777777">
      <w:pPr>
        <w:ind w:firstLine="708"/>
        <w:jc w:val="both"/>
        <w:rPr>
          <w:rFonts w:ascii="Arial" w:hAnsi="Arial" w:cs="Arial"/>
          <w:b/>
          <w:color w:val="3A7C22" w:themeColor="accent6" w:themeShade="BF"/>
        </w:rPr>
      </w:pPr>
      <w:r w:rsidRPr="002D210B">
        <w:rPr>
          <w:rFonts w:ascii="Arial" w:hAnsi="Arial" w:cs="Arial"/>
          <w:b/>
          <w:color w:val="3A7C22" w:themeColor="accent6" w:themeShade="BF"/>
        </w:rPr>
        <w:t xml:space="preserve">Cronograma </w:t>
      </w:r>
    </w:p>
    <w:p w:rsidR="00476C44" w:rsidP="00476C44" w:rsidRDefault="00476C44" w14:paraId="0C685262" w14:textId="77777777">
      <w:pPr>
        <w:jc w:val="both"/>
        <w:rPr>
          <w:rFonts w:ascii="Arial" w:hAnsi="Arial" w:cs="Arial"/>
          <w:b/>
        </w:rPr>
      </w:pPr>
    </w:p>
    <w:p w:rsidRPr="00E720A7" w:rsidR="00476C44" w:rsidP="00476C44" w:rsidRDefault="00476C44" w14:paraId="192D291C" w14:textId="77777777">
      <w:pPr>
        <w:jc w:val="both"/>
        <w:rPr>
          <w:rFonts w:ascii="Arial" w:hAnsi="Arial" w:cs="Arial"/>
          <w:b/>
          <w:color w:val="3A7C22" w:themeColor="accent6" w:themeShade="BF"/>
          <w:sz w:val="22"/>
          <w:szCs w:val="22"/>
        </w:rPr>
      </w:pPr>
      <w:r w:rsidRPr="00E720A7">
        <w:rPr>
          <w:rFonts w:ascii="Arial" w:hAnsi="Arial" w:cs="Arial"/>
          <w:sz w:val="22"/>
          <w:szCs w:val="22"/>
        </w:rPr>
        <w:t xml:space="preserve">Teniendo en cuenta que el Plan de Formación de la Rama Judicial fue aprobado para las vigencias 2025 - 2026, las actividades previstas para ser desarrolladas en el </w:t>
      </w:r>
      <w:proofErr w:type="gramStart"/>
      <w:r w:rsidRPr="00E720A7">
        <w:rPr>
          <w:rFonts w:ascii="Arial" w:hAnsi="Arial" w:cs="Arial"/>
          <w:sz w:val="22"/>
          <w:szCs w:val="22"/>
        </w:rPr>
        <w:t>cronograma,</w:t>
      </w:r>
      <w:proofErr w:type="gramEnd"/>
      <w:r w:rsidRPr="00E720A7">
        <w:rPr>
          <w:rFonts w:ascii="Arial" w:hAnsi="Arial" w:cs="Arial"/>
          <w:sz w:val="22"/>
          <w:szCs w:val="22"/>
        </w:rPr>
        <w:t xml:space="preserve"> tomarán este concepto como punto de partida, de manera que las fases iniciarán a partir de la presentación de los estudios y documentos previos para la contratación de los bienes y servicios requeridos para la vigencia 2026.</w:t>
      </w:r>
    </w:p>
    <w:p w:rsidRPr="002D210B" w:rsidR="00476C44" w:rsidP="00476C44" w:rsidRDefault="00476C44" w14:paraId="748ED0CA" w14:textId="77777777">
      <w:pPr>
        <w:jc w:val="both"/>
        <w:rPr>
          <w:rFonts w:ascii="Arial" w:hAnsi="Arial" w:cs="Arial"/>
          <w:b/>
          <w:color w:val="3A7C22" w:themeColor="accent6" w:themeShade="BF"/>
        </w:rPr>
      </w:pPr>
      <w:r w:rsidRPr="002D210B">
        <w:rPr>
          <w:rFonts w:ascii="Arial" w:hAnsi="Arial" w:cs="Arial"/>
          <w:b/>
          <w:color w:val="3A7C22" w:themeColor="accent6" w:themeShade="BF"/>
        </w:rPr>
        <w:t xml:space="preserve"> </w:t>
      </w:r>
    </w:p>
    <w:tbl>
      <w:tblPr>
        <w:tblW w:w="10278" w:type="dxa"/>
        <w:tblInd w:w="-10" w:type="dxa"/>
        <w:tblCellMar>
          <w:left w:w="70" w:type="dxa"/>
          <w:right w:w="70" w:type="dxa"/>
        </w:tblCellMar>
        <w:tblLook w:val="04A0" w:firstRow="1" w:lastRow="0" w:firstColumn="1" w:lastColumn="0" w:noHBand="0" w:noVBand="1"/>
      </w:tblPr>
      <w:tblGrid>
        <w:gridCol w:w="1969"/>
        <w:gridCol w:w="699"/>
        <w:gridCol w:w="623"/>
        <w:gridCol w:w="621"/>
        <w:gridCol w:w="621"/>
        <w:gridCol w:w="621"/>
        <w:gridCol w:w="621"/>
        <w:gridCol w:w="621"/>
        <w:gridCol w:w="621"/>
        <w:gridCol w:w="887"/>
        <w:gridCol w:w="654"/>
        <w:gridCol w:w="869"/>
        <w:gridCol w:w="869"/>
      </w:tblGrid>
      <w:tr w:rsidRPr="00476C44" w:rsidR="00476C44" w:rsidTr="00476C44" w14:paraId="1508309B" w14:textId="77777777">
        <w:trPr>
          <w:trHeight w:val="430"/>
          <w:tblHeader/>
        </w:trPr>
        <w:tc>
          <w:tcPr>
            <w:tcW w:w="1969" w:type="dxa"/>
            <w:tcBorders>
              <w:top w:val="single" w:color="auto" w:sz="8" w:space="0"/>
              <w:left w:val="single" w:color="auto" w:sz="8" w:space="0"/>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25ECC960"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Concepto</w:t>
            </w:r>
          </w:p>
        </w:tc>
        <w:tc>
          <w:tcPr>
            <w:tcW w:w="699"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7F6223F"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Enero</w:t>
            </w:r>
          </w:p>
        </w:tc>
        <w:tc>
          <w:tcPr>
            <w:tcW w:w="61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88C9179"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febrero</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13B5867B"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marzo</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35F4E703"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abril</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F4F3F20"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mayo</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E356AB7"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junio</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124BE23F"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julio</w:t>
            </w:r>
          </w:p>
        </w:tc>
        <w:tc>
          <w:tcPr>
            <w:tcW w:w="621"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043356CB"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agosto</w:t>
            </w:r>
          </w:p>
        </w:tc>
        <w:tc>
          <w:tcPr>
            <w:tcW w:w="880"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0955D4C"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septiembre</w:t>
            </w:r>
          </w:p>
        </w:tc>
        <w:tc>
          <w:tcPr>
            <w:tcW w:w="648"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3D290540"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octubre</w:t>
            </w:r>
          </w:p>
        </w:tc>
        <w:tc>
          <w:tcPr>
            <w:tcW w:w="869"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69BB3D84"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noviembre</w:t>
            </w:r>
          </w:p>
        </w:tc>
        <w:tc>
          <w:tcPr>
            <w:tcW w:w="869" w:type="dxa"/>
            <w:tcBorders>
              <w:top w:val="single" w:color="auto" w:sz="8" w:space="0"/>
              <w:left w:val="nil"/>
              <w:bottom w:val="single" w:color="auto" w:sz="8" w:space="0"/>
              <w:right w:val="single" w:color="auto" w:sz="8" w:space="0"/>
            </w:tcBorders>
            <w:shd w:val="clear" w:color="auto" w:fill="8DD873" w:themeFill="accent6" w:themeFillTint="99"/>
            <w:noWrap/>
            <w:vAlign w:val="center"/>
            <w:hideMark/>
          </w:tcPr>
          <w:p w:rsidRPr="00476C44" w:rsidR="00476C44" w:rsidP="00D0230D" w:rsidRDefault="00476C44" w14:paraId="4F33E5EA" w14:textId="77777777">
            <w:pPr>
              <w:jc w:val="center"/>
              <w:rPr>
                <w:rFonts w:ascii="Arial" w:hAnsi="Arial" w:eastAsia="Times New Roman" w:cs="Arial"/>
                <w:b/>
                <w:bCs/>
                <w:color w:val="FFFFFF" w:themeColor="background1"/>
                <w:sz w:val="14"/>
                <w:szCs w:val="14"/>
                <w:lang w:val="es-MX" w:eastAsia="es-MX"/>
              </w:rPr>
            </w:pPr>
            <w:r w:rsidRPr="00476C44">
              <w:rPr>
                <w:rFonts w:ascii="Arial" w:hAnsi="Arial" w:eastAsia="Times New Roman" w:cs="Arial"/>
                <w:b/>
                <w:bCs/>
                <w:color w:val="FFFFFF" w:themeColor="background1"/>
                <w:sz w:val="14"/>
                <w:szCs w:val="14"/>
                <w:lang w:eastAsia="es-MX"/>
              </w:rPr>
              <w:t>Diciembre</w:t>
            </w:r>
          </w:p>
        </w:tc>
      </w:tr>
      <w:tr w:rsidRPr="00476C44" w:rsidR="00476C44" w:rsidTr="00476C44" w14:paraId="3EFEE972" w14:textId="77777777">
        <w:trPr>
          <w:trHeight w:val="558"/>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763D61A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Presentación de los estudios y documentos previos</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BD932F8"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6851728" w14:textId="77777777">
            <w:pPr>
              <w:jc w:val="both"/>
              <w:rPr>
                <w:rFonts w:ascii="Arial" w:hAnsi="Arial" w:eastAsia="Times New Roman" w:cs="Arial"/>
                <w:color w:val="000000"/>
                <w:sz w:val="14"/>
                <w:szCs w:val="14"/>
                <w:highlight w:val="yellow"/>
                <w:lang w:val="es-MX" w:eastAsia="es-MX"/>
              </w:rPr>
            </w:pPr>
            <w:r w:rsidRPr="00476C44">
              <w:rPr>
                <w:rFonts w:ascii="Arial" w:hAnsi="Arial" w:eastAsia="Times New Roman" w:cs="Arial"/>
                <w:color w:val="000000"/>
                <w:sz w:val="14"/>
                <w:szCs w:val="14"/>
                <w:highlight w:val="yellow"/>
                <w:lang w:eastAsia="es-MX"/>
              </w:rPr>
              <w:t> </w:t>
            </w:r>
          </w:p>
        </w:tc>
        <w:tc>
          <w:tcPr>
            <w:tcW w:w="621"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7AD622C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040251C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8079BB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06ED178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50ABF59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6FF9D5D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5E8D31C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69BAB02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3A0579E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7F2163C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725E2E78" w14:textId="77777777">
        <w:trPr>
          <w:trHeight w:val="558"/>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544E8DF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los estudios y documentos previos</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4A8DE2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D5F321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081197D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25FAD3C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229AFD0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2EEA459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6C7DA83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2BAA724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44EF388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285977D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0B57BEF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4046ACC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730EE339" w14:textId="77777777">
        <w:trPr>
          <w:trHeight w:val="420"/>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2229A0F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Solicitud de aprobación de la contratación</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20FEE0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82B706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25836AB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3DA2E0A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2C903FA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34E6C83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149C3BC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48AD170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335A59E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2C383A14"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0418E37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49DB09A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0AE31069" w14:textId="77777777">
        <w:trPr>
          <w:trHeight w:val="283"/>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1D2FF67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Aprobación de la contratación</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40E4D4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43B6884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C9731E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F6285D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000000" w:fill="FFFFFF"/>
            <w:noWrap/>
            <w:vAlign w:val="center"/>
            <w:hideMark/>
          </w:tcPr>
          <w:p w:rsidRPr="00476C44" w:rsidR="00476C44" w:rsidP="00D0230D" w:rsidRDefault="00476C44" w14:paraId="61B687C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3283362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6EC2639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327392B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16D1324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7283A56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3F6DAD7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6DA5C0D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0224C620" w14:textId="77777777">
        <w:trPr>
          <w:trHeight w:val="420"/>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43F930A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Publicación de Proceso contractual</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9CBA24C"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241E299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342E092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6521F6B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30259EA"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6C404FE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7A455DD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522D67D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32F60E4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248FA6B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35FAC4C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705B85B1"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2C8A6576" w14:textId="77777777">
        <w:trPr>
          <w:trHeight w:val="283"/>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57D15F9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Adjudicación del contrato</w:t>
            </w:r>
          </w:p>
        </w:tc>
        <w:tc>
          <w:tcPr>
            <w:tcW w:w="699"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64DE767"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noWrap/>
            <w:vAlign w:val="center"/>
            <w:hideMark/>
          </w:tcPr>
          <w:p w:rsidRPr="00476C44" w:rsidR="00476C44" w:rsidP="00D0230D" w:rsidRDefault="00476C44" w14:paraId="45B30AF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00B8C0E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4ACD64F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44A6312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36B905B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FF" w:themeFill="background1"/>
            <w:noWrap/>
            <w:vAlign w:val="center"/>
            <w:hideMark/>
          </w:tcPr>
          <w:p w:rsidRPr="00476C44" w:rsidR="00476C44" w:rsidP="00D0230D" w:rsidRDefault="00476C44" w14:paraId="731D98DE"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noWrap/>
            <w:vAlign w:val="center"/>
            <w:hideMark/>
          </w:tcPr>
          <w:p w:rsidRPr="00476C44" w:rsidR="00476C44" w:rsidP="00D0230D" w:rsidRDefault="00476C44" w14:paraId="517E76D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noWrap/>
            <w:vAlign w:val="center"/>
            <w:hideMark/>
          </w:tcPr>
          <w:p w:rsidRPr="00476C44" w:rsidR="00476C44" w:rsidP="00D0230D" w:rsidRDefault="00476C44" w14:paraId="7BA2934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noWrap/>
            <w:vAlign w:val="center"/>
            <w:hideMark/>
          </w:tcPr>
          <w:p w:rsidRPr="00476C44" w:rsidR="00476C44" w:rsidP="00D0230D" w:rsidRDefault="00476C44" w14:paraId="26F94EA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454B55AD"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noWrap/>
            <w:vAlign w:val="center"/>
            <w:hideMark/>
          </w:tcPr>
          <w:p w:rsidRPr="00476C44" w:rsidR="00476C44" w:rsidP="00D0230D" w:rsidRDefault="00476C44" w14:paraId="7622B51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r w:rsidRPr="00476C44" w:rsidR="00476C44" w:rsidTr="00476C44" w14:paraId="63CF4DAA" w14:textId="77777777">
        <w:trPr>
          <w:trHeight w:val="283"/>
        </w:trPr>
        <w:tc>
          <w:tcPr>
            <w:tcW w:w="1969" w:type="dxa"/>
            <w:tcBorders>
              <w:top w:val="nil"/>
              <w:left w:val="single" w:color="auto" w:sz="8" w:space="0"/>
              <w:bottom w:val="single" w:color="auto" w:sz="8" w:space="0"/>
              <w:right w:val="single" w:color="auto" w:sz="8" w:space="0"/>
            </w:tcBorders>
            <w:noWrap/>
            <w:vAlign w:val="center"/>
            <w:hideMark/>
          </w:tcPr>
          <w:p w:rsidRPr="00476C44" w:rsidR="00476C44" w:rsidP="00D0230D" w:rsidRDefault="00476C44" w14:paraId="54633090"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Ejecución del contrato</w:t>
            </w:r>
          </w:p>
        </w:tc>
        <w:tc>
          <w:tcPr>
            <w:tcW w:w="699" w:type="dxa"/>
            <w:tcBorders>
              <w:top w:val="nil"/>
              <w:left w:val="nil"/>
              <w:bottom w:val="single" w:color="auto" w:sz="8" w:space="0"/>
              <w:right w:val="single" w:color="auto" w:sz="8" w:space="0"/>
            </w:tcBorders>
            <w:noWrap/>
            <w:vAlign w:val="center"/>
            <w:hideMark/>
          </w:tcPr>
          <w:p w:rsidRPr="00476C44" w:rsidR="00476C44" w:rsidP="00D0230D" w:rsidRDefault="00476C44" w14:paraId="7C4AF63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18"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62D40653"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B038B7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20A7B52"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7729D50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1ADE3806"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auto" w:fill="FFFF00"/>
            <w:noWrap/>
            <w:vAlign w:val="center"/>
            <w:hideMark/>
          </w:tcPr>
          <w:p w:rsidRPr="00476C44" w:rsidR="00476C44" w:rsidP="00D0230D" w:rsidRDefault="00476C44" w14:paraId="5A1806EF"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21"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66CEE6F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80"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2A7FCABB"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648"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03912D79"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738A1DA5"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c>
          <w:tcPr>
            <w:tcW w:w="869" w:type="dxa"/>
            <w:tcBorders>
              <w:top w:val="nil"/>
              <w:left w:val="nil"/>
              <w:bottom w:val="single" w:color="auto" w:sz="8" w:space="0"/>
              <w:right w:val="single" w:color="auto" w:sz="8" w:space="0"/>
            </w:tcBorders>
            <w:shd w:val="clear" w:color="000000" w:fill="FFFF00"/>
            <w:noWrap/>
            <w:vAlign w:val="center"/>
            <w:hideMark/>
          </w:tcPr>
          <w:p w:rsidRPr="00476C44" w:rsidR="00476C44" w:rsidP="00D0230D" w:rsidRDefault="00476C44" w14:paraId="14A046F8" w14:textId="77777777">
            <w:pPr>
              <w:jc w:val="both"/>
              <w:rPr>
                <w:rFonts w:ascii="Arial" w:hAnsi="Arial" w:eastAsia="Times New Roman" w:cs="Arial"/>
                <w:color w:val="000000"/>
                <w:sz w:val="14"/>
                <w:szCs w:val="14"/>
                <w:lang w:val="es-MX" w:eastAsia="es-MX"/>
              </w:rPr>
            </w:pPr>
            <w:r w:rsidRPr="00476C44">
              <w:rPr>
                <w:rFonts w:ascii="Arial" w:hAnsi="Arial" w:eastAsia="Times New Roman" w:cs="Arial"/>
                <w:color w:val="000000"/>
                <w:sz w:val="14"/>
                <w:szCs w:val="14"/>
                <w:lang w:eastAsia="es-MX"/>
              </w:rPr>
              <w:t> </w:t>
            </w:r>
          </w:p>
        </w:tc>
      </w:tr>
    </w:tbl>
    <w:p w:rsidR="00476C44" w:rsidP="00476C44" w:rsidRDefault="00476C44" w14:paraId="22E36E18" w14:textId="77777777">
      <w:pPr>
        <w:jc w:val="both"/>
        <w:rPr>
          <w:rFonts w:ascii="Arial" w:hAnsi="Arial" w:cs="Arial"/>
          <w:sz w:val="16"/>
          <w:szCs w:val="16"/>
        </w:rPr>
      </w:pPr>
    </w:p>
    <w:p w:rsidR="00476C44" w:rsidP="00476C44" w:rsidRDefault="00476C44" w14:paraId="0A034173" w14:textId="77777777">
      <w:pPr>
        <w:jc w:val="both"/>
        <w:rPr>
          <w:rFonts w:ascii="Arial" w:hAnsi="Arial" w:cs="Arial"/>
          <w:sz w:val="18"/>
          <w:szCs w:val="18"/>
        </w:rPr>
      </w:pPr>
      <w:r w:rsidRPr="0035270E">
        <w:rPr>
          <w:rFonts w:ascii="Arial" w:hAnsi="Arial" w:cs="Arial"/>
          <w:b/>
          <w:bCs/>
          <w:sz w:val="18"/>
          <w:szCs w:val="18"/>
        </w:rPr>
        <w:t>Nota:</w:t>
      </w:r>
      <w:r w:rsidRPr="0035270E">
        <w:rPr>
          <w:rFonts w:ascii="Arial" w:hAnsi="Arial" w:cs="Arial"/>
          <w:sz w:val="18"/>
          <w:szCs w:val="18"/>
        </w:rPr>
        <w:t xml:space="preserve"> El cronograma propuesto incluye los términos previstos para las contrataciones bajo modalidad de contratación directa en observancia de los calendarios previstos por la aplicación de la Ley de Garantías Electorales. </w:t>
      </w:r>
    </w:p>
    <w:p w:rsidR="009C6F85" w:rsidP="00476C44" w:rsidRDefault="009C6F85" w14:paraId="5EB943AD" w14:textId="77777777">
      <w:pPr>
        <w:jc w:val="both"/>
        <w:rPr>
          <w:rFonts w:ascii="Arial" w:hAnsi="Arial" w:cs="Arial"/>
          <w:sz w:val="18"/>
          <w:szCs w:val="18"/>
        </w:rPr>
      </w:pPr>
    </w:p>
    <w:p w:rsidRPr="00FF485A" w:rsidR="009C6F85" w:rsidP="009C6F85" w:rsidRDefault="009C6F85" w14:paraId="3A5D006C" w14:textId="77777777">
      <w:pPr>
        <w:rPr>
          <w:rFonts w:ascii="Arial" w:hAnsi="Arial" w:eastAsia="Times New Roman" w:cs="Arial"/>
          <w:b/>
          <w:bCs/>
          <w:caps/>
          <w:color w:val="3A7C22" w:themeColor="accent6" w:themeShade="BF"/>
          <w:spacing w:val="4"/>
          <w:sz w:val="28"/>
          <w:szCs w:val="28"/>
        </w:rPr>
      </w:pPr>
      <w:bookmarkStart w:name="_Toc159257066" w:id="15"/>
      <w:r w:rsidRPr="00FF485A">
        <w:rPr>
          <w:rFonts w:ascii="Arial" w:hAnsi="Arial" w:cs="Arial" w:eastAsiaTheme="majorEastAsia"/>
          <w:b/>
          <w:bCs/>
          <w:color w:val="3A7C22" w:themeColor="accent6" w:themeShade="BF"/>
          <w:spacing w:val="4"/>
          <w:sz w:val="28"/>
          <w:szCs w:val="28"/>
          <w:lang w:eastAsia="ar-SA"/>
        </w:rPr>
        <w:t>Coherencia con los instrumentos de planeación</w:t>
      </w:r>
      <w:bookmarkEnd w:id="15"/>
    </w:p>
    <w:p w:rsidRPr="00FF485A" w:rsidR="009C6F85" w:rsidP="009C6F85" w:rsidRDefault="009C6F85" w14:paraId="1CE60315" w14:textId="77777777">
      <w:pPr>
        <w:tabs>
          <w:tab w:val="left" w:pos="9639"/>
        </w:tabs>
        <w:suppressAutoHyphens/>
        <w:spacing w:line="252" w:lineRule="auto"/>
        <w:jc w:val="both"/>
        <w:rPr>
          <w:rFonts w:ascii="Arial" w:hAnsi="Arial" w:cs="Arial" w:eastAsiaTheme="minorEastAsia"/>
          <w:b/>
          <w:color w:val="3A7C22" w:themeColor="accent6" w:themeShade="BF"/>
          <w:lang w:eastAsia="ar-SA"/>
        </w:rPr>
      </w:pPr>
    </w:p>
    <w:p w:rsidRPr="00FF485A" w:rsidR="009C6F85" w:rsidP="009C6F85" w:rsidRDefault="009C6F85" w14:paraId="3F10F9EC" w14:textId="77777777">
      <w:pPr>
        <w:tabs>
          <w:tab w:val="left" w:pos="9639"/>
        </w:tabs>
        <w:jc w:val="both"/>
        <w:rPr>
          <w:rFonts w:ascii="Arial" w:hAnsi="Arial" w:eastAsia="Times New Roman" w:cs="Arial"/>
          <w:b/>
          <w:bCs/>
          <w:color w:val="3A7C22" w:themeColor="accent6" w:themeShade="BF"/>
          <w:lang w:val="es-MX" w:eastAsia="es-MX"/>
        </w:rPr>
      </w:pPr>
      <w:r w:rsidRPr="00FF485A">
        <w:rPr>
          <w:rFonts w:ascii="Arial" w:hAnsi="Arial" w:eastAsia="Times New Roman" w:cs="Arial"/>
          <w:b/>
          <w:color w:val="3A7C22" w:themeColor="accent6" w:themeShade="BF"/>
          <w:lang w:val="es-MX" w:eastAsia="es-MX"/>
        </w:rPr>
        <w:t xml:space="preserve">Iniciativa Plan Nacional de Desarrollo </w:t>
      </w:r>
      <w:r w:rsidRPr="00FF485A">
        <w:rPr>
          <w:rFonts w:ascii="Arial" w:hAnsi="Arial" w:eastAsia="Times New Roman" w:cs="Arial"/>
          <w:b/>
          <w:bCs/>
          <w:color w:val="3A7C22" w:themeColor="accent6" w:themeShade="BF"/>
          <w:lang w:val="es-MX" w:eastAsia="es-MX"/>
        </w:rPr>
        <w:t>2022 – 2026 "Potencia Mundial de la Vida".</w:t>
      </w:r>
    </w:p>
    <w:p w:rsidRPr="00067CDE" w:rsidR="009C6F85" w:rsidP="009C6F85" w:rsidRDefault="009C6F85" w14:paraId="09509C8B" w14:textId="77777777">
      <w:pPr>
        <w:tabs>
          <w:tab w:val="left" w:pos="9639"/>
        </w:tabs>
        <w:jc w:val="both"/>
        <w:rPr>
          <w:rFonts w:ascii="Arial" w:hAnsi="Arial" w:eastAsia="Times New Roman" w:cs="Arial"/>
          <w:b/>
          <w:bCs/>
          <w:color w:val="000000"/>
          <w:lang w:val="es-MX" w:eastAsia="es-MX"/>
        </w:rPr>
      </w:pPr>
    </w:p>
    <w:p w:rsidRPr="009C6F85" w:rsidR="009C6F85" w:rsidP="009C6F85" w:rsidRDefault="009C6F85" w14:paraId="749230BF" w14:textId="77777777">
      <w:pPr>
        <w:suppressAutoHyphens/>
        <w:rPr>
          <w:rFonts w:ascii="Arial" w:hAnsi="Arial" w:eastAsia="Times New Roman" w:cs="Arial"/>
          <w:sz w:val="22"/>
          <w:szCs w:val="22"/>
          <w:lang w:eastAsia="ar-SA"/>
        </w:rPr>
      </w:pPr>
      <w:r w:rsidRPr="009C6F85">
        <w:rPr>
          <w:rFonts w:ascii="Arial" w:hAnsi="Arial" w:eastAsia="Times New Roman" w:cs="Arial"/>
          <w:sz w:val="22"/>
          <w:szCs w:val="22"/>
          <w:lang w:eastAsia="ar-SA"/>
        </w:rPr>
        <w:t>Se enmarca en el Plan Nacional de Desarrollo 2022 – 2026 “Colombia Potencia Mundial de la Vida” de la siguiente manera:</w:t>
      </w:r>
    </w:p>
    <w:p w:rsidRPr="009C6F85" w:rsidR="009C6F85" w:rsidP="009C6F85" w:rsidRDefault="009C6F85" w14:paraId="7467A0F5" w14:textId="77777777">
      <w:pPr>
        <w:suppressAutoHyphens/>
        <w:rPr>
          <w:rFonts w:ascii="Arial" w:hAnsi="Arial" w:eastAsia="Times New Roman" w:cs="Arial"/>
          <w:sz w:val="22"/>
          <w:szCs w:val="22"/>
          <w:lang w:eastAsia="ar-SA"/>
        </w:rPr>
      </w:pPr>
    </w:p>
    <w:p w:rsidRPr="009C6F85" w:rsidR="009C6F85" w:rsidP="009C6F85" w:rsidRDefault="009C6F85" w14:paraId="27650EB1" w14:textId="77777777">
      <w:pPr>
        <w:suppressAutoHyphens/>
        <w:ind w:left="360"/>
        <w:jc w:val="center"/>
        <w:rPr>
          <w:rFonts w:ascii="Arial" w:hAnsi="Arial" w:eastAsia="Times New Roman" w:cs="Arial"/>
          <w:sz w:val="20"/>
          <w:szCs w:val="20"/>
          <w:lang w:eastAsia="ar-SA"/>
        </w:rPr>
      </w:pPr>
      <w:r w:rsidRPr="009C6F85">
        <w:rPr>
          <w:rFonts w:ascii="Arial" w:hAnsi="Arial" w:eastAsia="Times New Roman" w:cs="Arial"/>
          <w:sz w:val="20"/>
          <w:szCs w:val="20"/>
          <w:lang w:eastAsia="ar-SA"/>
        </w:rPr>
        <w:t>Tabla. Articulación con el PND 2022- 2026 “Colombia Potencia Mundial de la Vida”</w:t>
      </w:r>
    </w:p>
    <w:tbl>
      <w:tblPr>
        <w:tblStyle w:val="Tablaconcuadrcula3"/>
        <w:tblW w:w="9303"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972"/>
        <w:gridCol w:w="1468"/>
        <w:gridCol w:w="1108"/>
        <w:gridCol w:w="1224"/>
        <w:gridCol w:w="1468"/>
        <w:gridCol w:w="1468"/>
        <w:gridCol w:w="1595"/>
      </w:tblGrid>
      <w:tr w:rsidRPr="009C6F85" w:rsidR="009C6F85" w:rsidTr="009C6F85" w14:paraId="4A0F2E9D" w14:textId="77777777">
        <w:trPr>
          <w:trHeight w:val="18"/>
          <w:jc w:val="center"/>
        </w:trPr>
        <w:tc>
          <w:tcPr>
            <w:tcW w:w="9303" w:type="dxa"/>
            <w:gridSpan w:val="7"/>
            <w:tcBorders>
              <w:top w:val="dotted" w:color="auto" w:sz="6" w:space="0"/>
              <w:left w:val="dotted" w:color="auto" w:sz="6" w:space="0"/>
              <w:bottom w:val="dotted" w:color="auto" w:sz="6" w:space="0"/>
              <w:right w:val="dotted" w:color="auto" w:sz="6" w:space="0"/>
            </w:tcBorders>
            <w:shd w:val="clear" w:color="auto" w:fill="D9F2D0" w:themeFill="accent6" w:themeFillTint="33"/>
            <w:tcMar>
              <w:left w:w="90" w:type="dxa"/>
              <w:right w:w="90" w:type="dxa"/>
            </w:tcMar>
          </w:tcPr>
          <w:p w:rsidRPr="009C6F85" w:rsidR="009C6F85" w:rsidP="00D0230D" w:rsidRDefault="009C6F85" w14:paraId="6AF16727"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PLAN NACIONAL DE DESARROLLO 2022-2026 "COLOMBIA, POTENCIA MUNDIAL DE LA VIDA"</w:t>
            </w:r>
          </w:p>
        </w:tc>
      </w:tr>
      <w:tr w:rsidRPr="009C6F85" w:rsidR="009C6F85" w:rsidTr="009C6F85" w14:paraId="091DFF06" w14:textId="77777777">
        <w:trPr>
          <w:trHeight w:val="18"/>
          <w:jc w:val="center"/>
        </w:trPr>
        <w:tc>
          <w:tcPr>
            <w:tcW w:w="972"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437C2928"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SECTOR</w:t>
            </w:r>
          </w:p>
        </w:tc>
        <w:tc>
          <w:tcPr>
            <w:tcW w:w="1468"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0D43C17F"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ENTIDAD</w:t>
            </w:r>
          </w:p>
        </w:tc>
        <w:tc>
          <w:tcPr>
            <w:tcW w:w="1108"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7B62D011"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EJE</w:t>
            </w:r>
          </w:p>
        </w:tc>
        <w:tc>
          <w:tcPr>
            <w:tcW w:w="1224"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18D51F74"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LÍNEA</w:t>
            </w:r>
          </w:p>
        </w:tc>
        <w:tc>
          <w:tcPr>
            <w:tcW w:w="1468"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4324619C"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OBJETIVO PND</w:t>
            </w:r>
          </w:p>
        </w:tc>
        <w:tc>
          <w:tcPr>
            <w:tcW w:w="1468"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65C1678D"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ESTRATEGIA</w:t>
            </w:r>
          </w:p>
        </w:tc>
        <w:tc>
          <w:tcPr>
            <w:tcW w:w="1591" w:type="dxa"/>
            <w:tcBorders>
              <w:top w:val="nil"/>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47AE69CF"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PROGRAMA</w:t>
            </w:r>
          </w:p>
        </w:tc>
      </w:tr>
      <w:tr w:rsidRPr="009C6F85" w:rsidR="009C6F85" w:rsidTr="009C6F85" w14:paraId="7835408D" w14:textId="77777777">
        <w:trPr>
          <w:trHeight w:val="163"/>
          <w:jc w:val="center"/>
        </w:trPr>
        <w:tc>
          <w:tcPr>
            <w:tcW w:w="972"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5ECD2DF8"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RAMA JUDICIAL</w:t>
            </w:r>
          </w:p>
        </w:tc>
        <w:tc>
          <w:tcPr>
            <w:tcW w:w="1468"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0069640E"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Rama Judicial- Consejo Superior de la Judicatura</w:t>
            </w:r>
          </w:p>
        </w:tc>
        <w:tc>
          <w:tcPr>
            <w:tcW w:w="1108"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66302235"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Seguridad humana y justicia social</w:t>
            </w:r>
          </w:p>
        </w:tc>
        <w:tc>
          <w:tcPr>
            <w:tcW w:w="1224"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5F9D4324"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Servicio de justicia centrados en las personas, comunidades y territorios.  Justicia digital eficiente e incluyente para el bienestar de las personas en los territorios</w:t>
            </w:r>
          </w:p>
        </w:tc>
        <w:tc>
          <w:tcPr>
            <w:tcW w:w="1468"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2F2595EB"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 xml:space="preserve">1. Prestación efectiva de justicia con enfoque diferencial y métodos de resolución de conflictos. </w:t>
            </w:r>
          </w:p>
          <w:p w:rsidRPr="00BE52DC" w:rsidR="009C6F85" w:rsidP="00D0230D" w:rsidRDefault="009C6F85" w14:paraId="4FF52A0B" w14:textId="77777777">
            <w:pPr>
              <w:suppressAutoHyphens/>
              <w:rPr>
                <w:rFonts w:ascii="Arial" w:hAnsi="Arial" w:cs="Arial" w:eastAsiaTheme="minorHAnsi"/>
                <w:sz w:val="16"/>
                <w:szCs w:val="14"/>
                <w:lang w:val="pt-PT" w:eastAsia="ar-SA"/>
              </w:rPr>
            </w:pPr>
            <w:r w:rsidRPr="00BE52DC">
              <w:rPr>
                <w:rFonts w:ascii="Arial" w:hAnsi="Arial" w:cs="Arial" w:eastAsiaTheme="minorHAnsi"/>
                <w:sz w:val="16"/>
                <w:szCs w:val="14"/>
                <w:lang w:val="pt-PT" w:eastAsia="ar-SA"/>
              </w:rPr>
              <w:t>2. Promover e implementar medidas de descongestión.</w:t>
            </w:r>
          </w:p>
        </w:tc>
        <w:tc>
          <w:tcPr>
            <w:tcW w:w="1468"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0B5AC164"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1. Construir modelos diferenciados de oferta de justicia. 2. Promover e implementar medidas de descongestión.</w:t>
            </w:r>
          </w:p>
        </w:tc>
        <w:tc>
          <w:tcPr>
            <w:tcW w:w="1591" w:type="dxa"/>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33B9C131"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Mejoramiento de las Competencias de la Administración de Justicia</w:t>
            </w:r>
          </w:p>
        </w:tc>
      </w:tr>
      <w:tr w:rsidRPr="009C6F85" w:rsidR="009C6F85" w:rsidTr="009C6F85" w14:paraId="77649C57" w14:textId="77777777">
        <w:trPr>
          <w:trHeight w:val="3"/>
          <w:jc w:val="center"/>
        </w:trPr>
        <w:tc>
          <w:tcPr>
            <w:tcW w:w="9303" w:type="dxa"/>
            <w:gridSpan w:val="7"/>
            <w:tcBorders>
              <w:top w:val="dotted" w:color="auto" w:sz="6" w:space="0"/>
              <w:left w:val="dotted" w:color="auto" w:sz="6" w:space="0"/>
              <w:bottom w:val="dotted" w:color="auto" w:sz="6" w:space="0"/>
              <w:right w:val="dotted" w:color="auto" w:sz="6" w:space="0"/>
            </w:tcBorders>
            <w:tcMar>
              <w:left w:w="90" w:type="dxa"/>
              <w:right w:w="90" w:type="dxa"/>
            </w:tcMar>
          </w:tcPr>
          <w:p w:rsidRPr="009C6F85" w:rsidR="009C6F85" w:rsidP="00D0230D" w:rsidRDefault="009C6F85" w14:paraId="2DFA5391" w14:textId="77777777">
            <w:pPr>
              <w:suppressAutoHyphens/>
              <w:rPr>
                <w:rFonts w:ascii="Arial" w:hAnsi="Arial" w:cs="Arial" w:eastAsiaTheme="minorHAnsi"/>
                <w:sz w:val="16"/>
                <w:szCs w:val="14"/>
                <w:lang w:eastAsia="ar-SA"/>
              </w:rPr>
            </w:pPr>
            <w:r w:rsidRPr="009C6F85">
              <w:rPr>
                <w:rFonts w:ascii="Arial" w:hAnsi="Arial" w:cs="Arial" w:eastAsiaTheme="minorHAnsi"/>
                <w:sz w:val="16"/>
                <w:szCs w:val="14"/>
                <w:lang w:eastAsia="ar-SA"/>
              </w:rPr>
              <w:t>Fuente: Plan Nacional de Desarrollo 2022 - 2026</w:t>
            </w:r>
          </w:p>
        </w:tc>
      </w:tr>
    </w:tbl>
    <w:p w:rsidRPr="00C36E3C" w:rsidR="009C6F85" w:rsidP="009C6F85" w:rsidRDefault="009C6F85" w14:paraId="69CEBE6C" w14:textId="77777777">
      <w:pPr>
        <w:tabs>
          <w:tab w:val="left" w:pos="9639"/>
        </w:tabs>
        <w:ind w:right="53"/>
        <w:rPr>
          <w:rFonts w:eastAsia="Times New Roman" w:cs="Arial"/>
          <w:lang w:val="es-MX" w:eastAsia="es-MX"/>
        </w:rPr>
      </w:pPr>
    </w:p>
    <w:p w:rsidR="009C6F85" w:rsidP="009C6F85" w:rsidRDefault="009C6F85" w14:paraId="144E1AB4" w14:textId="77777777">
      <w:pPr>
        <w:tabs>
          <w:tab w:val="left" w:pos="9639"/>
        </w:tabs>
        <w:ind w:right="53"/>
        <w:rPr>
          <w:rFonts w:ascii="Arial" w:hAnsi="Arial" w:eastAsia="Times New Roman" w:cs="Arial"/>
          <w:b/>
          <w:color w:val="3A7C22" w:themeColor="accent6" w:themeShade="BF"/>
          <w:lang w:val="es-MX" w:eastAsia="es-MX"/>
        </w:rPr>
      </w:pPr>
      <w:r w:rsidRPr="00FF485A">
        <w:rPr>
          <w:rFonts w:ascii="Arial" w:hAnsi="Arial" w:eastAsia="Times New Roman" w:cs="Arial"/>
          <w:b/>
          <w:color w:val="3A7C22" w:themeColor="accent6" w:themeShade="BF"/>
          <w:lang w:val="es-MX" w:eastAsia="es-MX"/>
        </w:rPr>
        <w:t>Marco de Gasto de Mediano Plazo</w:t>
      </w:r>
    </w:p>
    <w:p w:rsidRPr="00FF485A" w:rsidR="009C6F85" w:rsidP="009C6F85" w:rsidRDefault="009C6F85" w14:paraId="3B6C2926" w14:textId="0FA6FD3F">
      <w:pPr>
        <w:tabs>
          <w:tab w:val="left" w:pos="9639"/>
        </w:tabs>
        <w:ind w:right="53"/>
        <w:rPr>
          <w:rFonts w:ascii="Arial" w:hAnsi="Arial" w:eastAsia="Times New Roman" w:cs="Arial"/>
          <w:b/>
          <w:color w:val="3A7C22" w:themeColor="accent6" w:themeShade="BF"/>
          <w:lang w:val="es-MX" w:eastAsia="es-MX"/>
        </w:rPr>
      </w:pPr>
      <w:r w:rsidRPr="00FF485A">
        <w:rPr>
          <w:rFonts w:ascii="Arial" w:hAnsi="Arial" w:eastAsia="Times New Roman" w:cs="Arial"/>
          <w:b/>
          <w:color w:val="3A7C22" w:themeColor="accent6" w:themeShade="BF"/>
          <w:lang w:val="es-MX" w:eastAsia="es-MX"/>
        </w:rPr>
        <w:t xml:space="preserve"> </w:t>
      </w:r>
    </w:p>
    <w:p w:rsidR="009C6F85" w:rsidP="009C6F85" w:rsidRDefault="009C6F85" w14:paraId="3F737092" w14:textId="77777777">
      <w:pPr>
        <w:suppressAutoHyphens/>
        <w:jc w:val="both"/>
        <w:rPr>
          <w:rFonts w:ascii="Arial" w:hAnsi="Arial" w:eastAsia="Times New Roman" w:cs="Arial"/>
          <w:sz w:val="22"/>
          <w:szCs w:val="22"/>
          <w:lang w:eastAsia="ar-SA"/>
        </w:rPr>
      </w:pPr>
      <w:r w:rsidRPr="009C6F85">
        <w:rPr>
          <w:rFonts w:ascii="Arial" w:hAnsi="Arial" w:eastAsia="Times New Roman" w:cs="Arial"/>
          <w:sz w:val="22"/>
          <w:szCs w:val="22"/>
          <w:lang w:eastAsia="ar-SA"/>
        </w:rPr>
        <w:t>Los componentes de inversión involucrados en la autorización que se solicita están incluidos en el MARCO DE GASTO DE MEDIANO PLAZO 2024-2027, en el programa 2701-MEJORAMIENTO DE LAS COMPETENCIAS DE LA ADMINISTRACIÓN DE JUSTICIA</w:t>
      </w:r>
    </w:p>
    <w:p w:rsidRPr="009C6F85" w:rsidR="009C6F85" w:rsidP="009C6F85" w:rsidRDefault="009C6F85" w14:paraId="5D53546E" w14:textId="77777777">
      <w:pPr>
        <w:suppressAutoHyphens/>
        <w:jc w:val="both"/>
        <w:rPr>
          <w:rFonts w:ascii="Arial" w:hAnsi="Arial" w:eastAsia="Times New Roman" w:cs="Arial"/>
          <w:sz w:val="22"/>
          <w:szCs w:val="22"/>
          <w:lang w:eastAsia="ar-SA"/>
        </w:rPr>
      </w:pPr>
    </w:p>
    <w:tbl>
      <w:tblPr>
        <w:tblStyle w:val="Ecotabla-31"/>
        <w:tblW w:w="5000" w:type="pct"/>
        <w:jc w:val="center"/>
        <w:tblLook w:val="04A0" w:firstRow="1" w:lastRow="0" w:firstColumn="1" w:lastColumn="0" w:noHBand="0" w:noVBand="1"/>
      </w:tblPr>
      <w:tblGrid>
        <w:gridCol w:w="4314"/>
        <w:gridCol w:w="5080"/>
      </w:tblGrid>
      <w:tr w:rsidRPr="009C6F85" w:rsidR="009C6F85" w:rsidTr="00D0230D" w14:paraId="5422069E" w14:textId="77777777">
        <w:trPr>
          <w:cantSplit/>
          <w:trHeight w:val="277"/>
          <w:tblHeader/>
          <w:jc w:val="center"/>
        </w:trPr>
        <w:tc>
          <w:tcPr>
            <w:tcW w:w="2296" w:type="pct"/>
            <w:shd w:val="clear" w:color="auto" w:fill="D9F2D0" w:themeFill="accent6" w:themeFillTint="33"/>
            <w:tcMar>
              <w:left w:w="28" w:type="dxa"/>
              <w:right w:w="28" w:type="dxa"/>
            </w:tcMar>
          </w:tcPr>
          <w:p w:rsidRPr="009C6F85" w:rsidR="009C6F85" w:rsidP="00D0230D" w:rsidRDefault="009C6F85" w14:paraId="4AB25BBE" w14:textId="77777777">
            <w:pPr>
              <w:suppressAutoHyphens/>
              <w:jc w:val="center"/>
              <w:rPr>
                <w:rFonts w:ascii="Arial" w:hAnsi="Arial" w:cs="Arial"/>
                <w:b/>
                <w:sz w:val="18"/>
                <w:szCs w:val="18"/>
              </w:rPr>
            </w:pPr>
            <w:r w:rsidRPr="009C6F85">
              <w:rPr>
                <w:rFonts w:ascii="Arial" w:hAnsi="Arial" w:cs="Arial"/>
                <w:b/>
                <w:sz w:val="18"/>
                <w:szCs w:val="18"/>
              </w:rPr>
              <w:t>PROGRAMA</w:t>
            </w:r>
          </w:p>
        </w:tc>
        <w:tc>
          <w:tcPr>
            <w:tcW w:w="2704" w:type="pct"/>
            <w:shd w:val="clear" w:color="auto" w:fill="D9F2D0" w:themeFill="accent6" w:themeFillTint="33"/>
            <w:tcMar>
              <w:left w:w="28" w:type="dxa"/>
              <w:right w:w="28" w:type="dxa"/>
            </w:tcMar>
          </w:tcPr>
          <w:p w:rsidRPr="009C6F85" w:rsidR="009C6F85" w:rsidP="00D0230D" w:rsidRDefault="009C6F85" w14:paraId="37766589" w14:textId="77777777">
            <w:pPr>
              <w:suppressAutoHyphens/>
              <w:jc w:val="center"/>
              <w:rPr>
                <w:rFonts w:ascii="Arial" w:hAnsi="Arial" w:cs="Arial"/>
                <w:b/>
                <w:sz w:val="18"/>
                <w:szCs w:val="18"/>
              </w:rPr>
            </w:pPr>
            <w:r w:rsidRPr="009C6F85">
              <w:rPr>
                <w:rFonts w:ascii="Arial" w:hAnsi="Arial" w:cs="Arial"/>
                <w:b/>
                <w:sz w:val="18"/>
                <w:szCs w:val="18"/>
              </w:rPr>
              <w:t>PROYECTO</w:t>
            </w:r>
          </w:p>
        </w:tc>
      </w:tr>
      <w:tr w:rsidRPr="009C6F85" w:rsidR="009C6F85" w:rsidTr="00D0230D" w14:paraId="30435835" w14:textId="77777777">
        <w:trPr>
          <w:cantSplit/>
          <w:trHeight w:val="530"/>
          <w:jc w:val="center"/>
        </w:trPr>
        <w:tc>
          <w:tcPr>
            <w:tcW w:w="2296" w:type="pct"/>
            <w:tcMar>
              <w:left w:w="28" w:type="dxa"/>
              <w:right w:w="28" w:type="dxa"/>
            </w:tcMar>
            <w:vAlign w:val="center"/>
          </w:tcPr>
          <w:p w:rsidRPr="009C6F85" w:rsidR="009C6F85" w:rsidP="00D0230D" w:rsidRDefault="009C6F85" w14:paraId="3864D109" w14:textId="77777777">
            <w:pPr>
              <w:suppressAutoHyphens/>
              <w:rPr>
                <w:rFonts w:ascii="Arial" w:hAnsi="Arial" w:cs="Arial"/>
                <w:sz w:val="18"/>
                <w:szCs w:val="18"/>
              </w:rPr>
            </w:pPr>
            <w:r w:rsidRPr="009C6F85">
              <w:rPr>
                <w:rFonts w:ascii="Arial" w:hAnsi="Arial" w:cs="Arial"/>
                <w:sz w:val="18"/>
                <w:szCs w:val="18"/>
              </w:rPr>
              <w:t>Mejoramiento de las Competencias de la Administración de Justicia (2701)</w:t>
            </w:r>
          </w:p>
        </w:tc>
        <w:tc>
          <w:tcPr>
            <w:tcW w:w="2704" w:type="pct"/>
            <w:tcMar>
              <w:left w:w="28" w:type="dxa"/>
              <w:right w:w="28" w:type="dxa"/>
            </w:tcMar>
            <w:vAlign w:val="center"/>
          </w:tcPr>
          <w:p w:rsidRPr="009C6F85" w:rsidR="009C6F85" w:rsidP="00D0230D" w:rsidRDefault="009C6F85" w14:paraId="0EB426DB" w14:textId="77777777">
            <w:pPr>
              <w:suppressAutoHyphens/>
              <w:rPr>
                <w:rFonts w:ascii="Arial" w:hAnsi="Arial" w:cs="Arial"/>
                <w:sz w:val="18"/>
                <w:szCs w:val="18"/>
              </w:rPr>
            </w:pPr>
            <w:bookmarkStart w:name="_Hlk156849326" w:id="16"/>
            <w:r w:rsidRPr="009C6F85">
              <w:rPr>
                <w:rFonts w:ascii="Arial" w:hAnsi="Arial" w:cs="Arial"/>
                <w:sz w:val="18"/>
                <w:szCs w:val="18"/>
              </w:rPr>
              <w:t>Mejoramiento de la gestión del talento humano para fortalecer la integridad, el conocimiento, el bienestar y la seguridad a nivel nacional.</w:t>
            </w:r>
            <w:bookmarkEnd w:id="16"/>
          </w:p>
        </w:tc>
      </w:tr>
    </w:tbl>
    <w:p w:rsidRPr="009C6F85" w:rsidR="009C6F85" w:rsidP="009C6F85" w:rsidRDefault="009C6F85" w14:paraId="229BA905" w14:textId="77777777">
      <w:pPr>
        <w:tabs>
          <w:tab w:val="left" w:pos="9639"/>
        </w:tabs>
        <w:spacing w:before="120" w:after="120"/>
        <w:ind w:right="53"/>
        <w:jc w:val="both"/>
        <w:rPr>
          <w:rFonts w:ascii="Arial" w:hAnsi="Arial" w:cs="Arial"/>
          <w:sz w:val="22"/>
          <w:szCs w:val="22"/>
        </w:rPr>
      </w:pPr>
      <w:r w:rsidRPr="009C6F85">
        <w:rPr>
          <w:rFonts w:ascii="Arial" w:hAnsi="Arial" w:eastAsia="Times New Roman" w:cs="Arial"/>
          <w:sz w:val="22"/>
          <w:szCs w:val="22"/>
          <w:lang w:val="es-MX" w:eastAsia="es-MX"/>
        </w:rPr>
        <w:t xml:space="preserve">Proyecto: </w:t>
      </w:r>
      <w:r w:rsidRPr="009C6F85">
        <w:rPr>
          <w:rFonts w:ascii="Arial" w:hAnsi="Arial" w:cs="Arial"/>
          <w:sz w:val="22"/>
          <w:szCs w:val="22"/>
        </w:rPr>
        <w:t>Mejoramiento de la gestión del talento humano para fortalecer la integridad, el conocimiento, el bienestar y la seguridad a nivel nacional.</w:t>
      </w:r>
    </w:p>
    <w:p w:rsidRPr="00FF485A" w:rsidR="009C6F85" w:rsidP="009C6F85" w:rsidRDefault="009C6F85" w14:paraId="48AFEE65" w14:textId="77777777">
      <w:pPr>
        <w:tabs>
          <w:tab w:val="left" w:pos="9639"/>
        </w:tabs>
        <w:spacing w:before="120" w:after="120"/>
        <w:ind w:right="53"/>
        <w:rPr>
          <w:rFonts w:ascii="Arial" w:hAnsi="Arial" w:eastAsia="Times New Roman" w:cs="Arial"/>
          <w:b/>
          <w:lang w:val="es-MX" w:eastAsia="es-MX"/>
        </w:rPr>
      </w:pPr>
    </w:p>
    <w:p w:rsidR="009C6F85" w:rsidP="009C6F85" w:rsidRDefault="009C6F85" w14:paraId="1441F2CC" w14:textId="77777777">
      <w:pPr>
        <w:tabs>
          <w:tab w:val="left" w:pos="9639"/>
        </w:tabs>
        <w:spacing w:before="120" w:after="120"/>
        <w:ind w:right="53"/>
        <w:rPr>
          <w:rFonts w:ascii="Arial" w:hAnsi="Arial" w:eastAsia="Times New Roman" w:cs="Arial"/>
          <w:b/>
          <w:color w:val="3A7C22" w:themeColor="accent6" w:themeShade="BF"/>
          <w:lang w:val="es-MX" w:eastAsia="es-MX"/>
        </w:rPr>
      </w:pPr>
      <w:r w:rsidRPr="00FF485A">
        <w:rPr>
          <w:rFonts w:ascii="Arial" w:hAnsi="Arial" w:eastAsia="Times New Roman" w:cs="Arial"/>
          <w:b/>
          <w:color w:val="3A7C22" w:themeColor="accent6" w:themeShade="BF"/>
          <w:lang w:val="es-MX" w:eastAsia="es-MX"/>
        </w:rPr>
        <w:t>Plan Sectorial de Desarrollo de la Rama Judicial 2023 – 2026</w:t>
      </w:r>
    </w:p>
    <w:p w:rsidRPr="009C6F85" w:rsidR="009C6F85" w:rsidP="009C6F85" w:rsidRDefault="009C6F85" w14:paraId="24ADC482" w14:textId="35262ABA">
      <w:pPr>
        <w:tabs>
          <w:tab w:val="left" w:pos="9639"/>
        </w:tabs>
        <w:spacing w:before="120" w:after="120"/>
        <w:ind w:right="53"/>
        <w:jc w:val="both"/>
        <w:rPr>
          <w:rFonts w:ascii="Arial" w:hAnsi="Arial" w:eastAsia="Times New Roman" w:cs="Arial"/>
          <w:b/>
          <w:color w:val="3A7C22" w:themeColor="accent6" w:themeShade="BF"/>
          <w:sz w:val="22"/>
          <w:szCs w:val="22"/>
          <w:lang w:val="es-MX" w:eastAsia="es-MX"/>
        </w:rPr>
      </w:pPr>
      <w:r w:rsidRPr="009C6F85">
        <w:rPr>
          <w:rFonts w:ascii="Arial" w:hAnsi="Arial" w:cs="Arial" w:eastAsiaTheme="minorEastAsia"/>
          <w:sz w:val="22"/>
          <w:szCs w:val="22"/>
          <w:lang w:val="es-MX" w:eastAsia="ar-SA"/>
        </w:rPr>
        <w:t xml:space="preserve">El objetivo estratégico No. 4 denominado “Talento Humano” se dirige a </w:t>
      </w:r>
      <w:r w:rsidRPr="009C6F85">
        <w:rPr>
          <w:rFonts w:ascii="Arial" w:hAnsi="Arial" w:cs="Arial" w:eastAsiaTheme="minorEastAsia"/>
          <w:i/>
          <w:sz w:val="22"/>
          <w:szCs w:val="22"/>
          <w:lang w:val="es-MX" w:eastAsia="ar-SA"/>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p>
    <w:p w:rsidR="009C6F85" w:rsidP="009C6F85" w:rsidRDefault="009C6F85" w14:paraId="395878E2" w14:textId="77777777">
      <w:pPr>
        <w:suppressAutoHyphens/>
        <w:jc w:val="both"/>
        <w:rPr>
          <w:rFonts w:ascii="Arial" w:hAnsi="Arial" w:cs="Arial" w:eastAsiaTheme="minorEastAsia"/>
          <w:sz w:val="22"/>
          <w:szCs w:val="22"/>
          <w:lang w:eastAsia="ar-SA"/>
        </w:rPr>
      </w:pPr>
      <w:r w:rsidRPr="009C6F85">
        <w:rPr>
          <w:rFonts w:ascii="Arial" w:hAnsi="Arial" w:cs="Arial" w:eastAsiaTheme="minorEastAsia"/>
          <w:sz w:val="22"/>
          <w:szCs w:val="22"/>
          <w:lang w:eastAsia="ar-SA"/>
        </w:rPr>
        <w:t>A continuación, se relaciona el objetivo estratégico y objetivo específico del Plan Sectorial de Desarrollo 2023-2026:</w:t>
      </w:r>
    </w:p>
    <w:p w:rsidRPr="009C6F85" w:rsidR="009C6F85" w:rsidP="009C6F85" w:rsidRDefault="009C6F85" w14:paraId="7C447058" w14:textId="77777777">
      <w:pPr>
        <w:suppressAutoHyphens/>
        <w:jc w:val="both"/>
        <w:rPr>
          <w:rFonts w:ascii="Arial" w:hAnsi="Arial" w:cs="Arial" w:eastAsiaTheme="minorEastAsia"/>
          <w:sz w:val="22"/>
          <w:szCs w:val="22"/>
          <w:lang w:eastAsia="ar-SA"/>
        </w:rPr>
      </w:pPr>
    </w:p>
    <w:tbl>
      <w:tblPr>
        <w:tblW w:w="0" w:type="auto"/>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138"/>
        <w:gridCol w:w="4246"/>
      </w:tblGrid>
      <w:tr w:rsidRPr="009C6F85" w:rsidR="009C6F85" w:rsidTr="00D0230D" w14:paraId="1C9C8523" w14:textId="77777777">
        <w:trPr>
          <w:trHeight w:val="268"/>
          <w:jc w:val="center"/>
        </w:trPr>
        <w:tc>
          <w:tcPr>
            <w:tcW w:w="0" w:type="auto"/>
            <w:tcBorders>
              <w:top w:val="single" w:color="auto" w:sz="8" w:space="0"/>
              <w:left w:val="single" w:color="auto" w:sz="8" w:space="0"/>
              <w:bottom w:val="single" w:color="auto" w:sz="8" w:space="0"/>
              <w:right w:val="single" w:color="auto" w:sz="8" w:space="0"/>
            </w:tcBorders>
            <w:shd w:val="clear" w:color="auto" w:fill="D9F2D0" w:themeFill="accent6" w:themeFillTint="33"/>
            <w:vAlign w:val="center"/>
          </w:tcPr>
          <w:p w:rsidRPr="009C6F85" w:rsidR="009C6F85" w:rsidP="00D0230D" w:rsidRDefault="009C6F85" w14:paraId="12223EC9" w14:textId="77777777">
            <w:pPr>
              <w:suppressAutoHyphens/>
              <w:jc w:val="center"/>
              <w:rPr>
                <w:rFonts w:ascii="Arial" w:hAnsi="Arial" w:eastAsia="Times New Roman" w:cs="Arial"/>
                <w:sz w:val="18"/>
                <w:szCs w:val="18"/>
                <w:lang w:eastAsia="ar-SA"/>
              </w:rPr>
            </w:pPr>
            <w:r w:rsidRPr="009C6F85">
              <w:rPr>
                <w:rFonts w:ascii="Arial" w:hAnsi="Arial" w:cs="Arial"/>
                <w:b/>
                <w:bCs/>
                <w:sz w:val="18"/>
                <w:szCs w:val="18"/>
                <w:lang w:eastAsia="ar-SA"/>
              </w:rPr>
              <w:t>OBJETIVO ESTRATÉGICO</w:t>
            </w:r>
            <w:r w:rsidRPr="009C6F85">
              <w:rPr>
                <w:rFonts w:ascii="Arial" w:hAnsi="Arial" w:cs="Arial"/>
                <w:sz w:val="18"/>
                <w:szCs w:val="18"/>
                <w:lang w:eastAsia="ar-SA"/>
              </w:rPr>
              <w:t xml:space="preserve"> </w:t>
            </w:r>
          </w:p>
        </w:tc>
        <w:tc>
          <w:tcPr>
            <w:tcW w:w="0" w:type="auto"/>
            <w:tcBorders>
              <w:top w:val="single" w:color="auto" w:sz="8" w:space="0"/>
              <w:left w:val="single" w:color="auto" w:sz="8" w:space="0"/>
              <w:bottom w:val="single" w:color="auto" w:sz="8" w:space="0"/>
              <w:right w:val="single" w:color="auto" w:sz="8" w:space="0"/>
            </w:tcBorders>
            <w:shd w:val="clear" w:color="auto" w:fill="D9F2D0" w:themeFill="accent6" w:themeFillTint="33"/>
            <w:vAlign w:val="center"/>
          </w:tcPr>
          <w:p w:rsidRPr="009C6F85" w:rsidR="009C6F85" w:rsidP="00D0230D" w:rsidRDefault="009C6F85" w14:paraId="46CF5FD7" w14:textId="77777777">
            <w:pPr>
              <w:suppressAutoHyphens/>
              <w:jc w:val="center"/>
              <w:rPr>
                <w:rFonts w:ascii="Arial" w:hAnsi="Arial" w:eastAsia="Times New Roman" w:cs="Arial"/>
                <w:sz w:val="18"/>
                <w:szCs w:val="18"/>
                <w:lang w:eastAsia="ar-SA"/>
              </w:rPr>
            </w:pPr>
            <w:r w:rsidRPr="009C6F85">
              <w:rPr>
                <w:rFonts w:ascii="Arial" w:hAnsi="Arial" w:cs="Arial"/>
                <w:b/>
                <w:bCs/>
                <w:sz w:val="18"/>
                <w:szCs w:val="18"/>
                <w:lang w:eastAsia="ar-SA"/>
              </w:rPr>
              <w:t>OBJETIVOS ESPECÍFICOS</w:t>
            </w:r>
            <w:r w:rsidRPr="009C6F85">
              <w:rPr>
                <w:rFonts w:ascii="Arial" w:hAnsi="Arial" w:cs="Arial"/>
                <w:sz w:val="18"/>
                <w:szCs w:val="18"/>
                <w:lang w:eastAsia="ar-SA"/>
              </w:rPr>
              <w:t xml:space="preserve"> </w:t>
            </w:r>
          </w:p>
        </w:tc>
      </w:tr>
      <w:tr w:rsidRPr="009C6F85" w:rsidR="009C6F85" w:rsidTr="00D0230D" w14:paraId="1D29198C" w14:textId="77777777">
        <w:trPr>
          <w:trHeight w:val="268"/>
          <w:jc w:val="center"/>
        </w:trPr>
        <w:tc>
          <w:tcPr>
            <w:tcW w:w="0" w:type="auto"/>
            <w:tcBorders>
              <w:top w:val="single" w:color="auto" w:sz="8" w:space="0"/>
              <w:left w:val="single" w:color="auto" w:sz="8" w:space="0"/>
              <w:bottom w:val="single" w:color="auto" w:sz="8" w:space="0"/>
              <w:right w:val="single" w:color="auto" w:sz="8" w:space="0"/>
            </w:tcBorders>
          </w:tcPr>
          <w:p w:rsidRPr="009C6F85" w:rsidR="009C6F85" w:rsidP="00D0230D" w:rsidRDefault="009C6F85" w14:paraId="3BAC54E0" w14:textId="77777777">
            <w:pPr>
              <w:suppressAutoHyphens/>
              <w:jc w:val="both"/>
              <w:rPr>
                <w:rFonts w:ascii="Arial" w:hAnsi="Arial" w:eastAsia="Times New Roman" w:cs="Arial"/>
                <w:iCs/>
                <w:sz w:val="18"/>
                <w:szCs w:val="18"/>
                <w:lang w:eastAsia="ar-SA"/>
              </w:rPr>
            </w:pPr>
            <w:r w:rsidRPr="009C6F85">
              <w:rPr>
                <w:rFonts w:ascii="Arial" w:hAnsi="Arial" w:cs="Arial"/>
                <w:iCs/>
                <w:sz w:val="18"/>
                <w:szCs w:val="18"/>
                <w:lang w:eastAsia="ar-SA"/>
              </w:rPr>
              <w:t xml:space="preserve">4. 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 </w:t>
            </w:r>
          </w:p>
        </w:tc>
        <w:tc>
          <w:tcPr>
            <w:tcW w:w="0" w:type="auto"/>
            <w:tcBorders>
              <w:top w:val="single" w:color="auto" w:sz="8" w:space="0"/>
              <w:left w:val="single" w:color="auto" w:sz="8" w:space="0"/>
              <w:bottom w:val="single" w:color="auto" w:sz="8" w:space="0"/>
              <w:right w:val="single" w:color="auto" w:sz="8" w:space="0"/>
            </w:tcBorders>
          </w:tcPr>
          <w:p w:rsidRPr="009C6F85" w:rsidR="009C6F85" w:rsidP="00D0230D" w:rsidRDefault="009C6F85" w14:paraId="5D40E1F3" w14:textId="77777777">
            <w:pPr>
              <w:suppressAutoHyphens/>
              <w:jc w:val="both"/>
              <w:rPr>
                <w:rFonts w:ascii="Arial" w:hAnsi="Arial" w:eastAsia="Times New Roman" w:cs="Arial"/>
                <w:iCs/>
                <w:sz w:val="18"/>
                <w:szCs w:val="18"/>
                <w:lang w:eastAsia="ar-SA"/>
              </w:rPr>
            </w:pPr>
            <w:r w:rsidRPr="009C6F85">
              <w:rPr>
                <w:rFonts w:ascii="Arial" w:hAnsi="Arial" w:cs="Arial"/>
                <w:iCs/>
                <w:sz w:val="18"/>
                <w:szCs w:val="18"/>
                <w:lang w:eastAsia="ar-SA"/>
              </w:rPr>
              <w:t>2. Impactar la función y servicios que presta la rama judicial, a través de una formación integral desde una visión de gestión del conocimiento, relacionada con los problemas de la justicia y los problemas de gestión de quienes administran los recursos de la justicia, y potenciando el uso de medios virtuales</w:t>
            </w:r>
          </w:p>
        </w:tc>
      </w:tr>
    </w:tbl>
    <w:p w:rsidRPr="00D7789C" w:rsidR="00D7789C" w:rsidP="00D7789C" w:rsidRDefault="00D7789C" w14:paraId="7E17DB9B" w14:textId="77777777">
      <w:bookmarkStart w:name="_Toc140823044" w:id="17"/>
      <w:bookmarkStart w:name="_Toc159257067" w:id="18"/>
    </w:p>
    <w:p w:rsidRPr="00F606B4" w:rsidR="009C6F85" w:rsidP="00D7789C" w:rsidRDefault="009C6F85" w14:paraId="59E66BC9" w14:textId="3F9CD157">
      <w:pPr>
        <w:rPr>
          <w:rFonts w:ascii="Arial" w:hAnsi="Arial" w:eastAsia="Times New Roman" w:cs="Arial"/>
          <w:b/>
          <w:color w:val="3A7C22" w:themeColor="accent6" w:themeShade="BF"/>
          <w:lang w:eastAsia="ar-SA"/>
        </w:rPr>
      </w:pPr>
      <w:r w:rsidRPr="00F606B4">
        <w:rPr>
          <w:rFonts w:ascii="Arial" w:hAnsi="Arial" w:eastAsia="Times New Roman" w:cs="Arial"/>
          <w:b/>
          <w:color w:val="3A7C22" w:themeColor="accent6" w:themeShade="BF"/>
          <w:lang w:eastAsia="ar-SA"/>
        </w:rPr>
        <w:t>Desagregación Proyectos de Inversión de la Rama Judicial</w:t>
      </w:r>
      <w:bookmarkEnd w:id="17"/>
      <w:bookmarkEnd w:id="18"/>
    </w:p>
    <w:p w:rsidR="009C6F85" w:rsidP="009C6F85" w:rsidRDefault="009C6F85" w14:paraId="7B048BE8" w14:textId="77777777">
      <w:pPr>
        <w:suppressAutoHyphens/>
        <w:jc w:val="both"/>
        <w:rPr>
          <w:rFonts w:ascii="Arial" w:hAnsi="Arial" w:eastAsia="Times New Roman" w:cs="Arial"/>
          <w:lang w:eastAsia="ar-SA"/>
        </w:rPr>
      </w:pPr>
    </w:p>
    <w:p w:rsidR="009C6F85" w:rsidP="009C6F85" w:rsidRDefault="009C6F85" w14:paraId="77C1D349" w14:textId="61EB085B">
      <w:pPr>
        <w:suppressAutoHyphens/>
        <w:jc w:val="both"/>
        <w:rPr>
          <w:rFonts w:ascii="Arial" w:hAnsi="Arial" w:eastAsia="Times New Roman" w:cs="Arial"/>
          <w:sz w:val="22"/>
          <w:szCs w:val="22"/>
          <w:lang w:eastAsia="ar-SA"/>
        </w:rPr>
      </w:pPr>
      <w:r w:rsidRPr="009C6F85">
        <w:rPr>
          <w:rFonts w:ascii="Arial" w:hAnsi="Arial" w:eastAsia="Times New Roman" w:cs="Arial"/>
          <w:sz w:val="22"/>
          <w:szCs w:val="22"/>
          <w:lang w:eastAsia="ar-SA"/>
        </w:rPr>
        <w:t xml:space="preserve">El plan de capacitación que lidera el Consejo Superior de la Judicatura a través de la Escuela Judicial “Rodrigo Lara Bonilla”, se desarrolla en el marco del proyecto de inversión denominado: </w:t>
      </w:r>
      <w:r w:rsidRPr="009C6F85">
        <w:rPr>
          <w:rFonts w:ascii="Arial" w:hAnsi="Arial" w:eastAsia="Times New Roman" w:cs="Arial"/>
          <w:i/>
          <w:sz w:val="22"/>
          <w:szCs w:val="22"/>
          <w:lang w:eastAsia="ar-SA"/>
        </w:rPr>
        <w:t>“</w:t>
      </w:r>
      <w:r w:rsidRPr="009C6F85">
        <w:rPr>
          <w:rFonts w:ascii="Arial" w:hAnsi="Arial" w:cs="Arial"/>
          <w:i/>
          <w:sz w:val="22"/>
          <w:szCs w:val="22"/>
        </w:rPr>
        <w:t>Mejoramiento de la gestión del talento humano para fortalecer la integridad, el conocimiento, el bienestar y la seguridad a nivel nacional</w:t>
      </w:r>
      <w:r w:rsidRPr="009C6F85">
        <w:rPr>
          <w:rFonts w:ascii="Arial" w:hAnsi="Arial" w:eastAsia="Times New Roman" w:cs="Arial"/>
          <w:i/>
          <w:sz w:val="22"/>
          <w:szCs w:val="22"/>
          <w:lang w:eastAsia="ar-SA"/>
        </w:rPr>
        <w:t>”</w:t>
      </w:r>
      <w:r w:rsidRPr="009C6F85">
        <w:rPr>
          <w:rFonts w:ascii="Arial" w:hAnsi="Arial" w:eastAsia="Times New Roman" w:cs="Arial"/>
          <w:sz w:val="22"/>
          <w:szCs w:val="22"/>
          <w:lang w:eastAsia="ar-SA"/>
        </w:rPr>
        <w:t>, código BPIN No. 202300000000036</w:t>
      </w:r>
      <w:r w:rsidR="00D7789C">
        <w:rPr>
          <w:rFonts w:ascii="Arial" w:hAnsi="Arial" w:eastAsia="Times New Roman" w:cs="Arial"/>
          <w:sz w:val="22"/>
          <w:szCs w:val="22"/>
          <w:lang w:eastAsia="ar-SA"/>
        </w:rPr>
        <w:t>.</w:t>
      </w:r>
    </w:p>
    <w:p w:rsidRPr="009C6F85" w:rsidR="00D7789C" w:rsidP="009C6F85" w:rsidRDefault="00D7789C" w14:paraId="423CEAFE" w14:textId="77777777">
      <w:pPr>
        <w:suppressAutoHyphens/>
        <w:jc w:val="both"/>
        <w:rPr>
          <w:rFonts w:ascii="Arial" w:hAnsi="Arial" w:eastAsia="Times New Roman" w:cs="Arial"/>
          <w:sz w:val="22"/>
          <w:szCs w:val="22"/>
          <w:lang w:eastAsia="ar-SA"/>
        </w:rPr>
      </w:pPr>
    </w:p>
    <w:p w:rsidRPr="009C6F85" w:rsidR="009C6F85" w:rsidP="009C6F85" w:rsidRDefault="009C6F85" w14:paraId="61D38C7B" w14:textId="77777777">
      <w:pPr>
        <w:suppressAutoHyphens/>
        <w:jc w:val="both"/>
        <w:rPr>
          <w:rFonts w:ascii="Arial" w:hAnsi="Arial" w:eastAsia="Times New Roman" w:cs="Arial"/>
          <w:sz w:val="22"/>
          <w:szCs w:val="22"/>
          <w:lang w:eastAsia="ar-SA"/>
        </w:rPr>
      </w:pPr>
      <w:r w:rsidRPr="009C6F85">
        <w:rPr>
          <w:rFonts w:ascii="Arial" w:hAnsi="Arial" w:eastAsia="Times New Roman" w:cs="Arial"/>
          <w:sz w:val="22"/>
          <w:szCs w:val="22"/>
          <w:lang w:eastAsia="ar-SA"/>
        </w:rPr>
        <w:t>La materialización de las actividades contenidas en el mencionado proyecto de inversión se alcanzará a partir de la contratación de los bienes y servicios requeridos por parte de la Escuela Judicial “Rodrigo Lara Bonilla”, y que corresponden a las necesidades derivadas de la naturaleza de las actividades académicas contempladas en el Plan de Formación de la Rama Judicial aprobado por el Consejo Superior de la Judicatura para la respectiva vigencia.</w:t>
      </w:r>
    </w:p>
    <w:p w:rsidR="009C6F85" w:rsidP="009C6F85" w:rsidRDefault="009C6F85" w14:paraId="0BC1395B" w14:textId="77777777">
      <w:pPr>
        <w:spacing w:before="120" w:after="120"/>
        <w:contextualSpacing/>
        <w:jc w:val="both"/>
        <w:rPr>
          <w:rFonts w:ascii="Arial" w:hAnsi="Arial" w:eastAsia="Times New Roman" w:cs="Arial"/>
          <w:lang w:val="es-ES_tradnl" w:eastAsia="es-CO"/>
        </w:rPr>
      </w:pPr>
    </w:p>
    <w:p w:rsidRPr="00566ABB" w:rsidR="009C6F85" w:rsidP="009C6F85" w:rsidRDefault="009C6F85" w14:paraId="0EC21667" w14:textId="77777777">
      <w:pPr>
        <w:spacing w:before="120" w:after="120"/>
        <w:ind w:firstLine="708"/>
        <w:contextualSpacing/>
        <w:jc w:val="both"/>
        <w:rPr>
          <w:rFonts w:ascii="Arial" w:hAnsi="Arial" w:eastAsia="Times New Roman" w:cs="Arial"/>
          <w:color w:val="3A7C22" w:themeColor="accent6" w:themeShade="BF"/>
          <w:lang w:val="es-ES_tradnl" w:eastAsia="es-CO"/>
        </w:rPr>
      </w:pPr>
      <w:r w:rsidRPr="00566ABB">
        <w:rPr>
          <w:rFonts w:ascii="Arial" w:hAnsi="Arial" w:eastAsia="Times New Roman" w:cs="Arial"/>
          <w:b/>
          <w:color w:val="3A7C22" w:themeColor="accent6" w:themeShade="BF"/>
          <w:lang w:val="es-ES_tradnl" w:eastAsia="es-CO"/>
        </w:rPr>
        <w:t>POBLACIÓN BENEFICIARIA</w:t>
      </w:r>
    </w:p>
    <w:p w:rsidRPr="00566ABB" w:rsidR="009C6F85" w:rsidP="009C6F85" w:rsidRDefault="009C6F85" w14:paraId="46E225B0" w14:textId="77777777">
      <w:pPr>
        <w:spacing w:before="120" w:after="120"/>
        <w:ind w:left="360"/>
        <w:contextualSpacing/>
        <w:jc w:val="both"/>
        <w:rPr>
          <w:rFonts w:ascii="Arial" w:hAnsi="Arial" w:eastAsia="Times New Roman" w:cs="Arial"/>
          <w:color w:val="3A7C22" w:themeColor="accent6" w:themeShade="BF"/>
          <w:lang w:val="es-ES_tradnl" w:eastAsia="es-CO"/>
        </w:rPr>
      </w:pPr>
    </w:p>
    <w:p w:rsidRPr="00F606B4" w:rsidR="009C6F85" w:rsidP="009C6F85" w:rsidRDefault="009C6F85" w14:paraId="6CCCBA95" w14:textId="77777777">
      <w:pPr>
        <w:spacing w:before="120" w:after="120"/>
        <w:contextualSpacing/>
        <w:rPr>
          <w:rFonts w:ascii="Arial" w:hAnsi="Arial" w:eastAsia="Times New Roman" w:cs="Arial"/>
          <w:b/>
          <w:i/>
          <w:color w:val="3A7C22" w:themeColor="accent6" w:themeShade="BF"/>
          <w:lang w:val="es-ES_tradnl" w:eastAsia="es-CO"/>
        </w:rPr>
      </w:pPr>
      <w:r w:rsidRPr="00566ABB">
        <w:rPr>
          <w:rFonts w:ascii="Arial" w:hAnsi="Arial" w:eastAsia="Times New Roman" w:cs="Arial"/>
          <w:b/>
          <w:i/>
          <w:color w:val="3A7C22" w:themeColor="accent6" w:themeShade="BF"/>
          <w:lang w:val="es-ES_tradnl" w:eastAsia="es-CO"/>
        </w:rPr>
        <w:t>Total, Población Beneficiaria del plan, programa o proyecto:</w:t>
      </w:r>
    </w:p>
    <w:p w:rsidR="00D7789C" w:rsidP="00D7789C" w:rsidRDefault="00D7789C" w14:paraId="3BCF5287" w14:textId="77777777">
      <w:pPr>
        <w:jc w:val="both"/>
        <w:rPr>
          <w:rFonts w:ascii="Arial" w:hAnsi="Arial" w:eastAsia="Times New Roman" w:cs="Arial"/>
          <w:b/>
          <w:i/>
          <w:color w:val="365F91"/>
          <w:lang w:val="es-ES_tradnl" w:eastAsia="es-CO"/>
        </w:rPr>
      </w:pPr>
    </w:p>
    <w:p w:rsidRPr="00D7789C" w:rsidR="009C6F85" w:rsidP="00D7789C" w:rsidRDefault="009C6F85" w14:paraId="0E1DD521" w14:textId="4041EA89">
      <w:pPr>
        <w:jc w:val="both"/>
        <w:rPr>
          <w:rFonts w:ascii="Arial" w:hAnsi="Arial" w:eastAsia="Times New Roman" w:cs="Arial"/>
          <w:color w:val="000000"/>
          <w:w w:val="101"/>
          <w:sz w:val="22"/>
          <w:szCs w:val="22"/>
          <w:lang w:val="es-ES_tradnl" w:eastAsia="ar-SA"/>
        </w:rPr>
      </w:pPr>
      <w:r w:rsidRPr="00D7789C">
        <w:rPr>
          <w:rFonts w:ascii="Arial" w:hAnsi="Arial" w:eastAsia="Times New Roman" w:cs="Arial"/>
          <w:color w:val="000000"/>
          <w:w w:val="101"/>
          <w:sz w:val="22"/>
          <w:szCs w:val="22"/>
          <w:lang w:val="es-ES_tradnl" w:eastAsia="ar-SA"/>
        </w:rPr>
        <w:t xml:space="preserve">El proyecto de inversión denominado </w:t>
      </w:r>
      <w:r w:rsidRPr="00D7789C">
        <w:rPr>
          <w:rFonts w:ascii="Arial" w:hAnsi="Arial" w:eastAsia="Times New Roman" w:cs="Arial"/>
          <w:i/>
          <w:color w:val="000000"/>
          <w:w w:val="101"/>
          <w:sz w:val="22"/>
          <w:szCs w:val="22"/>
          <w:lang w:val="es-ES_tradnl" w:eastAsia="ar-SA"/>
        </w:rPr>
        <w:t>“Fortalecimiento para el desarrollo y bienestar del Talento Humano de la administración de justicia a nivel nacional</w:t>
      </w:r>
      <w:r w:rsidRPr="00D7789C">
        <w:rPr>
          <w:rFonts w:ascii="Arial" w:hAnsi="Arial" w:eastAsia="Times New Roman" w:cs="Arial"/>
          <w:color w:val="000000"/>
          <w:w w:val="101"/>
          <w:sz w:val="22"/>
          <w:szCs w:val="22"/>
          <w:lang w:val="es-ES_tradnl" w:eastAsia="ar-SA"/>
        </w:rPr>
        <w:t>” tiene fijada la siguiente meta poblacional para la vigencia (2026)</w:t>
      </w:r>
    </w:p>
    <w:p w:rsidRPr="00067CDE" w:rsidR="009C6F85" w:rsidP="009C6F85" w:rsidRDefault="009C6F85" w14:paraId="29860425" w14:textId="77777777">
      <w:pPr>
        <w:jc w:val="both"/>
        <w:rPr>
          <w:rFonts w:ascii="Arial" w:hAnsi="Arial" w:eastAsia="Times New Roman" w:cs="Arial"/>
          <w:color w:val="000000"/>
          <w:w w:val="101"/>
          <w:lang w:val="es-ES_tradnl" w:eastAsia="ar-SA"/>
        </w:rPr>
      </w:pPr>
    </w:p>
    <w:tbl>
      <w:tblPr>
        <w:tblW w:w="2779" w:type="pct"/>
        <w:jc w:val="center"/>
        <w:tblCellMar>
          <w:top w:w="15" w:type="dxa"/>
          <w:left w:w="70" w:type="dxa"/>
          <w:bottom w:w="15" w:type="dxa"/>
          <w:right w:w="70" w:type="dxa"/>
        </w:tblCellMar>
        <w:tblLook w:val="04A0" w:firstRow="1" w:lastRow="0" w:firstColumn="1" w:lastColumn="0" w:noHBand="0" w:noVBand="1"/>
      </w:tblPr>
      <w:tblGrid>
        <w:gridCol w:w="2604"/>
        <w:gridCol w:w="2612"/>
      </w:tblGrid>
      <w:tr w:rsidRPr="00D7789C" w:rsidR="009C6F85" w:rsidTr="00D7789C" w14:paraId="5CAF9DA3" w14:textId="77777777">
        <w:trPr>
          <w:trHeight w:val="101"/>
          <w:jc w:val="center"/>
        </w:trPr>
        <w:tc>
          <w:tcPr>
            <w:tcW w:w="2496" w:type="pct"/>
            <w:tcBorders>
              <w:top w:val="single" w:color="auto" w:sz="8" w:space="0"/>
              <w:left w:val="single" w:color="auto" w:sz="8" w:space="0"/>
              <w:bottom w:val="single" w:color="auto" w:sz="8" w:space="0"/>
              <w:right w:val="single" w:color="auto" w:sz="4" w:space="0"/>
            </w:tcBorders>
            <w:shd w:val="clear" w:color="auto" w:fill="D9F2D0" w:themeFill="accent6" w:themeFillTint="33"/>
            <w:noWrap/>
            <w:vAlign w:val="center"/>
            <w:hideMark/>
          </w:tcPr>
          <w:p w:rsidRPr="00D7789C" w:rsidR="009C6F85" w:rsidP="00D0230D" w:rsidRDefault="009C6F85" w14:paraId="1559B8EA" w14:textId="77777777">
            <w:pPr>
              <w:spacing w:line="100" w:lineRule="atLeast"/>
              <w:jc w:val="center"/>
              <w:rPr>
                <w:rFonts w:ascii="Calibri" w:hAnsi="Calibri" w:eastAsia="Times New Roman" w:cs="Calibri"/>
                <w:b/>
                <w:bCs/>
                <w:color w:val="000000"/>
                <w:sz w:val="18"/>
                <w:szCs w:val="18"/>
                <w:lang w:val="es-MX" w:eastAsia="es-MX"/>
              </w:rPr>
            </w:pPr>
            <w:r w:rsidRPr="00D7789C">
              <w:rPr>
                <w:rFonts w:ascii="Calibri" w:hAnsi="Calibri" w:eastAsia="Times New Roman" w:cs="Calibri"/>
                <w:b/>
                <w:bCs/>
                <w:color w:val="000000"/>
                <w:sz w:val="18"/>
                <w:szCs w:val="18"/>
                <w:lang w:val="es-MX" w:eastAsia="es-MX"/>
              </w:rPr>
              <w:t>AÑO</w:t>
            </w:r>
          </w:p>
        </w:tc>
        <w:tc>
          <w:tcPr>
            <w:tcW w:w="2504" w:type="pct"/>
            <w:tcBorders>
              <w:top w:val="single" w:color="auto" w:sz="8" w:space="0"/>
              <w:left w:val="single" w:color="auto" w:sz="4" w:space="0"/>
              <w:bottom w:val="nil"/>
              <w:right w:val="single" w:color="auto" w:sz="8" w:space="0"/>
            </w:tcBorders>
            <w:shd w:val="clear" w:color="auto" w:fill="D9F2D0" w:themeFill="accent6" w:themeFillTint="33"/>
            <w:noWrap/>
            <w:vAlign w:val="center"/>
            <w:hideMark/>
          </w:tcPr>
          <w:p w:rsidRPr="00D7789C" w:rsidR="009C6F85" w:rsidP="00D0230D" w:rsidRDefault="009C6F85" w14:paraId="2E17A8B3" w14:textId="77777777">
            <w:pPr>
              <w:spacing w:line="100" w:lineRule="atLeast"/>
              <w:jc w:val="center"/>
              <w:rPr>
                <w:rFonts w:ascii="Calibri" w:hAnsi="Calibri" w:eastAsia="Times New Roman" w:cs="Calibri"/>
                <w:b/>
                <w:bCs/>
                <w:color w:val="000000"/>
                <w:sz w:val="18"/>
                <w:szCs w:val="18"/>
                <w:lang w:val="es-MX" w:eastAsia="es-MX"/>
              </w:rPr>
            </w:pPr>
            <w:r w:rsidRPr="00D7789C">
              <w:rPr>
                <w:rFonts w:ascii="Calibri" w:hAnsi="Calibri" w:eastAsia="Times New Roman" w:cs="Calibri"/>
                <w:b/>
                <w:bCs/>
                <w:color w:val="000000"/>
                <w:sz w:val="18"/>
                <w:szCs w:val="18"/>
                <w:lang w:val="es-MX" w:eastAsia="es-MX"/>
              </w:rPr>
              <w:t>No. POBLACIÓN</w:t>
            </w:r>
          </w:p>
        </w:tc>
      </w:tr>
      <w:tr w:rsidRPr="00D7789C" w:rsidR="009C6F85" w:rsidTr="00D7789C" w14:paraId="51877D8D" w14:textId="77777777">
        <w:trPr>
          <w:trHeight w:val="58"/>
          <w:jc w:val="center"/>
        </w:trPr>
        <w:tc>
          <w:tcPr>
            <w:tcW w:w="2496" w:type="pct"/>
            <w:tcBorders>
              <w:top w:val="nil"/>
              <w:left w:val="single" w:color="auto" w:sz="8" w:space="0"/>
              <w:bottom w:val="single" w:color="auto" w:sz="4" w:space="0"/>
              <w:right w:val="nil"/>
            </w:tcBorders>
            <w:noWrap/>
            <w:vAlign w:val="center"/>
            <w:hideMark/>
          </w:tcPr>
          <w:p w:rsidRPr="00D7789C" w:rsidR="009C6F85" w:rsidP="00D0230D" w:rsidRDefault="009C6F85" w14:paraId="583F6269" w14:textId="77777777">
            <w:pPr>
              <w:spacing w:line="100" w:lineRule="atLeast"/>
              <w:jc w:val="center"/>
              <w:rPr>
                <w:rFonts w:ascii="Arial" w:hAnsi="Arial" w:eastAsia="Times New Roman" w:cs="Arial"/>
                <w:color w:val="000000"/>
                <w:sz w:val="18"/>
                <w:szCs w:val="18"/>
                <w:lang w:val="es-MX" w:eastAsia="es-MX"/>
              </w:rPr>
            </w:pPr>
            <w:r w:rsidRPr="00D7789C">
              <w:rPr>
                <w:rFonts w:ascii="Arial" w:hAnsi="Arial" w:eastAsia="Times New Roman" w:cs="Arial"/>
                <w:color w:val="000000"/>
                <w:sz w:val="18"/>
                <w:szCs w:val="18"/>
                <w:lang w:val="es-MX" w:eastAsia="es-MX"/>
              </w:rPr>
              <w:t>2026</w:t>
            </w:r>
          </w:p>
        </w:tc>
        <w:tc>
          <w:tcPr>
            <w:tcW w:w="2504" w:type="pct"/>
            <w:tcBorders>
              <w:top w:val="single" w:color="auto" w:sz="8" w:space="0"/>
              <w:left w:val="single" w:color="auto" w:sz="8" w:space="0"/>
              <w:bottom w:val="single" w:color="auto" w:sz="4" w:space="0"/>
              <w:right w:val="single" w:color="auto" w:sz="8" w:space="0"/>
            </w:tcBorders>
            <w:shd w:val="clear" w:color="auto" w:fill="FFFFFF" w:themeFill="background1"/>
            <w:noWrap/>
            <w:vAlign w:val="center"/>
            <w:hideMark/>
          </w:tcPr>
          <w:p w:rsidRPr="00D7789C" w:rsidR="009C6F85" w:rsidP="00D0230D" w:rsidRDefault="009C6F85" w14:paraId="12AF3B13" w14:textId="77777777">
            <w:pPr>
              <w:jc w:val="center"/>
              <w:rPr>
                <w:rFonts w:ascii="Arial" w:hAnsi="Arial" w:cs="Arial"/>
                <w:sz w:val="18"/>
                <w:szCs w:val="18"/>
              </w:rPr>
            </w:pPr>
            <w:r w:rsidRPr="00D7789C">
              <w:rPr>
                <w:rFonts w:ascii="Arial" w:hAnsi="Arial" w:cs="Arial"/>
                <w:sz w:val="18"/>
                <w:szCs w:val="18"/>
              </w:rPr>
              <w:t>19,057</w:t>
            </w:r>
          </w:p>
          <w:p w:rsidRPr="00D7789C" w:rsidR="009C6F85" w:rsidP="00D0230D" w:rsidRDefault="009C6F85" w14:paraId="677A1514" w14:textId="77777777">
            <w:pPr>
              <w:spacing w:line="100" w:lineRule="atLeast"/>
              <w:jc w:val="center"/>
              <w:rPr>
                <w:rFonts w:ascii="Arial" w:hAnsi="Arial" w:eastAsia="Times New Roman" w:cs="Arial"/>
                <w:color w:val="000000"/>
                <w:sz w:val="18"/>
                <w:szCs w:val="18"/>
                <w:highlight w:val="yellow"/>
                <w:lang w:val="es-MX" w:eastAsia="es-MX"/>
              </w:rPr>
            </w:pPr>
          </w:p>
        </w:tc>
      </w:tr>
    </w:tbl>
    <w:p w:rsidRPr="00067CDE" w:rsidR="009C6F85" w:rsidP="009C6F85" w:rsidRDefault="009C6F85" w14:paraId="55E86988" w14:textId="77777777">
      <w:pPr>
        <w:jc w:val="both"/>
        <w:rPr>
          <w:rFonts w:ascii="Arial" w:hAnsi="Arial" w:eastAsia="Times New Roman" w:cs="Arial"/>
          <w:color w:val="000000"/>
          <w:w w:val="101"/>
          <w:sz w:val="14"/>
          <w:szCs w:val="14"/>
          <w:lang w:val="es-ES_tradnl" w:eastAsia="ar-SA"/>
        </w:rPr>
      </w:pPr>
      <w:r w:rsidRPr="00067CDE">
        <w:rPr>
          <w:rFonts w:ascii="Arial" w:hAnsi="Arial" w:eastAsia="Times New Roman" w:cs="Arial"/>
          <w:color w:val="000000"/>
          <w:w w:val="101"/>
          <w:sz w:val="14"/>
          <w:szCs w:val="14"/>
          <w:lang w:val="es-ES_tradnl" w:eastAsia="ar-SA"/>
        </w:rPr>
        <w:t xml:space="preserve">Fuente: Proyecto de inversión orientado al fortalecimiento para el desarrollo y bienestar del Talento Humano de la administración de justicia a nivel nacional: </w:t>
      </w:r>
      <w:r>
        <w:rPr>
          <w:rFonts w:ascii="Arial" w:hAnsi="Arial" w:eastAsia="Times New Roman" w:cs="Arial"/>
          <w:color w:val="000000"/>
          <w:w w:val="101"/>
          <w:sz w:val="14"/>
          <w:szCs w:val="14"/>
          <w:lang w:val="es-ES_tradnl" w:eastAsia="ar-SA"/>
        </w:rPr>
        <w:t>Documento Estructura anteproyecto 2026</w:t>
      </w:r>
    </w:p>
    <w:p w:rsidRPr="00067CDE" w:rsidR="009C6F85" w:rsidP="009C6F85" w:rsidRDefault="009C6F85" w14:paraId="5025620B" w14:textId="77777777">
      <w:pPr>
        <w:jc w:val="both"/>
        <w:rPr>
          <w:rFonts w:ascii="Arial" w:hAnsi="Arial" w:eastAsia="Times New Roman" w:cs="Arial"/>
          <w:color w:val="000000"/>
          <w:lang w:val="es-ES_tradnl" w:eastAsia="es-CO"/>
        </w:rPr>
      </w:pPr>
    </w:p>
    <w:p w:rsidRPr="00D7789C" w:rsidR="009C6F85" w:rsidP="009C6F85" w:rsidRDefault="009C6F85" w14:paraId="452F1F74" w14:textId="77777777">
      <w:pPr>
        <w:spacing w:before="120" w:after="120"/>
        <w:jc w:val="both"/>
        <w:rPr>
          <w:rFonts w:ascii="Arial" w:hAnsi="Arial" w:eastAsia="Times New Roman" w:cs="Arial"/>
          <w:color w:val="000000"/>
          <w:sz w:val="22"/>
          <w:szCs w:val="22"/>
          <w:lang w:val="es-ES_tradnl" w:eastAsia="es-MX"/>
        </w:rPr>
      </w:pPr>
      <w:r w:rsidRPr="00D7789C">
        <w:rPr>
          <w:rFonts w:ascii="Arial" w:hAnsi="Arial" w:eastAsia="Times New Roman" w:cs="Arial"/>
          <w:color w:val="000000"/>
          <w:sz w:val="22"/>
          <w:szCs w:val="22"/>
          <w:lang w:val="es-ES_tradnl" w:eastAsia="es-MX"/>
        </w:rPr>
        <w:t>El proyecto de la Rama Judicial tiene actividades con población específica que al ser sumadas dan como resultado las cantidades consignadas en el cuadro anterior.</w:t>
      </w:r>
    </w:p>
    <w:p w:rsidR="00D7789C" w:rsidP="009C6F85" w:rsidRDefault="00D7789C" w14:paraId="0807365C" w14:textId="77777777">
      <w:pPr>
        <w:spacing w:before="120" w:after="120"/>
        <w:jc w:val="both"/>
        <w:rPr>
          <w:rFonts w:ascii="Arial" w:hAnsi="Arial" w:eastAsia="Times New Roman" w:cs="Arial"/>
          <w:b/>
          <w:i/>
          <w:color w:val="3A7C22" w:themeColor="accent6" w:themeShade="BF"/>
          <w:lang w:val="es-ES_tradnl" w:eastAsia="es-MX"/>
        </w:rPr>
      </w:pPr>
    </w:p>
    <w:p w:rsidR="00D7789C" w:rsidP="009C6F85" w:rsidRDefault="00D7789C" w14:paraId="4EC603D1" w14:textId="77777777">
      <w:pPr>
        <w:spacing w:before="120" w:after="120"/>
        <w:jc w:val="both"/>
        <w:rPr>
          <w:rFonts w:ascii="Arial" w:hAnsi="Arial" w:eastAsia="Times New Roman" w:cs="Arial"/>
          <w:b/>
          <w:i/>
          <w:color w:val="3A7C22" w:themeColor="accent6" w:themeShade="BF"/>
          <w:lang w:val="es-ES_tradnl" w:eastAsia="es-MX"/>
        </w:rPr>
      </w:pPr>
    </w:p>
    <w:p w:rsidRPr="00F606B4" w:rsidR="009C6F85" w:rsidP="009C6F85" w:rsidRDefault="009C6F85" w14:paraId="3BD68EB7" w14:textId="17BD2876">
      <w:pPr>
        <w:spacing w:before="120" w:after="120"/>
        <w:jc w:val="both"/>
        <w:rPr>
          <w:rFonts w:ascii="Arial" w:hAnsi="Arial" w:eastAsia="Times New Roman" w:cs="Arial"/>
          <w:b/>
          <w:i/>
          <w:color w:val="3A7C22" w:themeColor="accent6" w:themeShade="BF"/>
          <w:lang w:val="es-ES_tradnl" w:eastAsia="es-MX"/>
        </w:rPr>
      </w:pPr>
      <w:r w:rsidRPr="00F606B4">
        <w:rPr>
          <w:rFonts w:ascii="Arial" w:hAnsi="Arial" w:eastAsia="Times New Roman" w:cs="Arial"/>
          <w:b/>
          <w:i/>
          <w:color w:val="3A7C22" w:themeColor="accent6" w:themeShade="BF"/>
          <w:lang w:val="es-ES_tradnl" w:eastAsia="es-MX"/>
        </w:rPr>
        <w:t>Número de beneficiarios (as) del proyecto por año</w:t>
      </w:r>
    </w:p>
    <w:p w:rsidRPr="00D7789C" w:rsidR="009C6F85" w:rsidP="009C6F85" w:rsidRDefault="009C6F85" w14:paraId="312DD9B3" w14:textId="77777777">
      <w:pPr>
        <w:spacing w:before="120" w:after="120"/>
        <w:jc w:val="both"/>
        <w:rPr>
          <w:rFonts w:ascii="Arial" w:hAnsi="Arial" w:eastAsia="Times New Roman" w:cs="Arial"/>
          <w:color w:val="000000"/>
          <w:sz w:val="22"/>
          <w:szCs w:val="22"/>
          <w:lang w:val="es-ES_tradnl" w:eastAsia="es-MX"/>
        </w:rPr>
      </w:pPr>
      <w:r w:rsidRPr="00D7789C">
        <w:rPr>
          <w:rFonts w:ascii="Arial" w:hAnsi="Arial" w:eastAsia="Times New Roman" w:cs="Arial"/>
          <w:color w:val="000000"/>
          <w:sz w:val="22"/>
          <w:szCs w:val="22"/>
          <w:lang w:val="es-ES_tradnl" w:eastAsia="es-MX"/>
        </w:rPr>
        <w:t>El proyecto de la Rama Judicial tiene actividades con población específica que al ser sumadas dan como resultado las cantidades consignadas en el cuadro anterior.</w:t>
      </w:r>
    </w:p>
    <w:p w:rsidRPr="00F606B4" w:rsidR="009C6F85" w:rsidP="009C6F85" w:rsidRDefault="009C6F85" w14:paraId="47056BFD" w14:textId="77777777">
      <w:pPr>
        <w:spacing w:before="120" w:after="120"/>
        <w:rPr>
          <w:rFonts w:ascii="Arial" w:hAnsi="Arial" w:eastAsia="Times New Roman" w:cs="Arial"/>
          <w:b/>
          <w:i/>
          <w:color w:val="3A7C22" w:themeColor="accent6" w:themeShade="BF"/>
          <w:lang w:val="es-ES_tradnl" w:eastAsia="es-MX"/>
        </w:rPr>
      </w:pPr>
      <w:r w:rsidRPr="00F606B4">
        <w:rPr>
          <w:rFonts w:ascii="Arial" w:hAnsi="Arial" w:eastAsia="Times New Roman" w:cs="Arial"/>
          <w:b/>
          <w:i/>
          <w:color w:val="3A7C22" w:themeColor="accent6" w:themeShade="BF"/>
          <w:lang w:val="es-ES_tradnl" w:eastAsia="es-MX"/>
        </w:rPr>
        <w:t>Población beneficiaria por cobertura geográfica</w:t>
      </w:r>
    </w:p>
    <w:p w:rsidRPr="00D7789C" w:rsidR="009C6F85" w:rsidP="009C6F85" w:rsidRDefault="009C6F85" w14:paraId="360C9916" w14:textId="77777777">
      <w:pPr>
        <w:spacing w:before="120" w:after="120"/>
        <w:jc w:val="both"/>
        <w:rPr>
          <w:rFonts w:ascii="Arial" w:hAnsi="Arial" w:eastAsia="Times New Roman" w:cs="Arial"/>
          <w:color w:val="000000"/>
          <w:sz w:val="22"/>
          <w:szCs w:val="22"/>
          <w:lang w:val="es-ES_tradnl" w:eastAsia="es-MX"/>
        </w:rPr>
      </w:pPr>
      <w:r w:rsidRPr="00D7789C">
        <w:rPr>
          <w:rFonts w:ascii="Arial" w:hAnsi="Arial" w:eastAsia="Times New Roman" w:cs="Arial"/>
          <w:color w:val="000000"/>
          <w:sz w:val="22"/>
          <w:szCs w:val="22"/>
          <w:lang w:val="es-ES_tradnl" w:eastAsia="es-MX"/>
        </w:rPr>
        <w:t>La cobertura geográfica es a nivel nacional.</w:t>
      </w:r>
    </w:p>
    <w:p w:rsidRPr="00F606B4" w:rsidR="009C6F85" w:rsidP="009C6F85" w:rsidRDefault="009C6F85" w14:paraId="1C59A21B" w14:textId="77777777">
      <w:pPr>
        <w:spacing w:before="120" w:after="120"/>
        <w:jc w:val="both"/>
        <w:rPr>
          <w:rFonts w:ascii="Arial" w:hAnsi="Arial" w:eastAsia="Times New Roman" w:cs="Arial"/>
          <w:b/>
          <w:i/>
          <w:color w:val="3A7C22" w:themeColor="accent6" w:themeShade="BF"/>
          <w:lang w:val="es-ES_tradnl" w:eastAsia="es-MX"/>
        </w:rPr>
      </w:pPr>
      <w:r w:rsidRPr="00F606B4">
        <w:rPr>
          <w:rFonts w:ascii="Arial" w:hAnsi="Arial" w:eastAsia="Times New Roman" w:cs="Arial"/>
          <w:b/>
          <w:i/>
          <w:color w:val="3A7C22" w:themeColor="accent6" w:themeShade="BF"/>
          <w:lang w:val="es-ES_tradnl" w:eastAsia="es-MX"/>
        </w:rPr>
        <w:t>Criterios de Priorización de la Población Beneficiaria</w:t>
      </w:r>
    </w:p>
    <w:p w:rsidRPr="00D7789C" w:rsidR="009C6F85" w:rsidP="009C6F85" w:rsidRDefault="009C6F85" w14:paraId="35ACB9BB" w14:textId="77777777">
      <w:pPr>
        <w:spacing w:before="120" w:after="120"/>
        <w:jc w:val="both"/>
        <w:rPr>
          <w:rFonts w:ascii="Arial" w:hAnsi="Arial" w:eastAsia="Times New Roman" w:cs="Arial"/>
          <w:color w:val="000000"/>
          <w:sz w:val="22"/>
          <w:szCs w:val="22"/>
          <w:lang w:val="es-ES_tradnl" w:eastAsia="es-MX"/>
        </w:rPr>
      </w:pPr>
      <w:r w:rsidRPr="00D7789C">
        <w:rPr>
          <w:rFonts w:ascii="Arial" w:hAnsi="Arial" w:eastAsia="Times New Roman" w:cs="Arial"/>
          <w:color w:val="000000"/>
          <w:sz w:val="22"/>
          <w:szCs w:val="22"/>
          <w:lang w:val="es-ES_tradnl" w:eastAsia="es-MX"/>
        </w:rPr>
        <w:t>No aplica</w:t>
      </w:r>
    </w:p>
    <w:p w:rsidR="009C6F85" w:rsidP="009C6F85" w:rsidRDefault="009C6F85" w14:paraId="3E5DFF32" w14:textId="77777777">
      <w:pPr>
        <w:jc w:val="both"/>
        <w:rPr>
          <w:rFonts w:ascii="Arial" w:hAnsi="Arial" w:eastAsia="Times New Roman" w:cs="Arial"/>
          <w:b/>
          <w:color w:val="156082" w:themeColor="accent1"/>
        </w:rPr>
      </w:pPr>
    </w:p>
    <w:p w:rsidR="009C6F85" w:rsidP="009C6F85" w:rsidRDefault="009C6F85" w14:paraId="3713E6D9" w14:textId="77777777">
      <w:pPr>
        <w:ind w:firstLine="708"/>
        <w:jc w:val="both"/>
        <w:rPr>
          <w:rFonts w:ascii="Arial" w:hAnsi="Arial" w:eastAsia="Times New Roman" w:cs="Arial"/>
          <w:b/>
          <w:color w:val="3A7C22" w:themeColor="accent6" w:themeShade="BF"/>
        </w:rPr>
      </w:pPr>
      <w:r w:rsidRPr="00157676">
        <w:rPr>
          <w:rFonts w:ascii="Arial" w:hAnsi="Arial" w:eastAsia="Times New Roman" w:cs="Arial"/>
          <w:b/>
          <w:color w:val="3A7C22" w:themeColor="accent6" w:themeShade="BF"/>
        </w:rPr>
        <w:t>RECURSOS REQUERIDOS VIGENCIA 202</w:t>
      </w:r>
      <w:r>
        <w:rPr>
          <w:rFonts w:ascii="Arial" w:hAnsi="Arial" w:eastAsia="Times New Roman" w:cs="Arial"/>
          <w:b/>
          <w:color w:val="3A7C22" w:themeColor="accent6" w:themeShade="BF"/>
        </w:rPr>
        <w:t>6</w:t>
      </w:r>
      <w:r w:rsidRPr="00157676">
        <w:rPr>
          <w:rFonts w:ascii="Arial" w:hAnsi="Arial" w:eastAsia="Times New Roman" w:cs="Arial"/>
          <w:b/>
          <w:color w:val="3A7C22" w:themeColor="accent6" w:themeShade="BF"/>
        </w:rPr>
        <w:t xml:space="preserve"> </w:t>
      </w:r>
    </w:p>
    <w:p w:rsidR="009C6F85" w:rsidP="009C6F85" w:rsidRDefault="009C6F85" w14:paraId="118BE9D4" w14:textId="77777777">
      <w:pPr>
        <w:jc w:val="both"/>
        <w:rPr>
          <w:rFonts w:ascii="Arial" w:hAnsi="Arial" w:eastAsia="Times New Roman" w:cs="Arial"/>
          <w:b/>
          <w:color w:val="3A7C22" w:themeColor="accent6" w:themeShade="BF"/>
        </w:rPr>
      </w:pPr>
    </w:p>
    <w:tbl>
      <w:tblPr>
        <w:tblW w:w="10026" w:type="dxa"/>
        <w:tblInd w:w="-5" w:type="dxa"/>
        <w:tblCellMar>
          <w:left w:w="70" w:type="dxa"/>
          <w:right w:w="70" w:type="dxa"/>
        </w:tblCellMar>
        <w:tblLook w:val="04A0" w:firstRow="1" w:lastRow="0" w:firstColumn="1" w:lastColumn="0" w:noHBand="0" w:noVBand="1"/>
      </w:tblPr>
      <w:tblGrid>
        <w:gridCol w:w="6684"/>
        <w:gridCol w:w="3342"/>
      </w:tblGrid>
      <w:tr w:rsidRPr="00D7789C" w:rsidR="009C6F85" w:rsidTr="00D7789C" w14:paraId="7C4CA412" w14:textId="77777777">
        <w:trPr>
          <w:trHeight w:val="594"/>
        </w:trPr>
        <w:tc>
          <w:tcPr>
            <w:tcW w:w="10026" w:type="dxa"/>
            <w:gridSpan w:val="2"/>
            <w:tcBorders>
              <w:top w:val="single" w:color="auto" w:sz="4" w:space="0"/>
              <w:left w:val="single" w:color="auto" w:sz="4" w:space="0"/>
              <w:bottom w:val="single" w:color="auto" w:sz="4" w:space="0"/>
              <w:right w:val="single" w:color="000000" w:sz="4" w:space="0"/>
            </w:tcBorders>
            <w:shd w:val="clear" w:color="auto" w:fill="D9F2D0" w:themeFill="accent6" w:themeFillTint="33"/>
            <w:vAlign w:val="center"/>
            <w:hideMark/>
          </w:tcPr>
          <w:p w:rsidRPr="00D7789C" w:rsidR="009C6F85" w:rsidP="00D0230D" w:rsidRDefault="009C6F85" w14:paraId="3F961912" w14:textId="77777777">
            <w:pPr>
              <w:jc w:val="center"/>
              <w:rPr>
                <w:rFonts w:ascii="Arial" w:hAnsi="Arial" w:eastAsia="Times New Roman" w:cs="Arial"/>
                <w:b/>
                <w:bCs/>
                <w:color w:val="000000"/>
                <w:sz w:val="18"/>
                <w:szCs w:val="18"/>
                <w:lang w:val="es-MX" w:eastAsia="es-MX"/>
              </w:rPr>
            </w:pPr>
            <w:r w:rsidRPr="00D7789C">
              <w:rPr>
                <w:rFonts w:ascii="Arial" w:hAnsi="Arial" w:eastAsia="Times New Roman" w:cs="Arial"/>
                <w:b/>
                <w:bCs/>
                <w:color w:val="000000"/>
                <w:sz w:val="18"/>
                <w:szCs w:val="18"/>
                <w:lang w:val="es-MX" w:eastAsia="es-MX"/>
              </w:rPr>
              <w:t>Proyecto de Fortalecimiento del Desarrollo y Bienestar del Talento Humano de la Administración de Justicia a Nivel Nacional</w:t>
            </w:r>
          </w:p>
        </w:tc>
      </w:tr>
      <w:tr w:rsidRPr="00D7789C" w:rsidR="009C6F85" w:rsidTr="00D7789C" w14:paraId="4F69C33F" w14:textId="77777777">
        <w:trPr>
          <w:trHeight w:val="257"/>
        </w:trPr>
        <w:tc>
          <w:tcPr>
            <w:tcW w:w="10026" w:type="dxa"/>
            <w:gridSpan w:val="2"/>
            <w:tcBorders>
              <w:top w:val="single" w:color="auto" w:sz="4" w:space="0"/>
              <w:left w:val="single" w:color="auto" w:sz="4" w:space="0"/>
              <w:bottom w:val="single" w:color="auto" w:sz="4" w:space="0"/>
              <w:right w:val="single" w:color="000000" w:sz="4" w:space="0"/>
            </w:tcBorders>
            <w:shd w:val="clear" w:color="auto" w:fill="D9F2D0" w:themeFill="accent6" w:themeFillTint="33"/>
            <w:hideMark/>
          </w:tcPr>
          <w:p w:rsidRPr="00D7789C" w:rsidR="009C6F85" w:rsidP="00D0230D" w:rsidRDefault="009C6F85" w14:paraId="233F5342" w14:textId="77777777">
            <w:pPr>
              <w:jc w:val="center"/>
              <w:rPr>
                <w:rFonts w:ascii="Arial" w:hAnsi="Arial" w:eastAsia="Times New Roman" w:cs="Arial"/>
                <w:b/>
                <w:bCs/>
                <w:color w:val="000000"/>
                <w:sz w:val="18"/>
                <w:szCs w:val="18"/>
                <w:lang w:val="es-MX" w:eastAsia="es-MX"/>
              </w:rPr>
            </w:pPr>
            <w:r w:rsidRPr="00D7789C">
              <w:rPr>
                <w:rFonts w:ascii="Arial" w:hAnsi="Arial" w:eastAsia="Times New Roman" w:cs="Arial"/>
                <w:b/>
                <w:bCs/>
                <w:color w:val="000000"/>
                <w:sz w:val="18"/>
                <w:szCs w:val="18"/>
                <w:lang w:val="es-MX" w:eastAsia="es-MX"/>
              </w:rPr>
              <w:t>Producto: Servicio de Educación Informal en Competencias Judiciales y Gerenciales</w:t>
            </w:r>
          </w:p>
        </w:tc>
      </w:tr>
      <w:tr w:rsidRPr="00D7789C" w:rsidR="009C6F85" w:rsidTr="00D7789C" w14:paraId="3CB8A0D8" w14:textId="77777777">
        <w:trPr>
          <w:trHeight w:val="318"/>
        </w:trPr>
        <w:tc>
          <w:tcPr>
            <w:tcW w:w="6684" w:type="dxa"/>
            <w:tcBorders>
              <w:top w:val="nil"/>
              <w:left w:val="single" w:color="auto" w:sz="4" w:space="0"/>
              <w:bottom w:val="single" w:color="auto" w:sz="4" w:space="0"/>
              <w:right w:val="single" w:color="auto" w:sz="4" w:space="0"/>
            </w:tcBorders>
            <w:shd w:val="clear" w:color="000000" w:fill="F2F2F2"/>
            <w:noWrap/>
            <w:vAlign w:val="center"/>
            <w:hideMark/>
          </w:tcPr>
          <w:p w:rsidRPr="00D7789C" w:rsidR="009C6F85" w:rsidP="00D0230D" w:rsidRDefault="009C6F85" w14:paraId="2774318A" w14:textId="77777777">
            <w:pPr>
              <w:jc w:val="center"/>
              <w:rPr>
                <w:rFonts w:ascii="Arial" w:hAnsi="Arial" w:eastAsia="Times New Roman" w:cs="Arial"/>
                <w:b/>
                <w:bCs/>
                <w:color w:val="000000"/>
                <w:sz w:val="18"/>
                <w:szCs w:val="18"/>
                <w:lang w:val="es-MX" w:eastAsia="es-MX"/>
              </w:rPr>
            </w:pPr>
            <w:r w:rsidRPr="00D7789C">
              <w:rPr>
                <w:rFonts w:ascii="Arial" w:hAnsi="Arial" w:eastAsia="Times New Roman" w:cs="Arial"/>
                <w:b/>
                <w:bCs/>
                <w:color w:val="000000"/>
                <w:sz w:val="18"/>
                <w:szCs w:val="18"/>
                <w:lang w:val="es-MX" w:eastAsia="es-MX"/>
              </w:rPr>
              <w:t>Actividades</w:t>
            </w:r>
          </w:p>
        </w:tc>
        <w:tc>
          <w:tcPr>
            <w:tcW w:w="3342" w:type="dxa"/>
            <w:tcBorders>
              <w:top w:val="nil"/>
              <w:left w:val="nil"/>
              <w:bottom w:val="single" w:color="auto" w:sz="4" w:space="0"/>
              <w:right w:val="single" w:color="auto" w:sz="4" w:space="0"/>
            </w:tcBorders>
            <w:shd w:val="clear" w:color="000000" w:fill="F2F2F2"/>
            <w:vAlign w:val="center"/>
            <w:hideMark/>
          </w:tcPr>
          <w:p w:rsidRPr="00D7789C" w:rsidR="009C6F85" w:rsidP="00D0230D" w:rsidRDefault="009C6F85" w14:paraId="2F9D32F5" w14:textId="77777777">
            <w:pPr>
              <w:jc w:val="center"/>
              <w:rPr>
                <w:rFonts w:ascii="Arial" w:hAnsi="Arial" w:eastAsia="Times New Roman" w:cs="Arial"/>
                <w:b/>
                <w:bCs/>
                <w:color w:val="000000"/>
                <w:sz w:val="18"/>
                <w:szCs w:val="18"/>
                <w:lang w:val="es-MX" w:eastAsia="es-MX"/>
              </w:rPr>
            </w:pPr>
            <w:r w:rsidRPr="00D7789C">
              <w:rPr>
                <w:rFonts w:ascii="Arial" w:hAnsi="Arial" w:eastAsia="Times New Roman" w:cs="Arial"/>
                <w:b/>
                <w:bCs/>
                <w:color w:val="000000"/>
                <w:sz w:val="18"/>
                <w:szCs w:val="18"/>
                <w:lang w:val="es-MX" w:eastAsia="es-MX"/>
              </w:rPr>
              <w:t>Recursos Vigencia 2026</w:t>
            </w:r>
          </w:p>
        </w:tc>
      </w:tr>
      <w:tr w:rsidRPr="00D7789C" w:rsidR="009C6F85" w:rsidTr="00D7789C" w14:paraId="7F58EB75" w14:textId="77777777">
        <w:trPr>
          <w:trHeight w:val="198"/>
        </w:trPr>
        <w:tc>
          <w:tcPr>
            <w:tcW w:w="6684" w:type="dxa"/>
            <w:tcBorders>
              <w:top w:val="nil"/>
              <w:left w:val="single" w:color="auto" w:sz="4" w:space="0"/>
              <w:bottom w:val="single" w:color="auto" w:sz="4" w:space="0"/>
              <w:right w:val="single" w:color="auto" w:sz="4" w:space="0"/>
            </w:tcBorders>
            <w:hideMark/>
          </w:tcPr>
          <w:p w:rsidRPr="00D7789C" w:rsidR="009C6F85" w:rsidP="00D0230D" w:rsidRDefault="009C6F85" w14:paraId="11FF4F05" w14:textId="77777777">
            <w:pPr>
              <w:jc w:val="both"/>
              <w:rPr>
                <w:rFonts w:ascii="Arial" w:hAnsi="Arial" w:eastAsia="Times New Roman" w:cs="Arial"/>
                <w:color w:val="000000"/>
                <w:sz w:val="18"/>
                <w:szCs w:val="18"/>
                <w:lang w:val="es-MX" w:eastAsia="es-MX"/>
              </w:rPr>
            </w:pPr>
            <w:r w:rsidRPr="00D7789C">
              <w:rPr>
                <w:rFonts w:ascii="Arial" w:hAnsi="Arial" w:cs="Arial"/>
                <w:color w:val="000000"/>
                <w:sz w:val="18"/>
                <w:szCs w:val="18"/>
              </w:rPr>
              <w:t xml:space="preserve">2.1.1 Construir y/o actualizar material académico acorde al modelo pedagógico </w:t>
            </w:r>
          </w:p>
        </w:tc>
        <w:tc>
          <w:tcPr>
            <w:tcW w:w="3342" w:type="dxa"/>
            <w:tcBorders>
              <w:top w:val="nil"/>
              <w:left w:val="nil"/>
              <w:bottom w:val="single" w:color="auto" w:sz="4" w:space="0"/>
              <w:right w:val="single" w:color="auto" w:sz="4" w:space="0"/>
            </w:tcBorders>
            <w:noWrap/>
            <w:hideMark/>
          </w:tcPr>
          <w:p w:rsidRPr="00D7789C" w:rsidR="009C6F85" w:rsidP="00D0230D" w:rsidRDefault="009C6F85" w14:paraId="0A873069" w14:textId="77777777">
            <w:pPr>
              <w:jc w:val="right"/>
              <w:rPr>
                <w:rFonts w:ascii="Arial" w:hAnsi="Arial" w:eastAsia="Times New Roman" w:cs="Arial"/>
                <w:color w:val="000000"/>
                <w:sz w:val="18"/>
                <w:szCs w:val="18"/>
                <w:lang w:val="es-MX" w:eastAsia="es-MX"/>
              </w:rPr>
            </w:pPr>
            <w:r w:rsidRPr="00D7789C">
              <w:rPr>
                <w:rFonts w:ascii="Arial" w:hAnsi="Arial" w:cs="Arial"/>
                <w:color w:val="000000"/>
                <w:sz w:val="18"/>
                <w:szCs w:val="18"/>
              </w:rPr>
              <w:t xml:space="preserve"> $                    2,222,742,250 </w:t>
            </w:r>
          </w:p>
        </w:tc>
      </w:tr>
      <w:tr w:rsidRPr="00D7789C" w:rsidR="009C6F85" w:rsidTr="00D7789C" w14:paraId="0EC451BF" w14:textId="77777777">
        <w:trPr>
          <w:trHeight w:val="395"/>
        </w:trPr>
        <w:tc>
          <w:tcPr>
            <w:tcW w:w="6684" w:type="dxa"/>
            <w:tcBorders>
              <w:top w:val="nil"/>
              <w:left w:val="single" w:color="auto" w:sz="4" w:space="0"/>
              <w:bottom w:val="single" w:color="auto" w:sz="4" w:space="0"/>
              <w:right w:val="single" w:color="auto" w:sz="4" w:space="0"/>
            </w:tcBorders>
            <w:hideMark/>
          </w:tcPr>
          <w:p w:rsidRPr="00D7789C" w:rsidR="009C6F85" w:rsidP="00D0230D" w:rsidRDefault="009C6F85" w14:paraId="114DD401" w14:textId="77777777">
            <w:pPr>
              <w:jc w:val="both"/>
              <w:rPr>
                <w:rFonts w:ascii="Arial" w:hAnsi="Arial" w:eastAsia="Times New Roman" w:cs="Arial"/>
                <w:color w:val="000000"/>
                <w:sz w:val="18"/>
                <w:szCs w:val="18"/>
                <w:lang w:val="es-MX" w:eastAsia="es-MX"/>
              </w:rPr>
            </w:pPr>
            <w:r w:rsidRPr="00D7789C">
              <w:rPr>
                <w:rFonts w:ascii="Arial" w:hAnsi="Arial" w:cs="Arial"/>
                <w:color w:val="000000"/>
                <w:sz w:val="18"/>
                <w:szCs w:val="18"/>
              </w:rPr>
              <w:t>2.1.2 Realizar Curso de Formación Judicial Inicial</w:t>
            </w:r>
          </w:p>
        </w:tc>
        <w:tc>
          <w:tcPr>
            <w:tcW w:w="3342" w:type="dxa"/>
            <w:tcBorders>
              <w:top w:val="nil"/>
              <w:left w:val="nil"/>
              <w:bottom w:val="single" w:color="auto" w:sz="4" w:space="0"/>
              <w:right w:val="single" w:color="auto" w:sz="4" w:space="0"/>
            </w:tcBorders>
            <w:noWrap/>
            <w:hideMark/>
          </w:tcPr>
          <w:p w:rsidRPr="00D7789C" w:rsidR="009C6F85" w:rsidP="00D0230D" w:rsidRDefault="009C6F85" w14:paraId="71CADE70" w14:textId="77777777">
            <w:pPr>
              <w:jc w:val="right"/>
              <w:rPr>
                <w:rFonts w:ascii="Arial" w:hAnsi="Arial" w:eastAsia="Times New Roman" w:cs="Arial"/>
                <w:color w:val="000000"/>
                <w:sz w:val="18"/>
                <w:szCs w:val="18"/>
                <w:lang w:val="es-MX" w:eastAsia="es-MX"/>
              </w:rPr>
            </w:pPr>
            <w:r w:rsidRPr="00D7789C">
              <w:rPr>
                <w:rFonts w:ascii="Arial" w:hAnsi="Arial" w:cs="Arial"/>
                <w:color w:val="000000"/>
                <w:sz w:val="18"/>
                <w:szCs w:val="18"/>
              </w:rPr>
              <w:t xml:space="preserve"> $                    4,603,000,000 </w:t>
            </w:r>
          </w:p>
        </w:tc>
      </w:tr>
      <w:tr w:rsidRPr="00D7789C" w:rsidR="009C6F85" w:rsidTr="00D7789C" w14:paraId="06287AF6" w14:textId="77777777">
        <w:trPr>
          <w:trHeight w:val="376"/>
        </w:trPr>
        <w:tc>
          <w:tcPr>
            <w:tcW w:w="6684" w:type="dxa"/>
            <w:tcBorders>
              <w:top w:val="nil"/>
              <w:left w:val="single" w:color="auto" w:sz="4" w:space="0"/>
              <w:bottom w:val="single" w:color="auto" w:sz="4" w:space="0"/>
              <w:right w:val="single" w:color="auto" w:sz="4" w:space="0"/>
            </w:tcBorders>
            <w:hideMark/>
          </w:tcPr>
          <w:p w:rsidRPr="00D7789C" w:rsidR="009C6F85" w:rsidP="00D0230D" w:rsidRDefault="009C6F85" w14:paraId="1C80C4F6" w14:textId="77777777">
            <w:pPr>
              <w:jc w:val="both"/>
              <w:rPr>
                <w:rFonts w:ascii="Arial" w:hAnsi="Arial" w:eastAsia="Times New Roman" w:cs="Arial"/>
                <w:color w:val="000000"/>
                <w:sz w:val="18"/>
                <w:szCs w:val="18"/>
                <w:lang w:val="es-MX" w:eastAsia="es-MX"/>
              </w:rPr>
            </w:pPr>
            <w:r w:rsidRPr="00D7789C">
              <w:rPr>
                <w:rFonts w:ascii="Arial" w:hAnsi="Arial" w:cs="Arial"/>
                <w:color w:val="000000"/>
                <w:sz w:val="18"/>
                <w:szCs w:val="18"/>
              </w:rPr>
              <w:t>2.1.3 Realizar Cursos de Actualización Presencial y Virtual para los Servidores Judiciales.</w:t>
            </w:r>
          </w:p>
        </w:tc>
        <w:tc>
          <w:tcPr>
            <w:tcW w:w="3342" w:type="dxa"/>
            <w:tcBorders>
              <w:top w:val="nil"/>
              <w:left w:val="nil"/>
              <w:bottom w:val="single" w:color="auto" w:sz="4" w:space="0"/>
              <w:right w:val="single" w:color="auto" w:sz="4" w:space="0"/>
            </w:tcBorders>
            <w:noWrap/>
            <w:hideMark/>
          </w:tcPr>
          <w:p w:rsidRPr="00D7789C" w:rsidR="009C6F85" w:rsidP="00D0230D" w:rsidRDefault="009C6F85" w14:paraId="1310CA2A" w14:textId="77777777">
            <w:pPr>
              <w:jc w:val="right"/>
              <w:rPr>
                <w:rFonts w:ascii="Arial" w:hAnsi="Arial" w:eastAsia="Times New Roman" w:cs="Arial"/>
                <w:color w:val="000000"/>
                <w:sz w:val="18"/>
                <w:szCs w:val="18"/>
                <w:lang w:val="es-MX" w:eastAsia="es-MX"/>
              </w:rPr>
            </w:pPr>
            <w:r w:rsidRPr="00D7789C">
              <w:rPr>
                <w:rFonts w:ascii="Arial" w:hAnsi="Arial" w:cs="Arial"/>
                <w:color w:val="000000"/>
                <w:sz w:val="18"/>
                <w:szCs w:val="18"/>
              </w:rPr>
              <w:t xml:space="preserve"> $                  36,538,432,200 </w:t>
            </w:r>
          </w:p>
        </w:tc>
      </w:tr>
      <w:tr w:rsidRPr="00D7789C" w:rsidR="009C6F85" w:rsidTr="00D7789C" w14:paraId="0DD3A63E" w14:textId="77777777">
        <w:trPr>
          <w:trHeight w:val="376"/>
        </w:trPr>
        <w:tc>
          <w:tcPr>
            <w:tcW w:w="6684" w:type="dxa"/>
            <w:tcBorders>
              <w:top w:val="nil"/>
              <w:left w:val="single" w:color="auto" w:sz="4" w:space="0"/>
              <w:bottom w:val="single" w:color="auto" w:sz="4" w:space="0"/>
              <w:right w:val="single" w:color="auto" w:sz="4" w:space="0"/>
            </w:tcBorders>
            <w:hideMark/>
          </w:tcPr>
          <w:p w:rsidRPr="00D7789C" w:rsidR="009C6F85" w:rsidP="00D0230D" w:rsidRDefault="009C6F85" w14:paraId="5A01F0B4" w14:textId="77777777">
            <w:pPr>
              <w:jc w:val="both"/>
              <w:rPr>
                <w:rFonts w:ascii="Arial" w:hAnsi="Arial" w:eastAsia="Times New Roman" w:cs="Arial"/>
                <w:color w:val="000000"/>
                <w:sz w:val="18"/>
                <w:szCs w:val="18"/>
                <w:lang w:val="es-MX" w:eastAsia="es-MX"/>
              </w:rPr>
            </w:pPr>
            <w:r w:rsidRPr="00D7789C">
              <w:rPr>
                <w:rFonts w:ascii="Arial" w:hAnsi="Arial" w:cs="Arial"/>
                <w:color w:val="000000"/>
                <w:sz w:val="18"/>
                <w:szCs w:val="18"/>
              </w:rPr>
              <w:t>2.1.4 Suministrar los servicios de plataforma tecnológica, soporte técnico, mesa de ayuda funcional y pedagógica</w:t>
            </w:r>
          </w:p>
        </w:tc>
        <w:tc>
          <w:tcPr>
            <w:tcW w:w="3342" w:type="dxa"/>
            <w:tcBorders>
              <w:top w:val="nil"/>
              <w:left w:val="nil"/>
              <w:bottom w:val="single" w:color="auto" w:sz="4" w:space="0"/>
              <w:right w:val="single" w:color="auto" w:sz="4" w:space="0"/>
            </w:tcBorders>
            <w:noWrap/>
            <w:hideMark/>
          </w:tcPr>
          <w:p w:rsidRPr="00D7789C" w:rsidR="009C6F85" w:rsidP="00D0230D" w:rsidRDefault="009C6F85" w14:paraId="177C1238" w14:textId="77777777">
            <w:pPr>
              <w:jc w:val="right"/>
              <w:rPr>
                <w:rFonts w:ascii="Arial" w:hAnsi="Arial" w:eastAsia="Times New Roman" w:cs="Arial"/>
                <w:color w:val="000000"/>
                <w:sz w:val="18"/>
                <w:szCs w:val="18"/>
                <w:lang w:val="es-MX" w:eastAsia="es-MX"/>
              </w:rPr>
            </w:pPr>
            <w:r w:rsidRPr="00D7789C">
              <w:rPr>
                <w:rFonts w:ascii="Arial" w:hAnsi="Arial" w:cs="Arial"/>
                <w:color w:val="000000"/>
                <w:sz w:val="18"/>
                <w:szCs w:val="18"/>
              </w:rPr>
              <w:t xml:space="preserve"> $                  11,443,300,000 </w:t>
            </w:r>
          </w:p>
        </w:tc>
      </w:tr>
      <w:tr w:rsidRPr="00D7789C" w:rsidR="009C6F85" w:rsidTr="00D7789C" w14:paraId="6C67F0AA" w14:textId="77777777">
        <w:trPr>
          <w:trHeight w:val="385"/>
        </w:trPr>
        <w:tc>
          <w:tcPr>
            <w:tcW w:w="6684" w:type="dxa"/>
            <w:tcBorders>
              <w:top w:val="nil"/>
              <w:left w:val="single" w:color="auto" w:sz="4" w:space="0"/>
              <w:bottom w:val="single" w:color="auto" w:sz="4" w:space="0"/>
              <w:right w:val="single" w:color="auto" w:sz="4" w:space="0"/>
            </w:tcBorders>
            <w:hideMark/>
          </w:tcPr>
          <w:p w:rsidRPr="00D7789C" w:rsidR="009C6F85" w:rsidP="00D0230D" w:rsidRDefault="009C6F85" w14:paraId="0B9D5F56" w14:textId="77777777">
            <w:pPr>
              <w:jc w:val="both"/>
              <w:rPr>
                <w:rFonts w:ascii="Arial" w:hAnsi="Arial" w:eastAsia="Times New Roman" w:cs="Arial"/>
                <w:b/>
                <w:bCs/>
                <w:color w:val="000000"/>
                <w:sz w:val="18"/>
                <w:szCs w:val="18"/>
                <w:lang w:val="es-MX" w:eastAsia="es-MX"/>
              </w:rPr>
            </w:pPr>
            <w:r w:rsidRPr="00D7789C">
              <w:rPr>
                <w:rFonts w:ascii="Arial" w:hAnsi="Arial" w:eastAsia="Times New Roman" w:cs="Arial"/>
                <w:b/>
                <w:bCs/>
                <w:color w:val="000000"/>
                <w:sz w:val="18"/>
                <w:szCs w:val="18"/>
                <w:lang w:val="es-MX" w:eastAsia="es-MX"/>
              </w:rPr>
              <w:t>Total</w:t>
            </w:r>
          </w:p>
        </w:tc>
        <w:tc>
          <w:tcPr>
            <w:tcW w:w="3342" w:type="dxa"/>
            <w:tcBorders>
              <w:top w:val="nil"/>
              <w:left w:val="nil"/>
              <w:bottom w:val="single" w:color="auto" w:sz="4" w:space="0"/>
              <w:right w:val="single" w:color="auto" w:sz="4" w:space="0"/>
            </w:tcBorders>
            <w:noWrap/>
            <w:hideMark/>
          </w:tcPr>
          <w:p w:rsidRPr="00D7789C" w:rsidR="009C6F85" w:rsidP="00D0230D" w:rsidRDefault="009C6F85" w14:paraId="2F5F0C4F" w14:textId="77777777">
            <w:pPr>
              <w:jc w:val="right"/>
              <w:rPr>
                <w:rFonts w:ascii="Arial" w:hAnsi="Arial" w:cs="Arial"/>
                <w:b/>
                <w:bCs/>
                <w:sz w:val="18"/>
                <w:szCs w:val="18"/>
              </w:rPr>
            </w:pPr>
            <w:r w:rsidRPr="00D7789C">
              <w:rPr>
                <w:rFonts w:ascii="Arial" w:hAnsi="Arial" w:cs="Arial"/>
                <w:b/>
                <w:bCs/>
                <w:color w:val="000000"/>
                <w:sz w:val="18"/>
                <w:szCs w:val="18"/>
              </w:rPr>
              <w:t xml:space="preserve"> $                  54,807,474,450 </w:t>
            </w:r>
          </w:p>
        </w:tc>
      </w:tr>
    </w:tbl>
    <w:p w:rsidRPr="008E3580" w:rsidR="009C6F85" w:rsidP="009C6F85" w:rsidRDefault="009C6F85" w14:paraId="6A888BE9" w14:textId="77777777">
      <w:pPr>
        <w:shd w:val="clear" w:color="auto" w:fill="FFFFFF"/>
        <w:jc w:val="both"/>
        <w:rPr>
          <w:rFonts w:ascii="Arial" w:hAnsi="Arial" w:eastAsia="Times New Roman" w:cs="Arial"/>
          <w:sz w:val="16"/>
          <w:szCs w:val="16"/>
        </w:rPr>
      </w:pPr>
      <w:r w:rsidRPr="008E3580">
        <w:rPr>
          <w:rFonts w:ascii="Arial" w:hAnsi="Arial" w:eastAsia="Times New Roman" w:cs="Arial"/>
          <w:sz w:val="16"/>
          <w:szCs w:val="16"/>
        </w:rPr>
        <w:t>Fuente: Escuela Judicial – División Administrativa: Estimación de recursos vigencia 202</w:t>
      </w:r>
      <w:r>
        <w:rPr>
          <w:rFonts w:ascii="Arial" w:hAnsi="Arial" w:eastAsia="Times New Roman" w:cs="Arial"/>
          <w:sz w:val="16"/>
          <w:szCs w:val="16"/>
        </w:rPr>
        <w:t>6</w:t>
      </w:r>
      <w:r w:rsidRPr="008E3580">
        <w:rPr>
          <w:rFonts w:ascii="Arial" w:hAnsi="Arial" w:eastAsia="Times New Roman" w:cs="Arial"/>
          <w:sz w:val="16"/>
          <w:szCs w:val="16"/>
        </w:rPr>
        <w:t>. Cuadro elaboración propia. (</w:t>
      </w:r>
      <w:r>
        <w:rPr>
          <w:rFonts w:ascii="Arial" w:hAnsi="Arial" w:eastAsia="Times New Roman" w:cs="Arial"/>
          <w:sz w:val="16"/>
          <w:szCs w:val="16"/>
        </w:rPr>
        <w:t>julio</w:t>
      </w:r>
      <w:r w:rsidRPr="008E3580">
        <w:rPr>
          <w:rFonts w:ascii="Arial" w:hAnsi="Arial" w:eastAsia="Times New Roman" w:cs="Arial"/>
          <w:sz w:val="16"/>
          <w:szCs w:val="16"/>
        </w:rPr>
        <w:t xml:space="preserve"> 202</w:t>
      </w:r>
      <w:r>
        <w:rPr>
          <w:rFonts w:ascii="Arial" w:hAnsi="Arial" w:eastAsia="Times New Roman" w:cs="Arial"/>
          <w:sz w:val="16"/>
          <w:szCs w:val="16"/>
        </w:rPr>
        <w:t>5</w:t>
      </w:r>
      <w:r w:rsidRPr="008E3580">
        <w:rPr>
          <w:rFonts w:ascii="Arial" w:hAnsi="Arial" w:eastAsia="Times New Roman" w:cs="Arial"/>
          <w:sz w:val="16"/>
          <w:szCs w:val="16"/>
        </w:rPr>
        <w:t>)</w:t>
      </w:r>
    </w:p>
    <w:p w:rsidR="009C6F85" w:rsidP="009C6F85" w:rsidRDefault="009C6F85" w14:paraId="136C680D" w14:textId="77777777">
      <w:pPr>
        <w:shd w:val="clear" w:color="auto" w:fill="FFFFFF"/>
        <w:jc w:val="both"/>
        <w:rPr>
          <w:rFonts w:ascii="Arial" w:hAnsi="Arial" w:eastAsia="Times New Roman" w:cs="Arial"/>
        </w:rPr>
      </w:pPr>
    </w:p>
    <w:p w:rsidRPr="00D7789C" w:rsidR="009C6F85" w:rsidP="009C6F85" w:rsidRDefault="009C6F85" w14:paraId="40E07E9C" w14:textId="77777777">
      <w:pPr>
        <w:shd w:val="clear" w:color="auto" w:fill="FFFFFF"/>
        <w:jc w:val="both"/>
        <w:rPr>
          <w:rFonts w:ascii="Arial" w:hAnsi="Arial" w:eastAsia="Times New Roman" w:cs="Arial"/>
          <w:sz w:val="22"/>
          <w:szCs w:val="22"/>
        </w:rPr>
      </w:pPr>
      <w:r w:rsidRPr="00D7789C">
        <w:rPr>
          <w:rFonts w:ascii="Arial" w:hAnsi="Arial" w:eastAsia="Times New Roman" w:cs="Arial"/>
          <w:sz w:val="22"/>
          <w:szCs w:val="22"/>
        </w:rPr>
        <w:t>El detalle de la distribución de recursos estimados para la realización de cada una de las actividades que integra el producto a cargo de la Escuela Judicial se anexa al final de este documento. (Ver archivo anexo en formato Excel)</w:t>
      </w:r>
    </w:p>
    <w:p w:rsidR="009C6F85" w:rsidP="009C6F85" w:rsidRDefault="009C6F85" w14:paraId="7F65EFE0" w14:textId="77777777">
      <w:pPr>
        <w:spacing w:line="252" w:lineRule="auto"/>
        <w:jc w:val="both"/>
        <w:rPr>
          <w:rFonts w:ascii="Arial" w:hAnsi="Arial" w:eastAsia="Times New Roman"/>
        </w:rPr>
      </w:pPr>
    </w:p>
    <w:p w:rsidRPr="00F606B4" w:rsidR="009C6F85" w:rsidP="009C6F85" w:rsidRDefault="009C6F85" w14:paraId="04B04FFA" w14:textId="77777777">
      <w:pPr>
        <w:spacing w:after="120"/>
        <w:ind w:firstLine="708"/>
        <w:jc w:val="both"/>
        <w:rPr>
          <w:rFonts w:ascii="Arial" w:hAnsi="Arial" w:eastAsia="Times New Roman" w:cs="Arial"/>
          <w:b/>
          <w:color w:val="3A7C22" w:themeColor="accent6" w:themeShade="BF"/>
        </w:rPr>
      </w:pPr>
      <w:r w:rsidRPr="00F606B4">
        <w:rPr>
          <w:rFonts w:ascii="Arial" w:hAnsi="Arial" w:eastAsia="Times New Roman" w:cs="Arial"/>
          <w:b/>
          <w:color w:val="3A7C22" w:themeColor="accent6" w:themeShade="BF"/>
        </w:rPr>
        <w:t>ESTIMACIÓN DE COSTOS</w:t>
      </w:r>
    </w:p>
    <w:p w:rsidR="009C6F85" w:rsidP="009C6F85" w:rsidRDefault="009C6F85" w14:paraId="7AF8D700" w14:textId="77777777">
      <w:pPr>
        <w:shd w:val="clear" w:color="auto" w:fill="FFFFFF"/>
        <w:jc w:val="both"/>
        <w:rPr>
          <w:rFonts w:ascii="Arial" w:hAnsi="Arial" w:eastAsia="Times New Roman" w:cs="Arial"/>
        </w:rPr>
      </w:pPr>
      <w:r w:rsidRPr="00D7789C">
        <w:rPr>
          <w:rFonts w:ascii="Arial" w:hAnsi="Arial" w:eastAsia="Times New Roman" w:cs="Arial"/>
          <w:sz w:val="22"/>
          <w:szCs w:val="22"/>
        </w:rPr>
        <w:t xml:space="preserve">Se realizó mediante un ejercicio de costeo </w:t>
      </w:r>
      <w:proofErr w:type="gramStart"/>
      <w:r w:rsidRPr="00D7789C">
        <w:rPr>
          <w:rFonts w:ascii="Arial" w:hAnsi="Arial" w:eastAsia="Times New Roman" w:cs="Arial"/>
          <w:sz w:val="22"/>
          <w:szCs w:val="22"/>
        </w:rPr>
        <w:t>de acuerdo a</w:t>
      </w:r>
      <w:proofErr w:type="gramEnd"/>
      <w:r w:rsidRPr="00D7789C">
        <w:rPr>
          <w:rFonts w:ascii="Arial" w:hAnsi="Arial" w:eastAsia="Times New Roman" w:cs="Arial"/>
          <w:sz w:val="22"/>
          <w:szCs w:val="22"/>
        </w:rPr>
        <w:t xml:space="preserve"> las necesidades de cada programa, se tuvo en cuenta los precios del mercado, las variables macroeconómicas y la información estadística </w:t>
      </w:r>
      <w:r w:rsidRPr="00D7789C">
        <w:rPr>
          <w:rFonts w:ascii="Arial" w:hAnsi="Arial" w:eastAsia="Times New Roman" w:cs="Arial"/>
          <w:sz w:val="22"/>
          <w:szCs w:val="22"/>
          <w:lang w:eastAsia="es-CO"/>
        </w:rPr>
        <w:t>de proyectos similares realizados en el pasado</w:t>
      </w:r>
      <w:r w:rsidRPr="00806CB7">
        <w:rPr>
          <w:rFonts w:ascii="Arial" w:hAnsi="Arial" w:eastAsia="Times New Roman" w:cs="Arial"/>
        </w:rPr>
        <w:t xml:space="preserve">. </w:t>
      </w:r>
    </w:p>
    <w:p w:rsidRPr="0035270E" w:rsidR="009C6F85" w:rsidP="00476C44" w:rsidRDefault="009C6F85" w14:paraId="5CB8D8AB" w14:textId="77777777">
      <w:pPr>
        <w:jc w:val="both"/>
        <w:rPr>
          <w:rFonts w:ascii="Arial" w:hAnsi="Arial" w:cs="Arial"/>
          <w:sz w:val="18"/>
          <w:szCs w:val="18"/>
        </w:rPr>
      </w:pPr>
    </w:p>
    <w:p w:rsidR="00476C44" w:rsidP="00805AEF" w:rsidRDefault="00476C44" w14:paraId="417A5479" w14:textId="77777777">
      <w:pPr>
        <w:contextualSpacing/>
        <w:jc w:val="both"/>
        <w:rPr>
          <w:rFonts w:ascii="Arial" w:hAnsi="Arial" w:cs="Arial"/>
          <w:sz w:val="22"/>
          <w:szCs w:val="22"/>
        </w:rPr>
      </w:pPr>
    </w:p>
    <w:p w:rsidRPr="003D61B8" w:rsidR="003D61B8" w:rsidP="003D61B8" w:rsidRDefault="00AB2506" w14:paraId="2138B92A" w14:textId="06198704">
      <w:pPr>
        <w:pStyle w:val="Ttulo1"/>
        <w:numPr>
          <w:ilvl w:val="0"/>
          <w:numId w:val="19"/>
        </w:numPr>
        <w:rPr>
          <w:rFonts w:ascii="Arial" w:hAnsi="Arial" w:cs="Arial"/>
          <w:color w:val="196B24" w:themeColor="accent3"/>
          <w:sz w:val="28"/>
          <w:szCs w:val="28"/>
        </w:rPr>
      </w:pPr>
      <w:r w:rsidRPr="003D61B8">
        <w:rPr>
          <w:rFonts w:ascii="Arial" w:hAnsi="Arial" w:cs="Arial"/>
          <w:color w:val="196B24" w:themeColor="accent3"/>
          <w:sz w:val="28"/>
          <w:szCs w:val="28"/>
        </w:rPr>
        <w:t>UNIDAD DE ADMINISTRACIÓN DE CARRERA JUDICIAL</w:t>
      </w:r>
    </w:p>
    <w:p w:rsidR="003D61B8" w:rsidP="003D61B8" w:rsidRDefault="003D61B8" w14:paraId="35998800" w14:textId="77777777">
      <w:pPr>
        <w:tabs>
          <w:tab w:val="left" w:pos="426"/>
        </w:tabs>
        <w:jc w:val="both"/>
        <w:rPr>
          <w:rFonts w:ascii="Arial" w:hAnsi="Arial" w:cs="Arial"/>
          <w:b/>
          <w:sz w:val="22"/>
          <w:szCs w:val="22"/>
        </w:rPr>
      </w:pPr>
    </w:p>
    <w:p w:rsidRPr="003D61B8" w:rsidR="003D61B8" w:rsidP="003D61B8" w:rsidRDefault="003D61B8" w14:paraId="3EB4CD5B" w14:textId="77777777">
      <w:pPr>
        <w:ind w:left="-5" w:right="100"/>
        <w:jc w:val="both"/>
        <w:rPr>
          <w:rFonts w:ascii="Arial" w:hAnsi="Arial" w:eastAsia="Calibri" w:cs="Arial"/>
          <w:sz w:val="22"/>
          <w:szCs w:val="22"/>
          <w:lang w:val="es-CO" w:eastAsia="en-US"/>
        </w:rPr>
      </w:pPr>
      <w:r w:rsidRPr="003D61B8">
        <w:rPr>
          <w:rFonts w:ascii="Arial" w:hAnsi="Arial" w:cs="Arial"/>
          <w:sz w:val="22"/>
          <w:szCs w:val="22"/>
        </w:rPr>
        <w:t>El proyecto</w:t>
      </w:r>
      <w:r w:rsidRPr="003D61B8">
        <w:rPr>
          <w:rFonts w:ascii="Arial" w:hAnsi="Arial" w:cs="Arial"/>
        </w:rPr>
        <w:t xml:space="preserve"> </w:t>
      </w:r>
      <w:r w:rsidRPr="003D61B8">
        <w:rPr>
          <w:rFonts w:ascii="Arial" w:hAnsi="Arial" w:cs="Arial"/>
          <w:sz w:val="22"/>
          <w:szCs w:val="22"/>
        </w:rPr>
        <w:t xml:space="preserve">sobre “Fortalecimiento del desarrollo y bienestar del Talento Humano de la administración de justicia a nivel nacional”, es concordante </w:t>
      </w:r>
      <w:r w:rsidRPr="003D61B8">
        <w:rPr>
          <w:rFonts w:ascii="Arial" w:hAnsi="Arial" w:eastAsia="Calibri" w:cs="Arial"/>
          <w:sz w:val="22"/>
          <w:szCs w:val="22"/>
          <w:lang w:val="es-CO" w:eastAsia="en-US"/>
        </w:rPr>
        <w:t xml:space="preserve">con las políticas de gestión del talento humano proyectadas en el Plan Nacional de Desarrollo. </w:t>
      </w:r>
    </w:p>
    <w:p w:rsidRPr="003D61B8" w:rsidR="003D61B8" w:rsidP="003D61B8" w:rsidRDefault="003D61B8" w14:paraId="3936F885" w14:textId="77777777">
      <w:pPr>
        <w:autoSpaceDE w:val="0"/>
        <w:autoSpaceDN w:val="0"/>
        <w:adjustRightInd w:val="0"/>
        <w:rPr>
          <w:rFonts w:ascii="Arial" w:hAnsi="Arial" w:cs="Arial"/>
          <w:color w:val="000000"/>
          <w:sz w:val="23"/>
          <w:szCs w:val="23"/>
          <w:lang w:val="es-MX" w:eastAsia="es-MX"/>
        </w:rPr>
      </w:pPr>
    </w:p>
    <w:p w:rsidRPr="003D61B8" w:rsidR="003D61B8" w:rsidP="003D61B8" w:rsidRDefault="003D61B8" w14:paraId="0CE8E5B4" w14:textId="77777777">
      <w:pPr>
        <w:ind w:left="-5" w:right="100"/>
        <w:jc w:val="both"/>
        <w:rPr>
          <w:rFonts w:ascii="Arial" w:hAnsi="Arial" w:cs="Arial"/>
          <w:sz w:val="22"/>
          <w:szCs w:val="22"/>
        </w:rPr>
      </w:pPr>
      <w:r w:rsidRPr="003D61B8">
        <w:rPr>
          <w:rFonts w:ascii="Arial" w:hAnsi="Arial" w:cs="Arial"/>
          <w:sz w:val="22"/>
          <w:szCs w:val="22"/>
        </w:rPr>
        <w:t>En este sentido, la Corte Constitucional ha sido clara al señalar que, la provisión de los cargos de carrera judicial debe hacerse a través del mérito</w:t>
      </w:r>
      <w:r w:rsidRPr="003D61B8">
        <w:rPr>
          <w:rStyle w:val="Refdenotaalpie"/>
          <w:rFonts w:ascii="Arial" w:hAnsi="Arial" w:cs="Arial"/>
          <w:sz w:val="22"/>
          <w:szCs w:val="22"/>
        </w:rPr>
        <w:footnoteReference w:id="5"/>
      </w:r>
      <w:r w:rsidRPr="003D61B8">
        <w:rPr>
          <w:rFonts w:ascii="Arial" w:hAnsi="Arial" w:cs="Arial"/>
          <w:sz w:val="22"/>
          <w:szCs w:val="22"/>
        </w:rPr>
        <w:t xml:space="preserve">, en cuanto a la consideración particular que “(…) los principios constitucionales del mérito y la carrera administrativa resultan igualmente aplicables al Poder </w:t>
      </w:r>
      <w:proofErr w:type="gramStart"/>
      <w:r w:rsidRPr="003D61B8">
        <w:rPr>
          <w:rFonts w:ascii="Arial" w:hAnsi="Arial" w:cs="Arial"/>
          <w:sz w:val="22"/>
          <w:szCs w:val="22"/>
        </w:rPr>
        <w:t>Judicial(</w:t>
      </w:r>
      <w:proofErr w:type="gramEnd"/>
      <w:r w:rsidRPr="003D61B8">
        <w:rPr>
          <w:rFonts w:ascii="Arial" w:hAnsi="Arial" w:cs="Arial"/>
          <w:sz w:val="22"/>
          <w:szCs w:val="22"/>
        </w:rPr>
        <w:t xml:space="preserve">…) (C.C., 2022, SU-067)”, así: </w:t>
      </w:r>
    </w:p>
    <w:p w:rsidRPr="003D61B8" w:rsidR="003D61B8" w:rsidP="003D61B8" w:rsidRDefault="003D61B8" w14:paraId="5DC0E6A2" w14:textId="77777777">
      <w:pPr>
        <w:autoSpaceDE w:val="0"/>
        <w:autoSpaceDN w:val="0"/>
        <w:adjustRightInd w:val="0"/>
        <w:rPr>
          <w:rFonts w:ascii="Arial" w:hAnsi="Arial" w:cs="Arial"/>
          <w:color w:val="000000"/>
          <w:sz w:val="23"/>
          <w:szCs w:val="23"/>
          <w:lang w:val="es-MX" w:eastAsia="es-MX"/>
        </w:rPr>
      </w:pPr>
    </w:p>
    <w:p w:rsidRPr="003D61B8" w:rsidR="003D61B8" w:rsidP="71B938EF" w:rsidRDefault="003D61B8" w14:paraId="4C5CB030" w14:textId="77777777">
      <w:pPr>
        <w:autoSpaceDE w:val="0"/>
        <w:autoSpaceDN w:val="0"/>
        <w:adjustRightInd w:val="0"/>
        <w:ind w:left="284" w:right="476"/>
        <w:jc w:val="both"/>
        <w:rPr>
          <w:rFonts w:ascii="Arial" w:hAnsi="Arial" w:cs="Arial"/>
          <w:color w:val="000000"/>
          <w:sz w:val="20"/>
          <w:szCs w:val="20"/>
          <w:lang w:val="es-ES" w:eastAsia="es-MX"/>
        </w:rPr>
      </w:pPr>
      <w:r w:rsidRPr="71B938EF" w:rsidR="003D61B8">
        <w:rPr>
          <w:rFonts w:ascii="Arial" w:hAnsi="Arial" w:cs="Arial"/>
          <w:color w:val="000000"/>
          <w:sz w:val="20"/>
          <w:szCs w:val="20"/>
          <w:lang w:val="es-ES" w:eastAsia="es-MX"/>
        </w:rPr>
        <w:t xml:space="preserve">(…) de conformidad con el artículo 256-1 de la Constitución, la carrera judicial constituye un sistema especial de carrera administrativa, por lo cual se encuentra sujeta a los criterios impuestos por el artículo 125 superior. Esto implica que, por regla general, el concurso público de méritos debe ser utilizado para proveer cargos en la Rama Judicial, en tanto, constituye el procedimiento preferente para garantizar que los ciudadanos más calificados para el </w:t>
      </w:r>
      <w:r w:rsidRPr="71B938EF" w:rsidR="003D61B8">
        <w:rPr>
          <w:rFonts w:ascii="Arial" w:hAnsi="Arial" w:cs="Arial"/>
          <w:color w:val="000000"/>
          <w:sz w:val="20"/>
          <w:szCs w:val="20"/>
          <w:lang w:val="es-ES" w:eastAsia="es-MX"/>
        </w:rPr>
        <w:t>efecto,</w:t>
      </w:r>
      <w:r w:rsidRPr="71B938EF" w:rsidR="003D61B8">
        <w:rPr>
          <w:rFonts w:ascii="Arial" w:hAnsi="Arial" w:cs="Arial"/>
          <w:color w:val="000000"/>
          <w:sz w:val="20"/>
          <w:szCs w:val="20"/>
          <w:lang w:val="es-ES" w:eastAsia="es-MX"/>
        </w:rPr>
        <w:t xml:space="preserve"> desempeñen las funciones que demanda la trascendental actividad de administrar justicia (</w:t>
      </w:r>
      <w:r w:rsidRPr="71B938EF" w:rsidR="003D61B8">
        <w:rPr>
          <w:rFonts w:ascii="Arial" w:hAnsi="Arial" w:cs="Arial"/>
          <w:color w:val="000000"/>
          <w:sz w:val="20"/>
          <w:szCs w:val="20"/>
          <w:lang w:val="es-ES" w:eastAsia="es-MX"/>
        </w:rPr>
        <w:t>…)“</w:t>
      </w:r>
      <w:r w:rsidRPr="71B938EF" w:rsidR="003D61B8">
        <w:rPr>
          <w:rFonts w:ascii="Arial" w:hAnsi="Arial" w:cs="Arial"/>
          <w:color w:val="000000"/>
          <w:sz w:val="20"/>
          <w:szCs w:val="20"/>
          <w:lang w:val="es-ES" w:eastAsia="es-MX"/>
        </w:rPr>
        <w:t>. (C.C., 2015, S-553</w:t>
      </w:r>
      <w:r w:rsidRPr="71B938EF">
        <w:rPr>
          <w:rStyle w:val="Refdenotaalpie"/>
          <w:rFonts w:ascii="Arial" w:hAnsi="Arial" w:cs="Arial"/>
          <w:color w:val="000000"/>
          <w:sz w:val="20"/>
          <w:szCs w:val="20"/>
          <w:lang w:val="es-ES" w:eastAsia="es-MX"/>
        </w:rPr>
        <w:footnoteReference w:id="6"/>
      </w:r>
      <w:r w:rsidRPr="71B938EF" w:rsidR="003D61B8">
        <w:rPr>
          <w:rFonts w:ascii="Arial" w:hAnsi="Arial" w:cs="Arial"/>
          <w:color w:val="000000"/>
          <w:sz w:val="20"/>
          <w:szCs w:val="20"/>
          <w:lang w:val="es-ES" w:eastAsia="es-MX"/>
        </w:rPr>
        <w:t xml:space="preserve">) </w:t>
      </w:r>
    </w:p>
    <w:p w:rsidRPr="003D61B8" w:rsidR="003D61B8" w:rsidP="003D61B8" w:rsidRDefault="003D61B8" w14:paraId="1AE00B64" w14:textId="77777777">
      <w:pPr>
        <w:autoSpaceDE w:val="0"/>
        <w:autoSpaceDN w:val="0"/>
        <w:adjustRightInd w:val="0"/>
        <w:jc w:val="both"/>
        <w:rPr>
          <w:rFonts w:ascii="Arial" w:hAnsi="Arial" w:cs="Arial"/>
          <w:color w:val="000000"/>
          <w:sz w:val="22"/>
          <w:szCs w:val="22"/>
          <w:lang w:val="es-MX" w:eastAsia="es-MX"/>
        </w:rPr>
      </w:pPr>
    </w:p>
    <w:p w:rsidRPr="003D61B8" w:rsidR="003D61B8" w:rsidP="003D61B8" w:rsidRDefault="003D61B8" w14:paraId="2021A8A9" w14:textId="77777777">
      <w:pPr>
        <w:ind w:left="-5" w:right="100"/>
        <w:jc w:val="both"/>
        <w:rPr>
          <w:rFonts w:ascii="Arial" w:hAnsi="Arial" w:cs="Arial"/>
          <w:sz w:val="22"/>
          <w:szCs w:val="22"/>
        </w:rPr>
      </w:pPr>
      <w:r w:rsidRPr="003D61B8">
        <w:rPr>
          <w:rFonts w:ascii="Arial" w:hAnsi="Arial" w:cs="Arial"/>
          <w:sz w:val="22"/>
          <w:szCs w:val="22"/>
        </w:rPr>
        <w:t xml:space="preserve">La Ley 2430 de 2024, "Por la cual se modifica la Ley 270 de 1996 - Estatutaria de la Administración de Justicia y se dictan otras disposiciones", estableció en su artículo 67 que modifica el artículo 130 de la Ley 270 de 1996, los cargos que pertenecen al régimen </w:t>
      </w:r>
      <w:proofErr w:type="gramStart"/>
      <w:r w:rsidRPr="003D61B8">
        <w:rPr>
          <w:rFonts w:ascii="Arial" w:hAnsi="Arial" w:cs="Arial"/>
          <w:sz w:val="22"/>
          <w:szCs w:val="22"/>
        </w:rPr>
        <w:t>e</w:t>
      </w:r>
      <w:proofErr w:type="gramEnd"/>
      <w:r w:rsidRPr="003D61B8">
        <w:rPr>
          <w:rFonts w:ascii="Arial" w:hAnsi="Arial" w:cs="Arial"/>
          <w:sz w:val="22"/>
          <w:szCs w:val="22"/>
        </w:rPr>
        <w:t xml:space="preserve"> </w:t>
      </w:r>
      <w:proofErr w:type="spellStart"/>
      <w:r w:rsidRPr="003D61B8">
        <w:rPr>
          <w:rFonts w:ascii="Arial" w:hAnsi="Arial" w:cs="Arial"/>
          <w:sz w:val="22"/>
          <w:szCs w:val="22"/>
        </w:rPr>
        <w:t>carera</w:t>
      </w:r>
      <w:proofErr w:type="spellEnd"/>
      <w:r w:rsidRPr="003D61B8">
        <w:rPr>
          <w:rFonts w:ascii="Arial" w:hAnsi="Arial" w:cs="Arial"/>
          <w:sz w:val="22"/>
          <w:szCs w:val="22"/>
        </w:rPr>
        <w:t xml:space="preserve"> judicial. En el mismo sentido, el artículo 81 que modifica el artículo 164 de la Ley 270 de 1996, define el concurso de </w:t>
      </w:r>
      <w:proofErr w:type="spellStart"/>
      <w:r w:rsidRPr="003D61B8">
        <w:rPr>
          <w:rFonts w:ascii="Arial" w:hAnsi="Arial" w:cs="Arial"/>
          <w:sz w:val="22"/>
          <w:szCs w:val="22"/>
        </w:rPr>
        <w:t>mérios</w:t>
      </w:r>
      <w:proofErr w:type="spellEnd"/>
      <w:r w:rsidRPr="003D61B8">
        <w:rPr>
          <w:rFonts w:ascii="Arial" w:hAnsi="Arial" w:cs="Arial"/>
          <w:sz w:val="22"/>
          <w:szCs w:val="22"/>
        </w:rPr>
        <w:t xml:space="preserve"> para la </w:t>
      </w:r>
      <w:proofErr w:type="spellStart"/>
      <w:r w:rsidRPr="003D61B8">
        <w:rPr>
          <w:rFonts w:ascii="Arial" w:hAnsi="Arial" w:cs="Arial"/>
          <w:sz w:val="22"/>
          <w:szCs w:val="22"/>
        </w:rPr>
        <w:t>provisón</w:t>
      </w:r>
      <w:proofErr w:type="spellEnd"/>
      <w:r w:rsidRPr="003D61B8">
        <w:rPr>
          <w:rFonts w:ascii="Arial" w:hAnsi="Arial" w:cs="Arial"/>
          <w:sz w:val="22"/>
          <w:szCs w:val="22"/>
        </w:rPr>
        <w:t xml:space="preserve"> de los cargos de carrera, de la siguiente forma:</w:t>
      </w:r>
    </w:p>
    <w:p w:rsidRPr="003D61B8" w:rsidR="003D61B8" w:rsidP="003D61B8" w:rsidRDefault="003D61B8" w14:paraId="4650311D" w14:textId="77777777">
      <w:pPr>
        <w:ind w:left="-5" w:right="100"/>
        <w:jc w:val="both"/>
        <w:rPr>
          <w:rFonts w:ascii="Arial" w:hAnsi="Arial" w:cs="Arial"/>
          <w:color w:val="000000"/>
          <w:sz w:val="23"/>
          <w:szCs w:val="23"/>
          <w:lang w:val="es-MX" w:eastAsia="es-MX"/>
        </w:rPr>
      </w:pPr>
      <w:r w:rsidRPr="003D61B8">
        <w:rPr>
          <w:rFonts w:ascii="Arial" w:hAnsi="Arial" w:cs="Arial"/>
          <w:sz w:val="22"/>
          <w:szCs w:val="22"/>
        </w:rPr>
        <w:t xml:space="preserve">  </w:t>
      </w:r>
    </w:p>
    <w:p w:rsidRPr="003D61B8" w:rsidR="003D61B8" w:rsidP="003D61B8" w:rsidRDefault="003D61B8" w14:paraId="0D78F796" w14:textId="77777777">
      <w:pPr>
        <w:autoSpaceDE w:val="0"/>
        <w:autoSpaceDN w:val="0"/>
        <w:adjustRightInd w:val="0"/>
        <w:ind w:left="284" w:right="476"/>
        <w:jc w:val="both"/>
        <w:rPr>
          <w:rFonts w:ascii="Arial" w:hAnsi="Arial" w:cs="Arial"/>
          <w:color w:val="000000"/>
          <w:sz w:val="20"/>
          <w:szCs w:val="20"/>
          <w:lang w:val="es-MX" w:eastAsia="es-MX"/>
        </w:rPr>
      </w:pPr>
      <w:r w:rsidRPr="003D61B8">
        <w:rPr>
          <w:rFonts w:ascii="Arial" w:hAnsi="Arial" w:cs="Arial"/>
          <w:color w:val="000000"/>
          <w:sz w:val="20"/>
          <w:szCs w:val="20"/>
          <w:lang w:val="es-MX" w:eastAsia="es-MX"/>
        </w:rPr>
        <w:t>“ARTÍCULO 164. CONCURSO DE MÉRITOS. El concurso de méritos es el proceso mediante el cual se hace la evaluación de conocimientos, destrezas, aptitud, experiencia, capacidades, aptitudes intelectuales y profesionales de diversa índole y rasgos de la personalidad de los aspirantes a ocupar cargos en la carrera judicial, determinará su inclusión en el Registro de Elegibles del Consejo Superior y Seccionales de la Judicatura y fijará su ubicación en el mismo.”</w:t>
      </w:r>
    </w:p>
    <w:p w:rsidRPr="003D61B8" w:rsidR="003D61B8" w:rsidP="003D61B8" w:rsidRDefault="003D61B8" w14:paraId="74BEE4FE" w14:textId="77777777">
      <w:pPr>
        <w:autoSpaceDE w:val="0"/>
        <w:autoSpaceDN w:val="0"/>
        <w:adjustRightInd w:val="0"/>
        <w:rPr>
          <w:rFonts w:ascii="Arial" w:hAnsi="Arial" w:cs="Arial"/>
          <w:color w:val="000000"/>
          <w:sz w:val="23"/>
          <w:szCs w:val="23"/>
          <w:lang w:val="es-MX" w:eastAsia="es-MX"/>
        </w:rPr>
      </w:pPr>
    </w:p>
    <w:p w:rsidRPr="003D61B8" w:rsidR="003D61B8" w:rsidP="003D61B8" w:rsidRDefault="003D61B8" w14:paraId="5A63EA9E" w14:textId="77777777">
      <w:pPr>
        <w:ind w:left="-5" w:right="100"/>
        <w:jc w:val="both"/>
        <w:rPr>
          <w:rFonts w:ascii="Arial" w:hAnsi="Arial" w:eastAsia="Calibri" w:cs="Arial"/>
          <w:sz w:val="22"/>
          <w:szCs w:val="22"/>
          <w:lang w:val="es-CO" w:eastAsia="en-US"/>
        </w:rPr>
      </w:pPr>
      <w:r w:rsidRPr="003D61B8">
        <w:rPr>
          <w:rFonts w:ascii="Arial" w:hAnsi="Arial" w:eastAsia="Calibri" w:cs="Arial"/>
          <w:sz w:val="22"/>
          <w:szCs w:val="22"/>
          <w:lang w:val="es-CO" w:eastAsia="en-US"/>
        </w:rPr>
        <w:t xml:space="preserve">En la actualidad se cuenta con un marco normativo y técnico que regula el empleo público y la carrera judicial, que son el fundamento de la exigencia del mérito, y han permitido la vinculación, de manera objetiva, de los ciudadanos que han sido escogidos a través de los concursos de méritos, como los más aptos e idóneos para el desempeño de los cargos en los diferentes niveles ocupacionales. </w:t>
      </w:r>
    </w:p>
    <w:p w:rsidRPr="003D61B8" w:rsidR="003D61B8" w:rsidP="003D61B8" w:rsidRDefault="003D61B8" w14:paraId="462CA376" w14:textId="77777777">
      <w:pPr>
        <w:spacing w:line="259" w:lineRule="auto"/>
        <w:jc w:val="both"/>
        <w:rPr>
          <w:rFonts w:ascii="Arial" w:hAnsi="Arial" w:eastAsia="Calibri" w:cs="Arial"/>
          <w:sz w:val="22"/>
          <w:szCs w:val="22"/>
          <w:lang w:val="es-CO" w:eastAsia="en-US"/>
        </w:rPr>
      </w:pPr>
      <w:r w:rsidRPr="003D61B8">
        <w:rPr>
          <w:rFonts w:ascii="Arial" w:hAnsi="Arial" w:eastAsia="Calibri" w:cs="Arial"/>
          <w:sz w:val="22"/>
          <w:szCs w:val="22"/>
          <w:lang w:val="es-CO" w:eastAsia="en-US"/>
        </w:rPr>
        <w:t xml:space="preserve"> </w:t>
      </w:r>
    </w:p>
    <w:p w:rsidRPr="003D61B8" w:rsidR="003D61B8" w:rsidP="003D61B8" w:rsidRDefault="003D61B8" w14:paraId="3987CD92" w14:textId="77777777">
      <w:pPr>
        <w:ind w:left="-5" w:right="100"/>
        <w:jc w:val="both"/>
        <w:rPr>
          <w:rFonts w:ascii="Arial" w:hAnsi="Arial" w:eastAsia="Calibri" w:cs="Arial"/>
          <w:sz w:val="22"/>
          <w:szCs w:val="22"/>
          <w:lang w:val="es-CO" w:eastAsia="en-US"/>
        </w:rPr>
      </w:pPr>
      <w:r w:rsidRPr="003D61B8">
        <w:rPr>
          <w:rFonts w:ascii="Arial" w:hAnsi="Arial" w:eastAsia="Calibri" w:cs="Arial"/>
          <w:sz w:val="22"/>
          <w:szCs w:val="22"/>
          <w:lang w:val="es-CO" w:eastAsia="en-US"/>
        </w:rPr>
        <w:t xml:space="preserve">En desarrollo de las citadas políticas y en cumplimiento de los anteriores parámetros, se han venido definiendo e identificando competencias laborales y mapas funcionales en las áreas de apoyo a la gestión, las cuales, con fundamentos y desarrollos normativos, han permitido la formulación e implementación de una metodología de planeación estratégica del talento humano, como instrumento de administración y gerencia. </w:t>
      </w:r>
    </w:p>
    <w:p w:rsidRPr="003D61B8" w:rsidR="003D61B8" w:rsidP="003D61B8" w:rsidRDefault="003D61B8" w14:paraId="29E61C81" w14:textId="77777777">
      <w:pPr>
        <w:pStyle w:val="Default"/>
        <w:jc w:val="both"/>
        <w:rPr>
          <w:rFonts w:ascii="Arial" w:hAnsi="Arial" w:cs="Arial"/>
          <w:sz w:val="22"/>
          <w:szCs w:val="22"/>
        </w:rPr>
      </w:pPr>
    </w:p>
    <w:p w:rsidRPr="003D61B8" w:rsidR="003D61B8" w:rsidP="71B938EF" w:rsidRDefault="003D61B8" w14:paraId="7BE038C2" w14:textId="77777777">
      <w:pPr>
        <w:pStyle w:val="Default"/>
        <w:jc w:val="both"/>
        <w:rPr>
          <w:rFonts w:ascii="Arial" w:hAnsi="Arial" w:cs="Arial"/>
          <w:sz w:val="22"/>
          <w:szCs w:val="22"/>
          <w:highlight w:val="green"/>
        </w:rPr>
      </w:pPr>
      <w:r w:rsidRPr="71B938EF" w:rsidR="003D61B8">
        <w:rPr>
          <w:rFonts w:ascii="Arial" w:hAnsi="Arial" w:cs="Arial"/>
          <w:sz w:val="22"/>
          <w:szCs w:val="22"/>
        </w:rPr>
        <w:t xml:space="preserve">Por ello, el proyecto “Fortalecimiento del desarrollo y bienestar del Talento Humano de la administración de justicia a nivel nacional”, para la </w:t>
      </w:r>
      <w:r w:rsidRPr="71B938EF" w:rsidR="003D61B8">
        <w:rPr>
          <w:rFonts w:ascii="Arial" w:hAnsi="Arial" w:cs="Arial"/>
          <w:sz w:val="22"/>
          <w:szCs w:val="22"/>
          <w:highlight w:val="green"/>
        </w:rPr>
        <w:t>vigencia 2026 se propone continuar con el desarrollo de las actividades relacionadas con los procesos de selección para los cargos de funcionarios de la Rama Judicial, al igual que el desarrollo de los procesos de selección para los cargos de funcionarios y empleados que prestan sus servicios en el archipiélago de San Andrés, Providencia y Santa Catalina, así como de los cargos de empleados de Tribunales, Juzgados, Centros y Oficinas de Servicios.</w:t>
      </w:r>
      <w:r w:rsidRPr="71B938EF" w:rsidR="003D61B8">
        <w:rPr>
          <w:rFonts w:ascii="Arial" w:hAnsi="Arial" w:cs="Arial"/>
          <w:sz w:val="22"/>
          <w:szCs w:val="22"/>
        </w:rPr>
        <w:t xml:space="preserve"> </w:t>
      </w:r>
    </w:p>
    <w:p w:rsidRPr="003D61B8" w:rsidR="003D61B8" w:rsidP="003D61B8" w:rsidRDefault="003D61B8" w14:paraId="63EE57A5" w14:textId="77777777">
      <w:pPr>
        <w:pStyle w:val="Default"/>
        <w:jc w:val="both"/>
        <w:rPr>
          <w:rFonts w:ascii="Arial" w:hAnsi="Arial" w:cs="Arial"/>
          <w:sz w:val="22"/>
          <w:szCs w:val="22"/>
        </w:rPr>
      </w:pPr>
    </w:p>
    <w:p w:rsidRPr="003D61B8" w:rsidR="003D61B8" w:rsidP="003D61B8" w:rsidRDefault="003D61B8" w14:paraId="49A547CE" w14:textId="77777777">
      <w:pPr>
        <w:pStyle w:val="Default"/>
        <w:jc w:val="both"/>
        <w:rPr>
          <w:rFonts w:ascii="Arial" w:hAnsi="Arial" w:cs="Arial"/>
          <w:sz w:val="22"/>
          <w:szCs w:val="22"/>
        </w:rPr>
      </w:pPr>
      <w:r w:rsidRPr="003D61B8">
        <w:rPr>
          <w:rFonts w:ascii="Arial" w:hAnsi="Arial" w:cs="Arial"/>
          <w:sz w:val="22"/>
          <w:szCs w:val="22"/>
        </w:rPr>
        <w:t>A continuación, se presentan las actividades que se propone realizar por cada una de las convocatorias, durante la vigencia 2026, así:</w:t>
      </w:r>
    </w:p>
    <w:p w:rsidRPr="003D61B8" w:rsidR="003D61B8" w:rsidP="003D61B8" w:rsidRDefault="003D61B8" w14:paraId="64C09522" w14:textId="77777777">
      <w:pPr>
        <w:pStyle w:val="Default"/>
        <w:jc w:val="both"/>
        <w:rPr>
          <w:rFonts w:ascii="Arial" w:hAnsi="Arial" w:cs="Arial"/>
          <w:sz w:val="22"/>
          <w:szCs w:val="22"/>
        </w:rPr>
      </w:pPr>
    </w:p>
    <w:p w:rsidRPr="003D61B8" w:rsidR="003D61B8" w:rsidP="71B938EF" w:rsidRDefault="003D61B8" w14:paraId="4B261763" w14:textId="25448EEB">
      <w:pPr>
        <w:pStyle w:val="Default"/>
        <w:numPr>
          <w:ilvl w:val="0"/>
          <w:numId w:val="102"/>
        </w:numPr>
        <w:jc w:val="both"/>
        <w:rPr>
          <w:rFonts w:ascii="Arial" w:hAnsi="Arial" w:cs="Arial"/>
          <w:b w:val="1"/>
          <w:bCs w:val="1"/>
          <w:sz w:val="22"/>
          <w:szCs w:val="22"/>
          <w:highlight w:val="green"/>
        </w:rPr>
      </w:pPr>
      <w:r w:rsidRPr="71B938EF" w:rsidR="003D61B8">
        <w:rPr>
          <w:rFonts w:ascii="Arial" w:hAnsi="Arial" w:cs="Arial"/>
          <w:b w:val="1"/>
          <w:bCs w:val="1"/>
          <w:sz w:val="22"/>
          <w:szCs w:val="22"/>
          <w:highlight w:val="green"/>
        </w:rPr>
        <w:t>Convocatoria</w:t>
      </w:r>
      <w:r w:rsidRPr="71B938EF" w:rsidR="003D61B8">
        <w:rPr>
          <w:rFonts w:ascii="Arial" w:hAnsi="Arial" w:cs="Arial"/>
          <w:sz w:val="22"/>
          <w:szCs w:val="22"/>
          <w:highlight w:val="green"/>
        </w:rPr>
        <w:t xml:space="preserve"> </w:t>
      </w:r>
      <w:r w:rsidRPr="71B938EF" w:rsidR="003D61B8">
        <w:rPr>
          <w:rFonts w:ascii="Arial" w:hAnsi="Arial" w:cs="Arial"/>
          <w:b w:val="1"/>
          <w:bCs w:val="1"/>
          <w:sz w:val="22"/>
          <w:szCs w:val="22"/>
          <w:highlight w:val="green"/>
        </w:rPr>
        <w:t>para los cargos de funcionarios de la Rama Judicial. (Convocatoria 28)</w:t>
      </w:r>
    </w:p>
    <w:p w:rsidRPr="003D61B8" w:rsidR="003D61B8" w:rsidP="003D61B8" w:rsidRDefault="003D61B8" w14:paraId="0F5C093C" w14:textId="77777777">
      <w:pPr>
        <w:pStyle w:val="Default"/>
        <w:jc w:val="both"/>
        <w:rPr>
          <w:rFonts w:ascii="Arial" w:hAnsi="Arial" w:cs="Arial"/>
          <w:sz w:val="22"/>
          <w:szCs w:val="22"/>
        </w:rPr>
      </w:pPr>
    </w:p>
    <w:p w:rsidRPr="003D61B8" w:rsidR="003D61B8" w:rsidP="003D61B8" w:rsidRDefault="003D61B8" w14:paraId="58DAF539" w14:textId="77777777">
      <w:pPr>
        <w:pStyle w:val="Default"/>
        <w:numPr>
          <w:ilvl w:val="0"/>
          <w:numId w:val="75"/>
        </w:numPr>
        <w:ind w:left="709"/>
        <w:jc w:val="both"/>
        <w:rPr>
          <w:rFonts w:ascii="Arial" w:hAnsi="Arial" w:cs="Arial"/>
          <w:sz w:val="22"/>
          <w:szCs w:val="22"/>
        </w:rPr>
      </w:pPr>
      <w:r w:rsidRPr="003D61B8">
        <w:rPr>
          <w:rFonts w:ascii="Arial" w:hAnsi="Arial" w:cs="Arial"/>
          <w:sz w:val="22"/>
          <w:szCs w:val="22"/>
        </w:rPr>
        <w:t xml:space="preserve">Efectuar el diseño, construcción y estructuración de las pruebas de conocimientos, competencias, aptitudes y/o habilidades y psicotécnicas para los cargos de funcionarios de la Rama Judicial </w:t>
      </w:r>
    </w:p>
    <w:p w:rsidRPr="003D61B8" w:rsidR="003D61B8" w:rsidP="003D61B8" w:rsidRDefault="003D61B8" w14:paraId="62FE6EE9" w14:textId="77777777">
      <w:pPr>
        <w:pStyle w:val="Default"/>
        <w:ind w:left="709"/>
        <w:jc w:val="both"/>
        <w:rPr>
          <w:rFonts w:ascii="Arial" w:hAnsi="Arial" w:cs="Arial"/>
          <w:sz w:val="22"/>
          <w:szCs w:val="22"/>
        </w:rPr>
      </w:pPr>
    </w:p>
    <w:p w:rsidRPr="003D61B8" w:rsidR="003D61B8" w:rsidP="003D61B8" w:rsidRDefault="003D61B8" w14:paraId="55F1CD5D" w14:textId="77777777">
      <w:pPr>
        <w:pStyle w:val="Default"/>
        <w:numPr>
          <w:ilvl w:val="0"/>
          <w:numId w:val="75"/>
        </w:numPr>
        <w:ind w:left="709"/>
        <w:jc w:val="both"/>
        <w:rPr>
          <w:rFonts w:ascii="Arial" w:hAnsi="Arial" w:cs="Arial"/>
          <w:sz w:val="22"/>
          <w:szCs w:val="22"/>
        </w:rPr>
      </w:pPr>
      <w:r w:rsidRPr="003D61B8">
        <w:rPr>
          <w:rFonts w:ascii="Arial" w:hAnsi="Arial" w:cs="Arial"/>
          <w:sz w:val="22"/>
          <w:szCs w:val="22"/>
        </w:rPr>
        <w:t>Imprimir, empacar, transportar, aplicar, custodiar y entregar las pruebas que se realizarán a los aspirantes de la convocatoria.</w:t>
      </w:r>
    </w:p>
    <w:p w:rsidRPr="003D61B8" w:rsidR="003D61B8" w:rsidP="003D61B8" w:rsidRDefault="003D61B8" w14:paraId="38605821" w14:textId="77777777">
      <w:pPr>
        <w:pStyle w:val="Default"/>
        <w:ind w:left="349"/>
        <w:jc w:val="both"/>
        <w:rPr>
          <w:rFonts w:ascii="Arial" w:hAnsi="Arial" w:cs="Arial"/>
          <w:sz w:val="22"/>
          <w:szCs w:val="22"/>
        </w:rPr>
      </w:pPr>
    </w:p>
    <w:p w:rsidRPr="003D61B8" w:rsidR="003D61B8" w:rsidP="003D61B8" w:rsidRDefault="003D61B8" w14:paraId="6321C0AE" w14:textId="77777777">
      <w:pPr>
        <w:pStyle w:val="Default"/>
        <w:numPr>
          <w:ilvl w:val="0"/>
          <w:numId w:val="75"/>
        </w:numPr>
        <w:ind w:left="709"/>
        <w:jc w:val="both"/>
        <w:rPr>
          <w:rFonts w:ascii="Arial" w:hAnsi="Arial" w:cs="Arial"/>
          <w:sz w:val="22"/>
          <w:szCs w:val="22"/>
        </w:rPr>
      </w:pPr>
      <w:r w:rsidRPr="003D61B8">
        <w:rPr>
          <w:rFonts w:ascii="Arial" w:hAnsi="Arial" w:cs="Arial"/>
          <w:sz w:val="22"/>
          <w:szCs w:val="22"/>
        </w:rPr>
        <w:t xml:space="preserve">Realizar la lectura y calificación de las hojas de respuesta de las pruebas presentadas por los aspirantes, entregar resultados. </w:t>
      </w:r>
    </w:p>
    <w:p w:rsidRPr="003D61B8" w:rsidR="003D61B8" w:rsidP="003D61B8" w:rsidRDefault="003D61B8" w14:paraId="20E9B31F" w14:textId="77777777">
      <w:pPr>
        <w:pStyle w:val="Default"/>
        <w:ind w:left="349"/>
        <w:jc w:val="both"/>
        <w:rPr>
          <w:rFonts w:ascii="Arial" w:hAnsi="Arial" w:cs="Arial"/>
          <w:sz w:val="22"/>
          <w:szCs w:val="22"/>
        </w:rPr>
      </w:pPr>
    </w:p>
    <w:p w:rsidRPr="003D61B8" w:rsidR="003D61B8" w:rsidP="71B938EF" w:rsidRDefault="003D61B8" w14:paraId="408972EB" w14:textId="77777777">
      <w:pPr>
        <w:pStyle w:val="Default"/>
        <w:numPr>
          <w:ilvl w:val="0"/>
          <w:numId w:val="75"/>
        </w:numPr>
        <w:ind w:left="709"/>
        <w:jc w:val="both"/>
        <w:rPr>
          <w:rFonts w:ascii="Arial" w:hAnsi="Arial" w:cs="Arial"/>
          <w:sz w:val="22"/>
          <w:szCs w:val="22"/>
          <w:lang w:val="es-ES"/>
        </w:rPr>
      </w:pPr>
      <w:r w:rsidRPr="71B938EF" w:rsidR="003D61B8">
        <w:rPr>
          <w:rFonts w:ascii="Arial" w:hAnsi="Arial" w:cs="Arial"/>
          <w:sz w:val="22"/>
          <w:szCs w:val="22"/>
          <w:lang w:val="es-ES"/>
        </w:rPr>
        <w:t xml:space="preserve">Proyectar y dar respuesta técnica y jurídica a los derechos de petición, reclamaciones, recursos en sede administrativa, acciones constitucionales y legales presentadas por los aspirantes o autoridades relacionadas con la calificación, resultados, estadísticos, </w:t>
      </w:r>
      <w:r w:rsidRPr="71B938EF" w:rsidR="003D61B8">
        <w:rPr>
          <w:rFonts w:ascii="Arial" w:hAnsi="Arial" w:cs="Arial"/>
          <w:sz w:val="22"/>
          <w:szCs w:val="22"/>
          <w:lang w:val="es-ES"/>
        </w:rPr>
        <w:t>indices</w:t>
      </w:r>
      <w:r w:rsidRPr="71B938EF" w:rsidR="003D61B8">
        <w:rPr>
          <w:rFonts w:ascii="Arial" w:hAnsi="Arial" w:cs="Arial"/>
          <w:sz w:val="22"/>
          <w:szCs w:val="22"/>
          <w:lang w:val="es-ES"/>
        </w:rPr>
        <w:t>, indicadores y contenido de los ítems de las pruebas aplicadas, de conformidad con los parámetros establecidos por el Consejo Superior de la Judicatura, a través de la Unidad de Carrera Judicial.</w:t>
      </w:r>
    </w:p>
    <w:p w:rsidRPr="003D61B8" w:rsidR="003D61B8" w:rsidP="003D61B8" w:rsidRDefault="003D61B8" w14:paraId="740A8639" w14:textId="77777777">
      <w:pPr>
        <w:pStyle w:val="Default"/>
        <w:ind w:left="-11"/>
        <w:jc w:val="both"/>
        <w:rPr>
          <w:rFonts w:ascii="Arial" w:hAnsi="Arial" w:cs="Arial"/>
          <w:sz w:val="22"/>
          <w:szCs w:val="22"/>
        </w:rPr>
      </w:pPr>
    </w:p>
    <w:p w:rsidRPr="003D61B8" w:rsidR="003D61B8" w:rsidP="003D61B8" w:rsidRDefault="003D61B8" w14:paraId="52CC2547" w14:textId="77777777">
      <w:pPr>
        <w:pStyle w:val="Default"/>
        <w:numPr>
          <w:ilvl w:val="0"/>
          <w:numId w:val="75"/>
        </w:numPr>
        <w:ind w:left="709"/>
        <w:jc w:val="both"/>
        <w:rPr>
          <w:rFonts w:ascii="Arial" w:hAnsi="Arial" w:cs="Arial"/>
          <w:sz w:val="22"/>
          <w:szCs w:val="22"/>
        </w:rPr>
      </w:pPr>
      <w:r w:rsidRPr="003D61B8">
        <w:rPr>
          <w:rFonts w:ascii="Arial" w:hAnsi="Arial" w:cs="Arial"/>
          <w:sz w:val="22"/>
          <w:szCs w:val="22"/>
        </w:rPr>
        <w:t>Realizar la aplicación de las pruebas psicológicas a los aspirantes que aprobaron la etapa eliminatoria.</w:t>
      </w:r>
    </w:p>
    <w:p w:rsidRPr="003D61B8" w:rsidR="003D61B8" w:rsidP="003D61B8" w:rsidRDefault="003D61B8" w14:paraId="7CBEF645" w14:textId="77777777">
      <w:pPr>
        <w:pStyle w:val="Prrafodelista"/>
        <w:rPr>
          <w:rFonts w:ascii="Arial" w:hAnsi="Arial" w:cs="Arial"/>
          <w:sz w:val="22"/>
          <w:szCs w:val="22"/>
        </w:rPr>
      </w:pPr>
    </w:p>
    <w:p w:rsidRPr="003D61B8" w:rsidR="003D61B8" w:rsidP="71B938EF" w:rsidRDefault="003D61B8" w14:paraId="44FAC155" w14:textId="77777777">
      <w:pPr>
        <w:pStyle w:val="Default"/>
        <w:numPr>
          <w:ilvl w:val="0"/>
          <w:numId w:val="75"/>
        </w:numPr>
        <w:ind w:left="709"/>
        <w:jc w:val="both"/>
        <w:rPr>
          <w:rFonts w:ascii="Arial" w:hAnsi="Arial" w:cs="Arial"/>
          <w:sz w:val="22"/>
          <w:szCs w:val="22"/>
          <w:lang w:val="es-ES"/>
        </w:rPr>
      </w:pPr>
      <w:r w:rsidRPr="71B938EF" w:rsidR="003D61B8">
        <w:rPr>
          <w:rFonts w:ascii="Arial" w:hAnsi="Arial" w:cs="Arial"/>
          <w:sz w:val="22"/>
          <w:szCs w:val="22"/>
          <w:lang w:val="es-ES"/>
        </w:rPr>
        <w:t xml:space="preserve">Realizar la calificación de los factores de formación y experiencia adicional de los aspirantes que aprobaron la etapa eliminatoria y atender las solicitudes, recursos, acciones legales y constitucionales y demás reclamaciones que presenten </w:t>
      </w:r>
      <w:r w:rsidRPr="71B938EF" w:rsidR="003D61B8">
        <w:rPr>
          <w:rFonts w:ascii="Arial" w:hAnsi="Arial" w:cs="Arial"/>
          <w:sz w:val="22"/>
          <w:szCs w:val="22"/>
          <w:lang w:val="es-ES"/>
        </w:rPr>
        <w:t>los aspirantes relacionadas</w:t>
      </w:r>
      <w:r w:rsidRPr="71B938EF" w:rsidR="003D61B8">
        <w:rPr>
          <w:rFonts w:ascii="Arial" w:hAnsi="Arial" w:cs="Arial"/>
          <w:sz w:val="22"/>
          <w:szCs w:val="22"/>
          <w:lang w:val="es-ES"/>
        </w:rPr>
        <w:t xml:space="preserve"> con la etapa clasificatoria</w:t>
      </w:r>
    </w:p>
    <w:p w:rsidRPr="003D61B8" w:rsidR="003D61B8" w:rsidP="003D61B8" w:rsidRDefault="003D61B8" w14:paraId="62D7B4EA" w14:textId="77777777">
      <w:pPr>
        <w:pStyle w:val="Default"/>
        <w:ind w:left="709"/>
        <w:jc w:val="both"/>
        <w:rPr>
          <w:rFonts w:ascii="Arial" w:hAnsi="Arial" w:cs="Arial"/>
          <w:sz w:val="22"/>
          <w:szCs w:val="22"/>
        </w:rPr>
      </w:pPr>
    </w:p>
    <w:p w:rsidRPr="00401449" w:rsidR="003D61B8" w:rsidP="71B938EF" w:rsidRDefault="003D61B8" w14:paraId="08446973" w14:textId="77777777">
      <w:pPr>
        <w:pStyle w:val="Default"/>
        <w:numPr>
          <w:ilvl w:val="0"/>
          <w:numId w:val="102"/>
        </w:numPr>
        <w:jc w:val="both"/>
        <w:rPr>
          <w:rFonts w:ascii="Arial" w:hAnsi="Arial" w:cs="Arial"/>
          <w:b w:val="1"/>
          <w:bCs w:val="1"/>
          <w:sz w:val="22"/>
          <w:szCs w:val="22"/>
          <w:highlight w:val="green"/>
        </w:rPr>
      </w:pPr>
      <w:r w:rsidRPr="71B938EF" w:rsidR="003D61B8">
        <w:rPr>
          <w:rFonts w:ascii="Arial" w:hAnsi="Arial" w:cs="Arial"/>
          <w:b w:val="1"/>
          <w:bCs w:val="1"/>
          <w:sz w:val="22"/>
          <w:szCs w:val="22"/>
          <w:highlight w:val="green"/>
        </w:rPr>
        <w:t>Convocatoria de funcionarios y empleados del Archipiélago de San Andrés, Providencia y Santa Catalina (Convocatoria 29)</w:t>
      </w:r>
    </w:p>
    <w:p w:rsidRPr="003D61B8" w:rsidR="003D61B8" w:rsidP="003D61B8" w:rsidRDefault="003D61B8" w14:paraId="438E1E98" w14:textId="77777777">
      <w:pPr>
        <w:pStyle w:val="Default"/>
        <w:jc w:val="both"/>
        <w:rPr>
          <w:rFonts w:ascii="Arial" w:hAnsi="Arial" w:cs="Arial"/>
          <w:sz w:val="22"/>
          <w:szCs w:val="22"/>
        </w:rPr>
      </w:pPr>
    </w:p>
    <w:p w:rsidRPr="003D61B8" w:rsidR="003D61B8" w:rsidP="71B938EF" w:rsidRDefault="003D61B8" w14:paraId="3E388170" w14:textId="77777777">
      <w:pPr>
        <w:pStyle w:val="Default"/>
        <w:numPr>
          <w:ilvl w:val="0"/>
          <w:numId w:val="91"/>
        </w:numPr>
        <w:jc w:val="both"/>
        <w:rPr>
          <w:rFonts w:ascii="Arial" w:hAnsi="Arial" w:cs="Arial"/>
          <w:sz w:val="22"/>
          <w:szCs w:val="22"/>
          <w:lang w:val="es-ES"/>
        </w:rPr>
      </w:pPr>
      <w:r w:rsidRPr="71B938EF" w:rsidR="003D61B8">
        <w:rPr>
          <w:rFonts w:ascii="Arial" w:hAnsi="Arial" w:cs="Arial"/>
          <w:sz w:val="22"/>
          <w:szCs w:val="22"/>
          <w:lang w:val="es-ES"/>
        </w:rPr>
        <w:t xml:space="preserve">Realizar la revisión, verificación y validación de información y documentación relacionada con el cumplimiento de requisitos para los aspirantes inscritos a cargos de </w:t>
      </w:r>
      <w:r w:rsidRPr="71B938EF" w:rsidR="003D61B8">
        <w:rPr>
          <w:rFonts w:ascii="Arial" w:hAnsi="Arial" w:cs="Arial"/>
          <w:sz w:val="22"/>
          <w:szCs w:val="22"/>
          <w:lang w:val="es-ES"/>
        </w:rPr>
        <w:t>funcionarios  y</w:t>
      </w:r>
      <w:r w:rsidRPr="71B938EF" w:rsidR="003D61B8">
        <w:rPr>
          <w:rFonts w:ascii="Arial" w:hAnsi="Arial" w:cs="Arial"/>
          <w:sz w:val="22"/>
          <w:szCs w:val="22"/>
          <w:lang w:val="es-ES"/>
        </w:rPr>
        <w:t xml:space="preserve"> </w:t>
      </w:r>
      <w:r w:rsidRPr="71B938EF" w:rsidR="003D61B8">
        <w:rPr>
          <w:rFonts w:ascii="Arial" w:hAnsi="Arial" w:cs="Arial"/>
          <w:sz w:val="22"/>
          <w:szCs w:val="22"/>
          <w:lang w:val="es-ES"/>
        </w:rPr>
        <w:t>empleados en el archipiélago San Andrés, Providencia y Santa Catalina y atención de solicitudes de revisión presentadas por los aspirantes.</w:t>
      </w:r>
    </w:p>
    <w:p w:rsidRPr="003D61B8" w:rsidR="003D61B8" w:rsidP="003D61B8" w:rsidRDefault="003D61B8" w14:paraId="18CA85D3" w14:textId="77777777">
      <w:pPr>
        <w:pStyle w:val="Default"/>
        <w:ind w:left="720"/>
        <w:jc w:val="both"/>
        <w:rPr>
          <w:rFonts w:ascii="Arial" w:hAnsi="Arial" w:cs="Arial"/>
          <w:sz w:val="22"/>
          <w:szCs w:val="22"/>
        </w:rPr>
      </w:pPr>
    </w:p>
    <w:p w:rsidRPr="003D61B8" w:rsidR="003D61B8" w:rsidP="003D61B8" w:rsidRDefault="003D61B8" w14:paraId="2C7CA4DA" w14:textId="77777777">
      <w:pPr>
        <w:pStyle w:val="Default"/>
        <w:numPr>
          <w:ilvl w:val="0"/>
          <w:numId w:val="91"/>
        </w:numPr>
        <w:jc w:val="both"/>
        <w:rPr>
          <w:rFonts w:ascii="Arial" w:hAnsi="Arial" w:cs="Arial"/>
          <w:sz w:val="22"/>
          <w:szCs w:val="22"/>
        </w:rPr>
      </w:pPr>
      <w:r w:rsidRPr="003D61B8">
        <w:rPr>
          <w:rFonts w:ascii="Arial" w:hAnsi="Arial" w:cs="Arial"/>
          <w:sz w:val="22"/>
          <w:szCs w:val="22"/>
        </w:rPr>
        <w:t>Efectuar el diseño, construcción y estructuración de las pruebas de conocimientos, competencias, aptitudes y/o habilidades y psicotécnicas para los cargos de funcionarios y empleados en el archipiélago San Andrés, Providencia y Santa Catalina.</w:t>
      </w:r>
    </w:p>
    <w:p w:rsidRPr="003D61B8" w:rsidR="003D61B8" w:rsidP="003D61B8" w:rsidRDefault="003D61B8" w14:paraId="44CD17B0" w14:textId="77777777">
      <w:pPr>
        <w:pStyle w:val="Default"/>
        <w:ind w:left="709"/>
        <w:jc w:val="both"/>
        <w:rPr>
          <w:rFonts w:ascii="Arial" w:hAnsi="Arial" w:cs="Arial"/>
          <w:sz w:val="22"/>
          <w:szCs w:val="22"/>
        </w:rPr>
      </w:pPr>
    </w:p>
    <w:p w:rsidRPr="003D61B8" w:rsidR="003D61B8" w:rsidP="003D61B8" w:rsidRDefault="003D61B8" w14:paraId="0B128246" w14:textId="77777777">
      <w:pPr>
        <w:pStyle w:val="Default"/>
        <w:ind w:left="709"/>
        <w:jc w:val="both"/>
        <w:rPr>
          <w:rFonts w:ascii="Arial" w:hAnsi="Arial" w:cs="Arial"/>
          <w:sz w:val="22"/>
          <w:szCs w:val="22"/>
        </w:rPr>
      </w:pPr>
    </w:p>
    <w:p w:rsidRPr="00401449" w:rsidR="003D61B8" w:rsidP="71B938EF" w:rsidRDefault="003D61B8" w14:paraId="601C67E8" w14:textId="77777777">
      <w:pPr>
        <w:pStyle w:val="Default"/>
        <w:numPr>
          <w:ilvl w:val="0"/>
          <w:numId w:val="102"/>
        </w:numPr>
        <w:jc w:val="both"/>
        <w:rPr>
          <w:rFonts w:ascii="Arial" w:hAnsi="Arial" w:cs="Arial"/>
          <w:b w:val="1"/>
          <w:bCs w:val="1"/>
          <w:sz w:val="22"/>
          <w:szCs w:val="22"/>
          <w:highlight w:val="green"/>
        </w:rPr>
      </w:pPr>
      <w:r w:rsidRPr="71B938EF" w:rsidR="003D61B8">
        <w:rPr>
          <w:rFonts w:ascii="Arial" w:hAnsi="Arial" w:cs="Arial"/>
          <w:b w:val="1"/>
          <w:bCs w:val="1"/>
          <w:sz w:val="22"/>
          <w:szCs w:val="22"/>
        </w:rPr>
        <w:t>C</w:t>
      </w:r>
      <w:r w:rsidRPr="71B938EF" w:rsidR="003D61B8">
        <w:rPr>
          <w:rFonts w:ascii="Arial" w:hAnsi="Arial" w:cs="Arial"/>
          <w:b w:val="1"/>
          <w:bCs w:val="1"/>
          <w:sz w:val="22"/>
          <w:szCs w:val="22"/>
          <w:highlight w:val="green"/>
        </w:rPr>
        <w:t>onvocatoria de cargos de empleados de tribunales, juzgados, centros y oficinas de servicios. (Convocatoria 30)</w:t>
      </w:r>
    </w:p>
    <w:p w:rsidRPr="003D61B8" w:rsidR="003D61B8" w:rsidP="71B938EF" w:rsidRDefault="003D61B8" w14:paraId="3CCB1D20" w14:textId="77777777">
      <w:pPr>
        <w:pStyle w:val="Default"/>
        <w:ind w:left="709"/>
        <w:jc w:val="both"/>
        <w:rPr>
          <w:rFonts w:ascii="Arial" w:hAnsi="Arial" w:cs="Arial"/>
          <w:b w:val="1"/>
          <w:bCs w:val="1"/>
          <w:sz w:val="22"/>
          <w:szCs w:val="22"/>
          <w:highlight w:val="green"/>
        </w:rPr>
      </w:pPr>
    </w:p>
    <w:p w:rsidRPr="003D61B8" w:rsidR="003D61B8" w:rsidP="003D61B8" w:rsidRDefault="003D61B8" w14:paraId="57293967" w14:textId="77777777">
      <w:pPr>
        <w:pStyle w:val="Default"/>
        <w:numPr>
          <w:ilvl w:val="0"/>
          <w:numId w:val="92"/>
        </w:numPr>
        <w:jc w:val="both"/>
        <w:rPr>
          <w:rFonts w:ascii="Arial" w:hAnsi="Arial" w:cs="Arial"/>
          <w:sz w:val="22"/>
          <w:szCs w:val="22"/>
        </w:rPr>
      </w:pPr>
      <w:r w:rsidRPr="003D61B8">
        <w:rPr>
          <w:rFonts w:ascii="Arial" w:hAnsi="Arial" w:cs="Arial"/>
          <w:sz w:val="22"/>
          <w:szCs w:val="22"/>
        </w:rPr>
        <w:t>Realizar la revisión, verificación y validación de información y documentación relacionada con el cumplimiento de requisitos para los aspirantes inscritos a cargos de empleados de tribunales, juzgados, centros y oficinas de servicios y atención de solicitudes de revisión presentadas por los aspirantes.</w:t>
      </w:r>
    </w:p>
    <w:p w:rsidRPr="003D61B8" w:rsidR="003D61B8" w:rsidP="003D61B8" w:rsidRDefault="003D61B8" w14:paraId="638C0A05" w14:textId="77777777">
      <w:pPr>
        <w:pStyle w:val="Default"/>
        <w:ind w:left="349"/>
        <w:jc w:val="both"/>
        <w:rPr>
          <w:rFonts w:ascii="Arial" w:hAnsi="Arial" w:cs="Arial"/>
          <w:sz w:val="22"/>
          <w:szCs w:val="22"/>
        </w:rPr>
      </w:pPr>
    </w:p>
    <w:p w:rsidRPr="003D61B8" w:rsidR="003D61B8" w:rsidP="003D61B8" w:rsidRDefault="003D61B8" w14:paraId="0E694759" w14:textId="77777777">
      <w:pPr>
        <w:pStyle w:val="Default"/>
        <w:numPr>
          <w:ilvl w:val="0"/>
          <w:numId w:val="92"/>
        </w:numPr>
        <w:jc w:val="both"/>
        <w:rPr>
          <w:rFonts w:ascii="Arial" w:hAnsi="Arial" w:cs="Arial"/>
          <w:sz w:val="22"/>
          <w:szCs w:val="22"/>
        </w:rPr>
      </w:pPr>
      <w:r w:rsidRPr="003D61B8">
        <w:rPr>
          <w:rFonts w:ascii="Arial" w:hAnsi="Arial" w:cs="Arial"/>
          <w:sz w:val="22"/>
          <w:szCs w:val="22"/>
        </w:rPr>
        <w:t xml:space="preserve">Efectuar el diseño, construcción y estructuración de las pruebas de conocimientos, competencias, aptitudes y/o habilidades y psicotécnicas para los cargos de empleados de tribunales, juzgados, centros y oficinas de servicios. </w:t>
      </w:r>
    </w:p>
    <w:p w:rsidRPr="003D61B8" w:rsidR="003D61B8" w:rsidP="003D61B8" w:rsidRDefault="003D61B8" w14:paraId="77E2D986" w14:textId="77777777">
      <w:pPr>
        <w:pStyle w:val="Prrafodelista"/>
        <w:rPr>
          <w:rFonts w:ascii="Arial" w:hAnsi="Arial" w:cs="Arial"/>
          <w:sz w:val="22"/>
          <w:szCs w:val="22"/>
        </w:rPr>
      </w:pPr>
    </w:p>
    <w:p w:rsidRPr="003D61B8" w:rsidR="003D61B8" w:rsidP="003D61B8" w:rsidRDefault="003D61B8" w14:paraId="54BFF2B9" w14:textId="77777777">
      <w:pPr>
        <w:pStyle w:val="Prrafodelista"/>
        <w:rPr>
          <w:rFonts w:ascii="Arial" w:hAnsi="Arial" w:cs="Arial"/>
          <w:sz w:val="22"/>
          <w:szCs w:val="22"/>
        </w:rPr>
      </w:pPr>
    </w:p>
    <w:p w:rsidRPr="003D61B8" w:rsidR="003D61B8" w:rsidP="71B938EF" w:rsidRDefault="003D61B8" w14:paraId="62CF8596" w14:textId="77777777">
      <w:pPr>
        <w:pStyle w:val="Default"/>
        <w:numPr>
          <w:ilvl w:val="0"/>
          <w:numId w:val="102"/>
        </w:numPr>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Realizar la actualización de los módulos selección y calificación del aplicativo </w:t>
      </w:r>
      <w:r w:rsidRPr="71B938EF" w:rsidR="003D61B8">
        <w:rPr>
          <w:rFonts w:ascii="Arial" w:hAnsi="Arial" w:cs="Arial"/>
          <w:b w:val="1"/>
          <w:bCs w:val="1"/>
          <w:sz w:val="22"/>
          <w:szCs w:val="22"/>
          <w:lang w:val="es-ES"/>
        </w:rPr>
        <w:t>CarjudApp</w:t>
      </w:r>
      <w:r w:rsidRPr="71B938EF" w:rsidR="003D61B8">
        <w:rPr>
          <w:rFonts w:ascii="Arial" w:hAnsi="Arial" w:cs="Arial"/>
          <w:b w:val="1"/>
          <w:bCs w:val="1"/>
          <w:sz w:val="22"/>
          <w:szCs w:val="22"/>
          <w:lang w:val="es-ES"/>
        </w:rPr>
        <w:t>, conforme a las modificaciones efectuadas en la Ley 2430 de 2024.</w:t>
      </w:r>
    </w:p>
    <w:p w:rsidRPr="003D61B8" w:rsidR="003D61B8" w:rsidP="003D61B8" w:rsidRDefault="003D61B8" w14:paraId="4E44B84A" w14:textId="77777777">
      <w:pPr>
        <w:pStyle w:val="Default"/>
        <w:ind w:left="709"/>
        <w:jc w:val="both"/>
        <w:rPr>
          <w:rFonts w:ascii="Arial" w:hAnsi="Arial" w:cs="Arial"/>
          <w:b/>
          <w:bCs/>
          <w:sz w:val="22"/>
          <w:szCs w:val="22"/>
        </w:rPr>
      </w:pPr>
    </w:p>
    <w:p w:rsidRPr="003D61B8" w:rsidR="003D61B8" w:rsidP="71B938EF" w:rsidRDefault="003D61B8" w14:paraId="3D5EBED5" w14:textId="77777777">
      <w:pPr>
        <w:pStyle w:val="Default"/>
        <w:numPr>
          <w:ilvl w:val="0"/>
          <w:numId w:val="101"/>
        </w:numPr>
        <w:jc w:val="both"/>
        <w:rPr>
          <w:rFonts w:ascii="Arial" w:hAnsi="Arial" w:cs="Arial"/>
          <w:sz w:val="22"/>
          <w:szCs w:val="22"/>
          <w:lang w:val="es-ES"/>
        </w:rPr>
      </w:pPr>
      <w:r w:rsidRPr="71B938EF" w:rsidR="003D61B8">
        <w:rPr>
          <w:rFonts w:ascii="Arial" w:hAnsi="Arial" w:cs="Arial"/>
          <w:sz w:val="22"/>
          <w:szCs w:val="22"/>
          <w:lang w:val="es-ES"/>
        </w:rPr>
        <w:t xml:space="preserve">Actualizar los componentes y módulos de selección y calificación del aplicativo </w:t>
      </w:r>
      <w:r w:rsidRPr="71B938EF" w:rsidR="003D61B8">
        <w:rPr>
          <w:rFonts w:ascii="Arial" w:hAnsi="Arial" w:cs="Arial"/>
          <w:sz w:val="22"/>
          <w:szCs w:val="22"/>
          <w:lang w:val="es-ES"/>
        </w:rPr>
        <w:t>Carjud</w:t>
      </w:r>
      <w:r w:rsidRPr="71B938EF" w:rsidR="003D61B8">
        <w:rPr>
          <w:rFonts w:ascii="Arial" w:hAnsi="Arial" w:cs="Arial"/>
          <w:sz w:val="22"/>
          <w:szCs w:val="22"/>
          <w:lang w:val="es-ES"/>
        </w:rPr>
        <w:t xml:space="preserve"> App conforme las modificaciones establecidas en el Ley 2430 de 2024.</w:t>
      </w:r>
    </w:p>
    <w:p w:rsidRPr="003D61B8" w:rsidR="003D61B8" w:rsidP="003D61B8" w:rsidRDefault="003D61B8" w14:paraId="76CBC3F2" w14:textId="77777777">
      <w:pPr>
        <w:pStyle w:val="Default"/>
        <w:ind w:left="709"/>
        <w:jc w:val="both"/>
        <w:rPr>
          <w:rFonts w:ascii="Arial" w:hAnsi="Arial" w:cs="Arial"/>
          <w:b/>
          <w:bCs/>
          <w:sz w:val="22"/>
          <w:szCs w:val="22"/>
        </w:rPr>
      </w:pPr>
    </w:p>
    <w:p w:rsidRPr="003D61B8" w:rsidR="003D61B8" w:rsidP="00401449" w:rsidRDefault="003D61B8" w14:paraId="02292190" w14:textId="77777777">
      <w:pPr>
        <w:pStyle w:val="Default"/>
        <w:numPr>
          <w:ilvl w:val="0"/>
          <w:numId w:val="102"/>
        </w:numPr>
        <w:jc w:val="both"/>
        <w:rPr>
          <w:rFonts w:ascii="Arial" w:hAnsi="Arial" w:cs="Arial"/>
          <w:b/>
          <w:bCs/>
          <w:sz w:val="22"/>
          <w:szCs w:val="22"/>
        </w:rPr>
      </w:pPr>
      <w:r w:rsidRPr="003D61B8">
        <w:rPr>
          <w:rFonts w:ascii="Arial" w:hAnsi="Arial" w:cs="Arial"/>
          <w:b/>
          <w:bCs/>
          <w:sz w:val="22"/>
          <w:szCs w:val="22"/>
        </w:rPr>
        <w:t xml:space="preserve">Cancelación obligaciones del Contrato 96 de 2018 - Convocatoria 27. </w:t>
      </w:r>
    </w:p>
    <w:p w:rsidRPr="003D61B8" w:rsidR="003D61B8" w:rsidP="003D61B8" w:rsidRDefault="003D61B8" w14:paraId="7EF95485" w14:textId="77777777">
      <w:pPr>
        <w:pStyle w:val="Default"/>
        <w:ind w:left="1068"/>
        <w:jc w:val="both"/>
        <w:rPr>
          <w:rFonts w:ascii="Arial" w:hAnsi="Arial" w:cs="Arial"/>
          <w:bCs/>
          <w:sz w:val="22"/>
          <w:szCs w:val="22"/>
        </w:rPr>
      </w:pPr>
    </w:p>
    <w:p w:rsidRPr="003D61B8" w:rsidR="003D61B8" w:rsidP="003D61B8" w:rsidRDefault="003D61B8" w14:paraId="3E2C6FE6" w14:textId="77777777">
      <w:pPr>
        <w:pStyle w:val="Default"/>
        <w:ind w:left="1068"/>
        <w:jc w:val="both"/>
        <w:rPr>
          <w:rFonts w:ascii="Arial" w:hAnsi="Arial" w:cs="Arial"/>
          <w:bCs/>
          <w:sz w:val="22"/>
          <w:szCs w:val="22"/>
        </w:rPr>
      </w:pPr>
    </w:p>
    <w:p w:rsidRPr="00401449" w:rsidR="003D61B8" w:rsidP="00401449" w:rsidRDefault="003D61B8" w14:paraId="49CDA598" w14:textId="77777777">
      <w:pPr>
        <w:tabs>
          <w:tab w:val="left" w:pos="-720"/>
        </w:tabs>
        <w:suppressAutoHyphens/>
        <w:jc w:val="both"/>
        <w:rPr>
          <w:rFonts w:ascii="Arial" w:hAnsi="Arial" w:cs="Arial"/>
          <w:b/>
          <w:color w:val="196B24" w:themeColor="accent3"/>
        </w:rPr>
      </w:pPr>
      <w:r w:rsidRPr="00401449">
        <w:rPr>
          <w:rFonts w:ascii="Arial" w:hAnsi="Arial" w:cs="Arial"/>
          <w:b/>
          <w:color w:val="196B24" w:themeColor="accent3"/>
        </w:rPr>
        <w:t>Datos Básicos</w:t>
      </w:r>
    </w:p>
    <w:p w:rsidRPr="00401449" w:rsidR="003D61B8" w:rsidP="003D61B8" w:rsidRDefault="003D61B8" w14:paraId="7156864B" w14:textId="77777777">
      <w:pPr>
        <w:tabs>
          <w:tab w:val="left" w:pos="-720"/>
        </w:tabs>
        <w:suppressAutoHyphens/>
        <w:ind w:left="720"/>
        <w:jc w:val="both"/>
        <w:rPr>
          <w:rFonts w:ascii="Arial" w:hAnsi="Arial" w:cs="Arial"/>
          <w:b/>
          <w:color w:val="196B24" w:themeColor="accent3"/>
          <w:sz w:val="22"/>
          <w:szCs w:val="22"/>
        </w:rPr>
      </w:pPr>
    </w:p>
    <w:p w:rsidRPr="00401449" w:rsidR="003D61B8" w:rsidP="00401449" w:rsidRDefault="003D61B8" w14:paraId="1F6ACF6D" w14:textId="77777777">
      <w:pPr>
        <w:tabs>
          <w:tab w:val="left" w:pos="-720"/>
        </w:tabs>
        <w:suppressAutoHyphens/>
        <w:jc w:val="both"/>
        <w:rPr>
          <w:rFonts w:ascii="Arial" w:hAnsi="Arial" w:cs="Arial"/>
          <w:b/>
          <w:color w:val="196B24" w:themeColor="accent3"/>
          <w:sz w:val="22"/>
          <w:szCs w:val="22"/>
        </w:rPr>
      </w:pPr>
      <w:r w:rsidRPr="00401449">
        <w:rPr>
          <w:rFonts w:ascii="Arial" w:hAnsi="Arial" w:cs="Arial"/>
          <w:b/>
          <w:color w:val="196B24" w:themeColor="accent3"/>
          <w:sz w:val="22"/>
          <w:szCs w:val="22"/>
        </w:rPr>
        <w:t>Identificación de la Necesidad</w:t>
      </w:r>
    </w:p>
    <w:p w:rsidRPr="003D61B8" w:rsidR="003D61B8" w:rsidP="003D61B8" w:rsidRDefault="003D61B8" w14:paraId="5FA45CE4" w14:textId="77777777">
      <w:pPr>
        <w:tabs>
          <w:tab w:val="left" w:pos="-720"/>
        </w:tabs>
        <w:suppressAutoHyphens/>
        <w:jc w:val="both"/>
        <w:rPr>
          <w:rFonts w:ascii="Arial" w:hAnsi="Arial" w:cs="Arial"/>
          <w:b/>
          <w:sz w:val="22"/>
          <w:szCs w:val="22"/>
        </w:rPr>
      </w:pPr>
    </w:p>
    <w:p w:rsidRPr="003D61B8" w:rsidR="003D61B8" w:rsidP="003D61B8" w:rsidRDefault="003D61B8" w14:paraId="3F8C7DEE" w14:textId="77777777">
      <w:pPr>
        <w:tabs>
          <w:tab w:val="left" w:pos="-720"/>
        </w:tabs>
        <w:suppressAutoHyphens/>
        <w:jc w:val="both"/>
        <w:rPr>
          <w:rFonts w:ascii="Arial" w:hAnsi="Arial" w:cs="Arial"/>
          <w:sz w:val="22"/>
          <w:szCs w:val="22"/>
        </w:rPr>
      </w:pPr>
      <w:r w:rsidRPr="003D61B8">
        <w:rPr>
          <w:rFonts w:ascii="Arial" w:hAnsi="Arial" w:cs="Arial"/>
          <w:sz w:val="22"/>
          <w:szCs w:val="22"/>
        </w:rPr>
        <w:t xml:space="preserve">La carrera judicial tiene por objeto garantizar la eficiente administración de justicia mediante el acceso al servicio de los ciudadanos más idóneos, con base en el sistema de méritos, asegurando igualdad de oportunidades en el ingreso, permanencia y promoción de funcionarios y empleados de la Rama Judicial. </w:t>
      </w:r>
    </w:p>
    <w:p w:rsidRPr="003D61B8" w:rsidR="003D61B8" w:rsidP="003D61B8" w:rsidRDefault="003D61B8" w14:paraId="0BC7EAE8" w14:textId="77777777">
      <w:pPr>
        <w:tabs>
          <w:tab w:val="left" w:pos="-720"/>
        </w:tabs>
        <w:suppressAutoHyphens/>
        <w:jc w:val="both"/>
        <w:rPr>
          <w:rFonts w:ascii="Arial" w:hAnsi="Arial" w:cs="Arial"/>
          <w:color w:val="FF0000"/>
          <w:sz w:val="22"/>
          <w:szCs w:val="22"/>
        </w:rPr>
      </w:pPr>
    </w:p>
    <w:p w:rsidRPr="003D61B8" w:rsidR="003D61B8" w:rsidP="003D61B8" w:rsidRDefault="003D61B8" w14:paraId="0F8B78C9" w14:textId="77777777">
      <w:pPr>
        <w:jc w:val="both"/>
        <w:rPr>
          <w:rFonts w:ascii="Arial" w:hAnsi="Arial" w:cs="Arial"/>
          <w:sz w:val="22"/>
          <w:szCs w:val="22"/>
        </w:rPr>
      </w:pPr>
      <w:r w:rsidRPr="003D61B8">
        <w:rPr>
          <w:rFonts w:ascii="Arial" w:hAnsi="Arial" w:cs="Arial"/>
          <w:sz w:val="22"/>
          <w:szCs w:val="22"/>
        </w:rPr>
        <w:t xml:space="preserve">Por lo anterior, es necesario iniciar los procesos de selección para los cargos de funcionarios y empleados de la Rama Judicial, para lo cual la Corporación priorizó la programación y realización de los citados procesos para los cargos jurisdiccionales, teniendo en cuenta la  actual situación fiscal y la necesidad de realizar el desarrollo de la Convocatoria 28 para cargos de funcionarios, el cual fue convocado mediante el Acuerdo PSCSA25-12348 de 2025, para la conformación de Registros de Elegibles que permitan la provisión por el sistema de carrera para los cargos de funcionarios de la Rama Judicial, así como para el inicio de los procesos de selección para los cargos de funcionarios y empleados que prestan sus servicios en el archipiélago de San Andrés, Providencia y Santa Catalina, en cumplimiento de la sentencia T- T-434 de 2023 de la Corte Constitucional y para el proceso de selección para los cargos de empleados de Tribunales, Juzgados, Centros y Oficinas de Servicios. De igual forma, se tiene programada la realización de </w:t>
      </w:r>
      <w:r w:rsidRPr="003D61B8">
        <w:rPr>
          <w:rFonts w:ascii="Arial" w:hAnsi="Arial" w:cs="Arial"/>
          <w:sz w:val="22"/>
          <w:szCs w:val="22"/>
        </w:rPr>
        <w:t xml:space="preserve">un estudio relacionado con la actualización de los módulos del aplicativo </w:t>
      </w:r>
      <w:proofErr w:type="spellStart"/>
      <w:r w:rsidRPr="003D61B8">
        <w:rPr>
          <w:rFonts w:ascii="Arial" w:hAnsi="Arial" w:cs="Arial"/>
          <w:sz w:val="22"/>
          <w:szCs w:val="22"/>
        </w:rPr>
        <w:t>CarjudApp</w:t>
      </w:r>
      <w:proofErr w:type="spellEnd"/>
      <w:r w:rsidRPr="003D61B8">
        <w:rPr>
          <w:rFonts w:ascii="Arial" w:hAnsi="Arial" w:cs="Arial"/>
          <w:sz w:val="22"/>
          <w:szCs w:val="22"/>
        </w:rPr>
        <w:t>, conforme a las modificaciones efectuadas en la Ley 2430 de 2024</w:t>
      </w:r>
    </w:p>
    <w:p w:rsidRPr="003D61B8" w:rsidR="003D61B8" w:rsidP="003D61B8" w:rsidRDefault="003D61B8" w14:paraId="74A57AD4" w14:textId="77777777">
      <w:pPr>
        <w:jc w:val="both"/>
        <w:rPr>
          <w:rFonts w:ascii="Arial" w:hAnsi="Arial" w:cs="Arial"/>
          <w:sz w:val="22"/>
          <w:szCs w:val="22"/>
        </w:rPr>
      </w:pPr>
    </w:p>
    <w:p w:rsidRPr="003D61B8" w:rsidR="003D61B8" w:rsidP="003D61B8" w:rsidRDefault="003D61B8" w14:paraId="0B65FF9E" w14:textId="0ACDB761">
      <w:pPr>
        <w:autoSpaceDE w:val="0"/>
        <w:autoSpaceDN w:val="0"/>
        <w:adjustRightInd w:val="0"/>
        <w:jc w:val="both"/>
        <w:rPr>
          <w:rFonts w:ascii="Arial" w:hAnsi="Arial" w:cs="Arial"/>
          <w:sz w:val="22"/>
          <w:szCs w:val="22"/>
        </w:rPr>
      </w:pPr>
      <w:r w:rsidRPr="003D61B8">
        <w:rPr>
          <w:rFonts w:ascii="Arial" w:hAnsi="Arial" w:cs="Arial"/>
          <w:sz w:val="22"/>
          <w:szCs w:val="22"/>
        </w:rPr>
        <w:t xml:space="preserve">De otra parte, se incluye la actividad relacionada con la cancelación obligaciones del contrato 96 con el fin de garantizar los recursos para </w:t>
      </w:r>
      <w:r w:rsidRPr="003D61B8" w:rsidR="00401449">
        <w:rPr>
          <w:rFonts w:ascii="Arial" w:hAnsi="Arial" w:cs="Arial"/>
          <w:sz w:val="22"/>
          <w:szCs w:val="22"/>
        </w:rPr>
        <w:t>el</w:t>
      </w:r>
      <w:r w:rsidRPr="003D61B8">
        <w:rPr>
          <w:rFonts w:ascii="Arial" w:hAnsi="Arial" w:cs="Arial"/>
          <w:sz w:val="22"/>
          <w:szCs w:val="22"/>
        </w:rPr>
        <w:t xml:space="preserve"> </w:t>
      </w:r>
      <w:r w:rsidRPr="003D61B8" w:rsidR="00401449">
        <w:rPr>
          <w:rFonts w:ascii="Arial" w:hAnsi="Arial" w:cs="Arial"/>
          <w:sz w:val="22"/>
          <w:szCs w:val="22"/>
        </w:rPr>
        <w:t>cumplimiento</w:t>
      </w:r>
      <w:r w:rsidRPr="003D61B8">
        <w:rPr>
          <w:rFonts w:ascii="Arial" w:hAnsi="Arial" w:cs="Arial"/>
          <w:sz w:val="22"/>
          <w:szCs w:val="22"/>
        </w:rPr>
        <w:t xml:space="preserve"> de las obligaciones a cargo de la Dirección Ejecutiva para la terminación y liquidación del citado contrato.</w:t>
      </w:r>
    </w:p>
    <w:p w:rsidRPr="003D61B8" w:rsidR="003D61B8" w:rsidP="003D61B8" w:rsidRDefault="003D61B8" w14:paraId="630C19C0" w14:textId="77777777">
      <w:pPr>
        <w:jc w:val="both"/>
        <w:rPr>
          <w:rFonts w:ascii="Arial" w:hAnsi="Arial" w:cs="Arial"/>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464"/>
        <w:gridCol w:w="5764"/>
        <w:gridCol w:w="2166"/>
      </w:tblGrid>
      <w:tr w:rsidRPr="00A87B3E" w:rsidR="003D61B8" w:rsidTr="00D0230D" w14:paraId="4E284052" w14:textId="77777777">
        <w:trPr>
          <w:trHeight w:val="645"/>
          <w:tblHeader/>
        </w:trPr>
        <w:tc>
          <w:tcPr>
            <w:tcW w:w="779" w:type="pct"/>
            <w:shd w:val="clear" w:color="000000" w:fill="9DC3E6"/>
            <w:vAlign w:val="center"/>
          </w:tcPr>
          <w:p w:rsidRPr="00A87B3E" w:rsidR="003D61B8" w:rsidP="00D0230D" w:rsidRDefault="003D61B8" w14:paraId="6244D448" w14:textId="77777777">
            <w:pPr>
              <w:jc w:val="center"/>
              <w:rPr>
                <w:rFonts w:ascii="Arial" w:hAnsi="Arial" w:cs="Arial"/>
                <w:b/>
                <w:bCs/>
                <w:sz w:val="14"/>
                <w:szCs w:val="14"/>
              </w:rPr>
            </w:pPr>
            <w:r>
              <w:rPr>
                <w:rFonts w:ascii="Arial" w:hAnsi="Arial" w:cs="Arial"/>
                <w:b/>
                <w:bCs/>
                <w:sz w:val="14"/>
                <w:szCs w:val="14"/>
              </w:rPr>
              <w:t>CONVOCATORIA</w:t>
            </w:r>
          </w:p>
        </w:tc>
        <w:tc>
          <w:tcPr>
            <w:tcW w:w="3068" w:type="pct"/>
            <w:shd w:val="clear" w:color="000000" w:fill="9DC3E6"/>
            <w:vAlign w:val="center"/>
            <w:hideMark/>
          </w:tcPr>
          <w:p w:rsidRPr="00A87B3E" w:rsidR="003D61B8" w:rsidP="00D0230D" w:rsidRDefault="003D61B8" w14:paraId="0590BFD4" w14:textId="77777777">
            <w:pPr>
              <w:jc w:val="center"/>
              <w:rPr>
                <w:rFonts w:ascii="Arial" w:hAnsi="Arial" w:cs="Arial"/>
                <w:b/>
                <w:bCs/>
                <w:sz w:val="14"/>
                <w:szCs w:val="14"/>
                <w:lang w:eastAsia="es-CO"/>
              </w:rPr>
            </w:pPr>
            <w:r w:rsidRPr="00A87B3E">
              <w:rPr>
                <w:rFonts w:ascii="Arial" w:hAnsi="Arial" w:cs="Arial"/>
                <w:b/>
                <w:bCs/>
                <w:sz w:val="14"/>
                <w:szCs w:val="14"/>
              </w:rPr>
              <w:t>ACTIVIDADES</w:t>
            </w:r>
          </w:p>
        </w:tc>
        <w:tc>
          <w:tcPr>
            <w:tcW w:w="1153" w:type="pct"/>
            <w:shd w:val="clear" w:color="000000" w:fill="9DC3E6"/>
            <w:vAlign w:val="center"/>
          </w:tcPr>
          <w:p w:rsidRPr="00A87B3E" w:rsidR="003D61B8" w:rsidP="00D0230D" w:rsidRDefault="003D61B8" w14:paraId="1D1BCA2F" w14:textId="77777777">
            <w:pPr>
              <w:jc w:val="center"/>
              <w:rPr>
                <w:rFonts w:ascii="Arial" w:hAnsi="Arial" w:cs="Arial"/>
                <w:b/>
                <w:bCs/>
                <w:sz w:val="14"/>
                <w:szCs w:val="14"/>
              </w:rPr>
            </w:pPr>
            <w:r w:rsidRPr="00A87B3E">
              <w:rPr>
                <w:rFonts w:ascii="Arial" w:hAnsi="Arial" w:cs="Arial"/>
                <w:b/>
                <w:bCs/>
                <w:sz w:val="14"/>
                <w:szCs w:val="14"/>
              </w:rPr>
              <w:t xml:space="preserve">RECURSOS </w:t>
            </w:r>
            <w:r>
              <w:rPr>
                <w:rFonts w:ascii="Arial" w:hAnsi="Arial" w:cs="Arial"/>
                <w:b/>
                <w:bCs/>
                <w:sz w:val="14"/>
                <w:szCs w:val="14"/>
              </w:rPr>
              <w:t>2026</w:t>
            </w:r>
          </w:p>
        </w:tc>
      </w:tr>
      <w:tr w:rsidRPr="00A01277" w:rsidR="003D61B8" w:rsidTr="00D0230D" w14:paraId="74E4F4C3" w14:textId="77777777">
        <w:trPr>
          <w:trHeight w:val="305"/>
        </w:trPr>
        <w:tc>
          <w:tcPr>
            <w:tcW w:w="779" w:type="pct"/>
            <w:shd w:val="clear" w:color="000000" w:fill="FFFFFF"/>
            <w:vAlign w:val="center"/>
          </w:tcPr>
          <w:p w:rsidRPr="00673A63" w:rsidR="003D61B8" w:rsidP="00D0230D" w:rsidRDefault="003D61B8" w14:paraId="79385C0F" w14:textId="77777777">
            <w:pPr>
              <w:rPr>
                <w:rFonts w:ascii="Arial" w:hAnsi="Arial" w:eastAsia="Calibri" w:cs="Arial"/>
                <w:sz w:val="14"/>
                <w:szCs w:val="16"/>
                <w:lang w:val="es-CO"/>
              </w:rPr>
            </w:pPr>
            <w:r>
              <w:rPr>
                <w:rFonts w:ascii="Arial" w:hAnsi="Arial" w:eastAsia="Calibri" w:cs="Arial"/>
                <w:sz w:val="14"/>
                <w:szCs w:val="16"/>
                <w:lang w:val="es-CO"/>
              </w:rPr>
              <w:t>Funcionarios Rama Judicial</w:t>
            </w:r>
          </w:p>
        </w:tc>
        <w:tc>
          <w:tcPr>
            <w:tcW w:w="3068" w:type="pct"/>
            <w:shd w:val="clear" w:color="000000" w:fill="FFFFFF"/>
            <w:vAlign w:val="center"/>
          </w:tcPr>
          <w:p w:rsidRPr="005B1191" w:rsidR="003D61B8" w:rsidP="00D0230D" w:rsidRDefault="003D61B8" w14:paraId="0230963A" w14:textId="77777777">
            <w:pPr>
              <w:jc w:val="both"/>
              <w:rPr>
                <w:rFonts w:ascii="Arial" w:hAnsi="Arial" w:eastAsia="Calibri" w:cs="Arial"/>
                <w:sz w:val="14"/>
                <w:szCs w:val="16"/>
                <w:lang w:val="es-CO"/>
              </w:rPr>
            </w:pPr>
            <w:r w:rsidRPr="00F53354">
              <w:rPr>
                <w:rFonts w:ascii="Arial" w:hAnsi="Arial" w:eastAsia="Calibri" w:cs="Arial"/>
                <w:sz w:val="14"/>
                <w:szCs w:val="16"/>
                <w:lang w:val="es-CO"/>
              </w:rPr>
              <w:t xml:space="preserve">Diseñar, estructurar, imprimir, </w:t>
            </w:r>
            <w:r>
              <w:rPr>
                <w:rFonts w:ascii="Arial" w:hAnsi="Arial" w:eastAsia="Calibri" w:cs="Arial"/>
                <w:sz w:val="14"/>
                <w:szCs w:val="16"/>
                <w:lang w:val="es-CO"/>
              </w:rPr>
              <w:t xml:space="preserve">empacar, transportar, </w:t>
            </w:r>
            <w:r w:rsidRPr="00F53354">
              <w:rPr>
                <w:rFonts w:ascii="Arial" w:hAnsi="Arial" w:eastAsia="Calibri" w:cs="Arial"/>
                <w:sz w:val="14"/>
                <w:szCs w:val="16"/>
                <w:lang w:val="es-CO"/>
              </w:rPr>
              <w:t>aplicar,</w:t>
            </w:r>
            <w:r>
              <w:rPr>
                <w:rFonts w:ascii="Arial" w:hAnsi="Arial" w:eastAsia="Calibri" w:cs="Arial"/>
                <w:sz w:val="14"/>
                <w:szCs w:val="16"/>
                <w:lang w:val="es-CO"/>
              </w:rPr>
              <w:t xml:space="preserve"> evaluar, </w:t>
            </w:r>
            <w:r w:rsidRPr="00F53354">
              <w:rPr>
                <w:rFonts w:ascii="Arial" w:hAnsi="Arial" w:eastAsia="Calibri" w:cs="Arial"/>
                <w:sz w:val="14"/>
                <w:szCs w:val="16"/>
                <w:lang w:val="es-CO"/>
              </w:rPr>
              <w:t xml:space="preserve">custodiar y entregar resultados </w:t>
            </w:r>
            <w:r>
              <w:rPr>
                <w:rFonts w:ascii="Arial" w:hAnsi="Arial" w:eastAsia="Calibri" w:cs="Arial"/>
                <w:sz w:val="14"/>
                <w:szCs w:val="16"/>
                <w:lang w:val="es-CO"/>
              </w:rPr>
              <w:t xml:space="preserve">y realizar la exhibición </w:t>
            </w:r>
            <w:r w:rsidRPr="00F53354">
              <w:rPr>
                <w:rFonts w:ascii="Arial" w:hAnsi="Arial" w:eastAsia="Calibri" w:cs="Arial"/>
                <w:sz w:val="14"/>
                <w:szCs w:val="16"/>
                <w:lang w:val="es-CO"/>
              </w:rPr>
              <w:t>de las pruebas de conocimientos,</w:t>
            </w:r>
            <w:r>
              <w:rPr>
                <w:rFonts w:ascii="Arial" w:hAnsi="Arial" w:eastAsia="Calibri" w:cs="Arial"/>
                <w:sz w:val="14"/>
                <w:szCs w:val="16"/>
                <w:lang w:val="es-CO"/>
              </w:rPr>
              <w:t xml:space="preserve"> </w:t>
            </w:r>
            <w:r w:rsidRPr="00F53354">
              <w:rPr>
                <w:rFonts w:ascii="Arial" w:hAnsi="Arial" w:eastAsia="Calibri" w:cs="Arial"/>
                <w:sz w:val="14"/>
                <w:szCs w:val="16"/>
                <w:lang w:val="es-CO"/>
              </w:rPr>
              <w:t>competencias, aptitudes</w:t>
            </w:r>
            <w:r>
              <w:rPr>
                <w:rFonts w:ascii="Arial" w:hAnsi="Arial" w:eastAsia="Calibri" w:cs="Arial"/>
                <w:sz w:val="14"/>
                <w:szCs w:val="16"/>
                <w:lang w:val="es-CO"/>
              </w:rPr>
              <w:t>,</w:t>
            </w:r>
            <w:r w:rsidRPr="00F53354">
              <w:rPr>
                <w:rFonts w:ascii="Arial" w:hAnsi="Arial" w:eastAsia="Calibri" w:cs="Arial"/>
                <w:sz w:val="14"/>
                <w:szCs w:val="16"/>
                <w:lang w:val="es-CO"/>
              </w:rPr>
              <w:t xml:space="preserve"> habilidades y</w:t>
            </w:r>
            <w:r>
              <w:rPr>
                <w:rFonts w:ascii="Arial" w:hAnsi="Arial" w:eastAsia="Calibri" w:cs="Arial"/>
                <w:sz w:val="14"/>
                <w:szCs w:val="16"/>
                <w:lang w:val="es-CO"/>
              </w:rPr>
              <w:t>/o</w:t>
            </w:r>
            <w:r w:rsidRPr="00F53354">
              <w:rPr>
                <w:rFonts w:ascii="Arial" w:hAnsi="Arial" w:eastAsia="Calibri" w:cs="Arial"/>
                <w:sz w:val="14"/>
                <w:szCs w:val="16"/>
                <w:lang w:val="es-CO"/>
              </w:rPr>
              <w:t xml:space="preserve"> psicotécnicas para los cargos de funcionarios</w:t>
            </w:r>
            <w:r>
              <w:rPr>
                <w:rFonts w:ascii="Arial" w:hAnsi="Arial" w:eastAsia="Calibri" w:cs="Arial"/>
                <w:sz w:val="14"/>
                <w:szCs w:val="16"/>
                <w:lang w:val="es-CO"/>
              </w:rPr>
              <w:t xml:space="preserve"> y p</w:t>
            </w:r>
            <w:r w:rsidRPr="000B254A">
              <w:rPr>
                <w:rFonts w:ascii="Arial" w:hAnsi="Arial" w:eastAsia="Calibri" w:cs="Arial"/>
                <w:sz w:val="14"/>
                <w:szCs w:val="16"/>
                <w:lang w:val="es-CO"/>
              </w:rPr>
              <w:t xml:space="preserve">royectar y dar respuesta técnica y jurídica a los derechos de petición, reclamaciones, recursos en sede administrativa, acciones constitucionales y legales presentadas por los aspirantes o autoridades </w:t>
            </w:r>
            <w:r>
              <w:rPr>
                <w:rFonts w:ascii="Arial" w:hAnsi="Arial" w:eastAsia="Calibri" w:cs="Arial"/>
                <w:sz w:val="14"/>
                <w:szCs w:val="16"/>
                <w:lang w:val="es-CO"/>
              </w:rPr>
              <w:t>en desarrollo de las citadas actividades en el proceso de selección.</w:t>
            </w:r>
          </w:p>
          <w:p w:rsidRPr="005B1191" w:rsidR="003D61B8" w:rsidP="00D0230D" w:rsidRDefault="003D61B8" w14:paraId="1CFFDC68" w14:textId="77777777">
            <w:pPr>
              <w:jc w:val="both"/>
              <w:rPr>
                <w:rFonts w:ascii="Arial" w:hAnsi="Arial" w:eastAsia="Calibri" w:cs="Arial"/>
                <w:sz w:val="14"/>
                <w:szCs w:val="16"/>
                <w:lang w:val="es-CO"/>
              </w:rPr>
            </w:pPr>
          </w:p>
        </w:tc>
        <w:tc>
          <w:tcPr>
            <w:tcW w:w="1153" w:type="pct"/>
            <w:shd w:val="clear" w:color="000000" w:fill="FFFFFF"/>
            <w:vAlign w:val="center"/>
          </w:tcPr>
          <w:p w:rsidRPr="006656B4" w:rsidR="003D61B8" w:rsidP="00D0230D" w:rsidRDefault="003D61B8" w14:paraId="1EB73124" w14:textId="77777777">
            <w:pPr>
              <w:jc w:val="right"/>
              <w:rPr>
                <w:rFonts w:ascii="Arial" w:hAnsi="Arial" w:cs="Arial"/>
                <w:b/>
                <w:bCs/>
                <w:sz w:val="14"/>
                <w:szCs w:val="14"/>
              </w:rPr>
            </w:pPr>
            <w:r w:rsidRPr="006656B4">
              <w:rPr>
                <w:rFonts w:ascii="Arial" w:hAnsi="Arial" w:cs="Arial"/>
                <w:b/>
                <w:bCs/>
                <w:sz w:val="14"/>
                <w:szCs w:val="14"/>
              </w:rPr>
              <w:t>$</w:t>
            </w:r>
            <w:r>
              <w:rPr>
                <w:rFonts w:ascii="Arial" w:hAnsi="Arial" w:cs="Arial"/>
                <w:b/>
                <w:bCs/>
                <w:sz w:val="14"/>
                <w:szCs w:val="14"/>
              </w:rPr>
              <w:t>9</w:t>
            </w:r>
            <w:r w:rsidRPr="006656B4">
              <w:rPr>
                <w:rFonts w:ascii="Arial" w:hAnsi="Arial" w:cs="Arial"/>
                <w:b/>
                <w:bCs/>
                <w:sz w:val="14"/>
                <w:szCs w:val="14"/>
              </w:rPr>
              <w:t>.</w:t>
            </w:r>
            <w:r>
              <w:rPr>
                <w:rFonts w:ascii="Arial" w:hAnsi="Arial" w:cs="Arial"/>
                <w:b/>
                <w:bCs/>
                <w:sz w:val="14"/>
                <w:szCs w:val="14"/>
              </w:rPr>
              <w:t>764.046.488</w:t>
            </w:r>
          </w:p>
        </w:tc>
      </w:tr>
      <w:tr w:rsidRPr="00A01277" w:rsidR="003D61B8" w:rsidTr="00D0230D" w14:paraId="20210B6D" w14:textId="77777777">
        <w:trPr>
          <w:trHeight w:val="305"/>
        </w:trPr>
        <w:tc>
          <w:tcPr>
            <w:tcW w:w="779" w:type="pct"/>
            <w:vMerge w:val="restart"/>
            <w:shd w:val="clear" w:color="000000" w:fill="FFFFFF"/>
            <w:vAlign w:val="center"/>
          </w:tcPr>
          <w:p w:rsidR="003D61B8" w:rsidP="00D0230D" w:rsidRDefault="003D61B8" w14:paraId="0E8ED002" w14:textId="77777777">
            <w:pPr>
              <w:rPr>
                <w:rFonts w:ascii="Arial" w:hAnsi="Arial" w:eastAsia="Calibri" w:cs="Arial"/>
                <w:sz w:val="14"/>
                <w:szCs w:val="16"/>
                <w:lang w:val="es-CO"/>
              </w:rPr>
            </w:pPr>
            <w:r>
              <w:rPr>
                <w:rFonts w:ascii="Arial" w:hAnsi="Arial" w:eastAsia="Calibri" w:cs="Arial"/>
                <w:sz w:val="14"/>
                <w:szCs w:val="16"/>
                <w:lang w:val="es-CO"/>
              </w:rPr>
              <w:t>F</w:t>
            </w:r>
            <w:r w:rsidRPr="00673A63">
              <w:rPr>
                <w:rFonts w:ascii="Arial" w:hAnsi="Arial" w:eastAsia="Calibri" w:cs="Arial"/>
                <w:sz w:val="14"/>
                <w:szCs w:val="16"/>
                <w:lang w:val="es-CO"/>
              </w:rPr>
              <w:t>uncionarios y empleados del Archipiélago de San Andrés, Providencia y Santa Catalina</w:t>
            </w:r>
          </w:p>
        </w:tc>
        <w:tc>
          <w:tcPr>
            <w:tcW w:w="3068" w:type="pct"/>
            <w:shd w:val="clear" w:color="000000" w:fill="FFFFFF"/>
            <w:vAlign w:val="center"/>
          </w:tcPr>
          <w:p w:rsidRPr="00F10619" w:rsidR="003D61B8" w:rsidP="00D0230D" w:rsidRDefault="003D61B8" w14:paraId="17CE9740" w14:textId="77777777">
            <w:pPr>
              <w:jc w:val="both"/>
              <w:rPr>
                <w:rFonts w:ascii="Arial" w:hAnsi="Arial" w:eastAsia="Calibri" w:cs="Arial"/>
                <w:sz w:val="14"/>
                <w:szCs w:val="16"/>
                <w:lang w:val="es-CO"/>
              </w:rPr>
            </w:pPr>
            <w:r>
              <w:rPr>
                <w:rFonts w:ascii="Arial" w:hAnsi="Arial" w:eastAsia="Calibri" w:cs="Arial"/>
                <w:sz w:val="14"/>
                <w:szCs w:val="16"/>
                <w:lang w:val="es-CO"/>
              </w:rPr>
              <w:t xml:space="preserve">Fase I: </w:t>
            </w:r>
            <w:r w:rsidRPr="005B1191">
              <w:rPr>
                <w:rFonts w:ascii="Arial" w:hAnsi="Arial" w:eastAsia="Calibri" w:cs="Arial"/>
                <w:sz w:val="14"/>
                <w:szCs w:val="16"/>
                <w:lang w:val="es-CO"/>
              </w:rPr>
              <w:t xml:space="preserve">Realizar la revisión, verificación y validación de información y documentación relacionada con el cumplimiento de requisitos para los aspirantes inscritos a cargos de </w:t>
            </w:r>
            <w:proofErr w:type="gramStart"/>
            <w:r w:rsidRPr="005B1191">
              <w:rPr>
                <w:rFonts w:ascii="Arial" w:hAnsi="Arial" w:eastAsia="Calibri" w:cs="Arial"/>
                <w:sz w:val="14"/>
                <w:szCs w:val="16"/>
                <w:lang w:val="es-CO"/>
              </w:rPr>
              <w:t>funcionarios  y</w:t>
            </w:r>
            <w:proofErr w:type="gramEnd"/>
            <w:r w:rsidRPr="005B1191">
              <w:rPr>
                <w:rFonts w:ascii="Arial" w:hAnsi="Arial" w:eastAsia="Calibri" w:cs="Arial"/>
                <w:sz w:val="14"/>
                <w:szCs w:val="16"/>
                <w:lang w:val="es-CO"/>
              </w:rPr>
              <w:t xml:space="preserve"> empleados en el archipiélago San Andrés, Providencia y Santa </w:t>
            </w:r>
            <w:proofErr w:type="gramStart"/>
            <w:r w:rsidRPr="005B1191">
              <w:rPr>
                <w:rFonts w:ascii="Arial" w:hAnsi="Arial" w:eastAsia="Calibri" w:cs="Arial"/>
                <w:sz w:val="14"/>
                <w:szCs w:val="16"/>
                <w:lang w:val="es-CO"/>
              </w:rPr>
              <w:t>Catalina</w:t>
            </w:r>
            <w:r>
              <w:rPr>
                <w:rFonts w:ascii="Arial" w:hAnsi="Arial" w:eastAsia="Calibri" w:cs="Arial"/>
                <w:sz w:val="14"/>
                <w:szCs w:val="16"/>
                <w:lang w:val="es-CO"/>
              </w:rPr>
              <w:t xml:space="preserve">  </w:t>
            </w:r>
            <w:r w:rsidRPr="00EE31B2">
              <w:rPr>
                <w:rFonts w:ascii="Arial" w:hAnsi="Arial" w:eastAsia="Calibri" w:cs="Arial"/>
                <w:sz w:val="14"/>
                <w:szCs w:val="16"/>
                <w:lang w:val="es-CO"/>
              </w:rPr>
              <w:t>y</w:t>
            </w:r>
            <w:proofErr w:type="gramEnd"/>
            <w:r w:rsidRPr="00EE31B2">
              <w:rPr>
                <w:rFonts w:ascii="Arial" w:hAnsi="Arial" w:eastAsia="Calibri" w:cs="Arial"/>
                <w:sz w:val="14"/>
                <w:szCs w:val="16"/>
                <w:lang w:val="es-CO"/>
              </w:rPr>
              <w:t xml:space="preserve"> atención de solicitudes de revisión presentadas por los aspirantes.</w:t>
            </w:r>
          </w:p>
        </w:tc>
        <w:tc>
          <w:tcPr>
            <w:tcW w:w="1153" w:type="pct"/>
            <w:shd w:val="clear" w:color="000000" w:fill="FFFFFF"/>
            <w:vAlign w:val="center"/>
          </w:tcPr>
          <w:p w:rsidRPr="006656B4" w:rsidR="003D61B8" w:rsidP="00D0230D" w:rsidRDefault="003D61B8" w14:paraId="6B8D2067" w14:textId="77777777">
            <w:pPr>
              <w:jc w:val="right"/>
              <w:rPr>
                <w:rFonts w:ascii="Arial" w:hAnsi="Arial" w:cs="Arial"/>
                <w:b/>
                <w:bCs/>
                <w:sz w:val="14"/>
                <w:szCs w:val="14"/>
              </w:rPr>
            </w:pPr>
            <w:r w:rsidRPr="006656B4">
              <w:rPr>
                <w:rFonts w:ascii="Arial" w:hAnsi="Arial" w:cs="Arial"/>
                <w:b/>
                <w:bCs/>
                <w:sz w:val="14"/>
                <w:szCs w:val="14"/>
              </w:rPr>
              <w:t>$30.000.000</w:t>
            </w:r>
          </w:p>
        </w:tc>
      </w:tr>
      <w:tr w:rsidRPr="00A01277" w:rsidR="003D61B8" w:rsidTr="00D0230D" w14:paraId="64183C0B" w14:textId="77777777">
        <w:trPr>
          <w:trHeight w:val="305"/>
        </w:trPr>
        <w:tc>
          <w:tcPr>
            <w:tcW w:w="779" w:type="pct"/>
            <w:vMerge/>
            <w:shd w:val="clear" w:color="000000" w:fill="FFFFFF"/>
          </w:tcPr>
          <w:p w:rsidR="003D61B8" w:rsidP="00D0230D" w:rsidRDefault="003D61B8" w14:paraId="2EC01FC1" w14:textId="77777777">
            <w:pPr>
              <w:jc w:val="both"/>
              <w:rPr>
                <w:rFonts w:ascii="Arial" w:hAnsi="Arial" w:eastAsia="Calibri" w:cs="Arial"/>
                <w:sz w:val="14"/>
                <w:szCs w:val="16"/>
                <w:lang w:val="es-CO"/>
              </w:rPr>
            </w:pPr>
          </w:p>
        </w:tc>
        <w:tc>
          <w:tcPr>
            <w:tcW w:w="3068" w:type="pct"/>
            <w:shd w:val="clear" w:color="000000" w:fill="FFFFFF"/>
            <w:vAlign w:val="center"/>
          </w:tcPr>
          <w:p w:rsidR="003D61B8" w:rsidP="00D0230D" w:rsidRDefault="003D61B8" w14:paraId="1B8EE9B6" w14:textId="77777777">
            <w:pPr>
              <w:jc w:val="both"/>
              <w:rPr>
                <w:rFonts w:ascii="Arial" w:hAnsi="Arial" w:eastAsia="Calibri" w:cs="Arial"/>
                <w:sz w:val="14"/>
                <w:szCs w:val="16"/>
                <w:lang w:val="es-CO"/>
              </w:rPr>
            </w:pPr>
            <w:r>
              <w:rPr>
                <w:rFonts w:ascii="Arial" w:hAnsi="Arial" w:eastAsia="Calibri" w:cs="Arial"/>
                <w:sz w:val="14"/>
                <w:szCs w:val="16"/>
                <w:lang w:val="es-CO"/>
              </w:rPr>
              <w:t xml:space="preserve">Fase II: </w:t>
            </w:r>
            <w:r w:rsidRPr="005B1191">
              <w:rPr>
                <w:rFonts w:ascii="Arial" w:hAnsi="Arial" w:eastAsia="Calibri" w:cs="Arial"/>
                <w:sz w:val="14"/>
                <w:szCs w:val="16"/>
                <w:lang w:val="es-CO"/>
              </w:rPr>
              <w:t xml:space="preserve">Efectuar el diseño, construcción y estructuración de las pruebas de conocimientos, competencias, aptitudes y/o habilidades y psicotécnicas para los cargos de funcionarios </w:t>
            </w:r>
            <w:r>
              <w:rPr>
                <w:rFonts w:ascii="Arial" w:hAnsi="Arial" w:eastAsia="Calibri" w:cs="Arial"/>
                <w:sz w:val="14"/>
                <w:szCs w:val="16"/>
                <w:lang w:val="es-CO"/>
              </w:rPr>
              <w:t>y empleados.</w:t>
            </w:r>
          </w:p>
        </w:tc>
        <w:tc>
          <w:tcPr>
            <w:tcW w:w="1153" w:type="pct"/>
            <w:shd w:val="clear" w:color="000000" w:fill="FFFFFF"/>
            <w:vAlign w:val="center"/>
          </w:tcPr>
          <w:p w:rsidRPr="006656B4" w:rsidR="003D61B8" w:rsidP="00D0230D" w:rsidRDefault="003D61B8" w14:paraId="54A8A03E" w14:textId="77777777">
            <w:pPr>
              <w:jc w:val="right"/>
              <w:rPr>
                <w:rFonts w:ascii="Arial" w:hAnsi="Arial" w:cs="Arial"/>
                <w:b/>
                <w:bCs/>
                <w:sz w:val="14"/>
                <w:szCs w:val="14"/>
              </w:rPr>
            </w:pPr>
            <w:r w:rsidRPr="006656B4">
              <w:rPr>
                <w:rFonts w:ascii="Arial" w:hAnsi="Arial" w:cs="Arial"/>
                <w:b/>
                <w:bCs/>
                <w:sz w:val="14"/>
                <w:szCs w:val="14"/>
              </w:rPr>
              <w:t>$460.609.500</w:t>
            </w:r>
          </w:p>
        </w:tc>
      </w:tr>
      <w:tr w:rsidRPr="00A01277" w:rsidR="003D61B8" w:rsidTr="00D0230D" w14:paraId="2E0827AB" w14:textId="77777777">
        <w:trPr>
          <w:trHeight w:val="305"/>
        </w:trPr>
        <w:tc>
          <w:tcPr>
            <w:tcW w:w="779" w:type="pct"/>
            <w:vMerge w:val="restart"/>
            <w:shd w:val="clear" w:color="000000" w:fill="FFFFFF"/>
            <w:vAlign w:val="center"/>
          </w:tcPr>
          <w:p w:rsidRPr="00553C7D" w:rsidR="003D61B8" w:rsidP="00D0230D" w:rsidRDefault="003D61B8" w14:paraId="10C463D1" w14:textId="77777777">
            <w:pPr>
              <w:rPr>
                <w:rFonts w:ascii="Arial" w:hAnsi="Arial" w:eastAsia="Calibri" w:cs="Arial"/>
                <w:sz w:val="14"/>
                <w:szCs w:val="16"/>
                <w:lang w:val="es-CO"/>
              </w:rPr>
            </w:pPr>
            <w:r>
              <w:rPr>
                <w:rFonts w:ascii="Arial" w:hAnsi="Arial" w:eastAsia="Calibri" w:cs="Arial"/>
                <w:sz w:val="14"/>
                <w:szCs w:val="16"/>
                <w:lang w:val="es-CO"/>
              </w:rPr>
              <w:t>E</w:t>
            </w:r>
            <w:r w:rsidRPr="00553C7D">
              <w:rPr>
                <w:rFonts w:ascii="Arial" w:hAnsi="Arial" w:eastAsia="Calibri" w:cs="Arial"/>
                <w:sz w:val="14"/>
                <w:szCs w:val="16"/>
                <w:lang w:val="es-CO"/>
              </w:rPr>
              <w:t>mpleados de tribunales, juzgados, centros y oficinas de servicios.</w:t>
            </w:r>
          </w:p>
        </w:tc>
        <w:tc>
          <w:tcPr>
            <w:tcW w:w="3068" w:type="pct"/>
            <w:shd w:val="clear" w:color="000000" w:fill="FFFFFF"/>
            <w:vAlign w:val="center"/>
          </w:tcPr>
          <w:p w:rsidRPr="00F10619" w:rsidR="003D61B8" w:rsidP="00D0230D" w:rsidRDefault="003D61B8" w14:paraId="5935F907" w14:textId="77777777">
            <w:pPr>
              <w:jc w:val="both"/>
              <w:rPr>
                <w:rFonts w:ascii="Arial" w:hAnsi="Arial" w:eastAsia="Calibri" w:cs="Arial"/>
                <w:sz w:val="14"/>
                <w:szCs w:val="16"/>
                <w:lang w:val="es-CO"/>
              </w:rPr>
            </w:pPr>
            <w:r>
              <w:rPr>
                <w:rFonts w:ascii="Arial" w:hAnsi="Arial" w:eastAsia="Calibri" w:cs="Arial"/>
                <w:sz w:val="14"/>
                <w:szCs w:val="16"/>
                <w:lang w:val="es-CO"/>
              </w:rPr>
              <w:t xml:space="preserve">Fase I: </w:t>
            </w:r>
            <w:r w:rsidRPr="005B1191">
              <w:rPr>
                <w:rFonts w:ascii="Arial" w:hAnsi="Arial" w:eastAsia="Calibri" w:cs="Arial"/>
                <w:sz w:val="14"/>
                <w:szCs w:val="16"/>
                <w:lang w:val="es-CO"/>
              </w:rPr>
              <w:t xml:space="preserve">Realizar la revisión, verificación y validación de información y documentación relacionada con el cumplimiento de requisitos para los aspirantes inscritos a cargos de empleados </w:t>
            </w:r>
            <w:proofErr w:type="spellStart"/>
            <w:r w:rsidRPr="005B1191">
              <w:rPr>
                <w:rFonts w:ascii="Arial" w:hAnsi="Arial" w:eastAsia="Calibri" w:cs="Arial"/>
                <w:sz w:val="14"/>
                <w:szCs w:val="16"/>
                <w:lang w:val="es-CO"/>
              </w:rPr>
              <w:t>empleados</w:t>
            </w:r>
            <w:proofErr w:type="spellEnd"/>
            <w:r w:rsidRPr="005B1191">
              <w:rPr>
                <w:rFonts w:ascii="Arial" w:hAnsi="Arial" w:eastAsia="Calibri" w:cs="Arial"/>
                <w:sz w:val="14"/>
                <w:szCs w:val="16"/>
                <w:lang w:val="es-CO"/>
              </w:rPr>
              <w:t xml:space="preserve"> de tribunales, juzgados, centros y oficinas de servicios</w:t>
            </w:r>
            <w:r>
              <w:rPr>
                <w:rFonts w:ascii="Arial" w:hAnsi="Arial" w:eastAsia="Calibri" w:cs="Arial"/>
                <w:sz w:val="14"/>
                <w:szCs w:val="16"/>
                <w:lang w:val="es-CO"/>
              </w:rPr>
              <w:t xml:space="preserve"> </w:t>
            </w:r>
            <w:r w:rsidRPr="00EE31B2">
              <w:rPr>
                <w:rFonts w:ascii="Arial" w:hAnsi="Arial" w:eastAsia="Calibri" w:cs="Arial"/>
                <w:sz w:val="14"/>
                <w:szCs w:val="16"/>
                <w:lang w:val="es-CO"/>
              </w:rPr>
              <w:t>y atención de solicitudes de revisión presentadas por los aspirantes.</w:t>
            </w:r>
          </w:p>
        </w:tc>
        <w:tc>
          <w:tcPr>
            <w:tcW w:w="1153" w:type="pct"/>
            <w:shd w:val="clear" w:color="000000" w:fill="FFFFFF"/>
            <w:vAlign w:val="center"/>
          </w:tcPr>
          <w:p w:rsidRPr="006656B4" w:rsidR="003D61B8" w:rsidP="00D0230D" w:rsidRDefault="003D61B8" w14:paraId="069F72EA" w14:textId="77777777">
            <w:pPr>
              <w:jc w:val="right"/>
              <w:rPr>
                <w:rFonts w:ascii="Arial" w:hAnsi="Arial" w:cs="Arial"/>
                <w:b/>
                <w:bCs/>
                <w:sz w:val="14"/>
                <w:szCs w:val="14"/>
              </w:rPr>
            </w:pPr>
            <w:r w:rsidRPr="006656B4">
              <w:rPr>
                <w:rFonts w:ascii="Arial" w:hAnsi="Arial" w:cs="Arial"/>
                <w:b/>
                <w:bCs/>
                <w:sz w:val="14"/>
                <w:szCs w:val="14"/>
              </w:rPr>
              <w:t>$4.000.000.000</w:t>
            </w:r>
          </w:p>
        </w:tc>
      </w:tr>
      <w:tr w:rsidRPr="00A01277" w:rsidR="003D61B8" w:rsidTr="00D0230D" w14:paraId="5209976E" w14:textId="77777777">
        <w:trPr>
          <w:trHeight w:val="305"/>
        </w:trPr>
        <w:tc>
          <w:tcPr>
            <w:tcW w:w="779" w:type="pct"/>
            <w:vMerge/>
            <w:shd w:val="clear" w:color="000000" w:fill="FFFFFF"/>
          </w:tcPr>
          <w:p w:rsidR="003D61B8" w:rsidP="00D0230D" w:rsidRDefault="003D61B8" w14:paraId="09E6887E" w14:textId="77777777">
            <w:pPr>
              <w:jc w:val="both"/>
              <w:rPr>
                <w:rFonts w:ascii="Arial" w:hAnsi="Arial" w:eastAsia="Calibri" w:cs="Arial"/>
                <w:sz w:val="14"/>
                <w:szCs w:val="16"/>
                <w:lang w:val="es-CO"/>
              </w:rPr>
            </w:pPr>
          </w:p>
        </w:tc>
        <w:tc>
          <w:tcPr>
            <w:tcW w:w="3068" w:type="pct"/>
            <w:shd w:val="clear" w:color="000000" w:fill="FFFFFF"/>
            <w:vAlign w:val="center"/>
          </w:tcPr>
          <w:p w:rsidR="003D61B8" w:rsidP="00D0230D" w:rsidRDefault="003D61B8" w14:paraId="6C0EF42E" w14:textId="77777777">
            <w:pPr>
              <w:jc w:val="both"/>
              <w:rPr>
                <w:rFonts w:ascii="Arial" w:hAnsi="Arial" w:eastAsia="Calibri" w:cs="Arial"/>
                <w:sz w:val="14"/>
                <w:szCs w:val="16"/>
                <w:lang w:val="es-CO"/>
              </w:rPr>
            </w:pPr>
            <w:r>
              <w:rPr>
                <w:rFonts w:ascii="Arial" w:hAnsi="Arial" w:eastAsia="Calibri" w:cs="Arial"/>
                <w:sz w:val="14"/>
                <w:szCs w:val="16"/>
                <w:lang w:val="es-CO"/>
              </w:rPr>
              <w:t xml:space="preserve">Fase II: </w:t>
            </w:r>
            <w:r w:rsidRPr="005B1191">
              <w:rPr>
                <w:rFonts w:ascii="Arial" w:hAnsi="Arial" w:eastAsia="Calibri" w:cs="Arial"/>
                <w:sz w:val="14"/>
                <w:szCs w:val="16"/>
                <w:lang w:val="es-CO"/>
              </w:rPr>
              <w:t>Efectuar el diseño, construcción y estructuración de las pruebas de conocimientos, competencias, aptitudes y/o habilidades y psicotécnicas para los cargos de empleados de tribunales, juzgados, centros y oficinas de servicios</w:t>
            </w:r>
          </w:p>
        </w:tc>
        <w:tc>
          <w:tcPr>
            <w:tcW w:w="1153" w:type="pct"/>
            <w:shd w:val="clear" w:color="000000" w:fill="FFFFFF"/>
            <w:vAlign w:val="center"/>
          </w:tcPr>
          <w:p w:rsidRPr="006656B4" w:rsidR="003D61B8" w:rsidP="00D0230D" w:rsidRDefault="003D61B8" w14:paraId="14BA8193" w14:textId="77777777">
            <w:pPr>
              <w:jc w:val="right"/>
              <w:rPr>
                <w:rFonts w:ascii="Arial" w:hAnsi="Arial" w:cs="Arial"/>
                <w:b/>
                <w:bCs/>
                <w:sz w:val="14"/>
                <w:szCs w:val="14"/>
              </w:rPr>
            </w:pPr>
            <w:r w:rsidRPr="006656B4">
              <w:rPr>
                <w:rFonts w:ascii="Arial" w:hAnsi="Arial" w:cs="Arial"/>
                <w:b/>
                <w:bCs/>
                <w:sz w:val="14"/>
                <w:szCs w:val="14"/>
              </w:rPr>
              <w:t>$3.285.800.000</w:t>
            </w:r>
          </w:p>
        </w:tc>
      </w:tr>
      <w:tr w:rsidRPr="00A01277" w:rsidR="003D61B8" w:rsidTr="00D0230D" w14:paraId="531FC853" w14:textId="77777777">
        <w:trPr>
          <w:trHeight w:val="305"/>
        </w:trPr>
        <w:tc>
          <w:tcPr>
            <w:tcW w:w="779" w:type="pct"/>
            <w:shd w:val="clear" w:color="000000" w:fill="FFFFFF"/>
          </w:tcPr>
          <w:p w:rsidR="003D61B8" w:rsidP="00D0230D" w:rsidRDefault="003D61B8" w14:paraId="5503252F" w14:textId="77777777">
            <w:pPr>
              <w:jc w:val="both"/>
              <w:rPr>
                <w:rFonts w:ascii="Arial" w:hAnsi="Arial" w:eastAsia="Calibri" w:cs="Arial"/>
                <w:sz w:val="14"/>
                <w:szCs w:val="16"/>
                <w:lang w:val="es-CO"/>
              </w:rPr>
            </w:pPr>
            <w:r>
              <w:rPr>
                <w:rFonts w:ascii="Arial" w:hAnsi="Arial" w:eastAsia="Calibri" w:cs="Arial"/>
                <w:sz w:val="14"/>
                <w:szCs w:val="16"/>
                <w:lang w:val="es-CO"/>
              </w:rPr>
              <w:t>Convocatorias funcionarios y empleados</w:t>
            </w:r>
          </w:p>
        </w:tc>
        <w:tc>
          <w:tcPr>
            <w:tcW w:w="3068" w:type="pct"/>
            <w:shd w:val="clear" w:color="000000" w:fill="FFFFFF"/>
            <w:vAlign w:val="center"/>
          </w:tcPr>
          <w:p w:rsidR="003D61B8" w:rsidP="00D0230D" w:rsidRDefault="003D61B8" w14:paraId="74B66E30" w14:textId="77777777">
            <w:pPr>
              <w:jc w:val="both"/>
              <w:rPr>
                <w:rFonts w:ascii="Arial" w:hAnsi="Arial" w:eastAsia="Calibri" w:cs="Arial"/>
                <w:sz w:val="14"/>
                <w:szCs w:val="16"/>
                <w:lang w:val="es-CO"/>
              </w:rPr>
            </w:pPr>
            <w:r w:rsidRPr="005B1191">
              <w:rPr>
                <w:rFonts w:ascii="Arial" w:hAnsi="Arial" w:eastAsia="Calibri" w:cs="Arial"/>
                <w:sz w:val="14"/>
                <w:szCs w:val="16"/>
                <w:lang w:val="es-CO"/>
              </w:rPr>
              <w:t xml:space="preserve">Realizar la actualización de los módulos selección y calificación del aplicativo </w:t>
            </w:r>
            <w:proofErr w:type="spellStart"/>
            <w:r w:rsidRPr="005B1191">
              <w:rPr>
                <w:rFonts w:ascii="Arial" w:hAnsi="Arial" w:eastAsia="Calibri" w:cs="Arial"/>
                <w:sz w:val="14"/>
                <w:szCs w:val="16"/>
                <w:lang w:val="es-CO"/>
              </w:rPr>
              <w:t>CarjudApp</w:t>
            </w:r>
            <w:proofErr w:type="spellEnd"/>
            <w:r w:rsidRPr="005B1191">
              <w:rPr>
                <w:rFonts w:ascii="Arial" w:hAnsi="Arial" w:eastAsia="Calibri" w:cs="Arial"/>
                <w:sz w:val="14"/>
                <w:szCs w:val="16"/>
                <w:lang w:val="es-CO"/>
              </w:rPr>
              <w:t>, conforme a las modificaciones efectuadas en la Ley 2430 de 2024</w:t>
            </w:r>
            <w:r w:rsidRPr="00226688">
              <w:rPr>
                <w:rFonts w:ascii="Arial" w:hAnsi="Arial" w:eastAsia="Calibri" w:cs="Arial"/>
                <w:sz w:val="14"/>
                <w:szCs w:val="16"/>
                <w:lang w:val="es-CO"/>
              </w:rPr>
              <w:t>.</w:t>
            </w:r>
          </w:p>
        </w:tc>
        <w:tc>
          <w:tcPr>
            <w:tcW w:w="1153" w:type="pct"/>
            <w:shd w:val="clear" w:color="000000" w:fill="FFFFFF"/>
            <w:vAlign w:val="center"/>
          </w:tcPr>
          <w:p w:rsidRPr="006656B4" w:rsidR="003D61B8" w:rsidP="00D0230D" w:rsidRDefault="003D61B8" w14:paraId="15AE19C8" w14:textId="77777777">
            <w:pPr>
              <w:jc w:val="right"/>
              <w:rPr>
                <w:rFonts w:ascii="Arial" w:hAnsi="Arial" w:cs="Arial"/>
                <w:b/>
                <w:bCs/>
                <w:sz w:val="14"/>
                <w:szCs w:val="14"/>
              </w:rPr>
            </w:pPr>
            <w:r>
              <w:rPr>
                <w:rFonts w:ascii="Arial" w:hAnsi="Arial" w:cs="Arial"/>
                <w:b/>
                <w:bCs/>
                <w:sz w:val="14"/>
                <w:szCs w:val="14"/>
              </w:rPr>
              <w:t>$450.000.000</w:t>
            </w:r>
          </w:p>
        </w:tc>
      </w:tr>
      <w:tr w:rsidRPr="00A01277" w:rsidR="003D61B8" w:rsidTr="00D0230D" w14:paraId="25866CE2" w14:textId="77777777">
        <w:trPr>
          <w:trHeight w:val="305"/>
        </w:trPr>
        <w:tc>
          <w:tcPr>
            <w:tcW w:w="779" w:type="pct"/>
            <w:shd w:val="clear" w:color="000000" w:fill="FFFFFF"/>
          </w:tcPr>
          <w:p w:rsidR="003D61B8" w:rsidP="00D0230D" w:rsidRDefault="003D61B8" w14:paraId="0554FA9D" w14:textId="77777777">
            <w:pPr>
              <w:jc w:val="both"/>
              <w:rPr>
                <w:rFonts w:ascii="Arial" w:hAnsi="Arial" w:eastAsia="Calibri" w:cs="Arial"/>
                <w:sz w:val="14"/>
                <w:szCs w:val="16"/>
                <w:lang w:val="es-CO"/>
              </w:rPr>
            </w:pPr>
            <w:r>
              <w:rPr>
                <w:rFonts w:ascii="Arial" w:hAnsi="Arial" w:eastAsia="Calibri" w:cs="Arial"/>
                <w:sz w:val="14"/>
                <w:szCs w:val="16"/>
                <w:lang w:val="es-CO"/>
              </w:rPr>
              <w:t>Convocatoria 27</w:t>
            </w:r>
          </w:p>
        </w:tc>
        <w:tc>
          <w:tcPr>
            <w:tcW w:w="3068" w:type="pct"/>
            <w:shd w:val="clear" w:color="000000" w:fill="FFFFFF"/>
            <w:vAlign w:val="center"/>
          </w:tcPr>
          <w:p w:rsidR="003D61B8" w:rsidP="00D0230D" w:rsidRDefault="003D61B8" w14:paraId="281F0013" w14:textId="77777777">
            <w:pPr>
              <w:jc w:val="both"/>
              <w:rPr>
                <w:rFonts w:ascii="Arial" w:hAnsi="Arial" w:eastAsia="Calibri" w:cs="Arial"/>
                <w:sz w:val="14"/>
                <w:szCs w:val="16"/>
                <w:lang w:val="es-CO"/>
              </w:rPr>
            </w:pPr>
            <w:r w:rsidRPr="009545E2">
              <w:rPr>
                <w:rFonts w:ascii="Arial" w:hAnsi="Arial" w:eastAsia="Calibri" w:cs="Arial"/>
                <w:sz w:val="14"/>
                <w:szCs w:val="16"/>
                <w:lang w:val="es-CO"/>
              </w:rPr>
              <w:t xml:space="preserve">Cancelación obligaciones </w:t>
            </w:r>
            <w:r>
              <w:rPr>
                <w:rFonts w:ascii="Arial" w:hAnsi="Arial" w:eastAsia="Calibri" w:cs="Arial"/>
                <w:sz w:val="14"/>
                <w:szCs w:val="16"/>
                <w:lang w:val="es-CO"/>
              </w:rPr>
              <w:t xml:space="preserve">DEAJ </w:t>
            </w:r>
            <w:r w:rsidRPr="009545E2">
              <w:rPr>
                <w:rFonts w:ascii="Arial" w:hAnsi="Arial" w:eastAsia="Calibri" w:cs="Arial"/>
                <w:sz w:val="14"/>
                <w:szCs w:val="16"/>
                <w:lang w:val="es-CO"/>
              </w:rPr>
              <w:t>Contrato 96</w:t>
            </w:r>
            <w:r>
              <w:rPr>
                <w:rFonts w:ascii="Arial" w:hAnsi="Arial" w:eastAsia="Calibri" w:cs="Arial"/>
                <w:sz w:val="14"/>
                <w:szCs w:val="16"/>
                <w:lang w:val="es-CO"/>
              </w:rPr>
              <w:t xml:space="preserve"> </w:t>
            </w:r>
            <w:r w:rsidRPr="009545E2">
              <w:rPr>
                <w:rFonts w:ascii="Arial" w:hAnsi="Arial" w:eastAsia="Calibri" w:cs="Arial"/>
                <w:sz w:val="14"/>
                <w:szCs w:val="16"/>
                <w:lang w:val="es-CO"/>
              </w:rPr>
              <w:t>de 2018</w:t>
            </w:r>
            <w:r>
              <w:rPr>
                <w:rFonts w:ascii="Arial" w:hAnsi="Arial" w:eastAsia="Calibri" w:cs="Arial"/>
                <w:sz w:val="14"/>
                <w:szCs w:val="16"/>
                <w:lang w:val="es-CO"/>
              </w:rPr>
              <w:t>- Convocatoria 27.</w:t>
            </w:r>
          </w:p>
        </w:tc>
        <w:tc>
          <w:tcPr>
            <w:tcW w:w="1153" w:type="pct"/>
            <w:shd w:val="clear" w:color="000000" w:fill="FFFFFF"/>
            <w:vAlign w:val="center"/>
          </w:tcPr>
          <w:p w:rsidRPr="006656B4" w:rsidR="003D61B8" w:rsidP="00D0230D" w:rsidRDefault="003D61B8" w14:paraId="4852A4BB" w14:textId="77777777">
            <w:pPr>
              <w:jc w:val="right"/>
              <w:rPr>
                <w:rFonts w:ascii="Arial" w:hAnsi="Arial" w:cs="Arial"/>
                <w:b/>
                <w:bCs/>
                <w:sz w:val="14"/>
                <w:szCs w:val="14"/>
              </w:rPr>
            </w:pPr>
            <w:r w:rsidRPr="00EE71CB">
              <w:rPr>
                <w:rFonts w:ascii="Arial" w:hAnsi="Arial" w:cs="Arial"/>
                <w:b/>
                <w:bCs/>
                <w:sz w:val="14"/>
                <w:szCs w:val="14"/>
              </w:rPr>
              <w:t>$</w:t>
            </w:r>
            <w:r>
              <w:rPr>
                <w:rFonts w:ascii="Arial" w:hAnsi="Arial" w:cs="Arial"/>
                <w:b/>
                <w:bCs/>
                <w:sz w:val="14"/>
                <w:szCs w:val="14"/>
              </w:rPr>
              <w:t>351.376.534</w:t>
            </w:r>
          </w:p>
        </w:tc>
      </w:tr>
    </w:tbl>
    <w:p w:rsidR="003D61B8" w:rsidP="003D61B8" w:rsidRDefault="003D61B8" w14:paraId="310BD080" w14:textId="77777777">
      <w:pPr>
        <w:jc w:val="both"/>
        <w:rPr>
          <w:rFonts w:ascii="Arial" w:hAnsi="Arial" w:cs="Arial"/>
          <w:sz w:val="22"/>
          <w:szCs w:val="22"/>
        </w:rPr>
      </w:pPr>
    </w:p>
    <w:p w:rsidRPr="00401449" w:rsidR="003D61B8" w:rsidP="00401449" w:rsidRDefault="003D61B8" w14:paraId="2D4A9365" w14:textId="77777777">
      <w:pPr>
        <w:jc w:val="both"/>
        <w:rPr>
          <w:rFonts w:ascii="Arial" w:hAnsi="Arial" w:cs="Arial"/>
          <w:sz w:val="22"/>
          <w:szCs w:val="22"/>
        </w:rPr>
      </w:pPr>
      <w:r w:rsidRPr="00401449">
        <w:rPr>
          <w:rFonts w:ascii="Arial" w:hAnsi="Arial" w:cs="Arial"/>
          <w:sz w:val="22"/>
          <w:szCs w:val="22"/>
        </w:rPr>
        <w:t xml:space="preserve">Las actividades propuestas en el plan de inversiones se encuentran previstas y en concordancia con el Plan Sectorial de Desarrollo 2023-2026, dentro del Objetivo Estratégico No.4 relacionado con </w:t>
      </w:r>
      <w:r w:rsidRPr="00401449">
        <w:rPr>
          <w:rFonts w:ascii="Arial" w:hAnsi="Arial" w:cs="Arial"/>
          <w:i/>
          <w:sz w:val="22"/>
          <w:szCs w:val="22"/>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p>
    <w:p w:rsidRPr="00401449" w:rsidR="003D61B8" w:rsidP="00401449" w:rsidRDefault="003D61B8" w14:paraId="21055BD1" w14:textId="77777777">
      <w:pPr>
        <w:pStyle w:val="Default"/>
        <w:jc w:val="both"/>
        <w:rPr>
          <w:rFonts w:ascii="Arial" w:hAnsi="Arial" w:cs="Arial"/>
          <w:sz w:val="20"/>
          <w:szCs w:val="20"/>
        </w:rPr>
      </w:pPr>
    </w:p>
    <w:p w:rsidRPr="00401449" w:rsidR="003D61B8" w:rsidP="003D61B8" w:rsidRDefault="003D61B8" w14:paraId="65A01766" w14:textId="77777777">
      <w:pPr>
        <w:autoSpaceDE w:val="0"/>
        <w:autoSpaceDN w:val="0"/>
        <w:adjustRightInd w:val="0"/>
        <w:jc w:val="both"/>
        <w:rPr>
          <w:rFonts w:ascii="Arial" w:hAnsi="Arial" w:cs="Arial"/>
          <w:sz w:val="22"/>
          <w:szCs w:val="22"/>
        </w:rPr>
      </w:pPr>
      <w:r w:rsidRPr="00401449">
        <w:rPr>
          <w:rFonts w:ascii="Arial" w:hAnsi="Arial" w:cs="Arial"/>
          <w:sz w:val="22"/>
          <w:szCs w:val="22"/>
        </w:rPr>
        <w:t>De esta forma, llevando a cabo las fases propuestas durante la vigencia 2026, se busca contribuir con la consecución del objetivo de fortalecer la institucionalidad y función pública de la Rama Judicial, mediante la gestión efectiva y oportuna del conocimiento y el talento humano del nivel central y territorial, impactando en el rendimiento y resultados de los procesos misionales, estratégicos y administrativos.</w:t>
      </w:r>
    </w:p>
    <w:p w:rsidR="003D61B8" w:rsidP="003D61B8" w:rsidRDefault="003D61B8" w14:paraId="49AE7FEB" w14:textId="77777777">
      <w:pPr>
        <w:autoSpaceDE w:val="0"/>
        <w:autoSpaceDN w:val="0"/>
        <w:adjustRightInd w:val="0"/>
        <w:jc w:val="both"/>
        <w:rPr>
          <w:rFonts w:ascii="Arial" w:hAnsi="Arial" w:cs="Arial"/>
          <w:sz w:val="22"/>
          <w:szCs w:val="22"/>
        </w:rPr>
      </w:pPr>
    </w:p>
    <w:p w:rsidR="003D61B8" w:rsidP="003D61B8" w:rsidRDefault="003D61B8" w14:paraId="466E285F" w14:textId="77777777">
      <w:pPr>
        <w:autoSpaceDE w:val="0"/>
        <w:autoSpaceDN w:val="0"/>
        <w:adjustRightInd w:val="0"/>
        <w:jc w:val="both"/>
        <w:rPr>
          <w:rFonts w:ascii="Arial" w:hAnsi="Arial" w:cs="Arial"/>
          <w:sz w:val="22"/>
          <w:szCs w:val="22"/>
        </w:rPr>
      </w:pPr>
    </w:p>
    <w:p w:rsidRPr="00401449" w:rsidR="003D61B8" w:rsidP="00401449" w:rsidRDefault="003D61B8" w14:paraId="0B0FA1BA" w14:textId="77777777">
      <w:pPr>
        <w:rPr>
          <w:rFonts w:ascii="Arial" w:hAnsi="Arial" w:cs="Arial"/>
          <w:b/>
          <w:bCs/>
          <w:color w:val="196B24" w:themeColor="accent3"/>
        </w:rPr>
      </w:pPr>
      <w:r w:rsidRPr="00401449">
        <w:rPr>
          <w:rFonts w:ascii="Arial" w:hAnsi="Arial" w:cs="Arial"/>
          <w:b/>
          <w:bCs/>
          <w:color w:val="196B24" w:themeColor="accent3"/>
        </w:rPr>
        <w:t>Objetivo General</w:t>
      </w:r>
    </w:p>
    <w:p w:rsidRPr="005F299D" w:rsidR="003D61B8" w:rsidP="003D61B8" w:rsidRDefault="003D61B8" w14:paraId="71BC0E8B" w14:textId="77777777">
      <w:pPr>
        <w:pStyle w:val="CUERPOTEXTO"/>
        <w:rPr>
          <w:b/>
          <w:lang w:val="es-MX"/>
        </w:rPr>
      </w:pPr>
    </w:p>
    <w:p w:rsidRPr="00D00AF2" w:rsidR="003D61B8" w:rsidP="003D61B8" w:rsidRDefault="003D61B8" w14:paraId="5686F09E" w14:textId="77777777">
      <w:pPr>
        <w:spacing w:after="17"/>
        <w:ind w:left="11"/>
        <w:jc w:val="both"/>
        <w:rPr>
          <w:rFonts w:ascii="Arial" w:hAnsi="Arial" w:cs="Arial"/>
          <w:sz w:val="22"/>
          <w:szCs w:val="22"/>
        </w:rPr>
      </w:pPr>
      <w:r>
        <w:rPr>
          <w:rFonts w:ascii="Arial" w:hAnsi="Arial" w:cs="Arial"/>
          <w:sz w:val="22"/>
          <w:szCs w:val="22"/>
        </w:rPr>
        <w:t>I</w:t>
      </w:r>
      <w:r w:rsidRPr="00F20E43">
        <w:rPr>
          <w:rFonts w:ascii="Arial" w:hAnsi="Arial" w:cs="Arial"/>
          <w:sz w:val="22"/>
          <w:szCs w:val="22"/>
        </w:rPr>
        <w:t>ncrementar la eficiencia en el desarrollo y bienestar del talento humano de la rama judicial durante el cumplimiento de los requerimientos administrativos de justicia</w:t>
      </w:r>
    </w:p>
    <w:p w:rsidR="003D61B8" w:rsidP="003D61B8" w:rsidRDefault="003D61B8" w14:paraId="11C9BCA3" w14:textId="77777777">
      <w:pPr>
        <w:autoSpaceDE w:val="0"/>
        <w:autoSpaceDN w:val="0"/>
        <w:adjustRightInd w:val="0"/>
        <w:jc w:val="both"/>
        <w:rPr>
          <w:rFonts w:ascii="Arial" w:hAnsi="Arial" w:cs="Arial"/>
          <w:b/>
          <w:sz w:val="22"/>
          <w:szCs w:val="22"/>
        </w:rPr>
      </w:pPr>
    </w:p>
    <w:p w:rsidRPr="00401449" w:rsidR="003D61B8" w:rsidP="00401449" w:rsidRDefault="003D61B8" w14:paraId="03566786" w14:textId="77777777">
      <w:pPr>
        <w:autoSpaceDE w:val="0"/>
        <w:autoSpaceDN w:val="0"/>
        <w:adjustRightInd w:val="0"/>
        <w:jc w:val="both"/>
        <w:rPr>
          <w:rFonts w:ascii="Arial" w:hAnsi="Arial" w:cs="Arial"/>
          <w:b/>
          <w:color w:val="196B24" w:themeColor="accent3"/>
          <w:sz w:val="22"/>
          <w:szCs w:val="22"/>
        </w:rPr>
      </w:pPr>
      <w:r w:rsidRPr="00401449">
        <w:rPr>
          <w:rFonts w:ascii="Arial" w:hAnsi="Arial" w:cs="Arial"/>
          <w:b/>
          <w:color w:val="196B24" w:themeColor="accent3"/>
          <w:sz w:val="22"/>
          <w:szCs w:val="22"/>
        </w:rPr>
        <w:t>Descripción del programa, planes y proyectos</w:t>
      </w:r>
    </w:p>
    <w:p w:rsidRPr="0000391F" w:rsidR="003D61B8" w:rsidP="003D61B8" w:rsidRDefault="003D61B8" w14:paraId="24CE3CE6" w14:textId="77777777">
      <w:pPr>
        <w:autoSpaceDE w:val="0"/>
        <w:autoSpaceDN w:val="0"/>
        <w:adjustRightInd w:val="0"/>
        <w:jc w:val="both"/>
        <w:rPr>
          <w:rFonts w:ascii="Arial" w:hAnsi="Arial" w:cs="Arial"/>
          <w:b/>
          <w:sz w:val="22"/>
          <w:szCs w:val="22"/>
        </w:rPr>
      </w:pPr>
    </w:p>
    <w:p w:rsidRPr="0000391F" w:rsidR="003D61B8" w:rsidP="003D61B8" w:rsidRDefault="003D61B8" w14:paraId="17030665" w14:textId="77777777">
      <w:pPr>
        <w:ind w:left="-5" w:right="100"/>
        <w:jc w:val="both"/>
        <w:rPr>
          <w:rFonts w:ascii="Arial" w:hAnsi="Arial" w:eastAsia="Calibri" w:cs="Arial"/>
          <w:sz w:val="22"/>
          <w:szCs w:val="20"/>
          <w:lang w:val="es-MX" w:eastAsia="en-US"/>
        </w:rPr>
      </w:pPr>
      <w:r>
        <w:rPr>
          <w:rFonts w:ascii="Arial" w:hAnsi="Arial" w:eastAsia="Calibri" w:cs="Arial"/>
          <w:sz w:val="22"/>
          <w:szCs w:val="20"/>
          <w:lang w:val="es-MX" w:eastAsia="en-US"/>
        </w:rPr>
        <w:t>De acuerdo con lo expuesto, e</w:t>
      </w:r>
      <w:r w:rsidRPr="0000391F">
        <w:rPr>
          <w:rFonts w:ascii="Arial" w:hAnsi="Arial" w:eastAsia="Calibri" w:cs="Arial"/>
          <w:sz w:val="22"/>
          <w:szCs w:val="20"/>
          <w:lang w:val="es-MX" w:eastAsia="en-US"/>
        </w:rPr>
        <w:t xml:space="preserve">l proyecto se encuentra acorde con el </w:t>
      </w:r>
      <w:r>
        <w:rPr>
          <w:rFonts w:ascii="Arial" w:hAnsi="Arial" w:eastAsia="Calibri" w:cs="Arial"/>
          <w:sz w:val="22"/>
          <w:szCs w:val="20"/>
          <w:lang w:val="es-MX" w:eastAsia="en-US"/>
        </w:rPr>
        <w:t>Objetivo Estratégico No.4 del Plan Sectorial 2023-2026</w:t>
      </w:r>
      <w:r w:rsidRPr="0000391F">
        <w:rPr>
          <w:rFonts w:ascii="Arial" w:hAnsi="Arial" w:eastAsia="Calibri" w:cs="Arial"/>
          <w:sz w:val="22"/>
          <w:szCs w:val="20"/>
          <w:lang w:val="es-MX" w:eastAsia="en-US"/>
        </w:rPr>
        <w:t xml:space="preserve">, </w:t>
      </w:r>
      <w:r w:rsidRPr="00592495">
        <w:rPr>
          <w:rFonts w:ascii="Arial" w:hAnsi="Arial" w:eastAsia="Calibri" w:cs="Arial"/>
          <w:i/>
          <w:sz w:val="22"/>
          <w:szCs w:val="20"/>
          <w:lang w:val="es-MX" w:eastAsia="en-US"/>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r>
        <w:rPr>
          <w:rFonts w:ascii="Arial" w:hAnsi="Arial" w:eastAsia="Calibri" w:cs="Arial"/>
          <w:sz w:val="22"/>
          <w:szCs w:val="20"/>
          <w:lang w:val="es-MX" w:eastAsia="en-US"/>
        </w:rPr>
        <w:t>”,</w:t>
      </w:r>
      <w:r w:rsidRPr="0000391F">
        <w:rPr>
          <w:rFonts w:ascii="Arial" w:hAnsi="Arial" w:eastAsia="Calibri" w:cs="Arial"/>
          <w:sz w:val="22"/>
          <w:szCs w:val="20"/>
          <w:lang w:val="es-MX" w:eastAsia="en-US"/>
        </w:rPr>
        <w:t xml:space="preserve"> </w:t>
      </w:r>
      <w:r>
        <w:rPr>
          <w:rFonts w:ascii="Arial" w:hAnsi="Arial" w:eastAsia="Calibri" w:cs="Arial"/>
          <w:sz w:val="22"/>
          <w:szCs w:val="20"/>
          <w:lang w:val="es-MX" w:eastAsia="en-US"/>
        </w:rPr>
        <w:t xml:space="preserve">en consonancia con </w:t>
      </w:r>
      <w:r w:rsidRPr="0000391F">
        <w:rPr>
          <w:rFonts w:ascii="Arial" w:hAnsi="Arial" w:eastAsia="Calibri" w:cs="Arial"/>
          <w:sz w:val="22"/>
          <w:szCs w:val="20"/>
          <w:lang w:val="es-MX" w:eastAsia="en-US"/>
        </w:rPr>
        <w:t xml:space="preserve">las líneas de acción en la consecución de los objetivos, planes y programas relacionados con el talento humano, como se presenta en el siguiente cuadro resumen, así:   </w:t>
      </w:r>
    </w:p>
    <w:p w:rsidR="003D61B8" w:rsidP="003D61B8" w:rsidRDefault="003D61B8" w14:paraId="6A190510" w14:textId="77777777">
      <w:pPr>
        <w:ind w:left="-5" w:right="100"/>
        <w:rPr>
          <w:rFonts w:ascii="Arial" w:hAnsi="Arial" w:eastAsia="Calibri" w:cs="Arial"/>
          <w:sz w:val="20"/>
          <w:szCs w:val="20"/>
          <w:lang w:val="es-MX" w:eastAsia="en-US"/>
        </w:rPr>
      </w:pPr>
    </w:p>
    <w:p w:rsidRPr="00955CD9" w:rsidR="003D61B8" w:rsidP="003D61B8" w:rsidRDefault="003D61B8" w14:paraId="5CE435BD" w14:textId="77777777">
      <w:pPr>
        <w:ind w:left="-5" w:right="100"/>
        <w:rPr>
          <w:rFonts w:ascii="Arial" w:hAnsi="Arial" w:eastAsia="Calibri" w:cs="Arial"/>
          <w:sz w:val="20"/>
          <w:szCs w:val="20"/>
          <w:lang w:val="es-MX" w:eastAsia="en-US"/>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3"/>
        <w:gridCol w:w="4853"/>
      </w:tblGrid>
      <w:tr w:rsidRPr="00401449" w:rsidR="003D61B8" w:rsidTr="00401449" w14:paraId="41D81B3B" w14:textId="77777777">
        <w:trPr>
          <w:trHeight w:val="109"/>
        </w:trPr>
        <w:tc>
          <w:tcPr>
            <w:tcW w:w="4393" w:type="dxa"/>
            <w:shd w:val="clear" w:color="auto" w:fill="8EAADB"/>
          </w:tcPr>
          <w:p w:rsidRPr="00401449" w:rsidR="003D61B8" w:rsidP="00D0230D" w:rsidRDefault="003D61B8" w14:paraId="39EE8853" w14:textId="77777777">
            <w:pPr>
              <w:jc w:val="center"/>
              <w:rPr>
                <w:rFonts w:ascii="Arial" w:hAnsi="Arial" w:eastAsia="Calibri" w:cs="Arial"/>
                <w:sz w:val="18"/>
                <w:szCs w:val="16"/>
                <w:lang w:val="es-MX" w:eastAsia="en-US"/>
              </w:rPr>
            </w:pPr>
            <w:r w:rsidRPr="00401449">
              <w:rPr>
                <w:rFonts w:ascii="Arial" w:hAnsi="Arial" w:eastAsia="Calibri" w:cs="Arial"/>
                <w:sz w:val="18"/>
                <w:szCs w:val="16"/>
                <w:lang w:val="es-MX" w:eastAsia="en-US"/>
              </w:rPr>
              <w:t>Transformación PND</w:t>
            </w:r>
          </w:p>
        </w:tc>
        <w:tc>
          <w:tcPr>
            <w:tcW w:w="4853" w:type="dxa"/>
            <w:shd w:val="clear" w:color="auto" w:fill="8EAADB"/>
          </w:tcPr>
          <w:p w:rsidRPr="00401449" w:rsidR="003D61B8" w:rsidP="00D0230D" w:rsidRDefault="003D61B8" w14:paraId="0EF0AAE0" w14:textId="77777777">
            <w:pPr>
              <w:jc w:val="center"/>
              <w:rPr>
                <w:rFonts w:ascii="Arial" w:hAnsi="Arial" w:eastAsia="Calibri" w:cs="Arial"/>
                <w:sz w:val="18"/>
                <w:szCs w:val="16"/>
                <w:lang w:val="es-MX" w:eastAsia="en-US"/>
              </w:rPr>
            </w:pPr>
            <w:r w:rsidRPr="00401449">
              <w:rPr>
                <w:rFonts w:ascii="Arial" w:hAnsi="Arial" w:eastAsia="Calibri" w:cs="Arial"/>
                <w:sz w:val="18"/>
                <w:szCs w:val="16"/>
                <w:lang w:val="es-MX" w:eastAsia="en-US"/>
              </w:rPr>
              <w:t>Proyecto</w:t>
            </w:r>
          </w:p>
        </w:tc>
      </w:tr>
      <w:tr w:rsidRPr="00401449" w:rsidR="003D61B8" w:rsidTr="00401449" w14:paraId="4382E503" w14:textId="77777777">
        <w:trPr>
          <w:trHeight w:val="363"/>
        </w:trPr>
        <w:tc>
          <w:tcPr>
            <w:tcW w:w="4393" w:type="dxa"/>
            <w:vAlign w:val="center"/>
          </w:tcPr>
          <w:p w:rsidRPr="00401449" w:rsidR="003D61B8" w:rsidP="00D0230D" w:rsidRDefault="003D61B8" w14:paraId="1A9987B1" w14:textId="77777777">
            <w:pPr>
              <w:jc w:val="both"/>
              <w:rPr>
                <w:rFonts w:ascii="Arial" w:hAnsi="Arial" w:eastAsia="Calibri" w:cs="Arial"/>
                <w:sz w:val="18"/>
                <w:szCs w:val="16"/>
                <w:lang w:val="es-MX" w:eastAsia="en-US"/>
              </w:rPr>
            </w:pPr>
            <w:r w:rsidRPr="00401449">
              <w:rPr>
                <w:rFonts w:ascii="Arial" w:hAnsi="Arial" w:eastAsia="Calibri" w:cs="Arial"/>
                <w:sz w:val="18"/>
                <w:szCs w:val="16"/>
                <w:lang w:val="es-MX" w:eastAsia="en-US"/>
              </w:rPr>
              <w:t>Seguridad Humana y Justicia Social</w:t>
            </w:r>
          </w:p>
        </w:tc>
        <w:tc>
          <w:tcPr>
            <w:tcW w:w="4853" w:type="dxa"/>
            <w:vMerge w:val="restart"/>
            <w:vAlign w:val="center"/>
          </w:tcPr>
          <w:p w:rsidRPr="00401449" w:rsidR="003D61B8" w:rsidP="00D0230D" w:rsidRDefault="003D61B8" w14:paraId="0EF7624D" w14:textId="77777777">
            <w:pPr>
              <w:jc w:val="both"/>
              <w:rPr>
                <w:rFonts w:ascii="Arial" w:hAnsi="Arial" w:eastAsia="Calibri" w:cs="Arial"/>
                <w:sz w:val="18"/>
                <w:szCs w:val="16"/>
                <w:lang w:val="es-MX" w:eastAsia="en-US"/>
              </w:rPr>
            </w:pPr>
            <w:r w:rsidRPr="00401449">
              <w:rPr>
                <w:rFonts w:ascii="Arial" w:hAnsi="Arial" w:eastAsia="Calibri" w:cs="Arial"/>
                <w:sz w:val="18"/>
                <w:szCs w:val="16"/>
                <w:lang w:val="es-MX" w:eastAsia="en-US"/>
              </w:rPr>
              <w:t>Fortalecimiento del desarrollo y bienestar del Talento Humano de la administración de justicia a nivel nacional</w:t>
            </w:r>
          </w:p>
        </w:tc>
      </w:tr>
      <w:tr w:rsidRPr="00401449" w:rsidR="003D61B8" w:rsidTr="00401449" w14:paraId="2CCAFD8C" w14:textId="77777777">
        <w:trPr>
          <w:trHeight w:val="183"/>
        </w:trPr>
        <w:tc>
          <w:tcPr>
            <w:tcW w:w="4393" w:type="dxa"/>
            <w:shd w:val="clear" w:color="auto" w:fill="8EAADB"/>
            <w:vAlign w:val="center"/>
          </w:tcPr>
          <w:p w:rsidRPr="00401449" w:rsidR="003D61B8" w:rsidP="00D0230D" w:rsidRDefault="003D61B8" w14:paraId="0F98710B" w14:textId="77777777">
            <w:pPr>
              <w:jc w:val="center"/>
              <w:rPr>
                <w:rFonts w:ascii="Arial" w:hAnsi="Arial" w:eastAsia="Calibri" w:cs="Arial"/>
                <w:sz w:val="18"/>
                <w:szCs w:val="16"/>
                <w:lang w:val="es-MX" w:eastAsia="en-US"/>
              </w:rPr>
            </w:pPr>
            <w:r w:rsidRPr="00401449">
              <w:rPr>
                <w:rFonts w:ascii="Arial" w:hAnsi="Arial" w:eastAsia="Calibri" w:cs="Arial"/>
                <w:sz w:val="18"/>
                <w:szCs w:val="16"/>
                <w:lang w:val="es-MX" w:eastAsia="en-US"/>
              </w:rPr>
              <w:t>Catalizador PND</w:t>
            </w:r>
          </w:p>
        </w:tc>
        <w:tc>
          <w:tcPr>
            <w:tcW w:w="4853" w:type="dxa"/>
            <w:vMerge/>
            <w:vAlign w:val="center"/>
          </w:tcPr>
          <w:p w:rsidRPr="00401449" w:rsidR="003D61B8" w:rsidP="00D0230D" w:rsidRDefault="003D61B8" w14:paraId="66357B60" w14:textId="77777777">
            <w:pPr>
              <w:jc w:val="both"/>
              <w:rPr>
                <w:rFonts w:ascii="Arial" w:hAnsi="Arial" w:eastAsia="Calibri" w:cs="Arial"/>
                <w:sz w:val="18"/>
                <w:szCs w:val="16"/>
                <w:lang w:val="es-MX" w:eastAsia="en-US"/>
              </w:rPr>
            </w:pPr>
          </w:p>
        </w:tc>
      </w:tr>
      <w:tr w:rsidRPr="00401449" w:rsidR="003D61B8" w:rsidTr="00401449" w14:paraId="2B125E70" w14:textId="77777777">
        <w:trPr>
          <w:trHeight w:val="363"/>
        </w:trPr>
        <w:tc>
          <w:tcPr>
            <w:tcW w:w="4393" w:type="dxa"/>
            <w:vAlign w:val="center"/>
          </w:tcPr>
          <w:p w:rsidRPr="00401449" w:rsidR="003D61B8" w:rsidP="00D0230D" w:rsidRDefault="003D61B8" w14:paraId="026DBE60" w14:textId="77777777">
            <w:pPr>
              <w:jc w:val="both"/>
              <w:rPr>
                <w:rFonts w:ascii="Arial" w:hAnsi="Arial" w:eastAsia="Calibri" w:cs="Arial"/>
                <w:sz w:val="18"/>
                <w:szCs w:val="16"/>
                <w:lang w:val="es-MX" w:eastAsia="en-US"/>
              </w:rPr>
            </w:pPr>
            <w:r w:rsidRPr="00401449">
              <w:rPr>
                <w:rFonts w:ascii="Arial" w:hAnsi="Arial" w:eastAsia="Calibri" w:cs="Arial"/>
                <w:sz w:val="18"/>
                <w:szCs w:val="16"/>
                <w:lang w:val="es-MX" w:eastAsia="en-US"/>
              </w:rPr>
              <w:t>Servicios de justicia centrados en las personas, comunidades y territorios</w:t>
            </w:r>
          </w:p>
        </w:tc>
        <w:tc>
          <w:tcPr>
            <w:tcW w:w="4853" w:type="dxa"/>
            <w:vMerge/>
            <w:vAlign w:val="center"/>
          </w:tcPr>
          <w:p w:rsidRPr="00401449" w:rsidR="003D61B8" w:rsidP="00D0230D" w:rsidRDefault="003D61B8" w14:paraId="472D2C89" w14:textId="77777777">
            <w:pPr>
              <w:jc w:val="both"/>
              <w:rPr>
                <w:rFonts w:ascii="Arial" w:hAnsi="Arial" w:eastAsia="Calibri" w:cs="Arial"/>
                <w:sz w:val="18"/>
                <w:szCs w:val="16"/>
                <w:lang w:val="es-MX" w:eastAsia="en-US"/>
              </w:rPr>
            </w:pPr>
          </w:p>
        </w:tc>
      </w:tr>
    </w:tbl>
    <w:p w:rsidRPr="00BC41F3" w:rsidR="003D61B8" w:rsidP="003D61B8" w:rsidRDefault="003D61B8" w14:paraId="7ABDB0EC" w14:textId="77777777">
      <w:pPr>
        <w:autoSpaceDE w:val="0"/>
        <w:autoSpaceDN w:val="0"/>
        <w:adjustRightInd w:val="0"/>
        <w:jc w:val="both"/>
        <w:rPr>
          <w:rFonts w:ascii="Arial" w:hAnsi="Arial" w:eastAsia="Calibri" w:cs="Arial"/>
          <w:sz w:val="22"/>
          <w:szCs w:val="20"/>
          <w:lang w:val="es-MX" w:eastAsia="en-US"/>
        </w:rPr>
      </w:pPr>
    </w:p>
    <w:p w:rsidR="003D61B8" w:rsidP="003D61B8" w:rsidRDefault="003D61B8" w14:paraId="5A393D74" w14:textId="77777777">
      <w:pPr>
        <w:ind w:left="-5" w:right="100"/>
        <w:jc w:val="both"/>
        <w:rPr>
          <w:rFonts w:ascii="Arial" w:hAnsi="Arial" w:eastAsia="Calibri" w:cs="Arial"/>
          <w:sz w:val="22"/>
          <w:szCs w:val="20"/>
          <w:lang w:val="es-MX" w:eastAsia="en-US"/>
        </w:rPr>
      </w:pPr>
    </w:p>
    <w:p w:rsidRPr="004915FF" w:rsidR="003D61B8" w:rsidP="003D61B8" w:rsidRDefault="003D61B8" w14:paraId="60F75E62" w14:textId="77777777">
      <w:pPr>
        <w:ind w:left="-5" w:right="100"/>
        <w:jc w:val="both"/>
        <w:rPr>
          <w:rFonts w:ascii="Arial" w:hAnsi="Arial" w:eastAsia="Calibri" w:cs="Arial"/>
          <w:sz w:val="22"/>
          <w:szCs w:val="20"/>
          <w:lang w:val="es-MX" w:eastAsia="en-US"/>
        </w:rPr>
      </w:pPr>
      <w:r w:rsidRPr="004915FF">
        <w:rPr>
          <w:rFonts w:ascii="Arial" w:hAnsi="Arial" w:eastAsia="Calibri" w:cs="Arial"/>
          <w:sz w:val="22"/>
          <w:szCs w:val="20"/>
          <w:lang w:val="es-MX" w:eastAsia="en-US"/>
        </w:rPr>
        <w:t>En el mismo sen</w:t>
      </w:r>
      <w:r>
        <w:rPr>
          <w:rFonts w:ascii="Arial" w:hAnsi="Arial" w:eastAsia="Calibri" w:cs="Arial"/>
          <w:sz w:val="22"/>
          <w:szCs w:val="20"/>
          <w:lang w:val="es-MX" w:eastAsia="en-US"/>
        </w:rPr>
        <w:t>t</w:t>
      </w:r>
      <w:r w:rsidRPr="004915FF">
        <w:rPr>
          <w:rFonts w:ascii="Arial" w:hAnsi="Arial" w:eastAsia="Calibri" w:cs="Arial"/>
          <w:sz w:val="22"/>
          <w:szCs w:val="20"/>
          <w:lang w:val="es-MX" w:eastAsia="en-US"/>
        </w:rPr>
        <w:t xml:space="preserve">ido, se tiene </w:t>
      </w:r>
      <w:r>
        <w:rPr>
          <w:rFonts w:ascii="Arial" w:hAnsi="Arial" w:eastAsia="Calibri" w:cs="Arial"/>
          <w:sz w:val="22"/>
          <w:szCs w:val="20"/>
          <w:lang w:val="es-MX" w:eastAsia="en-US"/>
        </w:rPr>
        <w:t>su articulación con el Plan Nacional de Desarrollo establecido por el Gobierno, así como en el Plan Sectorial 2023-2026, especialmente en relación con el Objetivo Estratégico No. 4 y mediante el cumplimiento de los objetivos establecidos en el proyecto de “</w:t>
      </w:r>
      <w:r w:rsidRPr="004915FF">
        <w:rPr>
          <w:rFonts w:ascii="Arial" w:hAnsi="Arial" w:eastAsia="Calibri" w:cs="Arial"/>
          <w:sz w:val="22"/>
          <w:szCs w:val="20"/>
          <w:lang w:val="es-MX" w:eastAsia="en-US"/>
        </w:rPr>
        <w:t>Fortalecimiento del desarrollo y bienestar del Talento Humano de la administración de justicia a nivel nacional.”</w:t>
      </w:r>
    </w:p>
    <w:p w:rsidR="003D61B8" w:rsidP="003D61B8" w:rsidRDefault="003D61B8" w14:paraId="0CECCE3D" w14:textId="77777777">
      <w:pPr>
        <w:jc w:val="center"/>
        <w:rPr>
          <w:rFonts w:ascii="Arial" w:hAnsi="Arial" w:cs="Arial"/>
          <w:b/>
          <w:lang w:val="es-MX"/>
        </w:rPr>
      </w:pPr>
    </w:p>
    <w:tbl>
      <w:tblPr>
        <w:tblW w:w="10051" w:type="dxa"/>
        <w:tblInd w:w="13" w:type="dxa"/>
        <w:tblCellMar>
          <w:left w:w="107" w:type="dxa"/>
          <w:right w:w="115" w:type="dxa"/>
        </w:tblCellMar>
        <w:tblLook w:val="04A0" w:firstRow="1" w:lastRow="0" w:firstColumn="1" w:lastColumn="0" w:noHBand="0" w:noVBand="1"/>
      </w:tblPr>
      <w:tblGrid>
        <w:gridCol w:w="1434"/>
        <w:gridCol w:w="1437"/>
        <w:gridCol w:w="1436"/>
        <w:gridCol w:w="1436"/>
        <w:gridCol w:w="1437"/>
        <w:gridCol w:w="1436"/>
        <w:gridCol w:w="1435"/>
      </w:tblGrid>
      <w:tr w:rsidRPr="00401449" w:rsidR="003D61B8" w:rsidTr="00D0230D" w14:paraId="5E8BBAA8" w14:textId="77777777">
        <w:trPr>
          <w:trHeight w:val="310"/>
        </w:trPr>
        <w:tc>
          <w:tcPr>
            <w:tcW w:w="10051" w:type="dxa"/>
            <w:gridSpan w:val="7"/>
            <w:tcBorders>
              <w:top w:val="single" w:color="FFFFFF" w:sz="4" w:space="0"/>
              <w:left w:val="single" w:color="FFFFFF" w:sz="4" w:space="0"/>
              <w:bottom w:val="single" w:color="FFFFFF" w:sz="4" w:space="0"/>
              <w:right w:val="single" w:color="FFFFFF" w:sz="4" w:space="0"/>
            </w:tcBorders>
            <w:shd w:val="clear" w:color="auto" w:fill="4F81BD"/>
          </w:tcPr>
          <w:p w:rsidRPr="00401449" w:rsidR="003D61B8" w:rsidP="00D0230D" w:rsidRDefault="003D61B8" w14:paraId="73B0BE91" w14:textId="77777777">
            <w:pPr>
              <w:spacing w:line="276" w:lineRule="auto"/>
              <w:jc w:val="center"/>
              <w:rPr>
                <w:rFonts w:ascii="Calibri" w:hAnsi="Calibri"/>
                <w:sz w:val="16"/>
                <w:szCs w:val="20"/>
              </w:rPr>
            </w:pPr>
            <w:r w:rsidRPr="00401449">
              <w:rPr>
                <w:rFonts w:ascii="Cambria" w:hAnsi="Cambria"/>
                <w:b/>
                <w:color w:val="FFFFFF"/>
                <w:sz w:val="16"/>
                <w:szCs w:val="20"/>
              </w:rPr>
              <w:t xml:space="preserve">PLAN NACIONAL DE DESARROLLO 2022-2026 "COLOMBIA, POTENCIA MUNDIAL DE LA VIDA" </w:t>
            </w:r>
          </w:p>
        </w:tc>
      </w:tr>
      <w:tr w:rsidRPr="00401449" w:rsidR="003D61B8" w:rsidTr="00D0230D" w14:paraId="35C768B6" w14:textId="77777777">
        <w:trPr>
          <w:trHeight w:val="432"/>
        </w:trPr>
        <w:tc>
          <w:tcPr>
            <w:tcW w:w="1434" w:type="dxa"/>
            <w:tcBorders>
              <w:top w:val="single" w:color="FFFFFF" w:sz="4" w:space="0"/>
              <w:left w:val="single" w:color="FFFFFF" w:sz="4" w:space="0"/>
              <w:bottom w:val="nil"/>
              <w:right w:val="single" w:color="FFFFFF" w:sz="4" w:space="0"/>
            </w:tcBorders>
            <w:shd w:val="clear" w:color="auto" w:fill="4F81BD"/>
          </w:tcPr>
          <w:p w:rsidRPr="00401449" w:rsidR="003D61B8" w:rsidP="00D0230D" w:rsidRDefault="003D61B8" w14:paraId="3184B425" w14:textId="77777777">
            <w:pPr>
              <w:spacing w:line="276" w:lineRule="auto"/>
              <w:jc w:val="center"/>
              <w:rPr>
                <w:rFonts w:ascii="Calibri" w:hAnsi="Calibri"/>
                <w:sz w:val="16"/>
                <w:szCs w:val="20"/>
              </w:rPr>
            </w:pPr>
            <w:r w:rsidRPr="00401449">
              <w:rPr>
                <w:rFonts w:ascii="Cambria" w:hAnsi="Cambria"/>
                <w:b/>
                <w:color w:val="FFFFFF"/>
                <w:sz w:val="16"/>
                <w:szCs w:val="20"/>
              </w:rPr>
              <w:t xml:space="preserve">SECTOR  </w:t>
            </w:r>
          </w:p>
        </w:tc>
        <w:tc>
          <w:tcPr>
            <w:tcW w:w="1437"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4AFFC59C" w14:textId="77777777">
            <w:pPr>
              <w:spacing w:line="276" w:lineRule="auto"/>
              <w:jc w:val="center"/>
              <w:rPr>
                <w:rFonts w:ascii="Calibri" w:hAnsi="Calibri"/>
                <w:sz w:val="16"/>
                <w:szCs w:val="20"/>
              </w:rPr>
            </w:pPr>
            <w:r w:rsidRPr="00401449">
              <w:rPr>
                <w:rFonts w:ascii="Cambria" w:hAnsi="Cambria"/>
                <w:b/>
                <w:sz w:val="16"/>
                <w:szCs w:val="20"/>
              </w:rPr>
              <w:t xml:space="preserve">ENTIDAD  </w:t>
            </w:r>
          </w:p>
        </w:tc>
        <w:tc>
          <w:tcPr>
            <w:tcW w:w="1436"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514CC72A" w14:textId="77777777">
            <w:pPr>
              <w:spacing w:line="276" w:lineRule="auto"/>
              <w:jc w:val="center"/>
              <w:rPr>
                <w:rFonts w:ascii="Calibri" w:hAnsi="Calibri"/>
                <w:sz w:val="16"/>
                <w:szCs w:val="20"/>
              </w:rPr>
            </w:pPr>
            <w:r w:rsidRPr="00401449">
              <w:rPr>
                <w:rFonts w:ascii="Cambria" w:hAnsi="Cambria"/>
                <w:b/>
                <w:sz w:val="16"/>
                <w:szCs w:val="20"/>
              </w:rPr>
              <w:t xml:space="preserve">EJE  </w:t>
            </w:r>
          </w:p>
        </w:tc>
        <w:tc>
          <w:tcPr>
            <w:tcW w:w="1436"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098179C4" w14:textId="77777777">
            <w:pPr>
              <w:spacing w:line="276" w:lineRule="auto"/>
              <w:jc w:val="center"/>
              <w:rPr>
                <w:rFonts w:ascii="Calibri" w:hAnsi="Calibri"/>
                <w:sz w:val="16"/>
                <w:szCs w:val="20"/>
              </w:rPr>
            </w:pPr>
            <w:r w:rsidRPr="00401449">
              <w:rPr>
                <w:rFonts w:ascii="Cambria" w:hAnsi="Cambria"/>
                <w:b/>
                <w:sz w:val="16"/>
                <w:szCs w:val="20"/>
              </w:rPr>
              <w:t xml:space="preserve">LÍNEA  </w:t>
            </w:r>
          </w:p>
        </w:tc>
        <w:tc>
          <w:tcPr>
            <w:tcW w:w="1437"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47291012" w14:textId="77777777">
            <w:pPr>
              <w:spacing w:line="276" w:lineRule="auto"/>
              <w:ind w:left="18"/>
              <w:jc w:val="center"/>
              <w:rPr>
                <w:rFonts w:ascii="Calibri" w:hAnsi="Calibri"/>
                <w:sz w:val="16"/>
                <w:szCs w:val="20"/>
              </w:rPr>
            </w:pPr>
            <w:r w:rsidRPr="00401449">
              <w:rPr>
                <w:rFonts w:ascii="Cambria" w:hAnsi="Cambria"/>
                <w:b/>
                <w:sz w:val="16"/>
                <w:szCs w:val="20"/>
              </w:rPr>
              <w:t xml:space="preserve">OBJETIVO PND </w:t>
            </w:r>
          </w:p>
        </w:tc>
        <w:tc>
          <w:tcPr>
            <w:tcW w:w="1436"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0D5A6167" w14:textId="77777777">
            <w:pPr>
              <w:spacing w:line="276" w:lineRule="auto"/>
              <w:ind w:left="77"/>
              <w:rPr>
                <w:rFonts w:ascii="Calibri" w:hAnsi="Calibri"/>
                <w:sz w:val="16"/>
                <w:szCs w:val="20"/>
              </w:rPr>
            </w:pPr>
            <w:r w:rsidRPr="00401449">
              <w:rPr>
                <w:rFonts w:ascii="Cambria" w:hAnsi="Cambria"/>
                <w:b/>
                <w:sz w:val="16"/>
                <w:szCs w:val="20"/>
              </w:rPr>
              <w:t xml:space="preserve">ESTRATEGIA </w:t>
            </w:r>
          </w:p>
        </w:tc>
        <w:tc>
          <w:tcPr>
            <w:tcW w:w="1435" w:type="dxa"/>
            <w:tcBorders>
              <w:top w:val="single" w:color="FFFFFF" w:sz="4" w:space="0"/>
              <w:left w:val="single" w:color="FFFFFF" w:sz="4" w:space="0"/>
              <w:bottom w:val="nil"/>
              <w:right w:val="single" w:color="FFFFFF" w:sz="4" w:space="0"/>
            </w:tcBorders>
            <w:shd w:val="clear" w:color="auto" w:fill="DBE5F1"/>
          </w:tcPr>
          <w:p w:rsidRPr="00401449" w:rsidR="003D61B8" w:rsidP="00D0230D" w:rsidRDefault="003D61B8" w14:paraId="5F575E3E" w14:textId="77777777">
            <w:pPr>
              <w:spacing w:line="276" w:lineRule="auto"/>
              <w:jc w:val="center"/>
              <w:rPr>
                <w:rFonts w:ascii="Calibri" w:hAnsi="Calibri"/>
                <w:sz w:val="16"/>
                <w:szCs w:val="20"/>
              </w:rPr>
            </w:pPr>
            <w:r w:rsidRPr="00401449">
              <w:rPr>
                <w:rFonts w:ascii="Cambria" w:hAnsi="Cambria"/>
                <w:b/>
                <w:sz w:val="16"/>
                <w:szCs w:val="20"/>
              </w:rPr>
              <w:t xml:space="preserve">PROGRAMA </w:t>
            </w:r>
          </w:p>
        </w:tc>
      </w:tr>
      <w:tr w:rsidRPr="00401449" w:rsidR="003D61B8" w:rsidTr="00D0230D" w14:paraId="4DD8E72B" w14:textId="77777777">
        <w:trPr>
          <w:trHeight w:val="2595"/>
        </w:trPr>
        <w:tc>
          <w:tcPr>
            <w:tcW w:w="1434" w:type="dxa"/>
            <w:tcBorders>
              <w:top w:val="nil"/>
              <w:left w:val="single" w:color="FFFFFF" w:sz="4" w:space="0"/>
              <w:bottom w:val="single" w:color="FFFFFF" w:sz="4" w:space="0"/>
              <w:right w:val="single" w:color="FFFFFF" w:sz="4" w:space="0"/>
            </w:tcBorders>
            <w:shd w:val="clear" w:color="auto" w:fill="4F81BD"/>
          </w:tcPr>
          <w:p w:rsidRPr="00401449" w:rsidR="003D61B8" w:rsidP="00D0230D" w:rsidRDefault="003D61B8" w14:paraId="3E08CF15" w14:textId="77777777">
            <w:pPr>
              <w:spacing w:line="276" w:lineRule="auto"/>
              <w:rPr>
                <w:rFonts w:ascii="Calibri" w:hAnsi="Calibri"/>
                <w:sz w:val="16"/>
                <w:szCs w:val="20"/>
              </w:rPr>
            </w:pPr>
            <w:r w:rsidRPr="00401449">
              <w:rPr>
                <w:rFonts w:ascii="Cambria" w:hAnsi="Cambria"/>
                <w:b/>
                <w:color w:val="FFFFFF"/>
                <w:sz w:val="16"/>
                <w:szCs w:val="20"/>
              </w:rPr>
              <w:t xml:space="preserve">Rama Judicial </w:t>
            </w:r>
          </w:p>
        </w:tc>
        <w:tc>
          <w:tcPr>
            <w:tcW w:w="1437"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72FD1E9C" w14:textId="77777777">
            <w:pPr>
              <w:spacing w:after="19"/>
              <w:ind w:left="1"/>
              <w:rPr>
                <w:rFonts w:ascii="Calibri" w:hAnsi="Calibri"/>
                <w:sz w:val="16"/>
                <w:szCs w:val="20"/>
              </w:rPr>
            </w:pPr>
            <w:r w:rsidRPr="00401449">
              <w:rPr>
                <w:rFonts w:ascii="Calibri" w:hAnsi="Calibri"/>
                <w:sz w:val="16"/>
                <w:szCs w:val="20"/>
              </w:rPr>
              <w:t xml:space="preserve">Rama Judicial- </w:t>
            </w:r>
          </w:p>
          <w:p w:rsidRPr="00401449" w:rsidR="003D61B8" w:rsidP="00D0230D" w:rsidRDefault="003D61B8" w14:paraId="738C3989" w14:textId="77777777">
            <w:pPr>
              <w:spacing w:after="17"/>
              <w:ind w:left="1"/>
              <w:rPr>
                <w:rFonts w:ascii="Calibri" w:hAnsi="Calibri"/>
                <w:sz w:val="16"/>
                <w:szCs w:val="20"/>
              </w:rPr>
            </w:pPr>
            <w:r w:rsidRPr="00401449">
              <w:rPr>
                <w:rFonts w:ascii="Calibri" w:hAnsi="Calibri"/>
                <w:sz w:val="16"/>
                <w:szCs w:val="20"/>
              </w:rPr>
              <w:t xml:space="preserve">Consejo </w:t>
            </w:r>
          </w:p>
          <w:p w:rsidRPr="00401449" w:rsidR="003D61B8" w:rsidP="00D0230D" w:rsidRDefault="003D61B8" w14:paraId="65882824" w14:textId="77777777">
            <w:pPr>
              <w:spacing w:after="19"/>
              <w:ind w:left="1"/>
              <w:rPr>
                <w:rFonts w:ascii="Calibri" w:hAnsi="Calibri"/>
                <w:sz w:val="16"/>
                <w:szCs w:val="20"/>
              </w:rPr>
            </w:pPr>
            <w:r w:rsidRPr="00401449">
              <w:rPr>
                <w:rFonts w:ascii="Calibri" w:hAnsi="Calibri"/>
                <w:sz w:val="16"/>
                <w:szCs w:val="20"/>
              </w:rPr>
              <w:t xml:space="preserve">Superior de la </w:t>
            </w:r>
          </w:p>
          <w:p w:rsidRPr="00401449" w:rsidR="003D61B8" w:rsidP="00D0230D" w:rsidRDefault="003D61B8" w14:paraId="3378D228" w14:textId="77777777">
            <w:pPr>
              <w:spacing w:line="276" w:lineRule="auto"/>
              <w:ind w:left="1"/>
              <w:rPr>
                <w:rFonts w:ascii="Calibri" w:hAnsi="Calibri"/>
                <w:sz w:val="16"/>
                <w:szCs w:val="20"/>
              </w:rPr>
            </w:pPr>
            <w:r w:rsidRPr="00401449">
              <w:rPr>
                <w:rFonts w:ascii="Calibri" w:hAnsi="Calibri"/>
                <w:sz w:val="16"/>
                <w:szCs w:val="20"/>
              </w:rPr>
              <w:t xml:space="preserve">Judicatura  </w:t>
            </w:r>
          </w:p>
        </w:tc>
        <w:tc>
          <w:tcPr>
            <w:tcW w:w="1436"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3D2323A5" w14:textId="77777777">
            <w:pPr>
              <w:spacing w:after="17" w:line="239" w:lineRule="auto"/>
              <w:rPr>
                <w:rFonts w:ascii="Calibri" w:hAnsi="Calibri"/>
                <w:sz w:val="16"/>
                <w:szCs w:val="20"/>
              </w:rPr>
            </w:pPr>
            <w:r w:rsidRPr="00401449">
              <w:rPr>
                <w:rFonts w:ascii="Calibri" w:hAnsi="Calibri"/>
                <w:sz w:val="16"/>
                <w:szCs w:val="20"/>
              </w:rPr>
              <w:t xml:space="preserve">Seguridad humana y </w:t>
            </w:r>
          </w:p>
          <w:p w:rsidRPr="00401449" w:rsidR="003D61B8" w:rsidP="00D0230D" w:rsidRDefault="003D61B8" w14:paraId="081B45FD" w14:textId="77777777">
            <w:pPr>
              <w:spacing w:line="276" w:lineRule="auto"/>
              <w:rPr>
                <w:rFonts w:ascii="Calibri" w:hAnsi="Calibri"/>
                <w:sz w:val="16"/>
                <w:szCs w:val="20"/>
              </w:rPr>
            </w:pPr>
            <w:r w:rsidRPr="00401449">
              <w:rPr>
                <w:rFonts w:ascii="Calibri" w:hAnsi="Calibri"/>
                <w:sz w:val="16"/>
                <w:szCs w:val="20"/>
              </w:rPr>
              <w:t xml:space="preserve">justicia social </w:t>
            </w:r>
          </w:p>
        </w:tc>
        <w:tc>
          <w:tcPr>
            <w:tcW w:w="1436"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1958B49C" w14:textId="77777777">
            <w:pPr>
              <w:spacing w:line="276" w:lineRule="auto"/>
              <w:ind w:left="1"/>
              <w:rPr>
                <w:rFonts w:ascii="Calibri" w:hAnsi="Calibri"/>
                <w:sz w:val="16"/>
                <w:szCs w:val="20"/>
              </w:rPr>
            </w:pPr>
            <w:r w:rsidRPr="00401449">
              <w:rPr>
                <w:rFonts w:ascii="Calibri" w:hAnsi="Calibri"/>
                <w:sz w:val="16"/>
                <w:szCs w:val="20"/>
              </w:rPr>
              <w:t xml:space="preserve">Servicio de justicia centrados en las personas, comunidades y territorios.  Justicia digital eficiente e incluyente para el bienestar de las personas en los territorios </w:t>
            </w:r>
          </w:p>
        </w:tc>
        <w:tc>
          <w:tcPr>
            <w:tcW w:w="1437"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7B1572E6" w14:textId="77777777">
            <w:pPr>
              <w:spacing w:after="19" w:line="238" w:lineRule="auto"/>
              <w:ind w:left="1"/>
              <w:rPr>
                <w:rFonts w:ascii="Calibri" w:hAnsi="Calibri"/>
                <w:sz w:val="16"/>
                <w:szCs w:val="20"/>
              </w:rPr>
            </w:pPr>
            <w:r w:rsidRPr="00401449">
              <w:rPr>
                <w:rFonts w:ascii="Calibri" w:hAnsi="Calibri"/>
                <w:sz w:val="16"/>
                <w:szCs w:val="20"/>
              </w:rPr>
              <w:t xml:space="preserve">1. Prestación efectiva de justicia con enfoque diferencial y métodos de resolución de conflictos. 2. </w:t>
            </w:r>
          </w:p>
          <w:p w:rsidRPr="00401449" w:rsidR="003D61B8" w:rsidP="00D0230D" w:rsidRDefault="003D61B8" w14:paraId="00E5E489" w14:textId="77777777">
            <w:pPr>
              <w:spacing w:line="276" w:lineRule="auto"/>
              <w:ind w:left="1"/>
              <w:rPr>
                <w:rFonts w:ascii="Calibri" w:hAnsi="Calibri"/>
                <w:sz w:val="16"/>
                <w:szCs w:val="20"/>
              </w:rPr>
            </w:pPr>
            <w:r w:rsidRPr="00401449">
              <w:rPr>
                <w:rFonts w:ascii="Calibri" w:hAnsi="Calibri"/>
                <w:sz w:val="16"/>
                <w:szCs w:val="20"/>
              </w:rPr>
              <w:t xml:space="preserve">Promover e implementar medidas de descongestión. </w:t>
            </w:r>
          </w:p>
        </w:tc>
        <w:tc>
          <w:tcPr>
            <w:tcW w:w="1436"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0E7CFC5E" w14:textId="77777777">
            <w:pPr>
              <w:spacing w:after="20" w:line="238" w:lineRule="auto"/>
              <w:rPr>
                <w:rFonts w:ascii="Calibri" w:hAnsi="Calibri"/>
                <w:sz w:val="16"/>
                <w:szCs w:val="20"/>
              </w:rPr>
            </w:pPr>
            <w:r w:rsidRPr="00401449">
              <w:rPr>
                <w:rFonts w:ascii="Calibri" w:hAnsi="Calibri"/>
                <w:sz w:val="16"/>
                <w:szCs w:val="20"/>
              </w:rPr>
              <w:t xml:space="preserve">1. Construir modelos diferenciados de oferta de justicia. 2. </w:t>
            </w:r>
          </w:p>
          <w:p w:rsidRPr="00401449" w:rsidR="003D61B8" w:rsidP="00D0230D" w:rsidRDefault="003D61B8" w14:paraId="6BEA5626" w14:textId="77777777">
            <w:pPr>
              <w:spacing w:line="276" w:lineRule="auto"/>
              <w:rPr>
                <w:rFonts w:ascii="Calibri" w:hAnsi="Calibri"/>
                <w:sz w:val="16"/>
                <w:szCs w:val="20"/>
              </w:rPr>
            </w:pPr>
            <w:r w:rsidRPr="00401449">
              <w:rPr>
                <w:rFonts w:ascii="Calibri" w:hAnsi="Calibri"/>
                <w:sz w:val="16"/>
                <w:szCs w:val="20"/>
              </w:rPr>
              <w:t xml:space="preserve">Promover e implementar medidas de descongestión. </w:t>
            </w:r>
          </w:p>
        </w:tc>
        <w:tc>
          <w:tcPr>
            <w:tcW w:w="1435" w:type="dxa"/>
            <w:tcBorders>
              <w:top w:val="nil"/>
              <w:left w:val="single" w:color="FFFFFF" w:sz="4" w:space="0"/>
              <w:bottom w:val="single" w:color="FFFFFF" w:sz="4" w:space="0"/>
              <w:right w:val="single" w:color="FFFFFF" w:sz="4" w:space="0"/>
            </w:tcBorders>
            <w:shd w:val="clear" w:color="auto" w:fill="DBE5F1"/>
          </w:tcPr>
          <w:p w:rsidRPr="00401449" w:rsidR="003D61B8" w:rsidP="00D0230D" w:rsidRDefault="003D61B8" w14:paraId="17F7D765" w14:textId="77777777">
            <w:pPr>
              <w:spacing w:after="19"/>
              <w:ind w:left="1"/>
              <w:rPr>
                <w:rFonts w:ascii="Calibri" w:hAnsi="Calibri"/>
                <w:sz w:val="16"/>
                <w:szCs w:val="20"/>
              </w:rPr>
            </w:pPr>
            <w:r w:rsidRPr="00401449">
              <w:rPr>
                <w:rFonts w:ascii="Calibri" w:hAnsi="Calibri"/>
                <w:sz w:val="16"/>
                <w:szCs w:val="20"/>
              </w:rPr>
              <w:t xml:space="preserve">Mejoramiento </w:t>
            </w:r>
          </w:p>
          <w:p w:rsidRPr="00401449" w:rsidR="003D61B8" w:rsidP="00D0230D" w:rsidRDefault="003D61B8" w14:paraId="1A0F08FF" w14:textId="77777777">
            <w:pPr>
              <w:spacing w:line="276" w:lineRule="auto"/>
              <w:ind w:left="1"/>
              <w:rPr>
                <w:rFonts w:ascii="Calibri" w:hAnsi="Calibri"/>
                <w:sz w:val="16"/>
                <w:szCs w:val="20"/>
              </w:rPr>
            </w:pPr>
            <w:r w:rsidRPr="00401449">
              <w:rPr>
                <w:rFonts w:ascii="Calibri" w:hAnsi="Calibri"/>
                <w:sz w:val="16"/>
                <w:szCs w:val="20"/>
              </w:rPr>
              <w:t xml:space="preserve">de las competencias de la administración de justicia </w:t>
            </w:r>
          </w:p>
        </w:tc>
      </w:tr>
    </w:tbl>
    <w:p w:rsidR="003D61B8" w:rsidP="003D61B8" w:rsidRDefault="003D61B8" w14:paraId="15292FDF" w14:textId="77777777">
      <w:pPr>
        <w:jc w:val="both"/>
        <w:rPr>
          <w:rFonts w:ascii="Arial" w:hAnsi="Arial" w:cs="Arial"/>
          <w:b/>
        </w:rPr>
      </w:pPr>
    </w:p>
    <w:p w:rsidRPr="004915FF" w:rsidR="003D61B8" w:rsidP="003D61B8" w:rsidRDefault="003D61B8" w14:paraId="681E29EB" w14:textId="77777777">
      <w:pPr>
        <w:jc w:val="both"/>
        <w:rPr>
          <w:rFonts w:ascii="Arial" w:hAnsi="Arial" w:cs="Arial"/>
          <w:sz w:val="22"/>
          <w:szCs w:val="22"/>
        </w:rPr>
      </w:pPr>
      <w:r w:rsidRPr="004915FF">
        <w:rPr>
          <w:rFonts w:ascii="Arial" w:hAnsi="Arial" w:cs="Arial"/>
          <w:sz w:val="22"/>
          <w:szCs w:val="22"/>
        </w:rPr>
        <w:t>El proyecto reviste especial importancia para la Rama Judicial, toda vez que se encuentra en armonía con el Plan Sectorial de Desarrollo de la Rama Judicial 2023-2026 “</w:t>
      </w:r>
      <w:r>
        <w:rPr>
          <w:rFonts w:ascii="Arial" w:hAnsi="Arial" w:cs="Arial"/>
          <w:sz w:val="22"/>
          <w:szCs w:val="22"/>
        </w:rPr>
        <w:t>H</w:t>
      </w:r>
      <w:r w:rsidRPr="004915FF">
        <w:rPr>
          <w:rFonts w:ascii="Arial" w:hAnsi="Arial" w:cs="Arial"/>
          <w:sz w:val="22"/>
          <w:szCs w:val="22"/>
        </w:rPr>
        <w:t xml:space="preserve">acia una justicia confiable, digital e incluyente”, en objetivo estratégico 4, cuyo propósito es: “Fortalecer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 </w:t>
      </w:r>
    </w:p>
    <w:p w:rsidRPr="004915FF" w:rsidR="003D61B8" w:rsidP="003D61B8" w:rsidRDefault="003D61B8" w14:paraId="683B0724" w14:textId="77777777">
      <w:pPr>
        <w:spacing w:after="26"/>
        <w:ind w:left="7"/>
        <w:jc w:val="both"/>
        <w:rPr>
          <w:rFonts w:ascii="Arial" w:hAnsi="Arial" w:cs="Arial"/>
          <w:sz w:val="22"/>
          <w:szCs w:val="22"/>
        </w:rPr>
      </w:pPr>
      <w:r w:rsidRPr="004915FF">
        <w:rPr>
          <w:rFonts w:ascii="Arial" w:hAnsi="Arial" w:cs="Arial"/>
          <w:sz w:val="22"/>
          <w:szCs w:val="22"/>
        </w:rPr>
        <w:t xml:space="preserve"> </w:t>
      </w:r>
    </w:p>
    <w:p w:rsidRPr="004915FF" w:rsidR="003D61B8" w:rsidP="003D61B8" w:rsidRDefault="003D61B8" w14:paraId="3B8DEA10" w14:textId="77777777">
      <w:pPr>
        <w:jc w:val="both"/>
        <w:rPr>
          <w:rFonts w:ascii="Arial" w:hAnsi="Arial" w:cs="Arial"/>
          <w:sz w:val="22"/>
          <w:szCs w:val="22"/>
        </w:rPr>
      </w:pPr>
      <w:r w:rsidRPr="004915FF">
        <w:rPr>
          <w:rFonts w:ascii="Arial" w:hAnsi="Arial" w:cs="Arial"/>
          <w:sz w:val="22"/>
          <w:szCs w:val="22"/>
        </w:rPr>
        <w:t xml:space="preserve">Este proyecto </w:t>
      </w:r>
      <w:r>
        <w:rPr>
          <w:rFonts w:ascii="Arial" w:hAnsi="Arial" w:cs="Arial"/>
          <w:sz w:val="22"/>
          <w:szCs w:val="22"/>
        </w:rPr>
        <w:t>busca, entre otros, e</w:t>
      </w:r>
      <w:r w:rsidRPr="004915FF">
        <w:rPr>
          <w:rFonts w:ascii="Arial" w:hAnsi="Arial" w:cs="Arial"/>
          <w:sz w:val="22"/>
          <w:szCs w:val="22"/>
        </w:rPr>
        <w:t xml:space="preserve">l cumplimiento de </w:t>
      </w:r>
      <w:r>
        <w:rPr>
          <w:rFonts w:ascii="Arial" w:hAnsi="Arial" w:cs="Arial"/>
          <w:sz w:val="22"/>
          <w:szCs w:val="22"/>
        </w:rPr>
        <w:t xml:space="preserve">los siguientes </w:t>
      </w:r>
      <w:r w:rsidRPr="004915FF">
        <w:rPr>
          <w:rFonts w:ascii="Arial" w:hAnsi="Arial" w:cs="Arial"/>
          <w:sz w:val="22"/>
          <w:szCs w:val="22"/>
        </w:rPr>
        <w:t xml:space="preserve">objetivos específicos:  </w:t>
      </w:r>
    </w:p>
    <w:p w:rsidRPr="004915FF" w:rsidR="003D61B8" w:rsidP="003D61B8" w:rsidRDefault="003D61B8" w14:paraId="4E593690" w14:textId="77777777">
      <w:pPr>
        <w:spacing w:after="24"/>
        <w:ind w:left="7"/>
        <w:jc w:val="both"/>
        <w:rPr>
          <w:rFonts w:ascii="Arial" w:hAnsi="Arial" w:cs="Arial"/>
          <w:sz w:val="22"/>
          <w:szCs w:val="22"/>
        </w:rPr>
      </w:pPr>
      <w:r w:rsidRPr="004915FF">
        <w:rPr>
          <w:rFonts w:ascii="Arial" w:hAnsi="Arial" w:cs="Arial"/>
          <w:sz w:val="22"/>
          <w:szCs w:val="22"/>
        </w:rPr>
        <w:t xml:space="preserve"> </w:t>
      </w:r>
    </w:p>
    <w:p w:rsidRPr="004915FF" w:rsidR="003D61B8" w:rsidP="003D61B8" w:rsidRDefault="003D61B8" w14:paraId="4F8F087B" w14:textId="77777777">
      <w:pPr>
        <w:numPr>
          <w:ilvl w:val="0"/>
          <w:numId w:val="84"/>
        </w:numPr>
        <w:spacing w:after="31" w:line="244" w:lineRule="auto"/>
        <w:ind w:right="4" w:hanging="360"/>
        <w:jc w:val="both"/>
        <w:rPr>
          <w:rFonts w:ascii="Arial" w:hAnsi="Arial" w:cs="Arial"/>
          <w:sz w:val="22"/>
          <w:szCs w:val="22"/>
        </w:rPr>
      </w:pPr>
      <w:r w:rsidRPr="004915FF">
        <w:rPr>
          <w:rFonts w:ascii="Arial" w:hAnsi="Arial" w:cs="Arial"/>
          <w:sz w:val="22"/>
          <w:szCs w:val="22"/>
        </w:rPr>
        <w:t xml:space="preserve">Ampliar la cobertura de la carrera judicial optimizando los procesos de los concursos de méritos y propender por mitigar su litigiosidad.  </w:t>
      </w:r>
    </w:p>
    <w:p w:rsidRPr="004915FF" w:rsidR="003D61B8" w:rsidP="003D61B8" w:rsidRDefault="003D61B8" w14:paraId="3D452C2D" w14:textId="77777777">
      <w:pPr>
        <w:numPr>
          <w:ilvl w:val="0"/>
          <w:numId w:val="84"/>
        </w:numPr>
        <w:spacing w:after="31" w:line="244" w:lineRule="auto"/>
        <w:ind w:right="4" w:hanging="360"/>
        <w:jc w:val="both"/>
        <w:rPr>
          <w:rFonts w:ascii="Arial" w:hAnsi="Arial" w:cs="Arial"/>
          <w:sz w:val="22"/>
          <w:szCs w:val="22"/>
        </w:rPr>
      </w:pPr>
      <w:r w:rsidRPr="004915FF">
        <w:rPr>
          <w:rFonts w:ascii="Arial" w:hAnsi="Arial" w:cs="Arial"/>
          <w:sz w:val="22"/>
          <w:szCs w:val="22"/>
        </w:rPr>
        <w:t xml:space="preserve">Impactar la función y servicios que presta la Rama Judicial, a través de una formación integral desde una visión de gestión del conocimiento, relacionada con los problemas de la justicia y los problemas de gestión de quienes administran los recursos de la justicia, y potenciando el uso de medios virtuales.  </w:t>
      </w:r>
    </w:p>
    <w:p w:rsidRPr="004915FF" w:rsidR="003D61B8" w:rsidP="003D61B8" w:rsidRDefault="003D61B8" w14:paraId="21BC9DDB" w14:textId="77777777">
      <w:pPr>
        <w:numPr>
          <w:ilvl w:val="0"/>
          <w:numId w:val="84"/>
        </w:numPr>
        <w:spacing w:after="31" w:line="244" w:lineRule="auto"/>
        <w:ind w:right="4" w:hanging="360"/>
        <w:jc w:val="both"/>
        <w:rPr>
          <w:rFonts w:ascii="Arial" w:hAnsi="Arial" w:cs="Arial"/>
          <w:sz w:val="22"/>
          <w:szCs w:val="22"/>
        </w:rPr>
      </w:pPr>
      <w:r w:rsidRPr="004915FF">
        <w:rPr>
          <w:rFonts w:ascii="Arial" w:hAnsi="Arial" w:cs="Arial"/>
          <w:sz w:val="22"/>
          <w:szCs w:val="22"/>
        </w:rPr>
        <w:t xml:space="preserve">Promover la incorporación de la perspectiva de género y el enfoque diferencial en los fallos judiciales y en la atención a los ciudadanos, la administración de la Rama Judicial, la administración de la carrera judicial y la elaboración de listas para altas Cortes.  </w:t>
      </w:r>
    </w:p>
    <w:p w:rsidRPr="004915FF" w:rsidR="003D61B8" w:rsidP="003D61B8" w:rsidRDefault="003D61B8" w14:paraId="5C00966D" w14:textId="77777777">
      <w:pPr>
        <w:numPr>
          <w:ilvl w:val="0"/>
          <w:numId w:val="84"/>
        </w:numPr>
        <w:spacing w:after="24" w:line="238" w:lineRule="auto"/>
        <w:ind w:right="4" w:hanging="360"/>
        <w:jc w:val="both"/>
        <w:rPr>
          <w:rFonts w:ascii="Arial" w:hAnsi="Arial" w:cs="Arial"/>
          <w:sz w:val="22"/>
          <w:szCs w:val="22"/>
        </w:rPr>
      </w:pPr>
      <w:r w:rsidRPr="004915FF">
        <w:rPr>
          <w:rFonts w:ascii="Arial" w:hAnsi="Arial" w:cs="Arial"/>
          <w:sz w:val="22"/>
          <w:szCs w:val="22"/>
        </w:rPr>
        <w:t xml:space="preserve">Desarrollar en los servidores judiciales y demás grupos de valor relevantes las competencias necesarias para la efectividad de la transformación digital de modo que puedan, entre otros, utilizar con solvencia las herramientas digitales dispuestas para sus respectivas funciones. Además, fortalecer y actualizar los conocimientos del personal a cargo de la gestión de proyectos de tecnología.  </w:t>
      </w:r>
    </w:p>
    <w:p w:rsidRPr="004915FF" w:rsidR="003D61B8" w:rsidP="003D61B8" w:rsidRDefault="003D61B8" w14:paraId="1D97B276" w14:textId="77777777">
      <w:pPr>
        <w:numPr>
          <w:ilvl w:val="0"/>
          <w:numId w:val="84"/>
        </w:numPr>
        <w:spacing w:after="31" w:line="244" w:lineRule="auto"/>
        <w:ind w:right="4" w:hanging="360"/>
        <w:jc w:val="both"/>
        <w:rPr>
          <w:rFonts w:ascii="Arial" w:hAnsi="Arial" w:cs="Arial"/>
          <w:sz w:val="22"/>
          <w:szCs w:val="22"/>
        </w:rPr>
      </w:pPr>
      <w:r w:rsidRPr="004915FF">
        <w:rPr>
          <w:rFonts w:ascii="Arial" w:hAnsi="Arial" w:cs="Arial"/>
          <w:sz w:val="22"/>
          <w:szCs w:val="22"/>
        </w:rPr>
        <w:t xml:space="preserve">Promover el bienestar de todos los servidores judiciales a través de la implementación de un sistema que contemple los diferentes niveles de estrategias y acciones necesarios para mejorar el clima laboral, la salud física y mental y la calidad del tiempo de descanso. </w:t>
      </w:r>
    </w:p>
    <w:p w:rsidRPr="00955CD9" w:rsidR="003D61B8" w:rsidP="003D61B8" w:rsidRDefault="003D61B8" w14:paraId="5FA60AB1" w14:textId="77777777">
      <w:pPr>
        <w:jc w:val="both"/>
        <w:rPr>
          <w:rFonts w:ascii="Arial" w:hAnsi="Arial" w:cs="Arial"/>
          <w:b/>
          <w:lang w:val="es-MX"/>
        </w:rPr>
      </w:pPr>
    </w:p>
    <w:p w:rsidRPr="00401449" w:rsidR="003D61B8" w:rsidP="00401449" w:rsidRDefault="003D61B8" w14:paraId="7FF5207B" w14:textId="77777777">
      <w:pPr>
        <w:pStyle w:val="Default"/>
        <w:spacing w:after="10"/>
        <w:rPr>
          <w:b/>
          <w:color w:val="196B24" w:themeColor="accent3"/>
          <w:sz w:val="22"/>
          <w:szCs w:val="22"/>
        </w:rPr>
      </w:pPr>
      <w:r w:rsidRPr="00401449">
        <w:rPr>
          <w:b/>
          <w:color w:val="196B24" w:themeColor="accent3"/>
          <w:sz w:val="22"/>
          <w:szCs w:val="22"/>
        </w:rPr>
        <w:t xml:space="preserve">Estrategias de seguimiento y evaluación </w:t>
      </w:r>
    </w:p>
    <w:p w:rsidRPr="009264F0" w:rsidR="003D61B8" w:rsidP="003D61B8" w:rsidRDefault="003D61B8" w14:paraId="79EC1C5F" w14:textId="77777777">
      <w:pPr>
        <w:pStyle w:val="Default"/>
        <w:spacing w:after="10"/>
        <w:rPr>
          <w:color w:val="auto"/>
          <w:sz w:val="22"/>
          <w:szCs w:val="22"/>
        </w:rPr>
      </w:pPr>
    </w:p>
    <w:p w:rsidR="003D61B8" w:rsidP="003D61B8" w:rsidRDefault="003D61B8" w14:paraId="720954EE" w14:textId="77777777">
      <w:pPr>
        <w:pStyle w:val="CUERPOTEXTO"/>
        <w:rPr>
          <w:rFonts w:cs="Arial"/>
          <w:bCs/>
          <w:szCs w:val="22"/>
          <w:lang w:val="es-MX"/>
        </w:rPr>
      </w:pPr>
      <w:r w:rsidRPr="00ED1EC6">
        <w:rPr>
          <w:rFonts w:cs="Arial"/>
          <w:bCs/>
          <w:szCs w:val="22"/>
          <w:lang w:val="es-MX"/>
        </w:rPr>
        <w:t xml:space="preserve">El Consejo Superior de la Judicatura definió para el seguimiento y evaluación del proyecto </w:t>
      </w:r>
      <w:r>
        <w:rPr>
          <w:rFonts w:cs="Arial"/>
          <w:bCs/>
          <w:szCs w:val="22"/>
          <w:lang w:val="es-MX"/>
        </w:rPr>
        <w:t xml:space="preserve">en </w:t>
      </w:r>
      <w:r w:rsidRPr="00ED1EC6">
        <w:rPr>
          <w:rFonts w:cs="Arial"/>
          <w:bCs/>
          <w:szCs w:val="22"/>
          <w:lang w:val="es-MX"/>
        </w:rPr>
        <w:t xml:space="preserve">el Plan Sectorial </w:t>
      </w:r>
      <w:r>
        <w:rPr>
          <w:rFonts w:cs="Arial"/>
          <w:bCs/>
          <w:szCs w:val="22"/>
          <w:lang w:val="es-MX"/>
        </w:rPr>
        <w:t>mediante e</w:t>
      </w:r>
      <w:r w:rsidRPr="00ED1EC6">
        <w:rPr>
          <w:rFonts w:cs="Arial"/>
          <w:bCs/>
          <w:szCs w:val="22"/>
          <w:lang w:val="es-MX"/>
        </w:rPr>
        <w:t>l plan operativo y de acción de la vigencia mediante la matriz de plan de acción</w:t>
      </w:r>
      <w:r>
        <w:rPr>
          <w:rFonts w:cs="Arial"/>
          <w:bCs/>
          <w:szCs w:val="22"/>
          <w:lang w:val="es-MX"/>
        </w:rPr>
        <w:t xml:space="preserve"> y el seguimiento del cálculo de los indicadores establecidos para el cumplimiento de los diferentes objetivos</w:t>
      </w:r>
      <w:r w:rsidRPr="00ED1EC6">
        <w:rPr>
          <w:rFonts w:cs="Arial"/>
          <w:bCs/>
          <w:szCs w:val="22"/>
          <w:lang w:val="es-MX"/>
        </w:rPr>
        <w:t xml:space="preserve">. </w:t>
      </w:r>
    </w:p>
    <w:p w:rsidR="003D61B8" w:rsidP="003D61B8" w:rsidRDefault="003D61B8" w14:paraId="6B0C285E" w14:textId="77777777">
      <w:pPr>
        <w:jc w:val="center"/>
        <w:rPr>
          <w:rFonts w:ascii="Arial" w:hAnsi="Arial" w:cs="Arial"/>
          <w:b/>
        </w:rPr>
      </w:pPr>
    </w:p>
    <w:p w:rsidRPr="00401449" w:rsidR="003D61B8" w:rsidP="00401449" w:rsidRDefault="003D61B8" w14:paraId="4C758C5E" w14:textId="77777777">
      <w:pPr>
        <w:jc w:val="both"/>
        <w:rPr>
          <w:rFonts w:ascii="Arial" w:hAnsi="Arial" w:cs="Arial"/>
          <w:b/>
          <w:color w:val="196B24" w:themeColor="accent3"/>
          <w:sz w:val="22"/>
          <w:szCs w:val="22"/>
        </w:rPr>
      </w:pPr>
      <w:r w:rsidRPr="00401449">
        <w:rPr>
          <w:rFonts w:ascii="Arial" w:hAnsi="Arial" w:cs="Arial"/>
          <w:b/>
          <w:color w:val="196B24" w:themeColor="accent3"/>
          <w:sz w:val="22"/>
          <w:szCs w:val="22"/>
        </w:rPr>
        <w:t>Resultados Esperados:</w:t>
      </w:r>
    </w:p>
    <w:p w:rsidRPr="00401449" w:rsidR="003D61B8" w:rsidP="00401449" w:rsidRDefault="003D61B8" w14:paraId="5496D37B" w14:textId="77777777">
      <w:pPr>
        <w:rPr>
          <w:rFonts w:ascii="Arial" w:hAnsi="Arial" w:cs="Arial"/>
          <w:sz w:val="22"/>
          <w:szCs w:val="22"/>
        </w:rPr>
      </w:pPr>
    </w:p>
    <w:p w:rsidRPr="00553C7D" w:rsidR="003D61B8" w:rsidP="00401449" w:rsidRDefault="003D61B8" w14:paraId="393BEDA6" w14:textId="77777777">
      <w:r w:rsidRPr="00401449">
        <w:rPr>
          <w:rFonts w:ascii="Arial" w:hAnsi="Arial" w:cs="Arial"/>
          <w:sz w:val="22"/>
          <w:szCs w:val="22"/>
        </w:rPr>
        <w:t>Para cada una de las actividades, establecidas en las diferentes convocatorias los resultados esperados son los siguientes</w:t>
      </w:r>
      <w:r w:rsidRPr="00553C7D">
        <w:t xml:space="preserve">: </w:t>
      </w:r>
    </w:p>
    <w:p w:rsidRPr="00401449" w:rsidR="003D61B8" w:rsidP="00401449" w:rsidRDefault="003D61B8" w14:paraId="13D333D2" w14:textId="77777777">
      <w:pPr>
        <w:rPr>
          <w:rFonts w:ascii="Arial" w:hAnsi="Arial" w:cs="Arial"/>
          <w:sz w:val="22"/>
          <w:szCs w:val="22"/>
        </w:rPr>
      </w:pPr>
      <w:r w:rsidRPr="00401449">
        <w:rPr>
          <w:rFonts w:ascii="Arial" w:hAnsi="Arial" w:cs="Arial"/>
          <w:sz w:val="22"/>
          <w:szCs w:val="22"/>
        </w:rPr>
        <w:t>Convocatoria para proveer cargos de funcionarios de la Rama Judicial</w:t>
      </w:r>
    </w:p>
    <w:p w:rsidRPr="00401449" w:rsidR="003D61B8" w:rsidP="003D61B8" w:rsidRDefault="003D61B8" w14:paraId="2877C426" w14:textId="77777777">
      <w:pPr>
        <w:pStyle w:val="Prrafodelista"/>
        <w:rPr>
          <w:rFonts w:ascii="Arial" w:hAnsi="Arial" w:cs="Arial"/>
          <w:sz w:val="22"/>
          <w:szCs w:val="22"/>
          <w:lang w:val="es-CO"/>
        </w:rPr>
      </w:pPr>
    </w:p>
    <w:p w:rsidRPr="00401449" w:rsidR="003D61B8" w:rsidP="003D61B8" w:rsidRDefault="003D61B8" w14:paraId="15ACBCE0" w14:textId="77777777">
      <w:pPr>
        <w:pStyle w:val="Default"/>
        <w:ind w:left="349"/>
        <w:jc w:val="both"/>
        <w:rPr>
          <w:rFonts w:ascii="Arial" w:hAnsi="Arial" w:cs="Arial"/>
          <w:b/>
          <w:sz w:val="22"/>
          <w:szCs w:val="22"/>
        </w:rPr>
      </w:pPr>
      <w:r w:rsidRPr="00401449">
        <w:rPr>
          <w:rFonts w:ascii="Arial" w:hAnsi="Arial" w:cs="Arial"/>
          <w:b/>
          <w:sz w:val="22"/>
          <w:szCs w:val="22"/>
        </w:rPr>
        <w:t>Diseñar, construir y estructurar las pruebas de conocimientos, competencias, aptitudes y/o habilidades y psicotécnicas para los cargos de funcionarios de la Rama Judicial.</w:t>
      </w:r>
    </w:p>
    <w:p w:rsidRPr="00401449" w:rsidR="003D61B8" w:rsidP="003D61B8" w:rsidRDefault="003D61B8" w14:paraId="1ED69367" w14:textId="77777777">
      <w:pPr>
        <w:pStyle w:val="CUERPOTEXTO"/>
        <w:rPr>
          <w:rFonts w:ascii="Arial" w:hAnsi="Arial" w:cs="Arial"/>
          <w:bCs/>
          <w:szCs w:val="22"/>
        </w:rPr>
      </w:pPr>
    </w:p>
    <w:p w:rsidRPr="00401449" w:rsidR="003D61B8" w:rsidP="003D61B8" w:rsidRDefault="003D61B8" w14:paraId="28E18879" w14:textId="77777777">
      <w:pPr>
        <w:pStyle w:val="Prrafodelista"/>
        <w:numPr>
          <w:ilvl w:val="0"/>
          <w:numId w:val="93"/>
        </w:numPr>
        <w:jc w:val="both"/>
        <w:rPr>
          <w:rFonts w:ascii="Arial" w:hAnsi="Arial" w:cs="Arial"/>
          <w:sz w:val="22"/>
          <w:szCs w:val="22"/>
          <w:lang w:val="es-CO"/>
        </w:rPr>
      </w:pPr>
      <w:r w:rsidRPr="00401449">
        <w:rPr>
          <w:rFonts w:ascii="Arial" w:hAnsi="Arial" w:cs="Arial"/>
          <w:sz w:val="22"/>
          <w:szCs w:val="22"/>
          <w:lang w:val="es-CO"/>
        </w:rPr>
        <w:t>Diseñar, construir y estructurar 25 pruebas principales de conocimientos, competencias, aptitudes y/o habilidades para cargos de funcionarios de la Rama Judicial.</w:t>
      </w:r>
    </w:p>
    <w:p w:rsidRPr="00401449" w:rsidR="003D61B8" w:rsidP="003D61B8" w:rsidRDefault="003D61B8" w14:paraId="6F3D4A51" w14:textId="77777777">
      <w:pPr>
        <w:pStyle w:val="Prrafodelista"/>
        <w:ind w:left="360"/>
        <w:jc w:val="both"/>
        <w:rPr>
          <w:rFonts w:ascii="Arial" w:hAnsi="Arial" w:cs="Arial"/>
          <w:sz w:val="22"/>
          <w:szCs w:val="22"/>
          <w:lang w:val="es-CO"/>
        </w:rPr>
      </w:pPr>
    </w:p>
    <w:p w:rsidRPr="00401449" w:rsidR="003D61B8" w:rsidP="003D61B8" w:rsidRDefault="003D61B8" w14:paraId="1D5906C1" w14:textId="77777777">
      <w:pPr>
        <w:pStyle w:val="Prrafodelista"/>
        <w:numPr>
          <w:ilvl w:val="0"/>
          <w:numId w:val="93"/>
        </w:numPr>
        <w:jc w:val="both"/>
        <w:rPr>
          <w:rFonts w:ascii="Arial" w:hAnsi="Arial" w:cs="Arial"/>
          <w:sz w:val="22"/>
          <w:szCs w:val="22"/>
          <w:lang w:val="es-CO"/>
        </w:rPr>
      </w:pPr>
      <w:r w:rsidRPr="00401449">
        <w:rPr>
          <w:rFonts w:ascii="Arial" w:hAnsi="Arial" w:cs="Arial"/>
          <w:sz w:val="22"/>
          <w:szCs w:val="22"/>
          <w:lang w:val="es-CO"/>
        </w:rPr>
        <w:t>Diseñar, construir y estructurar 25 pruebas paralelas de conocimientos, competencias, aptitudes y/o habilidades para cargos de funcionarios de la Rama Judicial.</w:t>
      </w:r>
    </w:p>
    <w:p w:rsidRPr="00401449" w:rsidR="003D61B8" w:rsidP="003D61B8" w:rsidRDefault="003D61B8" w14:paraId="7B64E15E" w14:textId="77777777">
      <w:pPr>
        <w:pStyle w:val="Prrafodelista"/>
        <w:rPr>
          <w:rFonts w:ascii="Arial" w:hAnsi="Arial" w:cs="Arial"/>
          <w:sz w:val="22"/>
          <w:szCs w:val="22"/>
          <w:lang w:val="es-CO"/>
        </w:rPr>
      </w:pPr>
    </w:p>
    <w:p w:rsidRPr="00401449" w:rsidR="003D61B8" w:rsidP="003D61B8" w:rsidRDefault="003D61B8" w14:paraId="6826C962" w14:textId="77777777">
      <w:pPr>
        <w:pStyle w:val="Prrafodelista"/>
        <w:numPr>
          <w:ilvl w:val="0"/>
          <w:numId w:val="93"/>
        </w:numPr>
        <w:jc w:val="both"/>
        <w:rPr>
          <w:rFonts w:ascii="Arial" w:hAnsi="Arial" w:cs="Arial"/>
          <w:sz w:val="22"/>
          <w:szCs w:val="22"/>
          <w:lang w:val="es-CO"/>
        </w:rPr>
      </w:pPr>
      <w:r w:rsidRPr="00401449">
        <w:rPr>
          <w:rFonts w:ascii="Arial" w:hAnsi="Arial" w:cs="Arial"/>
          <w:sz w:val="22"/>
          <w:szCs w:val="22"/>
          <w:lang w:val="es-CO"/>
        </w:rPr>
        <w:t>Diseñar, construir y estructurar 3 pruebas psicotécnicas para cargos de funcionarios de la Rama Judicial.</w:t>
      </w:r>
    </w:p>
    <w:p w:rsidRPr="00401449" w:rsidR="003D61B8" w:rsidP="003D61B8" w:rsidRDefault="003D61B8" w14:paraId="3308A6B8" w14:textId="77777777">
      <w:pPr>
        <w:pStyle w:val="Prrafodelista"/>
        <w:rPr>
          <w:rFonts w:ascii="Arial" w:hAnsi="Arial" w:cs="Arial"/>
          <w:sz w:val="22"/>
          <w:szCs w:val="22"/>
          <w:lang w:val="es-CO"/>
        </w:rPr>
      </w:pPr>
    </w:p>
    <w:p w:rsidRPr="00401449" w:rsidR="003D61B8" w:rsidP="003D61B8" w:rsidRDefault="003D61B8" w14:paraId="6DF0ACD2" w14:textId="77777777">
      <w:pPr>
        <w:pStyle w:val="Prrafodelista"/>
        <w:numPr>
          <w:ilvl w:val="0"/>
          <w:numId w:val="93"/>
        </w:numPr>
        <w:jc w:val="both"/>
        <w:rPr>
          <w:rFonts w:ascii="Arial" w:hAnsi="Arial" w:cs="Arial"/>
          <w:sz w:val="22"/>
          <w:szCs w:val="22"/>
          <w:lang w:val="es-CO"/>
        </w:rPr>
      </w:pPr>
      <w:r w:rsidRPr="00401449">
        <w:rPr>
          <w:rFonts w:ascii="Arial" w:hAnsi="Arial" w:cs="Arial"/>
          <w:sz w:val="22"/>
          <w:szCs w:val="22"/>
          <w:lang w:val="es-CO"/>
        </w:rPr>
        <w:t>Conformar y estructurar banco de preguntas para cargos de funcionarios de la Rama Judicial.</w:t>
      </w:r>
    </w:p>
    <w:p w:rsidRPr="00401449" w:rsidR="003D61B8" w:rsidP="003D61B8" w:rsidRDefault="003D61B8" w14:paraId="4522D52C" w14:textId="77777777">
      <w:pPr>
        <w:pStyle w:val="Prrafodelista"/>
        <w:rPr>
          <w:rFonts w:ascii="Arial" w:hAnsi="Arial" w:cs="Arial"/>
          <w:sz w:val="22"/>
          <w:szCs w:val="22"/>
          <w:lang w:val="es-CO"/>
        </w:rPr>
      </w:pPr>
    </w:p>
    <w:p w:rsidRPr="00401449" w:rsidR="003D61B8" w:rsidP="003D61B8" w:rsidRDefault="003D61B8" w14:paraId="6458CD94" w14:textId="77777777">
      <w:pPr>
        <w:pStyle w:val="Prrafodelista"/>
        <w:rPr>
          <w:rFonts w:ascii="Arial" w:hAnsi="Arial" w:cs="Arial"/>
          <w:b/>
          <w:color w:val="000000"/>
          <w:sz w:val="22"/>
          <w:szCs w:val="22"/>
        </w:rPr>
      </w:pPr>
    </w:p>
    <w:p w:rsidRPr="00401449" w:rsidR="003D61B8" w:rsidP="003D61B8" w:rsidRDefault="003D61B8" w14:paraId="3DD38361" w14:textId="77777777">
      <w:pPr>
        <w:pStyle w:val="Prrafodelista"/>
        <w:rPr>
          <w:rFonts w:ascii="Arial" w:hAnsi="Arial" w:cs="Arial"/>
          <w:b/>
          <w:color w:val="000000"/>
          <w:sz w:val="22"/>
          <w:szCs w:val="22"/>
        </w:rPr>
      </w:pPr>
      <w:r w:rsidRPr="00401449">
        <w:rPr>
          <w:rFonts w:ascii="Arial" w:hAnsi="Arial" w:cs="Arial"/>
          <w:b/>
          <w:color w:val="000000"/>
          <w:sz w:val="22"/>
          <w:szCs w:val="22"/>
        </w:rPr>
        <w:t>Imprimir, empacar, transportar, aplicar, custodiar y entregar las pruebas que se realizarán a los aspirantes de la convocatoria.</w:t>
      </w:r>
    </w:p>
    <w:p w:rsidR="003D61B8" w:rsidP="003D61B8" w:rsidRDefault="003D61B8" w14:paraId="7663E731" w14:textId="77777777">
      <w:pPr>
        <w:pStyle w:val="Prrafodelista"/>
        <w:rPr>
          <w:rFonts w:ascii="Arial" w:hAnsi="Arial" w:cs="Arial"/>
          <w:sz w:val="22"/>
          <w:szCs w:val="22"/>
          <w:lang w:val="es-CO"/>
        </w:rPr>
      </w:pPr>
      <w:r w:rsidRPr="00B05A64">
        <w:rPr>
          <w:rFonts w:ascii="Arial" w:hAnsi="Arial" w:cs="Arial"/>
          <w:b/>
          <w:color w:val="000000"/>
          <w:sz w:val="22"/>
          <w:szCs w:val="22"/>
        </w:rPr>
        <w:t xml:space="preserve">                     </w:t>
      </w:r>
    </w:p>
    <w:p w:rsidRPr="009B7224" w:rsidR="003D61B8" w:rsidP="003D61B8" w:rsidRDefault="003D61B8" w14:paraId="71A94386" w14:textId="77777777">
      <w:pPr>
        <w:pStyle w:val="Prrafodelista"/>
        <w:numPr>
          <w:ilvl w:val="0"/>
          <w:numId w:val="90"/>
        </w:numPr>
        <w:jc w:val="both"/>
        <w:rPr>
          <w:rFonts w:ascii="Arial" w:hAnsi="Arial" w:cs="Arial"/>
          <w:sz w:val="22"/>
          <w:szCs w:val="22"/>
          <w:lang w:val="es-CO"/>
        </w:rPr>
      </w:pPr>
      <w:r w:rsidRPr="009B7224">
        <w:rPr>
          <w:rFonts w:ascii="Arial" w:hAnsi="Arial" w:cs="Arial"/>
          <w:sz w:val="22"/>
          <w:szCs w:val="22"/>
          <w:lang w:val="es-CO"/>
        </w:rPr>
        <w:t xml:space="preserve">Realizar la impresión, ensamble y empaque </w:t>
      </w:r>
      <w:proofErr w:type="spellStart"/>
      <w:r w:rsidRPr="009B7224">
        <w:rPr>
          <w:rFonts w:ascii="Arial" w:hAnsi="Arial" w:cs="Arial"/>
          <w:sz w:val="22"/>
          <w:szCs w:val="22"/>
          <w:lang w:val="es-CO"/>
        </w:rPr>
        <w:t>invidualizado</w:t>
      </w:r>
      <w:proofErr w:type="spellEnd"/>
      <w:r w:rsidRPr="009B7224">
        <w:rPr>
          <w:rFonts w:ascii="Arial" w:hAnsi="Arial" w:cs="Arial"/>
          <w:sz w:val="22"/>
          <w:szCs w:val="22"/>
          <w:lang w:val="es-CO"/>
        </w:rPr>
        <w:t xml:space="preserve"> de los cuadernillos, hojas de respuesta y hojas de identificación, garantizando la seguridad y confidencialidad requerida</w:t>
      </w:r>
      <w:r>
        <w:rPr>
          <w:rFonts w:ascii="Arial" w:hAnsi="Arial" w:cs="Arial"/>
          <w:sz w:val="22"/>
          <w:szCs w:val="22"/>
          <w:lang w:val="es-CO"/>
        </w:rPr>
        <w:t xml:space="preserve"> del 100% de los aspirantes admitidos en la convocatoria</w:t>
      </w:r>
      <w:r w:rsidRPr="009B7224">
        <w:rPr>
          <w:rFonts w:ascii="Arial" w:hAnsi="Arial" w:cs="Arial"/>
          <w:sz w:val="22"/>
          <w:szCs w:val="22"/>
          <w:lang w:val="es-CO"/>
        </w:rPr>
        <w:t>.</w:t>
      </w:r>
    </w:p>
    <w:p w:rsidRPr="009B7224" w:rsidR="003D61B8" w:rsidP="003D61B8" w:rsidRDefault="003D61B8" w14:paraId="05906E49" w14:textId="77777777">
      <w:pPr>
        <w:pStyle w:val="Prrafodelista"/>
        <w:ind w:left="993"/>
        <w:jc w:val="both"/>
        <w:rPr>
          <w:rFonts w:ascii="Arial" w:hAnsi="Arial" w:cs="Arial"/>
          <w:sz w:val="22"/>
          <w:szCs w:val="22"/>
          <w:lang w:val="es-CO"/>
        </w:rPr>
      </w:pPr>
    </w:p>
    <w:p w:rsidRPr="009B7224" w:rsidR="003D61B8" w:rsidP="003D61B8" w:rsidRDefault="003D61B8" w14:paraId="10E38AB7" w14:textId="77777777">
      <w:pPr>
        <w:pStyle w:val="Prrafodelista"/>
        <w:numPr>
          <w:ilvl w:val="0"/>
          <w:numId w:val="90"/>
        </w:numPr>
        <w:jc w:val="both"/>
        <w:rPr>
          <w:rFonts w:ascii="Arial" w:hAnsi="Arial" w:cs="Arial"/>
          <w:sz w:val="22"/>
          <w:szCs w:val="22"/>
          <w:lang w:val="es-CO"/>
        </w:rPr>
      </w:pPr>
      <w:r w:rsidRPr="009B7224">
        <w:rPr>
          <w:rFonts w:ascii="Arial" w:hAnsi="Arial" w:cs="Arial"/>
          <w:sz w:val="22"/>
          <w:szCs w:val="22"/>
          <w:lang w:val="es-CO"/>
        </w:rPr>
        <w:t>Aplicar las pruebas</w:t>
      </w:r>
      <w:r w:rsidRPr="009B7224">
        <w:t xml:space="preserve"> </w:t>
      </w:r>
      <w:r w:rsidRPr="009B7224">
        <w:rPr>
          <w:rFonts w:ascii="Arial" w:hAnsi="Arial" w:cs="Arial"/>
          <w:sz w:val="22"/>
          <w:szCs w:val="22"/>
          <w:lang w:val="es-CO"/>
        </w:rPr>
        <w:t xml:space="preserve">escritas </w:t>
      </w:r>
      <w:r>
        <w:rPr>
          <w:rFonts w:ascii="Arial" w:hAnsi="Arial" w:cs="Arial"/>
          <w:sz w:val="22"/>
          <w:szCs w:val="22"/>
          <w:lang w:val="es-CO"/>
        </w:rPr>
        <w:t>al 100% de</w:t>
      </w:r>
      <w:r w:rsidRPr="009B7224">
        <w:rPr>
          <w:rFonts w:ascii="Arial" w:hAnsi="Arial" w:cs="Arial"/>
          <w:sz w:val="22"/>
          <w:szCs w:val="22"/>
          <w:lang w:val="es-CO"/>
        </w:rPr>
        <w:t xml:space="preserve"> los aspirantes admitidos </w:t>
      </w:r>
      <w:r>
        <w:rPr>
          <w:rFonts w:ascii="Arial" w:hAnsi="Arial" w:cs="Arial"/>
          <w:sz w:val="22"/>
          <w:szCs w:val="22"/>
          <w:lang w:val="es-CO"/>
        </w:rPr>
        <w:t xml:space="preserve">que asistan y se presenten </w:t>
      </w:r>
      <w:r w:rsidRPr="009B7224">
        <w:rPr>
          <w:rFonts w:ascii="Arial" w:hAnsi="Arial" w:cs="Arial"/>
          <w:sz w:val="22"/>
          <w:szCs w:val="22"/>
          <w:lang w:val="es-CO"/>
        </w:rPr>
        <w:t>a la convocatoria.</w:t>
      </w:r>
    </w:p>
    <w:p w:rsidRPr="009B7224" w:rsidR="003D61B8" w:rsidP="003D61B8" w:rsidRDefault="003D61B8" w14:paraId="044D37B2" w14:textId="77777777">
      <w:pPr>
        <w:pStyle w:val="Prrafodelista"/>
        <w:rPr>
          <w:rFonts w:ascii="Arial" w:hAnsi="Arial" w:cs="Arial"/>
          <w:sz w:val="22"/>
          <w:szCs w:val="22"/>
          <w:lang w:val="es-CO"/>
        </w:rPr>
      </w:pPr>
    </w:p>
    <w:p w:rsidRPr="009B7224" w:rsidR="003D61B8" w:rsidP="003D61B8" w:rsidRDefault="003D61B8" w14:paraId="215E5765" w14:textId="77777777">
      <w:pPr>
        <w:pStyle w:val="Prrafodelista"/>
        <w:numPr>
          <w:ilvl w:val="0"/>
          <w:numId w:val="90"/>
        </w:numPr>
        <w:jc w:val="both"/>
        <w:rPr>
          <w:rFonts w:ascii="Arial" w:hAnsi="Arial" w:cs="Arial"/>
          <w:sz w:val="22"/>
          <w:szCs w:val="22"/>
          <w:lang w:val="es-CO"/>
        </w:rPr>
      </w:pPr>
      <w:r>
        <w:rPr>
          <w:rFonts w:ascii="Arial" w:hAnsi="Arial" w:cs="Arial"/>
          <w:sz w:val="22"/>
          <w:szCs w:val="22"/>
          <w:lang w:val="es-CO"/>
        </w:rPr>
        <w:t>Garantizar</w:t>
      </w:r>
      <w:r w:rsidRPr="009B7224">
        <w:rPr>
          <w:rFonts w:ascii="Arial" w:hAnsi="Arial" w:cs="Arial"/>
          <w:sz w:val="22"/>
          <w:szCs w:val="22"/>
          <w:lang w:val="es-CO"/>
        </w:rPr>
        <w:t xml:space="preserve"> la</w:t>
      </w:r>
      <w:r>
        <w:rPr>
          <w:rFonts w:ascii="Arial" w:hAnsi="Arial" w:cs="Arial"/>
          <w:sz w:val="22"/>
          <w:szCs w:val="22"/>
          <w:lang w:val="es-CO"/>
        </w:rPr>
        <w:t>s condiciones de seguridad y confidencialidad en la impresión, empaque, transporte, custodia, entrega, aplicación y recolección de los cuadernillos en desarrollo de la convocatoria</w:t>
      </w:r>
      <w:r>
        <w:rPr>
          <w:rFonts w:ascii="Arial" w:hAnsi="Arial" w:cs="Arial"/>
          <w:sz w:val="22"/>
          <w:szCs w:val="22"/>
          <w:lang w:val="es-CO"/>
        </w:rPr>
        <w:tab/>
      </w:r>
      <w:r w:rsidRPr="009B7224">
        <w:rPr>
          <w:rFonts w:ascii="Arial" w:hAnsi="Arial" w:cs="Arial"/>
          <w:sz w:val="22"/>
          <w:szCs w:val="22"/>
          <w:lang w:val="es-CO"/>
        </w:rPr>
        <w:t xml:space="preserve">. </w:t>
      </w:r>
    </w:p>
    <w:p w:rsidRPr="005879B3" w:rsidR="003D61B8" w:rsidP="003D61B8" w:rsidRDefault="003D61B8" w14:paraId="3B4B8C38" w14:textId="77777777">
      <w:pPr>
        <w:pStyle w:val="Prrafodelista"/>
        <w:ind w:left="993" w:hanging="284"/>
        <w:jc w:val="both"/>
        <w:rPr>
          <w:rFonts w:cs="Arial"/>
          <w:bCs/>
          <w:color w:val="FF0000"/>
          <w:szCs w:val="22"/>
          <w:lang w:val="es-CO"/>
        </w:rPr>
      </w:pPr>
    </w:p>
    <w:p w:rsidRPr="00411551" w:rsidR="003D61B8" w:rsidP="003D61B8" w:rsidRDefault="003D61B8" w14:paraId="5C4F019B" w14:textId="77777777">
      <w:pPr>
        <w:pStyle w:val="Prrafodelista"/>
        <w:ind w:left="426"/>
        <w:jc w:val="both"/>
        <w:rPr>
          <w:rFonts w:ascii="Arial" w:hAnsi="Arial" w:cs="Arial"/>
          <w:b/>
          <w:color w:val="000000"/>
          <w:sz w:val="22"/>
          <w:szCs w:val="22"/>
        </w:rPr>
      </w:pPr>
      <w:r w:rsidRPr="00B05A64">
        <w:rPr>
          <w:rFonts w:ascii="Arial" w:hAnsi="Arial" w:cs="Arial"/>
          <w:b/>
          <w:color w:val="000000"/>
          <w:sz w:val="22"/>
          <w:szCs w:val="22"/>
        </w:rPr>
        <w:t>Realizar la lectura y calificación de las hojas de respuesta de las pruebas presentadas por los aspirantes</w:t>
      </w:r>
      <w:r>
        <w:rPr>
          <w:rFonts w:ascii="Arial" w:hAnsi="Arial" w:cs="Arial"/>
          <w:b/>
          <w:color w:val="000000"/>
          <w:sz w:val="22"/>
          <w:szCs w:val="22"/>
        </w:rPr>
        <w:t xml:space="preserve"> y</w:t>
      </w:r>
      <w:r w:rsidRPr="00B05A64">
        <w:rPr>
          <w:rFonts w:ascii="Arial" w:hAnsi="Arial" w:cs="Arial"/>
          <w:b/>
          <w:color w:val="000000"/>
          <w:sz w:val="22"/>
          <w:szCs w:val="22"/>
        </w:rPr>
        <w:t xml:space="preserve"> entregar resultados</w:t>
      </w:r>
      <w:r>
        <w:rPr>
          <w:rFonts w:ascii="Arial" w:hAnsi="Arial" w:cs="Arial"/>
          <w:b/>
          <w:color w:val="000000"/>
          <w:sz w:val="22"/>
          <w:szCs w:val="22"/>
        </w:rPr>
        <w:t>:</w:t>
      </w:r>
      <w:r w:rsidRPr="00B05A64">
        <w:rPr>
          <w:rFonts w:ascii="Arial" w:hAnsi="Arial" w:cs="Arial"/>
          <w:b/>
          <w:color w:val="000000"/>
          <w:sz w:val="22"/>
          <w:szCs w:val="22"/>
        </w:rPr>
        <w:t xml:space="preserve">    </w:t>
      </w:r>
    </w:p>
    <w:p w:rsidRPr="009B7224" w:rsidR="003D61B8" w:rsidP="003D61B8" w:rsidRDefault="003D61B8" w14:paraId="5DFD792A" w14:textId="77777777">
      <w:pPr>
        <w:pStyle w:val="Prrafodelista"/>
        <w:ind w:left="1080"/>
        <w:jc w:val="both"/>
        <w:rPr>
          <w:rFonts w:ascii="Arial" w:hAnsi="Arial" w:cs="Arial"/>
          <w:sz w:val="22"/>
          <w:szCs w:val="22"/>
          <w:lang w:val="es-CO"/>
        </w:rPr>
      </w:pPr>
    </w:p>
    <w:p w:rsidRPr="009B7224" w:rsidR="003D61B8" w:rsidP="003D61B8" w:rsidRDefault="003D61B8" w14:paraId="601E22A3" w14:textId="77777777">
      <w:pPr>
        <w:pStyle w:val="Prrafodelista"/>
        <w:numPr>
          <w:ilvl w:val="0"/>
          <w:numId w:val="86"/>
        </w:numPr>
        <w:jc w:val="both"/>
        <w:rPr>
          <w:rFonts w:ascii="Arial" w:hAnsi="Arial" w:cs="Arial"/>
          <w:sz w:val="22"/>
          <w:szCs w:val="22"/>
          <w:lang w:val="es-CO"/>
        </w:rPr>
      </w:pPr>
      <w:r w:rsidRPr="009B7224">
        <w:rPr>
          <w:rFonts w:ascii="Arial" w:hAnsi="Arial" w:cs="Arial"/>
          <w:sz w:val="22"/>
          <w:szCs w:val="22"/>
          <w:lang w:val="es-CO"/>
        </w:rPr>
        <w:t xml:space="preserve">Realizar la lectura y calificación de las hojas de respuestas presentadas por </w:t>
      </w:r>
      <w:r>
        <w:rPr>
          <w:rFonts w:ascii="Arial" w:hAnsi="Arial" w:cs="Arial"/>
          <w:sz w:val="22"/>
          <w:szCs w:val="22"/>
          <w:lang w:val="es-CO"/>
        </w:rPr>
        <w:t xml:space="preserve">el 100% de </w:t>
      </w:r>
      <w:r w:rsidRPr="009B7224">
        <w:rPr>
          <w:rFonts w:ascii="Arial" w:hAnsi="Arial" w:cs="Arial"/>
          <w:sz w:val="22"/>
          <w:szCs w:val="22"/>
          <w:lang w:val="es-CO"/>
        </w:rPr>
        <w:t>los aspirantes</w:t>
      </w:r>
      <w:r>
        <w:rPr>
          <w:rFonts w:ascii="Arial" w:hAnsi="Arial" w:cs="Arial"/>
          <w:sz w:val="22"/>
          <w:szCs w:val="22"/>
          <w:lang w:val="es-CO"/>
        </w:rPr>
        <w:t xml:space="preserve"> de la convocatoria</w:t>
      </w:r>
      <w:r w:rsidRPr="009B7224">
        <w:rPr>
          <w:rFonts w:ascii="Arial" w:hAnsi="Arial" w:cs="Arial"/>
          <w:sz w:val="22"/>
          <w:szCs w:val="22"/>
          <w:lang w:val="es-CO"/>
        </w:rPr>
        <w:t>.</w:t>
      </w:r>
    </w:p>
    <w:p w:rsidRPr="009B7224" w:rsidR="003D61B8" w:rsidP="003D61B8" w:rsidRDefault="003D61B8" w14:paraId="7F23B402" w14:textId="77777777">
      <w:pPr>
        <w:pStyle w:val="Prrafodelista"/>
        <w:ind w:left="1080"/>
        <w:jc w:val="both"/>
        <w:rPr>
          <w:rFonts w:ascii="Arial" w:hAnsi="Arial" w:cs="Arial"/>
          <w:sz w:val="22"/>
          <w:szCs w:val="22"/>
          <w:lang w:val="es-CO"/>
        </w:rPr>
      </w:pPr>
    </w:p>
    <w:p w:rsidRPr="009B7224" w:rsidR="003D61B8" w:rsidP="003D61B8" w:rsidRDefault="003D61B8" w14:paraId="17BDA70B" w14:textId="77777777">
      <w:pPr>
        <w:pStyle w:val="Prrafodelista"/>
        <w:numPr>
          <w:ilvl w:val="0"/>
          <w:numId w:val="86"/>
        </w:numPr>
        <w:jc w:val="both"/>
        <w:rPr>
          <w:rFonts w:ascii="Arial" w:hAnsi="Arial" w:cs="Arial"/>
          <w:sz w:val="22"/>
          <w:szCs w:val="22"/>
          <w:lang w:val="es-CO"/>
        </w:rPr>
      </w:pPr>
      <w:r w:rsidRPr="009B7224">
        <w:rPr>
          <w:rFonts w:ascii="Arial" w:hAnsi="Arial" w:cs="Arial"/>
          <w:sz w:val="22"/>
          <w:szCs w:val="22"/>
          <w:lang w:val="es-CO"/>
        </w:rPr>
        <w:t xml:space="preserve">Entregar </w:t>
      </w:r>
      <w:r>
        <w:rPr>
          <w:rFonts w:ascii="Arial" w:hAnsi="Arial" w:cs="Arial"/>
          <w:sz w:val="22"/>
          <w:szCs w:val="22"/>
          <w:lang w:val="es-CO"/>
        </w:rPr>
        <w:t xml:space="preserve">el archivo de la lectura y </w:t>
      </w:r>
      <w:r w:rsidRPr="009B7224">
        <w:rPr>
          <w:rFonts w:ascii="Arial" w:hAnsi="Arial" w:cs="Arial"/>
          <w:sz w:val="22"/>
          <w:szCs w:val="22"/>
          <w:lang w:val="es-CO"/>
        </w:rPr>
        <w:t xml:space="preserve">calificación </w:t>
      </w:r>
      <w:r>
        <w:rPr>
          <w:rFonts w:ascii="Arial" w:hAnsi="Arial" w:cs="Arial"/>
          <w:sz w:val="22"/>
          <w:szCs w:val="22"/>
          <w:lang w:val="es-CO"/>
        </w:rPr>
        <w:t xml:space="preserve">del 100% </w:t>
      </w:r>
      <w:r w:rsidRPr="009B7224">
        <w:rPr>
          <w:rFonts w:ascii="Arial" w:hAnsi="Arial" w:cs="Arial"/>
          <w:sz w:val="22"/>
          <w:szCs w:val="22"/>
          <w:lang w:val="es-CO"/>
        </w:rPr>
        <w:t>de las pruebas escrita</w:t>
      </w:r>
      <w:r>
        <w:rPr>
          <w:rFonts w:ascii="Arial" w:hAnsi="Arial" w:cs="Arial"/>
          <w:sz w:val="22"/>
          <w:szCs w:val="22"/>
          <w:lang w:val="es-CO"/>
        </w:rPr>
        <w:t>s conforme con los requerimientos técnicos.</w:t>
      </w:r>
      <w:r w:rsidRPr="009B7224">
        <w:rPr>
          <w:rFonts w:ascii="Arial" w:hAnsi="Arial" w:cs="Arial"/>
          <w:sz w:val="22"/>
          <w:szCs w:val="22"/>
          <w:lang w:val="es-CO"/>
        </w:rPr>
        <w:t xml:space="preserve"> </w:t>
      </w:r>
    </w:p>
    <w:p w:rsidRPr="00D40ACF" w:rsidR="003D61B8" w:rsidP="003D61B8" w:rsidRDefault="003D61B8" w14:paraId="61BDFD47" w14:textId="77777777">
      <w:pPr>
        <w:pStyle w:val="Prrafodelista"/>
        <w:ind w:left="0"/>
        <w:jc w:val="both"/>
        <w:rPr>
          <w:rFonts w:ascii="Arial" w:hAnsi="Arial" w:cs="Arial"/>
          <w:color w:val="FF0000"/>
          <w:sz w:val="22"/>
          <w:szCs w:val="22"/>
          <w:lang w:val="es-CO"/>
        </w:rPr>
      </w:pPr>
    </w:p>
    <w:p w:rsidR="003D61B8" w:rsidP="003D61B8" w:rsidRDefault="003D61B8" w14:paraId="50AA740B" w14:textId="77777777">
      <w:pPr>
        <w:pStyle w:val="Prrafodelista"/>
        <w:jc w:val="both"/>
        <w:rPr>
          <w:rFonts w:cs="Arial"/>
          <w:bCs/>
          <w:szCs w:val="22"/>
          <w:lang w:val="es-CO"/>
        </w:rPr>
      </w:pPr>
    </w:p>
    <w:p w:rsidR="003D61B8" w:rsidP="003D61B8" w:rsidRDefault="003D61B8" w14:paraId="3632AF60" w14:textId="77777777">
      <w:pPr>
        <w:pStyle w:val="Prrafodelista"/>
        <w:ind w:left="426"/>
        <w:jc w:val="both"/>
        <w:rPr>
          <w:rFonts w:ascii="Arial" w:hAnsi="Arial" w:cs="Arial"/>
          <w:b/>
          <w:color w:val="000000"/>
          <w:sz w:val="22"/>
          <w:szCs w:val="22"/>
        </w:rPr>
      </w:pPr>
      <w:r w:rsidRPr="00F03D46">
        <w:rPr>
          <w:rFonts w:ascii="Arial" w:hAnsi="Arial" w:cs="Arial"/>
          <w:b/>
          <w:color w:val="000000"/>
          <w:sz w:val="22"/>
          <w:szCs w:val="22"/>
        </w:rPr>
        <w:t xml:space="preserve">Proyectar y dar respuesta técnica y jurídica a los derechos de petición, reclamaciones, recursos en sede administrativa, acciones constitucionales y legales presentadas por los aspirantes o autoridades relacionadas con la calificación, resultados, estadísticos, </w:t>
      </w:r>
      <w:proofErr w:type="spellStart"/>
      <w:r w:rsidRPr="00F03D46">
        <w:rPr>
          <w:rFonts w:ascii="Arial" w:hAnsi="Arial" w:cs="Arial"/>
          <w:b/>
          <w:color w:val="000000"/>
          <w:sz w:val="22"/>
          <w:szCs w:val="22"/>
        </w:rPr>
        <w:t>indices</w:t>
      </w:r>
      <w:proofErr w:type="spellEnd"/>
      <w:r w:rsidRPr="00F03D46">
        <w:rPr>
          <w:rFonts w:ascii="Arial" w:hAnsi="Arial" w:cs="Arial"/>
          <w:b/>
          <w:color w:val="000000"/>
          <w:sz w:val="22"/>
          <w:szCs w:val="22"/>
        </w:rPr>
        <w:t>, indicadores y contenido de los ítems de las pruebas aplicadas, de conformidad con los parámetros establecidos por el Consejo Superior de la Judicatura, a través de la Unidad de Carrera Judicial.</w:t>
      </w:r>
      <w:r w:rsidRPr="00B05A64">
        <w:rPr>
          <w:rFonts w:ascii="Arial" w:hAnsi="Arial" w:cs="Arial"/>
          <w:b/>
          <w:color w:val="000000"/>
          <w:sz w:val="22"/>
          <w:szCs w:val="22"/>
        </w:rPr>
        <w:t xml:space="preserve">      </w:t>
      </w:r>
    </w:p>
    <w:p w:rsidR="003D61B8" w:rsidP="003D61B8" w:rsidRDefault="003D61B8" w14:paraId="517EC67F" w14:textId="77777777">
      <w:pPr>
        <w:pStyle w:val="Prrafodelista"/>
        <w:rPr>
          <w:rFonts w:ascii="Arial" w:hAnsi="Arial" w:cs="Arial"/>
          <w:sz w:val="22"/>
          <w:szCs w:val="22"/>
          <w:lang w:val="es-CO"/>
        </w:rPr>
      </w:pPr>
      <w:r w:rsidRPr="00B05A64">
        <w:rPr>
          <w:rFonts w:ascii="Arial" w:hAnsi="Arial" w:cs="Arial"/>
          <w:b/>
          <w:color w:val="000000"/>
          <w:sz w:val="22"/>
          <w:szCs w:val="22"/>
        </w:rPr>
        <w:t xml:space="preserve">             </w:t>
      </w:r>
    </w:p>
    <w:p w:rsidRPr="009B7224" w:rsidR="003D61B8" w:rsidP="003D61B8" w:rsidRDefault="003D61B8" w14:paraId="0791E110" w14:textId="4A656C59">
      <w:pPr>
        <w:pStyle w:val="Prrafodelista"/>
        <w:numPr>
          <w:ilvl w:val="0"/>
          <w:numId w:val="87"/>
        </w:numPr>
        <w:jc w:val="both"/>
        <w:rPr>
          <w:rFonts w:ascii="Arial" w:hAnsi="Arial" w:cs="Arial"/>
          <w:sz w:val="22"/>
          <w:szCs w:val="22"/>
          <w:lang w:val="es-CO"/>
        </w:rPr>
      </w:pPr>
      <w:r w:rsidRPr="009B7224">
        <w:rPr>
          <w:rFonts w:ascii="Arial" w:hAnsi="Arial" w:cs="Arial"/>
          <w:sz w:val="22"/>
          <w:szCs w:val="22"/>
          <w:lang w:val="es-CO"/>
        </w:rPr>
        <w:t xml:space="preserve">Proyectar </w:t>
      </w:r>
      <w:r>
        <w:rPr>
          <w:rFonts w:ascii="Arial" w:hAnsi="Arial" w:cs="Arial"/>
          <w:sz w:val="22"/>
          <w:szCs w:val="22"/>
          <w:lang w:val="es-CO"/>
        </w:rPr>
        <w:t xml:space="preserve">el 100% de las </w:t>
      </w:r>
      <w:r w:rsidRPr="009B7224">
        <w:rPr>
          <w:rFonts w:ascii="Arial" w:hAnsi="Arial" w:cs="Arial"/>
          <w:sz w:val="22"/>
          <w:szCs w:val="22"/>
          <w:lang w:val="es-CO"/>
        </w:rPr>
        <w:t>respuesta</w:t>
      </w:r>
      <w:r>
        <w:rPr>
          <w:rFonts w:ascii="Arial" w:hAnsi="Arial" w:cs="Arial"/>
          <w:sz w:val="22"/>
          <w:szCs w:val="22"/>
          <w:lang w:val="es-CO"/>
        </w:rPr>
        <w:t>s</w:t>
      </w:r>
      <w:r w:rsidRPr="009B7224">
        <w:rPr>
          <w:rFonts w:ascii="Arial" w:hAnsi="Arial" w:cs="Arial"/>
          <w:sz w:val="22"/>
          <w:szCs w:val="22"/>
          <w:lang w:val="es-CO"/>
        </w:rPr>
        <w:t xml:space="preserve"> a los derechos de petición, reclamaciones, recursos en sede administrativa, acciones constitucionales y legales presentadas por los aspirantes o autoridades competentes, re</w:t>
      </w:r>
      <w:r>
        <w:rPr>
          <w:rFonts w:ascii="Arial" w:hAnsi="Arial" w:cs="Arial"/>
          <w:sz w:val="22"/>
          <w:szCs w:val="22"/>
          <w:lang w:val="es-CO"/>
        </w:rPr>
        <w:t xml:space="preserve">lacionadas con los </w:t>
      </w:r>
      <w:r w:rsidRPr="00234F59" w:rsidR="00401449">
        <w:rPr>
          <w:rFonts w:ascii="Arial" w:hAnsi="Arial" w:cs="Arial"/>
          <w:color w:val="000000"/>
          <w:sz w:val="22"/>
          <w:szCs w:val="22"/>
        </w:rPr>
        <w:t>estadísticos</w:t>
      </w:r>
      <w:r w:rsidRPr="00234F59">
        <w:rPr>
          <w:rFonts w:ascii="Arial" w:hAnsi="Arial" w:cs="Arial"/>
          <w:color w:val="000000"/>
          <w:sz w:val="22"/>
          <w:szCs w:val="22"/>
        </w:rPr>
        <w:t xml:space="preserve">, </w:t>
      </w:r>
      <w:r w:rsidRPr="00234F59" w:rsidR="00401449">
        <w:rPr>
          <w:rFonts w:ascii="Arial" w:hAnsi="Arial" w:cs="Arial"/>
          <w:color w:val="000000"/>
          <w:sz w:val="22"/>
          <w:szCs w:val="22"/>
        </w:rPr>
        <w:t>índices</w:t>
      </w:r>
      <w:r w:rsidRPr="00234F59">
        <w:rPr>
          <w:rFonts w:ascii="Arial" w:hAnsi="Arial" w:cs="Arial"/>
          <w:color w:val="000000"/>
          <w:sz w:val="22"/>
          <w:szCs w:val="22"/>
        </w:rPr>
        <w:t>, indicadores y contenido de los ítems de las pruebas aplicadas</w:t>
      </w:r>
      <w:r>
        <w:rPr>
          <w:rFonts w:ascii="Arial" w:hAnsi="Arial" w:cs="Arial"/>
          <w:color w:val="000000"/>
          <w:sz w:val="22"/>
          <w:szCs w:val="22"/>
        </w:rPr>
        <w:t xml:space="preserve"> en desarrollo de la convocatoria</w:t>
      </w:r>
      <w:r w:rsidRPr="009B7224">
        <w:rPr>
          <w:rFonts w:ascii="Arial" w:hAnsi="Arial" w:cs="Arial"/>
          <w:sz w:val="22"/>
          <w:szCs w:val="22"/>
          <w:lang w:val="es-CO"/>
        </w:rPr>
        <w:t xml:space="preserve">. </w:t>
      </w:r>
    </w:p>
    <w:p w:rsidRPr="009B7224" w:rsidR="003D61B8" w:rsidP="003D61B8" w:rsidRDefault="003D61B8" w14:paraId="0273DE03" w14:textId="77777777">
      <w:pPr>
        <w:pStyle w:val="Prrafodelista"/>
        <w:ind w:left="1080"/>
        <w:jc w:val="both"/>
        <w:rPr>
          <w:rFonts w:ascii="Arial" w:hAnsi="Arial" w:cs="Arial"/>
          <w:sz w:val="22"/>
          <w:szCs w:val="22"/>
          <w:lang w:val="es-CO"/>
        </w:rPr>
      </w:pPr>
    </w:p>
    <w:p w:rsidRPr="009B7224" w:rsidR="003D61B8" w:rsidP="003D61B8" w:rsidRDefault="003D61B8" w14:paraId="3218B93C" w14:textId="64322844">
      <w:pPr>
        <w:pStyle w:val="Prrafodelista"/>
        <w:numPr>
          <w:ilvl w:val="0"/>
          <w:numId w:val="87"/>
        </w:numPr>
        <w:jc w:val="both"/>
        <w:rPr>
          <w:rFonts w:cs="Arial"/>
          <w:bCs/>
          <w:szCs w:val="22"/>
          <w:lang w:val="es-CO"/>
        </w:rPr>
      </w:pPr>
      <w:r>
        <w:rPr>
          <w:rFonts w:ascii="Arial" w:hAnsi="Arial" w:cs="Arial"/>
          <w:sz w:val="22"/>
          <w:szCs w:val="22"/>
          <w:lang w:val="es-CO"/>
        </w:rPr>
        <w:t>Entregar los i</w:t>
      </w:r>
      <w:r w:rsidRPr="009B7224">
        <w:rPr>
          <w:rFonts w:ascii="Arial" w:hAnsi="Arial" w:cs="Arial"/>
          <w:sz w:val="22"/>
          <w:szCs w:val="22"/>
          <w:lang w:val="es-CO"/>
        </w:rPr>
        <w:t>nforme</w:t>
      </w:r>
      <w:r>
        <w:rPr>
          <w:rFonts w:ascii="Arial" w:hAnsi="Arial" w:cs="Arial"/>
          <w:sz w:val="22"/>
          <w:szCs w:val="22"/>
          <w:lang w:val="es-CO"/>
        </w:rPr>
        <w:t>s</w:t>
      </w:r>
      <w:r w:rsidRPr="009B7224">
        <w:rPr>
          <w:rFonts w:ascii="Arial" w:hAnsi="Arial" w:cs="Arial"/>
          <w:sz w:val="22"/>
          <w:szCs w:val="22"/>
          <w:lang w:val="es-CO"/>
        </w:rPr>
        <w:t xml:space="preserve"> de las respuestas a los derechos de petición, reclamaciones, recursos en sede administrativa, acciones </w:t>
      </w:r>
      <w:r w:rsidRPr="009B7224" w:rsidR="00401449">
        <w:rPr>
          <w:rFonts w:ascii="Arial" w:hAnsi="Arial" w:cs="Arial"/>
          <w:sz w:val="22"/>
          <w:szCs w:val="22"/>
          <w:lang w:val="es-CO"/>
        </w:rPr>
        <w:t>constitucionales</w:t>
      </w:r>
      <w:r w:rsidRPr="009B7224">
        <w:rPr>
          <w:rFonts w:ascii="Arial" w:hAnsi="Arial" w:cs="Arial"/>
          <w:sz w:val="22"/>
          <w:szCs w:val="22"/>
          <w:lang w:val="es-CO"/>
        </w:rPr>
        <w:t xml:space="preserve"> y legales, </w:t>
      </w:r>
      <w:r>
        <w:rPr>
          <w:rFonts w:ascii="Arial" w:hAnsi="Arial" w:cs="Arial"/>
          <w:sz w:val="22"/>
          <w:szCs w:val="22"/>
          <w:lang w:val="es-CO"/>
        </w:rPr>
        <w:t>conforme con los requerimientos técnicos.</w:t>
      </w:r>
    </w:p>
    <w:p w:rsidRPr="00401449" w:rsidR="003D61B8" w:rsidP="003D61B8" w:rsidRDefault="003D61B8" w14:paraId="798709B6" w14:textId="77777777">
      <w:pPr>
        <w:pStyle w:val="Prrafodelista"/>
        <w:jc w:val="both"/>
        <w:rPr>
          <w:rFonts w:ascii="Arial" w:hAnsi="Arial" w:cs="Arial"/>
          <w:bCs/>
          <w:szCs w:val="22"/>
          <w:lang w:val="es-CO"/>
        </w:rPr>
      </w:pPr>
    </w:p>
    <w:p w:rsidRPr="00401449" w:rsidR="003D61B8" w:rsidP="003D61B8" w:rsidRDefault="003D61B8" w14:paraId="4C8C96EF" w14:textId="77777777">
      <w:pPr>
        <w:pStyle w:val="CUERPOTEXTO"/>
        <w:rPr>
          <w:rFonts w:ascii="Arial" w:hAnsi="Arial" w:cs="Arial"/>
          <w:bCs/>
          <w:szCs w:val="22"/>
        </w:rPr>
      </w:pPr>
    </w:p>
    <w:p w:rsidRPr="00401449" w:rsidR="003D61B8" w:rsidP="003D61B8" w:rsidRDefault="003D61B8" w14:paraId="48872691" w14:textId="733FAD24">
      <w:pPr>
        <w:pStyle w:val="Default"/>
        <w:numPr>
          <w:ilvl w:val="0"/>
          <w:numId w:val="85"/>
        </w:numPr>
        <w:jc w:val="both"/>
        <w:rPr>
          <w:rFonts w:ascii="Arial" w:hAnsi="Arial" w:cs="Arial"/>
          <w:b/>
          <w:sz w:val="22"/>
          <w:szCs w:val="22"/>
        </w:rPr>
      </w:pPr>
      <w:r w:rsidRPr="00401449">
        <w:rPr>
          <w:rFonts w:ascii="Arial" w:hAnsi="Arial" w:cs="Arial"/>
          <w:b/>
          <w:sz w:val="22"/>
          <w:szCs w:val="22"/>
        </w:rPr>
        <w:t>Convocatoria para proveer cargos de funcionarios y empleados del Archipiélago de San Andrés, Providencia y Santa Catalina</w:t>
      </w:r>
    </w:p>
    <w:p w:rsidRPr="00401449" w:rsidR="003D61B8" w:rsidP="003D61B8" w:rsidRDefault="003D61B8" w14:paraId="03DF570E" w14:textId="77777777">
      <w:pPr>
        <w:pStyle w:val="Default"/>
        <w:jc w:val="both"/>
        <w:rPr>
          <w:rFonts w:ascii="Arial" w:hAnsi="Arial" w:cs="Arial"/>
          <w:b/>
          <w:sz w:val="22"/>
          <w:szCs w:val="22"/>
        </w:rPr>
      </w:pPr>
    </w:p>
    <w:p w:rsidRPr="00401449" w:rsidR="003D61B8" w:rsidP="003D61B8" w:rsidRDefault="003D61B8" w14:paraId="2A1B676A" w14:textId="77777777">
      <w:pPr>
        <w:pStyle w:val="Default"/>
        <w:ind w:left="349"/>
        <w:jc w:val="both"/>
        <w:rPr>
          <w:rFonts w:ascii="Arial" w:hAnsi="Arial" w:cs="Arial"/>
          <w:b/>
          <w:sz w:val="22"/>
          <w:szCs w:val="22"/>
        </w:rPr>
      </w:pPr>
      <w:bookmarkStart w:name="_Hlk189484929" w:id="19"/>
      <w:r w:rsidRPr="00401449">
        <w:rPr>
          <w:rFonts w:ascii="Arial" w:hAnsi="Arial" w:cs="Arial"/>
          <w:b/>
          <w:sz w:val="22"/>
          <w:szCs w:val="22"/>
        </w:rPr>
        <w:t>Realizar la revisión, verificación y validación de información y documentación relacionada con el cumplimiento de requisitos para los aspirantes inscritos a cargos de funcionarios y empleados del Archipiélago de San Andrés, Providencia y Santa Catalina y atención de solicitudes de revisión presentadas por los aspirantes.</w:t>
      </w:r>
    </w:p>
    <w:p w:rsidRPr="00401449" w:rsidR="003D61B8" w:rsidP="003D61B8" w:rsidRDefault="003D61B8" w14:paraId="785B113D" w14:textId="77777777">
      <w:pPr>
        <w:pStyle w:val="Default"/>
        <w:ind w:left="349"/>
        <w:jc w:val="both"/>
        <w:rPr>
          <w:rFonts w:ascii="Arial" w:hAnsi="Arial" w:cs="Arial"/>
          <w:sz w:val="22"/>
          <w:szCs w:val="22"/>
        </w:rPr>
      </w:pPr>
    </w:p>
    <w:p w:rsidRPr="00401449" w:rsidR="003D61B8" w:rsidP="003D61B8" w:rsidRDefault="003D61B8" w14:paraId="58B15927" w14:textId="77777777">
      <w:pPr>
        <w:pStyle w:val="Prrafodelista"/>
        <w:numPr>
          <w:ilvl w:val="0"/>
          <w:numId w:val="95"/>
        </w:numPr>
        <w:jc w:val="both"/>
        <w:rPr>
          <w:rFonts w:ascii="Arial" w:hAnsi="Arial" w:cs="Arial"/>
          <w:sz w:val="22"/>
          <w:szCs w:val="22"/>
          <w:lang w:val="es-CO"/>
        </w:rPr>
      </w:pPr>
      <w:r w:rsidRPr="00401449">
        <w:rPr>
          <w:rFonts w:ascii="Arial" w:hAnsi="Arial" w:cs="Arial"/>
          <w:sz w:val="22"/>
          <w:szCs w:val="22"/>
          <w:lang w:val="es-CO"/>
        </w:rPr>
        <w:t xml:space="preserve">Realizar la revisión, verificación y validación de información y documentación relacionada con el cumplimiento de requisitos para el 100% de los aspirantes inscritos a cargos de </w:t>
      </w:r>
      <w:r w:rsidRPr="00401449">
        <w:rPr>
          <w:rFonts w:ascii="Arial" w:hAnsi="Arial" w:cs="Arial"/>
          <w:sz w:val="22"/>
          <w:szCs w:val="22"/>
          <w:lang w:val="es-CO"/>
        </w:rPr>
        <w:t>funcionarios y empleados del Archipiélago de San Andrés, Providencia y Santa Catalina y la atención del 100% de las solicitudes de revisión presentadas por los aspirantes.</w:t>
      </w:r>
    </w:p>
    <w:p w:rsidRPr="00401449" w:rsidR="003D61B8" w:rsidP="003D61B8" w:rsidRDefault="003D61B8" w14:paraId="26B62115" w14:textId="77777777">
      <w:pPr>
        <w:pStyle w:val="Prrafodelista"/>
        <w:ind w:left="360"/>
        <w:jc w:val="both"/>
        <w:rPr>
          <w:rFonts w:ascii="Arial" w:hAnsi="Arial" w:cs="Arial"/>
          <w:sz w:val="22"/>
          <w:szCs w:val="22"/>
          <w:lang w:val="es-CO"/>
        </w:rPr>
      </w:pPr>
    </w:p>
    <w:p w:rsidRPr="00401449" w:rsidR="003D61B8" w:rsidP="003D61B8" w:rsidRDefault="003D61B8" w14:paraId="341FFC65" w14:textId="77777777">
      <w:pPr>
        <w:pStyle w:val="Prrafodelista"/>
        <w:numPr>
          <w:ilvl w:val="0"/>
          <w:numId w:val="95"/>
        </w:numPr>
        <w:jc w:val="both"/>
        <w:rPr>
          <w:rFonts w:ascii="Arial" w:hAnsi="Arial" w:cs="Arial"/>
          <w:bCs/>
          <w:szCs w:val="22"/>
          <w:lang w:val="es-CO"/>
        </w:rPr>
      </w:pPr>
      <w:r w:rsidRPr="00401449">
        <w:rPr>
          <w:rFonts w:ascii="Arial" w:hAnsi="Arial" w:cs="Arial"/>
          <w:sz w:val="22"/>
          <w:szCs w:val="22"/>
          <w:lang w:val="es-CO"/>
        </w:rPr>
        <w:t>Publicar el acto administrativo mediante el cual se establece la admisión o rechazo del 100% de los aspirantes inscritos en el proceso de selección para los cargos de funcionarios y empleados del Archipiélago de San Andrés, Providencia y Santa Catalina.</w:t>
      </w:r>
    </w:p>
    <w:p w:rsidRPr="00401449" w:rsidR="003D61B8" w:rsidP="003D61B8" w:rsidRDefault="003D61B8" w14:paraId="4A227965" w14:textId="77777777">
      <w:pPr>
        <w:pStyle w:val="Prrafodelista"/>
        <w:ind w:left="360"/>
        <w:jc w:val="both"/>
        <w:rPr>
          <w:rFonts w:ascii="Arial" w:hAnsi="Arial" w:cs="Arial"/>
          <w:bCs/>
          <w:szCs w:val="22"/>
          <w:lang w:val="es-CO"/>
        </w:rPr>
      </w:pPr>
    </w:p>
    <w:p w:rsidRPr="00401449" w:rsidR="003D61B8" w:rsidP="003D61B8" w:rsidRDefault="003D61B8" w14:paraId="2797F534" w14:textId="77777777">
      <w:pPr>
        <w:pStyle w:val="Default"/>
        <w:ind w:left="349"/>
        <w:jc w:val="both"/>
        <w:rPr>
          <w:rFonts w:ascii="Arial" w:hAnsi="Arial" w:cs="Arial"/>
          <w:b/>
          <w:sz w:val="22"/>
          <w:szCs w:val="22"/>
        </w:rPr>
      </w:pPr>
    </w:p>
    <w:p w:rsidRPr="00401449" w:rsidR="003D61B8" w:rsidP="003D61B8" w:rsidRDefault="003D61B8" w14:paraId="0BA699BF" w14:textId="77777777">
      <w:pPr>
        <w:pStyle w:val="Default"/>
        <w:ind w:left="349"/>
        <w:jc w:val="both"/>
        <w:rPr>
          <w:rFonts w:ascii="Arial" w:hAnsi="Arial" w:cs="Arial"/>
          <w:b/>
          <w:sz w:val="22"/>
          <w:szCs w:val="22"/>
        </w:rPr>
      </w:pPr>
      <w:r w:rsidRPr="00401449">
        <w:rPr>
          <w:rFonts w:ascii="Arial" w:hAnsi="Arial" w:cs="Arial"/>
          <w:b/>
          <w:sz w:val="22"/>
          <w:szCs w:val="22"/>
        </w:rPr>
        <w:t>Diseñar, construir y estructurar las pruebas de conocimientos, competencias, aptitudes y/o habilidades y psicotécnicas para los cargos de funcionarios y empleados del Archipiélago de San Andrés, Providencia y Santa Catalina.</w:t>
      </w:r>
    </w:p>
    <w:p w:rsidRPr="00401449" w:rsidR="003D61B8" w:rsidP="003D61B8" w:rsidRDefault="003D61B8" w14:paraId="1164DD4D" w14:textId="77777777">
      <w:pPr>
        <w:pStyle w:val="CUERPOTEXTO"/>
        <w:rPr>
          <w:rFonts w:ascii="Arial" w:hAnsi="Arial" w:cs="Arial"/>
          <w:bCs/>
          <w:szCs w:val="22"/>
        </w:rPr>
      </w:pPr>
    </w:p>
    <w:p w:rsidRPr="00401449" w:rsidR="003D61B8" w:rsidP="003D61B8" w:rsidRDefault="003D61B8" w14:paraId="658A8D31" w14:textId="77777777">
      <w:pPr>
        <w:pStyle w:val="Prrafodelista"/>
        <w:numPr>
          <w:ilvl w:val="0"/>
          <w:numId w:val="94"/>
        </w:numPr>
        <w:jc w:val="both"/>
        <w:rPr>
          <w:rFonts w:ascii="Arial" w:hAnsi="Arial" w:cs="Arial"/>
          <w:sz w:val="22"/>
          <w:szCs w:val="22"/>
          <w:lang w:val="es-CO"/>
        </w:rPr>
      </w:pPr>
      <w:r w:rsidRPr="00401449">
        <w:rPr>
          <w:rFonts w:ascii="Arial" w:hAnsi="Arial" w:cs="Arial"/>
          <w:sz w:val="22"/>
          <w:szCs w:val="22"/>
          <w:lang w:val="es-CO"/>
        </w:rPr>
        <w:t>Diseñar, construir y estructurar 20 pruebas principales de conocimientos, competencias, aptitudes y/o habilidades para cargos de funcionarios y empleados del Archipiélago de San Andrés, Providencia y Santa Catalina.</w:t>
      </w:r>
    </w:p>
    <w:p w:rsidRPr="00401449" w:rsidR="003D61B8" w:rsidP="003D61B8" w:rsidRDefault="003D61B8" w14:paraId="0F576FD0" w14:textId="77777777">
      <w:pPr>
        <w:pStyle w:val="Prrafodelista"/>
        <w:ind w:left="360"/>
        <w:jc w:val="both"/>
        <w:rPr>
          <w:rFonts w:ascii="Arial" w:hAnsi="Arial" w:cs="Arial"/>
          <w:sz w:val="22"/>
          <w:szCs w:val="22"/>
          <w:lang w:val="es-CO"/>
        </w:rPr>
      </w:pPr>
    </w:p>
    <w:p w:rsidRPr="00AE0B46" w:rsidR="003D61B8" w:rsidP="003D61B8" w:rsidRDefault="003D61B8" w14:paraId="28693E54" w14:textId="77777777">
      <w:pPr>
        <w:pStyle w:val="Prrafodelista"/>
        <w:numPr>
          <w:ilvl w:val="0"/>
          <w:numId w:val="94"/>
        </w:numPr>
        <w:jc w:val="both"/>
        <w:rPr>
          <w:rFonts w:ascii="Arial" w:hAnsi="Arial" w:cs="Arial"/>
          <w:sz w:val="22"/>
          <w:szCs w:val="22"/>
          <w:lang w:val="es-CO"/>
        </w:rPr>
      </w:pPr>
      <w:r w:rsidRPr="00401449">
        <w:rPr>
          <w:rFonts w:ascii="Arial" w:hAnsi="Arial" w:cs="Arial"/>
          <w:sz w:val="22"/>
          <w:szCs w:val="22"/>
          <w:lang w:val="es-CO"/>
        </w:rPr>
        <w:t>Diseñar, construir y estructurar 20 pruebas paralelas de conocimientos, competencias, aptitudes y/o habilidades para cargos de funcionarios y empleados del Archipiélago de San Andrés, Providencia y Santa C</w:t>
      </w:r>
      <w:r w:rsidRPr="00AE0B46">
        <w:rPr>
          <w:rFonts w:ascii="Arial" w:hAnsi="Arial" w:cs="Arial"/>
          <w:sz w:val="22"/>
          <w:szCs w:val="22"/>
          <w:lang w:val="es-CO"/>
        </w:rPr>
        <w:t>atalina.</w:t>
      </w:r>
    </w:p>
    <w:p w:rsidRPr="00AE0B46" w:rsidR="003D61B8" w:rsidP="003D61B8" w:rsidRDefault="003D61B8" w14:paraId="6888E618" w14:textId="77777777">
      <w:pPr>
        <w:pStyle w:val="Prrafodelista"/>
        <w:rPr>
          <w:rFonts w:ascii="Arial" w:hAnsi="Arial" w:cs="Arial"/>
          <w:sz w:val="22"/>
          <w:szCs w:val="22"/>
          <w:lang w:val="es-CO"/>
        </w:rPr>
      </w:pPr>
    </w:p>
    <w:p w:rsidRPr="00AE0B46" w:rsidR="003D61B8" w:rsidP="003D61B8" w:rsidRDefault="003D61B8" w14:paraId="66F00ECB" w14:textId="77777777">
      <w:pPr>
        <w:pStyle w:val="Prrafodelista"/>
        <w:numPr>
          <w:ilvl w:val="0"/>
          <w:numId w:val="94"/>
        </w:numPr>
        <w:jc w:val="both"/>
        <w:rPr>
          <w:rFonts w:ascii="Arial" w:hAnsi="Arial" w:cs="Arial"/>
          <w:sz w:val="22"/>
          <w:szCs w:val="22"/>
          <w:lang w:val="es-CO"/>
        </w:rPr>
      </w:pPr>
      <w:r w:rsidRPr="00AE0B46">
        <w:rPr>
          <w:rFonts w:ascii="Arial" w:hAnsi="Arial" w:cs="Arial"/>
          <w:sz w:val="22"/>
          <w:szCs w:val="22"/>
          <w:lang w:val="es-CO"/>
        </w:rPr>
        <w:t>Diseñar, construir y estructurar 5 pruebas psicotécnicas para cargos de funcionarios y empleados del Archipiélago de San Andrés, Providencia y Santa Catalina.</w:t>
      </w:r>
    </w:p>
    <w:p w:rsidR="003D61B8" w:rsidP="003D61B8" w:rsidRDefault="003D61B8" w14:paraId="2274670D" w14:textId="77777777">
      <w:pPr>
        <w:pStyle w:val="Prrafodelista"/>
        <w:ind w:left="360"/>
        <w:jc w:val="both"/>
        <w:rPr>
          <w:rFonts w:ascii="Arial" w:hAnsi="Arial" w:cs="Arial"/>
          <w:sz w:val="22"/>
          <w:szCs w:val="22"/>
          <w:lang w:val="es-CO"/>
        </w:rPr>
      </w:pPr>
    </w:p>
    <w:p w:rsidR="003D61B8" w:rsidP="003D61B8" w:rsidRDefault="003D61B8" w14:paraId="66A22760" w14:textId="77777777">
      <w:pPr>
        <w:pStyle w:val="Prrafodelista"/>
        <w:numPr>
          <w:ilvl w:val="0"/>
          <w:numId w:val="94"/>
        </w:numPr>
        <w:jc w:val="both"/>
        <w:rPr>
          <w:rFonts w:ascii="Arial" w:hAnsi="Arial" w:cs="Arial"/>
          <w:sz w:val="22"/>
          <w:szCs w:val="22"/>
          <w:lang w:val="es-CO"/>
        </w:rPr>
      </w:pPr>
      <w:r>
        <w:rPr>
          <w:rFonts w:ascii="Arial" w:hAnsi="Arial" w:cs="Arial"/>
          <w:sz w:val="22"/>
          <w:szCs w:val="22"/>
          <w:lang w:val="es-CO"/>
        </w:rPr>
        <w:t xml:space="preserve">Conformar y estructurar banco de preguntas para cargos de funcionarios y empleados del </w:t>
      </w:r>
      <w:r w:rsidRPr="007248FF">
        <w:rPr>
          <w:rFonts w:ascii="Arial" w:hAnsi="Arial" w:cs="Arial"/>
          <w:sz w:val="22"/>
          <w:szCs w:val="22"/>
          <w:lang w:val="es-CO"/>
        </w:rPr>
        <w:t>Archipiélago de San Andrés, Providencia y Santa Catalina</w:t>
      </w:r>
      <w:r>
        <w:rPr>
          <w:rFonts w:ascii="Arial" w:hAnsi="Arial" w:cs="Arial"/>
          <w:sz w:val="22"/>
          <w:szCs w:val="22"/>
          <w:lang w:val="es-CO"/>
        </w:rPr>
        <w:t>.</w:t>
      </w:r>
    </w:p>
    <w:p w:rsidRPr="00401449" w:rsidR="003D61B8" w:rsidP="003D61B8" w:rsidRDefault="003D61B8" w14:paraId="75CD7CEA" w14:textId="77777777">
      <w:pPr>
        <w:pStyle w:val="Default"/>
        <w:ind w:left="349"/>
        <w:jc w:val="both"/>
        <w:rPr>
          <w:rFonts w:ascii="Arial" w:hAnsi="Arial" w:cs="Arial"/>
          <w:b/>
          <w:sz w:val="22"/>
          <w:szCs w:val="22"/>
        </w:rPr>
      </w:pPr>
    </w:p>
    <w:bookmarkEnd w:id="19"/>
    <w:p w:rsidRPr="00401449" w:rsidR="003D61B8" w:rsidP="003D61B8" w:rsidRDefault="003D61B8" w14:paraId="673E248D" w14:textId="77777777">
      <w:pPr>
        <w:pStyle w:val="Default"/>
        <w:jc w:val="both"/>
        <w:rPr>
          <w:rFonts w:ascii="Arial" w:hAnsi="Arial" w:cs="Arial"/>
          <w:b/>
          <w:sz w:val="22"/>
          <w:szCs w:val="22"/>
        </w:rPr>
      </w:pPr>
    </w:p>
    <w:p w:rsidRPr="00401449" w:rsidR="003D61B8" w:rsidP="003D61B8" w:rsidRDefault="003D61B8" w14:paraId="560D25B0" w14:textId="77777777">
      <w:pPr>
        <w:pStyle w:val="Default"/>
        <w:numPr>
          <w:ilvl w:val="0"/>
          <w:numId w:val="85"/>
        </w:numPr>
        <w:jc w:val="both"/>
        <w:rPr>
          <w:rFonts w:ascii="Arial" w:hAnsi="Arial" w:cs="Arial"/>
          <w:b/>
          <w:sz w:val="22"/>
          <w:szCs w:val="22"/>
        </w:rPr>
      </w:pPr>
      <w:r w:rsidRPr="00401449">
        <w:rPr>
          <w:rFonts w:ascii="Arial" w:hAnsi="Arial" w:cs="Arial"/>
          <w:b/>
          <w:bCs/>
          <w:sz w:val="22"/>
          <w:szCs w:val="22"/>
        </w:rPr>
        <w:t>Convocatoria para proveer cargos de empleados de Tribunales, Juzgados y Centros de Servicios</w:t>
      </w:r>
    </w:p>
    <w:p w:rsidRPr="00401449" w:rsidR="003D61B8" w:rsidP="003D61B8" w:rsidRDefault="003D61B8" w14:paraId="516BC36D" w14:textId="77777777">
      <w:pPr>
        <w:pStyle w:val="Default"/>
        <w:ind w:left="720"/>
        <w:jc w:val="both"/>
        <w:rPr>
          <w:rFonts w:ascii="Arial" w:hAnsi="Arial" w:cs="Arial"/>
          <w:b/>
          <w:sz w:val="22"/>
          <w:szCs w:val="22"/>
        </w:rPr>
      </w:pPr>
    </w:p>
    <w:p w:rsidRPr="00401449" w:rsidR="003D61B8" w:rsidP="003D61B8" w:rsidRDefault="003D61B8" w14:paraId="2E351B6B" w14:textId="77777777">
      <w:pPr>
        <w:pStyle w:val="Default"/>
        <w:ind w:left="349"/>
        <w:jc w:val="both"/>
        <w:rPr>
          <w:rFonts w:ascii="Arial" w:hAnsi="Arial" w:cs="Arial"/>
          <w:b/>
          <w:sz w:val="22"/>
          <w:szCs w:val="22"/>
        </w:rPr>
      </w:pPr>
      <w:r w:rsidRPr="00401449">
        <w:rPr>
          <w:rFonts w:ascii="Arial" w:hAnsi="Arial" w:cs="Arial"/>
          <w:b/>
          <w:sz w:val="22"/>
          <w:szCs w:val="22"/>
        </w:rPr>
        <w:t>Realizar la revisión, verificación y validación de información y documentación relacionada con el cumplimiento de requisitos para los aspirantes inscritos a cargos de empleados de tribunales, juzgados, centros y oficinas de servicios y atención de solicitudes de revisión presentadas por los aspirantes</w:t>
      </w:r>
    </w:p>
    <w:p w:rsidRPr="00401449" w:rsidR="003D61B8" w:rsidP="003D61B8" w:rsidRDefault="003D61B8" w14:paraId="4669A426" w14:textId="77777777">
      <w:pPr>
        <w:pStyle w:val="Prrafodelista"/>
        <w:rPr>
          <w:rFonts w:ascii="Arial" w:hAnsi="Arial" w:cs="Arial"/>
          <w:sz w:val="22"/>
          <w:szCs w:val="22"/>
          <w:lang w:val="es-CO"/>
        </w:rPr>
      </w:pPr>
    </w:p>
    <w:p w:rsidRPr="00401449" w:rsidR="003D61B8" w:rsidP="003D61B8" w:rsidRDefault="003D61B8" w14:paraId="5DCB1C32" w14:textId="77777777">
      <w:pPr>
        <w:pStyle w:val="Prrafodelista"/>
        <w:numPr>
          <w:ilvl w:val="0"/>
          <w:numId w:val="96"/>
        </w:numPr>
        <w:jc w:val="both"/>
        <w:rPr>
          <w:rFonts w:ascii="Arial" w:hAnsi="Arial" w:cs="Arial"/>
          <w:sz w:val="22"/>
          <w:szCs w:val="22"/>
          <w:lang w:val="es-CO"/>
        </w:rPr>
      </w:pPr>
      <w:r w:rsidRPr="00401449">
        <w:rPr>
          <w:rFonts w:ascii="Arial" w:hAnsi="Arial" w:cs="Arial"/>
          <w:sz w:val="22"/>
          <w:szCs w:val="22"/>
          <w:lang w:val="es-CO"/>
        </w:rPr>
        <w:t>Realizar la revisión, verificación y validación de información y documentación relacionada con el cumplimiento de requisitos para el 100% de los aspirantes inscritos a cargos de empleados de tribunales, juzgados, centros y oficinas de servicios y atención del 100% de las solicitudes de revisión presentadas por los aspirantes.</w:t>
      </w:r>
    </w:p>
    <w:p w:rsidRPr="00401449" w:rsidR="003D61B8" w:rsidP="003D61B8" w:rsidRDefault="003D61B8" w14:paraId="54059490" w14:textId="77777777">
      <w:pPr>
        <w:pStyle w:val="Prrafodelista"/>
        <w:ind w:left="360"/>
        <w:jc w:val="both"/>
        <w:rPr>
          <w:rFonts w:ascii="Arial" w:hAnsi="Arial" w:cs="Arial"/>
          <w:sz w:val="22"/>
          <w:szCs w:val="22"/>
          <w:lang w:val="es-CO"/>
        </w:rPr>
      </w:pPr>
    </w:p>
    <w:p w:rsidRPr="00401449" w:rsidR="003D61B8" w:rsidP="003D61B8" w:rsidRDefault="003D61B8" w14:paraId="75212F74" w14:textId="77777777">
      <w:pPr>
        <w:pStyle w:val="Prrafodelista"/>
        <w:numPr>
          <w:ilvl w:val="0"/>
          <w:numId w:val="96"/>
        </w:numPr>
        <w:jc w:val="both"/>
        <w:rPr>
          <w:rFonts w:ascii="Arial" w:hAnsi="Arial" w:cs="Arial"/>
          <w:bCs/>
          <w:szCs w:val="22"/>
          <w:lang w:val="es-CO"/>
        </w:rPr>
      </w:pPr>
      <w:r w:rsidRPr="00401449">
        <w:rPr>
          <w:rFonts w:ascii="Arial" w:hAnsi="Arial" w:cs="Arial"/>
          <w:sz w:val="22"/>
          <w:szCs w:val="22"/>
          <w:lang w:val="es-CO"/>
        </w:rPr>
        <w:t>Publicar el acto administrativo mediante el cual se establece la admisión o rechazo del 100% de los aspirantes inscritos en el proceso de selección para los cargos de empleados de tribunales, juzgados, centros y oficinas de servicios.</w:t>
      </w:r>
    </w:p>
    <w:p w:rsidRPr="00401449" w:rsidR="003D61B8" w:rsidP="003D61B8" w:rsidRDefault="003D61B8" w14:paraId="15265880" w14:textId="77777777">
      <w:pPr>
        <w:pStyle w:val="CUERPOTEXTO"/>
        <w:rPr>
          <w:rFonts w:ascii="Arial" w:hAnsi="Arial" w:cs="Arial"/>
          <w:bCs/>
          <w:szCs w:val="22"/>
        </w:rPr>
      </w:pPr>
    </w:p>
    <w:p w:rsidRPr="00401449" w:rsidR="003D61B8" w:rsidP="003D61B8" w:rsidRDefault="003D61B8" w14:paraId="7B1DD494" w14:textId="77777777">
      <w:pPr>
        <w:pStyle w:val="Default"/>
        <w:ind w:left="349"/>
        <w:jc w:val="both"/>
        <w:rPr>
          <w:rFonts w:ascii="Arial" w:hAnsi="Arial" w:cs="Arial"/>
          <w:b/>
          <w:sz w:val="22"/>
          <w:szCs w:val="22"/>
        </w:rPr>
      </w:pPr>
      <w:r w:rsidRPr="00401449">
        <w:rPr>
          <w:rFonts w:ascii="Arial" w:hAnsi="Arial" w:cs="Arial"/>
          <w:b/>
          <w:sz w:val="22"/>
          <w:szCs w:val="22"/>
        </w:rPr>
        <w:t>Diseñar, construir y estructurar las pruebas de conocimientos, competencias, aptitudes y/o habilidades y psicotécnicas para los cargos de empleados de tribunales, juzgados, centros y oficinas de servicios.</w:t>
      </w:r>
    </w:p>
    <w:p w:rsidRPr="00401449" w:rsidR="003D61B8" w:rsidP="003D61B8" w:rsidRDefault="003D61B8" w14:paraId="427126CE" w14:textId="77777777">
      <w:pPr>
        <w:pStyle w:val="CUERPOTEXTO"/>
        <w:rPr>
          <w:rFonts w:ascii="Arial" w:hAnsi="Arial" w:cs="Arial"/>
          <w:bCs/>
          <w:szCs w:val="22"/>
        </w:rPr>
      </w:pPr>
    </w:p>
    <w:p w:rsidRPr="00401449" w:rsidR="003D61B8" w:rsidP="003D61B8" w:rsidRDefault="003D61B8" w14:paraId="09EA7C30" w14:textId="77777777">
      <w:pPr>
        <w:pStyle w:val="Prrafodelista"/>
        <w:numPr>
          <w:ilvl w:val="0"/>
          <w:numId w:val="97"/>
        </w:numPr>
        <w:jc w:val="both"/>
        <w:rPr>
          <w:rFonts w:ascii="Arial" w:hAnsi="Arial" w:cs="Arial"/>
          <w:sz w:val="22"/>
          <w:szCs w:val="22"/>
          <w:lang w:val="es-CO"/>
        </w:rPr>
      </w:pPr>
      <w:r w:rsidRPr="00401449">
        <w:rPr>
          <w:rFonts w:ascii="Arial" w:hAnsi="Arial" w:cs="Arial"/>
          <w:sz w:val="22"/>
          <w:szCs w:val="22"/>
          <w:lang w:val="es-CO"/>
        </w:rPr>
        <w:t>Diseñar, construir y estructurar 14 pruebas principales de conocimientos, competencias, aptitudes y/o habilidades para cargos de empleados de tribunales, juzgados, centros y oficinas de servicios.</w:t>
      </w:r>
    </w:p>
    <w:p w:rsidRPr="00401449" w:rsidR="003D61B8" w:rsidP="003D61B8" w:rsidRDefault="003D61B8" w14:paraId="03AAFEA1" w14:textId="77777777">
      <w:pPr>
        <w:pStyle w:val="Prrafodelista"/>
        <w:ind w:left="360"/>
        <w:jc w:val="both"/>
        <w:rPr>
          <w:rFonts w:ascii="Arial" w:hAnsi="Arial" w:cs="Arial"/>
          <w:sz w:val="22"/>
          <w:szCs w:val="22"/>
          <w:lang w:val="es-CO"/>
        </w:rPr>
      </w:pPr>
    </w:p>
    <w:p w:rsidRPr="00401449" w:rsidR="003D61B8" w:rsidP="003D61B8" w:rsidRDefault="003D61B8" w14:paraId="51F71B03" w14:textId="77777777">
      <w:pPr>
        <w:pStyle w:val="Prrafodelista"/>
        <w:numPr>
          <w:ilvl w:val="0"/>
          <w:numId w:val="97"/>
        </w:numPr>
        <w:jc w:val="both"/>
        <w:rPr>
          <w:rFonts w:ascii="Arial" w:hAnsi="Arial" w:cs="Arial"/>
          <w:sz w:val="22"/>
          <w:szCs w:val="22"/>
          <w:lang w:val="es-CO"/>
        </w:rPr>
      </w:pPr>
      <w:r w:rsidRPr="00401449">
        <w:rPr>
          <w:rFonts w:ascii="Arial" w:hAnsi="Arial" w:cs="Arial"/>
          <w:sz w:val="22"/>
          <w:szCs w:val="22"/>
          <w:lang w:val="es-CO"/>
        </w:rPr>
        <w:t>Diseñar, construir y estructurar 14 pruebas paralelas de conocimientos, competencias, aptitudes y/o habilidades para cargos de empleados de tribunales, juzgados, centros y oficinas de servicios.</w:t>
      </w:r>
    </w:p>
    <w:p w:rsidRPr="00401449" w:rsidR="003D61B8" w:rsidP="003D61B8" w:rsidRDefault="003D61B8" w14:paraId="0FD42898" w14:textId="77777777">
      <w:pPr>
        <w:pStyle w:val="Prrafodelista"/>
        <w:rPr>
          <w:rFonts w:ascii="Arial" w:hAnsi="Arial" w:cs="Arial"/>
          <w:sz w:val="22"/>
          <w:szCs w:val="22"/>
          <w:lang w:val="es-CO"/>
        </w:rPr>
      </w:pPr>
    </w:p>
    <w:p w:rsidRPr="00401449" w:rsidR="003D61B8" w:rsidP="003D61B8" w:rsidRDefault="003D61B8" w14:paraId="59261547" w14:textId="77777777">
      <w:pPr>
        <w:pStyle w:val="Prrafodelista"/>
        <w:numPr>
          <w:ilvl w:val="0"/>
          <w:numId w:val="97"/>
        </w:numPr>
        <w:jc w:val="both"/>
        <w:rPr>
          <w:rFonts w:ascii="Arial" w:hAnsi="Arial" w:cs="Arial"/>
          <w:sz w:val="22"/>
          <w:szCs w:val="22"/>
          <w:lang w:val="es-CO"/>
        </w:rPr>
      </w:pPr>
      <w:r w:rsidRPr="00401449">
        <w:rPr>
          <w:rFonts w:ascii="Arial" w:hAnsi="Arial" w:cs="Arial"/>
          <w:sz w:val="22"/>
          <w:szCs w:val="22"/>
          <w:lang w:val="es-CO"/>
        </w:rPr>
        <w:t>Diseñar, construir y estructurar 2 pruebas psicotécnicas para cargos de empleados de tribunales, juzgados, centros y oficinas de servicios.</w:t>
      </w:r>
    </w:p>
    <w:p w:rsidRPr="00401449" w:rsidR="003D61B8" w:rsidP="003D61B8" w:rsidRDefault="003D61B8" w14:paraId="250B1844" w14:textId="77777777">
      <w:pPr>
        <w:pStyle w:val="Prrafodelista"/>
        <w:rPr>
          <w:rFonts w:ascii="Arial" w:hAnsi="Arial" w:cs="Arial"/>
          <w:sz w:val="22"/>
          <w:szCs w:val="22"/>
          <w:lang w:val="es-CO"/>
        </w:rPr>
      </w:pPr>
    </w:p>
    <w:p w:rsidRPr="00401449" w:rsidR="003D61B8" w:rsidP="003D61B8" w:rsidRDefault="003D61B8" w14:paraId="35AEA984" w14:textId="77777777">
      <w:pPr>
        <w:pStyle w:val="Prrafodelista"/>
        <w:numPr>
          <w:ilvl w:val="0"/>
          <w:numId w:val="97"/>
        </w:numPr>
        <w:jc w:val="both"/>
        <w:rPr>
          <w:rFonts w:ascii="Arial" w:hAnsi="Arial" w:cs="Arial"/>
          <w:sz w:val="22"/>
          <w:szCs w:val="22"/>
          <w:lang w:val="es-CO"/>
        </w:rPr>
      </w:pPr>
      <w:r w:rsidRPr="00401449">
        <w:rPr>
          <w:rFonts w:ascii="Arial" w:hAnsi="Arial" w:cs="Arial"/>
          <w:sz w:val="22"/>
          <w:szCs w:val="22"/>
          <w:lang w:val="es-CO"/>
        </w:rPr>
        <w:t>Conformar y estructurar banco de preguntas para cargos empleados de tribunales, juzgados, centros y oficinas de servicios.</w:t>
      </w:r>
    </w:p>
    <w:p w:rsidRPr="00401449" w:rsidR="003D61B8" w:rsidP="003D61B8" w:rsidRDefault="003D61B8" w14:paraId="08AA0B5E" w14:textId="77777777">
      <w:pPr>
        <w:pStyle w:val="Prrafodelista"/>
        <w:rPr>
          <w:rFonts w:ascii="Arial" w:hAnsi="Arial" w:cs="Arial"/>
          <w:sz w:val="22"/>
          <w:szCs w:val="22"/>
          <w:lang w:val="es-CO"/>
        </w:rPr>
      </w:pPr>
    </w:p>
    <w:p w:rsidRPr="00401449" w:rsidR="003D61B8" w:rsidP="003D61B8" w:rsidRDefault="003D61B8" w14:paraId="7E82C387" w14:textId="77777777">
      <w:pPr>
        <w:pStyle w:val="Prrafodelista"/>
        <w:rPr>
          <w:rFonts w:ascii="Arial" w:hAnsi="Arial" w:cs="Arial"/>
          <w:sz w:val="22"/>
          <w:szCs w:val="22"/>
          <w:lang w:val="es-CO"/>
        </w:rPr>
      </w:pPr>
    </w:p>
    <w:p w:rsidRPr="00401449" w:rsidR="003D61B8" w:rsidP="71B938EF" w:rsidRDefault="003D61B8" w14:paraId="7993FC96" w14:textId="77777777">
      <w:pPr>
        <w:pStyle w:val="Default"/>
        <w:ind w:left="349"/>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Realizar la actualización de los módulos selección y calificación del aplicativo </w:t>
      </w:r>
      <w:r w:rsidRPr="71B938EF" w:rsidR="003D61B8">
        <w:rPr>
          <w:rFonts w:ascii="Arial" w:hAnsi="Arial" w:cs="Arial"/>
          <w:b w:val="1"/>
          <w:bCs w:val="1"/>
          <w:sz w:val="22"/>
          <w:szCs w:val="22"/>
          <w:lang w:val="es-ES"/>
        </w:rPr>
        <w:t>CarjudApp</w:t>
      </w:r>
      <w:r w:rsidRPr="71B938EF" w:rsidR="003D61B8">
        <w:rPr>
          <w:rFonts w:ascii="Arial" w:hAnsi="Arial" w:cs="Arial"/>
          <w:b w:val="1"/>
          <w:bCs w:val="1"/>
          <w:sz w:val="22"/>
          <w:szCs w:val="22"/>
          <w:lang w:val="es-ES"/>
        </w:rPr>
        <w:t xml:space="preserve">, conforme a las modificaciones efectuadas en la Ley 2430 de 2024. </w:t>
      </w:r>
    </w:p>
    <w:p w:rsidRPr="00401449" w:rsidR="003D61B8" w:rsidP="003D61B8" w:rsidRDefault="003D61B8" w14:paraId="3D4E1216" w14:textId="77777777">
      <w:pPr>
        <w:pStyle w:val="Prrafodelista"/>
        <w:tabs>
          <w:tab w:val="left" w:pos="2565"/>
        </w:tabs>
        <w:ind w:left="-11"/>
        <w:jc w:val="both"/>
        <w:rPr>
          <w:rFonts w:ascii="Arial" w:hAnsi="Arial" w:cs="Arial"/>
          <w:b/>
          <w:sz w:val="22"/>
          <w:szCs w:val="22"/>
          <w:lang w:val="es-CO"/>
        </w:rPr>
      </w:pPr>
    </w:p>
    <w:p w:rsidRPr="00401449" w:rsidR="003D61B8" w:rsidP="003D61B8" w:rsidRDefault="003D61B8" w14:paraId="771898C0" w14:textId="77777777">
      <w:pPr>
        <w:pStyle w:val="Prrafodelista"/>
        <w:numPr>
          <w:ilvl w:val="0"/>
          <w:numId w:val="98"/>
        </w:numPr>
        <w:jc w:val="both"/>
        <w:rPr>
          <w:rFonts w:ascii="Arial" w:hAnsi="Arial" w:cs="Arial"/>
          <w:sz w:val="22"/>
          <w:szCs w:val="22"/>
          <w:lang w:val="es-CO"/>
        </w:rPr>
      </w:pPr>
      <w:r w:rsidRPr="00401449">
        <w:rPr>
          <w:rFonts w:ascii="Arial" w:hAnsi="Arial" w:cs="Arial"/>
          <w:sz w:val="22"/>
          <w:szCs w:val="22"/>
        </w:rPr>
        <w:t xml:space="preserve">Actualizar los componentes y módulos de selección y calificación del aplicativo </w:t>
      </w:r>
      <w:proofErr w:type="spellStart"/>
      <w:r w:rsidRPr="00401449">
        <w:rPr>
          <w:rFonts w:ascii="Arial" w:hAnsi="Arial" w:cs="Arial"/>
          <w:sz w:val="22"/>
          <w:szCs w:val="22"/>
        </w:rPr>
        <w:t>Carjud</w:t>
      </w:r>
      <w:proofErr w:type="spellEnd"/>
      <w:r w:rsidRPr="00401449">
        <w:rPr>
          <w:rFonts w:ascii="Arial" w:hAnsi="Arial" w:cs="Arial"/>
          <w:sz w:val="22"/>
          <w:szCs w:val="22"/>
        </w:rPr>
        <w:t xml:space="preserve"> App conforme las modificaciones establecidas en el Ley 2430 de 2024.</w:t>
      </w:r>
    </w:p>
    <w:p w:rsidRPr="00401449" w:rsidR="003D61B8" w:rsidP="003D61B8" w:rsidRDefault="003D61B8" w14:paraId="05A8F7E3" w14:textId="77777777">
      <w:pPr>
        <w:pStyle w:val="Prrafodelista"/>
        <w:ind w:left="360"/>
        <w:jc w:val="both"/>
        <w:rPr>
          <w:rFonts w:ascii="Arial" w:hAnsi="Arial" w:cs="Arial"/>
          <w:sz w:val="22"/>
          <w:szCs w:val="22"/>
          <w:lang w:val="es-CO"/>
        </w:rPr>
      </w:pPr>
    </w:p>
    <w:p w:rsidRPr="00401449" w:rsidR="003D61B8" w:rsidP="003D61B8" w:rsidRDefault="003D61B8" w14:paraId="3E3A75F0" w14:textId="77777777">
      <w:pPr>
        <w:pStyle w:val="Prrafodelista"/>
        <w:tabs>
          <w:tab w:val="left" w:pos="2565"/>
        </w:tabs>
        <w:ind w:left="-11"/>
        <w:jc w:val="both"/>
        <w:rPr>
          <w:rFonts w:ascii="Arial" w:hAnsi="Arial" w:cs="Arial"/>
          <w:b/>
          <w:sz w:val="22"/>
          <w:szCs w:val="22"/>
          <w:lang w:val="es-CO"/>
        </w:rPr>
      </w:pPr>
    </w:p>
    <w:p w:rsidRPr="00401449" w:rsidR="003D61B8" w:rsidP="003D61B8" w:rsidRDefault="003D61B8" w14:paraId="63CB540C" w14:textId="77777777">
      <w:pPr>
        <w:pStyle w:val="Default"/>
        <w:ind w:left="349"/>
        <w:jc w:val="both"/>
        <w:rPr>
          <w:rFonts w:ascii="Arial" w:hAnsi="Arial" w:cs="Arial"/>
          <w:b/>
          <w:sz w:val="22"/>
          <w:szCs w:val="22"/>
        </w:rPr>
      </w:pPr>
      <w:r w:rsidRPr="00401449">
        <w:rPr>
          <w:rFonts w:ascii="Arial" w:hAnsi="Arial" w:cs="Arial"/>
          <w:b/>
          <w:sz w:val="22"/>
          <w:szCs w:val="22"/>
        </w:rPr>
        <w:t>Cancelación obligaciones del Contrato 96 de 2018 – Convocatoria 27.</w:t>
      </w:r>
    </w:p>
    <w:p w:rsidRPr="00401449" w:rsidR="003D61B8" w:rsidP="003D61B8" w:rsidRDefault="003D61B8" w14:paraId="0A6444BA" w14:textId="77777777">
      <w:pPr>
        <w:pStyle w:val="Default"/>
        <w:ind w:left="349"/>
        <w:jc w:val="both"/>
        <w:rPr>
          <w:rFonts w:ascii="Arial" w:hAnsi="Arial" w:cs="Arial"/>
          <w:sz w:val="22"/>
          <w:szCs w:val="22"/>
        </w:rPr>
      </w:pPr>
      <w:r w:rsidRPr="00401449">
        <w:rPr>
          <w:rFonts w:ascii="Arial" w:hAnsi="Arial" w:cs="Arial"/>
          <w:sz w:val="22"/>
          <w:szCs w:val="22"/>
        </w:rPr>
        <w:t xml:space="preserve">  </w:t>
      </w:r>
    </w:p>
    <w:p w:rsidRPr="00401449" w:rsidR="003D61B8" w:rsidP="003D61B8" w:rsidRDefault="003D61B8" w14:paraId="43AD4A6B" w14:textId="77777777">
      <w:pPr>
        <w:pStyle w:val="Default"/>
        <w:numPr>
          <w:ilvl w:val="0"/>
          <w:numId w:val="99"/>
        </w:numPr>
        <w:jc w:val="both"/>
        <w:rPr>
          <w:rFonts w:ascii="Arial" w:hAnsi="Arial" w:cs="Arial"/>
          <w:sz w:val="22"/>
          <w:szCs w:val="22"/>
        </w:rPr>
      </w:pPr>
      <w:r w:rsidRPr="00401449">
        <w:rPr>
          <w:rFonts w:ascii="Arial" w:hAnsi="Arial" w:cs="Arial"/>
          <w:sz w:val="22"/>
          <w:szCs w:val="22"/>
        </w:rPr>
        <w:t xml:space="preserve">Pago de obligaciones de la Dirección Ejecutiva del contrato 96 de 2018.  </w:t>
      </w:r>
    </w:p>
    <w:p w:rsidRPr="00401449" w:rsidR="003D61B8" w:rsidP="003D61B8" w:rsidRDefault="003D61B8" w14:paraId="6A0CC336" w14:textId="77777777">
      <w:pPr>
        <w:pStyle w:val="Default"/>
        <w:ind w:left="349"/>
        <w:jc w:val="both"/>
        <w:rPr>
          <w:rFonts w:ascii="Arial" w:hAnsi="Arial" w:cs="Arial"/>
          <w:sz w:val="22"/>
          <w:szCs w:val="22"/>
        </w:rPr>
      </w:pPr>
    </w:p>
    <w:p w:rsidRPr="00AB2506" w:rsidR="003D61B8" w:rsidP="00AB2506" w:rsidRDefault="003D61B8" w14:paraId="06A9CE61" w14:textId="77777777">
      <w:pPr>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Cobertura geográfica</w:t>
      </w:r>
    </w:p>
    <w:p w:rsidRPr="00401449" w:rsidR="003D61B8" w:rsidP="003D61B8" w:rsidRDefault="003D61B8" w14:paraId="3B5F17F6" w14:textId="77777777">
      <w:pPr>
        <w:pStyle w:val="Default"/>
        <w:spacing w:after="10"/>
        <w:ind w:left="142"/>
        <w:rPr>
          <w:rFonts w:ascii="Arial" w:hAnsi="Arial" w:cs="Arial"/>
          <w:color w:val="auto"/>
          <w:sz w:val="22"/>
          <w:szCs w:val="22"/>
          <w:lang w:val="es-MX"/>
        </w:rPr>
      </w:pPr>
    </w:p>
    <w:p w:rsidRPr="00401449" w:rsidR="003D61B8" w:rsidP="00AB2506" w:rsidRDefault="003D61B8" w14:paraId="4A26FF19" w14:textId="77777777">
      <w:pPr>
        <w:pStyle w:val="Default"/>
        <w:spacing w:after="10"/>
        <w:rPr>
          <w:rFonts w:ascii="Arial" w:hAnsi="Arial" w:cs="Arial"/>
          <w:b/>
          <w:color w:val="auto"/>
          <w:sz w:val="22"/>
          <w:szCs w:val="22"/>
          <w:lang w:val="es-MX"/>
        </w:rPr>
      </w:pPr>
      <w:r w:rsidRPr="00401449">
        <w:rPr>
          <w:rFonts w:ascii="Arial" w:hAnsi="Arial" w:cs="Arial"/>
          <w:b/>
          <w:color w:val="auto"/>
          <w:sz w:val="22"/>
          <w:szCs w:val="22"/>
          <w:lang w:val="es-MX"/>
        </w:rPr>
        <w:t>Nacional</w:t>
      </w:r>
    </w:p>
    <w:p w:rsidRPr="00401449" w:rsidR="003D61B8" w:rsidP="003D61B8" w:rsidRDefault="003D61B8" w14:paraId="55154DE7" w14:textId="77777777">
      <w:pPr>
        <w:pStyle w:val="Default"/>
        <w:spacing w:after="10"/>
        <w:ind w:left="142"/>
        <w:rPr>
          <w:rFonts w:ascii="Arial" w:hAnsi="Arial" w:cs="Arial"/>
          <w:color w:val="auto"/>
          <w:sz w:val="22"/>
          <w:szCs w:val="22"/>
          <w:lang w:val="es-MX"/>
        </w:rPr>
      </w:pPr>
    </w:p>
    <w:p w:rsidRPr="00401449" w:rsidR="003D61B8" w:rsidP="003D61B8" w:rsidRDefault="003D61B8" w14:paraId="2D5A7F5F" w14:textId="77777777">
      <w:pPr>
        <w:pStyle w:val="Default"/>
        <w:ind w:left="284"/>
        <w:jc w:val="both"/>
        <w:rPr>
          <w:rFonts w:ascii="Arial" w:hAnsi="Arial" w:cs="Arial"/>
          <w:color w:val="auto"/>
          <w:sz w:val="22"/>
          <w:szCs w:val="22"/>
          <w:lang w:val="es-MX"/>
        </w:rPr>
      </w:pPr>
      <w:r w:rsidRPr="00401449">
        <w:rPr>
          <w:rFonts w:ascii="Arial" w:hAnsi="Arial" w:cs="Arial"/>
          <w:color w:val="auto"/>
          <w:sz w:val="22"/>
          <w:szCs w:val="22"/>
          <w:lang w:val="es-MX"/>
        </w:rPr>
        <w:t xml:space="preserve">La cobertura del presente proyecto para la vigencia 2026, se encuentra dirigida a los aproximadamente 64.524 aspirantes que se espera participen en la convocatoria para cargos de funcionarios, los aproximadamente 1.500 aspirantes que se espera participen en la convocatoria para cargos de funcionarios y empleados del Archipiélago de San Andrés, Providencia y Santa Catalina y los 185.000 aspirantes que se espera que participen en la convocatoria para los cargos de empleados de tribunales, juzgados, centros y oficinas de servicios. </w:t>
      </w:r>
    </w:p>
    <w:p w:rsidRPr="00401449" w:rsidR="003D61B8" w:rsidP="003D61B8" w:rsidRDefault="003D61B8" w14:paraId="03D51AEF" w14:textId="77777777">
      <w:pPr>
        <w:pStyle w:val="Default"/>
        <w:ind w:left="284"/>
        <w:jc w:val="both"/>
        <w:rPr>
          <w:rFonts w:ascii="Arial" w:hAnsi="Arial" w:cs="Arial"/>
          <w:color w:val="auto"/>
          <w:sz w:val="22"/>
          <w:szCs w:val="22"/>
          <w:lang w:val="es-MX"/>
        </w:rPr>
      </w:pPr>
    </w:p>
    <w:p w:rsidRPr="00401449" w:rsidR="003D61B8" w:rsidP="00AB2506" w:rsidRDefault="003D61B8" w14:paraId="2176F7E0" w14:textId="77777777">
      <w:pPr>
        <w:pStyle w:val="Default"/>
        <w:spacing w:after="10"/>
        <w:rPr>
          <w:rFonts w:ascii="Arial" w:hAnsi="Arial" w:cs="Arial"/>
          <w:b/>
          <w:color w:val="auto"/>
          <w:sz w:val="22"/>
          <w:szCs w:val="22"/>
          <w:lang w:val="es-MX"/>
        </w:rPr>
      </w:pPr>
      <w:r w:rsidRPr="00401449">
        <w:rPr>
          <w:rFonts w:ascii="Arial" w:hAnsi="Arial" w:cs="Arial"/>
          <w:b/>
          <w:color w:val="auto"/>
          <w:sz w:val="22"/>
          <w:szCs w:val="22"/>
          <w:lang w:val="es-MX"/>
        </w:rPr>
        <w:t>Internacional</w:t>
      </w:r>
    </w:p>
    <w:p w:rsidRPr="00401449" w:rsidR="003D61B8" w:rsidP="003D61B8" w:rsidRDefault="003D61B8" w14:paraId="6C1016ED" w14:textId="77777777">
      <w:pPr>
        <w:pStyle w:val="Default"/>
        <w:spacing w:after="10"/>
        <w:rPr>
          <w:rFonts w:ascii="Arial" w:hAnsi="Arial" w:cs="Arial"/>
          <w:color w:val="auto"/>
          <w:sz w:val="22"/>
          <w:szCs w:val="22"/>
          <w:lang w:val="es-MX"/>
        </w:rPr>
      </w:pPr>
    </w:p>
    <w:p w:rsidRPr="00401449" w:rsidR="003D61B8" w:rsidP="003D61B8" w:rsidRDefault="003D61B8" w14:paraId="404C7809" w14:textId="77777777">
      <w:pPr>
        <w:pStyle w:val="Default"/>
        <w:spacing w:after="10"/>
        <w:jc w:val="both"/>
        <w:rPr>
          <w:rFonts w:ascii="Arial" w:hAnsi="Arial" w:cs="Arial"/>
          <w:color w:val="auto"/>
          <w:sz w:val="22"/>
          <w:szCs w:val="22"/>
          <w:lang w:val="es-MX"/>
        </w:rPr>
      </w:pPr>
      <w:r w:rsidRPr="00401449">
        <w:rPr>
          <w:rFonts w:ascii="Arial" w:hAnsi="Arial" w:cs="Arial"/>
          <w:color w:val="auto"/>
          <w:sz w:val="22"/>
          <w:szCs w:val="22"/>
          <w:lang w:val="es-MX"/>
        </w:rPr>
        <w:t xml:space="preserve">No aplica por que los cargos de empleados y funcionarios de la Rama </w:t>
      </w:r>
      <w:proofErr w:type="gramStart"/>
      <w:r w:rsidRPr="00401449">
        <w:rPr>
          <w:rFonts w:ascii="Arial" w:hAnsi="Arial" w:cs="Arial"/>
          <w:color w:val="auto"/>
          <w:sz w:val="22"/>
          <w:szCs w:val="22"/>
          <w:lang w:val="es-MX"/>
        </w:rPr>
        <w:t>Judicial,</w:t>
      </w:r>
      <w:proofErr w:type="gramEnd"/>
      <w:r w:rsidRPr="00401449">
        <w:rPr>
          <w:rFonts w:ascii="Arial" w:hAnsi="Arial" w:cs="Arial"/>
          <w:color w:val="auto"/>
          <w:sz w:val="22"/>
          <w:szCs w:val="22"/>
          <w:lang w:val="es-MX"/>
        </w:rPr>
        <w:t xml:space="preserve"> se encuentran definidos para prestar sus servicios sólo dentro del territorio nacional.</w:t>
      </w:r>
    </w:p>
    <w:p w:rsidRPr="00401449" w:rsidR="003D61B8" w:rsidP="003D61B8" w:rsidRDefault="003D61B8" w14:paraId="50A5C783" w14:textId="77777777">
      <w:pPr>
        <w:pStyle w:val="Default"/>
        <w:spacing w:after="10"/>
        <w:rPr>
          <w:rFonts w:ascii="Arial" w:hAnsi="Arial" w:cs="Arial"/>
          <w:color w:val="auto"/>
          <w:sz w:val="22"/>
          <w:szCs w:val="22"/>
          <w:lang w:val="es-MX"/>
        </w:rPr>
      </w:pPr>
    </w:p>
    <w:p w:rsidRPr="00401449" w:rsidR="003D61B8" w:rsidP="00AB2506" w:rsidRDefault="003D61B8" w14:paraId="02E3C90E" w14:textId="77777777">
      <w:pPr>
        <w:pStyle w:val="Default"/>
        <w:spacing w:after="10"/>
        <w:rPr>
          <w:rFonts w:ascii="Arial" w:hAnsi="Arial" w:cs="Arial"/>
          <w:b/>
          <w:color w:val="auto"/>
          <w:sz w:val="22"/>
          <w:szCs w:val="22"/>
          <w:lang w:val="es-MX"/>
        </w:rPr>
      </w:pPr>
      <w:r w:rsidRPr="00401449">
        <w:rPr>
          <w:rFonts w:ascii="Arial" w:hAnsi="Arial" w:cs="Arial"/>
          <w:b/>
          <w:color w:val="auto"/>
          <w:sz w:val="22"/>
          <w:szCs w:val="22"/>
          <w:lang w:val="es-MX"/>
        </w:rPr>
        <w:t>Seccional, distrital y/o municipal</w:t>
      </w:r>
    </w:p>
    <w:p w:rsidRPr="00401449" w:rsidR="003D61B8" w:rsidP="003D61B8" w:rsidRDefault="003D61B8" w14:paraId="77A4D71A" w14:textId="77777777">
      <w:pPr>
        <w:pStyle w:val="Default"/>
        <w:spacing w:after="10"/>
        <w:rPr>
          <w:rFonts w:ascii="Arial" w:hAnsi="Arial" w:cs="Arial"/>
          <w:color w:val="auto"/>
          <w:sz w:val="22"/>
          <w:szCs w:val="22"/>
          <w:lang w:val="es-MX"/>
        </w:rPr>
      </w:pPr>
    </w:p>
    <w:p w:rsidRPr="00401449" w:rsidR="003D61B8" w:rsidP="003D61B8" w:rsidRDefault="003D61B8" w14:paraId="09DD096C" w14:textId="77777777">
      <w:pPr>
        <w:pStyle w:val="Default"/>
        <w:spacing w:after="10"/>
        <w:jc w:val="both"/>
        <w:rPr>
          <w:rFonts w:ascii="Arial" w:hAnsi="Arial" w:cs="Arial"/>
          <w:color w:val="auto"/>
          <w:sz w:val="22"/>
          <w:szCs w:val="22"/>
        </w:rPr>
      </w:pPr>
      <w:r w:rsidRPr="00401449">
        <w:rPr>
          <w:rFonts w:ascii="Arial" w:hAnsi="Arial" w:cs="Arial"/>
          <w:color w:val="auto"/>
          <w:sz w:val="22"/>
          <w:szCs w:val="22"/>
        </w:rPr>
        <w:t>La cobertura seccional, distrital y/o municipal, se encuentra relacionada con los cargos de funcionarios y empleados que pertenecen al régimen de carrera judicial en los tribunales, juzgados, centros y oficinas de servicios.</w:t>
      </w:r>
    </w:p>
    <w:p w:rsidRPr="00401449" w:rsidR="003D61B8" w:rsidP="003D61B8" w:rsidRDefault="003D61B8" w14:paraId="7FBF19EB" w14:textId="77777777">
      <w:pPr>
        <w:pStyle w:val="Default"/>
        <w:spacing w:after="10"/>
        <w:jc w:val="both"/>
        <w:rPr>
          <w:rFonts w:ascii="Arial" w:hAnsi="Arial" w:cs="Arial"/>
          <w:color w:val="auto"/>
          <w:sz w:val="22"/>
          <w:szCs w:val="22"/>
        </w:rPr>
      </w:pPr>
    </w:p>
    <w:p w:rsidRPr="00AB2506" w:rsidR="003D61B8" w:rsidP="00AB2506" w:rsidRDefault="003D61B8" w14:paraId="61525A95" w14:textId="77777777">
      <w:pPr>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Coherencia con los instrumentos de planeación</w:t>
      </w:r>
    </w:p>
    <w:p w:rsidRPr="00401449" w:rsidR="003D61B8" w:rsidP="003D61B8" w:rsidRDefault="003D61B8" w14:paraId="2F69FD0B" w14:textId="77777777">
      <w:pPr>
        <w:jc w:val="both"/>
        <w:rPr>
          <w:rFonts w:ascii="Arial" w:hAnsi="Arial" w:cs="Arial"/>
          <w:sz w:val="22"/>
          <w:szCs w:val="22"/>
        </w:rPr>
      </w:pPr>
    </w:p>
    <w:p w:rsidRPr="00401449" w:rsidR="003D61B8" w:rsidP="00AB2506" w:rsidRDefault="003D61B8" w14:paraId="101D4C97" w14:textId="77777777">
      <w:pPr>
        <w:pStyle w:val="Default"/>
        <w:tabs>
          <w:tab w:val="left" w:pos="851"/>
        </w:tabs>
        <w:spacing w:after="10"/>
        <w:rPr>
          <w:rFonts w:ascii="Arial" w:hAnsi="Arial" w:cs="Arial"/>
          <w:b/>
          <w:color w:val="auto"/>
          <w:sz w:val="22"/>
          <w:szCs w:val="22"/>
        </w:rPr>
      </w:pPr>
      <w:r w:rsidRPr="00401449">
        <w:rPr>
          <w:rFonts w:ascii="Arial" w:hAnsi="Arial" w:cs="Arial"/>
          <w:b/>
          <w:color w:val="auto"/>
          <w:sz w:val="22"/>
          <w:szCs w:val="22"/>
        </w:rPr>
        <w:t>Plan Sectorial de Desarrollo de la Rama Judicial</w:t>
      </w:r>
    </w:p>
    <w:p w:rsidRPr="00401449" w:rsidR="003D61B8" w:rsidP="003D61B8" w:rsidRDefault="003D61B8" w14:paraId="4F0FFC2B" w14:textId="77777777">
      <w:pPr>
        <w:spacing w:line="259" w:lineRule="auto"/>
        <w:rPr>
          <w:rFonts w:ascii="Arial" w:hAnsi="Arial" w:cs="Arial"/>
        </w:rPr>
      </w:pPr>
    </w:p>
    <w:p w:rsidRPr="00401449" w:rsidR="003D61B8" w:rsidP="003D61B8" w:rsidRDefault="003D61B8" w14:paraId="3349EA1E" w14:textId="77777777">
      <w:pPr>
        <w:ind w:left="-5" w:right="100"/>
        <w:jc w:val="both"/>
        <w:rPr>
          <w:rFonts w:ascii="Arial" w:hAnsi="Arial" w:eastAsia="Calibri" w:cs="Arial"/>
          <w:sz w:val="22"/>
          <w:szCs w:val="20"/>
          <w:lang w:val="es-MX" w:eastAsia="en-US"/>
        </w:rPr>
      </w:pPr>
      <w:r w:rsidRPr="00401449">
        <w:rPr>
          <w:rFonts w:ascii="Arial" w:hAnsi="Arial" w:eastAsia="Calibri" w:cs="Arial"/>
          <w:sz w:val="22"/>
          <w:szCs w:val="20"/>
          <w:lang w:val="es-MX" w:eastAsia="en-US"/>
        </w:rPr>
        <w:t xml:space="preserve">El proyecto se encuentra acorde con el pilar estratégico de carrera judicial, desarrollo del talento humano, teniendo en cuenta las líneas de acción en la consecución de los objetivos, planes y programas relacionados con el talento humano, como se presenta el siguiente cuadro resumen, así:   </w:t>
      </w:r>
    </w:p>
    <w:p w:rsidRPr="00401449" w:rsidR="003D61B8" w:rsidP="003D61B8" w:rsidRDefault="003D61B8" w14:paraId="35A75B56" w14:textId="77777777">
      <w:pPr>
        <w:ind w:left="-5" w:right="100"/>
        <w:jc w:val="both"/>
        <w:rPr>
          <w:rFonts w:ascii="Arial" w:hAnsi="Arial" w:eastAsia="Calibri" w:cs="Arial"/>
          <w:sz w:val="22"/>
          <w:szCs w:val="20"/>
          <w:lang w:val="es-MX" w:eastAsia="en-US"/>
        </w:rPr>
      </w:pPr>
    </w:p>
    <w:p w:rsidRPr="00401449" w:rsidR="003D61B8" w:rsidP="003D61B8" w:rsidRDefault="003D61B8" w14:paraId="7067D54B" w14:textId="77777777">
      <w:pPr>
        <w:ind w:left="-5" w:right="100"/>
        <w:jc w:val="both"/>
        <w:rPr>
          <w:rFonts w:ascii="Arial" w:hAnsi="Arial" w:eastAsia="Calibri" w:cs="Arial"/>
          <w:sz w:val="22"/>
          <w:szCs w:val="20"/>
          <w:lang w:val="es-MX" w:eastAsia="en-US"/>
        </w:rPr>
      </w:pPr>
    </w:p>
    <w:tbl>
      <w:tblPr>
        <w:tblW w:w="9725"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6059"/>
        <w:gridCol w:w="3666"/>
      </w:tblGrid>
      <w:tr w:rsidRPr="00401449" w:rsidR="003D61B8" w:rsidTr="00401449" w14:paraId="66A108D2" w14:textId="77777777">
        <w:trPr>
          <w:trHeight w:val="401"/>
        </w:trPr>
        <w:tc>
          <w:tcPr>
            <w:tcW w:w="6059" w:type="dxa"/>
            <w:vMerge w:val="restart"/>
            <w:shd w:val="clear" w:color="000000" w:fill="F4B084"/>
            <w:vAlign w:val="center"/>
            <w:hideMark/>
          </w:tcPr>
          <w:p w:rsidRPr="00401449" w:rsidR="003D61B8" w:rsidP="00D0230D" w:rsidRDefault="003D61B8" w14:paraId="5A6EA364" w14:textId="77777777">
            <w:pPr>
              <w:jc w:val="center"/>
              <w:rPr>
                <w:rFonts w:ascii="Arial" w:hAnsi="Arial" w:cs="Arial"/>
                <w:b/>
                <w:bCs/>
                <w:color w:val="000000"/>
                <w:sz w:val="16"/>
                <w:szCs w:val="16"/>
                <w:lang w:val="es-CO" w:eastAsia="es-CO"/>
              </w:rPr>
            </w:pPr>
            <w:r w:rsidRPr="00401449">
              <w:rPr>
                <w:rFonts w:ascii="Arial" w:hAnsi="Arial" w:cs="Arial"/>
                <w:b/>
                <w:bCs/>
                <w:color w:val="000000"/>
                <w:sz w:val="16"/>
                <w:szCs w:val="16"/>
              </w:rPr>
              <w:t>OBJETIVO ESTRATÉGICO</w:t>
            </w:r>
          </w:p>
        </w:tc>
        <w:tc>
          <w:tcPr>
            <w:tcW w:w="3666" w:type="dxa"/>
            <w:vMerge w:val="restart"/>
            <w:shd w:val="clear" w:color="000000" w:fill="F4B084"/>
            <w:vAlign w:val="center"/>
            <w:hideMark/>
          </w:tcPr>
          <w:p w:rsidRPr="00401449" w:rsidR="003D61B8" w:rsidP="00D0230D" w:rsidRDefault="003D61B8" w14:paraId="617F2AFD" w14:textId="77777777">
            <w:pPr>
              <w:jc w:val="center"/>
              <w:rPr>
                <w:rFonts w:ascii="Arial" w:hAnsi="Arial" w:cs="Arial"/>
                <w:b/>
                <w:bCs/>
                <w:color w:val="000000"/>
                <w:sz w:val="16"/>
                <w:szCs w:val="16"/>
              </w:rPr>
            </w:pPr>
            <w:r w:rsidRPr="00401449">
              <w:rPr>
                <w:rFonts w:ascii="Arial" w:hAnsi="Arial" w:cs="Arial"/>
                <w:b/>
                <w:bCs/>
                <w:color w:val="000000"/>
                <w:sz w:val="16"/>
                <w:szCs w:val="16"/>
              </w:rPr>
              <w:t>PROGRAMA</w:t>
            </w:r>
          </w:p>
        </w:tc>
      </w:tr>
      <w:tr w:rsidRPr="00401449" w:rsidR="003D61B8" w:rsidTr="00401449" w14:paraId="684930A9" w14:textId="77777777">
        <w:trPr>
          <w:trHeight w:val="401"/>
        </w:trPr>
        <w:tc>
          <w:tcPr>
            <w:tcW w:w="6059" w:type="dxa"/>
            <w:vMerge/>
            <w:vAlign w:val="center"/>
            <w:hideMark/>
          </w:tcPr>
          <w:p w:rsidRPr="00401449" w:rsidR="003D61B8" w:rsidP="00D0230D" w:rsidRDefault="003D61B8" w14:paraId="4ADC431F" w14:textId="77777777">
            <w:pPr>
              <w:rPr>
                <w:rFonts w:ascii="Arial" w:hAnsi="Arial" w:cs="Arial"/>
                <w:b/>
                <w:bCs/>
                <w:color w:val="000000"/>
                <w:sz w:val="16"/>
                <w:szCs w:val="16"/>
              </w:rPr>
            </w:pPr>
          </w:p>
        </w:tc>
        <w:tc>
          <w:tcPr>
            <w:tcW w:w="3666" w:type="dxa"/>
            <w:vMerge/>
            <w:vAlign w:val="center"/>
            <w:hideMark/>
          </w:tcPr>
          <w:p w:rsidRPr="00401449" w:rsidR="003D61B8" w:rsidP="00D0230D" w:rsidRDefault="003D61B8" w14:paraId="7F07C623" w14:textId="77777777">
            <w:pPr>
              <w:rPr>
                <w:rFonts w:ascii="Arial" w:hAnsi="Arial" w:cs="Arial"/>
                <w:b/>
                <w:bCs/>
                <w:color w:val="000000"/>
                <w:sz w:val="16"/>
                <w:szCs w:val="16"/>
              </w:rPr>
            </w:pPr>
          </w:p>
        </w:tc>
      </w:tr>
      <w:tr w:rsidRPr="00401449" w:rsidR="003D61B8" w:rsidTr="00401449" w14:paraId="2791C839" w14:textId="77777777">
        <w:trPr>
          <w:trHeight w:val="401"/>
        </w:trPr>
        <w:tc>
          <w:tcPr>
            <w:tcW w:w="6059" w:type="dxa"/>
            <w:vMerge/>
            <w:vAlign w:val="center"/>
            <w:hideMark/>
          </w:tcPr>
          <w:p w:rsidRPr="00401449" w:rsidR="003D61B8" w:rsidP="00D0230D" w:rsidRDefault="003D61B8" w14:paraId="5ADCBEA6" w14:textId="77777777">
            <w:pPr>
              <w:rPr>
                <w:rFonts w:ascii="Arial" w:hAnsi="Arial" w:cs="Arial"/>
                <w:b/>
                <w:bCs/>
                <w:color w:val="000000"/>
                <w:sz w:val="16"/>
                <w:szCs w:val="16"/>
              </w:rPr>
            </w:pPr>
          </w:p>
        </w:tc>
        <w:tc>
          <w:tcPr>
            <w:tcW w:w="3666" w:type="dxa"/>
            <w:vMerge/>
            <w:vAlign w:val="center"/>
            <w:hideMark/>
          </w:tcPr>
          <w:p w:rsidRPr="00401449" w:rsidR="003D61B8" w:rsidP="00D0230D" w:rsidRDefault="003D61B8" w14:paraId="618ADECA" w14:textId="77777777">
            <w:pPr>
              <w:rPr>
                <w:rFonts w:ascii="Arial" w:hAnsi="Arial" w:cs="Arial"/>
                <w:b/>
                <w:bCs/>
                <w:color w:val="000000"/>
                <w:sz w:val="16"/>
                <w:szCs w:val="16"/>
              </w:rPr>
            </w:pPr>
          </w:p>
        </w:tc>
      </w:tr>
      <w:tr w:rsidRPr="00401449" w:rsidR="003D61B8" w:rsidTr="00401449" w14:paraId="3C0225D3" w14:textId="77777777">
        <w:trPr>
          <w:trHeight w:val="324"/>
        </w:trPr>
        <w:tc>
          <w:tcPr>
            <w:tcW w:w="6059" w:type="dxa"/>
            <w:vAlign w:val="center"/>
            <w:hideMark/>
          </w:tcPr>
          <w:p w:rsidRPr="00401449" w:rsidR="003D61B8" w:rsidP="00D0230D" w:rsidRDefault="003D61B8" w14:paraId="1EBAE835" w14:textId="77777777">
            <w:pPr>
              <w:jc w:val="both"/>
              <w:rPr>
                <w:rFonts w:ascii="Arial" w:hAnsi="Arial" w:cs="Arial"/>
                <w:color w:val="000000"/>
                <w:sz w:val="16"/>
                <w:szCs w:val="16"/>
              </w:rPr>
            </w:pPr>
            <w:r w:rsidRPr="00401449">
              <w:rPr>
                <w:rFonts w:ascii="Arial" w:hAnsi="Arial" w:cs="Arial"/>
                <w:color w:val="000000"/>
                <w:sz w:val="16"/>
                <w:szCs w:val="16"/>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p>
        </w:tc>
        <w:tc>
          <w:tcPr>
            <w:tcW w:w="3666" w:type="dxa"/>
            <w:vAlign w:val="center"/>
            <w:hideMark/>
          </w:tcPr>
          <w:p w:rsidRPr="00401449" w:rsidR="003D61B8" w:rsidP="00D0230D" w:rsidRDefault="003D61B8" w14:paraId="036B0742" w14:textId="77777777">
            <w:pPr>
              <w:jc w:val="center"/>
              <w:rPr>
                <w:rFonts w:ascii="Arial" w:hAnsi="Arial" w:cs="Arial"/>
                <w:color w:val="000000"/>
                <w:sz w:val="16"/>
                <w:szCs w:val="16"/>
              </w:rPr>
            </w:pPr>
            <w:r w:rsidRPr="00401449">
              <w:rPr>
                <w:rFonts w:ascii="Arial" w:hAnsi="Arial" w:cs="Arial"/>
                <w:color w:val="000000"/>
                <w:sz w:val="16"/>
                <w:szCs w:val="16"/>
              </w:rPr>
              <w:t xml:space="preserve">2701 </w:t>
            </w:r>
            <w:proofErr w:type="gramStart"/>
            <w:r w:rsidRPr="00401449">
              <w:rPr>
                <w:rFonts w:ascii="Arial" w:hAnsi="Arial" w:cs="Arial"/>
                <w:color w:val="000000"/>
                <w:sz w:val="16"/>
                <w:szCs w:val="16"/>
              </w:rPr>
              <w:t>Mejoramiento</w:t>
            </w:r>
            <w:proofErr w:type="gramEnd"/>
            <w:r w:rsidRPr="00401449">
              <w:rPr>
                <w:rFonts w:ascii="Arial" w:hAnsi="Arial" w:cs="Arial"/>
                <w:color w:val="000000"/>
                <w:sz w:val="16"/>
                <w:szCs w:val="16"/>
              </w:rPr>
              <w:t xml:space="preserve"> de las competencias de la administración de justicia.</w:t>
            </w:r>
          </w:p>
        </w:tc>
      </w:tr>
    </w:tbl>
    <w:p w:rsidRPr="00401449" w:rsidR="003D61B8" w:rsidP="00401449" w:rsidRDefault="003D61B8" w14:paraId="3971E7FE" w14:textId="77777777"/>
    <w:p w:rsidRPr="00AB2506" w:rsidR="003D61B8" w:rsidP="00401449" w:rsidRDefault="003D61B8" w14:paraId="0CB4F702" w14:textId="77777777">
      <w:pPr>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Objetivo del Proyecto Plan Sectorial</w:t>
      </w:r>
    </w:p>
    <w:p w:rsidRPr="00401449" w:rsidR="003D61B8" w:rsidP="003D61B8" w:rsidRDefault="003D61B8" w14:paraId="1574CD30" w14:textId="77777777">
      <w:pPr>
        <w:pStyle w:val="CUERPOTEXTO"/>
        <w:rPr>
          <w:rFonts w:ascii="Arial" w:hAnsi="Arial" w:cs="Arial"/>
          <w:lang w:val="es-MX"/>
        </w:rPr>
      </w:pPr>
    </w:p>
    <w:p w:rsidRPr="00401449" w:rsidR="003D61B8" w:rsidP="003D61B8" w:rsidRDefault="003D61B8" w14:paraId="3CF06C86" w14:textId="77777777">
      <w:pPr>
        <w:jc w:val="both"/>
        <w:rPr>
          <w:rFonts w:ascii="Arial" w:hAnsi="Arial" w:cs="Arial"/>
          <w:sz w:val="22"/>
          <w:szCs w:val="22"/>
        </w:rPr>
      </w:pPr>
      <w:r w:rsidRPr="00401449">
        <w:rPr>
          <w:rFonts w:ascii="Arial" w:hAnsi="Arial" w:eastAsia="Calibri" w:cs="Arial"/>
          <w:sz w:val="22"/>
          <w:szCs w:val="20"/>
          <w:lang w:val="es-MX" w:eastAsia="en-US"/>
        </w:rPr>
        <w:t>Fortalecer el talento humano en la Rama Judicial para que sea eficiente, capacitado y realice su labor en ambientes saludables y seguros. Ampliar la cobertura de la carrera judicial y mejorar la oferta de formación, que esté disponible para todos los servidores judiciales e impacte positivamente el servicio de justicia y responda a las necesidades reales del ejercicio de la función judicial.</w:t>
      </w:r>
    </w:p>
    <w:p w:rsidRPr="00401449" w:rsidR="003D61B8" w:rsidP="00401449" w:rsidRDefault="003D61B8" w14:paraId="471CB448" w14:textId="77777777"/>
    <w:p w:rsidRPr="00AB2506" w:rsidR="003D61B8" w:rsidP="00401449" w:rsidRDefault="003D61B8" w14:paraId="333CF8B6" w14:textId="77777777">
      <w:pPr>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Objetivo Específico</w:t>
      </w:r>
    </w:p>
    <w:p w:rsidRPr="00401449" w:rsidR="003D61B8" w:rsidP="00401449" w:rsidRDefault="003D61B8" w14:paraId="451E2DB1" w14:textId="77777777"/>
    <w:p w:rsidRPr="00401449" w:rsidR="003D61B8" w:rsidP="00401449" w:rsidRDefault="003D61B8" w14:paraId="31CBB565" w14:textId="77777777">
      <w:pPr>
        <w:rPr>
          <w:rFonts w:ascii="Arial" w:hAnsi="Arial" w:cs="Arial"/>
        </w:rPr>
      </w:pPr>
      <w:r w:rsidRPr="00401449">
        <w:rPr>
          <w:rFonts w:ascii="Arial" w:hAnsi="Arial" w:cs="Arial"/>
        </w:rPr>
        <w:t>Ampliar la cobertura de la carrera judicial optimizando los procesos de los concursos de méritos y propender por mitigar su litigiosidad.</w:t>
      </w:r>
    </w:p>
    <w:p w:rsidRPr="00401449" w:rsidR="003D61B8" w:rsidP="003D61B8" w:rsidRDefault="003D61B8" w14:paraId="6EFAB237" w14:textId="77777777">
      <w:pPr>
        <w:pStyle w:val="CUERPOTEXTO"/>
        <w:shd w:val="clear" w:color="auto" w:fill="FFFFFF"/>
        <w:rPr>
          <w:rFonts w:ascii="Arial" w:hAnsi="Arial" w:eastAsia="Times New Roman" w:cs="Arial"/>
          <w:color w:val="222222"/>
          <w:szCs w:val="22"/>
          <w:lang w:eastAsia="es-ES"/>
        </w:rPr>
      </w:pPr>
    </w:p>
    <w:p w:rsidRPr="00401449" w:rsidR="003D61B8" w:rsidP="003D61B8" w:rsidRDefault="003D61B8" w14:paraId="2293CF9C" w14:textId="77777777">
      <w:pPr>
        <w:pStyle w:val="CUERPOTEXTO"/>
        <w:shd w:val="clear" w:color="auto" w:fill="FFFFFF"/>
        <w:rPr>
          <w:rFonts w:ascii="Arial" w:hAnsi="Arial" w:eastAsia="Times New Roman" w:cs="Arial"/>
          <w:color w:val="222222"/>
          <w:szCs w:val="22"/>
          <w:lang w:eastAsia="es-ES"/>
        </w:rPr>
      </w:pPr>
      <w:r w:rsidRPr="00401449">
        <w:rPr>
          <w:rFonts w:ascii="Arial" w:hAnsi="Arial" w:eastAsia="Times New Roman" w:cs="Arial"/>
          <w:color w:val="222222"/>
          <w:szCs w:val="22"/>
          <w:lang w:eastAsia="es-ES"/>
        </w:rPr>
        <w:t>En desarrollo de esta estrategia, se pretende avanzar en los siguientes aspectos, orientados a orientar, atraer y retener los servidores más idóneos:</w:t>
      </w:r>
    </w:p>
    <w:p w:rsidRPr="00401449" w:rsidR="003D61B8" w:rsidP="003D61B8" w:rsidRDefault="003D61B8" w14:paraId="1B904F3E" w14:textId="77777777">
      <w:pPr>
        <w:pStyle w:val="CUERPOTEXTO"/>
        <w:shd w:val="clear" w:color="auto" w:fill="FFFFFF"/>
        <w:rPr>
          <w:rFonts w:ascii="Arial" w:hAnsi="Arial" w:eastAsia="Times New Roman" w:cs="Arial"/>
          <w:color w:val="222222"/>
          <w:szCs w:val="22"/>
          <w:lang w:eastAsia="es-ES"/>
        </w:rPr>
      </w:pPr>
    </w:p>
    <w:p w:rsidRPr="00401449" w:rsidR="003D61B8" w:rsidP="003D61B8" w:rsidRDefault="003D61B8" w14:paraId="0A3CC083" w14:textId="77777777">
      <w:pPr>
        <w:pStyle w:val="CUERPOTEXTO"/>
        <w:numPr>
          <w:ilvl w:val="0"/>
          <w:numId w:val="73"/>
        </w:numPr>
        <w:shd w:val="clear" w:color="auto" w:fill="FFFFFF"/>
        <w:rPr>
          <w:rFonts w:ascii="Arial" w:hAnsi="Arial" w:eastAsia="Times New Roman" w:cs="Arial"/>
          <w:color w:val="222222"/>
          <w:szCs w:val="22"/>
          <w:lang w:eastAsia="es-ES"/>
        </w:rPr>
      </w:pPr>
      <w:r w:rsidRPr="00401449">
        <w:rPr>
          <w:rFonts w:ascii="Arial" w:hAnsi="Arial" w:eastAsia="Times New Roman" w:cs="Arial"/>
          <w:color w:val="222222"/>
          <w:szCs w:val="22"/>
          <w:lang w:eastAsia="es-ES"/>
        </w:rPr>
        <w:t>Promover e incrementar la participación de aspirantes en los procesos de selección y convocatorias para cargos de funcionarios y empleados de la Rama Judicial.</w:t>
      </w:r>
    </w:p>
    <w:p w:rsidRPr="00401449" w:rsidR="003D61B8" w:rsidP="003D61B8" w:rsidRDefault="003D61B8" w14:paraId="57B223E6" w14:textId="77777777">
      <w:pPr>
        <w:pStyle w:val="CUERPOTEXTO"/>
        <w:shd w:val="clear" w:color="auto" w:fill="FFFFFF"/>
        <w:ind w:left="357"/>
        <w:rPr>
          <w:rFonts w:ascii="Arial" w:hAnsi="Arial" w:eastAsia="Times New Roman" w:cs="Arial"/>
          <w:color w:val="222222"/>
          <w:szCs w:val="22"/>
          <w:lang w:eastAsia="es-ES"/>
        </w:rPr>
      </w:pPr>
    </w:p>
    <w:p w:rsidRPr="00401449" w:rsidR="003D61B8" w:rsidP="003D61B8" w:rsidRDefault="003D61B8" w14:paraId="6818253D" w14:textId="77777777">
      <w:pPr>
        <w:pStyle w:val="CUERPOTEXTO"/>
        <w:numPr>
          <w:ilvl w:val="0"/>
          <w:numId w:val="73"/>
        </w:numPr>
        <w:shd w:val="clear" w:color="auto" w:fill="FFFFFF"/>
        <w:rPr>
          <w:rFonts w:ascii="Arial" w:hAnsi="Arial" w:eastAsia="Times New Roman" w:cs="Arial"/>
          <w:color w:val="222222"/>
          <w:szCs w:val="22"/>
          <w:lang w:eastAsia="es-ES"/>
        </w:rPr>
      </w:pPr>
      <w:r w:rsidRPr="00401449">
        <w:rPr>
          <w:rFonts w:ascii="Arial" w:hAnsi="Arial" w:eastAsia="Times New Roman" w:cs="Arial"/>
          <w:color w:val="222222"/>
          <w:szCs w:val="22"/>
          <w:lang w:eastAsia="es-ES"/>
        </w:rPr>
        <w:t xml:space="preserve">Optimizar la eficacia de la gestión en el desarrollo de los procesos de selección. </w:t>
      </w:r>
    </w:p>
    <w:p w:rsidRPr="00401449" w:rsidR="003D61B8" w:rsidP="003D61B8" w:rsidRDefault="003D61B8" w14:paraId="01598A94" w14:textId="77777777">
      <w:pPr>
        <w:pStyle w:val="CUERPOTEXTO"/>
        <w:shd w:val="clear" w:color="auto" w:fill="FFFFFF"/>
        <w:ind w:left="357"/>
        <w:rPr>
          <w:rFonts w:ascii="Arial" w:hAnsi="Arial" w:eastAsia="Times New Roman" w:cs="Arial"/>
          <w:color w:val="222222"/>
          <w:szCs w:val="22"/>
          <w:lang w:eastAsia="es-ES"/>
        </w:rPr>
      </w:pPr>
    </w:p>
    <w:p w:rsidRPr="00401449" w:rsidR="003D61B8" w:rsidP="003D61B8" w:rsidRDefault="003D61B8" w14:paraId="6325F514" w14:textId="77777777">
      <w:pPr>
        <w:pStyle w:val="CUERPOTEXTO"/>
        <w:numPr>
          <w:ilvl w:val="0"/>
          <w:numId w:val="73"/>
        </w:numPr>
        <w:shd w:val="clear" w:color="auto" w:fill="FFFFFF"/>
        <w:rPr>
          <w:rFonts w:ascii="Arial" w:hAnsi="Arial" w:eastAsia="Times New Roman" w:cs="Arial"/>
          <w:color w:val="222222"/>
          <w:szCs w:val="22"/>
          <w:lang w:eastAsia="es-ES"/>
        </w:rPr>
      </w:pPr>
      <w:r w:rsidRPr="00401449">
        <w:rPr>
          <w:rFonts w:ascii="Arial" w:hAnsi="Arial" w:eastAsia="Times New Roman" w:cs="Arial"/>
          <w:color w:val="222222"/>
          <w:szCs w:val="22"/>
          <w:lang w:eastAsia="es-ES"/>
        </w:rPr>
        <w:t xml:space="preserve">Asegurar la igualdad en las posibilidades de acceso para todos los ciudadanos aptos al efecto, y </w:t>
      </w:r>
    </w:p>
    <w:p w:rsidRPr="00401449" w:rsidR="003D61B8" w:rsidP="003D61B8" w:rsidRDefault="003D61B8" w14:paraId="4237EBA4" w14:textId="77777777">
      <w:pPr>
        <w:pStyle w:val="Prrafodelista"/>
        <w:rPr>
          <w:rFonts w:ascii="Arial" w:hAnsi="Arial" w:cs="Arial"/>
          <w:color w:val="222222"/>
          <w:szCs w:val="22"/>
        </w:rPr>
      </w:pPr>
    </w:p>
    <w:p w:rsidRPr="00401449" w:rsidR="003D61B8" w:rsidP="003D61B8" w:rsidRDefault="003D61B8" w14:paraId="7657BCAE" w14:textId="77777777">
      <w:pPr>
        <w:pStyle w:val="CUERPOTEXTO"/>
        <w:numPr>
          <w:ilvl w:val="0"/>
          <w:numId w:val="73"/>
        </w:numPr>
        <w:shd w:val="clear" w:color="auto" w:fill="FFFFFF"/>
        <w:rPr>
          <w:rFonts w:ascii="Arial" w:hAnsi="Arial" w:eastAsia="Times New Roman" w:cs="Arial"/>
          <w:color w:val="222222"/>
          <w:szCs w:val="22"/>
          <w:lang w:eastAsia="es-ES"/>
        </w:rPr>
      </w:pPr>
      <w:r w:rsidRPr="00401449">
        <w:rPr>
          <w:rFonts w:ascii="Arial" w:hAnsi="Arial" w:eastAsia="Times New Roman" w:cs="Arial"/>
          <w:color w:val="222222"/>
          <w:szCs w:val="22"/>
          <w:lang w:eastAsia="es-ES"/>
        </w:rPr>
        <w:t>Propender porque el mérito sea el fundamento principal para el ingreso, la permanencia y la promoción en el servicio.</w:t>
      </w:r>
    </w:p>
    <w:p w:rsidRPr="00401449" w:rsidR="003D61B8" w:rsidP="003D61B8" w:rsidRDefault="003D61B8" w14:paraId="1EEE51B4" w14:textId="77777777">
      <w:pPr>
        <w:pStyle w:val="Prrafodelista"/>
        <w:autoSpaceDE w:val="0"/>
        <w:autoSpaceDN w:val="0"/>
        <w:adjustRightInd w:val="0"/>
        <w:ind w:left="0"/>
        <w:contextualSpacing/>
        <w:jc w:val="both"/>
        <w:rPr>
          <w:rFonts w:ascii="Arial" w:hAnsi="Arial" w:eastAsia="Calibri" w:cs="Arial"/>
          <w:sz w:val="22"/>
          <w:szCs w:val="20"/>
          <w:lang w:val="es-MX" w:eastAsia="en-US"/>
        </w:rPr>
      </w:pPr>
    </w:p>
    <w:p w:rsidRPr="00401449" w:rsidR="003D61B8" w:rsidP="003D61B8" w:rsidRDefault="003D61B8" w14:paraId="37C12ED9" w14:textId="77777777">
      <w:pPr>
        <w:pStyle w:val="Prrafodelista"/>
        <w:autoSpaceDE w:val="0"/>
        <w:autoSpaceDN w:val="0"/>
        <w:adjustRightInd w:val="0"/>
        <w:ind w:left="0"/>
        <w:contextualSpacing/>
        <w:jc w:val="both"/>
        <w:rPr>
          <w:rFonts w:ascii="Arial" w:hAnsi="Arial" w:eastAsia="Calibri" w:cs="Arial"/>
          <w:sz w:val="22"/>
          <w:szCs w:val="20"/>
          <w:lang w:val="es-MX" w:eastAsia="en-US"/>
        </w:rPr>
      </w:pPr>
    </w:p>
    <w:p w:rsidRPr="00401449" w:rsidR="003D61B8" w:rsidP="00401449" w:rsidRDefault="003D61B8" w14:paraId="2E22CCFF" w14:textId="77777777">
      <w:pPr>
        <w:rPr>
          <w:rFonts w:ascii="Arial" w:hAnsi="Arial" w:cs="Arial"/>
        </w:rPr>
      </w:pPr>
    </w:p>
    <w:p w:rsidRPr="00AB2506" w:rsidR="003D61B8" w:rsidP="00401449" w:rsidRDefault="003D61B8" w14:paraId="081F1ED8" w14:textId="77777777">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POBLACIÓN BENEFICIARIA</w:t>
      </w:r>
    </w:p>
    <w:p w:rsidRPr="00401449" w:rsidR="003D61B8" w:rsidP="003D61B8" w:rsidRDefault="003D61B8" w14:paraId="2CEEED88" w14:textId="77777777">
      <w:pPr>
        <w:pStyle w:val="Prrafodelista"/>
        <w:ind w:left="0"/>
        <w:jc w:val="both"/>
        <w:rPr>
          <w:rFonts w:ascii="Arial" w:hAnsi="Arial" w:cs="Arial"/>
          <w:sz w:val="22"/>
          <w:szCs w:val="22"/>
          <w:lang w:val="es-MX"/>
        </w:rPr>
      </w:pPr>
    </w:p>
    <w:p w:rsidRPr="00401449" w:rsidR="003D61B8" w:rsidP="00401449" w:rsidRDefault="003D61B8" w14:paraId="651B428F" w14:textId="77777777">
      <w:pPr>
        <w:rPr>
          <w:rFonts w:ascii="Arial" w:hAnsi="Arial" w:cs="Arial"/>
        </w:rPr>
      </w:pPr>
      <w:proofErr w:type="gramStart"/>
      <w:r w:rsidRPr="00401449">
        <w:rPr>
          <w:rFonts w:ascii="Arial" w:hAnsi="Arial" w:cs="Arial"/>
        </w:rPr>
        <w:t>Total</w:t>
      </w:r>
      <w:proofErr w:type="gramEnd"/>
      <w:r w:rsidRPr="00401449">
        <w:rPr>
          <w:rFonts w:ascii="Arial" w:hAnsi="Arial" w:cs="Arial"/>
        </w:rPr>
        <w:t xml:space="preserve"> población beneficiaria del plan, programa o proyecto.</w:t>
      </w:r>
    </w:p>
    <w:p w:rsidRPr="00401449" w:rsidR="003D61B8" w:rsidP="003D61B8" w:rsidRDefault="003D61B8" w14:paraId="61D56514" w14:textId="77777777">
      <w:pPr>
        <w:pStyle w:val="Default"/>
        <w:spacing w:after="10"/>
        <w:rPr>
          <w:rFonts w:ascii="Arial" w:hAnsi="Arial" w:cs="Arial"/>
          <w:color w:val="auto"/>
          <w:sz w:val="22"/>
          <w:szCs w:val="22"/>
          <w:lang w:val="es-MX"/>
        </w:rPr>
      </w:pPr>
    </w:p>
    <w:p w:rsidRPr="00401449" w:rsidR="003D61B8" w:rsidP="003D61B8" w:rsidRDefault="003D61B8" w14:paraId="52939724" w14:textId="77777777">
      <w:pPr>
        <w:pStyle w:val="Default"/>
        <w:spacing w:after="10"/>
        <w:jc w:val="both"/>
        <w:rPr>
          <w:rFonts w:ascii="Arial" w:hAnsi="Arial" w:cs="Arial"/>
          <w:color w:val="auto"/>
          <w:sz w:val="22"/>
          <w:szCs w:val="22"/>
          <w:lang w:val="es-MX"/>
        </w:rPr>
      </w:pPr>
      <w:r w:rsidRPr="00401449">
        <w:rPr>
          <w:rFonts w:ascii="Arial" w:hAnsi="Arial" w:cs="Arial"/>
          <w:color w:val="auto"/>
          <w:sz w:val="22"/>
          <w:szCs w:val="22"/>
          <w:lang w:val="es-MX"/>
        </w:rPr>
        <w:t>La cobertura del presente proyecto respecto de los procesos de selección para la vigencia 2026, se encuentra dirigida a los cargos de carrera vacantes al momento de entrar en vigencia los respectivos registros de elegibles, así como a un número aproximado de 251.024 aspirantes que se espera que participen en los procesos de selección de que trata este documento, como son los cargos de funcionarios de la Rama Judicial, funcionarios y empleados del Archipiélago de San Andrés, Providencia y Santa Catalina y empleados de Tribunales, Juzgados, Centros y Oficinas de servicios</w:t>
      </w:r>
      <w:r w:rsidRPr="00401449">
        <w:rPr>
          <w:rFonts w:ascii="Arial" w:hAnsi="Arial" w:cs="Arial"/>
          <w:sz w:val="22"/>
          <w:szCs w:val="22"/>
        </w:rPr>
        <w:t xml:space="preserve">. </w:t>
      </w:r>
    </w:p>
    <w:p w:rsidRPr="00401449" w:rsidR="003D61B8" w:rsidP="003D61B8" w:rsidRDefault="003D61B8" w14:paraId="031A28FB" w14:textId="77777777">
      <w:pPr>
        <w:pStyle w:val="Default"/>
        <w:spacing w:after="10"/>
        <w:rPr>
          <w:rFonts w:ascii="Arial" w:hAnsi="Arial" w:cs="Arial"/>
          <w:color w:val="auto"/>
          <w:sz w:val="22"/>
          <w:szCs w:val="22"/>
          <w:lang w:val="es-MX"/>
        </w:rPr>
      </w:pPr>
    </w:p>
    <w:p w:rsidRPr="00AB2506" w:rsidR="003D61B8" w:rsidP="00AB2506" w:rsidRDefault="003D61B8" w14:paraId="1DA2E40D" w14:textId="77777777">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Población beneficiaria por cobertura geográfica.</w:t>
      </w:r>
    </w:p>
    <w:p w:rsidRPr="00401449" w:rsidR="003D61B8" w:rsidP="003D61B8" w:rsidRDefault="003D61B8" w14:paraId="0D13896A" w14:textId="77777777">
      <w:pPr>
        <w:pStyle w:val="Default"/>
        <w:spacing w:after="10"/>
        <w:rPr>
          <w:rFonts w:ascii="Arial" w:hAnsi="Arial" w:cs="Arial"/>
          <w:color w:val="auto"/>
          <w:sz w:val="22"/>
          <w:szCs w:val="22"/>
          <w:lang w:val="es-MX"/>
        </w:rPr>
      </w:pPr>
    </w:p>
    <w:p w:rsidRPr="00401449" w:rsidR="003D61B8" w:rsidP="003D61B8" w:rsidRDefault="003D61B8" w14:paraId="418B64F3" w14:textId="77777777">
      <w:pPr>
        <w:pStyle w:val="Default"/>
        <w:spacing w:after="10"/>
        <w:jc w:val="both"/>
        <w:rPr>
          <w:rFonts w:ascii="Arial" w:hAnsi="Arial" w:cs="Arial"/>
          <w:color w:val="auto"/>
          <w:sz w:val="22"/>
          <w:szCs w:val="22"/>
          <w:lang w:val="es-MX"/>
        </w:rPr>
      </w:pPr>
      <w:r w:rsidRPr="00401449">
        <w:rPr>
          <w:rFonts w:ascii="Arial" w:hAnsi="Arial" w:cs="Arial"/>
          <w:color w:val="auto"/>
          <w:sz w:val="22"/>
          <w:szCs w:val="22"/>
          <w:lang w:val="es-MX"/>
        </w:rPr>
        <w:t>La cobertura seccional, distrital y/o municipal para la vigencia 2026, teniendo en cuenta los anteriores procesos de selección para cargos de funcionarios y empleados, se espera que en el proceso de selección para funcionarios participen y se inscriban aproximadamente un total de 64.524 aspirantes; así mismo para el proceso de selección para los cargos de empleados de Tribunales, Juzgados, Centros y Oficinas de Servicios, se espera que se inscriban y participen aproximadamente 185.000 aspirantes, los cuales se podrían encontrar distribuidos de la siguiente forma:</w:t>
      </w:r>
    </w:p>
    <w:p w:rsidRPr="00401449" w:rsidR="003D61B8" w:rsidP="003D61B8" w:rsidRDefault="003D61B8" w14:paraId="1BAC9605" w14:textId="77777777">
      <w:pPr>
        <w:pStyle w:val="Default"/>
        <w:spacing w:after="10"/>
        <w:jc w:val="both"/>
        <w:rPr>
          <w:rFonts w:ascii="Arial" w:hAnsi="Arial" w:cs="Arial"/>
          <w:color w:val="auto"/>
          <w:sz w:val="22"/>
          <w:szCs w:val="22"/>
          <w:lang w:val="es-MX"/>
        </w:rPr>
      </w:pPr>
    </w:p>
    <w:p w:rsidRPr="00401449" w:rsidR="003D61B8" w:rsidP="003D61B8" w:rsidRDefault="003D61B8" w14:paraId="47040C31" w14:textId="77777777">
      <w:pPr>
        <w:pStyle w:val="Default"/>
        <w:spacing w:after="10"/>
        <w:jc w:val="center"/>
        <w:rPr>
          <w:rFonts w:ascii="Arial" w:hAnsi="Arial" w:cs="Arial"/>
          <w:b/>
          <w:bCs/>
          <w:color w:val="auto"/>
          <w:sz w:val="22"/>
          <w:szCs w:val="22"/>
          <w:lang w:val="es-MX"/>
        </w:rPr>
      </w:pPr>
      <w:r w:rsidRPr="00401449">
        <w:rPr>
          <w:rFonts w:ascii="Arial" w:hAnsi="Arial" w:cs="Arial"/>
          <w:b/>
          <w:bCs/>
          <w:color w:val="auto"/>
          <w:sz w:val="22"/>
          <w:szCs w:val="22"/>
          <w:lang w:val="es-MX"/>
        </w:rPr>
        <w:t xml:space="preserve">Proceso Selección </w:t>
      </w:r>
      <w:proofErr w:type="gramStart"/>
      <w:r w:rsidRPr="00401449">
        <w:rPr>
          <w:rFonts w:ascii="Arial" w:hAnsi="Arial" w:cs="Arial"/>
          <w:b/>
          <w:bCs/>
          <w:color w:val="auto"/>
          <w:sz w:val="22"/>
          <w:szCs w:val="22"/>
          <w:lang w:val="es-MX"/>
        </w:rPr>
        <w:t>Funcionarios</w:t>
      </w:r>
      <w:proofErr w:type="gramEnd"/>
    </w:p>
    <w:p w:rsidRPr="00401449" w:rsidR="003D61B8" w:rsidP="003D61B8" w:rsidRDefault="003D61B8" w14:paraId="01548D7E" w14:textId="77777777">
      <w:pPr>
        <w:pStyle w:val="Default"/>
        <w:spacing w:after="10"/>
        <w:jc w:val="both"/>
        <w:rPr>
          <w:rFonts w:ascii="Arial" w:hAnsi="Arial" w:cs="Arial"/>
          <w:color w:val="auto"/>
          <w:sz w:val="22"/>
          <w:szCs w:val="22"/>
          <w:lang w:val="es-MX"/>
        </w:rPr>
      </w:pPr>
    </w:p>
    <w:tbl>
      <w:tblPr>
        <w:tblW w:w="5519" w:type="dxa"/>
        <w:jc w:val="center"/>
        <w:tblCellMar>
          <w:left w:w="70" w:type="dxa"/>
          <w:right w:w="70" w:type="dxa"/>
        </w:tblCellMar>
        <w:tblLook w:val="04A0" w:firstRow="1" w:lastRow="0" w:firstColumn="1" w:lastColumn="0" w:noHBand="0" w:noVBand="1"/>
      </w:tblPr>
      <w:tblGrid>
        <w:gridCol w:w="3714"/>
        <w:gridCol w:w="1805"/>
      </w:tblGrid>
      <w:tr w:rsidRPr="00401449" w:rsidR="003D61B8" w:rsidTr="71B938EF" w14:paraId="530F8AE6" w14:textId="77777777">
        <w:trPr>
          <w:trHeight w:val="226"/>
          <w:tblHeader/>
          <w:jc w:val="center"/>
        </w:trPr>
        <w:tc>
          <w:tcPr>
            <w:tcW w:w="3714" w:type="dxa"/>
            <w:tcBorders>
              <w:top w:val="single" w:color="auto" w:sz="4" w:space="0"/>
              <w:left w:val="single" w:color="auto" w:sz="4" w:space="0"/>
              <w:bottom w:val="single" w:color="auto" w:sz="4" w:space="0"/>
              <w:right w:val="single" w:color="auto" w:sz="4" w:space="0"/>
            </w:tcBorders>
            <w:shd w:val="clear" w:color="auto" w:fill="D9E2F3"/>
            <w:tcMar/>
            <w:vAlign w:val="center"/>
            <w:hideMark/>
          </w:tcPr>
          <w:p w:rsidRPr="00401449" w:rsidR="003D61B8" w:rsidP="00D0230D" w:rsidRDefault="003D61B8" w14:paraId="23C4DE83" w14:textId="77777777">
            <w:pPr>
              <w:jc w:val="center"/>
              <w:rPr>
                <w:rFonts w:ascii="Arial" w:hAnsi="Arial" w:cs="Arial"/>
                <w:b/>
                <w:bCs/>
                <w:color w:val="000000"/>
                <w:sz w:val="14"/>
                <w:szCs w:val="14"/>
                <w:lang w:val="es-MX" w:eastAsia="es-MX"/>
              </w:rPr>
            </w:pPr>
            <w:r w:rsidRPr="00401449">
              <w:rPr>
                <w:rFonts w:ascii="Arial" w:hAnsi="Arial" w:cs="Arial"/>
                <w:b/>
                <w:bCs/>
                <w:color w:val="000000"/>
                <w:sz w:val="14"/>
                <w:szCs w:val="14"/>
              </w:rPr>
              <w:t>CIUDADES</w:t>
            </w:r>
          </w:p>
        </w:tc>
        <w:tc>
          <w:tcPr>
            <w:tcW w:w="1805" w:type="dxa"/>
            <w:tcBorders>
              <w:top w:val="single" w:color="auto" w:sz="4" w:space="0"/>
              <w:left w:val="nil"/>
              <w:bottom w:val="single" w:color="auto" w:sz="4" w:space="0"/>
              <w:right w:val="single" w:color="auto" w:sz="4" w:space="0"/>
            </w:tcBorders>
            <w:shd w:val="clear" w:color="auto" w:fill="D9E2F3"/>
            <w:tcMar/>
            <w:vAlign w:val="center"/>
            <w:hideMark/>
          </w:tcPr>
          <w:p w:rsidRPr="00401449" w:rsidR="003D61B8" w:rsidP="00D0230D" w:rsidRDefault="003D61B8" w14:paraId="529902DC" w14:textId="77777777">
            <w:pPr>
              <w:jc w:val="center"/>
              <w:rPr>
                <w:rFonts w:ascii="Arial" w:hAnsi="Arial" w:cs="Arial"/>
                <w:b/>
                <w:bCs/>
                <w:color w:val="000000"/>
                <w:sz w:val="14"/>
                <w:szCs w:val="14"/>
              </w:rPr>
            </w:pPr>
            <w:r w:rsidRPr="00401449">
              <w:rPr>
                <w:rFonts w:ascii="Arial" w:hAnsi="Arial" w:cs="Arial"/>
                <w:b/>
                <w:bCs/>
                <w:color w:val="000000"/>
                <w:sz w:val="14"/>
                <w:szCs w:val="14"/>
              </w:rPr>
              <w:t>Número de Aprox. Aspirantes Convocatoria</w:t>
            </w:r>
          </w:p>
        </w:tc>
      </w:tr>
      <w:tr w:rsidRPr="00401449" w:rsidR="003D61B8" w:rsidTr="71B938EF" w14:paraId="53537F21"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16507AF7" w14:textId="77777777">
            <w:pPr>
              <w:rPr>
                <w:rFonts w:ascii="Arial" w:hAnsi="Arial" w:cs="Arial"/>
                <w:color w:val="000000"/>
                <w:sz w:val="14"/>
                <w:szCs w:val="14"/>
              </w:rPr>
            </w:pPr>
            <w:r w:rsidRPr="00401449">
              <w:rPr>
                <w:rFonts w:ascii="Arial" w:hAnsi="Arial" w:cs="Arial"/>
                <w:color w:val="000000"/>
                <w:sz w:val="14"/>
                <w:szCs w:val="14"/>
              </w:rPr>
              <w:t>ARAUCA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88A0E4E" w14:textId="77777777">
            <w:pPr>
              <w:jc w:val="center"/>
              <w:rPr>
                <w:rFonts w:ascii="Arial" w:hAnsi="Arial" w:cs="Arial"/>
                <w:color w:val="000000"/>
                <w:sz w:val="14"/>
                <w:szCs w:val="14"/>
              </w:rPr>
            </w:pPr>
            <w:r w:rsidRPr="00401449">
              <w:rPr>
                <w:rFonts w:ascii="Arial" w:hAnsi="Arial" w:cs="Arial"/>
                <w:color w:val="000000"/>
                <w:sz w:val="14"/>
                <w:szCs w:val="14"/>
              </w:rPr>
              <w:t>228</w:t>
            </w:r>
          </w:p>
        </w:tc>
      </w:tr>
      <w:tr w:rsidRPr="00401449" w:rsidR="003D61B8" w:rsidTr="71B938EF" w14:paraId="3E935B0F"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4541090D" w14:textId="77777777">
            <w:pPr>
              <w:rPr>
                <w:rFonts w:ascii="Arial" w:hAnsi="Arial" w:cs="Arial"/>
                <w:color w:val="000000"/>
                <w:sz w:val="14"/>
                <w:szCs w:val="14"/>
              </w:rPr>
            </w:pPr>
            <w:r w:rsidRPr="00401449">
              <w:rPr>
                <w:rFonts w:ascii="Arial" w:hAnsi="Arial" w:cs="Arial"/>
                <w:color w:val="000000"/>
                <w:sz w:val="14"/>
                <w:szCs w:val="14"/>
              </w:rPr>
              <w:t>ARMENIA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6B051F6C" w14:textId="77777777">
            <w:pPr>
              <w:jc w:val="center"/>
              <w:rPr>
                <w:rFonts w:ascii="Arial" w:hAnsi="Arial" w:cs="Arial"/>
                <w:color w:val="000000"/>
                <w:sz w:val="14"/>
                <w:szCs w:val="14"/>
              </w:rPr>
            </w:pPr>
            <w:r w:rsidRPr="00401449">
              <w:rPr>
                <w:rFonts w:ascii="Arial" w:hAnsi="Arial" w:cs="Arial"/>
                <w:color w:val="000000"/>
                <w:sz w:val="14"/>
                <w:szCs w:val="14"/>
              </w:rPr>
              <w:t>1238</w:t>
            </w:r>
          </w:p>
        </w:tc>
      </w:tr>
      <w:tr w:rsidRPr="00401449" w:rsidR="003D61B8" w:rsidTr="71B938EF" w14:paraId="3C0AA26A"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36192CC9" w14:textId="77777777">
            <w:pPr>
              <w:rPr>
                <w:rFonts w:ascii="Arial" w:hAnsi="Arial" w:cs="Arial"/>
                <w:color w:val="000000"/>
                <w:sz w:val="14"/>
                <w:szCs w:val="14"/>
              </w:rPr>
            </w:pPr>
            <w:r w:rsidRPr="00401449">
              <w:rPr>
                <w:rFonts w:ascii="Arial" w:hAnsi="Arial" w:cs="Arial"/>
                <w:color w:val="000000"/>
                <w:sz w:val="14"/>
                <w:szCs w:val="14"/>
              </w:rPr>
              <w:t>BARRANQUILLA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7ED7E8CB" w14:textId="77777777">
            <w:pPr>
              <w:jc w:val="center"/>
              <w:rPr>
                <w:rFonts w:ascii="Arial" w:hAnsi="Arial" w:cs="Arial"/>
                <w:color w:val="000000"/>
                <w:sz w:val="14"/>
                <w:szCs w:val="14"/>
              </w:rPr>
            </w:pPr>
            <w:r w:rsidRPr="00401449">
              <w:rPr>
                <w:rFonts w:ascii="Arial" w:hAnsi="Arial" w:cs="Arial"/>
                <w:color w:val="000000"/>
                <w:sz w:val="14"/>
                <w:szCs w:val="14"/>
              </w:rPr>
              <w:t>3309</w:t>
            </w:r>
          </w:p>
        </w:tc>
      </w:tr>
      <w:tr w:rsidRPr="00401449" w:rsidR="003D61B8" w:rsidTr="71B938EF" w14:paraId="7EC6B1C9"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7F05A148" w14:textId="77777777">
            <w:pPr>
              <w:rPr>
                <w:rFonts w:ascii="Arial" w:hAnsi="Arial" w:cs="Arial"/>
                <w:color w:val="000000"/>
                <w:sz w:val="14"/>
                <w:szCs w:val="14"/>
              </w:rPr>
            </w:pPr>
            <w:r w:rsidRPr="00401449">
              <w:rPr>
                <w:rFonts w:ascii="Arial" w:hAnsi="Arial" w:cs="Arial"/>
                <w:color w:val="000000"/>
                <w:sz w:val="14"/>
                <w:szCs w:val="14"/>
              </w:rPr>
              <w:t>BOGOTÁ</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16095320" w14:textId="77777777">
            <w:pPr>
              <w:jc w:val="center"/>
              <w:rPr>
                <w:rFonts w:ascii="Arial" w:hAnsi="Arial" w:cs="Arial"/>
                <w:color w:val="000000"/>
                <w:sz w:val="14"/>
                <w:szCs w:val="14"/>
              </w:rPr>
            </w:pPr>
            <w:r w:rsidRPr="00401449">
              <w:rPr>
                <w:rFonts w:ascii="Arial" w:hAnsi="Arial" w:cs="Arial"/>
                <w:color w:val="000000"/>
                <w:sz w:val="14"/>
                <w:szCs w:val="14"/>
              </w:rPr>
              <w:t>17082</w:t>
            </w:r>
          </w:p>
        </w:tc>
      </w:tr>
      <w:tr w:rsidRPr="00401449" w:rsidR="003D61B8" w:rsidTr="71B938EF" w14:paraId="23C7697C"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279F70F2" w14:textId="77777777">
            <w:pPr>
              <w:rPr>
                <w:rFonts w:ascii="Arial" w:hAnsi="Arial" w:cs="Arial"/>
                <w:color w:val="000000"/>
                <w:sz w:val="14"/>
                <w:szCs w:val="14"/>
              </w:rPr>
            </w:pPr>
            <w:r w:rsidRPr="00401449">
              <w:rPr>
                <w:rFonts w:ascii="Arial" w:hAnsi="Arial" w:cs="Arial"/>
                <w:color w:val="000000"/>
                <w:sz w:val="14"/>
                <w:szCs w:val="14"/>
              </w:rPr>
              <w:t>BUCARAMANGA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ABCB062" w14:textId="77777777">
            <w:pPr>
              <w:jc w:val="center"/>
              <w:rPr>
                <w:rFonts w:ascii="Arial" w:hAnsi="Arial" w:cs="Arial"/>
                <w:color w:val="000000"/>
                <w:sz w:val="14"/>
                <w:szCs w:val="14"/>
              </w:rPr>
            </w:pPr>
            <w:r w:rsidRPr="00401449">
              <w:rPr>
                <w:rFonts w:ascii="Arial" w:hAnsi="Arial" w:cs="Arial"/>
                <w:color w:val="000000"/>
                <w:sz w:val="14"/>
                <w:szCs w:val="14"/>
              </w:rPr>
              <w:t>4209</w:t>
            </w:r>
          </w:p>
        </w:tc>
      </w:tr>
      <w:tr w:rsidRPr="00401449" w:rsidR="003D61B8" w:rsidTr="71B938EF" w14:paraId="0597279F"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34267145" w14:textId="77777777">
            <w:pPr>
              <w:rPr>
                <w:rFonts w:ascii="Arial" w:hAnsi="Arial" w:cs="Arial"/>
                <w:color w:val="000000"/>
                <w:sz w:val="14"/>
                <w:szCs w:val="14"/>
              </w:rPr>
            </w:pPr>
            <w:r w:rsidRPr="00401449">
              <w:rPr>
                <w:rFonts w:ascii="Arial" w:hAnsi="Arial" w:cs="Arial"/>
                <w:color w:val="000000"/>
                <w:sz w:val="14"/>
                <w:szCs w:val="14"/>
              </w:rPr>
              <w:t>BUGA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1D438E3" w14:textId="77777777">
            <w:pPr>
              <w:jc w:val="center"/>
              <w:rPr>
                <w:rFonts w:ascii="Arial" w:hAnsi="Arial" w:cs="Arial"/>
                <w:color w:val="000000"/>
                <w:sz w:val="14"/>
                <w:szCs w:val="14"/>
              </w:rPr>
            </w:pPr>
            <w:r w:rsidRPr="00401449">
              <w:rPr>
                <w:rFonts w:ascii="Arial" w:hAnsi="Arial" w:cs="Arial"/>
                <w:color w:val="000000"/>
                <w:sz w:val="14"/>
                <w:szCs w:val="14"/>
              </w:rPr>
              <w:t>861</w:t>
            </w:r>
          </w:p>
        </w:tc>
      </w:tr>
      <w:tr w:rsidRPr="00401449" w:rsidR="003D61B8" w:rsidTr="71B938EF" w14:paraId="786AD361"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12D7B95C" w14:textId="77777777">
            <w:pPr>
              <w:rPr>
                <w:rFonts w:ascii="Arial" w:hAnsi="Arial" w:cs="Arial"/>
                <w:color w:val="000000"/>
                <w:sz w:val="14"/>
                <w:szCs w:val="14"/>
              </w:rPr>
            </w:pPr>
            <w:r w:rsidRPr="00401449">
              <w:rPr>
                <w:rFonts w:ascii="Arial" w:hAnsi="Arial" w:cs="Arial"/>
                <w:color w:val="000000"/>
                <w:sz w:val="14"/>
                <w:szCs w:val="14"/>
              </w:rPr>
              <w:t>CALI</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78EEB38B" w14:textId="77777777">
            <w:pPr>
              <w:jc w:val="center"/>
              <w:rPr>
                <w:rFonts w:ascii="Arial" w:hAnsi="Arial" w:cs="Arial"/>
                <w:color w:val="000000"/>
                <w:sz w:val="14"/>
                <w:szCs w:val="14"/>
              </w:rPr>
            </w:pPr>
            <w:r w:rsidRPr="00401449">
              <w:rPr>
                <w:rFonts w:ascii="Arial" w:hAnsi="Arial" w:cs="Arial"/>
                <w:color w:val="000000"/>
                <w:sz w:val="14"/>
                <w:szCs w:val="14"/>
              </w:rPr>
              <w:t>3282</w:t>
            </w:r>
          </w:p>
        </w:tc>
      </w:tr>
      <w:tr w:rsidRPr="00401449" w:rsidR="003D61B8" w:rsidTr="71B938EF" w14:paraId="365C7776"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353C220E" w14:textId="77777777">
            <w:pPr>
              <w:rPr>
                <w:rFonts w:ascii="Arial" w:hAnsi="Arial" w:cs="Arial"/>
                <w:color w:val="000000"/>
                <w:sz w:val="14"/>
                <w:szCs w:val="14"/>
              </w:rPr>
            </w:pPr>
            <w:r w:rsidRPr="00401449">
              <w:rPr>
                <w:rFonts w:ascii="Arial" w:hAnsi="Arial" w:cs="Arial"/>
                <w:color w:val="000000"/>
                <w:sz w:val="14"/>
                <w:szCs w:val="14"/>
              </w:rPr>
              <w:t>CARTAGENA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5EF349A0" w14:textId="77777777">
            <w:pPr>
              <w:jc w:val="center"/>
              <w:rPr>
                <w:rFonts w:ascii="Arial" w:hAnsi="Arial" w:cs="Arial"/>
                <w:color w:val="000000"/>
                <w:sz w:val="14"/>
                <w:szCs w:val="14"/>
              </w:rPr>
            </w:pPr>
            <w:r w:rsidRPr="00401449">
              <w:rPr>
                <w:rFonts w:ascii="Arial" w:hAnsi="Arial" w:cs="Arial"/>
                <w:color w:val="000000"/>
                <w:sz w:val="14"/>
                <w:szCs w:val="14"/>
              </w:rPr>
              <w:t>2137</w:t>
            </w:r>
          </w:p>
        </w:tc>
      </w:tr>
      <w:tr w:rsidRPr="00401449" w:rsidR="003D61B8" w:rsidTr="71B938EF" w14:paraId="316472F4"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145FB8C5" w14:textId="77777777">
            <w:pPr>
              <w:rPr>
                <w:rFonts w:ascii="Arial" w:hAnsi="Arial" w:cs="Arial"/>
                <w:color w:val="000000"/>
                <w:sz w:val="14"/>
                <w:szCs w:val="14"/>
              </w:rPr>
            </w:pPr>
            <w:r w:rsidRPr="00401449">
              <w:rPr>
                <w:rFonts w:ascii="Arial" w:hAnsi="Arial" w:cs="Arial"/>
                <w:color w:val="000000"/>
                <w:sz w:val="14"/>
                <w:szCs w:val="14"/>
              </w:rPr>
              <w:t>CÚCUTA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37401B4F" w14:textId="77777777">
            <w:pPr>
              <w:jc w:val="center"/>
              <w:rPr>
                <w:rFonts w:ascii="Arial" w:hAnsi="Arial" w:cs="Arial"/>
                <w:color w:val="000000"/>
                <w:sz w:val="14"/>
                <w:szCs w:val="14"/>
              </w:rPr>
            </w:pPr>
            <w:r w:rsidRPr="00401449">
              <w:rPr>
                <w:rFonts w:ascii="Arial" w:hAnsi="Arial" w:cs="Arial"/>
                <w:color w:val="000000"/>
                <w:sz w:val="14"/>
                <w:szCs w:val="14"/>
              </w:rPr>
              <w:t>1714</w:t>
            </w:r>
          </w:p>
        </w:tc>
      </w:tr>
      <w:tr w:rsidRPr="00401449" w:rsidR="003D61B8" w:rsidTr="71B938EF" w14:paraId="3D70E74E"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759AB887" w14:textId="77777777">
            <w:pPr>
              <w:rPr>
                <w:rFonts w:ascii="Arial" w:hAnsi="Arial" w:cs="Arial"/>
                <w:color w:val="000000"/>
                <w:sz w:val="14"/>
                <w:szCs w:val="14"/>
              </w:rPr>
            </w:pPr>
            <w:r w:rsidRPr="00401449">
              <w:rPr>
                <w:rFonts w:ascii="Arial" w:hAnsi="Arial" w:cs="Arial"/>
                <w:color w:val="000000"/>
                <w:sz w:val="14"/>
                <w:szCs w:val="14"/>
              </w:rPr>
              <w:t>DUITAMA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BA61498" w14:textId="77777777">
            <w:pPr>
              <w:jc w:val="center"/>
              <w:rPr>
                <w:rFonts w:ascii="Arial" w:hAnsi="Arial" w:cs="Arial"/>
                <w:color w:val="000000"/>
                <w:sz w:val="14"/>
                <w:szCs w:val="14"/>
              </w:rPr>
            </w:pPr>
            <w:r w:rsidRPr="00401449">
              <w:rPr>
                <w:rFonts w:ascii="Arial" w:hAnsi="Arial" w:cs="Arial"/>
                <w:color w:val="000000"/>
                <w:sz w:val="14"/>
                <w:szCs w:val="14"/>
              </w:rPr>
              <w:t>896</w:t>
            </w:r>
          </w:p>
        </w:tc>
      </w:tr>
      <w:tr w:rsidRPr="00401449" w:rsidR="003D61B8" w:rsidTr="71B938EF" w14:paraId="1EA3D2FA"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2F667E3E" w14:textId="77777777">
            <w:pPr>
              <w:rPr>
                <w:rFonts w:ascii="Arial" w:hAnsi="Arial" w:cs="Arial"/>
                <w:color w:val="000000"/>
                <w:sz w:val="14"/>
                <w:szCs w:val="14"/>
              </w:rPr>
            </w:pPr>
            <w:r w:rsidRPr="00401449">
              <w:rPr>
                <w:rFonts w:ascii="Arial" w:hAnsi="Arial" w:cs="Arial"/>
                <w:color w:val="000000"/>
                <w:sz w:val="14"/>
                <w:szCs w:val="14"/>
              </w:rPr>
              <w:t>FLORENCIA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0A05E160" w14:textId="77777777">
            <w:pPr>
              <w:jc w:val="center"/>
              <w:rPr>
                <w:rFonts w:ascii="Arial" w:hAnsi="Arial" w:cs="Arial"/>
                <w:color w:val="000000"/>
                <w:sz w:val="14"/>
                <w:szCs w:val="14"/>
              </w:rPr>
            </w:pPr>
            <w:r w:rsidRPr="00401449">
              <w:rPr>
                <w:rFonts w:ascii="Arial" w:hAnsi="Arial" w:cs="Arial"/>
                <w:color w:val="000000"/>
                <w:sz w:val="14"/>
                <w:szCs w:val="14"/>
              </w:rPr>
              <w:t>678</w:t>
            </w:r>
          </w:p>
        </w:tc>
      </w:tr>
      <w:tr w:rsidRPr="00401449" w:rsidR="003D61B8" w:rsidTr="71B938EF" w14:paraId="472F1B58"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DE19604" w14:textId="77777777">
            <w:pPr>
              <w:rPr>
                <w:rFonts w:ascii="Arial" w:hAnsi="Arial" w:cs="Arial"/>
                <w:color w:val="000000"/>
                <w:sz w:val="14"/>
                <w:szCs w:val="14"/>
              </w:rPr>
            </w:pPr>
            <w:r w:rsidRPr="00401449">
              <w:rPr>
                <w:rFonts w:ascii="Arial" w:hAnsi="Arial" w:cs="Arial"/>
                <w:color w:val="000000"/>
                <w:sz w:val="14"/>
                <w:szCs w:val="14"/>
              </w:rPr>
              <w:t>IBAGUÉ</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244DF16" w14:textId="77777777">
            <w:pPr>
              <w:jc w:val="center"/>
              <w:rPr>
                <w:rFonts w:ascii="Arial" w:hAnsi="Arial" w:cs="Arial"/>
                <w:color w:val="000000"/>
                <w:sz w:val="14"/>
                <w:szCs w:val="14"/>
              </w:rPr>
            </w:pPr>
            <w:r w:rsidRPr="00401449">
              <w:rPr>
                <w:rFonts w:ascii="Arial" w:hAnsi="Arial" w:cs="Arial"/>
                <w:color w:val="000000"/>
                <w:sz w:val="14"/>
                <w:szCs w:val="14"/>
              </w:rPr>
              <w:t>2382</w:t>
            </w:r>
          </w:p>
        </w:tc>
      </w:tr>
      <w:tr w:rsidRPr="00401449" w:rsidR="003D61B8" w:rsidTr="71B938EF" w14:paraId="63E60B56"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7538DC54" w14:textId="77777777">
            <w:pPr>
              <w:rPr>
                <w:rFonts w:ascii="Arial" w:hAnsi="Arial" w:cs="Arial"/>
                <w:color w:val="000000"/>
                <w:sz w:val="14"/>
                <w:szCs w:val="14"/>
              </w:rPr>
            </w:pPr>
            <w:r w:rsidRPr="00401449">
              <w:rPr>
                <w:rFonts w:ascii="Arial" w:hAnsi="Arial" w:cs="Arial"/>
                <w:color w:val="000000"/>
                <w:sz w:val="14"/>
                <w:szCs w:val="14"/>
              </w:rPr>
              <w:t>LETICIA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16968CC" w14:textId="77777777">
            <w:pPr>
              <w:jc w:val="center"/>
              <w:rPr>
                <w:rFonts w:ascii="Arial" w:hAnsi="Arial" w:cs="Arial"/>
                <w:color w:val="000000"/>
                <w:sz w:val="14"/>
                <w:szCs w:val="14"/>
              </w:rPr>
            </w:pPr>
            <w:r w:rsidRPr="00401449">
              <w:rPr>
                <w:rFonts w:ascii="Arial" w:hAnsi="Arial" w:cs="Arial"/>
                <w:color w:val="000000"/>
                <w:sz w:val="14"/>
                <w:szCs w:val="14"/>
              </w:rPr>
              <w:t>62</w:t>
            </w:r>
          </w:p>
        </w:tc>
      </w:tr>
      <w:tr w:rsidRPr="00401449" w:rsidR="003D61B8" w:rsidTr="71B938EF" w14:paraId="5BF94972"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B4DC90C" w14:textId="77777777">
            <w:pPr>
              <w:rPr>
                <w:rFonts w:ascii="Arial" w:hAnsi="Arial" w:cs="Arial"/>
                <w:color w:val="000000"/>
                <w:sz w:val="14"/>
                <w:szCs w:val="14"/>
              </w:rPr>
            </w:pPr>
            <w:r w:rsidRPr="00401449">
              <w:rPr>
                <w:rFonts w:ascii="Arial" w:hAnsi="Arial" w:cs="Arial"/>
                <w:color w:val="000000"/>
                <w:sz w:val="14"/>
                <w:szCs w:val="14"/>
              </w:rPr>
              <w:t>MANIZALES</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2268CED" w14:textId="77777777">
            <w:pPr>
              <w:jc w:val="center"/>
              <w:rPr>
                <w:rFonts w:ascii="Arial" w:hAnsi="Arial" w:cs="Arial"/>
                <w:color w:val="000000"/>
                <w:sz w:val="14"/>
                <w:szCs w:val="14"/>
              </w:rPr>
            </w:pPr>
            <w:r w:rsidRPr="00401449">
              <w:rPr>
                <w:rFonts w:ascii="Arial" w:hAnsi="Arial" w:cs="Arial"/>
                <w:color w:val="000000"/>
                <w:sz w:val="14"/>
                <w:szCs w:val="14"/>
              </w:rPr>
              <w:t>1318</w:t>
            </w:r>
          </w:p>
        </w:tc>
      </w:tr>
      <w:tr w:rsidRPr="00401449" w:rsidR="003D61B8" w:rsidTr="71B938EF" w14:paraId="02D3B744"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71B938EF" w:rsidRDefault="003D61B8" w14:paraId="05838318" w14:textId="77777777">
            <w:pPr>
              <w:rPr>
                <w:rFonts w:ascii="Arial" w:hAnsi="Arial" w:cs="Arial"/>
                <w:color w:val="000000"/>
                <w:sz w:val="14"/>
                <w:szCs w:val="14"/>
                <w:highlight w:val="green"/>
              </w:rPr>
            </w:pPr>
            <w:r w:rsidRPr="71B938EF" w:rsidR="003D61B8">
              <w:rPr>
                <w:rFonts w:ascii="Arial" w:hAnsi="Arial" w:cs="Arial"/>
                <w:color w:val="000000" w:themeColor="text1" w:themeTint="FF" w:themeShade="FF"/>
                <w:sz w:val="14"/>
                <w:szCs w:val="14"/>
                <w:highlight w:val="green"/>
              </w:rPr>
              <w:t>MEDELLÍN</w:t>
            </w:r>
          </w:p>
        </w:tc>
        <w:tc>
          <w:tcPr>
            <w:tcW w:w="1805" w:type="dxa"/>
            <w:tcBorders>
              <w:top w:val="nil"/>
              <w:left w:val="nil"/>
              <w:bottom w:val="single" w:color="auto" w:sz="4" w:space="0"/>
              <w:right w:val="single" w:color="auto" w:sz="4" w:space="0"/>
            </w:tcBorders>
            <w:noWrap/>
            <w:tcMar/>
            <w:vAlign w:val="bottom"/>
            <w:hideMark/>
          </w:tcPr>
          <w:p w:rsidRPr="00401449" w:rsidR="003D61B8" w:rsidP="71B938EF" w:rsidRDefault="003D61B8" w14:paraId="2148D9AE" w14:textId="77777777">
            <w:pPr>
              <w:jc w:val="center"/>
              <w:rPr>
                <w:rFonts w:ascii="Arial" w:hAnsi="Arial" w:cs="Arial"/>
                <w:color w:val="000000"/>
                <w:sz w:val="14"/>
                <w:szCs w:val="14"/>
                <w:highlight w:val="green"/>
              </w:rPr>
            </w:pPr>
            <w:r w:rsidRPr="71B938EF" w:rsidR="003D61B8">
              <w:rPr>
                <w:rFonts w:ascii="Arial" w:hAnsi="Arial" w:cs="Arial"/>
                <w:color w:val="000000" w:themeColor="text1" w:themeTint="FF" w:themeShade="FF"/>
                <w:sz w:val="14"/>
                <w:szCs w:val="14"/>
                <w:highlight w:val="green"/>
              </w:rPr>
              <w:t>5979</w:t>
            </w:r>
          </w:p>
        </w:tc>
      </w:tr>
      <w:tr w:rsidRPr="00401449" w:rsidR="003D61B8" w:rsidTr="71B938EF" w14:paraId="05B427AA"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F2A5105" w14:textId="77777777">
            <w:pPr>
              <w:rPr>
                <w:rFonts w:ascii="Arial" w:hAnsi="Arial" w:cs="Arial"/>
                <w:color w:val="000000"/>
                <w:sz w:val="14"/>
                <w:szCs w:val="14"/>
              </w:rPr>
            </w:pPr>
            <w:r w:rsidRPr="00401449">
              <w:rPr>
                <w:rFonts w:ascii="Arial" w:hAnsi="Arial" w:cs="Arial"/>
                <w:color w:val="000000"/>
                <w:sz w:val="14"/>
                <w:szCs w:val="14"/>
              </w:rPr>
              <w:t>MOCOA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6572F1D3" w14:textId="77777777">
            <w:pPr>
              <w:jc w:val="center"/>
              <w:rPr>
                <w:rFonts w:ascii="Arial" w:hAnsi="Arial" w:cs="Arial"/>
                <w:color w:val="000000"/>
                <w:sz w:val="14"/>
                <w:szCs w:val="14"/>
              </w:rPr>
            </w:pPr>
            <w:r w:rsidRPr="00401449">
              <w:rPr>
                <w:rFonts w:ascii="Arial" w:hAnsi="Arial" w:cs="Arial"/>
                <w:color w:val="000000"/>
                <w:sz w:val="14"/>
                <w:szCs w:val="14"/>
              </w:rPr>
              <w:t>228</w:t>
            </w:r>
          </w:p>
        </w:tc>
      </w:tr>
      <w:tr w:rsidRPr="00401449" w:rsidR="003D61B8" w:rsidTr="71B938EF" w14:paraId="65C4A398"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6B624978" w14:textId="77777777">
            <w:pPr>
              <w:rPr>
                <w:rFonts w:ascii="Arial" w:hAnsi="Arial" w:cs="Arial"/>
                <w:color w:val="000000"/>
                <w:sz w:val="14"/>
                <w:szCs w:val="14"/>
              </w:rPr>
            </w:pPr>
            <w:r w:rsidRPr="00401449">
              <w:rPr>
                <w:rFonts w:ascii="Arial" w:hAnsi="Arial" w:cs="Arial"/>
                <w:color w:val="000000"/>
                <w:sz w:val="14"/>
                <w:szCs w:val="14"/>
              </w:rPr>
              <w:t>MONTERÍA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34A980F2" w14:textId="77777777">
            <w:pPr>
              <w:jc w:val="center"/>
              <w:rPr>
                <w:rFonts w:ascii="Arial" w:hAnsi="Arial" w:cs="Arial"/>
                <w:color w:val="000000"/>
                <w:sz w:val="14"/>
                <w:szCs w:val="14"/>
              </w:rPr>
            </w:pPr>
            <w:r w:rsidRPr="00401449">
              <w:rPr>
                <w:rFonts w:ascii="Arial" w:hAnsi="Arial" w:cs="Arial"/>
                <w:color w:val="000000"/>
                <w:sz w:val="14"/>
                <w:szCs w:val="14"/>
              </w:rPr>
              <w:t>1671</w:t>
            </w:r>
          </w:p>
        </w:tc>
      </w:tr>
      <w:tr w:rsidRPr="00401449" w:rsidR="003D61B8" w:rsidTr="71B938EF" w14:paraId="01968831"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43C4FCB3" w14:textId="77777777">
            <w:pPr>
              <w:rPr>
                <w:rFonts w:ascii="Arial" w:hAnsi="Arial" w:cs="Arial"/>
                <w:color w:val="000000"/>
                <w:sz w:val="14"/>
                <w:szCs w:val="14"/>
              </w:rPr>
            </w:pPr>
            <w:r w:rsidRPr="00401449">
              <w:rPr>
                <w:rFonts w:ascii="Arial" w:hAnsi="Arial" w:cs="Arial"/>
                <w:color w:val="000000"/>
                <w:sz w:val="14"/>
                <w:szCs w:val="14"/>
              </w:rPr>
              <w:t>NEIVA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771F29E1" w14:textId="77777777">
            <w:pPr>
              <w:jc w:val="center"/>
              <w:rPr>
                <w:rFonts w:ascii="Arial" w:hAnsi="Arial" w:cs="Arial"/>
                <w:color w:val="000000"/>
                <w:sz w:val="14"/>
                <w:szCs w:val="14"/>
              </w:rPr>
            </w:pPr>
            <w:r w:rsidRPr="00401449">
              <w:rPr>
                <w:rFonts w:ascii="Arial" w:hAnsi="Arial" w:cs="Arial"/>
                <w:color w:val="000000"/>
                <w:sz w:val="14"/>
                <w:szCs w:val="14"/>
              </w:rPr>
              <w:t>1709</w:t>
            </w:r>
          </w:p>
        </w:tc>
      </w:tr>
      <w:tr w:rsidRPr="00401449" w:rsidR="003D61B8" w:rsidTr="71B938EF" w14:paraId="7A57AB6C"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6F35F33" w14:textId="77777777">
            <w:pPr>
              <w:rPr>
                <w:rFonts w:ascii="Arial" w:hAnsi="Arial" w:cs="Arial"/>
                <w:color w:val="000000"/>
                <w:sz w:val="14"/>
                <w:szCs w:val="14"/>
              </w:rPr>
            </w:pPr>
            <w:r w:rsidRPr="00401449">
              <w:rPr>
                <w:rFonts w:ascii="Arial" w:hAnsi="Arial" w:cs="Arial"/>
                <w:color w:val="000000"/>
                <w:sz w:val="14"/>
                <w:szCs w:val="14"/>
              </w:rPr>
              <w:t>OCAÑA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197DF20" w14:textId="77777777">
            <w:pPr>
              <w:jc w:val="center"/>
              <w:rPr>
                <w:rFonts w:ascii="Arial" w:hAnsi="Arial" w:cs="Arial"/>
                <w:color w:val="000000"/>
                <w:sz w:val="14"/>
                <w:szCs w:val="14"/>
              </w:rPr>
            </w:pPr>
            <w:r w:rsidRPr="00401449">
              <w:rPr>
                <w:rFonts w:ascii="Arial" w:hAnsi="Arial" w:cs="Arial"/>
                <w:color w:val="000000"/>
                <w:sz w:val="14"/>
                <w:szCs w:val="14"/>
              </w:rPr>
              <w:t>128</w:t>
            </w:r>
          </w:p>
        </w:tc>
      </w:tr>
      <w:tr w:rsidRPr="00401449" w:rsidR="003D61B8" w:rsidTr="71B938EF" w14:paraId="1CFF12E2"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105839D6" w14:textId="77777777">
            <w:pPr>
              <w:rPr>
                <w:rFonts w:ascii="Arial" w:hAnsi="Arial" w:cs="Arial"/>
                <w:color w:val="000000"/>
                <w:sz w:val="14"/>
                <w:szCs w:val="14"/>
              </w:rPr>
            </w:pPr>
            <w:r w:rsidRPr="00401449">
              <w:rPr>
                <w:rFonts w:ascii="Arial" w:hAnsi="Arial" w:cs="Arial"/>
                <w:color w:val="000000"/>
                <w:sz w:val="14"/>
                <w:szCs w:val="14"/>
              </w:rPr>
              <w:t>PASTO</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3AF73ED" w14:textId="77777777">
            <w:pPr>
              <w:jc w:val="center"/>
              <w:rPr>
                <w:rFonts w:ascii="Arial" w:hAnsi="Arial" w:cs="Arial"/>
                <w:color w:val="000000"/>
                <w:sz w:val="14"/>
                <w:szCs w:val="14"/>
              </w:rPr>
            </w:pPr>
            <w:r w:rsidRPr="00401449">
              <w:rPr>
                <w:rFonts w:ascii="Arial" w:hAnsi="Arial" w:cs="Arial"/>
                <w:color w:val="000000"/>
                <w:sz w:val="14"/>
                <w:szCs w:val="14"/>
              </w:rPr>
              <w:t>2529</w:t>
            </w:r>
          </w:p>
        </w:tc>
      </w:tr>
      <w:tr w:rsidRPr="00401449" w:rsidR="003D61B8" w:rsidTr="71B938EF" w14:paraId="52FCF36C"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0841C08" w14:textId="77777777">
            <w:pPr>
              <w:rPr>
                <w:rFonts w:ascii="Arial" w:hAnsi="Arial" w:cs="Arial"/>
                <w:color w:val="000000"/>
                <w:sz w:val="14"/>
                <w:szCs w:val="14"/>
              </w:rPr>
            </w:pPr>
            <w:r w:rsidRPr="00401449">
              <w:rPr>
                <w:rFonts w:ascii="Arial" w:hAnsi="Arial" w:cs="Arial"/>
                <w:color w:val="000000"/>
                <w:sz w:val="14"/>
                <w:szCs w:val="14"/>
              </w:rPr>
              <w:t>PEREIRA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67340DA9" w14:textId="77777777">
            <w:pPr>
              <w:jc w:val="center"/>
              <w:rPr>
                <w:rFonts w:ascii="Arial" w:hAnsi="Arial" w:cs="Arial"/>
                <w:color w:val="000000"/>
                <w:sz w:val="14"/>
                <w:szCs w:val="14"/>
              </w:rPr>
            </w:pPr>
            <w:r w:rsidRPr="00401449">
              <w:rPr>
                <w:rFonts w:ascii="Arial" w:hAnsi="Arial" w:cs="Arial"/>
                <w:color w:val="000000"/>
                <w:sz w:val="14"/>
                <w:szCs w:val="14"/>
              </w:rPr>
              <w:t>1398</w:t>
            </w:r>
          </w:p>
        </w:tc>
      </w:tr>
      <w:tr w:rsidRPr="00401449" w:rsidR="003D61B8" w:rsidTr="71B938EF" w14:paraId="48FD07BB"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4D13522C" w14:textId="77777777">
            <w:pPr>
              <w:rPr>
                <w:rFonts w:ascii="Arial" w:hAnsi="Arial" w:cs="Arial"/>
                <w:color w:val="000000"/>
                <w:sz w:val="14"/>
                <w:szCs w:val="14"/>
              </w:rPr>
            </w:pPr>
            <w:r w:rsidRPr="00401449">
              <w:rPr>
                <w:rFonts w:ascii="Arial" w:hAnsi="Arial" w:cs="Arial"/>
                <w:color w:val="000000"/>
                <w:sz w:val="14"/>
                <w:szCs w:val="14"/>
              </w:rPr>
              <w:t>POPAYÁN</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794436F3" w14:textId="77777777">
            <w:pPr>
              <w:jc w:val="center"/>
              <w:rPr>
                <w:rFonts w:ascii="Arial" w:hAnsi="Arial" w:cs="Arial"/>
                <w:color w:val="000000"/>
                <w:sz w:val="14"/>
                <w:szCs w:val="14"/>
              </w:rPr>
            </w:pPr>
            <w:r w:rsidRPr="00401449">
              <w:rPr>
                <w:rFonts w:ascii="Arial" w:hAnsi="Arial" w:cs="Arial"/>
                <w:color w:val="000000"/>
                <w:sz w:val="14"/>
                <w:szCs w:val="14"/>
              </w:rPr>
              <w:t>1555</w:t>
            </w:r>
          </w:p>
        </w:tc>
      </w:tr>
      <w:tr w:rsidRPr="00401449" w:rsidR="003D61B8" w:rsidTr="71B938EF" w14:paraId="006AC5DF"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2E1E69BA" w14:textId="77777777">
            <w:pPr>
              <w:rPr>
                <w:rFonts w:ascii="Arial" w:hAnsi="Arial" w:cs="Arial"/>
                <w:color w:val="000000"/>
                <w:sz w:val="14"/>
                <w:szCs w:val="14"/>
              </w:rPr>
            </w:pPr>
            <w:r w:rsidRPr="00401449">
              <w:rPr>
                <w:rFonts w:ascii="Arial" w:hAnsi="Arial" w:cs="Arial"/>
                <w:color w:val="000000"/>
                <w:sz w:val="14"/>
                <w:szCs w:val="14"/>
              </w:rPr>
              <w:t>QUIBDÓ</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5FCAC169" w14:textId="77777777">
            <w:pPr>
              <w:jc w:val="center"/>
              <w:rPr>
                <w:rFonts w:ascii="Arial" w:hAnsi="Arial" w:cs="Arial"/>
                <w:color w:val="000000"/>
                <w:sz w:val="14"/>
                <w:szCs w:val="14"/>
              </w:rPr>
            </w:pPr>
            <w:r w:rsidRPr="00401449">
              <w:rPr>
                <w:rFonts w:ascii="Arial" w:hAnsi="Arial" w:cs="Arial"/>
                <w:color w:val="000000"/>
                <w:sz w:val="14"/>
                <w:szCs w:val="14"/>
              </w:rPr>
              <w:t>714</w:t>
            </w:r>
          </w:p>
        </w:tc>
      </w:tr>
      <w:tr w:rsidRPr="00401449" w:rsidR="003D61B8" w:rsidTr="71B938EF" w14:paraId="48EA991F"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1B359EA2" w14:textId="77777777">
            <w:pPr>
              <w:rPr>
                <w:rFonts w:ascii="Arial" w:hAnsi="Arial" w:cs="Arial"/>
                <w:color w:val="000000"/>
                <w:sz w:val="14"/>
                <w:szCs w:val="14"/>
              </w:rPr>
            </w:pPr>
            <w:r w:rsidRPr="00401449">
              <w:rPr>
                <w:rFonts w:ascii="Arial" w:hAnsi="Arial" w:cs="Arial"/>
                <w:color w:val="000000"/>
                <w:sz w:val="14"/>
                <w:szCs w:val="14"/>
              </w:rPr>
              <w:t>RIOHACHA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73135D2E" w14:textId="77777777">
            <w:pPr>
              <w:jc w:val="center"/>
              <w:rPr>
                <w:rFonts w:ascii="Arial" w:hAnsi="Arial" w:cs="Arial"/>
                <w:color w:val="000000"/>
                <w:sz w:val="14"/>
                <w:szCs w:val="14"/>
              </w:rPr>
            </w:pPr>
            <w:r w:rsidRPr="00401449">
              <w:rPr>
                <w:rFonts w:ascii="Arial" w:hAnsi="Arial" w:cs="Arial"/>
                <w:color w:val="000000"/>
                <w:sz w:val="14"/>
                <w:szCs w:val="14"/>
              </w:rPr>
              <w:t>514</w:t>
            </w:r>
          </w:p>
        </w:tc>
      </w:tr>
      <w:tr w:rsidRPr="00401449" w:rsidR="003D61B8" w:rsidTr="71B938EF" w14:paraId="4E69B5FF"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6B010F9A" w14:textId="77777777">
            <w:pPr>
              <w:rPr>
                <w:rFonts w:ascii="Arial" w:hAnsi="Arial" w:cs="Arial"/>
                <w:color w:val="000000"/>
                <w:sz w:val="14"/>
                <w:szCs w:val="14"/>
              </w:rPr>
            </w:pPr>
            <w:r w:rsidRPr="00401449">
              <w:rPr>
                <w:rFonts w:ascii="Arial" w:hAnsi="Arial" w:cs="Arial"/>
                <w:color w:val="000000"/>
                <w:sz w:val="14"/>
                <w:szCs w:val="14"/>
              </w:rPr>
              <w:t>SAN ANDRÉS</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2C082E1" w14:textId="77777777">
            <w:pPr>
              <w:jc w:val="center"/>
              <w:rPr>
                <w:rFonts w:ascii="Arial" w:hAnsi="Arial" w:cs="Arial"/>
                <w:color w:val="000000"/>
                <w:sz w:val="14"/>
                <w:szCs w:val="14"/>
              </w:rPr>
            </w:pPr>
            <w:r w:rsidRPr="00401449">
              <w:rPr>
                <w:rFonts w:ascii="Arial" w:hAnsi="Arial" w:cs="Arial"/>
                <w:color w:val="000000"/>
                <w:sz w:val="14"/>
                <w:szCs w:val="14"/>
              </w:rPr>
              <w:t>134</w:t>
            </w:r>
          </w:p>
        </w:tc>
      </w:tr>
      <w:tr w:rsidRPr="00401449" w:rsidR="003D61B8" w:rsidTr="71B938EF" w14:paraId="0A6B9B19"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4877E3AF" w14:textId="77777777">
            <w:pPr>
              <w:rPr>
                <w:rFonts w:ascii="Arial" w:hAnsi="Arial" w:cs="Arial"/>
                <w:color w:val="000000"/>
                <w:sz w:val="14"/>
                <w:szCs w:val="14"/>
              </w:rPr>
            </w:pPr>
            <w:r w:rsidRPr="00401449">
              <w:rPr>
                <w:rFonts w:ascii="Arial" w:hAnsi="Arial" w:cs="Arial"/>
                <w:color w:val="000000"/>
                <w:sz w:val="14"/>
                <w:szCs w:val="14"/>
              </w:rPr>
              <w:t>SANTA MARTA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3A668791" w14:textId="77777777">
            <w:pPr>
              <w:jc w:val="center"/>
              <w:rPr>
                <w:rFonts w:ascii="Arial" w:hAnsi="Arial" w:cs="Arial"/>
                <w:color w:val="000000"/>
                <w:sz w:val="14"/>
                <w:szCs w:val="14"/>
              </w:rPr>
            </w:pPr>
            <w:r w:rsidRPr="00401449">
              <w:rPr>
                <w:rFonts w:ascii="Arial" w:hAnsi="Arial" w:cs="Arial"/>
                <w:color w:val="000000"/>
                <w:sz w:val="14"/>
                <w:szCs w:val="14"/>
              </w:rPr>
              <w:t>1463</w:t>
            </w:r>
          </w:p>
        </w:tc>
      </w:tr>
      <w:tr w:rsidRPr="00401449" w:rsidR="003D61B8" w:rsidTr="71B938EF" w14:paraId="061BFD38"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5D29C441" w14:textId="77777777">
            <w:pPr>
              <w:rPr>
                <w:rFonts w:ascii="Arial" w:hAnsi="Arial" w:cs="Arial"/>
                <w:color w:val="000000"/>
                <w:sz w:val="14"/>
                <w:szCs w:val="14"/>
              </w:rPr>
            </w:pPr>
            <w:r w:rsidRPr="00401449">
              <w:rPr>
                <w:rFonts w:ascii="Arial" w:hAnsi="Arial" w:cs="Arial"/>
                <w:color w:val="000000"/>
                <w:sz w:val="14"/>
                <w:szCs w:val="14"/>
              </w:rPr>
              <w:t>SINCELEJO</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65AD7F8" w14:textId="77777777">
            <w:pPr>
              <w:jc w:val="center"/>
              <w:rPr>
                <w:rFonts w:ascii="Arial" w:hAnsi="Arial" w:cs="Arial"/>
                <w:color w:val="000000"/>
                <w:sz w:val="14"/>
                <w:szCs w:val="14"/>
              </w:rPr>
            </w:pPr>
            <w:r w:rsidRPr="00401449">
              <w:rPr>
                <w:rFonts w:ascii="Arial" w:hAnsi="Arial" w:cs="Arial"/>
                <w:color w:val="000000"/>
                <w:sz w:val="14"/>
                <w:szCs w:val="14"/>
              </w:rPr>
              <w:t>1192</w:t>
            </w:r>
          </w:p>
        </w:tc>
      </w:tr>
      <w:tr w:rsidRPr="00401449" w:rsidR="003D61B8" w:rsidTr="71B938EF" w14:paraId="53BC9319"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7ACE02B0" w14:textId="77777777">
            <w:pPr>
              <w:rPr>
                <w:rFonts w:ascii="Arial" w:hAnsi="Arial" w:cs="Arial"/>
                <w:color w:val="000000"/>
                <w:sz w:val="14"/>
                <w:szCs w:val="14"/>
              </w:rPr>
            </w:pPr>
            <w:r w:rsidRPr="00401449">
              <w:rPr>
                <w:rFonts w:ascii="Arial" w:hAnsi="Arial" w:cs="Arial"/>
                <w:color w:val="000000"/>
                <w:sz w:val="14"/>
                <w:szCs w:val="14"/>
              </w:rPr>
              <w:t>TUNJA</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C4A26BA" w14:textId="77777777">
            <w:pPr>
              <w:jc w:val="center"/>
              <w:rPr>
                <w:rFonts w:ascii="Arial" w:hAnsi="Arial" w:cs="Arial"/>
                <w:color w:val="000000"/>
                <w:sz w:val="14"/>
                <w:szCs w:val="14"/>
              </w:rPr>
            </w:pPr>
            <w:r w:rsidRPr="00401449">
              <w:rPr>
                <w:rFonts w:ascii="Arial" w:hAnsi="Arial" w:cs="Arial"/>
                <w:color w:val="000000"/>
                <w:sz w:val="14"/>
                <w:szCs w:val="14"/>
              </w:rPr>
              <w:t>2510</w:t>
            </w:r>
          </w:p>
        </w:tc>
      </w:tr>
      <w:tr w:rsidRPr="00401449" w:rsidR="003D61B8" w:rsidTr="71B938EF" w14:paraId="4CB1C848"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046404A5" w14:textId="77777777">
            <w:pPr>
              <w:rPr>
                <w:rFonts w:ascii="Arial" w:hAnsi="Arial" w:cs="Arial"/>
                <w:color w:val="000000"/>
                <w:sz w:val="14"/>
                <w:szCs w:val="14"/>
              </w:rPr>
            </w:pPr>
            <w:r w:rsidRPr="00401449">
              <w:rPr>
                <w:rFonts w:ascii="Arial" w:hAnsi="Arial" w:cs="Arial"/>
                <w:color w:val="000000"/>
                <w:sz w:val="14"/>
                <w:szCs w:val="14"/>
              </w:rPr>
              <w:t>VALLEDUPAR</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0C12EA43" w14:textId="77777777">
            <w:pPr>
              <w:jc w:val="center"/>
              <w:rPr>
                <w:rFonts w:ascii="Arial" w:hAnsi="Arial" w:cs="Arial"/>
                <w:color w:val="000000"/>
                <w:sz w:val="14"/>
                <w:szCs w:val="14"/>
              </w:rPr>
            </w:pPr>
            <w:r w:rsidRPr="00401449">
              <w:rPr>
                <w:rFonts w:ascii="Arial" w:hAnsi="Arial" w:cs="Arial"/>
                <w:color w:val="000000"/>
                <w:sz w:val="14"/>
                <w:szCs w:val="14"/>
              </w:rPr>
              <w:t>1537</w:t>
            </w:r>
          </w:p>
        </w:tc>
      </w:tr>
      <w:tr w:rsidRPr="00401449" w:rsidR="003D61B8" w:rsidTr="71B938EF" w14:paraId="0D73A999"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5B5D57FC" w14:textId="77777777">
            <w:pPr>
              <w:rPr>
                <w:rFonts w:ascii="Arial" w:hAnsi="Arial" w:cs="Arial"/>
                <w:color w:val="000000"/>
                <w:sz w:val="14"/>
                <w:szCs w:val="14"/>
              </w:rPr>
            </w:pPr>
            <w:r w:rsidRPr="00401449">
              <w:rPr>
                <w:rFonts w:ascii="Arial" w:hAnsi="Arial" w:cs="Arial"/>
                <w:color w:val="000000"/>
                <w:sz w:val="14"/>
                <w:szCs w:val="14"/>
              </w:rPr>
              <w:t>VILLAVICENCIO</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2705329E" w14:textId="77777777">
            <w:pPr>
              <w:jc w:val="center"/>
              <w:rPr>
                <w:rFonts w:ascii="Arial" w:hAnsi="Arial" w:cs="Arial"/>
                <w:color w:val="000000"/>
                <w:sz w:val="14"/>
                <w:szCs w:val="14"/>
              </w:rPr>
            </w:pPr>
            <w:r w:rsidRPr="00401449">
              <w:rPr>
                <w:rFonts w:ascii="Arial" w:hAnsi="Arial" w:cs="Arial"/>
                <w:color w:val="000000"/>
                <w:sz w:val="14"/>
                <w:szCs w:val="14"/>
              </w:rPr>
              <w:t>1362</w:t>
            </w:r>
          </w:p>
        </w:tc>
      </w:tr>
      <w:tr w:rsidRPr="00401449" w:rsidR="003D61B8" w:rsidTr="71B938EF" w14:paraId="1CC6651D" w14:textId="77777777">
        <w:trPr>
          <w:trHeight w:val="226"/>
          <w:jc w:val="center"/>
        </w:trPr>
        <w:tc>
          <w:tcPr>
            <w:tcW w:w="3714" w:type="dxa"/>
            <w:tcBorders>
              <w:top w:val="nil"/>
              <w:left w:val="single" w:color="auto" w:sz="4" w:space="0"/>
              <w:bottom w:val="single" w:color="auto" w:sz="4" w:space="0"/>
              <w:right w:val="single" w:color="auto" w:sz="4" w:space="0"/>
            </w:tcBorders>
            <w:noWrap/>
            <w:tcMar/>
            <w:vAlign w:val="center"/>
            <w:hideMark/>
          </w:tcPr>
          <w:p w:rsidRPr="00401449" w:rsidR="003D61B8" w:rsidP="00D0230D" w:rsidRDefault="003D61B8" w14:paraId="293E1006" w14:textId="77777777">
            <w:pPr>
              <w:rPr>
                <w:rFonts w:ascii="Arial" w:hAnsi="Arial" w:cs="Arial"/>
                <w:color w:val="000000"/>
                <w:sz w:val="14"/>
                <w:szCs w:val="14"/>
              </w:rPr>
            </w:pPr>
            <w:r w:rsidRPr="00401449">
              <w:rPr>
                <w:rFonts w:ascii="Arial" w:hAnsi="Arial" w:cs="Arial"/>
                <w:color w:val="000000"/>
                <w:sz w:val="14"/>
                <w:szCs w:val="14"/>
              </w:rPr>
              <w:t>YOPAL</w:t>
            </w:r>
          </w:p>
        </w:tc>
        <w:tc>
          <w:tcPr>
            <w:tcW w:w="1805" w:type="dxa"/>
            <w:tcBorders>
              <w:top w:val="nil"/>
              <w:left w:val="nil"/>
              <w:bottom w:val="single" w:color="auto" w:sz="4" w:space="0"/>
              <w:right w:val="single" w:color="auto" w:sz="4" w:space="0"/>
            </w:tcBorders>
            <w:noWrap/>
            <w:tcMar/>
            <w:vAlign w:val="bottom"/>
            <w:hideMark/>
          </w:tcPr>
          <w:p w:rsidRPr="00401449" w:rsidR="003D61B8" w:rsidP="00D0230D" w:rsidRDefault="003D61B8" w14:paraId="4CF98DEC" w14:textId="77777777">
            <w:pPr>
              <w:jc w:val="center"/>
              <w:rPr>
                <w:rFonts w:ascii="Arial" w:hAnsi="Arial" w:cs="Arial"/>
                <w:color w:val="000000"/>
                <w:sz w:val="14"/>
                <w:szCs w:val="14"/>
              </w:rPr>
            </w:pPr>
            <w:r w:rsidRPr="00401449">
              <w:rPr>
                <w:rFonts w:ascii="Arial" w:hAnsi="Arial" w:cs="Arial"/>
                <w:color w:val="000000"/>
                <w:sz w:val="14"/>
                <w:szCs w:val="14"/>
              </w:rPr>
              <w:t>505</w:t>
            </w:r>
          </w:p>
        </w:tc>
      </w:tr>
      <w:tr w:rsidRPr="00401449" w:rsidR="003D61B8" w:rsidTr="71B938EF" w14:paraId="228D5774" w14:textId="77777777">
        <w:trPr>
          <w:trHeight w:val="226"/>
          <w:jc w:val="center"/>
        </w:trPr>
        <w:tc>
          <w:tcPr>
            <w:tcW w:w="3714" w:type="dxa"/>
            <w:tcBorders>
              <w:top w:val="nil"/>
              <w:left w:val="single" w:color="auto" w:sz="4" w:space="0"/>
              <w:bottom w:val="single" w:color="auto" w:sz="4" w:space="0"/>
              <w:right w:val="single" w:color="auto" w:sz="4" w:space="0"/>
            </w:tcBorders>
            <w:shd w:val="clear" w:color="auto" w:fill="D9E2F3"/>
            <w:noWrap/>
            <w:tcMar/>
            <w:vAlign w:val="center"/>
            <w:hideMark/>
          </w:tcPr>
          <w:p w:rsidRPr="00401449" w:rsidR="003D61B8" w:rsidP="00D0230D" w:rsidRDefault="003D61B8" w14:paraId="0221BCDD" w14:textId="77777777">
            <w:pPr>
              <w:jc w:val="center"/>
              <w:rPr>
                <w:rFonts w:ascii="Arial" w:hAnsi="Arial" w:cs="Arial"/>
                <w:b/>
                <w:bCs/>
                <w:color w:val="000000"/>
                <w:sz w:val="14"/>
                <w:szCs w:val="14"/>
              </w:rPr>
            </w:pPr>
            <w:proofErr w:type="gramStart"/>
            <w:r w:rsidRPr="00401449">
              <w:rPr>
                <w:rFonts w:ascii="Arial" w:hAnsi="Arial" w:cs="Arial"/>
                <w:b/>
                <w:bCs/>
                <w:color w:val="000000"/>
                <w:sz w:val="14"/>
                <w:szCs w:val="14"/>
              </w:rPr>
              <w:t>TOTAL</w:t>
            </w:r>
            <w:proofErr w:type="gramEnd"/>
            <w:r w:rsidRPr="00401449">
              <w:rPr>
                <w:rFonts w:ascii="Arial" w:hAnsi="Arial" w:cs="Arial"/>
                <w:b/>
                <w:bCs/>
                <w:color w:val="000000"/>
                <w:sz w:val="14"/>
                <w:szCs w:val="14"/>
              </w:rPr>
              <w:t xml:space="preserve"> NACIONAL</w:t>
            </w:r>
          </w:p>
        </w:tc>
        <w:tc>
          <w:tcPr>
            <w:tcW w:w="1805" w:type="dxa"/>
            <w:tcBorders>
              <w:top w:val="nil"/>
              <w:left w:val="nil"/>
              <w:bottom w:val="single" w:color="auto" w:sz="4" w:space="0"/>
              <w:right w:val="single" w:color="auto" w:sz="4" w:space="0"/>
            </w:tcBorders>
            <w:shd w:val="clear" w:color="auto" w:fill="D9E2F3"/>
            <w:noWrap/>
            <w:tcMar/>
            <w:vAlign w:val="bottom"/>
            <w:hideMark/>
          </w:tcPr>
          <w:p w:rsidRPr="00401449" w:rsidR="003D61B8" w:rsidP="00D0230D" w:rsidRDefault="003D61B8" w14:paraId="63572E05" w14:textId="77777777">
            <w:pPr>
              <w:jc w:val="center"/>
              <w:rPr>
                <w:rFonts w:ascii="Arial" w:hAnsi="Arial" w:cs="Arial"/>
                <w:b/>
                <w:bCs/>
                <w:color w:val="000000"/>
                <w:sz w:val="14"/>
                <w:szCs w:val="14"/>
              </w:rPr>
            </w:pPr>
            <w:r w:rsidRPr="00401449">
              <w:rPr>
                <w:rFonts w:ascii="Arial" w:hAnsi="Arial" w:cs="Arial"/>
                <w:b/>
                <w:bCs/>
                <w:color w:val="000000"/>
                <w:sz w:val="14"/>
                <w:szCs w:val="14"/>
              </w:rPr>
              <w:t>64524</w:t>
            </w:r>
          </w:p>
        </w:tc>
      </w:tr>
    </w:tbl>
    <w:p w:rsidRPr="00401449" w:rsidR="003D61B8" w:rsidP="003D61B8" w:rsidRDefault="003D61B8" w14:paraId="2360BB42" w14:textId="77777777">
      <w:pPr>
        <w:pStyle w:val="Default"/>
        <w:spacing w:after="10"/>
        <w:jc w:val="center"/>
        <w:rPr>
          <w:rFonts w:ascii="Arial" w:hAnsi="Arial" w:cs="Arial"/>
          <w:b/>
          <w:bCs/>
          <w:color w:val="auto"/>
          <w:sz w:val="22"/>
          <w:szCs w:val="22"/>
          <w:lang w:val="es-MX"/>
        </w:rPr>
      </w:pPr>
    </w:p>
    <w:p w:rsidRPr="00401449" w:rsidR="003D61B8" w:rsidP="003D61B8" w:rsidRDefault="003D61B8" w14:paraId="50FC9CB5" w14:textId="77777777">
      <w:pPr>
        <w:pStyle w:val="Default"/>
        <w:spacing w:after="10"/>
        <w:jc w:val="center"/>
        <w:rPr>
          <w:rFonts w:ascii="Arial" w:hAnsi="Arial" w:cs="Arial"/>
          <w:b/>
          <w:bCs/>
          <w:color w:val="auto"/>
          <w:sz w:val="22"/>
          <w:szCs w:val="22"/>
          <w:lang w:val="es-MX"/>
        </w:rPr>
      </w:pPr>
    </w:p>
    <w:p w:rsidRPr="00401449" w:rsidR="003D61B8" w:rsidP="003D61B8" w:rsidRDefault="003D61B8" w14:paraId="06149B68" w14:textId="77777777">
      <w:pPr>
        <w:pStyle w:val="Default"/>
        <w:spacing w:after="10"/>
        <w:jc w:val="center"/>
        <w:rPr>
          <w:rFonts w:ascii="Arial" w:hAnsi="Arial" w:cs="Arial"/>
          <w:b/>
          <w:bCs/>
          <w:color w:val="auto"/>
          <w:sz w:val="22"/>
          <w:szCs w:val="22"/>
          <w:lang w:val="es-MX"/>
        </w:rPr>
      </w:pPr>
      <w:r w:rsidRPr="00401449">
        <w:rPr>
          <w:rFonts w:ascii="Arial" w:hAnsi="Arial" w:cs="Arial"/>
          <w:b/>
          <w:bCs/>
          <w:color w:val="auto"/>
          <w:sz w:val="22"/>
          <w:szCs w:val="22"/>
          <w:lang w:val="es-MX"/>
        </w:rPr>
        <w:t>Proceso Selección Empleados</w:t>
      </w:r>
    </w:p>
    <w:p w:rsidRPr="00401449" w:rsidR="003D61B8" w:rsidP="003D61B8" w:rsidRDefault="003D61B8" w14:paraId="5F9A9B7A" w14:textId="77777777">
      <w:pPr>
        <w:pStyle w:val="Default"/>
        <w:spacing w:after="10"/>
        <w:jc w:val="center"/>
        <w:rPr>
          <w:rFonts w:ascii="Arial" w:hAnsi="Arial" w:cs="Arial"/>
          <w:b/>
          <w:bCs/>
          <w:color w:val="auto"/>
          <w:sz w:val="22"/>
          <w:szCs w:val="22"/>
          <w:lang w:val="es-MX"/>
        </w:rPr>
      </w:pPr>
    </w:p>
    <w:tbl>
      <w:tblPr>
        <w:tblW w:w="5462" w:type="dxa"/>
        <w:jc w:val="center"/>
        <w:tblCellMar>
          <w:left w:w="70" w:type="dxa"/>
          <w:right w:w="70" w:type="dxa"/>
        </w:tblCellMar>
        <w:tblLook w:val="04A0" w:firstRow="1" w:lastRow="0" w:firstColumn="1" w:lastColumn="0" w:noHBand="0" w:noVBand="1"/>
      </w:tblPr>
      <w:tblGrid>
        <w:gridCol w:w="3704"/>
        <w:gridCol w:w="1758"/>
      </w:tblGrid>
      <w:tr w:rsidRPr="00401449" w:rsidR="003D61B8" w:rsidTr="00401449" w14:paraId="1F5D3D9C" w14:textId="77777777">
        <w:trPr>
          <w:trHeight w:val="346"/>
          <w:tblHeader/>
          <w:jc w:val="center"/>
        </w:trPr>
        <w:tc>
          <w:tcPr>
            <w:tcW w:w="3704" w:type="dxa"/>
            <w:tcBorders>
              <w:top w:val="single" w:color="auto" w:sz="4" w:space="0"/>
              <w:left w:val="single" w:color="auto" w:sz="4" w:space="0"/>
              <w:bottom w:val="single" w:color="auto" w:sz="4" w:space="0"/>
              <w:right w:val="single" w:color="auto" w:sz="4" w:space="0"/>
            </w:tcBorders>
            <w:shd w:val="clear" w:color="auto" w:fill="D9E2F3"/>
            <w:vAlign w:val="center"/>
            <w:hideMark/>
          </w:tcPr>
          <w:p w:rsidRPr="00401449" w:rsidR="003D61B8" w:rsidP="00D0230D" w:rsidRDefault="003D61B8" w14:paraId="494B8816" w14:textId="77777777">
            <w:pPr>
              <w:jc w:val="center"/>
              <w:rPr>
                <w:rFonts w:ascii="Arial" w:hAnsi="Arial" w:cs="Arial"/>
                <w:b/>
                <w:bCs/>
                <w:color w:val="000000"/>
                <w:sz w:val="14"/>
                <w:szCs w:val="14"/>
                <w:lang w:val="es-MX" w:eastAsia="es-MX"/>
              </w:rPr>
            </w:pPr>
            <w:r w:rsidRPr="00401449">
              <w:rPr>
                <w:rFonts w:ascii="Arial" w:hAnsi="Arial" w:cs="Arial"/>
                <w:b/>
                <w:bCs/>
                <w:color w:val="000000"/>
                <w:sz w:val="14"/>
                <w:szCs w:val="14"/>
              </w:rPr>
              <w:t>SECCIONALES</w:t>
            </w:r>
          </w:p>
        </w:tc>
        <w:tc>
          <w:tcPr>
            <w:tcW w:w="1758" w:type="dxa"/>
            <w:tcBorders>
              <w:top w:val="single" w:color="auto" w:sz="4" w:space="0"/>
              <w:left w:val="nil"/>
              <w:bottom w:val="single" w:color="auto" w:sz="4" w:space="0"/>
              <w:right w:val="single" w:color="auto" w:sz="4" w:space="0"/>
            </w:tcBorders>
            <w:shd w:val="clear" w:color="auto" w:fill="D9E2F3"/>
            <w:vAlign w:val="center"/>
            <w:hideMark/>
          </w:tcPr>
          <w:p w:rsidRPr="00401449" w:rsidR="003D61B8" w:rsidP="00D0230D" w:rsidRDefault="003D61B8" w14:paraId="71B09BFD" w14:textId="77777777">
            <w:pPr>
              <w:jc w:val="center"/>
              <w:rPr>
                <w:rFonts w:ascii="Arial" w:hAnsi="Arial" w:cs="Arial"/>
                <w:b/>
                <w:bCs/>
                <w:color w:val="000000"/>
                <w:sz w:val="14"/>
                <w:szCs w:val="14"/>
              </w:rPr>
            </w:pPr>
            <w:r w:rsidRPr="00401449">
              <w:rPr>
                <w:rFonts w:ascii="Arial" w:hAnsi="Arial" w:cs="Arial"/>
                <w:b/>
                <w:bCs/>
                <w:color w:val="000000"/>
                <w:sz w:val="14"/>
                <w:szCs w:val="14"/>
              </w:rPr>
              <w:t>Número de Aprox. Aspirantes Convocatoria</w:t>
            </w:r>
          </w:p>
        </w:tc>
      </w:tr>
      <w:tr w:rsidRPr="00401449" w:rsidR="003D61B8" w:rsidTr="00401449" w14:paraId="6AAE3739"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57115785" w14:textId="77777777">
            <w:pPr>
              <w:rPr>
                <w:rFonts w:ascii="Arial" w:hAnsi="Arial" w:cs="Arial"/>
                <w:color w:val="000000"/>
                <w:sz w:val="14"/>
                <w:szCs w:val="14"/>
              </w:rPr>
            </w:pPr>
            <w:r w:rsidRPr="00401449">
              <w:rPr>
                <w:rFonts w:ascii="Arial" w:hAnsi="Arial" w:cs="Arial"/>
                <w:color w:val="000000"/>
                <w:sz w:val="14"/>
                <w:szCs w:val="14"/>
              </w:rPr>
              <w:t>ANTIOQUIA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4F577EF4" w14:textId="77777777">
            <w:pPr>
              <w:jc w:val="center"/>
              <w:rPr>
                <w:rFonts w:ascii="Arial" w:hAnsi="Arial" w:cs="Arial"/>
                <w:color w:val="000000"/>
                <w:sz w:val="14"/>
                <w:szCs w:val="14"/>
              </w:rPr>
            </w:pPr>
            <w:r w:rsidRPr="00401449">
              <w:rPr>
                <w:rFonts w:ascii="Arial" w:hAnsi="Arial" w:cs="Arial"/>
                <w:color w:val="000000"/>
                <w:sz w:val="14"/>
                <w:szCs w:val="14"/>
              </w:rPr>
              <w:t>14889</w:t>
            </w:r>
          </w:p>
        </w:tc>
      </w:tr>
      <w:tr w:rsidRPr="00401449" w:rsidR="003D61B8" w:rsidTr="00401449" w14:paraId="63A97840"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388964B8" w14:textId="77777777">
            <w:pPr>
              <w:rPr>
                <w:rFonts w:ascii="Arial" w:hAnsi="Arial" w:cs="Arial"/>
                <w:color w:val="000000"/>
                <w:sz w:val="14"/>
                <w:szCs w:val="14"/>
              </w:rPr>
            </w:pPr>
            <w:r w:rsidRPr="00401449">
              <w:rPr>
                <w:rFonts w:ascii="Arial" w:hAnsi="Arial" w:cs="Arial"/>
                <w:color w:val="000000"/>
                <w:sz w:val="14"/>
                <w:szCs w:val="14"/>
              </w:rPr>
              <w:t>ATLÁNTICO</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09E9A69D" w14:textId="77777777">
            <w:pPr>
              <w:jc w:val="center"/>
              <w:rPr>
                <w:rFonts w:ascii="Arial" w:hAnsi="Arial" w:cs="Arial"/>
                <w:color w:val="000000"/>
                <w:sz w:val="14"/>
                <w:szCs w:val="14"/>
              </w:rPr>
            </w:pPr>
            <w:r w:rsidRPr="00401449">
              <w:rPr>
                <w:rFonts w:ascii="Arial" w:hAnsi="Arial" w:cs="Arial"/>
                <w:color w:val="000000"/>
                <w:sz w:val="14"/>
                <w:szCs w:val="14"/>
              </w:rPr>
              <w:t>11855</w:t>
            </w:r>
          </w:p>
        </w:tc>
      </w:tr>
      <w:tr w:rsidRPr="00401449" w:rsidR="003D61B8" w:rsidTr="00401449" w14:paraId="176C4229"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77771753" w14:textId="77777777">
            <w:pPr>
              <w:rPr>
                <w:rFonts w:ascii="Arial" w:hAnsi="Arial" w:cs="Arial"/>
                <w:color w:val="000000"/>
                <w:sz w:val="14"/>
                <w:szCs w:val="14"/>
              </w:rPr>
            </w:pPr>
            <w:r w:rsidRPr="00401449">
              <w:rPr>
                <w:rFonts w:ascii="Arial" w:hAnsi="Arial" w:cs="Arial"/>
                <w:color w:val="000000"/>
                <w:sz w:val="14"/>
                <w:szCs w:val="14"/>
              </w:rPr>
              <w:t>BOGOTÁ</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2EC6B075" w14:textId="77777777">
            <w:pPr>
              <w:jc w:val="center"/>
              <w:rPr>
                <w:rFonts w:ascii="Arial" w:hAnsi="Arial" w:cs="Arial"/>
                <w:color w:val="000000"/>
                <w:sz w:val="14"/>
                <w:szCs w:val="14"/>
              </w:rPr>
            </w:pPr>
            <w:r w:rsidRPr="00401449">
              <w:rPr>
                <w:rFonts w:ascii="Arial" w:hAnsi="Arial" w:cs="Arial"/>
                <w:color w:val="000000"/>
                <w:sz w:val="14"/>
                <w:szCs w:val="14"/>
              </w:rPr>
              <w:t>28203</w:t>
            </w:r>
          </w:p>
        </w:tc>
      </w:tr>
      <w:tr w:rsidRPr="00401449" w:rsidR="003D61B8" w:rsidTr="00401449" w14:paraId="21C3EB86"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2F32E794" w14:textId="77777777">
            <w:pPr>
              <w:rPr>
                <w:rFonts w:ascii="Arial" w:hAnsi="Arial" w:cs="Arial"/>
                <w:color w:val="000000"/>
                <w:sz w:val="14"/>
                <w:szCs w:val="14"/>
              </w:rPr>
            </w:pPr>
            <w:r w:rsidRPr="00401449">
              <w:rPr>
                <w:rFonts w:ascii="Arial" w:hAnsi="Arial" w:cs="Arial"/>
                <w:color w:val="000000"/>
                <w:sz w:val="14"/>
                <w:szCs w:val="14"/>
              </w:rPr>
              <w:t>BOLÍVAR</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4EEAD395" w14:textId="77777777">
            <w:pPr>
              <w:jc w:val="center"/>
              <w:rPr>
                <w:rFonts w:ascii="Arial" w:hAnsi="Arial" w:cs="Arial"/>
                <w:color w:val="000000"/>
                <w:sz w:val="14"/>
                <w:szCs w:val="14"/>
              </w:rPr>
            </w:pPr>
            <w:r w:rsidRPr="00401449">
              <w:rPr>
                <w:rFonts w:ascii="Arial" w:hAnsi="Arial" w:cs="Arial"/>
                <w:color w:val="000000"/>
                <w:sz w:val="14"/>
                <w:szCs w:val="14"/>
              </w:rPr>
              <w:t>8375</w:t>
            </w:r>
          </w:p>
        </w:tc>
      </w:tr>
      <w:tr w:rsidRPr="00401449" w:rsidR="003D61B8" w:rsidTr="00401449" w14:paraId="068471A1"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742F38D6" w14:textId="77777777">
            <w:pPr>
              <w:rPr>
                <w:rFonts w:ascii="Arial" w:hAnsi="Arial" w:cs="Arial"/>
                <w:color w:val="000000"/>
                <w:sz w:val="14"/>
                <w:szCs w:val="14"/>
              </w:rPr>
            </w:pPr>
            <w:r w:rsidRPr="00401449">
              <w:rPr>
                <w:rFonts w:ascii="Arial" w:hAnsi="Arial" w:cs="Arial"/>
                <w:color w:val="000000"/>
                <w:sz w:val="14"/>
                <w:szCs w:val="14"/>
              </w:rPr>
              <w:t>BOYACÁ</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52A45CAE" w14:textId="77777777">
            <w:pPr>
              <w:jc w:val="center"/>
              <w:rPr>
                <w:rFonts w:ascii="Arial" w:hAnsi="Arial" w:cs="Arial"/>
                <w:color w:val="000000"/>
                <w:sz w:val="14"/>
                <w:szCs w:val="14"/>
              </w:rPr>
            </w:pPr>
            <w:r w:rsidRPr="00401449">
              <w:rPr>
                <w:rFonts w:ascii="Arial" w:hAnsi="Arial" w:cs="Arial"/>
                <w:color w:val="000000"/>
                <w:sz w:val="14"/>
                <w:szCs w:val="14"/>
              </w:rPr>
              <w:t>9163</w:t>
            </w:r>
          </w:p>
        </w:tc>
      </w:tr>
      <w:tr w:rsidRPr="00401449" w:rsidR="003D61B8" w:rsidTr="00401449" w14:paraId="17D2E35D"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2207EEFA" w14:textId="77777777">
            <w:pPr>
              <w:rPr>
                <w:rFonts w:ascii="Arial" w:hAnsi="Arial" w:cs="Arial"/>
                <w:color w:val="000000"/>
                <w:sz w:val="14"/>
                <w:szCs w:val="14"/>
              </w:rPr>
            </w:pPr>
            <w:r w:rsidRPr="00401449">
              <w:rPr>
                <w:rFonts w:ascii="Arial" w:hAnsi="Arial" w:cs="Arial"/>
                <w:color w:val="000000"/>
                <w:sz w:val="14"/>
                <w:szCs w:val="14"/>
              </w:rPr>
              <w:t>CALDAS</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2567BD38" w14:textId="77777777">
            <w:pPr>
              <w:jc w:val="center"/>
              <w:rPr>
                <w:rFonts w:ascii="Arial" w:hAnsi="Arial" w:cs="Arial"/>
                <w:color w:val="000000"/>
                <w:sz w:val="14"/>
                <w:szCs w:val="14"/>
              </w:rPr>
            </w:pPr>
            <w:r w:rsidRPr="00401449">
              <w:rPr>
                <w:rFonts w:ascii="Arial" w:hAnsi="Arial" w:cs="Arial"/>
                <w:color w:val="000000"/>
                <w:sz w:val="14"/>
                <w:szCs w:val="14"/>
              </w:rPr>
              <w:t>5989</w:t>
            </w:r>
          </w:p>
        </w:tc>
      </w:tr>
      <w:tr w:rsidRPr="00401449" w:rsidR="003D61B8" w:rsidTr="00401449" w14:paraId="29717D2E"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10692E58" w14:textId="77777777">
            <w:pPr>
              <w:rPr>
                <w:rFonts w:ascii="Arial" w:hAnsi="Arial" w:cs="Arial"/>
                <w:color w:val="000000"/>
                <w:sz w:val="14"/>
                <w:szCs w:val="14"/>
              </w:rPr>
            </w:pPr>
            <w:r w:rsidRPr="00401449">
              <w:rPr>
                <w:rFonts w:ascii="Arial" w:hAnsi="Arial" w:cs="Arial"/>
                <w:color w:val="000000"/>
                <w:sz w:val="14"/>
                <w:szCs w:val="14"/>
              </w:rPr>
              <w:t>CAQUETÁ</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2E23AB5B" w14:textId="77777777">
            <w:pPr>
              <w:jc w:val="center"/>
              <w:rPr>
                <w:rFonts w:ascii="Arial" w:hAnsi="Arial" w:cs="Arial"/>
                <w:color w:val="000000"/>
                <w:sz w:val="14"/>
                <w:szCs w:val="14"/>
              </w:rPr>
            </w:pPr>
            <w:r w:rsidRPr="00401449">
              <w:rPr>
                <w:rFonts w:ascii="Arial" w:hAnsi="Arial" w:cs="Arial"/>
                <w:color w:val="000000"/>
                <w:sz w:val="14"/>
                <w:szCs w:val="14"/>
              </w:rPr>
              <w:t>3101</w:t>
            </w:r>
          </w:p>
        </w:tc>
      </w:tr>
      <w:tr w:rsidRPr="00401449" w:rsidR="003D61B8" w:rsidTr="00401449" w14:paraId="658A83F5"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01DC0D41" w14:textId="77777777">
            <w:pPr>
              <w:rPr>
                <w:rFonts w:ascii="Arial" w:hAnsi="Arial" w:cs="Arial"/>
                <w:color w:val="000000"/>
                <w:sz w:val="14"/>
                <w:szCs w:val="14"/>
              </w:rPr>
            </w:pPr>
            <w:r w:rsidRPr="00401449">
              <w:rPr>
                <w:rFonts w:ascii="Arial" w:hAnsi="Arial" w:cs="Arial"/>
                <w:color w:val="000000"/>
                <w:sz w:val="14"/>
                <w:szCs w:val="14"/>
              </w:rPr>
              <w:t>CASANARE</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71F52B49" w14:textId="77777777">
            <w:pPr>
              <w:jc w:val="center"/>
              <w:rPr>
                <w:rFonts w:ascii="Arial" w:hAnsi="Arial" w:cs="Arial"/>
                <w:color w:val="000000"/>
                <w:sz w:val="14"/>
                <w:szCs w:val="14"/>
              </w:rPr>
            </w:pPr>
            <w:r w:rsidRPr="00401449">
              <w:rPr>
                <w:rFonts w:ascii="Arial" w:hAnsi="Arial" w:cs="Arial"/>
                <w:color w:val="000000"/>
                <w:sz w:val="14"/>
                <w:szCs w:val="14"/>
              </w:rPr>
              <w:t>1295</w:t>
            </w:r>
          </w:p>
        </w:tc>
      </w:tr>
      <w:tr w:rsidRPr="00401449" w:rsidR="003D61B8" w:rsidTr="00401449" w14:paraId="5A8FC8B4"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0DF54944" w14:textId="77777777">
            <w:pPr>
              <w:rPr>
                <w:rFonts w:ascii="Arial" w:hAnsi="Arial" w:cs="Arial"/>
                <w:color w:val="000000"/>
                <w:sz w:val="14"/>
                <w:szCs w:val="14"/>
              </w:rPr>
            </w:pPr>
            <w:r w:rsidRPr="00401449">
              <w:rPr>
                <w:rFonts w:ascii="Arial" w:hAnsi="Arial" w:cs="Arial"/>
                <w:color w:val="000000"/>
                <w:sz w:val="14"/>
                <w:szCs w:val="14"/>
              </w:rPr>
              <w:t>CAUCA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16086177" w14:textId="77777777">
            <w:pPr>
              <w:jc w:val="center"/>
              <w:rPr>
                <w:rFonts w:ascii="Arial" w:hAnsi="Arial" w:cs="Arial"/>
                <w:color w:val="000000"/>
                <w:sz w:val="14"/>
                <w:szCs w:val="14"/>
              </w:rPr>
            </w:pPr>
            <w:r w:rsidRPr="00401449">
              <w:rPr>
                <w:rFonts w:ascii="Arial" w:hAnsi="Arial" w:cs="Arial"/>
                <w:color w:val="000000"/>
                <w:sz w:val="14"/>
                <w:szCs w:val="14"/>
              </w:rPr>
              <w:t>5558</w:t>
            </w:r>
          </w:p>
        </w:tc>
      </w:tr>
      <w:tr w:rsidRPr="00401449" w:rsidR="003D61B8" w:rsidTr="00401449" w14:paraId="618D083F"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59137D40" w14:textId="77777777">
            <w:pPr>
              <w:rPr>
                <w:rFonts w:ascii="Arial" w:hAnsi="Arial" w:cs="Arial"/>
                <w:color w:val="000000"/>
                <w:sz w:val="14"/>
                <w:szCs w:val="14"/>
              </w:rPr>
            </w:pPr>
            <w:r w:rsidRPr="00401449">
              <w:rPr>
                <w:rFonts w:ascii="Arial" w:hAnsi="Arial" w:cs="Arial"/>
                <w:color w:val="000000"/>
                <w:sz w:val="14"/>
                <w:szCs w:val="14"/>
              </w:rPr>
              <w:t>CESAR</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5BB8F49D" w14:textId="77777777">
            <w:pPr>
              <w:jc w:val="center"/>
              <w:rPr>
                <w:rFonts w:ascii="Arial" w:hAnsi="Arial" w:cs="Arial"/>
                <w:color w:val="000000"/>
                <w:sz w:val="14"/>
                <w:szCs w:val="14"/>
              </w:rPr>
            </w:pPr>
            <w:r w:rsidRPr="00401449">
              <w:rPr>
                <w:rFonts w:ascii="Arial" w:hAnsi="Arial" w:cs="Arial"/>
                <w:color w:val="000000"/>
                <w:sz w:val="14"/>
                <w:szCs w:val="14"/>
              </w:rPr>
              <w:t>5482</w:t>
            </w:r>
          </w:p>
        </w:tc>
      </w:tr>
      <w:tr w:rsidRPr="00401449" w:rsidR="003D61B8" w:rsidTr="00401449" w14:paraId="02C76D41"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7A823139" w14:textId="77777777">
            <w:pPr>
              <w:rPr>
                <w:rFonts w:ascii="Arial" w:hAnsi="Arial" w:cs="Arial"/>
                <w:color w:val="000000"/>
                <w:sz w:val="14"/>
                <w:szCs w:val="14"/>
              </w:rPr>
            </w:pPr>
            <w:r w:rsidRPr="00401449">
              <w:rPr>
                <w:rFonts w:ascii="Arial" w:hAnsi="Arial" w:cs="Arial"/>
                <w:color w:val="000000"/>
                <w:sz w:val="14"/>
                <w:szCs w:val="14"/>
              </w:rPr>
              <w:t>CHOCÓ</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6FA75DD3" w14:textId="77777777">
            <w:pPr>
              <w:jc w:val="center"/>
              <w:rPr>
                <w:rFonts w:ascii="Arial" w:hAnsi="Arial" w:cs="Arial"/>
                <w:color w:val="000000"/>
                <w:sz w:val="14"/>
                <w:szCs w:val="14"/>
              </w:rPr>
            </w:pPr>
            <w:r w:rsidRPr="00401449">
              <w:rPr>
                <w:rFonts w:ascii="Arial" w:hAnsi="Arial" w:cs="Arial"/>
                <w:color w:val="000000"/>
                <w:sz w:val="14"/>
                <w:szCs w:val="14"/>
              </w:rPr>
              <w:t>2408</w:t>
            </w:r>
          </w:p>
        </w:tc>
      </w:tr>
      <w:tr w:rsidRPr="00401449" w:rsidR="003D61B8" w:rsidTr="00401449" w14:paraId="66736A5E"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37B704FF" w14:textId="77777777">
            <w:pPr>
              <w:rPr>
                <w:rFonts w:ascii="Arial" w:hAnsi="Arial" w:cs="Arial"/>
                <w:color w:val="000000"/>
                <w:sz w:val="14"/>
                <w:szCs w:val="14"/>
              </w:rPr>
            </w:pPr>
            <w:r w:rsidRPr="00401449">
              <w:rPr>
                <w:rFonts w:ascii="Arial" w:hAnsi="Arial" w:cs="Arial"/>
                <w:color w:val="000000"/>
                <w:sz w:val="14"/>
                <w:szCs w:val="14"/>
              </w:rPr>
              <w:t>CÓRDOBA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03476ED4" w14:textId="77777777">
            <w:pPr>
              <w:jc w:val="center"/>
              <w:rPr>
                <w:rFonts w:ascii="Arial" w:hAnsi="Arial" w:cs="Arial"/>
                <w:color w:val="000000"/>
                <w:sz w:val="14"/>
                <w:szCs w:val="14"/>
              </w:rPr>
            </w:pPr>
            <w:r w:rsidRPr="00401449">
              <w:rPr>
                <w:rFonts w:ascii="Arial" w:hAnsi="Arial" w:cs="Arial"/>
                <w:color w:val="000000"/>
                <w:sz w:val="14"/>
                <w:szCs w:val="14"/>
              </w:rPr>
              <w:t>5722</w:t>
            </w:r>
          </w:p>
        </w:tc>
      </w:tr>
      <w:tr w:rsidRPr="00401449" w:rsidR="003D61B8" w:rsidTr="00401449" w14:paraId="4CA81148"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74C4908F" w14:textId="77777777">
            <w:pPr>
              <w:rPr>
                <w:rFonts w:ascii="Arial" w:hAnsi="Arial" w:cs="Arial"/>
                <w:color w:val="000000"/>
                <w:sz w:val="14"/>
                <w:szCs w:val="14"/>
              </w:rPr>
            </w:pPr>
            <w:r w:rsidRPr="00401449">
              <w:rPr>
                <w:rFonts w:ascii="Arial" w:hAnsi="Arial" w:cs="Arial"/>
                <w:color w:val="000000"/>
                <w:sz w:val="14"/>
                <w:szCs w:val="14"/>
              </w:rPr>
              <w:t>CUNDINAMARCA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33EAAAD2" w14:textId="77777777">
            <w:pPr>
              <w:jc w:val="center"/>
              <w:rPr>
                <w:rFonts w:ascii="Arial" w:hAnsi="Arial" w:cs="Arial"/>
                <w:color w:val="000000"/>
                <w:sz w:val="14"/>
                <w:szCs w:val="14"/>
              </w:rPr>
            </w:pPr>
            <w:r w:rsidRPr="00401449">
              <w:rPr>
                <w:rFonts w:ascii="Arial" w:hAnsi="Arial" w:cs="Arial"/>
                <w:color w:val="000000"/>
                <w:sz w:val="14"/>
                <w:szCs w:val="14"/>
              </w:rPr>
              <w:t>77</w:t>
            </w:r>
          </w:p>
        </w:tc>
      </w:tr>
      <w:tr w:rsidRPr="00401449" w:rsidR="003D61B8" w:rsidTr="00401449" w14:paraId="4B0E808A"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66ABCC93" w14:textId="77777777">
            <w:pPr>
              <w:rPr>
                <w:rFonts w:ascii="Arial" w:hAnsi="Arial" w:cs="Arial"/>
                <w:color w:val="000000"/>
                <w:sz w:val="14"/>
                <w:szCs w:val="14"/>
              </w:rPr>
            </w:pPr>
            <w:r w:rsidRPr="00401449">
              <w:rPr>
                <w:rFonts w:ascii="Arial" w:hAnsi="Arial" w:cs="Arial"/>
                <w:color w:val="000000"/>
                <w:sz w:val="14"/>
                <w:szCs w:val="14"/>
              </w:rPr>
              <w:t>GUAJIRA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67D3FFF0" w14:textId="77777777">
            <w:pPr>
              <w:jc w:val="center"/>
              <w:rPr>
                <w:rFonts w:ascii="Arial" w:hAnsi="Arial" w:cs="Arial"/>
                <w:color w:val="000000"/>
                <w:sz w:val="14"/>
                <w:szCs w:val="14"/>
              </w:rPr>
            </w:pPr>
            <w:r w:rsidRPr="00401449">
              <w:rPr>
                <w:rFonts w:ascii="Arial" w:hAnsi="Arial" w:cs="Arial"/>
                <w:color w:val="000000"/>
                <w:sz w:val="14"/>
                <w:szCs w:val="14"/>
              </w:rPr>
              <w:t>1793</w:t>
            </w:r>
          </w:p>
        </w:tc>
      </w:tr>
      <w:tr w:rsidRPr="00401449" w:rsidR="003D61B8" w:rsidTr="00401449" w14:paraId="34A8499A"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06660C9F" w14:textId="77777777">
            <w:pPr>
              <w:rPr>
                <w:rFonts w:ascii="Arial" w:hAnsi="Arial" w:cs="Arial"/>
                <w:color w:val="000000"/>
                <w:sz w:val="14"/>
                <w:szCs w:val="14"/>
              </w:rPr>
            </w:pPr>
            <w:r w:rsidRPr="00401449">
              <w:rPr>
                <w:rFonts w:ascii="Arial" w:hAnsi="Arial" w:cs="Arial"/>
                <w:color w:val="000000"/>
                <w:sz w:val="14"/>
                <w:szCs w:val="14"/>
              </w:rPr>
              <w:t>HUILA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13FEE51D" w14:textId="77777777">
            <w:pPr>
              <w:jc w:val="center"/>
              <w:rPr>
                <w:rFonts w:ascii="Arial" w:hAnsi="Arial" w:cs="Arial"/>
                <w:color w:val="000000"/>
                <w:sz w:val="14"/>
                <w:szCs w:val="14"/>
              </w:rPr>
            </w:pPr>
            <w:r w:rsidRPr="00401449">
              <w:rPr>
                <w:rFonts w:ascii="Arial" w:hAnsi="Arial" w:cs="Arial"/>
                <w:color w:val="000000"/>
                <w:sz w:val="14"/>
                <w:szCs w:val="14"/>
              </w:rPr>
              <w:t>5983</w:t>
            </w:r>
          </w:p>
        </w:tc>
      </w:tr>
      <w:tr w:rsidRPr="00401449" w:rsidR="003D61B8" w:rsidTr="00401449" w14:paraId="64AE66B9"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371C5809" w14:textId="77777777">
            <w:pPr>
              <w:rPr>
                <w:rFonts w:ascii="Arial" w:hAnsi="Arial" w:cs="Arial"/>
                <w:color w:val="000000"/>
                <w:sz w:val="14"/>
                <w:szCs w:val="14"/>
              </w:rPr>
            </w:pPr>
            <w:r w:rsidRPr="00401449">
              <w:rPr>
                <w:rFonts w:ascii="Arial" w:hAnsi="Arial" w:cs="Arial"/>
                <w:color w:val="000000"/>
                <w:sz w:val="14"/>
                <w:szCs w:val="14"/>
              </w:rPr>
              <w:t>MAGDALENA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556A28DC" w14:textId="77777777">
            <w:pPr>
              <w:jc w:val="center"/>
              <w:rPr>
                <w:rFonts w:ascii="Arial" w:hAnsi="Arial" w:cs="Arial"/>
                <w:color w:val="000000"/>
                <w:sz w:val="14"/>
                <w:szCs w:val="14"/>
              </w:rPr>
            </w:pPr>
            <w:r w:rsidRPr="00401449">
              <w:rPr>
                <w:rFonts w:ascii="Arial" w:hAnsi="Arial" w:cs="Arial"/>
                <w:color w:val="000000"/>
                <w:sz w:val="14"/>
                <w:szCs w:val="14"/>
              </w:rPr>
              <w:t>5013</w:t>
            </w:r>
          </w:p>
        </w:tc>
      </w:tr>
      <w:tr w:rsidRPr="00401449" w:rsidR="003D61B8" w:rsidTr="00401449" w14:paraId="5E00877C"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11A7A924" w14:textId="77777777">
            <w:pPr>
              <w:rPr>
                <w:rFonts w:ascii="Arial" w:hAnsi="Arial" w:cs="Arial"/>
                <w:color w:val="000000"/>
                <w:sz w:val="14"/>
                <w:szCs w:val="14"/>
              </w:rPr>
            </w:pPr>
            <w:r w:rsidRPr="00401449">
              <w:rPr>
                <w:rFonts w:ascii="Arial" w:hAnsi="Arial" w:cs="Arial"/>
                <w:color w:val="000000"/>
                <w:sz w:val="14"/>
                <w:szCs w:val="14"/>
              </w:rPr>
              <w:t>META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68108D10" w14:textId="77777777">
            <w:pPr>
              <w:jc w:val="center"/>
              <w:rPr>
                <w:rFonts w:ascii="Arial" w:hAnsi="Arial" w:cs="Arial"/>
                <w:color w:val="000000"/>
                <w:sz w:val="14"/>
                <w:szCs w:val="14"/>
              </w:rPr>
            </w:pPr>
            <w:r w:rsidRPr="00401449">
              <w:rPr>
                <w:rFonts w:ascii="Arial" w:hAnsi="Arial" w:cs="Arial"/>
                <w:color w:val="000000"/>
                <w:sz w:val="14"/>
                <w:szCs w:val="14"/>
              </w:rPr>
              <w:t>4688</w:t>
            </w:r>
          </w:p>
        </w:tc>
      </w:tr>
      <w:tr w:rsidRPr="00401449" w:rsidR="003D61B8" w:rsidTr="00401449" w14:paraId="5D1D1702"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555A96BB" w14:textId="77777777">
            <w:pPr>
              <w:rPr>
                <w:rFonts w:ascii="Arial" w:hAnsi="Arial" w:cs="Arial"/>
                <w:color w:val="000000"/>
                <w:sz w:val="14"/>
                <w:szCs w:val="14"/>
              </w:rPr>
            </w:pPr>
            <w:r w:rsidRPr="00401449">
              <w:rPr>
                <w:rFonts w:ascii="Arial" w:hAnsi="Arial" w:cs="Arial"/>
                <w:color w:val="000000"/>
                <w:sz w:val="14"/>
                <w:szCs w:val="14"/>
              </w:rPr>
              <w:t>NARIÑO</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0F557959" w14:textId="77777777">
            <w:pPr>
              <w:jc w:val="center"/>
              <w:rPr>
                <w:rFonts w:ascii="Arial" w:hAnsi="Arial" w:cs="Arial"/>
                <w:color w:val="000000"/>
                <w:sz w:val="14"/>
                <w:szCs w:val="14"/>
              </w:rPr>
            </w:pPr>
            <w:r w:rsidRPr="00401449">
              <w:rPr>
                <w:rFonts w:ascii="Arial" w:hAnsi="Arial" w:cs="Arial"/>
                <w:color w:val="000000"/>
                <w:sz w:val="14"/>
                <w:szCs w:val="14"/>
              </w:rPr>
              <w:t>9140</w:t>
            </w:r>
          </w:p>
        </w:tc>
      </w:tr>
      <w:tr w:rsidRPr="00401449" w:rsidR="003D61B8" w:rsidTr="00401449" w14:paraId="30B61F23"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40089319" w14:textId="77777777">
            <w:pPr>
              <w:rPr>
                <w:rFonts w:ascii="Arial" w:hAnsi="Arial" w:cs="Arial"/>
                <w:color w:val="000000"/>
                <w:sz w:val="14"/>
                <w:szCs w:val="14"/>
              </w:rPr>
            </w:pPr>
            <w:r w:rsidRPr="00401449">
              <w:rPr>
                <w:rFonts w:ascii="Arial" w:hAnsi="Arial" w:cs="Arial"/>
                <w:color w:val="000000"/>
                <w:sz w:val="14"/>
                <w:szCs w:val="14"/>
              </w:rPr>
              <w:t>NORTE DE SANTANDER</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24000B16" w14:textId="77777777">
            <w:pPr>
              <w:jc w:val="center"/>
              <w:rPr>
                <w:rFonts w:ascii="Arial" w:hAnsi="Arial" w:cs="Arial"/>
                <w:color w:val="000000"/>
                <w:sz w:val="14"/>
                <w:szCs w:val="14"/>
              </w:rPr>
            </w:pPr>
            <w:r w:rsidRPr="00401449">
              <w:rPr>
                <w:rFonts w:ascii="Arial" w:hAnsi="Arial" w:cs="Arial"/>
                <w:color w:val="000000"/>
                <w:sz w:val="14"/>
                <w:szCs w:val="14"/>
              </w:rPr>
              <w:t>8749</w:t>
            </w:r>
          </w:p>
        </w:tc>
      </w:tr>
      <w:tr w:rsidRPr="00401449" w:rsidR="003D61B8" w:rsidTr="00401449" w14:paraId="73698C59"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55D55AE1" w14:textId="77777777">
            <w:pPr>
              <w:rPr>
                <w:rFonts w:ascii="Arial" w:hAnsi="Arial" w:cs="Arial"/>
                <w:color w:val="000000"/>
                <w:sz w:val="14"/>
                <w:szCs w:val="14"/>
              </w:rPr>
            </w:pPr>
            <w:r w:rsidRPr="00401449">
              <w:rPr>
                <w:rFonts w:ascii="Arial" w:hAnsi="Arial" w:cs="Arial"/>
                <w:color w:val="000000"/>
                <w:sz w:val="14"/>
                <w:szCs w:val="14"/>
              </w:rPr>
              <w:t>QUINDÍO</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750C496B" w14:textId="77777777">
            <w:pPr>
              <w:jc w:val="center"/>
              <w:rPr>
                <w:rFonts w:ascii="Arial" w:hAnsi="Arial" w:cs="Arial"/>
                <w:color w:val="000000"/>
                <w:sz w:val="14"/>
                <w:szCs w:val="14"/>
              </w:rPr>
            </w:pPr>
            <w:r w:rsidRPr="00401449">
              <w:rPr>
                <w:rFonts w:ascii="Arial" w:hAnsi="Arial" w:cs="Arial"/>
                <w:color w:val="000000"/>
                <w:sz w:val="14"/>
                <w:szCs w:val="14"/>
              </w:rPr>
              <w:t>3820</w:t>
            </w:r>
          </w:p>
        </w:tc>
      </w:tr>
      <w:tr w:rsidRPr="00401449" w:rsidR="003D61B8" w:rsidTr="00401449" w14:paraId="400C852E"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333A238D" w14:textId="77777777">
            <w:pPr>
              <w:rPr>
                <w:rFonts w:ascii="Arial" w:hAnsi="Arial" w:cs="Arial"/>
                <w:color w:val="000000"/>
                <w:sz w:val="14"/>
                <w:szCs w:val="14"/>
              </w:rPr>
            </w:pPr>
            <w:r w:rsidRPr="00401449">
              <w:rPr>
                <w:rFonts w:ascii="Arial" w:hAnsi="Arial" w:cs="Arial"/>
                <w:color w:val="000000"/>
                <w:sz w:val="14"/>
                <w:szCs w:val="14"/>
              </w:rPr>
              <w:t>RISARALDA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58729D61" w14:textId="77777777">
            <w:pPr>
              <w:jc w:val="center"/>
              <w:rPr>
                <w:rFonts w:ascii="Arial" w:hAnsi="Arial" w:cs="Arial"/>
                <w:color w:val="000000"/>
                <w:sz w:val="14"/>
                <w:szCs w:val="14"/>
              </w:rPr>
            </w:pPr>
            <w:r w:rsidRPr="00401449">
              <w:rPr>
                <w:rFonts w:ascii="Arial" w:hAnsi="Arial" w:cs="Arial"/>
                <w:color w:val="000000"/>
                <w:sz w:val="14"/>
                <w:szCs w:val="14"/>
              </w:rPr>
              <w:t>4230</w:t>
            </w:r>
          </w:p>
        </w:tc>
      </w:tr>
      <w:tr w:rsidRPr="00401449" w:rsidR="003D61B8" w:rsidTr="00401449" w14:paraId="2033EBEB"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3B5E019D" w14:textId="77777777">
            <w:pPr>
              <w:rPr>
                <w:rFonts w:ascii="Arial" w:hAnsi="Arial" w:cs="Arial"/>
                <w:color w:val="000000"/>
                <w:sz w:val="14"/>
                <w:szCs w:val="14"/>
              </w:rPr>
            </w:pPr>
            <w:r w:rsidRPr="00401449">
              <w:rPr>
                <w:rFonts w:ascii="Arial" w:hAnsi="Arial" w:cs="Arial"/>
                <w:color w:val="000000"/>
                <w:sz w:val="14"/>
                <w:szCs w:val="14"/>
              </w:rPr>
              <w:t>SANTANDER</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2070BDF4" w14:textId="77777777">
            <w:pPr>
              <w:jc w:val="center"/>
              <w:rPr>
                <w:rFonts w:ascii="Arial" w:hAnsi="Arial" w:cs="Arial"/>
                <w:color w:val="000000"/>
                <w:sz w:val="14"/>
                <w:szCs w:val="14"/>
              </w:rPr>
            </w:pPr>
            <w:r w:rsidRPr="00401449">
              <w:rPr>
                <w:rFonts w:ascii="Arial" w:hAnsi="Arial" w:cs="Arial"/>
                <w:color w:val="000000"/>
                <w:sz w:val="14"/>
                <w:szCs w:val="14"/>
              </w:rPr>
              <w:t>11462</w:t>
            </w:r>
          </w:p>
        </w:tc>
      </w:tr>
      <w:tr w:rsidRPr="00401449" w:rsidR="003D61B8" w:rsidTr="00401449" w14:paraId="2B6549F2"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02EE6BA5" w14:textId="77777777">
            <w:pPr>
              <w:rPr>
                <w:rFonts w:ascii="Arial" w:hAnsi="Arial" w:cs="Arial"/>
                <w:color w:val="000000"/>
                <w:sz w:val="14"/>
                <w:szCs w:val="14"/>
              </w:rPr>
            </w:pPr>
            <w:r w:rsidRPr="00401449">
              <w:rPr>
                <w:rFonts w:ascii="Arial" w:hAnsi="Arial" w:cs="Arial"/>
                <w:color w:val="000000"/>
                <w:sz w:val="14"/>
                <w:szCs w:val="14"/>
              </w:rPr>
              <w:t>SUCRE</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0FA4412E" w14:textId="77777777">
            <w:pPr>
              <w:jc w:val="center"/>
              <w:rPr>
                <w:rFonts w:ascii="Arial" w:hAnsi="Arial" w:cs="Arial"/>
                <w:color w:val="000000"/>
                <w:sz w:val="14"/>
                <w:szCs w:val="14"/>
              </w:rPr>
            </w:pPr>
            <w:r w:rsidRPr="00401449">
              <w:rPr>
                <w:rFonts w:ascii="Arial" w:hAnsi="Arial" w:cs="Arial"/>
                <w:color w:val="000000"/>
                <w:sz w:val="14"/>
                <w:szCs w:val="14"/>
              </w:rPr>
              <w:t>4289</w:t>
            </w:r>
          </w:p>
        </w:tc>
      </w:tr>
      <w:tr w:rsidRPr="00401449" w:rsidR="003D61B8" w:rsidTr="00401449" w14:paraId="27488A24"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67D29749" w14:textId="77777777">
            <w:pPr>
              <w:rPr>
                <w:rFonts w:ascii="Arial" w:hAnsi="Arial" w:cs="Arial"/>
                <w:color w:val="000000"/>
                <w:sz w:val="14"/>
                <w:szCs w:val="14"/>
              </w:rPr>
            </w:pPr>
            <w:r w:rsidRPr="00401449">
              <w:rPr>
                <w:rFonts w:ascii="Arial" w:hAnsi="Arial" w:cs="Arial"/>
                <w:color w:val="000000"/>
                <w:sz w:val="14"/>
                <w:szCs w:val="14"/>
              </w:rPr>
              <w:t>TOLIMA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1502CB93" w14:textId="77777777">
            <w:pPr>
              <w:jc w:val="center"/>
              <w:rPr>
                <w:rFonts w:ascii="Arial" w:hAnsi="Arial" w:cs="Arial"/>
                <w:color w:val="000000"/>
                <w:sz w:val="14"/>
                <w:szCs w:val="14"/>
              </w:rPr>
            </w:pPr>
            <w:r w:rsidRPr="00401449">
              <w:rPr>
                <w:rFonts w:ascii="Arial" w:hAnsi="Arial" w:cs="Arial"/>
                <w:color w:val="000000"/>
                <w:sz w:val="14"/>
                <w:szCs w:val="14"/>
              </w:rPr>
              <w:t>7563</w:t>
            </w:r>
          </w:p>
        </w:tc>
      </w:tr>
      <w:tr w:rsidRPr="00401449" w:rsidR="003D61B8" w:rsidTr="00401449" w14:paraId="05F26100" w14:textId="77777777">
        <w:trPr>
          <w:trHeight w:val="230"/>
          <w:jc w:val="center"/>
        </w:trPr>
        <w:tc>
          <w:tcPr>
            <w:tcW w:w="3704" w:type="dxa"/>
            <w:tcBorders>
              <w:top w:val="nil"/>
              <w:left w:val="single" w:color="auto" w:sz="4" w:space="0"/>
              <w:bottom w:val="single" w:color="auto" w:sz="4" w:space="0"/>
              <w:right w:val="single" w:color="auto" w:sz="4" w:space="0"/>
            </w:tcBorders>
            <w:noWrap/>
            <w:vAlign w:val="bottom"/>
            <w:hideMark/>
          </w:tcPr>
          <w:p w:rsidRPr="00401449" w:rsidR="003D61B8" w:rsidP="00D0230D" w:rsidRDefault="003D61B8" w14:paraId="24E84259" w14:textId="77777777">
            <w:pPr>
              <w:rPr>
                <w:rFonts w:ascii="Arial" w:hAnsi="Arial" w:cs="Arial"/>
                <w:color w:val="000000"/>
                <w:sz w:val="14"/>
                <w:szCs w:val="14"/>
              </w:rPr>
            </w:pPr>
            <w:r w:rsidRPr="00401449">
              <w:rPr>
                <w:rFonts w:ascii="Arial" w:hAnsi="Arial" w:cs="Arial"/>
                <w:color w:val="000000"/>
                <w:sz w:val="14"/>
                <w:szCs w:val="14"/>
              </w:rPr>
              <w:t>VALLE DEL CAUCA</w:t>
            </w:r>
          </w:p>
        </w:tc>
        <w:tc>
          <w:tcPr>
            <w:tcW w:w="1758" w:type="dxa"/>
            <w:tcBorders>
              <w:top w:val="nil"/>
              <w:left w:val="nil"/>
              <w:bottom w:val="single" w:color="auto" w:sz="4" w:space="0"/>
              <w:right w:val="single" w:color="auto" w:sz="4" w:space="0"/>
            </w:tcBorders>
            <w:noWrap/>
            <w:vAlign w:val="bottom"/>
            <w:hideMark/>
          </w:tcPr>
          <w:p w:rsidRPr="00401449" w:rsidR="003D61B8" w:rsidP="00D0230D" w:rsidRDefault="003D61B8" w14:paraId="7D461DCE" w14:textId="77777777">
            <w:pPr>
              <w:jc w:val="center"/>
              <w:rPr>
                <w:rFonts w:ascii="Arial" w:hAnsi="Arial" w:cs="Arial"/>
                <w:color w:val="000000"/>
                <w:sz w:val="14"/>
                <w:szCs w:val="14"/>
              </w:rPr>
            </w:pPr>
            <w:r w:rsidRPr="00401449">
              <w:rPr>
                <w:rFonts w:ascii="Arial" w:hAnsi="Arial" w:cs="Arial"/>
                <w:color w:val="000000"/>
                <w:sz w:val="14"/>
                <w:szCs w:val="14"/>
              </w:rPr>
              <w:t>16153</w:t>
            </w:r>
          </w:p>
        </w:tc>
      </w:tr>
      <w:tr w:rsidRPr="00401449" w:rsidR="003D61B8" w:rsidTr="00401449" w14:paraId="45B00AA0" w14:textId="77777777">
        <w:trPr>
          <w:trHeight w:val="230"/>
          <w:jc w:val="center"/>
        </w:trPr>
        <w:tc>
          <w:tcPr>
            <w:tcW w:w="3704" w:type="dxa"/>
            <w:tcBorders>
              <w:top w:val="nil"/>
              <w:left w:val="single" w:color="auto" w:sz="4" w:space="0"/>
              <w:bottom w:val="single" w:color="auto" w:sz="4" w:space="0"/>
              <w:right w:val="single" w:color="auto" w:sz="4" w:space="0"/>
            </w:tcBorders>
            <w:shd w:val="clear" w:color="auto" w:fill="D9E2F3"/>
            <w:noWrap/>
            <w:vAlign w:val="bottom"/>
            <w:hideMark/>
          </w:tcPr>
          <w:p w:rsidRPr="00401449" w:rsidR="003D61B8" w:rsidP="00D0230D" w:rsidRDefault="003D61B8" w14:paraId="3E7FE589" w14:textId="77777777">
            <w:pPr>
              <w:jc w:val="center"/>
              <w:rPr>
                <w:rFonts w:ascii="Arial" w:hAnsi="Arial" w:cs="Arial"/>
                <w:b/>
                <w:bCs/>
                <w:color w:val="000000"/>
                <w:sz w:val="14"/>
                <w:szCs w:val="14"/>
              </w:rPr>
            </w:pPr>
            <w:proofErr w:type="gramStart"/>
            <w:r w:rsidRPr="00401449">
              <w:rPr>
                <w:rFonts w:ascii="Arial" w:hAnsi="Arial" w:cs="Arial"/>
                <w:b/>
                <w:bCs/>
                <w:color w:val="000000"/>
                <w:sz w:val="14"/>
                <w:szCs w:val="14"/>
              </w:rPr>
              <w:t>TOTAL</w:t>
            </w:r>
            <w:proofErr w:type="gramEnd"/>
            <w:r w:rsidRPr="00401449">
              <w:rPr>
                <w:rFonts w:ascii="Arial" w:hAnsi="Arial" w:cs="Arial"/>
                <w:b/>
                <w:bCs/>
                <w:color w:val="000000"/>
                <w:sz w:val="14"/>
                <w:szCs w:val="14"/>
              </w:rPr>
              <w:t xml:space="preserve"> NACIONAL</w:t>
            </w:r>
          </w:p>
        </w:tc>
        <w:tc>
          <w:tcPr>
            <w:tcW w:w="1758" w:type="dxa"/>
            <w:tcBorders>
              <w:top w:val="nil"/>
              <w:left w:val="nil"/>
              <w:bottom w:val="single" w:color="auto" w:sz="4" w:space="0"/>
              <w:right w:val="single" w:color="auto" w:sz="4" w:space="0"/>
            </w:tcBorders>
            <w:shd w:val="clear" w:color="auto" w:fill="D9E2F3"/>
            <w:noWrap/>
            <w:vAlign w:val="bottom"/>
            <w:hideMark/>
          </w:tcPr>
          <w:p w:rsidRPr="00401449" w:rsidR="003D61B8" w:rsidP="00D0230D" w:rsidRDefault="003D61B8" w14:paraId="4B959CE0" w14:textId="77777777">
            <w:pPr>
              <w:jc w:val="center"/>
              <w:rPr>
                <w:rFonts w:ascii="Arial" w:hAnsi="Arial" w:cs="Arial"/>
                <w:b/>
                <w:bCs/>
                <w:color w:val="000000"/>
                <w:sz w:val="14"/>
                <w:szCs w:val="14"/>
              </w:rPr>
            </w:pPr>
            <w:r w:rsidRPr="00401449">
              <w:rPr>
                <w:rFonts w:ascii="Arial" w:hAnsi="Arial" w:cs="Arial"/>
                <w:b/>
                <w:bCs/>
                <w:color w:val="000000"/>
                <w:sz w:val="14"/>
                <w:szCs w:val="14"/>
              </w:rPr>
              <w:t>185000</w:t>
            </w:r>
          </w:p>
        </w:tc>
      </w:tr>
    </w:tbl>
    <w:p w:rsidRPr="00401449" w:rsidR="003D61B8" w:rsidP="003D61B8" w:rsidRDefault="003D61B8" w14:paraId="0D948062" w14:textId="77777777">
      <w:pPr>
        <w:pStyle w:val="Default"/>
        <w:spacing w:after="10"/>
        <w:jc w:val="center"/>
        <w:rPr>
          <w:rFonts w:ascii="Arial" w:hAnsi="Arial" w:cs="Arial"/>
          <w:b/>
          <w:bCs/>
          <w:color w:val="auto"/>
          <w:sz w:val="22"/>
          <w:szCs w:val="22"/>
          <w:lang w:val="es-MX"/>
        </w:rPr>
      </w:pPr>
    </w:p>
    <w:p w:rsidRPr="00401449" w:rsidR="003D61B8" w:rsidP="003D61B8" w:rsidRDefault="003D61B8" w14:paraId="150DE46E" w14:textId="77777777">
      <w:pPr>
        <w:pStyle w:val="Default"/>
        <w:spacing w:after="10"/>
        <w:jc w:val="center"/>
        <w:rPr>
          <w:rFonts w:ascii="Arial" w:hAnsi="Arial" w:cs="Arial"/>
          <w:b/>
          <w:bCs/>
          <w:color w:val="auto"/>
          <w:sz w:val="22"/>
          <w:szCs w:val="22"/>
          <w:lang w:val="es-MX"/>
        </w:rPr>
      </w:pPr>
    </w:p>
    <w:p w:rsidRPr="00401449" w:rsidR="003D61B8" w:rsidP="003D61B8" w:rsidRDefault="003D61B8" w14:paraId="5101059C" w14:textId="77777777">
      <w:pPr>
        <w:pStyle w:val="Default"/>
        <w:jc w:val="both"/>
        <w:rPr>
          <w:rFonts w:ascii="Arial" w:hAnsi="Arial" w:cs="Arial"/>
          <w:color w:val="FF0000"/>
          <w:sz w:val="22"/>
          <w:szCs w:val="22"/>
          <w:lang w:val="es-MX"/>
        </w:rPr>
      </w:pPr>
      <w:r w:rsidRPr="00401449">
        <w:rPr>
          <w:rFonts w:ascii="Arial" w:hAnsi="Arial" w:cs="Arial"/>
          <w:color w:val="auto"/>
          <w:sz w:val="22"/>
          <w:szCs w:val="22"/>
          <w:lang w:val="es-MX"/>
        </w:rPr>
        <w:t xml:space="preserve">En el mismo sentido, se espera que en el proceso de selección para los cargos de funcionarios y empleados del Archipiélago de San </w:t>
      </w:r>
      <w:proofErr w:type="gramStart"/>
      <w:r w:rsidRPr="00401449">
        <w:rPr>
          <w:rFonts w:ascii="Arial" w:hAnsi="Arial" w:cs="Arial"/>
          <w:color w:val="auto"/>
          <w:sz w:val="22"/>
          <w:szCs w:val="22"/>
          <w:lang w:val="es-MX"/>
        </w:rPr>
        <w:t>Andrés ,</w:t>
      </w:r>
      <w:proofErr w:type="gramEnd"/>
      <w:r w:rsidRPr="00401449">
        <w:rPr>
          <w:rFonts w:ascii="Arial" w:hAnsi="Arial" w:cs="Arial"/>
          <w:color w:val="auto"/>
          <w:sz w:val="22"/>
          <w:szCs w:val="22"/>
          <w:lang w:val="es-MX"/>
        </w:rPr>
        <w:t xml:space="preserve"> Providencia y Santa Catalina, se inscriba un total de </w:t>
      </w:r>
      <w:r w:rsidRPr="00401449">
        <w:rPr>
          <w:rFonts w:ascii="Arial" w:hAnsi="Arial" w:cs="Arial"/>
          <w:sz w:val="22"/>
          <w:szCs w:val="22"/>
          <w:lang w:val="es-MX"/>
        </w:rPr>
        <w:t>1.500 aspirantes.</w:t>
      </w:r>
      <w:r w:rsidRPr="00401449">
        <w:rPr>
          <w:rFonts w:ascii="Arial" w:hAnsi="Arial" w:cs="Arial"/>
          <w:color w:val="FF0000"/>
          <w:sz w:val="22"/>
          <w:szCs w:val="22"/>
          <w:lang w:val="es-MX"/>
        </w:rPr>
        <w:t xml:space="preserve"> </w:t>
      </w:r>
    </w:p>
    <w:p w:rsidRPr="00401449" w:rsidR="003D61B8" w:rsidP="003D61B8" w:rsidRDefault="003D61B8" w14:paraId="2F410D9C" w14:textId="77777777">
      <w:pPr>
        <w:pStyle w:val="Default"/>
        <w:jc w:val="both"/>
        <w:rPr>
          <w:rFonts w:ascii="Arial" w:hAnsi="Arial" w:cs="Arial"/>
          <w:color w:val="FF0000"/>
          <w:sz w:val="22"/>
          <w:szCs w:val="22"/>
          <w:lang w:val="es-MX"/>
        </w:rPr>
      </w:pPr>
    </w:p>
    <w:p w:rsidRPr="00401449" w:rsidR="003D61B8" w:rsidP="003D61B8" w:rsidRDefault="003D61B8" w14:paraId="6DB3EEA3" w14:textId="77777777">
      <w:pPr>
        <w:pStyle w:val="Default"/>
        <w:jc w:val="both"/>
        <w:rPr>
          <w:rFonts w:ascii="Arial" w:hAnsi="Arial" w:cs="Arial"/>
          <w:sz w:val="22"/>
          <w:szCs w:val="22"/>
        </w:rPr>
      </w:pPr>
      <w:r w:rsidRPr="00401449">
        <w:rPr>
          <w:rFonts w:ascii="Arial" w:hAnsi="Arial" w:cs="Arial"/>
          <w:color w:val="auto"/>
          <w:sz w:val="22"/>
          <w:szCs w:val="22"/>
          <w:lang w:val="es-MX"/>
        </w:rPr>
        <w:t xml:space="preserve">De otra parte, la cobertura relacionada con </w:t>
      </w:r>
      <w:r w:rsidRPr="00401449">
        <w:rPr>
          <w:rFonts w:ascii="Arial" w:hAnsi="Arial" w:cs="Arial"/>
          <w:sz w:val="22"/>
          <w:szCs w:val="22"/>
        </w:rPr>
        <w:t xml:space="preserve">la actualización de los módulos selección y calificación del aplicativo </w:t>
      </w:r>
      <w:proofErr w:type="spellStart"/>
      <w:r w:rsidRPr="00401449">
        <w:rPr>
          <w:rFonts w:ascii="Arial" w:hAnsi="Arial" w:cs="Arial"/>
          <w:sz w:val="22"/>
          <w:szCs w:val="22"/>
        </w:rPr>
        <w:t>CarjudApp</w:t>
      </w:r>
      <w:proofErr w:type="spellEnd"/>
      <w:r w:rsidRPr="00401449">
        <w:rPr>
          <w:rFonts w:ascii="Arial" w:hAnsi="Arial" w:cs="Arial"/>
          <w:sz w:val="22"/>
          <w:szCs w:val="22"/>
        </w:rPr>
        <w:t>, conforme a las modificaciones efectuadas en la Ley 2430 de 2024, corresponde a 38.191 servidores judiciales.</w:t>
      </w:r>
    </w:p>
    <w:p w:rsidRPr="00401449" w:rsidR="003D61B8" w:rsidP="003D61B8" w:rsidRDefault="003D61B8" w14:paraId="2AD6E2AB" w14:textId="77777777">
      <w:pPr>
        <w:pStyle w:val="Default"/>
        <w:jc w:val="both"/>
        <w:rPr>
          <w:rFonts w:ascii="Arial" w:hAnsi="Arial" w:cs="Arial"/>
          <w:sz w:val="22"/>
          <w:szCs w:val="22"/>
        </w:rPr>
      </w:pPr>
    </w:p>
    <w:p w:rsidRPr="00401449" w:rsidR="003D61B8" w:rsidP="003D61B8" w:rsidRDefault="003D61B8" w14:paraId="10C292EA" w14:textId="77777777">
      <w:pPr>
        <w:pStyle w:val="Default"/>
        <w:jc w:val="both"/>
        <w:rPr>
          <w:rFonts w:ascii="Arial" w:hAnsi="Arial" w:cs="Arial"/>
          <w:color w:val="auto"/>
          <w:sz w:val="22"/>
          <w:szCs w:val="22"/>
          <w:lang w:val="es-MX"/>
        </w:rPr>
      </w:pPr>
    </w:p>
    <w:p w:rsidRPr="00AB2506" w:rsidR="003D61B8" w:rsidP="00AB2506" w:rsidRDefault="003D61B8" w14:paraId="138AD7DA" w14:textId="77777777">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Criterios de priorización de la población beneficiaria</w:t>
      </w:r>
    </w:p>
    <w:p w:rsidRPr="00401449" w:rsidR="003D61B8" w:rsidP="003D61B8" w:rsidRDefault="003D61B8" w14:paraId="50878C8D" w14:textId="77777777">
      <w:pPr>
        <w:pStyle w:val="Default"/>
        <w:spacing w:after="10"/>
        <w:rPr>
          <w:rFonts w:ascii="Arial" w:hAnsi="Arial" w:cs="Arial"/>
          <w:color w:val="222222"/>
          <w:sz w:val="22"/>
          <w:szCs w:val="22"/>
        </w:rPr>
      </w:pPr>
    </w:p>
    <w:p w:rsidRPr="00401449" w:rsidR="003D61B8" w:rsidP="003D61B8" w:rsidRDefault="003D61B8" w14:paraId="7B27EC90" w14:textId="77777777">
      <w:pPr>
        <w:pStyle w:val="Default"/>
        <w:jc w:val="both"/>
        <w:rPr>
          <w:rFonts w:ascii="Arial" w:hAnsi="Arial" w:cs="Arial"/>
          <w:sz w:val="22"/>
          <w:szCs w:val="22"/>
        </w:rPr>
      </w:pPr>
      <w:r w:rsidRPr="00401449">
        <w:rPr>
          <w:rFonts w:ascii="Arial" w:hAnsi="Arial" w:cs="Arial"/>
          <w:color w:val="auto"/>
          <w:sz w:val="22"/>
          <w:szCs w:val="22"/>
        </w:rPr>
        <w:t xml:space="preserve">El presente proyecto busca beneficiar a los ciudadanos que participan en los procesos de selección y convocatorias programadas por el Consejo Superior de la Judicatura para los cargos </w:t>
      </w:r>
      <w:r w:rsidRPr="00401449">
        <w:rPr>
          <w:rFonts w:ascii="Arial" w:hAnsi="Arial" w:cs="Arial"/>
          <w:color w:val="auto"/>
          <w:sz w:val="22"/>
          <w:szCs w:val="22"/>
        </w:rPr>
        <w:t xml:space="preserve">de funcionarios y empleados </w:t>
      </w:r>
      <w:r w:rsidRPr="00401449">
        <w:rPr>
          <w:rFonts w:ascii="Arial" w:hAnsi="Arial" w:cs="Arial"/>
          <w:sz w:val="22"/>
          <w:szCs w:val="22"/>
        </w:rPr>
        <w:t>de carrera y a los servidores judiciales que se encuentran desempeñando los cargos que pertenecen al régimen de carrera judicial.</w:t>
      </w:r>
    </w:p>
    <w:p w:rsidRPr="00401449" w:rsidR="003D61B8" w:rsidP="003D61B8" w:rsidRDefault="003D61B8" w14:paraId="45AB4D5E" w14:textId="77777777">
      <w:pPr>
        <w:pStyle w:val="Default"/>
        <w:jc w:val="both"/>
        <w:rPr>
          <w:rFonts w:ascii="Arial" w:hAnsi="Arial" w:cs="Arial"/>
          <w:b/>
          <w:color w:val="auto"/>
          <w:sz w:val="22"/>
          <w:szCs w:val="22"/>
        </w:rPr>
      </w:pPr>
    </w:p>
    <w:p w:rsidRPr="00AB2506" w:rsidR="003D61B8" w:rsidP="00AB2506" w:rsidRDefault="003D61B8" w14:paraId="57C3EF21" w14:textId="581430D2">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ESTRATEGIA DE PLANEACIÓN</w:t>
      </w:r>
    </w:p>
    <w:p w:rsidRPr="00401449" w:rsidR="003D61B8" w:rsidP="003D61B8" w:rsidRDefault="003D61B8" w14:paraId="12B9B8FB" w14:textId="77777777">
      <w:pPr>
        <w:jc w:val="both"/>
        <w:rPr>
          <w:rFonts w:ascii="Arial" w:hAnsi="Arial" w:cs="Arial"/>
          <w:sz w:val="22"/>
          <w:szCs w:val="22"/>
        </w:rPr>
      </w:pPr>
    </w:p>
    <w:p w:rsidRPr="00401449" w:rsidR="003D61B8" w:rsidP="003D61B8" w:rsidRDefault="003D61B8" w14:paraId="79FA2F8D" w14:textId="77777777">
      <w:pPr>
        <w:jc w:val="both"/>
        <w:rPr>
          <w:rFonts w:ascii="Arial" w:hAnsi="Arial" w:cs="Arial"/>
          <w:color w:val="222222"/>
          <w:sz w:val="22"/>
          <w:szCs w:val="22"/>
        </w:rPr>
      </w:pPr>
      <w:r w:rsidRPr="00401449">
        <w:rPr>
          <w:rFonts w:ascii="Arial" w:hAnsi="Arial" w:cs="Arial"/>
          <w:color w:val="222222"/>
          <w:sz w:val="22"/>
          <w:szCs w:val="22"/>
        </w:rPr>
        <w:t xml:space="preserve">A continuación, se describe la programación de las actividades que se adelantarán en el presente proyecto: </w:t>
      </w:r>
    </w:p>
    <w:p w:rsidRPr="00401449" w:rsidR="003D61B8" w:rsidP="003D61B8" w:rsidRDefault="003D61B8" w14:paraId="0DFF212C" w14:textId="77777777">
      <w:pPr>
        <w:jc w:val="both"/>
        <w:rPr>
          <w:rFonts w:ascii="Arial" w:hAnsi="Arial" w:cs="Arial"/>
          <w:color w:val="222222"/>
          <w:sz w:val="22"/>
          <w:szCs w:val="22"/>
        </w:rPr>
      </w:pPr>
    </w:p>
    <w:p w:rsidRPr="00AB2506" w:rsidR="003D61B8" w:rsidP="003D61B8" w:rsidRDefault="003D61B8" w14:paraId="0FA84CA9" w14:textId="16578A4E">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Actividades Generales</w:t>
      </w:r>
    </w:p>
    <w:p w:rsidRPr="00401449" w:rsidR="003D61B8" w:rsidP="003D61B8" w:rsidRDefault="003D61B8" w14:paraId="4691A14C" w14:textId="77777777">
      <w:pPr>
        <w:jc w:val="both"/>
        <w:rPr>
          <w:rFonts w:ascii="Arial" w:hAnsi="Arial" w:cs="Arial"/>
          <w:sz w:val="22"/>
          <w:szCs w:val="22"/>
        </w:rPr>
      </w:pPr>
    </w:p>
    <w:p w:rsidRPr="00401449" w:rsidR="003D61B8" w:rsidP="00401449" w:rsidRDefault="003D61B8" w14:paraId="5BE5B966" w14:textId="77777777">
      <w:pPr>
        <w:rPr>
          <w:rFonts w:ascii="Arial" w:hAnsi="Arial" w:cs="Arial"/>
        </w:rPr>
      </w:pPr>
      <w:r w:rsidRPr="00401449">
        <w:rPr>
          <w:rFonts w:ascii="Arial" w:hAnsi="Arial" w:cs="Arial"/>
          <w:b/>
          <w:bCs/>
        </w:rPr>
        <w:t>Programa:</w:t>
      </w:r>
      <w:r w:rsidRPr="00401449">
        <w:rPr>
          <w:rFonts w:ascii="Arial" w:hAnsi="Arial" w:cs="Arial"/>
        </w:rPr>
        <w:t xml:space="preserve"> 2701 Mejoramiento de las competencias de la administración de justicia.</w:t>
      </w:r>
    </w:p>
    <w:p w:rsidRPr="00401449" w:rsidR="003D61B8" w:rsidP="00401449" w:rsidRDefault="003D61B8" w14:paraId="17066143" w14:textId="77777777">
      <w:pPr>
        <w:rPr>
          <w:rFonts w:ascii="Arial" w:hAnsi="Arial" w:cs="Arial"/>
        </w:rPr>
      </w:pPr>
      <w:r w:rsidRPr="00401449">
        <w:rPr>
          <w:rFonts w:ascii="Arial" w:hAnsi="Arial" w:cs="Arial"/>
          <w:b/>
          <w:bCs/>
        </w:rPr>
        <w:t>Planes y proyectos que conforman el programa:</w:t>
      </w:r>
      <w:r w:rsidRPr="00401449">
        <w:rPr>
          <w:rFonts w:ascii="Arial" w:hAnsi="Arial" w:cs="Arial"/>
        </w:rPr>
        <w:t xml:space="preserve"> N/A</w:t>
      </w:r>
    </w:p>
    <w:p w:rsidRPr="00401449" w:rsidR="003D61B8" w:rsidP="00401449" w:rsidRDefault="003D61B8" w14:paraId="6ACE0DB2" w14:textId="77777777">
      <w:pPr>
        <w:rPr>
          <w:rFonts w:ascii="Arial" w:hAnsi="Arial" w:cs="Arial"/>
          <w:bCs/>
          <w:sz w:val="22"/>
          <w:szCs w:val="22"/>
        </w:rPr>
      </w:pPr>
      <w:r w:rsidRPr="00401449">
        <w:rPr>
          <w:rFonts w:ascii="Arial" w:hAnsi="Arial" w:cs="Arial"/>
          <w:iCs/>
          <w:sz w:val="22"/>
          <w:szCs w:val="22"/>
          <w:lang w:eastAsia="es-CO"/>
        </w:rPr>
        <w:t>Subproyectos que integran cada proyecto</w:t>
      </w:r>
      <w:r w:rsidRPr="00401449">
        <w:rPr>
          <w:rFonts w:ascii="Arial" w:hAnsi="Arial" w:cs="Arial"/>
          <w:i/>
          <w:iCs/>
          <w:sz w:val="22"/>
          <w:szCs w:val="22"/>
          <w:lang w:eastAsia="es-CO"/>
        </w:rPr>
        <w:t xml:space="preserve">: </w:t>
      </w:r>
      <w:r w:rsidRPr="00401449">
        <w:rPr>
          <w:rFonts w:ascii="Arial" w:hAnsi="Arial" w:cs="Arial"/>
          <w:b/>
          <w:sz w:val="22"/>
          <w:szCs w:val="22"/>
        </w:rPr>
        <w:t>N/A</w:t>
      </w:r>
    </w:p>
    <w:p w:rsidRPr="00401449" w:rsidR="003D61B8" w:rsidP="003D61B8" w:rsidRDefault="003D61B8" w14:paraId="7DF05501" w14:textId="02A706A3">
      <w:pPr>
        <w:rPr>
          <w:rFonts w:ascii="Arial" w:hAnsi="Arial" w:cs="Arial"/>
          <w:bCs/>
          <w:sz w:val="22"/>
          <w:szCs w:val="22"/>
        </w:rPr>
      </w:pPr>
      <w:r w:rsidRPr="00401449">
        <w:rPr>
          <w:rFonts w:ascii="Arial" w:hAnsi="Arial" w:cs="Arial"/>
          <w:iCs/>
          <w:sz w:val="22"/>
          <w:szCs w:val="22"/>
          <w:lang w:eastAsia="es-CO"/>
        </w:rPr>
        <w:t xml:space="preserve">Componentes de cada subproyecto: </w:t>
      </w:r>
      <w:r w:rsidRPr="00401449">
        <w:rPr>
          <w:rFonts w:ascii="Arial" w:hAnsi="Arial" w:cs="Arial"/>
          <w:b/>
          <w:sz w:val="22"/>
          <w:szCs w:val="22"/>
        </w:rPr>
        <w:t>N/A</w:t>
      </w:r>
    </w:p>
    <w:p w:rsidRPr="00401449" w:rsidR="003D61B8" w:rsidP="003D61B8" w:rsidRDefault="003D61B8" w14:paraId="07FA0492" w14:textId="7B674508">
      <w:pPr>
        <w:rPr>
          <w:rFonts w:ascii="Arial" w:hAnsi="Arial" w:cs="Arial"/>
          <w:iCs/>
          <w:sz w:val="22"/>
          <w:szCs w:val="22"/>
          <w:lang w:eastAsia="es-CO"/>
        </w:rPr>
      </w:pPr>
      <w:r w:rsidRPr="00401449">
        <w:rPr>
          <w:rFonts w:ascii="Arial" w:hAnsi="Arial" w:cs="Arial"/>
          <w:iCs/>
          <w:sz w:val="22"/>
          <w:szCs w:val="22"/>
          <w:lang w:eastAsia="es-CO"/>
        </w:rPr>
        <w:t xml:space="preserve">3Actividades de cada componente: </w:t>
      </w:r>
    </w:p>
    <w:p w:rsidRPr="00401449" w:rsidR="003D61B8" w:rsidP="003D61B8" w:rsidRDefault="003D61B8" w14:paraId="1D8E1C99" w14:textId="77777777">
      <w:pPr>
        <w:pStyle w:val="Default"/>
        <w:ind w:left="360"/>
        <w:jc w:val="both"/>
        <w:rPr>
          <w:rFonts w:ascii="Arial" w:hAnsi="Arial" w:cs="Arial"/>
          <w:sz w:val="22"/>
          <w:szCs w:val="22"/>
        </w:rPr>
      </w:pPr>
    </w:p>
    <w:p w:rsidRPr="00401449" w:rsidR="003D61B8" w:rsidP="003D61B8" w:rsidRDefault="003D61B8" w14:paraId="6FEBDEF7" w14:textId="77777777">
      <w:pPr>
        <w:pStyle w:val="Default"/>
        <w:jc w:val="both"/>
        <w:rPr>
          <w:rFonts w:ascii="Arial" w:hAnsi="Arial" w:cs="Arial"/>
          <w:b/>
          <w:bCs/>
          <w:sz w:val="22"/>
          <w:szCs w:val="22"/>
        </w:rPr>
      </w:pPr>
    </w:p>
    <w:p w:rsidRPr="00401449" w:rsidR="003D61B8" w:rsidP="003D61B8" w:rsidRDefault="003D61B8" w14:paraId="46D58B36" w14:textId="77777777">
      <w:pPr>
        <w:pStyle w:val="Default"/>
        <w:numPr>
          <w:ilvl w:val="0"/>
          <w:numId w:val="88"/>
        </w:numPr>
        <w:jc w:val="both"/>
        <w:rPr>
          <w:rFonts w:ascii="Arial" w:hAnsi="Arial" w:cs="Arial"/>
          <w:sz w:val="22"/>
          <w:szCs w:val="22"/>
        </w:rPr>
      </w:pPr>
      <w:r w:rsidRPr="00401449">
        <w:rPr>
          <w:rFonts w:ascii="Arial" w:hAnsi="Arial" w:cs="Arial"/>
          <w:sz w:val="22"/>
          <w:szCs w:val="22"/>
        </w:rPr>
        <w:t>Imprimir, empacar, transportar, aplicar, custodiar y entregar las pruebas que se realizarán a los aspirantes de la convocatoria.</w:t>
      </w:r>
    </w:p>
    <w:p w:rsidRPr="00401449" w:rsidR="003D61B8" w:rsidP="003D61B8" w:rsidRDefault="003D61B8" w14:paraId="094A7C99" w14:textId="77777777">
      <w:pPr>
        <w:pStyle w:val="Default"/>
        <w:ind w:left="1080"/>
        <w:jc w:val="both"/>
        <w:rPr>
          <w:rFonts w:ascii="Arial" w:hAnsi="Arial" w:cs="Arial"/>
          <w:sz w:val="22"/>
          <w:szCs w:val="22"/>
        </w:rPr>
      </w:pPr>
    </w:p>
    <w:p w:rsidRPr="00401449" w:rsidR="003D61B8" w:rsidP="003D61B8" w:rsidRDefault="003D61B8" w14:paraId="099AB53B" w14:textId="77777777">
      <w:pPr>
        <w:pStyle w:val="Default"/>
        <w:numPr>
          <w:ilvl w:val="0"/>
          <w:numId w:val="88"/>
        </w:numPr>
        <w:jc w:val="both"/>
        <w:rPr>
          <w:rFonts w:ascii="Arial" w:hAnsi="Arial" w:cs="Arial"/>
          <w:sz w:val="22"/>
          <w:szCs w:val="22"/>
        </w:rPr>
      </w:pPr>
      <w:r w:rsidRPr="00401449">
        <w:rPr>
          <w:rFonts w:ascii="Arial" w:hAnsi="Arial" w:cs="Arial"/>
          <w:sz w:val="22"/>
          <w:szCs w:val="22"/>
        </w:rPr>
        <w:t xml:space="preserve">Realizar la lectura y calificación de las hojas de respuesta de las pruebas presentadas por los aspirantes, entregar resultados. </w:t>
      </w:r>
    </w:p>
    <w:p w:rsidRPr="00401449" w:rsidR="003D61B8" w:rsidP="003D61B8" w:rsidRDefault="003D61B8" w14:paraId="0F273C07" w14:textId="77777777">
      <w:pPr>
        <w:pStyle w:val="Default"/>
        <w:jc w:val="both"/>
        <w:rPr>
          <w:rFonts w:ascii="Arial" w:hAnsi="Arial" w:cs="Arial"/>
          <w:sz w:val="22"/>
          <w:szCs w:val="22"/>
        </w:rPr>
      </w:pPr>
    </w:p>
    <w:p w:rsidRPr="00401449" w:rsidR="003D61B8" w:rsidP="71B938EF" w:rsidRDefault="003D61B8" w14:paraId="6F3696BB" w14:textId="77777777">
      <w:pPr>
        <w:pStyle w:val="Default"/>
        <w:numPr>
          <w:ilvl w:val="0"/>
          <w:numId w:val="88"/>
        </w:numPr>
        <w:jc w:val="both"/>
        <w:rPr>
          <w:rFonts w:ascii="Arial" w:hAnsi="Arial" w:cs="Arial"/>
          <w:sz w:val="22"/>
          <w:szCs w:val="22"/>
          <w:lang w:val="es-ES"/>
        </w:rPr>
      </w:pPr>
      <w:r w:rsidRPr="71B938EF" w:rsidR="003D61B8">
        <w:rPr>
          <w:rFonts w:ascii="Arial" w:hAnsi="Arial" w:cs="Arial"/>
          <w:sz w:val="22"/>
          <w:szCs w:val="22"/>
          <w:lang w:val="es-ES"/>
        </w:rPr>
        <w:t xml:space="preserve">Proyectar y dar respuesta técnica y jurídica a los derechos de petición, reclamaciones, recursos en sede administrativa, acciones constitucionales y legales presentadas por los aspirantes o autoridades relacionadas con la calificación, resultados, estadísticos, </w:t>
      </w:r>
      <w:r w:rsidRPr="71B938EF" w:rsidR="003D61B8">
        <w:rPr>
          <w:rFonts w:ascii="Arial" w:hAnsi="Arial" w:cs="Arial"/>
          <w:sz w:val="22"/>
          <w:szCs w:val="22"/>
          <w:lang w:val="es-ES"/>
        </w:rPr>
        <w:t>indices</w:t>
      </w:r>
      <w:r w:rsidRPr="71B938EF" w:rsidR="003D61B8">
        <w:rPr>
          <w:rFonts w:ascii="Arial" w:hAnsi="Arial" w:cs="Arial"/>
          <w:sz w:val="22"/>
          <w:szCs w:val="22"/>
          <w:lang w:val="es-ES"/>
        </w:rPr>
        <w:t>, indicadores y contenido de los ítems de las pruebas aplicadas, de conformidad con los parámetros establecidos por el Consejo Superior de la Judicatura, a través de la Unidad de Carrera Judicial.</w:t>
      </w:r>
    </w:p>
    <w:p w:rsidRPr="00401449" w:rsidR="003D61B8" w:rsidP="003D61B8" w:rsidRDefault="003D61B8" w14:paraId="1C417AFF" w14:textId="77777777">
      <w:pPr>
        <w:pStyle w:val="Default"/>
        <w:ind w:left="360"/>
        <w:jc w:val="both"/>
        <w:rPr>
          <w:rFonts w:ascii="Arial" w:hAnsi="Arial" w:cs="Arial"/>
          <w:sz w:val="22"/>
          <w:szCs w:val="22"/>
        </w:rPr>
      </w:pPr>
    </w:p>
    <w:p w:rsidRPr="00401449" w:rsidR="003D61B8" w:rsidP="003D61B8" w:rsidRDefault="003D61B8" w14:paraId="1718543E" w14:textId="77777777">
      <w:pPr>
        <w:pStyle w:val="Default"/>
        <w:numPr>
          <w:ilvl w:val="0"/>
          <w:numId w:val="88"/>
        </w:numPr>
        <w:jc w:val="both"/>
        <w:rPr>
          <w:rFonts w:ascii="Arial" w:hAnsi="Arial" w:cs="Arial"/>
          <w:sz w:val="22"/>
          <w:szCs w:val="22"/>
        </w:rPr>
      </w:pPr>
      <w:r w:rsidRPr="00401449">
        <w:rPr>
          <w:rFonts w:ascii="Arial" w:hAnsi="Arial" w:cs="Arial"/>
          <w:sz w:val="22"/>
          <w:szCs w:val="22"/>
        </w:rPr>
        <w:t>Realizar la aplicación de las pruebas psicológicas a los aspirantes que aprobaron la etapa eliminatoria.</w:t>
      </w:r>
    </w:p>
    <w:p w:rsidRPr="00401449" w:rsidR="003D61B8" w:rsidP="003D61B8" w:rsidRDefault="003D61B8" w14:paraId="1B648C91" w14:textId="77777777">
      <w:pPr>
        <w:pStyle w:val="Default"/>
        <w:ind w:left="360"/>
        <w:jc w:val="both"/>
        <w:rPr>
          <w:rFonts w:ascii="Arial" w:hAnsi="Arial" w:cs="Arial"/>
          <w:sz w:val="22"/>
          <w:szCs w:val="22"/>
        </w:rPr>
      </w:pPr>
    </w:p>
    <w:p w:rsidRPr="00401449" w:rsidR="003D61B8" w:rsidP="71B938EF" w:rsidRDefault="003D61B8" w14:paraId="7B71596F" w14:textId="77777777">
      <w:pPr>
        <w:pStyle w:val="Default"/>
        <w:numPr>
          <w:ilvl w:val="0"/>
          <w:numId w:val="88"/>
        </w:numPr>
        <w:jc w:val="both"/>
        <w:rPr>
          <w:rFonts w:ascii="Arial" w:hAnsi="Arial" w:cs="Arial"/>
          <w:sz w:val="22"/>
          <w:szCs w:val="22"/>
          <w:lang w:val="es-ES"/>
        </w:rPr>
      </w:pPr>
      <w:r w:rsidRPr="71B938EF" w:rsidR="003D61B8">
        <w:rPr>
          <w:rFonts w:ascii="Arial" w:hAnsi="Arial" w:cs="Arial"/>
          <w:sz w:val="22"/>
          <w:szCs w:val="22"/>
          <w:lang w:val="es-ES"/>
        </w:rPr>
        <w:t xml:space="preserve">Realizar la calificación de los factores de formación y experiencia adicional de los aspirantes que aprobaron la etapa eliminatoria y atender las solicitudes, recursos, acciones legales y constitucionales y demás reclamaciones que presenten </w:t>
      </w:r>
      <w:r w:rsidRPr="71B938EF" w:rsidR="003D61B8">
        <w:rPr>
          <w:rFonts w:ascii="Arial" w:hAnsi="Arial" w:cs="Arial"/>
          <w:sz w:val="22"/>
          <w:szCs w:val="22"/>
          <w:lang w:val="es-ES"/>
        </w:rPr>
        <w:t>los aspirantes relacionadas</w:t>
      </w:r>
      <w:r w:rsidRPr="71B938EF" w:rsidR="003D61B8">
        <w:rPr>
          <w:rFonts w:ascii="Arial" w:hAnsi="Arial" w:cs="Arial"/>
          <w:sz w:val="22"/>
          <w:szCs w:val="22"/>
          <w:lang w:val="es-ES"/>
        </w:rPr>
        <w:t xml:space="preserve"> con la etapa clasificatoria.</w:t>
      </w:r>
    </w:p>
    <w:p w:rsidRPr="00401449" w:rsidR="003D61B8" w:rsidP="003D61B8" w:rsidRDefault="003D61B8" w14:paraId="4680F175" w14:textId="77777777">
      <w:pPr>
        <w:pStyle w:val="Prrafodelista"/>
        <w:rPr>
          <w:rFonts w:ascii="Arial" w:hAnsi="Arial" w:cs="Arial"/>
          <w:sz w:val="22"/>
          <w:szCs w:val="22"/>
        </w:rPr>
      </w:pPr>
    </w:p>
    <w:p w:rsidRPr="00401449" w:rsidR="003D61B8" w:rsidP="71B938EF" w:rsidRDefault="003D61B8" w14:paraId="5BBBF257" w14:textId="77777777">
      <w:pPr>
        <w:pStyle w:val="Default"/>
        <w:numPr>
          <w:ilvl w:val="0"/>
          <w:numId w:val="88"/>
        </w:numPr>
        <w:jc w:val="both"/>
        <w:rPr>
          <w:rFonts w:ascii="Arial" w:hAnsi="Arial" w:cs="Arial"/>
          <w:sz w:val="22"/>
          <w:szCs w:val="22"/>
          <w:lang w:val="es-ES"/>
        </w:rPr>
      </w:pPr>
      <w:r w:rsidRPr="71B938EF" w:rsidR="003D61B8">
        <w:rPr>
          <w:rFonts w:ascii="Arial" w:hAnsi="Arial" w:cs="Arial"/>
          <w:sz w:val="22"/>
          <w:szCs w:val="22"/>
          <w:lang w:val="es-ES"/>
        </w:rPr>
        <w:t xml:space="preserve">Realizar la actualización de los módulos selección y calificación del aplicativo </w:t>
      </w:r>
      <w:r w:rsidRPr="71B938EF" w:rsidR="003D61B8">
        <w:rPr>
          <w:rFonts w:ascii="Arial" w:hAnsi="Arial" w:cs="Arial"/>
          <w:sz w:val="22"/>
          <w:szCs w:val="22"/>
          <w:lang w:val="es-ES"/>
        </w:rPr>
        <w:t>CarjudApp</w:t>
      </w:r>
      <w:r w:rsidRPr="71B938EF" w:rsidR="003D61B8">
        <w:rPr>
          <w:rFonts w:ascii="Arial" w:hAnsi="Arial" w:cs="Arial"/>
          <w:sz w:val="22"/>
          <w:szCs w:val="22"/>
          <w:lang w:val="es-ES"/>
        </w:rPr>
        <w:t xml:space="preserve">, conforme a las modificaciones efectuadas en la Ley 2430 de 2024 </w:t>
      </w:r>
    </w:p>
    <w:p w:rsidRPr="00401449" w:rsidR="003D61B8" w:rsidP="003D61B8" w:rsidRDefault="003D61B8" w14:paraId="544CCF77" w14:textId="77777777">
      <w:pPr>
        <w:pStyle w:val="Default"/>
        <w:ind w:left="1080"/>
        <w:jc w:val="both"/>
        <w:rPr>
          <w:rFonts w:ascii="Arial" w:hAnsi="Arial" w:cs="Arial"/>
          <w:sz w:val="22"/>
          <w:szCs w:val="22"/>
        </w:rPr>
      </w:pPr>
    </w:p>
    <w:p w:rsidRPr="00401449" w:rsidR="003D61B8" w:rsidP="003D61B8" w:rsidRDefault="003D61B8" w14:paraId="23E79DBC" w14:textId="77777777">
      <w:pPr>
        <w:pStyle w:val="Default"/>
        <w:jc w:val="both"/>
        <w:rPr>
          <w:rFonts w:ascii="Arial" w:hAnsi="Arial" w:cs="Arial"/>
          <w:sz w:val="22"/>
          <w:szCs w:val="22"/>
        </w:rPr>
      </w:pPr>
    </w:p>
    <w:p w:rsidRPr="00401449" w:rsidR="003D61B8" w:rsidP="003D61B8" w:rsidRDefault="003D61B8" w14:paraId="079AEE06" w14:textId="77777777">
      <w:pPr>
        <w:jc w:val="center"/>
        <w:rPr>
          <w:rFonts w:ascii="Arial" w:hAnsi="Arial" w:cs="Arial"/>
          <w:b/>
          <w:sz w:val="22"/>
          <w:szCs w:val="22"/>
        </w:rPr>
      </w:pPr>
      <w:r w:rsidRPr="00401449">
        <w:rPr>
          <w:rFonts w:ascii="Arial" w:hAnsi="Arial" w:cs="Arial"/>
          <w:b/>
          <w:sz w:val="22"/>
          <w:szCs w:val="22"/>
        </w:rPr>
        <w:t>Vigencia 2026</w:t>
      </w:r>
    </w:p>
    <w:p w:rsidRPr="00401449" w:rsidR="003D61B8" w:rsidP="003D61B8" w:rsidRDefault="003D61B8" w14:paraId="5DAA138D" w14:textId="77777777">
      <w:pPr>
        <w:jc w:val="center"/>
        <w:rPr>
          <w:rFonts w:ascii="Arial" w:hAnsi="Arial" w:cs="Arial"/>
          <w:b/>
          <w:sz w:val="22"/>
          <w:szCs w:val="22"/>
        </w:rPr>
      </w:pPr>
    </w:p>
    <w:p w:rsidRPr="00401449" w:rsidR="003D61B8" w:rsidP="71B938EF" w:rsidRDefault="003D61B8" w14:paraId="60BCEAFA" w14:textId="77777777">
      <w:pPr>
        <w:pStyle w:val="Default"/>
        <w:numPr>
          <w:ilvl w:val="0"/>
          <w:numId w:val="89"/>
        </w:numPr>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Convocatoria para proveer los cargos de </w:t>
      </w:r>
      <w:r w:rsidRPr="71B938EF" w:rsidR="003D61B8">
        <w:rPr>
          <w:rFonts w:ascii="Arial" w:hAnsi="Arial" w:cs="Arial"/>
          <w:b w:val="1"/>
          <w:bCs w:val="1"/>
          <w:sz w:val="22"/>
          <w:szCs w:val="22"/>
          <w:lang w:val="es-ES"/>
        </w:rPr>
        <w:t>Funcionarios</w:t>
      </w:r>
      <w:r w:rsidRPr="71B938EF" w:rsidR="003D61B8">
        <w:rPr>
          <w:rFonts w:ascii="Arial" w:hAnsi="Arial" w:cs="Arial"/>
          <w:b w:val="1"/>
          <w:bCs w:val="1"/>
          <w:sz w:val="22"/>
          <w:szCs w:val="22"/>
          <w:lang w:val="es-ES"/>
        </w:rPr>
        <w:t xml:space="preserve"> de la Rama Judicial</w:t>
      </w:r>
    </w:p>
    <w:p w:rsidRPr="00401449" w:rsidR="003D61B8" w:rsidP="003D61B8" w:rsidRDefault="003D61B8" w14:paraId="4A8F6218" w14:textId="77777777">
      <w:pPr>
        <w:pStyle w:val="Default"/>
        <w:jc w:val="both"/>
        <w:rPr>
          <w:rFonts w:ascii="Arial" w:hAnsi="Arial" w:cs="Arial"/>
          <w:color w:val="auto"/>
          <w:sz w:val="22"/>
          <w:szCs w:val="22"/>
        </w:rPr>
      </w:pPr>
    </w:p>
    <w:p w:rsidRPr="00401449" w:rsidR="003D61B8" w:rsidP="003D61B8" w:rsidRDefault="003D61B8" w14:paraId="79B3146C" w14:textId="77777777">
      <w:pPr>
        <w:pStyle w:val="Default"/>
        <w:jc w:val="both"/>
        <w:rPr>
          <w:rFonts w:ascii="Arial" w:hAnsi="Arial" w:cs="Arial"/>
          <w:sz w:val="22"/>
          <w:szCs w:val="22"/>
        </w:rPr>
      </w:pPr>
      <w:r w:rsidRPr="00401449">
        <w:rPr>
          <w:rFonts w:ascii="Arial" w:hAnsi="Arial" w:cs="Arial"/>
          <w:color w:val="auto"/>
          <w:sz w:val="22"/>
          <w:szCs w:val="22"/>
        </w:rPr>
        <w:t>Para el desarrollo de esta actividad, se realizarán de manera general</w:t>
      </w:r>
      <w:r w:rsidRPr="00401449">
        <w:rPr>
          <w:rFonts w:ascii="Arial" w:hAnsi="Arial" w:cs="Arial"/>
          <w:sz w:val="22"/>
          <w:szCs w:val="22"/>
        </w:rPr>
        <w:t xml:space="preserve">, entre otras, las siguientes actividades: </w:t>
      </w:r>
    </w:p>
    <w:p w:rsidRPr="00401449" w:rsidR="003D61B8" w:rsidP="003D61B8" w:rsidRDefault="003D61B8" w14:paraId="66236E0A" w14:textId="77777777">
      <w:pPr>
        <w:pStyle w:val="Default"/>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1"/>
        <w:gridCol w:w="8485"/>
      </w:tblGrid>
      <w:tr w:rsidRPr="00AD23BA" w:rsidR="003D61B8" w:rsidTr="71B938EF" w14:paraId="6D2DD83A" w14:textId="77777777">
        <w:trPr>
          <w:trHeight w:val="269"/>
          <w:tblHeader/>
          <w:jc w:val="center"/>
        </w:trPr>
        <w:tc>
          <w:tcPr>
            <w:tcW w:w="571" w:type="dxa"/>
            <w:tcBorders>
              <w:bottom w:val="single" w:color="auto" w:sz="4" w:space="0"/>
            </w:tcBorders>
            <w:shd w:val="clear" w:color="auto" w:fill="BFBFBF" w:themeFill="background1" w:themeFillShade="BF"/>
            <w:tcMar/>
          </w:tcPr>
          <w:p w:rsidRPr="00AD23BA" w:rsidR="003D61B8" w:rsidP="00D0230D" w:rsidRDefault="003D61B8" w14:paraId="78416ABE" w14:textId="77777777">
            <w:pPr>
              <w:jc w:val="center"/>
              <w:rPr>
                <w:rFonts w:ascii="Arial" w:hAnsi="Arial" w:cs="Arial"/>
                <w:b/>
                <w:color w:val="000000"/>
                <w:sz w:val="16"/>
                <w:szCs w:val="16"/>
              </w:rPr>
            </w:pPr>
            <w:r w:rsidRPr="00AD23BA">
              <w:rPr>
                <w:rFonts w:ascii="Arial" w:hAnsi="Arial" w:cs="Arial"/>
                <w:b/>
                <w:color w:val="000000"/>
                <w:sz w:val="16"/>
                <w:szCs w:val="16"/>
              </w:rPr>
              <w:t>No.</w:t>
            </w:r>
          </w:p>
        </w:tc>
        <w:tc>
          <w:tcPr>
            <w:tcW w:w="8485" w:type="dxa"/>
            <w:tcBorders>
              <w:bottom w:val="single" w:color="auto" w:sz="4" w:space="0"/>
            </w:tcBorders>
            <w:shd w:val="clear" w:color="auto" w:fill="BFBFBF" w:themeFill="background1" w:themeFillShade="BF"/>
            <w:tcMar/>
          </w:tcPr>
          <w:p w:rsidRPr="00AD23BA" w:rsidR="003D61B8" w:rsidP="00D0230D" w:rsidRDefault="003D61B8" w14:paraId="00A8F78F" w14:textId="77777777">
            <w:pPr>
              <w:jc w:val="center"/>
              <w:rPr>
                <w:rFonts w:ascii="Arial" w:hAnsi="Arial" w:cs="Arial"/>
                <w:b/>
                <w:color w:val="000000"/>
                <w:sz w:val="16"/>
                <w:szCs w:val="16"/>
              </w:rPr>
            </w:pPr>
            <w:r w:rsidRPr="00AD23BA">
              <w:rPr>
                <w:rFonts w:ascii="Arial" w:hAnsi="Arial" w:cs="Arial"/>
                <w:b/>
                <w:color w:val="000000"/>
                <w:sz w:val="16"/>
                <w:szCs w:val="16"/>
              </w:rPr>
              <w:t>ACTIVIDADES</w:t>
            </w:r>
          </w:p>
        </w:tc>
      </w:tr>
      <w:tr w:rsidRPr="00AD23BA" w:rsidR="003D61B8" w:rsidTr="71B938EF" w14:paraId="5F27D275" w14:textId="77777777">
        <w:trPr>
          <w:trHeight w:val="280"/>
          <w:jc w:val="center"/>
        </w:trPr>
        <w:tc>
          <w:tcPr>
            <w:tcW w:w="571" w:type="dxa"/>
            <w:shd w:val="clear" w:color="auto" w:fill="C6D9F1"/>
            <w:tcMar/>
            <w:vAlign w:val="center"/>
          </w:tcPr>
          <w:p w:rsidRPr="00AD23BA" w:rsidR="003D61B8" w:rsidP="00D0230D" w:rsidRDefault="003D61B8" w14:paraId="12CD1A84" w14:textId="77777777">
            <w:pPr>
              <w:jc w:val="center"/>
              <w:rPr>
                <w:rFonts w:ascii="Arial" w:hAnsi="Arial" w:cs="Arial"/>
                <w:color w:val="000000"/>
                <w:sz w:val="16"/>
                <w:szCs w:val="16"/>
              </w:rPr>
            </w:pPr>
            <w:r w:rsidRPr="00AD23BA">
              <w:rPr>
                <w:rFonts w:ascii="Arial" w:hAnsi="Arial" w:cs="Arial"/>
                <w:color w:val="000000"/>
                <w:sz w:val="16"/>
                <w:szCs w:val="16"/>
              </w:rPr>
              <w:t>1</w:t>
            </w:r>
          </w:p>
        </w:tc>
        <w:tc>
          <w:tcPr>
            <w:tcW w:w="8485" w:type="dxa"/>
            <w:shd w:val="clear" w:color="auto" w:fill="C6D9F1"/>
            <w:tcMar/>
          </w:tcPr>
          <w:p w:rsidRPr="00AD23BA" w:rsidR="003D61B8" w:rsidP="00D0230D" w:rsidRDefault="003D61B8" w14:paraId="617EF91E" w14:textId="77777777">
            <w:pPr>
              <w:jc w:val="both"/>
              <w:rPr>
                <w:rFonts w:ascii="Arial" w:hAnsi="Arial" w:cs="Arial"/>
                <w:color w:val="000000"/>
                <w:sz w:val="16"/>
                <w:szCs w:val="16"/>
              </w:rPr>
            </w:pPr>
            <w:r w:rsidRPr="00AD23BA">
              <w:rPr>
                <w:rFonts w:ascii="Arial" w:hAnsi="Arial" w:cs="Arial"/>
                <w:color w:val="000000"/>
                <w:sz w:val="16"/>
                <w:szCs w:val="16"/>
              </w:rPr>
              <w:t>Aprobación de Plan de inversiones</w:t>
            </w:r>
          </w:p>
        </w:tc>
      </w:tr>
      <w:tr w:rsidRPr="00AD23BA" w:rsidR="003D61B8" w:rsidTr="71B938EF" w14:paraId="093EA512" w14:textId="77777777">
        <w:trPr>
          <w:trHeight w:val="280"/>
          <w:jc w:val="center"/>
        </w:trPr>
        <w:tc>
          <w:tcPr>
            <w:tcW w:w="571" w:type="dxa"/>
            <w:shd w:val="clear" w:color="auto" w:fill="C6D9F1"/>
            <w:tcMar/>
            <w:vAlign w:val="center"/>
          </w:tcPr>
          <w:p w:rsidRPr="00AD23BA" w:rsidR="003D61B8" w:rsidP="00D0230D" w:rsidRDefault="003D61B8" w14:paraId="15C1B530" w14:textId="77777777">
            <w:pPr>
              <w:jc w:val="center"/>
              <w:rPr>
                <w:rFonts w:ascii="Arial" w:hAnsi="Arial" w:cs="Arial"/>
                <w:color w:val="000000"/>
                <w:sz w:val="16"/>
                <w:szCs w:val="16"/>
              </w:rPr>
            </w:pPr>
            <w:r w:rsidRPr="00AD23BA">
              <w:rPr>
                <w:rFonts w:ascii="Arial" w:hAnsi="Arial" w:cs="Arial"/>
                <w:color w:val="000000"/>
                <w:sz w:val="16"/>
                <w:szCs w:val="16"/>
              </w:rPr>
              <w:t>2</w:t>
            </w:r>
          </w:p>
        </w:tc>
        <w:tc>
          <w:tcPr>
            <w:tcW w:w="8485" w:type="dxa"/>
            <w:shd w:val="clear" w:color="auto" w:fill="C6D9F1"/>
            <w:tcMar/>
          </w:tcPr>
          <w:p w:rsidRPr="00AD23BA" w:rsidR="003D61B8" w:rsidP="00D0230D" w:rsidRDefault="003D61B8" w14:paraId="4350AE61" w14:textId="77777777">
            <w:pPr>
              <w:jc w:val="both"/>
              <w:rPr>
                <w:rFonts w:ascii="Arial" w:hAnsi="Arial" w:cs="Arial"/>
                <w:color w:val="000000"/>
                <w:sz w:val="16"/>
                <w:szCs w:val="16"/>
              </w:rPr>
            </w:pPr>
            <w:r w:rsidRPr="00AD23BA">
              <w:rPr>
                <w:rFonts w:ascii="Arial" w:hAnsi="Arial" w:cs="Arial"/>
                <w:color w:val="000000"/>
                <w:sz w:val="16"/>
                <w:szCs w:val="16"/>
              </w:rPr>
              <w:t>Realización de etapa precontractual (marco lógico, estructuración de estudios previos, estudio de sector, anexos técnicos, estudio de mercado)</w:t>
            </w:r>
          </w:p>
        </w:tc>
      </w:tr>
      <w:tr w:rsidRPr="00AD23BA" w:rsidR="003D61B8" w:rsidTr="71B938EF" w14:paraId="172BF970" w14:textId="77777777">
        <w:trPr>
          <w:trHeight w:val="280"/>
          <w:jc w:val="center"/>
        </w:trPr>
        <w:tc>
          <w:tcPr>
            <w:tcW w:w="571" w:type="dxa"/>
            <w:shd w:val="clear" w:color="auto" w:fill="C6D9F1"/>
            <w:tcMar/>
            <w:vAlign w:val="center"/>
          </w:tcPr>
          <w:p w:rsidRPr="00AD23BA" w:rsidR="003D61B8" w:rsidP="00D0230D" w:rsidRDefault="003D61B8" w14:paraId="434F513F" w14:textId="77777777">
            <w:pPr>
              <w:jc w:val="center"/>
              <w:rPr>
                <w:rFonts w:ascii="Arial" w:hAnsi="Arial" w:cs="Arial"/>
                <w:color w:val="000000"/>
                <w:sz w:val="16"/>
                <w:szCs w:val="16"/>
              </w:rPr>
            </w:pPr>
            <w:r w:rsidRPr="00AD23BA">
              <w:rPr>
                <w:rFonts w:ascii="Arial" w:hAnsi="Arial" w:cs="Arial"/>
                <w:color w:val="000000"/>
                <w:sz w:val="16"/>
                <w:szCs w:val="16"/>
              </w:rPr>
              <w:t>3</w:t>
            </w:r>
          </w:p>
        </w:tc>
        <w:tc>
          <w:tcPr>
            <w:tcW w:w="8485" w:type="dxa"/>
            <w:shd w:val="clear" w:color="auto" w:fill="C6D9F1"/>
            <w:tcMar/>
          </w:tcPr>
          <w:p w:rsidRPr="00AD23BA" w:rsidR="003D61B8" w:rsidP="00D0230D" w:rsidRDefault="003D61B8" w14:paraId="54ECB015" w14:textId="77777777">
            <w:pPr>
              <w:jc w:val="both"/>
              <w:rPr>
                <w:rFonts w:ascii="Arial" w:hAnsi="Arial" w:cs="Arial"/>
                <w:color w:val="000000"/>
                <w:sz w:val="16"/>
                <w:szCs w:val="16"/>
              </w:rPr>
            </w:pPr>
            <w:r w:rsidRPr="00AD23BA">
              <w:rPr>
                <w:rFonts w:ascii="Arial" w:hAnsi="Arial" w:cs="Arial"/>
                <w:color w:val="000000"/>
                <w:sz w:val="16"/>
                <w:szCs w:val="16"/>
              </w:rPr>
              <w:t>Realización de proceso de contratación</w:t>
            </w:r>
          </w:p>
        </w:tc>
      </w:tr>
      <w:tr w:rsidRPr="00AD23BA" w:rsidR="003D61B8" w:rsidTr="71B938EF" w14:paraId="53AC53E9" w14:textId="77777777">
        <w:trPr>
          <w:trHeight w:val="219"/>
          <w:jc w:val="center"/>
        </w:trPr>
        <w:tc>
          <w:tcPr>
            <w:tcW w:w="571" w:type="dxa"/>
            <w:shd w:val="clear" w:color="auto" w:fill="C6D9F1"/>
            <w:tcMar/>
            <w:vAlign w:val="center"/>
          </w:tcPr>
          <w:p w:rsidRPr="00AD23BA" w:rsidR="003D61B8" w:rsidP="00D0230D" w:rsidRDefault="003D61B8" w14:paraId="0D0CEF12" w14:textId="77777777">
            <w:pPr>
              <w:jc w:val="center"/>
              <w:rPr>
                <w:rFonts w:ascii="Arial" w:hAnsi="Arial" w:cs="Arial"/>
                <w:color w:val="000000"/>
                <w:sz w:val="16"/>
                <w:szCs w:val="16"/>
              </w:rPr>
            </w:pPr>
            <w:r w:rsidRPr="00AD23BA">
              <w:rPr>
                <w:rFonts w:ascii="Arial" w:hAnsi="Arial" w:cs="Arial"/>
                <w:color w:val="000000"/>
                <w:sz w:val="16"/>
                <w:szCs w:val="16"/>
              </w:rPr>
              <w:t>3</w:t>
            </w:r>
          </w:p>
        </w:tc>
        <w:tc>
          <w:tcPr>
            <w:tcW w:w="8485" w:type="dxa"/>
            <w:shd w:val="clear" w:color="auto" w:fill="C6D9F1"/>
            <w:tcMar/>
          </w:tcPr>
          <w:p w:rsidRPr="00AD23BA" w:rsidR="003D61B8" w:rsidP="00D0230D" w:rsidRDefault="003D61B8" w14:paraId="443C2D8D" w14:textId="77777777">
            <w:pPr>
              <w:pStyle w:val="Default"/>
              <w:jc w:val="both"/>
              <w:rPr>
                <w:rFonts w:ascii="Arial" w:hAnsi="Arial" w:cs="Arial"/>
                <w:sz w:val="16"/>
                <w:szCs w:val="16"/>
              </w:rPr>
            </w:pPr>
            <w:r w:rsidRPr="00AD23BA">
              <w:rPr>
                <w:rFonts w:ascii="Arial" w:hAnsi="Arial" w:cs="Arial"/>
                <w:sz w:val="16"/>
                <w:szCs w:val="16"/>
              </w:rPr>
              <w:t>Efectuar el diseño, construcción y estructuración de las pruebas de conocimientos, competencias, aptitudes y/o habilidades y psicotécnicas para los cargos de funcionarios de la Rama Judicial</w:t>
            </w:r>
          </w:p>
        </w:tc>
      </w:tr>
      <w:tr w:rsidRPr="00AD23BA" w:rsidR="003D61B8" w:rsidTr="71B938EF" w14:paraId="1CCEBF82" w14:textId="77777777">
        <w:trPr>
          <w:trHeight w:val="219"/>
          <w:jc w:val="center"/>
        </w:trPr>
        <w:tc>
          <w:tcPr>
            <w:tcW w:w="571" w:type="dxa"/>
            <w:shd w:val="clear" w:color="auto" w:fill="C6D9F1"/>
            <w:tcMar/>
            <w:vAlign w:val="center"/>
          </w:tcPr>
          <w:p w:rsidRPr="00AD23BA" w:rsidR="003D61B8" w:rsidP="00D0230D" w:rsidRDefault="003D61B8" w14:paraId="151BFBBF" w14:textId="77777777">
            <w:pPr>
              <w:jc w:val="center"/>
              <w:rPr>
                <w:rFonts w:ascii="Arial" w:hAnsi="Arial" w:cs="Arial"/>
                <w:color w:val="000000"/>
                <w:sz w:val="16"/>
                <w:szCs w:val="16"/>
              </w:rPr>
            </w:pPr>
            <w:r w:rsidRPr="00AD23BA">
              <w:rPr>
                <w:rFonts w:ascii="Arial" w:hAnsi="Arial" w:cs="Arial"/>
                <w:color w:val="000000"/>
                <w:sz w:val="16"/>
                <w:szCs w:val="16"/>
              </w:rPr>
              <w:t>4</w:t>
            </w:r>
          </w:p>
        </w:tc>
        <w:tc>
          <w:tcPr>
            <w:tcW w:w="8485" w:type="dxa"/>
            <w:shd w:val="clear" w:color="auto" w:fill="C6D9F1"/>
            <w:tcMar/>
          </w:tcPr>
          <w:p w:rsidRPr="00AD23BA" w:rsidR="003D61B8" w:rsidP="00D0230D" w:rsidRDefault="003D61B8" w14:paraId="6D9589A7" w14:textId="77777777">
            <w:pPr>
              <w:pStyle w:val="Default"/>
              <w:jc w:val="both"/>
              <w:rPr>
                <w:rFonts w:ascii="Arial" w:hAnsi="Arial" w:cs="Arial"/>
                <w:sz w:val="16"/>
                <w:szCs w:val="16"/>
              </w:rPr>
            </w:pPr>
            <w:r w:rsidRPr="00AD23BA">
              <w:rPr>
                <w:rFonts w:ascii="Arial" w:hAnsi="Arial" w:cs="Arial"/>
                <w:sz w:val="16"/>
                <w:szCs w:val="16"/>
              </w:rPr>
              <w:t>Imprimir, empacar, transportar, aplicar, custodiar y entregar las pruebas que se realizarán a los aspirantes de la convocatoria.</w:t>
            </w:r>
          </w:p>
        </w:tc>
      </w:tr>
      <w:tr w:rsidRPr="00AD23BA" w:rsidR="003D61B8" w:rsidTr="71B938EF" w14:paraId="2EA79148" w14:textId="77777777">
        <w:trPr>
          <w:trHeight w:val="219"/>
          <w:jc w:val="center"/>
        </w:trPr>
        <w:tc>
          <w:tcPr>
            <w:tcW w:w="571" w:type="dxa"/>
            <w:shd w:val="clear" w:color="auto" w:fill="C6D9F1"/>
            <w:tcMar/>
            <w:vAlign w:val="center"/>
          </w:tcPr>
          <w:p w:rsidRPr="00AD23BA" w:rsidR="003D61B8" w:rsidP="00D0230D" w:rsidRDefault="003D61B8" w14:paraId="4295B12C" w14:textId="77777777">
            <w:pPr>
              <w:jc w:val="center"/>
              <w:rPr>
                <w:rFonts w:ascii="Arial" w:hAnsi="Arial" w:cs="Arial"/>
                <w:color w:val="000000"/>
                <w:sz w:val="16"/>
                <w:szCs w:val="16"/>
              </w:rPr>
            </w:pPr>
            <w:r w:rsidRPr="00AD23BA">
              <w:rPr>
                <w:rFonts w:ascii="Arial" w:hAnsi="Arial" w:cs="Arial"/>
                <w:color w:val="000000"/>
                <w:sz w:val="16"/>
                <w:szCs w:val="16"/>
              </w:rPr>
              <w:t>5</w:t>
            </w:r>
          </w:p>
        </w:tc>
        <w:tc>
          <w:tcPr>
            <w:tcW w:w="8485" w:type="dxa"/>
            <w:shd w:val="clear" w:color="auto" w:fill="C6D9F1"/>
            <w:tcMar/>
          </w:tcPr>
          <w:p w:rsidRPr="00AD23BA" w:rsidR="003D61B8" w:rsidP="00D0230D" w:rsidRDefault="003D61B8" w14:paraId="03BAC1C0" w14:textId="77777777">
            <w:pPr>
              <w:pStyle w:val="Default"/>
              <w:jc w:val="both"/>
              <w:rPr>
                <w:rFonts w:ascii="Arial" w:hAnsi="Arial" w:cs="Arial"/>
                <w:sz w:val="16"/>
                <w:szCs w:val="16"/>
              </w:rPr>
            </w:pPr>
            <w:r w:rsidRPr="00AD23BA">
              <w:rPr>
                <w:rFonts w:ascii="Arial" w:hAnsi="Arial" w:cs="Arial"/>
                <w:sz w:val="16"/>
                <w:szCs w:val="16"/>
              </w:rPr>
              <w:t xml:space="preserve">Realizar la lectura y calificación de las hojas de respuesta de las pruebas presentadas por los aspirantes, entregar resultados. </w:t>
            </w:r>
          </w:p>
        </w:tc>
      </w:tr>
      <w:tr w:rsidRPr="00AD23BA" w:rsidR="003D61B8" w:rsidTr="71B938EF" w14:paraId="5CF1CD6D" w14:textId="77777777">
        <w:trPr>
          <w:trHeight w:val="219"/>
          <w:jc w:val="center"/>
        </w:trPr>
        <w:tc>
          <w:tcPr>
            <w:tcW w:w="571" w:type="dxa"/>
            <w:shd w:val="clear" w:color="auto" w:fill="C6D9F1"/>
            <w:tcMar/>
            <w:vAlign w:val="center"/>
          </w:tcPr>
          <w:p w:rsidRPr="00AD23BA" w:rsidR="003D61B8" w:rsidP="00D0230D" w:rsidRDefault="003D61B8" w14:paraId="6D7D4946" w14:textId="77777777">
            <w:pPr>
              <w:jc w:val="center"/>
              <w:rPr>
                <w:rFonts w:ascii="Arial" w:hAnsi="Arial" w:cs="Arial"/>
                <w:color w:val="000000"/>
                <w:sz w:val="16"/>
                <w:szCs w:val="16"/>
              </w:rPr>
            </w:pPr>
            <w:r w:rsidRPr="00AD23BA">
              <w:rPr>
                <w:rFonts w:ascii="Arial" w:hAnsi="Arial" w:cs="Arial"/>
                <w:color w:val="000000"/>
                <w:sz w:val="16"/>
                <w:szCs w:val="16"/>
              </w:rPr>
              <w:t>6</w:t>
            </w:r>
          </w:p>
        </w:tc>
        <w:tc>
          <w:tcPr>
            <w:tcW w:w="8485" w:type="dxa"/>
            <w:shd w:val="clear" w:color="auto" w:fill="C6D9F1"/>
            <w:tcMar/>
          </w:tcPr>
          <w:p w:rsidRPr="00AD23BA" w:rsidR="003D61B8" w:rsidP="00D0230D" w:rsidRDefault="003D61B8" w14:paraId="7A7105A0" w14:textId="77777777">
            <w:pPr>
              <w:pStyle w:val="Default"/>
              <w:jc w:val="both"/>
              <w:rPr>
                <w:rFonts w:ascii="Arial" w:hAnsi="Arial" w:cs="Arial"/>
                <w:sz w:val="16"/>
                <w:szCs w:val="16"/>
              </w:rPr>
            </w:pPr>
            <w:r w:rsidRPr="00AD23BA">
              <w:rPr>
                <w:rFonts w:ascii="Arial" w:hAnsi="Arial" w:cs="Arial"/>
                <w:sz w:val="16"/>
                <w:szCs w:val="16"/>
              </w:rPr>
              <w:t>Realizar la exhibición de las pruebas.</w:t>
            </w:r>
          </w:p>
        </w:tc>
      </w:tr>
      <w:tr w:rsidRPr="00AD23BA" w:rsidR="003D61B8" w:rsidTr="71B938EF" w14:paraId="5E9B03CF" w14:textId="77777777">
        <w:trPr>
          <w:trHeight w:val="219"/>
          <w:jc w:val="center"/>
        </w:trPr>
        <w:tc>
          <w:tcPr>
            <w:tcW w:w="571" w:type="dxa"/>
            <w:shd w:val="clear" w:color="auto" w:fill="C6D9F1"/>
            <w:tcMar/>
            <w:vAlign w:val="center"/>
          </w:tcPr>
          <w:p w:rsidRPr="00AD23BA" w:rsidR="003D61B8" w:rsidP="00D0230D" w:rsidRDefault="003D61B8" w14:paraId="4362A3A4" w14:textId="77777777">
            <w:pPr>
              <w:jc w:val="center"/>
              <w:rPr>
                <w:rFonts w:ascii="Arial" w:hAnsi="Arial" w:cs="Arial"/>
                <w:color w:val="000000"/>
                <w:sz w:val="16"/>
                <w:szCs w:val="16"/>
              </w:rPr>
            </w:pPr>
            <w:r w:rsidRPr="00AD23BA">
              <w:rPr>
                <w:rFonts w:ascii="Arial" w:hAnsi="Arial" w:cs="Arial"/>
                <w:color w:val="000000"/>
                <w:sz w:val="16"/>
                <w:szCs w:val="16"/>
              </w:rPr>
              <w:t>7</w:t>
            </w:r>
          </w:p>
        </w:tc>
        <w:tc>
          <w:tcPr>
            <w:tcW w:w="8485" w:type="dxa"/>
            <w:shd w:val="clear" w:color="auto" w:fill="C6D9F1"/>
            <w:tcMar/>
          </w:tcPr>
          <w:p w:rsidRPr="00AD23BA" w:rsidR="003D61B8" w:rsidP="71B938EF" w:rsidRDefault="003D61B8" w14:paraId="3A2CAAA3" w14:textId="77777777">
            <w:pPr>
              <w:pStyle w:val="Default"/>
              <w:jc w:val="both"/>
              <w:rPr>
                <w:rFonts w:ascii="Arial" w:hAnsi="Arial" w:cs="Arial"/>
                <w:sz w:val="16"/>
                <w:szCs w:val="16"/>
                <w:lang w:val="es-ES"/>
              </w:rPr>
            </w:pPr>
            <w:r w:rsidRPr="71B938EF" w:rsidR="003D61B8">
              <w:rPr>
                <w:rFonts w:ascii="Arial" w:hAnsi="Arial" w:cs="Arial"/>
                <w:sz w:val="16"/>
                <w:szCs w:val="16"/>
                <w:lang w:val="es-ES"/>
              </w:rPr>
              <w:t xml:space="preserve">Proyectar y dar respuesta técnica y jurídica a los derechos de petición, reclamaciones, recursos en sede administrativa, acciones constitucionales y legales presentadas por los aspirantes o autoridades relacionadas con la calificación, resultados, estadísticos, </w:t>
            </w:r>
            <w:r w:rsidRPr="71B938EF" w:rsidR="003D61B8">
              <w:rPr>
                <w:rFonts w:ascii="Arial" w:hAnsi="Arial" w:cs="Arial"/>
                <w:sz w:val="16"/>
                <w:szCs w:val="16"/>
                <w:lang w:val="es-ES"/>
              </w:rPr>
              <w:t>indices</w:t>
            </w:r>
            <w:r w:rsidRPr="71B938EF" w:rsidR="003D61B8">
              <w:rPr>
                <w:rFonts w:ascii="Arial" w:hAnsi="Arial" w:cs="Arial"/>
                <w:sz w:val="16"/>
                <w:szCs w:val="16"/>
                <w:lang w:val="es-ES"/>
              </w:rPr>
              <w:t>, indicadores y contenido de los ítems de las pruebas aplicadas, de conformidad con los parámetros establecidos por el Consejo Superior de la Judicatura, a través de la Unidad de Carrera Judicial en desarrollo del proceso de selección.</w:t>
            </w:r>
          </w:p>
        </w:tc>
      </w:tr>
    </w:tbl>
    <w:p w:rsidRPr="00401449" w:rsidR="003D61B8" w:rsidP="003D61B8" w:rsidRDefault="003D61B8" w14:paraId="7BEDF8CF" w14:textId="77777777">
      <w:pPr>
        <w:pStyle w:val="Default"/>
        <w:ind w:left="360"/>
        <w:jc w:val="both"/>
        <w:rPr>
          <w:rFonts w:ascii="Arial" w:hAnsi="Arial" w:cs="Arial"/>
          <w:sz w:val="22"/>
          <w:szCs w:val="22"/>
        </w:rPr>
      </w:pPr>
    </w:p>
    <w:p w:rsidRPr="00401449" w:rsidR="003D61B8" w:rsidP="003D61B8" w:rsidRDefault="003D61B8" w14:paraId="736F0A84" w14:textId="77777777">
      <w:pPr>
        <w:pStyle w:val="Default"/>
        <w:ind w:left="360"/>
        <w:jc w:val="both"/>
        <w:rPr>
          <w:rFonts w:ascii="Arial" w:hAnsi="Arial" w:cs="Arial"/>
          <w:sz w:val="22"/>
          <w:szCs w:val="22"/>
        </w:rPr>
      </w:pPr>
    </w:p>
    <w:p w:rsidRPr="00401449" w:rsidR="003D61B8" w:rsidP="003D61B8" w:rsidRDefault="003D61B8" w14:paraId="05F36AC2" w14:textId="77777777">
      <w:pPr>
        <w:pStyle w:val="Default"/>
        <w:numPr>
          <w:ilvl w:val="0"/>
          <w:numId w:val="89"/>
        </w:numPr>
        <w:jc w:val="both"/>
        <w:rPr>
          <w:rFonts w:ascii="Arial" w:hAnsi="Arial" w:cs="Arial"/>
          <w:sz w:val="22"/>
          <w:szCs w:val="22"/>
        </w:rPr>
      </w:pPr>
      <w:r w:rsidRPr="00401449">
        <w:rPr>
          <w:rFonts w:ascii="Arial" w:hAnsi="Arial" w:cs="Arial"/>
          <w:b/>
          <w:sz w:val="22"/>
          <w:szCs w:val="22"/>
        </w:rPr>
        <w:t>Convocatoria de funcionarios y empleados del Archipiélago de San Andrés, Providencia y Santa Catalina (Convocatoria 29)</w:t>
      </w:r>
    </w:p>
    <w:p w:rsidRPr="00401449" w:rsidR="003D61B8" w:rsidP="003D61B8" w:rsidRDefault="003D61B8" w14:paraId="6653513E" w14:textId="77777777">
      <w:pPr>
        <w:pStyle w:val="Prrafodelista"/>
        <w:autoSpaceDE w:val="0"/>
        <w:autoSpaceDN w:val="0"/>
        <w:adjustRightInd w:val="0"/>
        <w:ind w:left="0" w:right="427"/>
        <w:rPr>
          <w:rFonts w:ascii="Arial" w:hAnsi="Arial" w:eastAsia="Arial" w:cs="Arial"/>
          <w:sz w:val="22"/>
          <w:szCs w:val="22"/>
        </w:rPr>
      </w:pPr>
    </w:p>
    <w:p w:rsidRPr="00401449" w:rsidR="003D61B8" w:rsidP="003D61B8" w:rsidRDefault="003D61B8" w14:paraId="25609D47" w14:textId="77777777">
      <w:pPr>
        <w:pStyle w:val="Prrafodelista"/>
        <w:autoSpaceDE w:val="0"/>
        <w:autoSpaceDN w:val="0"/>
        <w:adjustRightInd w:val="0"/>
        <w:ind w:left="142" w:right="427"/>
        <w:rPr>
          <w:rFonts w:ascii="Arial" w:hAnsi="Arial" w:cs="Arial"/>
          <w:sz w:val="22"/>
          <w:szCs w:val="22"/>
        </w:rPr>
      </w:pPr>
      <w:r w:rsidRPr="00401449">
        <w:rPr>
          <w:rFonts w:ascii="Arial" w:hAnsi="Arial" w:cs="Arial"/>
          <w:sz w:val="22"/>
          <w:szCs w:val="22"/>
        </w:rPr>
        <w:t>Para el desarrollo de esta actividad, se realizarán de manera general, entre otras, las siguientes actividades</w:t>
      </w:r>
    </w:p>
    <w:p w:rsidRPr="00401449" w:rsidR="003D61B8" w:rsidP="003D61B8" w:rsidRDefault="003D61B8" w14:paraId="067E79E6" w14:textId="77777777">
      <w:pPr>
        <w:pStyle w:val="Prrafodelista"/>
        <w:autoSpaceDE w:val="0"/>
        <w:autoSpaceDN w:val="0"/>
        <w:adjustRightInd w:val="0"/>
        <w:ind w:left="142" w:right="427"/>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1"/>
        <w:gridCol w:w="8485"/>
      </w:tblGrid>
      <w:tr w:rsidRPr="00AD23BA" w:rsidR="003D61B8" w:rsidTr="00D0230D" w14:paraId="2EAD2A4C" w14:textId="77777777">
        <w:trPr>
          <w:trHeight w:val="269"/>
          <w:tblHeader/>
          <w:jc w:val="center"/>
        </w:trPr>
        <w:tc>
          <w:tcPr>
            <w:tcW w:w="571" w:type="dxa"/>
            <w:tcBorders>
              <w:bottom w:val="single" w:color="auto" w:sz="4" w:space="0"/>
            </w:tcBorders>
            <w:shd w:val="clear" w:color="auto" w:fill="BFBFBF"/>
          </w:tcPr>
          <w:p w:rsidRPr="00AD23BA" w:rsidR="003D61B8" w:rsidP="00D0230D" w:rsidRDefault="003D61B8" w14:paraId="3D171C82" w14:textId="77777777">
            <w:pPr>
              <w:jc w:val="center"/>
              <w:rPr>
                <w:rFonts w:ascii="Arial" w:hAnsi="Arial" w:cs="Arial"/>
                <w:b/>
                <w:color w:val="000000"/>
                <w:sz w:val="16"/>
                <w:szCs w:val="16"/>
              </w:rPr>
            </w:pPr>
            <w:r w:rsidRPr="00AD23BA">
              <w:rPr>
                <w:rFonts w:ascii="Arial" w:hAnsi="Arial" w:cs="Arial"/>
                <w:b/>
                <w:color w:val="000000"/>
                <w:sz w:val="16"/>
                <w:szCs w:val="16"/>
              </w:rPr>
              <w:t>No.</w:t>
            </w:r>
          </w:p>
        </w:tc>
        <w:tc>
          <w:tcPr>
            <w:tcW w:w="8485" w:type="dxa"/>
            <w:tcBorders>
              <w:bottom w:val="single" w:color="auto" w:sz="4" w:space="0"/>
            </w:tcBorders>
            <w:shd w:val="clear" w:color="auto" w:fill="BFBFBF"/>
          </w:tcPr>
          <w:p w:rsidRPr="00AD23BA" w:rsidR="003D61B8" w:rsidP="00D0230D" w:rsidRDefault="003D61B8" w14:paraId="3AAD8AA8" w14:textId="77777777">
            <w:pPr>
              <w:jc w:val="center"/>
              <w:rPr>
                <w:rFonts w:ascii="Arial" w:hAnsi="Arial" w:cs="Arial"/>
                <w:b/>
                <w:color w:val="000000"/>
                <w:sz w:val="16"/>
                <w:szCs w:val="16"/>
              </w:rPr>
            </w:pPr>
            <w:r w:rsidRPr="00AD23BA">
              <w:rPr>
                <w:rFonts w:ascii="Arial" w:hAnsi="Arial" w:cs="Arial"/>
                <w:b/>
                <w:color w:val="000000"/>
                <w:sz w:val="16"/>
                <w:szCs w:val="16"/>
              </w:rPr>
              <w:t>ACTIVIDADES</w:t>
            </w:r>
          </w:p>
        </w:tc>
      </w:tr>
      <w:tr w:rsidRPr="00AD23BA" w:rsidR="003D61B8" w:rsidTr="00D0230D" w14:paraId="69F433CE" w14:textId="77777777">
        <w:trPr>
          <w:trHeight w:val="280"/>
          <w:jc w:val="center"/>
        </w:trPr>
        <w:tc>
          <w:tcPr>
            <w:tcW w:w="571" w:type="dxa"/>
            <w:shd w:val="clear" w:color="auto" w:fill="C6D9F1"/>
            <w:vAlign w:val="center"/>
          </w:tcPr>
          <w:p w:rsidRPr="00AD23BA" w:rsidR="003D61B8" w:rsidP="00D0230D" w:rsidRDefault="003D61B8" w14:paraId="443C623A" w14:textId="77777777">
            <w:pPr>
              <w:jc w:val="center"/>
              <w:rPr>
                <w:rFonts w:ascii="Arial" w:hAnsi="Arial" w:cs="Arial"/>
                <w:color w:val="000000"/>
                <w:sz w:val="16"/>
                <w:szCs w:val="16"/>
              </w:rPr>
            </w:pPr>
            <w:r w:rsidRPr="00AD23BA">
              <w:rPr>
                <w:rFonts w:ascii="Arial" w:hAnsi="Arial" w:cs="Arial"/>
                <w:color w:val="000000"/>
                <w:sz w:val="16"/>
                <w:szCs w:val="16"/>
              </w:rPr>
              <w:t>1</w:t>
            </w:r>
          </w:p>
        </w:tc>
        <w:tc>
          <w:tcPr>
            <w:tcW w:w="8485" w:type="dxa"/>
            <w:shd w:val="clear" w:color="auto" w:fill="C6D9F1"/>
          </w:tcPr>
          <w:p w:rsidRPr="00AD23BA" w:rsidR="003D61B8" w:rsidP="00D0230D" w:rsidRDefault="003D61B8" w14:paraId="5B9122E3" w14:textId="77777777">
            <w:pPr>
              <w:jc w:val="both"/>
              <w:rPr>
                <w:rFonts w:ascii="Arial" w:hAnsi="Arial" w:cs="Arial"/>
                <w:color w:val="000000"/>
                <w:sz w:val="16"/>
                <w:szCs w:val="16"/>
              </w:rPr>
            </w:pPr>
            <w:r w:rsidRPr="00AD23BA">
              <w:rPr>
                <w:rFonts w:ascii="Arial" w:hAnsi="Arial" w:cs="Arial"/>
                <w:color w:val="000000"/>
                <w:sz w:val="16"/>
                <w:szCs w:val="16"/>
              </w:rPr>
              <w:t>Aprobación de Plan de inversiones</w:t>
            </w:r>
          </w:p>
        </w:tc>
      </w:tr>
      <w:tr w:rsidRPr="00AD23BA" w:rsidR="003D61B8" w:rsidTr="00D0230D" w14:paraId="7E5678F4" w14:textId="77777777">
        <w:trPr>
          <w:trHeight w:val="280"/>
          <w:jc w:val="center"/>
        </w:trPr>
        <w:tc>
          <w:tcPr>
            <w:tcW w:w="571" w:type="dxa"/>
            <w:shd w:val="clear" w:color="auto" w:fill="C6D9F1"/>
            <w:vAlign w:val="center"/>
          </w:tcPr>
          <w:p w:rsidRPr="00AD23BA" w:rsidR="003D61B8" w:rsidP="00D0230D" w:rsidRDefault="003D61B8" w14:paraId="587461C4" w14:textId="77777777">
            <w:pPr>
              <w:jc w:val="center"/>
              <w:rPr>
                <w:rFonts w:ascii="Arial" w:hAnsi="Arial" w:cs="Arial"/>
                <w:color w:val="000000"/>
                <w:sz w:val="16"/>
                <w:szCs w:val="16"/>
              </w:rPr>
            </w:pPr>
            <w:r w:rsidRPr="00AD23BA">
              <w:rPr>
                <w:rFonts w:ascii="Arial" w:hAnsi="Arial" w:cs="Arial"/>
                <w:color w:val="000000"/>
                <w:sz w:val="16"/>
                <w:szCs w:val="16"/>
              </w:rPr>
              <w:t>2</w:t>
            </w:r>
          </w:p>
        </w:tc>
        <w:tc>
          <w:tcPr>
            <w:tcW w:w="8485" w:type="dxa"/>
            <w:shd w:val="clear" w:color="auto" w:fill="C6D9F1"/>
          </w:tcPr>
          <w:p w:rsidRPr="00AD23BA" w:rsidR="003D61B8" w:rsidP="00D0230D" w:rsidRDefault="003D61B8" w14:paraId="03D786AE" w14:textId="77777777">
            <w:pPr>
              <w:jc w:val="both"/>
              <w:rPr>
                <w:rFonts w:ascii="Arial" w:hAnsi="Arial" w:cs="Arial"/>
                <w:color w:val="000000"/>
                <w:sz w:val="16"/>
                <w:szCs w:val="16"/>
              </w:rPr>
            </w:pPr>
            <w:r w:rsidRPr="00AD23BA">
              <w:rPr>
                <w:rFonts w:ascii="Arial" w:hAnsi="Arial" w:cs="Arial"/>
                <w:color w:val="000000"/>
                <w:sz w:val="16"/>
                <w:szCs w:val="16"/>
              </w:rPr>
              <w:t>Realización de etapa precontractual (marco lógico, estructuración de estudios previos, estudio de sector, anexos técnicos, estudio de mercado)</w:t>
            </w:r>
          </w:p>
        </w:tc>
      </w:tr>
      <w:tr w:rsidRPr="00AD23BA" w:rsidR="003D61B8" w:rsidTr="00D0230D" w14:paraId="0217BE78" w14:textId="77777777">
        <w:trPr>
          <w:trHeight w:val="280"/>
          <w:jc w:val="center"/>
        </w:trPr>
        <w:tc>
          <w:tcPr>
            <w:tcW w:w="571" w:type="dxa"/>
            <w:shd w:val="clear" w:color="auto" w:fill="C6D9F1"/>
            <w:vAlign w:val="center"/>
          </w:tcPr>
          <w:p w:rsidRPr="00AD23BA" w:rsidR="003D61B8" w:rsidP="00D0230D" w:rsidRDefault="003D61B8" w14:paraId="566B2E3D" w14:textId="77777777">
            <w:pPr>
              <w:jc w:val="center"/>
              <w:rPr>
                <w:rFonts w:ascii="Arial" w:hAnsi="Arial" w:cs="Arial"/>
                <w:color w:val="000000"/>
                <w:sz w:val="16"/>
                <w:szCs w:val="16"/>
              </w:rPr>
            </w:pPr>
            <w:r w:rsidRPr="00AD23BA">
              <w:rPr>
                <w:rFonts w:ascii="Arial" w:hAnsi="Arial" w:cs="Arial"/>
                <w:color w:val="000000"/>
                <w:sz w:val="16"/>
                <w:szCs w:val="16"/>
              </w:rPr>
              <w:t>3</w:t>
            </w:r>
          </w:p>
        </w:tc>
        <w:tc>
          <w:tcPr>
            <w:tcW w:w="8485" w:type="dxa"/>
            <w:shd w:val="clear" w:color="auto" w:fill="C6D9F1"/>
          </w:tcPr>
          <w:p w:rsidRPr="00AD23BA" w:rsidR="003D61B8" w:rsidP="00D0230D" w:rsidRDefault="003D61B8" w14:paraId="68D9AEE7" w14:textId="77777777">
            <w:pPr>
              <w:jc w:val="both"/>
              <w:rPr>
                <w:rFonts w:ascii="Arial" w:hAnsi="Arial" w:cs="Arial"/>
                <w:color w:val="000000"/>
                <w:sz w:val="16"/>
                <w:szCs w:val="16"/>
              </w:rPr>
            </w:pPr>
            <w:r w:rsidRPr="00AD23BA">
              <w:rPr>
                <w:rFonts w:ascii="Arial" w:hAnsi="Arial" w:cs="Arial"/>
                <w:color w:val="000000"/>
                <w:sz w:val="16"/>
                <w:szCs w:val="16"/>
              </w:rPr>
              <w:t>Realización de proceso de contratación</w:t>
            </w:r>
          </w:p>
        </w:tc>
      </w:tr>
      <w:tr w:rsidRPr="00AD23BA" w:rsidR="003D61B8" w:rsidTr="00D0230D" w14:paraId="0EC3249D" w14:textId="77777777">
        <w:trPr>
          <w:trHeight w:val="219"/>
          <w:jc w:val="center"/>
        </w:trPr>
        <w:tc>
          <w:tcPr>
            <w:tcW w:w="571" w:type="dxa"/>
            <w:shd w:val="clear" w:color="auto" w:fill="C6D9F1"/>
            <w:vAlign w:val="center"/>
          </w:tcPr>
          <w:p w:rsidRPr="00AD23BA" w:rsidR="003D61B8" w:rsidP="00D0230D" w:rsidRDefault="003D61B8" w14:paraId="63F2C04F" w14:textId="77777777">
            <w:pPr>
              <w:jc w:val="center"/>
              <w:rPr>
                <w:rFonts w:ascii="Arial" w:hAnsi="Arial" w:cs="Arial"/>
                <w:color w:val="000000"/>
                <w:sz w:val="16"/>
                <w:szCs w:val="16"/>
              </w:rPr>
            </w:pPr>
            <w:r w:rsidRPr="00AD23BA">
              <w:rPr>
                <w:rFonts w:ascii="Arial" w:hAnsi="Arial" w:cs="Arial"/>
                <w:color w:val="000000"/>
                <w:sz w:val="16"/>
                <w:szCs w:val="16"/>
              </w:rPr>
              <w:t>4</w:t>
            </w:r>
          </w:p>
        </w:tc>
        <w:tc>
          <w:tcPr>
            <w:tcW w:w="8485" w:type="dxa"/>
            <w:shd w:val="clear" w:color="auto" w:fill="C6D9F1"/>
          </w:tcPr>
          <w:p w:rsidRPr="00AD23BA" w:rsidR="003D61B8" w:rsidP="00D0230D" w:rsidRDefault="003D61B8" w14:paraId="72C871D0" w14:textId="77777777">
            <w:pPr>
              <w:pStyle w:val="Default"/>
              <w:jc w:val="both"/>
              <w:rPr>
                <w:rFonts w:ascii="Arial" w:hAnsi="Arial" w:cs="Arial"/>
                <w:sz w:val="16"/>
                <w:szCs w:val="16"/>
              </w:rPr>
            </w:pPr>
            <w:r w:rsidRPr="00AD23BA">
              <w:rPr>
                <w:rFonts w:ascii="Arial" w:hAnsi="Arial" w:cs="Arial"/>
                <w:sz w:val="16"/>
                <w:szCs w:val="16"/>
              </w:rPr>
              <w:t>Realizar la revisión, verificación y validación de información y documentación relacionada con el cumplimiento de requisitos para los aspirantes inscritos a cargos de funcionarios y empleados del Archipiélago de San Andrés, Providencia y Santa Catalina y atención de solicitudes de revisión presentadas por los aspirantes</w:t>
            </w:r>
          </w:p>
        </w:tc>
      </w:tr>
      <w:tr w:rsidRPr="00AD23BA" w:rsidR="003D61B8" w:rsidTr="00D0230D" w14:paraId="033F04D2" w14:textId="77777777">
        <w:trPr>
          <w:trHeight w:val="219"/>
          <w:jc w:val="center"/>
        </w:trPr>
        <w:tc>
          <w:tcPr>
            <w:tcW w:w="571" w:type="dxa"/>
            <w:shd w:val="clear" w:color="auto" w:fill="C6D9F1"/>
            <w:vAlign w:val="center"/>
          </w:tcPr>
          <w:p w:rsidRPr="00AD23BA" w:rsidR="003D61B8" w:rsidP="00D0230D" w:rsidRDefault="003D61B8" w14:paraId="6F604BD0" w14:textId="77777777">
            <w:pPr>
              <w:jc w:val="center"/>
              <w:rPr>
                <w:rFonts w:ascii="Arial" w:hAnsi="Arial" w:cs="Arial"/>
                <w:color w:val="000000"/>
                <w:sz w:val="16"/>
                <w:szCs w:val="16"/>
              </w:rPr>
            </w:pPr>
            <w:r w:rsidRPr="00AD23BA">
              <w:rPr>
                <w:rFonts w:ascii="Arial" w:hAnsi="Arial" w:cs="Arial"/>
                <w:color w:val="000000"/>
                <w:sz w:val="16"/>
                <w:szCs w:val="16"/>
              </w:rPr>
              <w:t>5</w:t>
            </w:r>
          </w:p>
        </w:tc>
        <w:tc>
          <w:tcPr>
            <w:tcW w:w="8485" w:type="dxa"/>
            <w:shd w:val="clear" w:color="auto" w:fill="C6D9F1"/>
          </w:tcPr>
          <w:p w:rsidRPr="00AD23BA" w:rsidR="003D61B8" w:rsidP="00D0230D" w:rsidRDefault="003D61B8" w14:paraId="5C494DEB" w14:textId="77777777">
            <w:pPr>
              <w:pStyle w:val="Default"/>
              <w:jc w:val="both"/>
              <w:rPr>
                <w:rFonts w:ascii="Arial" w:hAnsi="Arial" w:cs="Arial"/>
                <w:sz w:val="16"/>
                <w:szCs w:val="16"/>
              </w:rPr>
            </w:pPr>
            <w:r w:rsidRPr="00AD23BA">
              <w:rPr>
                <w:rFonts w:ascii="Arial" w:hAnsi="Arial" w:cs="Arial"/>
                <w:sz w:val="16"/>
                <w:szCs w:val="16"/>
              </w:rPr>
              <w:t>Efectuar el diseño, construcción y estructuración de las pruebas de conocimientos, competencias, aptitudes y/o habilidades y psicotécnicas para los cargos de funcionarios y empleados del Archipiélago de San Andrés, Providencia y Santa Catalina.</w:t>
            </w:r>
          </w:p>
        </w:tc>
      </w:tr>
    </w:tbl>
    <w:p w:rsidRPr="00401449" w:rsidR="003D61B8" w:rsidP="003D61B8" w:rsidRDefault="003D61B8" w14:paraId="23A8949A" w14:textId="77777777">
      <w:pPr>
        <w:pStyle w:val="Prrafodelista"/>
        <w:autoSpaceDE w:val="0"/>
        <w:autoSpaceDN w:val="0"/>
        <w:adjustRightInd w:val="0"/>
        <w:ind w:right="427"/>
        <w:rPr>
          <w:rFonts w:ascii="Arial" w:hAnsi="Arial" w:eastAsia="Arial" w:cs="Arial"/>
          <w:sz w:val="22"/>
          <w:szCs w:val="22"/>
        </w:rPr>
      </w:pPr>
    </w:p>
    <w:p w:rsidRPr="00401449" w:rsidR="003D61B8" w:rsidP="003D61B8" w:rsidRDefault="003D61B8" w14:paraId="1559A726" w14:textId="77777777">
      <w:pPr>
        <w:pStyle w:val="Prrafodelista"/>
        <w:autoSpaceDE w:val="0"/>
        <w:autoSpaceDN w:val="0"/>
        <w:adjustRightInd w:val="0"/>
        <w:ind w:right="427"/>
        <w:rPr>
          <w:rFonts w:ascii="Arial" w:hAnsi="Arial" w:eastAsia="Arial" w:cs="Arial"/>
          <w:sz w:val="22"/>
          <w:szCs w:val="22"/>
        </w:rPr>
      </w:pPr>
    </w:p>
    <w:p w:rsidRPr="00401449" w:rsidR="003D61B8" w:rsidP="003D61B8" w:rsidRDefault="003D61B8" w14:paraId="2B6E270F" w14:textId="77777777">
      <w:pPr>
        <w:pStyle w:val="Default"/>
        <w:numPr>
          <w:ilvl w:val="0"/>
          <w:numId w:val="89"/>
        </w:numPr>
        <w:ind w:left="709"/>
        <w:jc w:val="both"/>
        <w:rPr>
          <w:rFonts w:ascii="Arial" w:hAnsi="Arial" w:cs="Arial"/>
          <w:b/>
          <w:sz w:val="22"/>
          <w:szCs w:val="22"/>
        </w:rPr>
      </w:pPr>
      <w:r w:rsidRPr="00401449">
        <w:rPr>
          <w:rFonts w:ascii="Arial" w:hAnsi="Arial" w:cs="Arial"/>
          <w:b/>
          <w:sz w:val="22"/>
          <w:szCs w:val="22"/>
        </w:rPr>
        <w:t>Convocatoria de cargos de empleados de tribunales, juzgados, centros y oficinas de servicios. (Convocatoria 30)</w:t>
      </w:r>
    </w:p>
    <w:p w:rsidRPr="00401449" w:rsidR="003D61B8" w:rsidP="003D61B8" w:rsidRDefault="003D61B8" w14:paraId="3BDD4483" w14:textId="77777777">
      <w:pPr>
        <w:pStyle w:val="Default"/>
        <w:jc w:val="both"/>
        <w:rPr>
          <w:rFonts w:ascii="Arial" w:hAnsi="Arial" w:cs="Arial"/>
          <w:b/>
          <w:bCs/>
          <w:sz w:val="22"/>
          <w:szCs w:val="22"/>
        </w:rPr>
      </w:pPr>
    </w:p>
    <w:p w:rsidRPr="00401449" w:rsidR="003D61B8" w:rsidP="003D61B8" w:rsidRDefault="003D61B8" w14:paraId="329A3C2B" w14:textId="77777777">
      <w:pPr>
        <w:pStyle w:val="Default"/>
        <w:ind w:left="360"/>
        <w:jc w:val="both"/>
        <w:rPr>
          <w:rFonts w:ascii="Arial" w:hAnsi="Arial" w:cs="Arial"/>
          <w:sz w:val="22"/>
          <w:szCs w:val="22"/>
        </w:rPr>
      </w:pPr>
      <w:r w:rsidRPr="00401449">
        <w:rPr>
          <w:rFonts w:ascii="Arial" w:hAnsi="Arial" w:cs="Arial"/>
          <w:color w:val="auto"/>
          <w:sz w:val="22"/>
          <w:szCs w:val="22"/>
        </w:rPr>
        <w:t>Para el desarrollo de esta actividad, se realizarán de manera general</w:t>
      </w:r>
      <w:r w:rsidRPr="00401449">
        <w:rPr>
          <w:rFonts w:ascii="Arial" w:hAnsi="Arial" w:cs="Arial"/>
          <w:sz w:val="22"/>
          <w:szCs w:val="22"/>
        </w:rPr>
        <w:t>, entre otras, las siguientes actividades</w:t>
      </w:r>
    </w:p>
    <w:p w:rsidRPr="00401449" w:rsidR="003D61B8" w:rsidP="003D61B8" w:rsidRDefault="003D61B8" w14:paraId="62030AA5" w14:textId="77777777">
      <w:pPr>
        <w:pStyle w:val="Default"/>
        <w:ind w:left="360"/>
        <w:jc w:val="both"/>
        <w:rPr>
          <w:rFonts w:ascii="Arial" w:hAnsi="Arial" w:cs="Arial"/>
          <w:b/>
          <w:bCs/>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1"/>
        <w:gridCol w:w="8485"/>
      </w:tblGrid>
      <w:tr w:rsidRPr="00AD23BA" w:rsidR="003D61B8" w:rsidTr="00D0230D" w14:paraId="54D94E3B" w14:textId="77777777">
        <w:trPr>
          <w:trHeight w:val="269"/>
          <w:tblHeader/>
          <w:jc w:val="center"/>
        </w:trPr>
        <w:tc>
          <w:tcPr>
            <w:tcW w:w="571" w:type="dxa"/>
            <w:tcBorders>
              <w:bottom w:val="single" w:color="auto" w:sz="4" w:space="0"/>
            </w:tcBorders>
            <w:shd w:val="clear" w:color="auto" w:fill="BFBFBF"/>
          </w:tcPr>
          <w:p w:rsidRPr="00AD23BA" w:rsidR="003D61B8" w:rsidP="00D0230D" w:rsidRDefault="003D61B8" w14:paraId="29BC51A8" w14:textId="77777777">
            <w:pPr>
              <w:jc w:val="center"/>
              <w:rPr>
                <w:rFonts w:ascii="Arial" w:hAnsi="Arial" w:cs="Arial"/>
                <w:b/>
                <w:color w:val="000000"/>
                <w:sz w:val="16"/>
                <w:szCs w:val="16"/>
              </w:rPr>
            </w:pPr>
            <w:r w:rsidRPr="00AD23BA">
              <w:rPr>
                <w:rFonts w:ascii="Arial" w:hAnsi="Arial" w:cs="Arial"/>
                <w:b/>
                <w:color w:val="000000"/>
                <w:sz w:val="16"/>
                <w:szCs w:val="16"/>
              </w:rPr>
              <w:t>No.</w:t>
            </w:r>
          </w:p>
        </w:tc>
        <w:tc>
          <w:tcPr>
            <w:tcW w:w="8485" w:type="dxa"/>
            <w:tcBorders>
              <w:bottom w:val="single" w:color="auto" w:sz="4" w:space="0"/>
            </w:tcBorders>
            <w:shd w:val="clear" w:color="auto" w:fill="BFBFBF"/>
          </w:tcPr>
          <w:p w:rsidRPr="00AD23BA" w:rsidR="003D61B8" w:rsidP="00D0230D" w:rsidRDefault="003D61B8" w14:paraId="38955B38" w14:textId="77777777">
            <w:pPr>
              <w:jc w:val="center"/>
              <w:rPr>
                <w:rFonts w:ascii="Arial" w:hAnsi="Arial" w:cs="Arial"/>
                <w:b/>
                <w:color w:val="000000"/>
                <w:sz w:val="16"/>
                <w:szCs w:val="16"/>
              </w:rPr>
            </w:pPr>
            <w:r w:rsidRPr="00AD23BA">
              <w:rPr>
                <w:rFonts w:ascii="Arial" w:hAnsi="Arial" w:cs="Arial"/>
                <w:b/>
                <w:color w:val="000000"/>
                <w:sz w:val="16"/>
                <w:szCs w:val="16"/>
              </w:rPr>
              <w:t>ACTIVIDADES</w:t>
            </w:r>
          </w:p>
        </w:tc>
      </w:tr>
      <w:tr w:rsidRPr="00AD23BA" w:rsidR="003D61B8" w:rsidTr="00D0230D" w14:paraId="42A1D85B" w14:textId="77777777">
        <w:trPr>
          <w:trHeight w:val="280"/>
          <w:jc w:val="center"/>
        </w:trPr>
        <w:tc>
          <w:tcPr>
            <w:tcW w:w="571" w:type="dxa"/>
            <w:shd w:val="clear" w:color="auto" w:fill="C6D9F1"/>
            <w:vAlign w:val="center"/>
          </w:tcPr>
          <w:p w:rsidRPr="00AD23BA" w:rsidR="003D61B8" w:rsidP="00D0230D" w:rsidRDefault="003D61B8" w14:paraId="2F9B13F0" w14:textId="77777777">
            <w:pPr>
              <w:jc w:val="center"/>
              <w:rPr>
                <w:rFonts w:ascii="Arial" w:hAnsi="Arial" w:cs="Arial"/>
                <w:color w:val="000000"/>
                <w:sz w:val="16"/>
                <w:szCs w:val="16"/>
              </w:rPr>
            </w:pPr>
            <w:r w:rsidRPr="00AD23BA">
              <w:rPr>
                <w:rFonts w:ascii="Arial" w:hAnsi="Arial" w:cs="Arial"/>
                <w:color w:val="000000"/>
                <w:sz w:val="16"/>
                <w:szCs w:val="16"/>
              </w:rPr>
              <w:t>1</w:t>
            </w:r>
          </w:p>
        </w:tc>
        <w:tc>
          <w:tcPr>
            <w:tcW w:w="8485" w:type="dxa"/>
            <w:shd w:val="clear" w:color="auto" w:fill="C6D9F1"/>
          </w:tcPr>
          <w:p w:rsidRPr="00AD23BA" w:rsidR="003D61B8" w:rsidP="00D0230D" w:rsidRDefault="003D61B8" w14:paraId="6B58A43E" w14:textId="77777777">
            <w:pPr>
              <w:jc w:val="both"/>
              <w:rPr>
                <w:rFonts w:ascii="Arial" w:hAnsi="Arial" w:cs="Arial"/>
                <w:color w:val="000000"/>
                <w:sz w:val="16"/>
                <w:szCs w:val="16"/>
              </w:rPr>
            </w:pPr>
            <w:r w:rsidRPr="00AD23BA">
              <w:rPr>
                <w:rFonts w:ascii="Arial" w:hAnsi="Arial" w:cs="Arial"/>
                <w:color w:val="000000"/>
                <w:sz w:val="16"/>
                <w:szCs w:val="16"/>
              </w:rPr>
              <w:t>Aprobación de Plan de inversiones</w:t>
            </w:r>
          </w:p>
        </w:tc>
      </w:tr>
      <w:tr w:rsidRPr="00AD23BA" w:rsidR="003D61B8" w:rsidTr="00D0230D" w14:paraId="28DC17C8" w14:textId="77777777">
        <w:trPr>
          <w:trHeight w:val="280"/>
          <w:jc w:val="center"/>
        </w:trPr>
        <w:tc>
          <w:tcPr>
            <w:tcW w:w="571" w:type="dxa"/>
            <w:shd w:val="clear" w:color="auto" w:fill="C6D9F1"/>
            <w:vAlign w:val="center"/>
          </w:tcPr>
          <w:p w:rsidRPr="00AD23BA" w:rsidR="003D61B8" w:rsidP="00D0230D" w:rsidRDefault="003D61B8" w14:paraId="55F60262" w14:textId="77777777">
            <w:pPr>
              <w:jc w:val="center"/>
              <w:rPr>
                <w:rFonts w:ascii="Arial" w:hAnsi="Arial" w:cs="Arial"/>
                <w:color w:val="000000"/>
                <w:sz w:val="16"/>
                <w:szCs w:val="16"/>
              </w:rPr>
            </w:pPr>
            <w:r w:rsidRPr="00AD23BA">
              <w:rPr>
                <w:rFonts w:ascii="Arial" w:hAnsi="Arial" w:cs="Arial"/>
                <w:color w:val="000000"/>
                <w:sz w:val="16"/>
                <w:szCs w:val="16"/>
              </w:rPr>
              <w:t>2</w:t>
            </w:r>
          </w:p>
        </w:tc>
        <w:tc>
          <w:tcPr>
            <w:tcW w:w="8485" w:type="dxa"/>
            <w:shd w:val="clear" w:color="auto" w:fill="C6D9F1"/>
          </w:tcPr>
          <w:p w:rsidRPr="00AD23BA" w:rsidR="003D61B8" w:rsidP="00D0230D" w:rsidRDefault="003D61B8" w14:paraId="59C655F2" w14:textId="77777777">
            <w:pPr>
              <w:jc w:val="both"/>
              <w:rPr>
                <w:rFonts w:ascii="Arial" w:hAnsi="Arial" w:cs="Arial"/>
                <w:color w:val="000000"/>
                <w:sz w:val="16"/>
                <w:szCs w:val="16"/>
              </w:rPr>
            </w:pPr>
            <w:r w:rsidRPr="00AD23BA">
              <w:rPr>
                <w:rFonts w:ascii="Arial" w:hAnsi="Arial" w:cs="Arial"/>
                <w:color w:val="000000"/>
                <w:sz w:val="16"/>
                <w:szCs w:val="16"/>
              </w:rPr>
              <w:t>Realización de etapa precontractual (marco lógico, estructuración de estudios previos, estudio de sector, anexos técnicos, estudio de mercado)</w:t>
            </w:r>
          </w:p>
        </w:tc>
      </w:tr>
      <w:tr w:rsidRPr="00AD23BA" w:rsidR="003D61B8" w:rsidTr="00D0230D" w14:paraId="5423A118" w14:textId="77777777">
        <w:trPr>
          <w:trHeight w:val="280"/>
          <w:jc w:val="center"/>
        </w:trPr>
        <w:tc>
          <w:tcPr>
            <w:tcW w:w="571" w:type="dxa"/>
            <w:shd w:val="clear" w:color="auto" w:fill="C6D9F1"/>
            <w:vAlign w:val="center"/>
          </w:tcPr>
          <w:p w:rsidRPr="00AD23BA" w:rsidR="003D61B8" w:rsidP="00D0230D" w:rsidRDefault="003D61B8" w14:paraId="1E891898" w14:textId="77777777">
            <w:pPr>
              <w:jc w:val="center"/>
              <w:rPr>
                <w:rFonts w:ascii="Arial" w:hAnsi="Arial" w:cs="Arial"/>
                <w:color w:val="000000"/>
                <w:sz w:val="16"/>
                <w:szCs w:val="16"/>
              </w:rPr>
            </w:pPr>
            <w:r w:rsidRPr="00AD23BA">
              <w:rPr>
                <w:rFonts w:ascii="Arial" w:hAnsi="Arial" w:cs="Arial"/>
                <w:color w:val="000000"/>
                <w:sz w:val="16"/>
                <w:szCs w:val="16"/>
              </w:rPr>
              <w:t>3</w:t>
            </w:r>
          </w:p>
        </w:tc>
        <w:tc>
          <w:tcPr>
            <w:tcW w:w="8485" w:type="dxa"/>
            <w:shd w:val="clear" w:color="auto" w:fill="C6D9F1"/>
          </w:tcPr>
          <w:p w:rsidRPr="00AD23BA" w:rsidR="003D61B8" w:rsidP="00D0230D" w:rsidRDefault="003D61B8" w14:paraId="0C8136E5" w14:textId="77777777">
            <w:pPr>
              <w:jc w:val="both"/>
              <w:rPr>
                <w:rFonts w:ascii="Arial" w:hAnsi="Arial" w:cs="Arial"/>
                <w:color w:val="000000"/>
                <w:sz w:val="16"/>
                <w:szCs w:val="16"/>
              </w:rPr>
            </w:pPr>
            <w:r w:rsidRPr="00AD23BA">
              <w:rPr>
                <w:rFonts w:ascii="Arial" w:hAnsi="Arial" w:cs="Arial"/>
                <w:color w:val="000000"/>
                <w:sz w:val="16"/>
                <w:szCs w:val="16"/>
              </w:rPr>
              <w:t>Realización de proceso de contratación</w:t>
            </w:r>
          </w:p>
        </w:tc>
      </w:tr>
      <w:tr w:rsidRPr="00AD23BA" w:rsidR="003D61B8" w:rsidTr="00D0230D" w14:paraId="23A36CAF" w14:textId="77777777">
        <w:trPr>
          <w:trHeight w:val="219"/>
          <w:jc w:val="center"/>
        </w:trPr>
        <w:tc>
          <w:tcPr>
            <w:tcW w:w="571" w:type="dxa"/>
            <w:shd w:val="clear" w:color="auto" w:fill="C6D9F1"/>
            <w:vAlign w:val="center"/>
          </w:tcPr>
          <w:p w:rsidRPr="00AD23BA" w:rsidR="003D61B8" w:rsidP="00D0230D" w:rsidRDefault="003D61B8" w14:paraId="75E7EE81" w14:textId="77777777">
            <w:pPr>
              <w:jc w:val="center"/>
              <w:rPr>
                <w:rFonts w:ascii="Arial" w:hAnsi="Arial" w:cs="Arial"/>
                <w:color w:val="000000"/>
                <w:sz w:val="16"/>
                <w:szCs w:val="16"/>
              </w:rPr>
            </w:pPr>
            <w:r w:rsidRPr="00AD23BA">
              <w:rPr>
                <w:rFonts w:ascii="Arial" w:hAnsi="Arial" w:cs="Arial"/>
                <w:color w:val="000000"/>
                <w:sz w:val="16"/>
                <w:szCs w:val="16"/>
              </w:rPr>
              <w:t>4</w:t>
            </w:r>
          </w:p>
        </w:tc>
        <w:tc>
          <w:tcPr>
            <w:tcW w:w="8485" w:type="dxa"/>
            <w:shd w:val="clear" w:color="auto" w:fill="C6D9F1"/>
          </w:tcPr>
          <w:p w:rsidRPr="00AD23BA" w:rsidR="003D61B8" w:rsidP="00D0230D" w:rsidRDefault="003D61B8" w14:paraId="5DB5D46E" w14:textId="77777777">
            <w:pPr>
              <w:pStyle w:val="Default"/>
              <w:jc w:val="both"/>
              <w:rPr>
                <w:rFonts w:ascii="Arial" w:hAnsi="Arial" w:cs="Arial"/>
                <w:sz w:val="16"/>
                <w:szCs w:val="16"/>
              </w:rPr>
            </w:pPr>
            <w:r w:rsidRPr="00AD23BA">
              <w:rPr>
                <w:rFonts w:ascii="Arial" w:hAnsi="Arial" w:cs="Arial"/>
                <w:sz w:val="16"/>
                <w:szCs w:val="16"/>
              </w:rPr>
              <w:t>Realizar la revisión, verificación y validación de información y documentación relacionada con el cumplimiento de requisitos para los aspirantes inscritos a cargos de empleados de tribunales, juzgados, centros y oficinas de servicios y atención de solicitudes de revisión presentadas por los aspirantes</w:t>
            </w:r>
          </w:p>
        </w:tc>
      </w:tr>
      <w:tr w:rsidRPr="00AD23BA" w:rsidR="003D61B8" w:rsidTr="00D0230D" w14:paraId="059C17B4" w14:textId="77777777">
        <w:trPr>
          <w:trHeight w:val="219"/>
          <w:jc w:val="center"/>
        </w:trPr>
        <w:tc>
          <w:tcPr>
            <w:tcW w:w="571" w:type="dxa"/>
            <w:shd w:val="clear" w:color="auto" w:fill="C6D9F1"/>
            <w:vAlign w:val="center"/>
          </w:tcPr>
          <w:p w:rsidRPr="00AD23BA" w:rsidR="003D61B8" w:rsidP="00D0230D" w:rsidRDefault="003D61B8" w14:paraId="4F8D3E8E" w14:textId="77777777">
            <w:pPr>
              <w:jc w:val="center"/>
              <w:rPr>
                <w:rFonts w:ascii="Arial" w:hAnsi="Arial" w:cs="Arial"/>
                <w:color w:val="000000"/>
                <w:sz w:val="16"/>
                <w:szCs w:val="16"/>
              </w:rPr>
            </w:pPr>
            <w:r w:rsidRPr="00AD23BA">
              <w:rPr>
                <w:rFonts w:ascii="Arial" w:hAnsi="Arial" w:cs="Arial"/>
                <w:color w:val="000000"/>
                <w:sz w:val="16"/>
                <w:szCs w:val="16"/>
              </w:rPr>
              <w:t>5</w:t>
            </w:r>
          </w:p>
        </w:tc>
        <w:tc>
          <w:tcPr>
            <w:tcW w:w="8485" w:type="dxa"/>
            <w:shd w:val="clear" w:color="auto" w:fill="C6D9F1"/>
          </w:tcPr>
          <w:p w:rsidRPr="00AD23BA" w:rsidR="003D61B8" w:rsidP="00D0230D" w:rsidRDefault="003D61B8" w14:paraId="78A5A446" w14:textId="77777777">
            <w:pPr>
              <w:pStyle w:val="Default"/>
              <w:jc w:val="both"/>
              <w:rPr>
                <w:rFonts w:ascii="Arial" w:hAnsi="Arial" w:cs="Arial"/>
                <w:sz w:val="16"/>
                <w:szCs w:val="16"/>
              </w:rPr>
            </w:pPr>
            <w:r w:rsidRPr="00AD23BA">
              <w:rPr>
                <w:rFonts w:ascii="Arial" w:hAnsi="Arial" w:cs="Arial"/>
                <w:sz w:val="16"/>
                <w:szCs w:val="16"/>
              </w:rPr>
              <w:t>Efectuar el diseño, construcción y estructuración de las pruebas de conocimientos, competencias, aptitudes y/o habilidades y psicotécnicas para los cargos de empleados de tribunales, juzgados, centros y oficinas de servicios.</w:t>
            </w:r>
          </w:p>
        </w:tc>
      </w:tr>
    </w:tbl>
    <w:p w:rsidRPr="00401449" w:rsidR="003D61B8" w:rsidP="003D61B8" w:rsidRDefault="003D61B8" w14:paraId="50461B0C" w14:textId="77777777">
      <w:pPr>
        <w:pStyle w:val="Prrafodelista"/>
        <w:ind w:left="0"/>
        <w:rPr>
          <w:rFonts w:ascii="Arial" w:hAnsi="Arial" w:cs="Arial"/>
          <w:b/>
          <w:sz w:val="22"/>
          <w:szCs w:val="22"/>
        </w:rPr>
      </w:pPr>
    </w:p>
    <w:p w:rsidRPr="00401449" w:rsidR="003D61B8" w:rsidP="71B938EF" w:rsidRDefault="003D61B8" w14:paraId="2C888037" w14:textId="77777777">
      <w:pPr>
        <w:pStyle w:val="Default"/>
        <w:ind w:left="349"/>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Realizar la actualización de los módulos selección y calificación del aplicativo </w:t>
      </w:r>
      <w:r w:rsidRPr="71B938EF" w:rsidR="003D61B8">
        <w:rPr>
          <w:rFonts w:ascii="Arial" w:hAnsi="Arial" w:cs="Arial"/>
          <w:b w:val="1"/>
          <w:bCs w:val="1"/>
          <w:sz w:val="22"/>
          <w:szCs w:val="22"/>
          <w:lang w:val="es-ES"/>
        </w:rPr>
        <w:t>CarjudApp</w:t>
      </w:r>
      <w:r w:rsidRPr="71B938EF" w:rsidR="003D61B8">
        <w:rPr>
          <w:rFonts w:ascii="Arial" w:hAnsi="Arial" w:cs="Arial"/>
          <w:b w:val="1"/>
          <w:bCs w:val="1"/>
          <w:sz w:val="22"/>
          <w:szCs w:val="22"/>
          <w:lang w:val="es-ES"/>
        </w:rPr>
        <w:t xml:space="preserve">, conforme a las modificaciones efectuadas en la Ley 2430 de 2024. </w:t>
      </w:r>
    </w:p>
    <w:p w:rsidRPr="00401449" w:rsidR="003D61B8" w:rsidP="003D61B8" w:rsidRDefault="003D61B8" w14:paraId="0BAB8431" w14:textId="77777777">
      <w:pPr>
        <w:spacing w:after="120"/>
        <w:ind w:left="360"/>
        <w:rPr>
          <w:rFonts w:ascii="Arial" w:hAnsi="Arial" w:cs="Arial"/>
          <w:b/>
          <w:iCs/>
          <w:sz w:val="22"/>
          <w:szCs w:val="22"/>
          <w:lang w:eastAsia="es-CO"/>
        </w:rPr>
      </w:pPr>
    </w:p>
    <w:tbl>
      <w:tblPr>
        <w:tblW w:w="9055" w:type="dxa"/>
        <w:tblInd w:w="249" w:type="dxa"/>
        <w:tblCellMar>
          <w:left w:w="107" w:type="dxa"/>
          <w:right w:w="49" w:type="dxa"/>
        </w:tblCellMar>
        <w:tblLook w:val="04A0" w:firstRow="1" w:lastRow="0" w:firstColumn="1" w:lastColumn="0" w:noHBand="0" w:noVBand="1"/>
      </w:tblPr>
      <w:tblGrid>
        <w:gridCol w:w="570"/>
        <w:gridCol w:w="8485"/>
      </w:tblGrid>
      <w:tr w:rsidRPr="00AD23BA" w:rsidR="003D61B8" w:rsidTr="00D0230D" w14:paraId="391F2D94" w14:textId="77777777">
        <w:trPr>
          <w:trHeight w:val="277"/>
          <w:tblHeader/>
        </w:trPr>
        <w:tc>
          <w:tcPr>
            <w:tcW w:w="570" w:type="dxa"/>
            <w:tcBorders>
              <w:top w:val="single" w:color="000000" w:sz="4" w:space="0"/>
              <w:left w:val="single" w:color="000000" w:sz="4" w:space="0"/>
              <w:bottom w:val="single" w:color="000000" w:sz="4" w:space="0"/>
              <w:right w:val="single" w:color="000000" w:sz="4" w:space="0"/>
            </w:tcBorders>
            <w:shd w:val="clear" w:color="auto" w:fill="BFBFBF"/>
          </w:tcPr>
          <w:p w:rsidRPr="00AD23BA" w:rsidR="003D61B8" w:rsidP="00D0230D" w:rsidRDefault="003D61B8" w14:paraId="4DFB06D8" w14:textId="77777777">
            <w:pPr>
              <w:spacing w:line="276" w:lineRule="auto"/>
              <w:rPr>
                <w:rFonts w:ascii="Arial" w:hAnsi="Arial" w:cs="Arial"/>
                <w:sz w:val="16"/>
                <w:szCs w:val="16"/>
              </w:rPr>
            </w:pPr>
            <w:r w:rsidRPr="00AD23BA">
              <w:rPr>
                <w:rFonts w:ascii="Arial" w:hAnsi="Arial" w:eastAsia="Arial" w:cs="Arial"/>
                <w:b/>
                <w:sz w:val="16"/>
                <w:szCs w:val="16"/>
              </w:rPr>
              <w:t xml:space="preserve">No. </w:t>
            </w:r>
          </w:p>
        </w:tc>
        <w:tc>
          <w:tcPr>
            <w:tcW w:w="8485" w:type="dxa"/>
            <w:tcBorders>
              <w:top w:val="single" w:color="000000" w:sz="4" w:space="0"/>
              <w:left w:val="single" w:color="000000" w:sz="4" w:space="0"/>
              <w:bottom w:val="single" w:color="000000" w:sz="4" w:space="0"/>
              <w:right w:val="single" w:color="000000" w:sz="4" w:space="0"/>
            </w:tcBorders>
            <w:shd w:val="clear" w:color="auto" w:fill="BFBFBF"/>
          </w:tcPr>
          <w:p w:rsidRPr="00AD23BA" w:rsidR="003D61B8" w:rsidP="00D0230D" w:rsidRDefault="003D61B8" w14:paraId="32426B67" w14:textId="77777777">
            <w:pPr>
              <w:spacing w:line="276" w:lineRule="auto"/>
              <w:jc w:val="center"/>
              <w:rPr>
                <w:rFonts w:ascii="Arial" w:hAnsi="Arial" w:cs="Arial"/>
                <w:sz w:val="16"/>
                <w:szCs w:val="16"/>
              </w:rPr>
            </w:pPr>
            <w:r w:rsidRPr="00AD23BA">
              <w:rPr>
                <w:rFonts w:ascii="Arial" w:hAnsi="Arial" w:eastAsia="Arial" w:cs="Arial"/>
                <w:b/>
                <w:sz w:val="16"/>
                <w:szCs w:val="16"/>
              </w:rPr>
              <w:t xml:space="preserve">ACTIVIDADES </w:t>
            </w:r>
          </w:p>
        </w:tc>
      </w:tr>
      <w:tr w:rsidRPr="00AD23BA" w:rsidR="003D61B8" w:rsidTr="00D0230D" w14:paraId="7BCCD348"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7C245477" w14:textId="77777777">
            <w:pPr>
              <w:spacing w:line="276" w:lineRule="auto"/>
              <w:jc w:val="center"/>
              <w:rPr>
                <w:rFonts w:ascii="Arial" w:hAnsi="Arial" w:cs="Arial"/>
                <w:sz w:val="16"/>
                <w:szCs w:val="16"/>
              </w:rPr>
            </w:pPr>
            <w:r w:rsidRPr="00AD23BA">
              <w:rPr>
                <w:rFonts w:ascii="Arial" w:hAnsi="Arial" w:cs="Arial"/>
                <w:sz w:val="16"/>
                <w:szCs w:val="16"/>
              </w:rPr>
              <w:t>1</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18C940EF" w14:textId="77777777">
            <w:pPr>
              <w:spacing w:line="276" w:lineRule="auto"/>
              <w:ind w:left="1"/>
              <w:rPr>
                <w:rFonts w:ascii="Arial" w:hAnsi="Arial" w:cs="Arial"/>
                <w:sz w:val="16"/>
                <w:szCs w:val="16"/>
              </w:rPr>
            </w:pPr>
            <w:r w:rsidRPr="00AD23BA">
              <w:rPr>
                <w:rFonts w:ascii="Arial" w:hAnsi="Arial" w:cs="Arial"/>
                <w:sz w:val="16"/>
                <w:szCs w:val="16"/>
              </w:rPr>
              <w:t xml:space="preserve">Aprobación de Plan de inversiones </w:t>
            </w:r>
          </w:p>
        </w:tc>
      </w:tr>
      <w:tr w:rsidRPr="00AD23BA" w:rsidR="003D61B8" w:rsidTr="00D0230D" w14:paraId="35A4A179" w14:textId="77777777">
        <w:trPr>
          <w:trHeight w:val="516"/>
        </w:trPr>
        <w:tc>
          <w:tcPr>
            <w:tcW w:w="570" w:type="dxa"/>
            <w:tcBorders>
              <w:top w:val="single" w:color="000000" w:sz="4" w:space="0"/>
              <w:left w:val="single" w:color="000000" w:sz="4" w:space="0"/>
              <w:bottom w:val="single" w:color="000000" w:sz="4" w:space="0"/>
              <w:right w:val="single" w:color="000000" w:sz="4" w:space="0"/>
            </w:tcBorders>
            <w:shd w:val="clear" w:color="auto" w:fill="C6D9F1"/>
            <w:vAlign w:val="center"/>
          </w:tcPr>
          <w:p w:rsidRPr="00AD23BA" w:rsidR="003D61B8" w:rsidP="00D0230D" w:rsidRDefault="003D61B8" w14:paraId="7BD275C7" w14:textId="77777777">
            <w:pPr>
              <w:spacing w:line="276" w:lineRule="auto"/>
              <w:jc w:val="center"/>
              <w:rPr>
                <w:rFonts w:ascii="Arial" w:hAnsi="Arial" w:cs="Arial"/>
                <w:sz w:val="16"/>
                <w:szCs w:val="16"/>
              </w:rPr>
            </w:pPr>
            <w:r w:rsidRPr="00AD23BA">
              <w:rPr>
                <w:rFonts w:ascii="Arial" w:hAnsi="Arial" w:cs="Arial"/>
                <w:sz w:val="16"/>
                <w:szCs w:val="16"/>
              </w:rPr>
              <w:t>2</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53FD409D" w14:textId="77777777">
            <w:pPr>
              <w:spacing w:line="276" w:lineRule="auto"/>
              <w:ind w:left="1"/>
              <w:rPr>
                <w:rFonts w:ascii="Arial" w:hAnsi="Arial" w:cs="Arial"/>
                <w:sz w:val="16"/>
                <w:szCs w:val="16"/>
              </w:rPr>
            </w:pPr>
            <w:r w:rsidRPr="00AD23BA">
              <w:rPr>
                <w:rFonts w:ascii="Arial" w:hAnsi="Arial" w:cs="Arial"/>
                <w:sz w:val="16"/>
                <w:szCs w:val="16"/>
              </w:rPr>
              <w:t xml:space="preserve">Realización de etapa precontractual (marco lógico, estructuración de estudios previos, estudio de sector, anexos técnicos, estudio de mercado) </w:t>
            </w:r>
          </w:p>
        </w:tc>
      </w:tr>
      <w:tr w:rsidRPr="00AD23BA" w:rsidR="003D61B8" w:rsidTr="00D0230D" w14:paraId="3315E199"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07D38204" w14:textId="77777777">
            <w:pPr>
              <w:spacing w:line="276" w:lineRule="auto"/>
              <w:jc w:val="center"/>
              <w:rPr>
                <w:rFonts w:ascii="Arial" w:hAnsi="Arial" w:cs="Arial"/>
                <w:sz w:val="16"/>
                <w:szCs w:val="16"/>
              </w:rPr>
            </w:pPr>
            <w:r w:rsidRPr="00AD23BA">
              <w:rPr>
                <w:rFonts w:ascii="Arial" w:hAnsi="Arial" w:cs="Arial"/>
                <w:sz w:val="16"/>
                <w:szCs w:val="16"/>
              </w:rPr>
              <w:t>3</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582F8BDF" w14:textId="77777777">
            <w:pPr>
              <w:spacing w:line="276" w:lineRule="auto"/>
              <w:ind w:left="1"/>
              <w:rPr>
                <w:rFonts w:ascii="Arial" w:hAnsi="Arial" w:cs="Arial"/>
                <w:sz w:val="16"/>
                <w:szCs w:val="16"/>
              </w:rPr>
            </w:pPr>
            <w:r w:rsidRPr="00AD23BA">
              <w:rPr>
                <w:rFonts w:ascii="Arial" w:hAnsi="Arial" w:cs="Arial"/>
                <w:sz w:val="16"/>
                <w:szCs w:val="16"/>
              </w:rPr>
              <w:t xml:space="preserve">Realización de proceso de contratación </w:t>
            </w:r>
          </w:p>
        </w:tc>
      </w:tr>
      <w:tr w:rsidRPr="00AD23BA" w:rsidR="003D61B8" w:rsidTr="00D0230D" w14:paraId="18A2BF5C"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97C8086" w14:textId="77777777">
            <w:pPr>
              <w:spacing w:line="276" w:lineRule="auto"/>
              <w:jc w:val="center"/>
              <w:rPr>
                <w:rFonts w:ascii="Arial" w:hAnsi="Arial" w:cs="Arial"/>
                <w:sz w:val="16"/>
                <w:szCs w:val="16"/>
              </w:rPr>
            </w:pPr>
            <w:r w:rsidRPr="00AD23BA">
              <w:rPr>
                <w:rFonts w:ascii="Arial" w:hAnsi="Arial" w:cs="Arial"/>
                <w:sz w:val="16"/>
                <w:szCs w:val="16"/>
              </w:rPr>
              <w:t>4</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85B7BA1" w14:textId="77777777">
            <w:pPr>
              <w:spacing w:line="276" w:lineRule="auto"/>
              <w:ind w:left="1"/>
              <w:jc w:val="both"/>
              <w:rPr>
                <w:rFonts w:ascii="Arial" w:hAnsi="Arial" w:cs="Arial"/>
                <w:sz w:val="16"/>
                <w:szCs w:val="16"/>
              </w:rPr>
            </w:pPr>
            <w:r w:rsidRPr="00AD23BA">
              <w:rPr>
                <w:rFonts w:ascii="Arial" w:hAnsi="Arial" w:cs="Arial"/>
                <w:sz w:val="16"/>
                <w:szCs w:val="16"/>
              </w:rPr>
              <w:t>Análisis y revisión de normatividad de la Ley 2430 de 2024 que modifica la reglamentación sobre los procesos de selección, calificación de servicios y demás aspectos relacionados con la administración de la carrera judicial.</w:t>
            </w:r>
          </w:p>
        </w:tc>
      </w:tr>
      <w:tr w:rsidRPr="00AD23BA" w:rsidR="003D61B8" w:rsidTr="00D0230D" w14:paraId="2F8445DB" w14:textId="77777777">
        <w:trPr>
          <w:trHeight w:val="289"/>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3693E72B" w14:textId="77777777">
            <w:pPr>
              <w:spacing w:line="276" w:lineRule="auto"/>
              <w:jc w:val="center"/>
              <w:rPr>
                <w:rFonts w:ascii="Arial" w:hAnsi="Arial" w:cs="Arial"/>
                <w:sz w:val="16"/>
                <w:szCs w:val="16"/>
              </w:rPr>
            </w:pPr>
            <w:r w:rsidRPr="00AD23BA">
              <w:rPr>
                <w:rFonts w:ascii="Arial" w:hAnsi="Arial" w:cs="Arial"/>
                <w:sz w:val="16"/>
                <w:szCs w:val="16"/>
              </w:rPr>
              <w:t>5</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3181FAE" w14:textId="77777777">
            <w:pPr>
              <w:spacing w:line="276" w:lineRule="auto"/>
              <w:ind w:left="1"/>
              <w:jc w:val="both"/>
              <w:rPr>
                <w:rFonts w:ascii="Arial" w:hAnsi="Arial" w:cs="Arial"/>
                <w:sz w:val="16"/>
                <w:szCs w:val="16"/>
              </w:rPr>
            </w:pPr>
            <w:r w:rsidRPr="00AD23BA">
              <w:rPr>
                <w:rFonts w:ascii="Arial" w:hAnsi="Arial" w:cs="Arial"/>
                <w:sz w:val="16"/>
                <w:szCs w:val="16"/>
              </w:rPr>
              <w:t xml:space="preserve">Adecuación de módulos y componentes de la aplicación </w:t>
            </w:r>
            <w:proofErr w:type="spellStart"/>
            <w:r w:rsidRPr="00AD23BA">
              <w:rPr>
                <w:rFonts w:ascii="Arial" w:hAnsi="Arial" w:cs="Arial"/>
                <w:sz w:val="16"/>
                <w:szCs w:val="16"/>
              </w:rPr>
              <w:t>Carjud</w:t>
            </w:r>
            <w:proofErr w:type="spellEnd"/>
            <w:r w:rsidRPr="00AD23BA">
              <w:rPr>
                <w:rFonts w:ascii="Arial" w:hAnsi="Arial" w:cs="Arial"/>
                <w:sz w:val="16"/>
                <w:szCs w:val="16"/>
              </w:rPr>
              <w:t xml:space="preserve"> App a la normatividad vigente</w:t>
            </w:r>
          </w:p>
        </w:tc>
      </w:tr>
      <w:tr w:rsidRPr="00AD23BA" w:rsidR="003D61B8" w:rsidTr="00D0230D" w14:paraId="7FC27EDB"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0078AEC4" w14:textId="77777777">
            <w:pPr>
              <w:spacing w:line="276" w:lineRule="auto"/>
              <w:jc w:val="center"/>
              <w:rPr>
                <w:rFonts w:ascii="Arial" w:hAnsi="Arial" w:cs="Arial"/>
                <w:sz w:val="16"/>
                <w:szCs w:val="16"/>
              </w:rPr>
            </w:pPr>
            <w:r w:rsidRPr="00AD23BA">
              <w:rPr>
                <w:rFonts w:ascii="Arial" w:hAnsi="Arial" w:cs="Arial"/>
                <w:sz w:val="16"/>
                <w:szCs w:val="16"/>
              </w:rPr>
              <w:t>6</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30D53E44" w14:textId="77777777">
            <w:pPr>
              <w:spacing w:line="276" w:lineRule="auto"/>
              <w:ind w:left="1"/>
              <w:rPr>
                <w:rFonts w:ascii="Arial" w:hAnsi="Arial" w:cs="Arial"/>
                <w:sz w:val="16"/>
                <w:szCs w:val="16"/>
              </w:rPr>
            </w:pPr>
            <w:r w:rsidRPr="00AD23BA">
              <w:rPr>
                <w:rFonts w:ascii="Arial" w:hAnsi="Arial" w:cs="Arial"/>
                <w:sz w:val="16"/>
                <w:szCs w:val="16"/>
              </w:rPr>
              <w:t xml:space="preserve">Implementación de las acciones de mejora y adecuaciones de los módulos y demás componentes a la aplicación </w:t>
            </w:r>
            <w:proofErr w:type="spellStart"/>
            <w:r w:rsidRPr="00AD23BA">
              <w:rPr>
                <w:rFonts w:ascii="Arial" w:hAnsi="Arial" w:cs="Arial"/>
                <w:sz w:val="16"/>
                <w:szCs w:val="16"/>
              </w:rPr>
              <w:t>Carjud</w:t>
            </w:r>
            <w:proofErr w:type="spellEnd"/>
            <w:r w:rsidRPr="00AD23BA">
              <w:rPr>
                <w:rFonts w:ascii="Arial" w:hAnsi="Arial" w:cs="Arial"/>
                <w:sz w:val="16"/>
                <w:szCs w:val="16"/>
              </w:rPr>
              <w:t xml:space="preserve"> App</w:t>
            </w:r>
          </w:p>
        </w:tc>
      </w:tr>
      <w:tr w:rsidRPr="00AD23BA" w:rsidR="003D61B8" w:rsidTr="00D0230D" w14:paraId="1157A49E"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389A030" w14:textId="77777777">
            <w:pPr>
              <w:spacing w:line="276" w:lineRule="auto"/>
              <w:jc w:val="center"/>
              <w:rPr>
                <w:rFonts w:ascii="Arial" w:hAnsi="Arial" w:cs="Arial"/>
                <w:sz w:val="16"/>
                <w:szCs w:val="16"/>
              </w:rPr>
            </w:pPr>
            <w:r w:rsidRPr="00AD23BA">
              <w:rPr>
                <w:rFonts w:ascii="Arial" w:hAnsi="Arial" w:cs="Arial"/>
                <w:sz w:val="16"/>
                <w:szCs w:val="16"/>
              </w:rPr>
              <w:t>7</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31D34700" w14:textId="77777777">
            <w:pPr>
              <w:spacing w:line="276" w:lineRule="auto"/>
              <w:ind w:left="1"/>
              <w:jc w:val="both"/>
              <w:rPr>
                <w:rFonts w:ascii="Arial" w:hAnsi="Arial" w:cs="Arial"/>
                <w:sz w:val="16"/>
                <w:szCs w:val="16"/>
              </w:rPr>
            </w:pPr>
            <w:r w:rsidRPr="00AD23BA">
              <w:rPr>
                <w:rFonts w:ascii="Arial" w:hAnsi="Arial" w:cs="Arial"/>
                <w:sz w:val="16"/>
                <w:szCs w:val="16"/>
              </w:rPr>
              <w:t xml:space="preserve">Realización de pruebas técnicas de funcionamiento y operación a las mejoras y adecuaciones de los módulos y componentes de la aplicación </w:t>
            </w:r>
            <w:proofErr w:type="spellStart"/>
            <w:r w:rsidRPr="00AD23BA">
              <w:rPr>
                <w:rFonts w:ascii="Arial" w:hAnsi="Arial" w:cs="Arial"/>
                <w:sz w:val="16"/>
                <w:szCs w:val="16"/>
              </w:rPr>
              <w:t>Carjud</w:t>
            </w:r>
            <w:proofErr w:type="spellEnd"/>
            <w:r w:rsidRPr="00AD23BA">
              <w:rPr>
                <w:rFonts w:ascii="Arial" w:hAnsi="Arial" w:cs="Arial"/>
                <w:sz w:val="16"/>
                <w:szCs w:val="16"/>
              </w:rPr>
              <w:t xml:space="preserve"> App</w:t>
            </w:r>
          </w:p>
        </w:tc>
      </w:tr>
      <w:tr w:rsidRPr="00AD23BA" w:rsidR="003D61B8" w:rsidTr="00D0230D" w14:paraId="0CFB7B32" w14:textId="77777777">
        <w:trPr>
          <w:trHeight w:val="290"/>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A52FE2A" w14:textId="77777777">
            <w:pPr>
              <w:spacing w:line="276" w:lineRule="auto"/>
              <w:jc w:val="center"/>
              <w:rPr>
                <w:rFonts w:ascii="Arial" w:hAnsi="Arial" w:cs="Arial"/>
                <w:sz w:val="16"/>
                <w:szCs w:val="16"/>
              </w:rPr>
            </w:pPr>
            <w:r w:rsidRPr="00AD23BA">
              <w:rPr>
                <w:rFonts w:ascii="Arial" w:hAnsi="Arial" w:cs="Arial"/>
                <w:sz w:val="16"/>
                <w:szCs w:val="16"/>
              </w:rPr>
              <w:t>8</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0CED7704" w14:textId="77777777">
            <w:pPr>
              <w:spacing w:line="276" w:lineRule="auto"/>
              <w:ind w:left="1"/>
              <w:rPr>
                <w:rFonts w:ascii="Arial" w:hAnsi="Arial" w:cs="Arial"/>
                <w:sz w:val="16"/>
                <w:szCs w:val="16"/>
              </w:rPr>
            </w:pPr>
            <w:r w:rsidRPr="00AD23BA">
              <w:rPr>
                <w:rFonts w:ascii="Arial" w:hAnsi="Arial" w:cs="Arial"/>
                <w:sz w:val="16"/>
                <w:szCs w:val="16"/>
              </w:rPr>
              <w:t xml:space="preserve">Funcionamiento de aplicación </w:t>
            </w:r>
            <w:proofErr w:type="spellStart"/>
            <w:r w:rsidRPr="00AD23BA">
              <w:rPr>
                <w:rFonts w:ascii="Arial" w:hAnsi="Arial" w:cs="Arial"/>
                <w:sz w:val="16"/>
                <w:szCs w:val="16"/>
              </w:rPr>
              <w:t>Carjud</w:t>
            </w:r>
            <w:proofErr w:type="spellEnd"/>
            <w:r w:rsidRPr="00AD23BA">
              <w:rPr>
                <w:rFonts w:ascii="Arial" w:hAnsi="Arial" w:cs="Arial"/>
                <w:sz w:val="16"/>
                <w:szCs w:val="16"/>
              </w:rPr>
              <w:t xml:space="preserve"> App ajustada y actualizada a la reglamentación establecida en la Ley 2430 de 2024 a nivel nacional </w:t>
            </w:r>
            <w:proofErr w:type="spellStart"/>
            <w:r w:rsidRPr="00AD23BA">
              <w:rPr>
                <w:rFonts w:ascii="Arial" w:hAnsi="Arial" w:cs="Arial"/>
                <w:sz w:val="16"/>
                <w:szCs w:val="16"/>
              </w:rPr>
              <w:t>via</w:t>
            </w:r>
            <w:proofErr w:type="spellEnd"/>
            <w:r w:rsidRPr="00AD23BA">
              <w:rPr>
                <w:rFonts w:ascii="Arial" w:hAnsi="Arial" w:cs="Arial"/>
                <w:sz w:val="16"/>
                <w:szCs w:val="16"/>
              </w:rPr>
              <w:t xml:space="preserve"> web</w:t>
            </w:r>
          </w:p>
        </w:tc>
      </w:tr>
      <w:tr w:rsidRPr="00AD23BA" w:rsidR="003D61B8" w:rsidTr="00D0230D" w14:paraId="19C590C8" w14:textId="77777777">
        <w:trPr>
          <w:trHeight w:val="321"/>
        </w:trPr>
        <w:tc>
          <w:tcPr>
            <w:tcW w:w="570"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26B1DD1F" w14:textId="77777777">
            <w:pPr>
              <w:spacing w:line="276" w:lineRule="auto"/>
              <w:jc w:val="center"/>
              <w:rPr>
                <w:rFonts w:ascii="Arial" w:hAnsi="Arial" w:cs="Arial"/>
                <w:sz w:val="16"/>
                <w:szCs w:val="16"/>
              </w:rPr>
            </w:pPr>
            <w:r w:rsidRPr="00AD23BA">
              <w:rPr>
                <w:rFonts w:ascii="Arial" w:hAnsi="Arial" w:cs="Arial"/>
                <w:sz w:val="16"/>
                <w:szCs w:val="16"/>
              </w:rPr>
              <w:t>9</w:t>
            </w:r>
          </w:p>
        </w:tc>
        <w:tc>
          <w:tcPr>
            <w:tcW w:w="8485"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107CAB55" w14:textId="77777777">
            <w:pPr>
              <w:spacing w:line="276" w:lineRule="auto"/>
              <w:ind w:left="1"/>
              <w:rPr>
                <w:rFonts w:ascii="Arial" w:hAnsi="Arial" w:cs="Arial"/>
                <w:sz w:val="16"/>
                <w:szCs w:val="16"/>
              </w:rPr>
            </w:pPr>
            <w:r w:rsidRPr="00AD23BA">
              <w:rPr>
                <w:rFonts w:ascii="Arial" w:hAnsi="Arial" w:cs="Arial"/>
                <w:sz w:val="16"/>
                <w:szCs w:val="16"/>
              </w:rPr>
              <w:t>Entrega informe final.</w:t>
            </w:r>
          </w:p>
        </w:tc>
      </w:tr>
    </w:tbl>
    <w:p w:rsidRPr="00401449" w:rsidR="003D61B8" w:rsidP="003D61B8" w:rsidRDefault="003D61B8" w14:paraId="4B500546" w14:textId="77777777">
      <w:pPr>
        <w:spacing w:after="120"/>
        <w:ind w:left="360"/>
        <w:rPr>
          <w:rFonts w:ascii="Arial" w:hAnsi="Arial" w:cs="Arial"/>
          <w:b/>
          <w:iCs/>
          <w:sz w:val="22"/>
          <w:szCs w:val="22"/>
          <w:lang w:eastAsia="es-CO"/>
        </w:rPr>
      </w:pPr>
    </w:p>
    <w:p w:rsidRPr="00401449" w:rsidR="003D61B8" w:rsidP="003D61B8" w:rsidRDefault="003D61B8" w14:paraId="57E7263F" w14:textId="77777777">
      <w:pPr>
        <w:pStyle w:val="Default"/>
        <w:ind w:left="349"/>
        <w:jc w:val="both"/>
        <w:rPr>
          <w:rFonts w:ascii="Arial" w:hAnsi="Arial" w:cs="Arial"/>
          <w:b/>
          <w:sz w:val="22"/>
          <w:szCs w:val="22"/>
        </w:rPr>
      </w:pPr>
      <w:r w:rsidRPr="00401449">
        <w:rPr>
          <w:rFonts w:ascii="Arial" w:hAnsi="Arial" w:cs="Arial"/>
          <w:b/>
          <w:sz w:val="22"/>
          <w:szCs w:val="22"/>
        </w:rPr>
        <w:t>Cancelación obligaciones del Contrato 96 de 2018 – Convocatoria 27.</w:t>
      </w:r>
    </w:p>
    <w:p w:rsidRPr="00401449" w:rsidR="003D61B8" w:rsidP="003D61B8" w:rsidRDefault="003D61B8" w14:paraId="59B3143B" w14:textId="77777777">
      <w:pPr>
        <w:spacing w:after="120"/>
        <w:ind w:left="360"/>
        <w:rPr>
          <w:rFonts w:ascii="Arial" w:hAnsi="Arial" w:cs="Arial"/>
          <w:b/>
          <w:iCs/>
          <w:sz w:val="22"/>
          <w:szCs w:val="22"/>
          <w:lang w:eastAsia="es-CO"/>
        </w:rPr>
      </w:pPr>
    </w:p>
    <w:tbl>
      <w:tblPr>
        <w:tblW w:w="9414" w:type="dxa"/>
        <w:tblInd w:w="391" w:type="dxa"/>
        <w:tblCellMar>
          <w:left w:w="107" w:type="dxa"/>
          <w:right w:w="47" w:type="dxa"/>
        </w:tblCellMar>
        <w:tblLook w:val="04A0" w:firstRow="1" w:lastRow="0" w:firstColumn="1" w:lastColumn="0" w:noHBand="0" w:noVBand="1"/>
      </w:tblPr>
      <w:tblGrid>
        <w:gridCol w:w="501"/>
        <w:gridCol w:w="8913"/>
      </w:tblGrid>
      <w:tr w:rsidRPr="00AD23BA" w:rsidR="003D61B8" w:rsidTr="00AD23BA" w14:paraId="55693B11" w14:textId="77777777">
        <w:trPr>
          <w:trHeight w:val="178"/>
        </w:trPr>
        <w:tc>
          <w:tcPr>
            <w:tcW w:w="501" w:type="dxa"/>
            <w:tcBorders>
              <w:top w:val="single" w:color="000000" w:sz="4" w:space="0"/>
              <w:left w:val="single" w:color="000000" w:sz="4" w:space="0"/>
              <w:bottom w:val="single" w:color="000000" w:sz="4" w:space="0"/>
              <w:right w:val="single" w:color="000000" w:sz="4" w:space="0"/>
            </w:tcBorders>
            <w:shd w:val="clear" w:color="auto" w:fill="BFBFBF"/>
          </w:tcPr>
          <w:p w:rsidRPr="00AD23BA" w:rsidR="003D61B8" w:rsidP="00D0230D" w:rsidRDefault="003D61B8" w14:paraId="461BF100" w14:textId="77777777">
            <w:pPr>
              <w:spacing w:line="276" w:lineRule="auto"/>
              <w:rPr>
                <w:rFonts w:ascii="Arial" w:hAnsi="Arial" w:cs="Arial"/>
                <w:sz w:val="16"/>
                <w:szCs w:val="16"/>
              </w:rPr>
            </w:pPr>
            <w:r w:rsidRPr="00AD23BA">
              <w:rPr>
                <w:rFonts w:ascii="Arial" w:hAnsi="Arial" w:eastAsia="Arial" w:cs="Arial"/>
                <w:b/>
                <w:sz w:val="16"/>
                <w:szCs w:val="16"/>
              </w:rPr>
              <w:t xml:space="preserve">No. </w:t>
            </w:r>
            <w:r w:rsidRPr="00AD23BA">
              <w:rPr>
                <w:rFonts w:ascii="Arial" w:hAnsi="Arial" w:cs="Arial"/>
                <w:sz w:val="16"/>
                <w:szCs w:val="16"/>
              </w:rPr>
              <w:t xml:space="preserve"> </w:t>
            </w:r>
          </w:p>
        </w:tc>
        <w:tc>
          <w:tcPr>
            <w:tcW w:w="8913" w:type="dxa"/>
            <w:tcBorders>
              <w:top w:val="single" w:color="000000" w:sz="4" w:space="0"/>
              <w:left w:val="single" w:color="000000" w:sz="4" w:space="0"/>
              <w:bottom w:val="single" w:color="000000" w:sz="4" w:space="0"/>
              <w:right w:val="single" w:color="000000" w:sz="4" w:space="0"/>
            </w:tcBorders>
            <w:shd w:val="clear" w:color="auto" w:fill="BFBFBF"/>
          </w:tcPr>
          <w:p w:rsidRPr="00AD23BA" w:rsidR="003D61B8" w:rsidP="00D0230D" w:rsidRDefault="003D61B8" w14:paraId="38F97779" w14:textId="77777777">
            <w:pPr>
              <w:spacing w:line="276" w:lineRule="auto"/>
              <w:jc w:val="center"/>
              <w:rPr>
                <w:rFonts w:ascii="Arial" w:hAnsi="Arial" w:cs="Arial"/>
                <w:sz w:val="16"/>
                <w:szCs w:val="16"/>
              </w:rPr>
            </w:pPr>
            <w:r w:rsidRPr="00AD23BA">
              <w:rPr>
                <w:rFonts w:ascii="Arial" w:hAnsi="Arial" w:eastAsia="Arial" w:cs="Arial"/>
                <w:b/>
                <w:sz w:val="16"/>
                <w:szCs w:val="16"/>
              </w:rPr>
              <w:t xml:space="preserve">ACTIVIDADES </w:t>
            </w:r>
            <w:r w:rsidRPr="00AD23BA">
              <w:rPr>
                <w:rFonts w:ascii="Arial" w:hAnsi="Arial" w:cs="Arial"/>
                <w:sz w:val="16"/>
                <w:szCs w:val="16"/>
              </w:rPr>
              <w:t xml:space="preserve"> </w:t>
            </w:r>
          </w:p>
        </w:tc>
      </w:tr>
      <w:tr w:rsidRPr="00AD23BA" w:rsidR="003D61B8" w:rsidTr="00AD23BA" w14:paraId="2A2C8925" w14:textId="77777777">
        <w:trPr>
          <w:trHeight w:val="295"/>
        </w:trPr>
        <w:tc>
          <w:tcPr>
            <w:tcW w:w="501" w:type="dxa"/>
            <w:tcBorders>
              <w:top w:val="single" w:color="000000" w:sz="4" w:space="0"/>
              <w:left w:val="single" w:color="000000" w:sz="4" w:space="0"/>
              <w:bottom w:val="single" w:color="000000" w:sz="4" w:space="0"/>
              <w:right w:val="single" w:color="000000" w:sz="4" w:space="0"/>
            </w:tcBorders>
            <w:shd w:val="clear" w:color="auto" w:fill="C6D9F1"/>
            <w:vAlign w:val="center"/>
          </w:tcPr>
          <w:p w:rsidRPr="00AD23BA" w:rsidR="003D61B8" w:rsidP="00D0230D" w:rsidRDefault="003D61B8" w14:paraId="410BDA69" w14:textId="77777777">
            <w:pPr>
              <w:spacing w:line="276" w:lineRule="auto"/>
              <w:ind w:right="24"/>
              <w:jc w:val="center"/>
              <w:rPr>
                <w:rFonts w:ascii="Arial" w:hAnsi="Arial" w:cs="Arial"/>
                <w:sz w:val="16"/>
                <w:szCs w:val="16"/>
              </w:rPr>
            </w:pPr>
            <w:r w:rsidRPr="00AD23BA">
              <w:rPr>
                <w:rFonts w:ascii="Arial" w:hAnsi="Arial" w:cs="Arial"/>
                <w:sz w:val="16"/>
                <w:szCs w:val="16"/>
              </w:rPr>
              <w:t>1</w:t>
            </w:r>
          </w:p>
        </w:tc>
        <w:tc>
          <w:tcPr>
            <w:tcW w:w="8913"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7EC6C2CF" w14:textId="77777777">
            <w:pPr>
              <w:spacing w:line="276" w:lineRule="auto"/>
              <w:rPr>
                <w:rFonts w:ascii="Arial" w:hAnsi="Arial" w:cs="Arial"/>
                <w:sz w:val="16"/>
                <w:szCs w:val="16"/>
              </w:rPr>
            </w:pPr>
            <w:r w:rsidRPr="00AD23BA">
              <w:rPr>
                <w:rFonts w:ascii="Arial" w:hAnsi="Arial" w:cs="Arial"/>
                <w:sz w:val="16"/>
                <w:szCs w:val="16"/>
              </w:rPr>
              <w:t xml:space="preserve">Entrega de información, productos, documentos y bases de datos relacionados con el contrato 96 de 2018.  </w:t>
            </w:r>
          </w:p>
        </w:tc>
      </w:tr>
      <w:tr w:rsidRPr="00AD23BA" w:rsidR="003D61B8" w:rsidTr="00AD23BA" w14:paraId="5D8054DC" w14:textId="77777777">
        <w:trPr>
          <w:trHeight w:val="359"/>
        </w:trPr>
        <w:tc>
          <w:tcPr>
            <w:tcW w:w="501" w:type="dxa"/>
            <w:tcBorders>
              <w:top w:val="single" w:color="000000" w:sz="4" w:space="0"/>
              <w:left w:val="single" w:color="000000" w:sz="4" w:space="0"/>
              <w:bottom w:val="single" w:color="000000" w:sz="4" w:space="0"/>
              <w:right w:val="single" w:color="000000" w:sz="4" w:space="0"/>
            </w:tcBorders>
            <w:shd w:val="clear" w:color="auto" w:fill="C6D9F1"/>
            <w:vAlign w:val="center"/>
          </w:tcPr>
          <w:p w:rsidRPr="00AD23BA" w:rsidR="003D61B8" w:rsidP="00D0230D" w:rsidRDefault="003D61B8" w14:paraId="0996135B" w14:textId="77777777">
            <w:pPr>
              <w:spacing w:line="276" w:lineRule="auto"/>
              <w:jc w:val="center"/>
              <w:rPr>
                <w:rFonts w:ascii="Arial" w:hAnsi="Arial" w:cs="Arial"/>
                <w:sz w:val="16"/>
                <w:szCs w:val="16"/>
              </w:rPr>
            </w:pPr>
            <w:r w:rsidRPr="00AD23BA">
              <w:rPr>
                <w:rFonts w:ascii="Arial" w:hAnsi="Arial" w:cs="Arial"/>
                <w:sz w:val="16"/>
                <w:szCs w:val="16"/>
              </w:rPr>
              <w:t>2</w:t>
            </w:r>
          </w:p>
        </w:tc>
        <w:tc>
          <w:tcPr>
            <w:tcW w:w="8913"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5D714566" w14:textId="77777777">
            <w:pPr>
              <w:spacing w:line="276" w:lineRule="auto"/>
              <w:rPr>
                <w:rFonts w:ascii="Arial" w:hAnsi="Arial" w:cs="Arial"/>
                <w:sz w:val="16"/>
                <w:szCs w:val="16"/>
              </w:rPr>
            </w:pPr>
            <w:r w:rsidRPr="00AD23BA">
              <w:rPr>
                <w:rFonts w:ascii="Arial" w:hAnsi="Arial" w:cs="Arial"/>
                <w:sz w:val="16"/>
                <w:szCs w:val="16"/>
              </w:rPr>
              <w:t xml:space="preserve">Cumplimiento de las obligaciones y actividades establecidas en el contrato 96 de 2018.  </w:t>
            </w:r>
          </w:p>
        </w:tc>
      </w:tr>
      <w:tr w:rsidRPr="00AD23BA" w:rsidR="003D61B8" w:rsidTr="00AD23BA" w14:paraId="7F220049" w14:textId="77777777">
        <w:trPr>
          <w:trHeight w:val="339"/>
        </w:trPr>
        <w:tc>
          <w:tcPr>
            <w:tcW w:w="501" w:type="dxa"/>
            <w:tcBorders>
              <w:top w:val="single" w:color="000000" w:sz="4" w:space="0"/>
              <w:left w:val="single" w:color="000000" w:sz="4" w:space="0"/>
              <w:bottom w:val="single" w:color="000000" w:sz="4" w:space="0"/>
              <w:right w:val="single" w:color="000000" w:sz="4" w:space="0"/>
            </w:tcBorders>
            <w:shd w:val="clear" w:color="auto" w:fill="C6D9F1"/>
            <w:vAlign w:val="center"/>
          </w:tcPr>
          <w:p w:rsidRPr="00AD23BA" w:rsidR="003D61B8" w:rsidP="00D0230D" w:rsidRDefault="003D61B8" w14:paraId="1F4470F6" w14:textId="77777777">
            <w:pPr>
              <w:spacing w:line="276" w:lineRule="auto"/>
              <w:ind w:right="24"/>
              <w:jc w:val="center"/>
              <w:rPr>
                <w:rFonts w:ascii="Arial" w:hAnsi="Arial" w:cs="Arial"/>
                <w:sz w:val="16"/>
                <w:szCs w:val="16"/>
              </w:rPr>
            </w:pPr>
            <w:r w:rsidRPr="00AD23BA">
              <w:rPr>
                <w:rFonts w:ascii="Arial" w:hAnsi="Arial" w:cs="Arial"/>
                <w:sz w:val="16"/>
                <w:szCs w:val="16"/>
              </w:rPr>
              <w:t>3</w:t>
            </w:r>
          </w:p>
        </w:tc>
        <w:tc>
          <w:tcPr>
            <w:tcW w:w="8913"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1FAE5C92" w14:textId="77777777">
            <w:pPr>
              <w:spacing w:after="6" w:line="229" w:lineRule="auto"/>
              <w:rPr>
                <w:rFonts w:ascii="Arial" w:hAnsi="Arial" w:cs="Arial"/>
                <w:sz w:val="16"/>
                <w:szCs w:val="16"/>
              </w:rPr>
            </w:pPr>
            <w:r w:rsidRPr="00AD23BA">
              <w:rPr>
                <w:rFonts w:ascii="Arial" w:hAnsi="Arial" w:cs="Arial"/>
                <w:sz w:val="16"/>
                <w:szCs w:val="16"/>
              </w:rPr>
              <w:t xml:space="preserve">Expedición de cumplidos de obligaciones y actividades por parte de la Dirección Ejecutiva relacionados con </w:t>
            </w:r>
            <w:proofErr w:type="gramStart"/>
            <w:r w:rsidRPr="00AD23BA">
              <w:rPr>
                <w:rFonts w:ascii="Arial" w:hAnsi="Arial" w:cs="Arial"/>
                <w:sz w:val="16"/>
                <w:szCs w:val="16"/>
              </w:rPr>
              <w:t>el contratos</w:t>
            </w:r>
            <w:proofErr w:type="gramEnd"/>
            <w:r w:rsidRPr="00AD23BA">
              <w:rPr>
                <w:rFonts w:ascii="Arial" w:hAnsi="Arial" w:cs="Arial"/>
                <w:sz w:val="16"/>
                <w:szCs w:val="16"/>
              </w:rPr>
              <w:t xml:space="preserve"> 96 de 2018. </w:t>
            </w:r>
          </w:p>
        </w:tc>
      </w:tr>
      <w:tr w:rsidRPr="00AD23BA" w:rsidR="003D61B8" w:rsidTr="00AD23BA" w14:paraId="75284D70" w14:textId="77777777">
        <w:trPr>
          <w:trHeight w:val="278"/>
        </w:trPr>
        <w:tc>
          <w:tcPr>
            <w:tcW w:w="501" w:type="dxa"/>
            <w:tcBorders>
              <w:top w:val="single" w:color="000000" w:sz="4" w:space="0"/>
              <w:left w:val="single" w:color="000000" w:sz="4" w:space="0"/>
              <w:bottom w:val="single" w:color="000000" w:sz="4" w:space="0"/>
              <w:right w:val="single" w:color="000000" w:sz="4" w:space="0"/>
            </w:tcBorders>
            <w:shd w:val="clear" w:color="auto" w:fill="C6D9F1"/>
            <w:vAlign w:val="center"/>
          </w:tcPr>
          <w:p w:rsidRPr="00AD23BA" w:rsidR="003D61B8" w:rsidP="00D0230D" w:rsidRDefault="003D61B8" w14:paraId="5671FA03" w14:textId="77777777">
            <w:pPr>
              <w:spacing w:line="276" w:lineRule="auto"/>
              <w:jc w:val="center"/>
              <w:rPr>
                <w:rFonts w:ascii="Arial" w:hAnsi="Arial" w:cs="Arial"/>
                <w:sz w:val="16"/>
                <w:szCs w:val="16"/>
              </w:rPr>
            </w:pPr>
            <w:r w:rsidRPr="00AD23BA">
              <w:rPr>
                <w:rFonts w:ascii="Arial" w:hAnsi="Arial" w:cs="Arial"/>
                <w:sz w:val="16"/>
                <w:szCs w:val="16"/>
              </w:rPr>
              <w:t>4</w:t>
            </w:r>
          </w:p>
        </w:tc>
        <w:tc>
          <w:tcPr>
            <w:tcW w:w="8913" w:type="dxa"/>
            <w:tcBorders>
              <w:top w:val="single" w:color="000000" w:sz="4" w:space="0"/>
              <w:left w:val="single" w:color="000000" w:sz="4" w:space="0"/>
              <w:bottom w:val="single" w:color="000000" w:sz="4" w:space="0"/>
              <w:right w:val="single" w:color="000000" w:sz="4" w:space="0"/>
            </w:tcBorders>
            <w:shd w:val="clear" w:color="auto" w:fill="C6D9F1"/>
          </w:tcPr>
          <w:p w:rsidRPr="00AD23BA" w:rsidR="003D61B8" w:rsidP="00D0230D" w:rsidRDefault="003D61B8" w14:paraId="6D912AEA" w14:textId="77777777">
            <w:pPr>
              <w:spacing w:after="4" w:line="228" w:lineRule="auto"/>
              <w:rPr>
                <w:rFonts w:ascii="Arial" w:hAnsi="Arial" w:cs="Arial"/>
                <w:sz w:val="16"/>
                <w:szCs w:val="16"/>
              </w:rPr>
            </w:pPr>
            <w:r w:rsidRPr="00AD23BA">
              <w:rPr>
                <w:rFonts w:ascii="Arial" w:hAnsi="Arial" w:cs="Arial"/>
                <w:sz w:val="16"/>
                <w:szCs w:val="16"/>
              </w:rPr>
              <w:t xml:space="preserve">Liquidación del contrato 96 de 2018 por la Dirección Ejecutiva.   </w:t>
            </w:r>
          </w:p>
        </w:tc>
      </w:tr>
    </w:tbl>
    <w:p w:rsidRPr="00401449" w:rsidR="003D61B8" w:rsidP="003D61B8" w:rsidRDefault="003D61B8" w14:paraId="262FBA66" w14:textId="77777777">
      <w:pPr>
        <w:spacing w:after="120"/>
        <w:ind w:left="360"/>
        <w:rPr>
          <w:rFonts w:ascii="Arial" w:hAnsi="Arial" w:cs="Arial"/>
          <w:b/>
          <w:iCs/>
          <w:sz w:val="22"/>
          <w:szCs w:val="22"/>
          <w:lang w:eastAsia="es-CO"/>
        </w:rPr>
      </w:pPr>
    </w:p>
    <w:p w:rsidRPr="00401449" w:rsidR="003D61B8" w:rsidP="003D61B8" w:rsidRDefault="003D61B8" w14:paraId="100EA683" w14:textId="77777777">
      <w:pPr>
        <w:spacing w:after="120"/>
        <w:ind w:left="360"/>
        <w:rPr>
          <w:rFonts w:ascii="Arial" w:hAnsi="Arial" w:cs="Arial"/>
          <w:b/>
          <w:iCs/>
          <w:sz w:val="22"/>
          <w:szCs w:val="22"/>
          <w:lang w:eastAsia="es-CO"/>
        </w:rPr>
      </w:pPr>
    </w:p>
    <w:p w:rsidRPr="00401449" w:rsidR="003D61B8" w:rsidP="00AB2506" w:rsidRDefault="003D61B8" w14:paraId="1D169FB2" w14:textId="6F2F7ECF">
      <w:pPr>
        <w:spacing w:after="120"/>
        <w:rPr>
          <w:rFonts w:ascii="Arial" w:hAnsi="Arial" w:cs="Arial"/>
          <w:b/>
          <w:iCs/>
          <w:sz w:val="22"/>
          <w:szCs w:val="22"/>
          <w:lang w:eastAsia="es-CO"/>
        </w:rPr>
      </w:pPr>
      <w:r w:rsidRPr="00AB2506">
        <w:rPr>
          <w:rFonts w:ascii="Arial" w:hAnsi="Arial" w:eastAsia="Times New Roman" w:cs="Arial"/>
          <w:b/>
          <w:color w:val="3A7C22" w:themeColor="accent6" w:themeShade="BF"/>
          <w:lang w:eastAsia="es-CO"/>
        </w:rPr>
        <w:t>Cronograma de actividades:</w:t>
      </w:r>
      <w:r w:rsidRPr="00401449">
        <w:rPr>
          <w:rFonts w:ascii="Arial" w:hAnsi="Arial" w:cs="Arial"/>
          <w:b/>
          <w:iCs/>
          <w:sz w:val="22"/>
          <w:szCs w:val="22"/>
          <w:lang w:eastAsia="es-CO"/>
        </w:rPr>
        <w:t xml:space="preserve"> </w:t>
      </w:r>
    </w:p>
    <w:p w:rsidRPr="00401449" w:rsidR="003D61B8" w:rsidP="003D61B8" w:rsidRDefault="003D61B8" w14:paraId="07F93AAC" w14:textId="77777777">
      <w:pPr>
        <w:jc w:val="center"/>
        <w:rPr>
          <w:rFonts w:ascii="Arial" w:hAnsi="Arial" w:cs="Arial"/>
          <w:b/>
          <w:sz w:val="22"/>
          <w:szCs w:val="22"/>
        </w:rPr>
      </w:pPr>
    </w:p>
    <w:p w:rsidRPr="00401449" w:rsidR="003D61B8" w:rsidP="71B938EF" w:rsidRDefault="003D61B8" w14:paraId="7F4C8523" w14:textId="77777777">
      <w:pPr>
        <w:pStyle w:val="Default"/>
        <w:ind w:left="360"/>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Convocatoria para proveer los cargos de </w:t>
      </w:r>
      <w:r w:rsidRPr="71B938EF" w:rsidR="003D61B8">
        <w:rPr>
          <w:rFonts w:ascii="Arial" w:hAnsi="Arial" w:cs="Arial"/>
          <w:b w:val="1"/>
          <w:bCs w:val="1"/>
          <w:sz w:val="22"/>
          <w:szCs w:val="22"/>
          <w:lang w:val="es-ES"/>
        </w:rPr>
        <w:t>Funcionarios</w:t>
      </w:r>
      <w:r w:rsidRPr="71B938EF" w:rsidR="003D61B8">
        <w:rPr>
          <w:rFonts w:ascii="Arial" w:hAnsi="Arial" w:cs="Arial"/>
          <w:b w:val="1"/>
          <w:bCs w:val="1"/>
          <w:sz w:val="22"/>
          <w:szCs w:val="22"/>
          <w:lang w:val="es-ES"/>
        </w:rPr>
        <w:t xml:space="preserve"> de la Rama Judicial</w:t>
      </w:r>
    </w:p>
    <w:p w:rsidRPr="00401449" w:rsidR="003D61B8" w:rsidP="003D61B8" w:rsidRDefault="003D61B8" w14:paraId="359C99CF" w14:textId="77777777">
      <w:pPr>
        <w:pStyle w:val="Default"/>
        <w:ind w:left="360"/>
        <w:jc w:val="both"/>
        <w:rPr>
          <w:rFonts w:ascii="Arial" w:hAnsi="Arial" w:cs="Arial"/>
          <w:b/>
          <w:bCs/>
          <w:sz w:val="22"/>
          <w:szCs w:val="22"/>
        </w:rPr>
      </w:pPr>
    </w:p>
    <w:p w:rsidRPr="00401449" w:rsidR="003D61B8" w:rsidP="003D61B8" w:rsidRDefault="003D61B8" w14:paraId="53C56B0C" w14:textId="77777777">
      <w:pPr>
        <w:pStyle w:val="Default"/>
        <w:ind w:left="360"/>
        <w:jc w:val="both"/>
        <w:rPr>
          <w:rFonts w:ascii="Arial" w:hAnsi="Arial" w:cs="Arial"/>
          <w:b/>
          <w:bCs/>
          <w:sz w:val="22"/>
          <w:szCs w:val="22"/>
        </w:rPr>
      </w:pPr>
      <w:r w:rsidRPr="00401449">
        <w:rPr>
          <w:rFonts w:ascii="Arial" w:hAnsi="Arial" w:cs="Arial"/>
          <w:b/>
          <w:bCs/>
          <w:sz w:val="22"/>
          <w:szCs w:val="22"/>
        </w:rPr>
        <w:t>Efectuar el diseño, construcción y estructuración de las pruebas de conocimientos, competencias, aptitudes y/o habilidades y psicotécnicas para los cargos de funcionarios de la Rama Judicial.</w:t>
      </w:r>
    </w:p>
    <w:p w:rsidRPr="00401449" w:rsidR="003D61B8" w:rsidP="003D61B8" w:rsidRDefault="003D61B8" w14:paraId="57A884D3" w14:textId="77777777">
      <w:pPr>
        <w:tabs>
          <w:tab w:val="left" w:pos="-720"/>
        </w:tabs>
        <w:suppressAutoHyphens/>
        <w:ind w:left="432"/>
        <w:jc w:val="center"/>
        <w:rPr>
          <w:rFonts w:ascii="Arial" w:hAnsi="Arial" w:cs="Arial"/>
          <w:b/>
          <w:sz w:val="22"/>
          <w:szCs w:val="22"/>
        </w:rPr>
      </w:pPr>
    </w:p>
    <w:p w:rsidRPr="00401449" w:rsidR="003D61B8" w:rsidP="003D61B8" w:rsidRDefault="003D61B8" w14:paraId="76FC67D8" w14:textId="77777777">
      <w:pPr>
        <w:tabs>
          <w:tab w:val="left" w:pos="-720"/>
        </w:tabs>
        <w:suppressAutoHyphens/>
        <w:ind w:left="432"/>
        <w:jc w:val="center"/>
        <w:rPr>
          <w:rFonts w:ascii="Arial" w:hAnsi="Arial" w:cs="Arial"/>
          <w:b/>
          <w:sz w:val="22"/>
          <w:szCs w:val="22"/>
        </w:rPr>
      </w:pPr>
      <w:r w:rsidRPr="00401449">
        <w:rPr>
          <w:rFonts w:ascii="Arial" w:hAnsi="Arial" w:cs="Arial"/>
          <w:b/>
          <w:sz w:val="22"/>
          <w:szCs w:val="22"/>
        </w:rPr>
        <w:t>VIGENCIA 2026</w:t>
      </w:r>
    </w:p>
    <w:p w:rsidRPr="00401449" w:rsidR="003D61B8" w:rsidP="003D61B8" w:rsidRDefault="003D61B8" w14:paraId="4C28B777" w14:textId="77777777">
      <w:pPr>
        <w:tabs>
          <w:tab w:val="left" w:pos="-720"/>
        </w:tabs>
        <w:suppressAutoHyphens/>
        <w:ind w:left="432"/>
        <w:jc w:val="center"/>
        <w:rPr>
          <w:rFonts w:ascii="Arial" w:hAnsi="Arial" w:cs="Arial"/>
          <w:b/>
          <w:sz w:val="22"/>
          <w:szCs w:val="22"/>
        </w:rPr>
      </w:pPr>
    </w:p>
    <w:tbl>
      <w:tblPr>
        <w:tblW w:w="10418"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363"/>
        <w:gridCol w:w="357"/>
        <w:gridCol w:w="210"/>
        <w:gridCol w:w="283"/>
        <w:gridCol w:w="284"/>
        <w:gridCol w:w="283"/>
        <w:gridCol w:w="284"/>
        <w:gridCol w:w="283"/>
        <w:gridCol w:w="284"/>
        <w:gridCol w:w="283"/>
        <w:gridCol w:w="396"/>
        <w:gridCol w:w="313"/>
        <w:gridCol w:w="284"/>
        <w:gridCol w:w="283"/>
        <w:gridCol w:w="284"/>
        <w:gridCol w:w="283"/>
        <w:gridCol w:w="284"/>
        <w:gridCol w:w="283"/>
        <w:gridCol w:w="284"/>
        <w:gridCol w:w="283"/>
      </w:tblGrid>
      <w:tr w:rsidRPr="00AD23BA" w:rsidR="003D61B8" w:rsidTr="00D0230D" w14:paraId="4D2EC9E4" w14:textId="77777777">
        <w:trPr>
          <w:tblHeader/>
        </w:trPr>
        <w:tc>
          <w:tcPr>
            <w:tcW w:w="2748" w:type="dxa"/>
            <w:vMerge w:val="restart"/>
            <w:shd w:val="clear" w:color="auto" w:fill="B2A1C7"/>
            <w:vAlign w:val="center"/>
          </w:tcPr>
          <w:p w:rsidRPr="00AD23BA" w:rsidR="003D61B8" w:rsidP="00D0230D" w:rsidRDefault="003D61B8" w14:paraId="51131C95" w14:textId="77777777">
            <w:pPr>
              <w:jc w:val="center"/>
              <w:rPr>
                <w:rFonts w:ascii="Arial" w:hAnsi="Arial" w:cs="Arial"/>
                <w:b/>
                <w:sz w:val="14"/>
                <w:szCs w:val="14"/>
              </w:rPr>
            </w:pPr>
          </w:p>
          <w:p w:rsidRPr="00AD23BA" w:rsidR="003D61B8" w:rsidP="00D0230D" w:rsidRDefault="003D61B8" w14:paraId="653C5D7D" w14:textId="77777777">
            <w:pPr>
              <w:jc w:val="center"/>
              <w:rPr>
                <w:rFonts w:ascii="Arial" w:hAnsi="Arial" w:cs="Arial"/>
                <w:b/>
                <w:sz w:val="14"/>
                <w:szCs w:val="14"/>
              </w:rPr>
            </w:pPr>
            <w:r w:rsidRPr="00AD23BA">
              <w:rPr>
                <w:rFonts w:ascii="Arial" w:hAnsi="Arial" w:cs="Arial"/>
                <w:b/>
                <w:sz w:val="14"/>
                <w:szCs w:val="14"/>
              </w:rPr>
              <w:t>ACTIVIDADES</w:t>
            </w:r>
          </w:p>
          <w:p w:rsidRPr="00AD23BA" w:rsidR="003D61B8" w:rsidP="00D0230D" w:rsidRDefault="003D61B8" w14:paraId="57DB6AB0" w14:textId="77777777">
            <w:pPr>
              <w:jc w:val="center"/>
              <w:rPr>
                <w:rFonts w:ascii="Arial" w:hAnsi="Arial" w:cs="Arial"/>
                <w:sz w:val="14"/>
                <w:szCs w:val="14"/>
              </w:rPr>
            </w:pPr>
          </w:p>
        </w:tc>
        <w:tc>
          <w:tcPr>
            <w:tcW w:w="1779" w:type="dxa"/>
            <w:vMerge w:val="restart"/>
            <w:shd w:val="clear" w:color="auto" w:fill="B2A1C7"/>
            <w:vAlign w:val="center"/>
          </w:tcPr>
          <w:p w:rsidRPr="00AD23BA" w:rsidR="003D61B8" w:rsidP="00D0230D" w:rsidRDefault="003D61B8" w14:paraId="1798B975" w14:textId="77777777">
            <w:pPr>
              <w:jc w:val="center"/>
              <w:rPr>
                <w:rFonts w:ascii="Arial" w:hAnsi="Arial" w:cs="Arial"/>
                <w:b/>
                <w:sz w:val="14"/>
                <w:szCs w:val="14"/>
              </w:rPr>
            </w:pPr>
            <w:r w:rsidRPr="00AD23BA">
              <w:rPr>
                <w:rFonts w:ascii="Arial" w:hAnsi="Arial" w:cs="Arial"/>
                <w:b/>
                <w:sz w:val="14"/>
                <w:szCs w:val="14"/>
              </w:rPr>
              <w:t>RESPONSABLES</w:t>
            </w:r>
          </w:p>
        </w:tc>
        <w:tc>
          <w:tcPr>
            <w:tcW w:w="1213" w:type="dxa"/>
            <w:gridSpan w:val="4"/>
            <w:shd w:val="clear" w:color="auto" w:fill="B2A1C7"/>
            <w:vAlign w:val="center"/>
          </w:tcPr>
          <w:p w:rsidRPr="00AD23BA" w:rsidR="003D61B8" w:rsidP="00D0230D" w:rsidRDefault="003D61B8" w14:paraId="590F76F9" w14:textId="77777777">
            <w:pPr>
              <w:jc w:val="center"/>
              <w:rPr>
                <w:rFonts w:ascii="Arial" w:hAnsi="Arial" w:cs="Arial"/>
                <w:b/>
                <w:sz w:val="14"/>
                <w:szCs w:val="14"/>
              </w:rPr>
            </w:pPr>
            <w:r w:rsidRPr="00AD23BA">
              <w:rPr>
                <w:rFonts w:ascii="Arial" w:hAnsi="Arial" w:cs="Arial"/>
                <w:b/>
                <w:sz w:val="14"/>
                <w:szCs w:val="14"/>
              </w:rPr>
              <w:t>ENERO</w:t>
            </w:r>
          </w:p>
        </w:tc>
        <w:tc>
          <w:tcPr>
            <w:tcW w:w="1134" w:type="dxa"/>
            <w:gridSpan w:val="4"/>
            <w:shd w:val="clear" w:color="auto" w:fill="B2A1C7"/>
            <w:vAlign w:val="center"/>
          </w:tcPr>
          <w:p w:rsidRPr="00AD23BA" w:rsidR="003D61B8" w:rsidP="00D0230D" w:rsidRDefault="003D61B8" w14:paraId="41541482" w14:textId="77777777">
            <w:pPr>
              <w:jc w:val="center"/>
              <w:rPr>
                <w:rFonts w:ascii="Arial" w:hAnsi="Arial" w:cs="Arial"/>
                <w:b/>
                <w:sz w:val="14"/>
                <w:szCs w:val="14"/>
              </w:rPr>
            </w:pPr>
            <w:r w:rsidRPr="00AD23BA">
              <w:rPr>
                <w:rFonts w:ascii="Arial" w:hAnsi="Arial" w:cs="Arial"/>
                <w:b/>
                <w:sz w:val="14"/>
                <w:szCs w:val="14"/>
              </w:rPr>
              <w:t>FEBRERO</w:t>
            </w:r>
          </w:p>
        </w:tc>
        <w:tc>
          <w:tcPr>
            <w:tcW w:w="1276" w:type="dxa"/>
            <w:gridSpan w:val="4"/>
            <w:shd w:val="clear" w:color="auto" w:fill="B2A1C7"/>
            <w:vAlign w:val="center"/>
          </w:tcPr>
          <w:p w:rsidRPr="00AD23BA" w:rsidR="003D61B8" w:rsidP="00D0230D" w:rsidRDefault="003D61B8" w14:paraId="51A3A833" w14:textId="77777777">
            <w:pPr>
              <w:jc w:val="center"/>
              <w:rPr>
                <w:rFonts w:ascii="Arial" w:hAnsi="Arial" w:cs="Arial"/>
                <w:b/>
                <w:sz w:val="14"/>
                <w:szCs w:val="14"/>
              </w:rPr>
            </w:pPr>
            <w:r w:rsidRPr="00AD23BA">
              <w:rPr>
                <w:rFonts w:ascii="Arial" w:hAnsi="Arial" w:cs="Arial"/>
                <w:b/>
                <w:sz w:val="14"/>
                <w:szCs w:val="14"/>
              </w:rPr>
              <w:t>MARZO</w:t>
            </w:r>
          </w:p>
        </w:tc>
        <w:tc>
          <w:tcPr>
            <w:tcW w:w="1134" w:type="dxa"/>
            <w:gridSpan w:val="4"/>
            <w:shd w:val="clear" w:color="auto" w:fill="B2A1C7"/>
            <w:vAlign w:val="center"/>
          </w:tcPr>
          <w:p w:rsidRPr="00AD23BA" w:rsidR="003D61B8" w:rsidP="00D0230D" w:rsidRDefault="003D61B8" w14:paraId="0E7898BA" w14:textId="77777777">
            <w:pPr>
              <w:jc w:val="center"/>
              <w:rPr>
                <w:rFonts w:ascii="Arial" w:hAnsi="Arial" w:cs="Arial"/>
                <w:b/>
                <w:sz w:val="14"/>
                <w:szCs w:val="14"/>
              </w:rPr>
            </w:pPr>
            <w:r w:rsidRPr="00AD23BA">
              <w:rPr>
                <w:rFonts w:ascii="Arial" w:hAnsi="Arial" w:cs="Arial"/>
                <w:b/>
                <w:sz w:val="14"/>
                <w:szCs w:val="14"/>
              </w:rPr>
              <w:t>ABRIL</w:t>
            </w:r>
          </w:p>
        </w:tc>
        <w:tc>
          <w:tcPr>
            <w:tcW w:w="1134" w:type="dxa"/>
            <w:gridSpan w:val="4"/>
            <w:shd w:val="clear" w:color="auto" w:fill="B2A1C7"/>
            <w:vAlign w:val="center"/>
          </w:tcPr>
          <w:p w:rsidRPr="00AD23BA" w:rsidR="003D61B8" w:rsidP="00D0230D" w:rsidRDefault="003D61B8" w14:paraId="4387D623" w14:textId="77777777">
            <w:pPr>
              <w:jc w:val="center"/>
              <w:rPr>
                <w:rFonts w:ascii="Arial" w:hAnsi="Arial" w:cs="Arial"/>
                <w:b/>
                <w:sz w:val="14"/>
                <w:szCs w:val="14"/>
              </w:rPr>
            </w:pPr>
            <w:r w:rsidRPr="00AD23BA">
              <w:rPr>
                <w:rFonts w:ascii="Arial" w:hAnsi="Arial" w:cs="Arial"/>
                <w:b/>
                <w:sz w:val="14"/>
                <w:szCs w:val="14"/>
              </w:rPr>
              <w:t>MAYO</w:t>
            </w:r>
          </w:p>
        </w:tc>
      </w:tr>
      <w:tr w:rsidRPr="00AD23BA" w:rsidR="003D61B8" w:rsidTr="00D0230D" w14:paraId="0351A2E4" w14:textId="77777777">
        <w:trPr>
          <w:tblHeader/>
        </w:trPr>
        <w:tc>
          <w:tcPr>
            <w:tcW w:w="2748" w:type="dxa"/>
            <w:vMerge/>
            <w:shd w:val="clear" w:color="auto" w:fill="B2A1C7"/>
          </w:tcPr>
          <w:p w:rsidRPr="00AD23BA" w:rsidR="003D61B8" w:rsidP="00D0230D" w:rsidRDefault="003D61B8" w14:paraId="17040D1E" w14:textId="77777777">
            <w:pPr>
              <w:jc w:val="both"/>
              <w:rPr>
                <w:rFonts w:ascii="Arial" w:hAnsi="Arial" w:cs="Arial"/>
                <w:b/>
                <w:sz w:val="14"/>
                <w:szCs w:val="14"/>
              </w:rPr>
            </w:pPr>
          </w:p>
        </w:tc>
        <w:tc>
          <w:tcPr>
            <w:tcW w:w="1779" w:type="dxa"/>
            <w:vMerge/>
            <w:shd w:val="clear" w:color="auto" w:fill="B2A1C7"/>
          </w:tcPr>
          <w:p w:rsidRPr="00AD23BA" w:rsidR="003D61B8" w:rsidP="00D0230D" w:rsidRDefault="003D61B8" w14:paraId="1177F0D9" w14:textId="77777777">
            <w:pPr>
              <w:rPr>
                <w:rFonts w:ascii="Arial" w:hAnsi="Arial" w:cs="Arial"/>
                <w:sz w:val="14"/>
                <w:szCs w:val="14"/>
              </w:rPr>
            </w:pPr>
          </w:p>
        </w:tc>
        <w:tc>
          <w:tcPr>
            <w:tcW w:w="363" w:type="dxa"/>
            <w:tcBorders>
              <w:top w:val="single" w:color="auto" w:sz="6" w:space="0"/>
              <w:bottom w:val="single" w:color="auto" w:sz="6" w:space="0"/>
              <w:right w:val="single" w:color="auto" w:sz="6" w:space="0"/>
            </w:tcBorders>
            <w:shd w:val="clear" w:color="auto" w:fill="B2A1C7"/>
          </w:tcPr>
          <w:p w:rsidRPr="00AD23BA" w:rsidR="003D61B8" w:rsidP="00D0230D" w:rsidRDefault="003D61B8" w14:paraId="415F6A1B" w14:textId="77777777">
            <w:pPr>
              <w:rPr>
                <w:rFonts w:ascii="Arial" w:hAnsi="Arial" w:cs="Arial"/>
                <w:b/>
                <w:sz w:val="14"/>
                <w:szCs w:val="14"/>
              </w:rPr>
            </w:pPr>
            <w:r w:rsidRPr="00AD23BA">
              <w:rPr>
                <w:rFonts w:ascii="Arial" w:hAnsi="Arial" w:cs="Arial"/>
                <w:b/>
                <w:sz w:val="14"/>
                <w:szCs w:val="14"/>
              </w:rPr>
              <w:t>1</w:t>
            </w:r>
          </w:p>
        </w:tc>
        <w:tc>
          <w:tcPr>
            <w:tcW w:w="357"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04766D45" w14:textId="77777777">
            <w:pPr>
              <w:rPr>
                <w:rFonts w:ascii="Arial" w:hAnsi="Arial" w:cs="Arial"/>
                <w:b/>
                <w:sz w:val="14"/>
                <w:szCs w:val="14"/>
              </w:rPr>
            </w:pPr>
            <w:r w:rsidRPr="00AD23BA">
              <w:rPr>
                <w:rFonts w:ascii="Arial" w:hAnsi="Arial" w:cs="Arial"/>
                <w:b/>
                <w:sz w:val="14"/>
                <w:szCs w:val="14"/>
              </w:rPr>
              <w:t>2</w:t>
            </w:r>
          </w:p>
        </w:tc>
        <w:tc>
          <w:tcPr>
            <w:tcW w:w="21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4E4AB347" w14:textId="77777777">
            <w:pPr>
              <w:rPr>
                <w:rFonts w:ascii="Arial" w:hAnsi="Arial" w:cs="Arial"/>
                <w:b/>
                <w:sz w:val="14"/>
                <w:szCs w:val="14"/>
              </w:rPr>
            </w:pPr>
            <w:r w:rsidRPr="00AD23BA">
              <w:rPr>
                <w:rFonts w:ascii="Arial" w:hAnsi="Arial" w:cs="Arial"/>
                <w:b/>
                <w:sz w:val="14"/>
                <w:szCs w:val="14"/>
              </w:rPr>
              <w:t>3</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22CC8203" w14:textId="77777777">
            <w:pPr>
              <w:rPr>
                <w:rFonts w:ascii="Arial" w:hAnsi="Arial" w:cs="Arial"/>
                <w:b/>
                <w:sz w:val="14"/>
                <w:szCs w:val="14"/>
              </w:rPr>
            </w:pPr>
            <w:r w:rsidRPr="00AD23BA">
              <w:rPr>
                <w:rFonts w:ascii="Arial" w:hAnsi="Arial" w:cs="Arial"/>
                <w:b/>
                <w:sz w:val="14"/>
                <w:szCs w:val="14"/>
              </w:rPr>
              <w:t>4</w:t>
            </w:r>
          </w:p>
        </w:tc>
        <w:tc>
          <w:tcPr>
            <w:tcW w:w="284"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1AA4710D" w14:textId="77777777">
            <w:pPr>
              <w:rPr>
                <w:rFonts w:ascii="Arial" w:hAnsi="Arial" w:cs="Arial"/>
                <w:b/>
                <w:sz w:val="14"/>
                <w:szCs w:val="14"/>
              </w:rPr>
            </w:pPr>
            <w:r w:rsidRPr="00AD23BA">
              <w:rPr>
                <w:rFonts w:ascii="Arial" w:hAnsi="Arial" w:cs="Arial"/>
                <w:b/>
                <w:sz w:val="14"/>
                <w:szCs w:val="14"/>
              </w:rPr>
              <w:t>1</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3191CFE6" w14:textId="77777777">
            <w:pPr>
              <w:rPr>
                <w:rFonts w:ascii="Arial" w:hAnsi="Arial" w:cs="Arial"/>
                <w:b/>
                <w:sz w:val="14"/>
                <w:szCs w:val="14"/>
              </w:rPr>
            </w:pPr>
            <w:r w:rsidRPr="00AD23BA">
              <w:rPr>
                <w:rFonts w:ascii="Arial" w:hAnsi="Arial" w:cs="Arial"/>
                <w:b/>
                <w:sz w:val="14"/>
                <w:szCs w:val="14"/>
              </w:rPr>
              <w:t>2</w:t>
            </w:r>
          </w:p>
        </w:tc>
        <w:tc>
          <w:tcPr>
            <w:tcW w:w="284" w:type="dxa"/>
            <w:tcBorders>
              <w:left w:val="nil"/>
              <w:bottom w:val="single" w:color="auto" w:sz="6" w:space="0"/>
            </w:tcBorders>
            <w:shd w:val="clear" w:color="auto" w:fill="B2A1C7"/>
          </w:tcPr>
          <w:p w:rsidRPr="00AD23BA" w:rsidR="003D61B8" w:rsidP="00D0230D" w:rsidRDefault="003D61B8" w14:paraId="41E16BAB" w14:textId="77777777">
            <w:pPr>
              <w:rPr>
                <w:rFonts w:ascii="Arial" w:hAnsi="Arial" w:cs="Arial"/>
                <w:b/>
                <w:sz w:val="14"/>
                <w:szCs w:val="14"/>
              </w:rPr>
            </w:pPr>
            <w:r w:rsidRPr="00AD23BA">
              <w:rPr>
                <w:rFonts w:ascii="Arial" w:hAnsi="Arial" w:cs="Arial"/>
                <w:b/>
                <w:sz w:val="14"/>
                <w:szCs w:val="14"/>
              </w:rPr>
              <w:t>3</w:t>
            </w:r>
          </w:p>
        </w:tc>
        <w:tc>
          <w:tcPr>
            <w:tcW w:w="283" w:type="dxa"/>
            <w:tcBorders>
              <w:bottom w:val="single" w:color="auto" w:sz="6" w:space="0"/>
            </w:tcBorders>
            <w:shd w:val="clear" w:color="auto" w:fill="B2A1C7"/>
          </w:tcPr>
          <w:p w:rsidRPr="00AD23BA" w:rsidR="003D61B8" w:rsidP="00D0230D" w:rsidRDefault="003D61B8" w14:paraId="7FEC530A" w14:textId="77777777">
            <w:pPr>
              <w:rPr>
                <w:rFonts w:ascii="Arial" w:hAnsi="Arial" w:cs="Arial"/>
                <w:b/>
                <w:sz w:val="14"/>
                <w:szCs w:val="14"/>
              </w:rPr>
            </w:pPr>
            <w:r w:rsidRPr="00AD23BA">
              <w:rPr>
                <w:rFonts w:ascii="Arial" w:hAnsi="Arial" w:cs="Arial"/>
                <w:b/>
                <w:sz w:val="14"/>
                <w:szCs w:val="14"/>
              </w:rPr>
              <w:t>4</w:t>
            </w:r>
          </w:p>
        </w:tc>
        <w:tc>
          <w:tcPr>
            <w:tcW w:w="284" w:type="dxa"/>
            <w:tcBorders>
              <w:bottom w:val="single" w:color="auto" w:sz="6" w:space="0"/>
            </w:tcBorders>
            <w:shd w:val="clear" w:color="auto" w:fill="B2A1C7"/>
          </w:tcPr>
          <w:p w:rsidRPr="00AD23BA" w:rsidR="003D61B8" w:rsidP="00D0230D" w:rsidRDefault="003D61B8" w14:paraId="283A9142" w14:textId="77777777">
            <w:pPr>
              <w:rPr>
                <w:rFonts w:ascii="Arial" w:hAnsi="Arial" w:cs="Arial"/>
                <w:b/>
                <w:sz w:val="14"/>
                <w:szCs w:val="14"/>
              </w:rPr>
            </w:pPr>
            <w:r w:rsidRPr="00AD23BA">
              <w:rPr>
                <w:rFonts w:ascii="Arial" w:hAnsi="Arial" w:cs="Arial"/>
                <w:b/>
                <w:sz w:val="14"/>
                <w:szCs w:val="14"/>
              </w:rPr>
              <w:t>1</w:t>
            </w:r>
          </w:p>
        </w:tc>
        <w:tc>
          <w:tcPr>
            <w:tcW w:w="283" w:type="dxa"/>
            <w:tcBorders>
              <w:bottom w:val="single" w:color="auto" w:sz="6" w:space="0"/>
            </w:tcBorders>
            <w:shd w:val="clear" w:color="auto" w:fill="B2A1C7"/>
          </w:tcPr>
          <w:p w:rsidRPr="00AD23BA" w:rsidR="003D61B8" w:rsidP="00D0230D" w:rsidRDefault="003D61B8" w14:paraId="69E356BC" w14:textId="77777777">
            <w:pPr>
              <w:rPr>
                <w:rFonts w:ascii="Arial" w:hAnsi="Arial" w:cs="Arial"/>
                <w:b/>
                <w:sz w:val="14"/>
                <w:szCs w:val="14"/>
              </w:rPr>
            </w:pPr>
            <w:r w:rsidRPr="00AD23BA">
              <w:rPr>
                <w:rFonts w:ascii="Arial" w:hAnsi="Arial" w:cs="Arial"/>
                <w:b/>
                <w:sz w:val="14"/>
                <w:szCs w:val="14"/>
              </w:rPr>
              <w:t>2</w:t>
            </w:r>
          </w:p>
        </w:tc>
        <w:tc>
          <w:tcPr>
            <w:tcW w:w="396" w:type="dxa"/>
            <w:tcBorders>
              <w:bottom w:val="single" w:color="auto" w:sz="6" w:space="0"/>
            </w:tcBorders>
            <w:shd w:val="clear" w:color="auto" w:fill="B2A1C7"/>
          </w:tcPr>
          <w:p w:rsidRPr="00AD23BA" w:rsidR="003D61B8" w:rsidP="00D0230D" w:rsidRDefault="003D61B8" w14:paraId="51834842" w14:textId="77777777">
            <w:pPr>
              <w:rPr>
                <w:rFonts w:ascii="Arial" w:hAnsi="Arial" w:cs="Arial"/>
                <w:b/>
                <w:sz w:val="14"/>
                <w:szCs w:val="14"/>
              </w:rPr>
            </w:pPr>
            <w:r w:rsidRPr="00AD23BA">
              <w:rPr>
                <w:rFonts w:ascii="Arial" w:hAnsi="Arial" w:cs="Arial"/>
                <w:b/>
                <w:sz w:val="14"/>
                <w:szCs w:val="14"/>
              </w:rPr>
              <w:t>3</w:t>
            </w:r>
          </w:p>
        </w:tc>
        <w:tc>
          <w:tcPr>
            <w:tcW w:w="313" w:type="dxa"/>
            <w:tcBorders>
              <w:bottom w:val="single" w:color="auto" w:sz="6" w:space="0"/>
            </w:tcBorders>
            <w:shd w:val="clear" w:color="auto" w:fill="B2A1C7"/>
          </w:tcPr>
          <w:p w:rsidRPr="00AD23BA" w:rsidR="003D61B8" w:rsidP="00D0230D" w:rsidRDefault="003D61B8" w14:paraId="3477DD46" w14:textId="77777777">
            <w:pPr>
              <w:rPr>
                <w:rFonts w:ascii="Arial" w:hAnsi="Arial" w:cs="Arial"/>
                <w:b/>
                <w:sz w:val="14"/>
                <w:szCs w:val="14"/>
              </w:rPr>
            </w:pPr>
            <w:r w:rsidRPr="00AD23BA">
              <w:rPr>
                <w:rFonts w:ascii="Arial" w:hAnsi="Arial" w:cs="Arial"/>
                <w:b/>
                <w:sz w:val="14"/>
                <w:szCs w:val="14"/>
              </w:rPr>
              <w:t>4</w:t>
            </w:r>
          </w:p>
        </w:tc>
        <w:tc>
          <w:tcPr>
            <w:tcW w:w="284" w:type="dxa"/>
            <w:tcBorders>
              <w:bottom w:val="single" w:color="auto" w:sz="6" w:space="0"/>
            </w:tcBorders>
            <w:shd w:val="clear" w:color="auto" w:fill="B2A1C7"/>
          </w:tcPr>
          <w:p w:rsidRPr="00AD23BA" w:rsidR="003D61B8" w:rsidP="00D0230D" w:rsidRDefault="003D61B8" w14:paraId="7570A356" w14:textId="77777777">
            <w:pPr>
              <w:rPr>
                <w:rFonts w:ascii="Arial" w:hAnsi="Arial" w:cs="Arial"/>
                <w:b/>
                <w:sz w:val="14"/>
                <w:szCs w:val="14"/>
              </w:rPr>
            </w:pPr>
            <w:r w:rsidRPr="00AD23BA">
              <w:rPr>
                <w:rFonts w:ascii="Arial" w:hAnsi="Arial" w:cs="Arial"/>
                <w:b/>
                <w:sz w:val="14"/>
                <w:szCs w:val="14"/>
              </w:rPr>
              <w:t>1</w:t>
            </w:r>
          </w:p>
        </w:tc>
        <w:tc>
          <w:tcPr>
            <w:tcW w:w="283" w:type="dxa"/>
            <w:tcBorders>
              <w:bottom w:val="single" w:color="auto" w:sz="6" w:space="0"/>
            </w:tcBorders>
            <w:shd w:val="clear" w:color="auto" w:fill="B2A1C7"/>
          </w:tcPr>
          <w:p w:rsidRPr="00AD23BA" w:rsidR="003D61B8" w:rsidP="00D0230D" w:rsidRDefault="003D61B8" w14:paraId="7D37236F" w14:textId="77777777">
            <w:pPr>
              <w:rPr>
                <w:rFonts w:ascii="Arial" w:hAnsi="Arial" w:cs="Arial"/>
                <w:b/>
                <w:sz w:val="14"/>
                <w:szCs w:val="14"/>
              </w:rPr>
            </w:pPr>
            <w:r w:rsidRPr="00AD23BA">
              <w:rPr>
                <w:rFonts w:ascii="Arial" w:hAnsi="Arial" w:cs="Arial"/>
                <w:b/>
                <w:sz w:val="14"/>
                <w:szCs w:val="14"/>
              </w:rPr>
              <w:t>2</w:t>
            </w:r>
          </w:p>
        </w:tc>
        <w:tc>
          <w:tcPr>
            <w:tcW w:w="284" w:type="dxa"/>
            <w:tcBorders>
              <w:bottom w:val="single" w:color="auto" w:sz="6" w:space="0"/>
            </w:tcBorders>
            <w:shd w:val="clear" w:color="auto" w:fill="B2A1C7"/>
          </w:tcPr>
          <w:p w:rsidRPr="00AD23BA" w:rsidR="003D61B8" w:rsidP="00D0230D" w:rsidRDefault="003D61B8" w14:paraId="475749A4" w14:textId="77777777">
            <w:pPr>
              <w:rPr>
                <w:rFonts w:ascii="Arial" w:hAnsi="Arial" w:cs="Arial"/>
                <w:b/>
                <w:sz w:val="14"/>
                <w:szCs w:val="14"/>
              </w:rPr>
            </w:pPr>
            <w:r w:rsidRPr="00AD23BA">
              <w:rPr>
                <w:rFonts w:ascii="Arial" w:hAnsi="Arial" w:cs="Arial"/>
                <w:b/>
                <w:sz w:val="14"/>
                <w:szCs w:val="14"/>
              </w:rPr>
              <w:t>3</w:t>
            </w:r>
          </w:p>
        </w:tc>
        <w:tc>
          <w:tcPr>
            <w:tcW w:w="283" w:type="dxa"/>
            <w:tcBorders>
              <w:bottom w:val="single" w:color="auto" w:sz="6" w:space="0"/>
            </w:tcBorders>
            <w:shd w:val="clear" w:color="auto" w:fill="B2A1C7"/>
          </w:tcPr>
          <w:p w:rsidRPr="00AD23BA" w:rsidR="003D61B8" w:rsidP="00D0230D" w:rsidRDefault="003D61B8" w14:paraId="7AB0FD34" w14:textId="77777777">
            <w:pPr>
              <w:rPr>
                <w:rFonts w:ascii="Arial" w:hAnsi="Arial" w:cs="Arial"/>
                <w:b/>
                <w:sz w:val="14"/>
                <w:szCs w:val="14"/>
              </w:rPr>
            </w:pPr>
            <w:r w:rsidRPr="00AD23BA">
              <w:rPr>
                <w:rFonts w:ascii="Arial" w:hAnsi="Arial" w:cs="Arial"/>
                <w:b/>
                <w:sz w:val="14"/>
                <w:szCs w:val="14"/>
              </w:rPr>
              <w:t>4</w:t>
            </w:r>
          </w:p>
        </w:tc>
        <w:tc>
          <w:tcPr>
            <w:tcW w:w="284" w:type="dxa"/>
            <w:shd w:val="clear" w:color="auto" w:fill="B2A1C7"/>
          </w:tcPr>
          <w:p w:rsidRPr="00AD23BA" w:rsidR="003D61B8" w:rsidP="00D0230D" w:rsidRDefault="003D61B8" w14:paraId="72EEB1EB" w14:textId="77777777">
            <w:pPr>
              <w:rPr>
                <w:rFonts w:ascii="Arial" w:hAnsi="Arial" w:cs="Arial"/>
                <w:b/>
                <w:sz w:val="14"/>
                <w:szCs w:val="14"/>
              </w:rPr>
            </w:pPr>
            <w:r w:rsidRPr="00AD23BA">
              <w:rPr>
                <w:rFonts w:ascii="Arial" w:hAnsi="Arial" w:cs="Arial"/>
                <w:b/>
                <w:sz w:val="14"/>
                <w:szCs w:val="14"/>
              </w:rPr>
              <w:t>1</w:t>
            </w:r>
          </w:p>
        </w:tc>
        <w:tc>
          <w:tcPr>
            <w:tcW w:w="283" w:type="dxa"/>
            <w:shd w:val="clear" w:color="auto" w:fill="B2A1C7"/>
          </w:tcPr>
          <w:p w:rsidRPr="00AD23BA" w:rsidR="003D61B8" w:rsidP="00D0230D" w:rsidRDefault="003D61B8" w14:paraId="4A2C724A" w14:textId="77777777">
            <w:pPr>
              <w:rPr>
                <w:rFonts w:ascii="Arial" w:hAnsi="Arial" w:cs="Arial"/>
                <w:b/>
                <w:sz w:val="14"/>
                <w:szCs w:val="14"/>
              </w:rPr>
            </w:pPr>
            <w:r w:rsidRPr="00AD23BA">
              <w:rPr>
                <w:rFonts w:ascii="Arial" w:hAnsi="Arial" w:cs="Arial"/>
                <w:b/>
                <w:sz w:val="14"/>
                <w:szCs w:val="14"/>
              </w:rPr>
              <w:t>2</w:t>
            </w:r>
          </w:p>
        </w:tc>
        <w:tc>
          <w:tcPr>
            <w:tcW w:w="284" w:type="dxa"/>
            <w:shd w:val="clear" w:color="auto" w:fill="B2A1C7"/>
          </w:tcPr>
          <w:p w:rsidRPr="00AD23BA" w:rsidR="003D61B8" w:rsidP="00D0230D" w:rsidRDefault="003D61B8" w14:paraId="26296CB5" w14:textId="77777777">
            <w:pPr>
              <w:rPr>
                <w:rFonts w:ascii="Arial" w:hAnsi="Arial" w:cs="Arial"/>
                <w:b/>
                <w:sz w:val="14"/>
                <w:szCs w:val="14"/>
              </w:rPr>
            </w:pPr>
            <w:r w:rsidRPr="00AD23BA">
              <w:rPr>
                <w:rFonts w:ascii="Arial" w:hAnsi="Arial" w:cs="Arial"/>
                <w:b/>
                <w:sz w:val="14"/>
                <w:szCs w:val="14"/>
              </w:rPr>
              <w:t>3</w:t>
            </w:r>
          </w:p>
        </w:tc>
        <w:tc>
          <w:tcPr>
            <w:tcW w:w="283" w:type="dxa"/>
            <w:shd w:val="clear" w:color="auto" w:fill="B2A1C7"/>
          </w:tcPr>
          <w:p w:rsidRPr="00AD23BA" w:rsidR="003D61B8" w:rsidP="00D0230D" w:rsidRDefault="003D61B8" w14:paraId="1E3C1DD8" w14:textId="77777777">
            <w:pPr>
              <w:rPr>
                <w:rFonts w:ascii="Arial" w:hAnsi="Arial" w:cs="Arial"/>
                <w:b/>
                <w:sz w:val="14"/>
                <w:szCs w:val="14"/>
              </w:rPr>
            </w:pPr>
            <w:r w:rsidRPr="00AD23BA">
              <w:rPr>
                <w:rFonts w:ascii="Arial" w:hAnsi="Arial" w:cs="Arial"/>
                <w:b/>
                <w:sz w:val="14"/>
                <w:szCs w:val="14"/>
              </w:rPr>
              <w:t>4</w:t>
            </w:r>
          </w:p>
        </w:tc>
      </w:tr>
      <w:tr w:rsidRPr="00AD23BA" w:rsidR="003D61B8" w:rsidTr="00D0230D" w14:paraId="0AE224B1" w14:textId="77777777">
        <w:tc>
          <w:tcPr>
            <w:tcW w:w="2748" w:type="dxa"/>
            <w:shd w:val="clear" w:color="auto" w:fill="B2A1C7"/>
          </w:tcPr>
          <w:p w:rsidRPr="00AD23BA" w:rsidR="003D61B8" w:rsidP="00D0230D" w:rsidRDefault="003D61B8" w14:paraId="6DE2B9E0" w14:textId="77777777">
            <w:pPr>
              <w:rPr>
                <w:rFonts w:ascii="Arial" w:hAnsi="Arial" w:cs="Arial"/>
                <w:sz w:val="14"/>
                <w:szCs w:val="14"/>
              </w:rPr>
            </w:pPr>
            <w:r w:rsidRPr="00AD23BA">
              <w:rPr>
                <w:rFonts w:ascii="Arial" w:hAnsi="Arial" w:cs="Arial"/>
                <w:sz w:val="14"/>
                <w:szCs w:val="14"/>
              </w:rPr>
              <w:t xml:space="preserve">Elaboración </w:t>
            </w:r>
            <w:proofErr w:type="gramStart"/>
            <w:r w:rsidRPr="00AD23BA">
              <w:rPr>
                <w:rFonts w:ascii="Arial" w:hAnsi="Arial" w:cs="Arial"/>
                <w:sz w:val="14"/>
                <w:szCs w:val="14"/>
              </w:rPr>
              <w:t>anexo  técnico</w:t>
            </w:r>
            <w:proofErr w:type="gramEnd"/>
            <w:r w:rsidRPr="00AD23BA">
              <w:rPr>
                <w:rFonts w:ascii="Arial" w:hAnsi="Arial" w:cs="Arial"/>
                <w:sz w:val="14"/>
                <w:szCs w:val="14"/>
              </w:rPr>
              <w:t xml:space="preserve"> </w:t>
            </w:r>
          </w:p>
        </w:tc>
        <w:tc>
          <w:tcPr>
            <w:tcW w:w="1779" w:type="dxa"/>
            <w:shd w:val="clear" w:color="auto" w:fill="B2A1C7"/>
          </w:tcPr>
          <w:p w:rsidRPr="00AD23BA" w:rsidR="003D61B8" w:rsidP="00D0230D" w:rsidRDefault="003D61B8" w14:paraId="2E01B74C" w14:textId="77777777">
            <w:pPr>
              <w:rPr>
                <w:rFonts w:ascii="Arial" w:hAnsi="Arial" w:cs="Arial"/>
                <w:sz w:val="14"/>
                <w:szCs w:val="14"/>
              </w:rPr>
            </w:pPr>
            <w:r w:rsidRPr="00AD23BA">
              <w:rPr>
                <w:rFonts w:ascii="Arial" w:hAnsi="Arial" w:cs="Arial"/>
                <w:sz w:val="14"/>
                <w:szCs w:val="14"/>
              </w:rPr>
              <w:t>Dirección Ejecutiva</w:t>
            </w:r>
          </w:p>
        </w:tc>
        <w:tc>
          <w:tcPr>
            <w:tcW w:w="363" w:type="dxa"/>
            <w:tcBorders>
              <w:top w:val="single" w:color="auto" w:sz="6" w:space="0"/>
              <w:bottom w:val="single" w:color="auto" w:sz="6" w:space="0"/>
            </w:tcBorders>
          </w:tcPr>
          <w:p w:rsidRPr="00AD23BA" w:rsidR="003D61B8" w:rsidP="00D0230D" w:rsidRDefault="003D61B8" w14:paraId="12E19ED3"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D23BA" w:rsidR="003D61B8" w:rsidP="00D0230D" w:rsidRDefault="003D61B8" w14:paraId="7496D1AD"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D23BA" w:rsidR="003D61B8" w:rsidP="00D0230D" w:rsidRDefault="003D61B8" w14:paraId="58F6CF8F"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D23BA" w:rsidR="003D61B8" w:rsidP="00D0230D" w:rsidRDefault="003D61B8" w14:paraId="0F858894"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10D55143" w14:textId="77777777">
            <w:pPr>
              <w:rPr>
                <w:rFonts w:ascii="Arial" w:hAnsi="Arial" w:cs="Arial"/>
                <w:b/>
                <w:sz w:val="14"/>
                <w:szCs w:val="14"/>
              </w:rPr>
            </w:pPr>
          </w:p>
        </w:tc>
        <w:tc>
          <w:tcPr>
            <w:tcW w:w="283" w:type="dxa"/>
            <w:tcBorders>
              <w:top w:val="single" w:color="auto" w:sz="6" w:space="0"/>
              <w:bottom w:val="single" w:color="auto" w:sz="6" w:space="0"/>
            </w:tcBorders>
          </w:tcPr>
          <w:p w:rsidRPr="00AD23BA" w:rsidR="003D61B8" w:rsidP="00D0230D" w:rsidRDefault="003D61B8" w14:paraId="629B335B"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770E16DA"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D23BA" w:rsidR="003D61B8" w:rsidP="00D0230D" w:rsidRDefault="003D61B8" w14:paraId="728F9F81"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0AE710E0"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5D7F2256" w14:textId="77777777">
            <w:pPr>
              <w:rPr>
                <w:rFonts w:ascii="Arial" w:hAnsi="Arial" w:cs="Arial"/>
                <w:b/>
                <w:sz w:val="14"/>
                <w:szCs w:val="14"/>
              </w:rPr>
            </w:pPr>
          </w:p>
        </w:tc>
        <w:tc>
          <w:tcPr>
            <w:tcW w:w="396" w:type="dxa"/>
            <w:tcBorders>
              <w:bottom w:val="single" w:color="auto" w:sz="6" w:space="0"/>
            </w:tcBorders>
          </w:tcPr>
          <w:p w:rsidRPr="00AD23BA" w:rsidR="003D61B8" w:rsidP="00D0230D" w:rsidRDefault="003D61B8" w14:paraId="71552996" w14:textId="77777777">
            <w:pPr>
              <w:rPr>
                <w:rFonts w:ascii="Arial" w:hAnsi="Arial" w:cs="Arial"/>
                <w:b/>
                <w:sz w:val="14"/>
                <w:szCs w:val="14"/>
              </w:rPr>
            </w:pPr>
          </w:p>
        </w:tc>
        <w:tc>
          <w:tcPr>
            <w:tcW w:w="313" w:type="dxa"/>
            <w:tcBorders>
              <w:bottom w:val="single" w:color="auto" w:sz="6" w:space="0"/>
            </w:tcBorders>
          </w:tcPr>
          <w:p w:rsidRPr="00AD23BA" w:rsidR="003D61B8" w:rsidP="00D0230D" w:rsidRDefault="003D61B8" w14:paraId="6B29525B"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2B49586F"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37D2590A"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1BAEAFC0"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1799076F"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64BEE704"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0AB17F6A"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5671BBC1"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643CC86F" w14:textId="77777777">
            <w:pPr>
              <w:rPr>
                <w:rFonts w:ascii="Arial" w:hAnsi="Arial" w:cs="Arial"/>
                <w:b/>
                <w:sz w:val="14"/>
                <w:szCs w:val="14"/>
              </w:rPr>
            </w:pPr>
          </w:p>
        </w:tc>
      </w:tr>
      <w:tr w:rsidRPr="00AD23BA" w:rsidR="003D61B8" w:rsidTr="00D0230D" w14:paraId="39112E79" w14:textId="77777777">
        <w:tc>
          <w:tcPr>
            <w:tcW w:w="2748" w:type="dxa"/>
            <w:shd w:val="clear" w:color="auto" w:fill="B2A1C7"/>
          </w:tcPr>
          <w:p w:rsidRPr="00AD23BA" w:rsidR="003D61B8" w:rsidP="00D0230D" w:rsidRDefault="003D61B8" w14:paraId="20A65007" w14:textId="77777777">
            <w:pPr>
              <w:jc w:val="both"/>
              <w:rPr>
                <w:rFonts w:ascii="Arial" w:hAnsi="Arial" w:cs="Arial"/>
                <w:sz w:val="14"/>
                <w:szCs w:val="14"/>
              </w:rPr>
            </w:pPr>
            <w:r w:rsidRPr="00AD23BA">
              <w:rPr>
                <w:rFonts w:ascii="Arial" w:hAnsi="Arial" w:cs="Arial"/>
                <w:sz w:val="14"/>
                <w:szCs w:val="14"/>
              </w:rPr>
              <w:t xml:space="preserve">Aprobación Plan Inversiones </w:t>
            </w:r>
          </w:p>
          <w:p w:rsidRPr="00AD23BA" w:rsidR="003D61B8" w:rsidP="00D0230D" w:rsidRDefault="003D61B8" w14:paraId="2758D916" w14:textId="77777777">
            <w:pPr>
              <w:rPr>
                <w:rFonts w:ascii="Arial" w:hAnsi="Arial" w:cs="Arial"/>
                <w:sz w:val="14"/>
                <w:szCs w:val="14"/>
              </w:rPr>
            </w:pPr>
          </w:p>
        </w:tc>
        <w:tc>
          <w:tcPr>
            <w:tcW w:w="1779" w:type="dxa"/>
            <w:shd w:val="clear" w:color="auto" w:fill="B2A1C7"/>
          </w:tcPr>
          <w:p w:rsidRPr="00AD23BA" w:rsidR="003D61B8" w:rsidP="00D0230D" w:rsidRDefault="003D61B8" w14:paraId="168CF1D8" w14:textId="77777777">
            <w:pPr>
              <w:rPr>
                <w:rFonts w:ascii="Arial" w:hAnsi="Arial" w:cs="Arial"/>
                <w:sz w:val="14"/>
                <w:szCs w:val="14"/>
              </w:rPr>
            </w:pPr>
            <w:r w:rsidRPr="00AD23BA">
              <w:rPr>
                <w:rFonts w:ascii="Arial" w:hAnsi="Arial" w:cs="Arial"/>
                <w:sz w:val="14"/>
                <w:szCs w:val="14"/>
              </w:rPr>
              <w:t>Consejo Superior</w:t>
            </w:r>
          </w:p>
        </w:tc>
        <w:tc>
          <w:tcPr>
            <w:tcW w:w="363" w:type="dxa"/>
            <w:tcBorders>
              <w:top w:val="single" w:color="auto" w:sz="6" w:space="0"/>
              <w:bottom w:val="single" w:color="auto" w:sz="6" w:space="0"/>
            </w:tcBorders>
          </w:tcPr>
          <w:p w:rsidRPr="00AD23BA" w:rsidR="003D61B8" w:rsidP="00D0230D" w:rsidRDefault="003D61B8" w14:paraId="38269E92"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D23BA" w:rsidR="003D61B8" w:rsidP="00D0230D" w:rsidRDefault="003D61B8" w14:paraId="3C9E1C3C"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D23BA" w:rsidR="003D61B8" w:rsidP="00D0230D" w:rsidRDefault="003D61B8" w14:paraId="18ADF16E"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D23BA" w:rsidR="003D61B8" w:rsidP="00D0230D" w:rsidRDefault="003D61B8" w14:paraId="6413D550"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67EB3B6C" w14:textId="77777777">
            <w:pPr>
              <w:rPr>
                <w:rFonts w:ascii="Arial" w:hAnsi="Arial" w:cs="Arial"/>
                <w:b/>
                <w:sz w:val="14"/>
                <w:szCs w:val="14"/>
              </w:rPr>
            </w:pPr>
          </w:p>
        </w:tc>
        <w:tc>
          <w:tcPr>
            <w:tcW w:w="283" w:type="dxa"/>
            <w:tcBorders>
              <w:top w:val="single" w:color="auto" w:sz="6" w:space="0"/>
              <w:bottom w:val="single" w:color="auto" w:sz="6" w:space="0"/>
            </w:tcBorders>
          </w:tcPr>
          <w:p w:rsidRPr="00AD23BA" w:rsidR="003D61B8" w:rsidP="00D0230D" w:rsidRDefault="003D61B8" w14:paraId="46538483"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0D0F6D1C"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D23BA" w:rsidR="003D61B8" w:rsidP="00D0230D" w:rsidRDefault="003D61B8" w14:paraId="23D984A5"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6AC26DA1"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3FF4A277" w14:textId="77777777">
            <w:pPr>
              <w:rPr>
                <w:rFonts w:ascii="Arial" w:hAnsi="Arial" w:cs="Arial"/>
                <w:b/>
                <w:sz w:val="14"/>
                <w:szCs w:val="14"/>
              </w:rPr>
            </w:pPr>
          </w:p>
        </w:tc>
        <w:tc>
          <w:tcPr>
            <w:tcW w:w="396" w:type="dxa"/>
            <w:tcBorders>
              <w:bottom w:val="single" w:color="auto" w:sz="6" w:space="0"/>
            </w:tcBorders>
          </w:tcPr>
          <w:p w:rsidRPr="00AD23BA" w:rsidR="003D61B8" w:rsidP="00D0230D" w:rsidRDefault="003D61B8" w14:paraId="27097511" w14:textId="77777777">
            <w:pPr>
              <w:rPr>
                <w:rFonts w:ascii="Arial" w:hAnsi="Arial" w:cs="Arial"/>
                <w:b/>
                <w:sz w:val="14"/>
                <w:szCs w:val="14"/>
              </w:rPr>
            </w:pPr>
          </w:p>
        </w:tc>
        <w:tc>
          <w:tcPr>
            <w:tcW w:w="313" w:type="dxa"/>
            <w:tcBorders>
              <w:bottom w:val="single" w:color="auto" w:sz="6" w:space="0"/>
            </w:tcBorders>
          </w:tcPr>
          <w:p w:rsidRPr="00AD23BA" w:rsidR="003D61B8" w:rsidP="00D0230D" w:rsidRDefault="003D61B8" w14:paraId="30DCCBBE"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21810534"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6DB152D0"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46C2D4DF"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3B6D4AA6"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6AD5A1C3"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20AB9F6B"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730F7CCC"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34338F67" w14:textId="77777777">
            <w:pPr>
              <w:rPr>
                <w:rFonts w:ascii="Arial" w:hAnsi="Arial" w:cs="Arial"/>
                <w:b/>
                <w:sz w:val="14"/>
                <w:szCs w:val="14"/>
              </w:rPr>
            </w:pPr>
          </w:p>
        </w:tc>
      </w:tr>
      <w:tr w:rsidRPr="00AD23BA" w:rsidR="003D61B8" w:rsidTr="00D0230D" w14:paraId="76C67B2D" w14:textId="77777777">
        <w:tc>
          <w:tcPr>
            <w:tcW w:w="2748" w:type="dxa"/>
            <w:shd w:val="clear" w:color="auto" w:fill="B2A1C7"/>
          </w:tcPr>
          <w:p w:rsidRPr="00AD23BA" w:rsidR="003D61B8" w:rsidP="00D0230D" w:rsidRDefault="003D61B8" w14:paraId="63309971" w14:textId="77777777">
            <w:pPr>
              <w:rPr>
                <w:rFonts w:ascii="Arial" w:hAnsi="Arial" w:cs="Arial"/>
                <w:sz w:val="14"/>
                <w:szCs w:val="14"/>
              </w:rPr>
            </w:pPr>
            <w:r w:rsidRPr="00AD23BA">
              <w:rPr>
                <w:rFonts w:ascii="Arial" w:hAnsi="Arial" w:cs="Arial"/>
                <w:sz w:val="14"/>
                <w:szCs w:val="14"/>
              </w:rPr>
              <w:t>Elaboración y Publicación de prepliego de condiciones.</w:t>
            </w:r>
          </w:p>
        </w:tc>
        <w:tc>
          <w:tcPr>
            <w:tcW w:w="1779" w:type="dxa"/>
            <w:shd w:val="clear" w:color="auto" w:fill="B2A1C7"/>
          </w:tcPr>
          <w:p w:rsidRPr="00AD23BA" w:rsidR="003D61B8" w:rsidP="00D0230D" w:rsidRDefault="003D61B8" w14:paraId="5A7B7AD0" w14:textId="77777777">
            <w:pPr>
              <w:rPr>
                <w:rFonts w:ascii="Arial" w:hAnsi="Arial" w:cs="Arial"/>
                <w:sz w:val="14"/>
                <w:szCs w:val="14"/>
              </w:rPr>
            </w:pPr>
            <w:r w:rsidRPr="00AD23BA">
              <w:rPr>
                <w:rFonts w:ascii="Arial" w:hAnsi="Arial" w:cs="Arial"/>
                <w:sz w:val="14"/>
                <w:szCs w:val="14"/>
              </w:rPr>
              <w:t>Dirección Ejecutiva</w:t>
            </w:r>
          </w:p>
        </w:tc>
        <w:tc>
          <w:tcPr>
            <w:tcW w:w="363" w:type="dxa"/>
            <w:tcBorders>
              <w:top w:val="single" w:color="auto" w:sz="6" w:space="0"/>
              <w:bottom w:val="single" w:color="auto" w:sz="6" w:space="0"/>
            </w:tcBorders>
          </w:tcPr>
          <w:p w:rsidRPr="00AD23BA" w:rsidR="003D61B8" w:rsidP="00D0230D" w:rsidRDefault="003D61B8" w14:paraId="4E235394"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D23BA" w:rsidR="003D61B8" w:rsidP="00D0230D" w:rsidRDefault="003D61B8" w14:paraId="3C4A42B0"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D23BA" w:rsidR="003D61B8" w:rsidP="00D0230D" w:rsidRDefault="003D61B8" w14:paraId="07ED1F53"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D23BA" w:rsidR="003D61B8" w:rsidP="00D0230D" w:rsidRDefault="003D61B8" w14:paraId="2ED76E46"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D23BA" w:rsidR="003D61B8" w:rsidP="00D0230D" w:rsidRDefault="003D61B8" w14:paraId="19AE32F9"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D23BA" w:rsidR="003D61B8" w:rsidP="00D0230D" w:rsidRDefault="003D61B8" w14:paraId="4AE62F22" w14:textId="77777777">
            <w:pPr>
              <w:rPr>
                <w:rFonts w:ascii="Arial" w:hAnsi="Arial" w:cs="Arial"/>
                <w:b/>
                <w:color w:val="FFFFFF"/>
                <w:sz w:val="14"/>
                <w:szCs w:val="14"/>
              </w:rPr>
            </w:pPr>
          </w:p>
        </w:tc>
        <w:tc>
          <w:tcPr>
            <w:tcW w:w="284" w:type="dxa"/>
            <w:tcBorders>
              <w:top w:val="single" w:color="auto" w:sz="6" w:space="0"/>
              <w:bottom w:val="single" w:color="auto" w:sz="6" w:space="0"/>
            </w:tcBorders>
            <w:shd w:val="clear" w:color="auto" w:fill="A6A6A6"/>
          </w:tcPr>
          <w:p w:rsidRPr="00AD23BA" w:rsidR="003D61B8" w:rsidP="00D0230D" w:rsidRDefault="003D61B8" w14:paraId="7BAAF96C"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FFFFFF"/>
          </w:tcPr>
          <w:p w:rsidRPr="00AD23BA" w:rsidR="003D61B8" w:rsidP="00D0230D" w:rsidRDefault="003D61B8" w14:paraId="692FAEC6" w14:textId="77777777">
            <w:pPr>
              <w:rPr>
                <w:rFonts w:ascii="Arial" w:hAnsi="Arial" w:cs="Arial"/>
                <w:b/>
                <w:sz w:val="14"/>
                <w:szCs w:val="14"/>
              </w:rPr>
            </w:pPr>
          </w:p>
        </w:tc>
        <w:tc>
          <w:tcPr>
            <w:tcW w:w="284" w:type="dxa"/>
            <w:tcBorders>
              <w:bottom w:val="single" w:color="auto" w:sz="6" w:space="0"/>
            </w:tcBorders>
            <w:shd w:val="clear" w:color="auto" w:fill="FFFFFF"/>
          </w:tcPr>
          <w:p w:rsidRPr="00AD23BA" w:rsidR="003D61B8" w:rsidP="00D0230D" w:rsidRDefault="003D61B8" w14:paraId="6550DC96" w14:textId="77777777">
            <w:pPr>
              <w:rPr>
                <w:rFonts w:ascii="Arial" w:hAnsi="Arial" w:cs="Arial"/>
                <w:b/>
                <w:sz w:val="14"/>
                <w:szCs w:val="14"/>
              </w:rPr>
            </w:pPr>
          </w:p>
        </w:tc>
        <w:tc>
          <w:tcPr>
            <w:tcW w:w="283" w:type="dxa"/>
            <w:tcBorders>
              <w:bottom w:val="single" w:color="auto" w:sz="6" w:space="0"/>
            </w:tcBorders>
            <w:shd w:val="clear" w:color="auto" w:fill="FFFFFF"/>
          </w:tcPr>
          <w:p w:rsidRPr="00AD23BA" w:rsidR="003D61B8" w:rsidP="00D0230D" w:rsidRDefault="003D61B8" w14:paraId="6A2B4D97" w14:textId="77777777">
            <w:pPr>
              <w:rPr>
                <w:rFonts w:ascii="Arial" w:hAnsi="Arial" w:cs="Arial"/>
                <w:b/>
                <w:sz w:val="14"/>
                <w:szCs w:val="14"/>
              </w:rPr>
            </w:pPr>
          </w:p>
        </w:tc>
        <w:tc>
          <w:tcPr>
            <w:tcW w:w="396" w:type="dxa"/>
            <w:tcBorders>
              <w:bottom w:val="single" w:color="auto" w:sz="6" w:space="0"/>
            </w:tcBorders>
          </w:tcPr>
          <w:p w:rsidRPr="00AD23BA" w:rsidR="003D61B8" w:rsidP="00D0230D" w:rsidRDefault="003D61B8" w14:paraId="1A4C97AA" w14:textId="77777777">
            <w:pPr>
              <w:rPr>
                <w:rFonts w:ascii="Arial" w:hAnsi="Arial" w:cs="Arial"/>
                <w:b/>
                <w:sz w:val="14"/>
                <w:szCs w:val="14"/>
              </w:rPr>
            </w:pPr>
          </w:p>
        </w:tc>
        <w:tc>
          <w:tcPr>
            <w:tcW w:w="313" w:type="dxa"/>
            <w:tcBorders>
              <w:bottom w:val="single" w:color="auto" w:sz="6" w:space="0"/>
            </w:tcBorders>
          </w:tcPr>
          <w:p w:rsidRPr="00AD23BA" w:rsidR="003D61B8" w:rsidP="00D0230D" w:rsidRDefault="003D61B8" w14:paraId="07630743"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7D1A5926"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76DAEF67"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481F3223"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6FD33BF5"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15B01EA4" w14:textId="77777777">
            <w:pPr>
              <w:rPr>
                <w:rFonts w:ascii="Arial" w:hAnsi="Arial" w:cs="Arial"/>
                <w:b/>
                <w:sz w:val="14"/>
                <w:szCs w:val="14"/>
              </w:rPr>
            </w:pPr>
          </w:p>
        </w:tc>
        <w:tc>
          <w:tcPr>
            <w:tcW w:w="283" w:type="dxa"/>
            <w:tcBorders>
              <w:bottom w:val="single" w:color="auto" w:sz="6" w:space="0"/>
            </w:tcBorders>
          </w:tcPr>
          <w:p w:rsidRPr="00AD23BA" w:rsidR="003D61B8" w:rsidP="00D0230D" w:rsidRDefault="003D61B8" w14:paraId="20943E24" w14:textId="77777777">
            <w:pPr>
              <w:rPr>
                <w:rFonts w:ascii="Arial" w:hAnsi="Arial" w:cs="Arial"/>
                <w:b/>
                <w:sz w:val="14"/>
                <w:szCs w:val="14"/>
              </w:rPr>
            </w:pPr>
          </w:p>
        </w:tc>
        <w:tc>
          <w:tcPr>
            <w:tcW w:w="284" w:type="dxa"/>
            <w:tcBorders>
              <w:bottom w:val="single" w:color="auto" w:sz="6" w:space="0"/>
            </w:tcBorders>
          </w:tcPr>
          <w:p w:rsidRPr="00AD23BA" w:rsidR="003D61B8" w:rsidP="00D0230D" w:rsidRDefault="003D61B8" w14:paraId="7220A645" w14:textId="77777777">
            <w:pPr>
              <w:rPr>
                <w:rFonts w:ascii="Arial" w:hAnsi="Arial" w:cs="Arial"/>
                <w:b/>
                <w:sz w:val="14"/>
                <w:szCs w:val="14"/>
              </w:rPr>
            </w:pPr>
          </w:p>
        </w:tc>
        <w:tc>
          <w:tcPr>
            <w:tcW w:w="283" w:type="dxa"/>
          </w:tcPr>
          <w:p w:rsidRPr="00AD23BA" w:rsidR="003D61B8" w:rsidP="00D0230D" w:rsidRDefault="003D61B8" w14:paraId="699791EF" w14:textId="77777777">
            <w:pPr>
              <w:rPr>
                <w:rFonts w:ascii="Arial" w:hAnsi="Arial" w:cs="Arial"/>
                <w:b/>
                <w:sz w:val="14"/>
                <w:szCs w:val="14"/>
              </w:rPr>
            </w:pPr>
          </w:p>
        </w:tc>
      </w:tr>
      <w:tr w:rsidRPr="00AD23BA" w:rsidR="003D61B8" w:rsidTr="00D0230D" w14:paraId="42B4D147" w14:textId="77777777">
        <w:tc>
          <w:tcPr>
            <w:tcW w:w="2748" w:type="dxa"/>
            <w:shd w:val="clear" w:color="auto" w:fill="B2A1C7"/>
          </w:tcPr>
          <w:p w:rsidRPr="00AD23BA" w:rsidR="003D61B8" w:rsidP="00D0230D" w:rsidRDefault="003D61B8" w14:paraId="37706921" w14:textId="77777777">
            <w:pPr>
              <w:rPr>
                <w:rFonts w:ascii="Arial" w:hAnsi="Arial" w:cs="Arial"/>
                <w:sz w:val="14"/>
                <w:szCs w:val="14"/>
              </w:rPr>
            </w:pPr>
            <w:r w:rsidRPr="00AD23BA">
              <w:rPr>
                <w:rFonts w:ascii="Arial" w:hAnsi="Arial" w:cs="Arial"/>
                <w:sz w:val="14"/>
                <w:szCs w:val="14"/>
              </w:rPr>
              <w:t>Proceso de contratación</w:t>
            </w:r>
          </w:p>
        </w:tc>
        <w:tc>
          <w:tcPr>
            <w:tcW w:w="1779" w:type="dxa"/>
            <w:shd w:val="clear" w:color="auto" w:fill="B2A1C7"/>
          </w:tcPr>
          <w:p w:rsidRPr="00AD23BA" w:rsidR="003D61B8" w:rsidP="00D0230D" w:rsidRDefault="003D61B8" w14:paraId="6E7DF386" w14:textId="77777777">
            <w:pPr>
              <w:rPr>
                <w:rFonts w:ascii="Arial" w:hAnsi="Arial" w:cs="Arial"/>
                <w:sz w:val="14"/>
                <w:szCs w:val="14"/>
              </w:rPr>
            </w:pPr>
            <w:r w:rsidRPr="00AD23BA">
              <w:rPr>
                <w:rFonts w:ascii="Arial" w:hAnsi="Arial" w:cs="Arial"/>
                <w:sz w:val="14"/>
                <w:szCs w:val="14"/>
              </w:rPr>
              <w:t>Dirección Ejecutiva</w:t>
            </w:r>
          </w:p>
        </w:tc>
        <w:tc>
          <w:tcPr>
            <w:tcW w:w="363" w:type="dxa"/>
            <w:tcBorders>
              <w:top w:val="single" w:color="auto" w:sz="6" w:space="0"/>
              <w:bottom w:val="single" w:color="auto" w:sz="6" w:space="0"/>
            </w:tcBorders>
          </w:tcPr>
          <w:p w:rsidRPr="00AD23BA" w:rsidR="003D61B8" w:rsidP="00D0230D" w:rsidRDefault="003D61B8" w14:paraId="70F44207"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D23BA" w:rsidR="003D61B8" w:rsidP="00D0230D" w:rsidRDefault="003D61B8" w14:paraId="65960B8A"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D23BA" w:rsidR="003D61B8" w:rsidP="00D0230D" w:rsidRDefault="003D61B8" w14:paraId="484596DB"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D23BA" w:rsidR="003D61B8" w:rsidP="00D0230D" w:rsidRDefault="003D61B8" w14:paraId="30B934B7"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4C280C33" w14:textId="77777777">
            <w:pPr>
              <w:rPr>
                <w:rFonts w:ascii="Arial" w:hAnsi="Arial" w:cs="Arial"/>
                <w:b/>
                <w:sz w:val="14"/>
                <w:szCs w:val="14"/>
              </w:rPr>
            </w:pPr>
          </w:p>
        </w:tc>
        <w:tc>
          <w:tcPr>
            <w:tcW w:w="283" w:type="dxa"/>
            <w:tcBorders>
              <w:top w:val="single" w:color="auto" w:sz="6" w:space="0"/>
              <w:bottom w:val="single" w:color="auto" w:sz="6" w:space="0"/>
            </w:tcBorders>
          </w:tcPr>
          <w:p w:rsidRPr="00AD23BA" w:rsidR="003D61B8" w:rsidP="00D0230D" w:rsidRDefault="003D61B8" w14:paraId="3768D173"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D23BA" w:rsidR="003D61B8" w:rsidP="00D0230D" w:rsidRDefault="003D61B8" w14:paraId="4B380936"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D23BA" w:rsidR="003D61B8" w:rsidP="00D0230D" w:rsidRDefault="003D61B8" w14:paraId="3FC62DB1" w14:textId="77777777">
            <w:pPr>
              <w:rPr>
                <w:rFonts w:ascii="Arial" w:hAnsi="Arial" w:cs="Arial"/>
                <w:b/>
                <w:sz w:val="14"/>
                <w:szCs w:val="14"/>
              </w:rPr>
            </w:pPr>
          </w:p>
        </w:tc>
        <w:tc>
          <w:tcPr>
            <w:tcW w:w="284" w:type="dxa"/>
            <w:shd w:val="clear" w:color="auto" w:fill="A6A6A6"/>
          </w:tcPr>
          <w:p w:rsidRPr="00AD23BA" w:rsidR="003D61B8" w:rsidP="00D0230D" w:rsidRDefault="003D61B8" w14:paraId="30D3A74F" w14:textId="77777777">
            <w:pPr>
              <w:rPr>
                <w:rFonts w:ascii="Arial" w:hAnsi="Arial" w:cs="Arial"/>
                <w:b/>
                <w:sz w:val="14"/>
                <w:szCs w:val="14"/>
              </w:rPr>
            </w:pPr>
          </w:p>
        </w:tc>
        <w:tc>
          <w:tcPr>
            <w:tcW w:w="283" w:type="dxa"/>
            <w:shd w:val="clear" w:color="auto" w:fill="A6A6A6"/>
          </w:tcPr>
          <w:p w:rsidRPr="00AD23BA" w:rsidR="003D61B8" w:rsidP="00D0230D" w:rsidRDefault="003D61B8" w14:paraId="42C64A88" w14:textId="77777777">
            <w:pPr>
              <w:rPr>
                <w:rFonts w:ascii="Arial" w:hAnsi="Arial" w:cs="Arial"/>
                <w:b/>
                <w:sz w:val="14"/>
                <w:szCs w:val="14"/>
              </w:rPr>
            </w:pPr>
          </w:p>
        </w:tc>
        <w:tc>
          <w:tcPr>
            <w:tcW w:w="396" w:type="dxa"/>
            <w:shd w:val="clear" w:color="auto" w:fill="999999"/>
          </w:tcPr>
          <w:p w:rsidRPr="00AD23BA" w:rsidR="003D61B8" w:rsidP="00D0230D" w:rsidRDefault="003D61B8" w14:paraId="4C260C29" w14:textId="77777777">
            <w:pPr>
              <w:rPr>
                <w:rFonts w:ascii="Arial" w:hAnsi="Arial" w:cs="Arial"/>
                <w:b/>
                <w:sz w:val="14"/>
                <w:szCs w:val="14"/>
              </w:rPr>
            </w:pPr>
          </w:p>
        </w:tc>
        <w:tc>
          <w:tcPr>
            <w:tcW w:w="313" w:type="dxa"/>
            <w:shd w:val="clear" w:color="auto" w:fill="999999"/>
          </w:tcPr>
          <w:p w:rsidRPr="00AD23BA" w:rsidR="003D61B8" w:rsidP="00D0230D" w:rsidRDefault="003D61B8" w14:paraId="6AAD690B" w14:textId="77777777">
            <w:pPr>
              <w:rPr>
                <w:rFonts w:ascii="Arial" w:hAnsi="Arial" w:cs="Arial"/>
                <w:b/>
                <w:sz w:val="14"/>
                <w:szCs w:val="14"/>
              </w:rPr>
            </w:pPr>
          </w:p>
        </w:tc>
        <w:tc>
          <w:tcPr>
            <w:tcW w:w="284" w:type="dxa"/>
            <w:shd w:val="clear" w:color="auto" w:fill="999999"/>
          </w:tcPr>
          <w:p w:rsidRPr="00AD23BA" w:rsidR="003D61B8" w:rsidP="00D0230D" w:rsidRDefault="003D61B8" w14:paraId="19A3B745" w14:textId="77777777">
            <w:pPr>
              <w:rPr>
                <w:rFonts w:ascii="Arial" w:hAnsi="Arial" w:cs="Arial"/>
                <w:b/>
                <w:sz w:val="14"/>
                <w:szCs w:val="14"/>
              </w:rPr>
            </w:pPr>
          </w:p>
        </w:tc>
        <w:tc>
          <w:tcPr>
            <w:tcW w:w="283" w:type="dxa"/>
            <w:shd w:val="clear" w:color="auto" w:fill="999999"/>
          </w:tcPr>
          <w:p w:rsidRPr="00AD23BA" w:rsidR="003D61B8" w:rsidP="00D0230D" w:rsidRDefault="003D61B8" w14:paraId="38BA979A" w14:textId="77777777">
            <w:pPr>
              <w:rPr>
                <w:rFonts w:ascii="Arial" w:hAnsi="Arial" w:cs="Arial"/>
                <w:b/>
                <w:sz w:val="14"/>
                <w:szCs w:val="14"/>
              </w:rPr>
            </w:pPr>
          </w:p>
        </w:tc>
        <w:tc>
          <w:tcPr>
            <w:tcW w:w="284" w:type="dxa"/>
            <w:shd w:val="clear" w:color="auto" w:fill="999999"/>
          </w:tcPr>
          <w:p w:rsidRPr="00AD23BA" w:rsidR="003D61B8" w:rsidP="00D0230D" w:rsidRDefault="003D61B8" w14:paraId="6956B800" w14:textId="77777777">
            <w:pPr>
              <w:rPr>
                <w:rFonts w:ascii="Arial" w:hAnsi="Arial" w:cs="Arial"/>
                <w:b/>
                <w:sz w:val="14"/>
                <w:szCs w:val="14"/>
              </w:rPr>
            </w:pPr>
          </w:p>
        </w:tc>
        <w:tc>
          <w:tcPr>
            <w:tcW w:w="283" w:type="dxa"/>
            <w:shd w:val="clear" w:color="auto" w:fill="999999"/>
          </w:tcPr>
          <w:p w:rsidRPr="00AD23BA" w:rsidR="003D61B8" w:rsidP="00D0230D" w:rsidRDefault="003D61B8" w14:paraId="3EDDB5A9" w14:textId="77777777">
            <w:pPr>
              <w:rPr>
                <w:rFonts w:ascii="Arial" w:hAnsi="Arial" w:cs="Arial"/>
                <w:b/>
                <w:sz w:val="14"/>
                <w:szCs w:val="14"/>
              </w:rPr>
            </w:pPr>
          </w:p>
        </w:tc>
        <w:tc>
          <w:tcPr>
            <w:tcW w:w="284" w:type="dxa"/>
            <w:shd w:val="clear" w:color="auto" w:fill="A6A6A6"/>
          </w:tcPr>
          <w:p w:rsidRPr="00AD23BA" w:rsidR="003D61B8" w:rsidP="00D0230D" w:rsidRDefault="003D61B8" w14:paraId="5A8EF02E" w14:textId="77777777">
            <w:pPr>
              <w:rPr>
                <w:rFonts w:ascii="Arial" w:hAnsi="Arial" w:cs="Arial"/>
                <w:b/>
                <w:sz w:val="14"/>
                <w:szCs w:val="14"/>
              </w:rPr>
            </w:pPr>
          </w:p>
        </w:tc>
        <w:tc>
          <w:tcPr>
            <w:tcW w:w="283" w:type="dxa"/>
            <w:shd w:val="clear" w:color="auto" w:fill="FFFFFF"/>
          </w:tcPr>
          <w:p w:rsidRPr="00AD23BA" w:rsidR="003D61B8" w:rsidP="00D0230D" w:rsidRDefault="003D61B8" w14:paraId="38A1021B" w14:textId="77777777">
            <w:pPr>
              <w:rPr>
                <w:rFonts w:ascii="Arial" w:hAnsi="Arial" w:cs="Arial"/>
                <w:b/>
                <w:sz w:val="14"/>
                <w:szCs w:val="14"/>
              </w:rPr>
            </w:pPr>
          </w:p>
        </w:tc>
        <w:tc>
          <w:tcPr>
            <w:tcW w:w="284" w:type="dxa"/>
            <w:shd w:val="clear" w:color="auto" w:fill="FFFFFF"/>
          </w:tcPr>
          <w:p w:rsidRPr="00AD23BA" w:rsidR="003D61B8" w:rsidP="00D0230D" w:rsidRDefault="003D61B8" w14:paraId="13DAA725" w14:textId="77777777">
            <w:pPr>
              <w:rPr>
                <w:rFonts w:ascii="Arial" w:hAnsi="Arial" w:cs="Arial"/>
                <w:b/>
                <w:sz w:val="14"/>
                <w:szCs w:val="14"/>
              </w:rPr>
            </w:pPr>
          </w:p>
        </w:tc>
        <w:tc>
          <w:tcPr>
            <w:tcW w:w="283" w:type="dxa"/>
            <w:shd w:val="clear" w:color="auto" w:fill="FFFFFF"/>
          </w:tcPr>
          <w:p w:rsidRPr="00AD23BA" w:rsidR="003D61B8" w:rsidP="00D0230D" w:rsidRDefault="003D61B8" w14:paraId="464AE80B" w14:textId="77777777">
            <w:pPr>
              <w:rPr>
                <w:rFonts w:ascii="Arial" w:hAnsi="Arial" w:cs="Arial"/>
                <w:b/>
                <w:sz w:val="14"/>
                <w:szCs w:val="14"/>
              </w:rPr>
            </w:pPr>
          </w:p>
        </w:tc>
      </w:tr>
      <w:tr w:rsidRPr="00AD23BA" w:rsidR="003D61B8" w:rsidTr="00D0230D" w14:paraId="5BDF54F0" w14:textId="77777777">
        <w:tc>
          <w:tcPr>
            <w:tcW w:w="2748" w:type="dxa"/>
            <w:shd w:val="clear" w:color="auto" w:fill="B2A1C7"/>
          </w:tcPr>
          <w:p w:rsidRPr="00AD23BA" w:rsidR="003D61B8" w:rsidP="00D0230D" w:rsidRDefault="003D61B8" w14:paraId="2DCD5E1F" w14:textId="77777777">
            <w:pPr>
              <w:jc w:val="both"/>
              <w:rPr>
                <w:rFonts w:ascii="Arial" w:hAnsi="Arial" w:cs="Arial"/>
                <w:sz w:val="14"/>
                <w:szCs w:val="14"/>
              </w:rPr>
            </w:pPr>
            <w:r w:rsidRPr="00AD23BA">
              <w:rPr>
                <w:rFonts w:ascii="Arial" w:hAnsi="Arial" w:cs="Arial"/>
                <w:sz w:val="14"/>
                <w:szCs w:val="14"/>
              </w:rPr>
              <w:t>Diseño, construcción y estructuración de pruebas</w:t>
            </w:r>
          </w:p>
          <w:p w:rsidRPr="00AD23BA" w:rsidR="003D61B8" w:rsidP="00D0230D" w:rsidRDefault="003D61B8" w14:paraId="3AA0901F" w14:textId="77777777">
            <w:pPr>
              <w:rPr>
                <w:rFonts w:ascii="Arial" w:hAnsi="Arial" w:cs="Arial"/>
                <w:sz w:val="14"/>
                <w:szCs w:val="14"/>
              </w:rPr>
            </w:pPr>
          </w:p>
        </w:tc>
        <w:tc>
          <w:tcPr>
            <w:tcW w:w="1779" w:type="dxa"/>
            <w:shd w:val="clear" w:color="auto" w:fill="B2A1C7"/>
          </w:tcPr>
          <w:p w:rsidRPr="00AD23BA" w:rsidR="003D61B8" w:rsidP="00D0230D" w:rsidRDefault="003D61B8" w14:paraId="3CC5CC54" w14:textId="77777777">
            <w:pPr>
              <w:rPr>
                <w:rFonts w:ascii="Arial" w:hAnsi="Arial" w:cs="Arial"/>
                <w:sz w:val="14"/>
                <w:szCs w:val="14"/>
              </w:rPr>
            </w:pPr>
            <w:r w:rsidRPr="00AD23BA">
              <w:rPr>
                <w:rFonts w:ascii="Arial" w:hAnsi="Arial" w:cs="Arial"/>
                <w:sz w:val="14"/>
                <w:szCs w:val="14"/>
              </w:rPr>
              <w:t>Contratista</w:t>
            </w:r>
          </w:p>
        </w:tc>
        <w:tc>
          <w:tcPr>
            <w:tcW w:w="363" w:type="dxa"/>
            <w:tcBorders>
              <w:top w:val="single" w:color="auto" w:sz="6" w:space="0"/>
              <w:bottom w:val="single" w:color="auto" w:sz="6" w:space="0"/>
            </w:tcBorders>
          </w:tcPr>
          <w:p w:rsidRPr="00AD23BA" w:rsidR="003D61B8" w:rsidP="00D0230D" w:rsidRDefault="003D61B8" w14:paraId="0B3C8EE8"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D23BA" w:rsidR="003D61B8" w:rsidP="00D0230D" w:rsidRDefault="003D61B8" w14:paraId="2D430C56"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D23BA" w:rsidR="003D61B8" w:rsidP="00D0230D" w:rsidRDefault="003D61B8" w14:paraId="003CFF9C"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D23BA" w:rsidR="003D61B8" w:rsidP="00D0230D" w:rsidRDefault="003D61B8" w14:paraId="3F26B846"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4B781C8A" w14:textId="77777777">
            <w:pPr>
              <w:rPr>
                <w:rFonts w:ascii="Arial" w:hAnsi="Arial" w:cs="Arial"/>
                <w:b/>
                <w:sz w:val="14"/>
                <w:szCs w:val="14"/>
              </w:rPr>
            </w:pPr>
          </w:p>
        </w:tc>
        <w:tc>
          <w:tcPr>
            <w:tcW w:w="283" w:type="dxa"/>
            <w:tcBorders>
              <w:top w:val="single" w:color="auto" w:sz="6" w:space="0"/>
              <w:bottom w:val="single" w:color="auto" w:sz="6" w:space="0"/>
            </w:tcBorders>
          </w:tcPr>
          <w:p w:rsidRPr="00AD23BA" w:rsidR="003D61B8" w:rsidP="00D0230D" w:rsidRDefault="003D61B8" w14:paraId="59EBAA74"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D23BA" w:rsidR="003D61B8" w:rsidP="00D0230D" w:rsidRDefault="003D61B8" w14:paraId="40F7198E"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D23BA" w:rsidR="003D61B8" w:rsidP="00D0230D" w:rsidRDefault="003D61B8" w14:paraId="629C2843" w14:textId="77777777">
            <w:pPr>
              <w:rPr>
                <w:rFonts w:ascii="Arial" w:hAnsi="Arial" w:cs="Arial"/>
                <w:b/>
                <w:sz w:val="14"/>
                <w:szCs w:val="14"/>
              </w:rPr>
            </w:pPr>
          </w:p>
        </w:tc>
        <w:tc>
          <w:tcPr>
            <w:tcW w:w="284" w:type="dxa"/>
            <w:shd w:val="clear" w:color="auto" w:fill="FFFFFF"/>
          </w:tcPr>
          <w:p w:rsidRPr="00AD23BA" w:rsidR="003D61B8" w:rsidP="00D0230D" w:rsidRDefault="003D61B8" w14:paraId="1BC17DB7" w14:textId="77777777">
            <w:pPr>
              <w:rPr>
                <w:rFonts w:ascii="Arial" w:hAnsi="Arial" w:cs="Arial"/>
                <w:b/>
                <w:sz w:val="14"/>
                <w:szCs w:val="14"/>
              </w:rPr>
            </w:pPr>
          </w:p>
        </w:tc>
        <w:tc>
          <w:tcPr>
            <w:tcW w:w="283" w:type="dxa"/>
            <w:shd w:val="clear" w:color="auto" w:fill="FFFFFF"/>
          </w:tcPr>
          <w:p w:rsidRPr="00AD23BA" w:rsidR="003D61B8" w:rsidP="00D0230D" w:rsidRDefault="003D61B8" w14:paraId="6900941E" w14:textId="77777777">
            <w:pPr>
              <w:rPr>
                <w:rFonts w:ascii="Arial" w:hAnsi="Arial" w:cs="Arial"/>
                <w:b/>
                <w:sz w:val="14"/>
                <w:szCs w:val="14"/>
              </w:rPr>
            </w:pPr>
          </w:p>
        </w:tc>
        <w:tc>
          <w:tcPr>
            <w:tcW w:w="396" w:type="dxa"/>
            <w:shd w:val="clear" w:color="auto" w:fill="FFFFFF"/>
          </w:tcPr>
          <w:p w:rsidRPr="00AD23BA" w:rsidR="003D61B8" w:rsidP="00D0230D" w:rsidRDefault="003D61B8" w14:paraId="563F3D68" w14:textId="77777777">
            <w:pPr>
              <w:rPr>
                <w:rFonts w:ascii="Arial" w:hAnsi="Arial" w:cs="Arial"/>
                <w:b/>
                <w:sz w:val="14"/>
                <w:szCs w:val="14"/>
              </w:rPr>
            </w:pPr>
          </w:p>
        </w:tc>
        <w:tc>
          <w:tcPr>
            <w:tcW w:w="313" w:type="dxa"/>
            <w:shd w:val="clear" w:color="auto" w:fill="FFFFFF"/>
          </w:tcPr>
          <w:p w:rsidRPr="00AD23BA" w:rsidR="003D61B8" w:rsidP="00D0230D" w:rsidRDefault="003D61B8" w14:paraId="532397F2" w14:textId="77777777">
            <w:pPr>
              <w:rPr>
                <w:rFonts w:ascii="Arial" w:hAnsi="Arial" w:cs="Arial"/>
                <w:b/>
                <w:sz w:val="14"/>
                <w:szCs w:val="14"/>
              </w:rPr>
            </w:pPr>
          </w:p>
        </w:tc>
        <w:tc>
          <w:tcPr>
            <w:tcW w:w="284" w:type="dxa"/>
            <w:shd w:val="clear" w:color="auto" w:fill="FFFFFF"/>
          </w:tcPr>
          <w:p w:rsidRPr="00AD23BA" w:rsidR="003D61B8" w:rsidP="00D0230D" w:rsidRDefault="003D61B8" w14:paraId="1788FE9A" w14:textId="77777777">
            <w:pPr>
              <w:rPr>
                <w:rFonts w:ascii="Arial" w:hAnsi="Arial" w:cs="Arial"/>
                <w:b/>
                <w:sz w:val="14"/>
                <w:szCs w:val="14"/>
              </w:rPr>
            </w:pPr>
          </w:p>
        </w:tc>
        <w:tc>
          <w:tcPr>
            <w:tcW w:w="283" w:type="dxa"/>
            <w:shd w:val="clear" w:color="auto" w:fill="FFFFFF"/>
          </w:tcPr>
          <w:p w:rsidRPr="00AD23BA" w:rsidR="003D61B8" w:rsidP="00D0230D" w:rsidRDefault="003D61B8" w14:paraId="7D9C0BB2" w14:textId="77777777">
            <w:pPr>
              <w:rPr>
                <w:rFonts w:ascii="Arial" w:hAnsi="Arial" w:cs="Arial"/>
                <w:b/>
                <w:sz w:val="14"/>
                <w:szCs w:val="14"/>
              </w:rPr>
            </w:pPr>
          </w:p>
        </w:tc>
        <w:tc>
          <w:tcPr>
            <w:tcW w:w="284" w:type="dxa"/>
            <w:shd w:val="clear" w:color="auto" w:fill="FFFFFF"/>
          </w:tcPr>
          <w:p w:rsidRPr="00AD23BA" w:rsidR="003D61B8" w:rsidP="00D0230D" w:rsidRDefault="003D61B8" w14:paraId="66799CE1" w14:textId="77777777">
            <w:pPr>
              <w:rPr>
                <w:rFonts w:ascii="Arial" w:hAnsi="Arial" w:cs="Arial"/>
                <w:b/>
                <w:sz w:val="14"/>
                <w:szCs w:val="14"/>
              </w:rPr>
            </w:pPr>
          </w:p>
        </w:tc>
        <w:tc>
          <w:tcPr>
            <w:tcW w:w="283" w:type="dxa"/>
            <w:shd w:val="clear" w:color="auto" w:fill="FFFFFF"/>
          </w:tcPr>
          <w:p w:rsidRPr="00AD23BA" w:rsidR="003D61B8" w:rsidP="00D0230D" w:rsidRDefault="003D61B8" w14:paraId="62844F42" w14:textId="77777777">
            <w:pPr>
              <w:rPr>
                <w:rFonts w:ascii="Arial" w:hAnsi="Arial" w:cs="Arial"/>
                <w:b/>
                <w:sz w:val="14"/>
                <w:szCs w:val="14"/>
              </w:rPr>
            </w:pPr>
          </w:p>
        </w:tc>
        <w:tc>
          <w:tcPr>
            <w:tcW w:w="284" w:type="dxa"/>
            <w:shd w:val="clear" w:color="auto" w:fill="FFFFFF"/>
          </w:tcPr>
          <w:p w:rsidRPr="00AD23BA" w:rsidR="003D61B8" w:rsidP="00D0230D" w:rsidRDefault="003D61B8" w14:paraId="08E189EC" w14:textId="77777777">
            <w:pPr>
              <w:rPr>
                <w:rFonts w:ascii="Arial" w:hAnsi="Arial" w:cs="Arial"/>
                <w:b/>
                <w:sz w:val="14"/>
                <w:szCs w:val="14"/>
              </w:rPr>
            </w:pPr>
          </w:p>
        </w:tc>
        <w:tc>
          <w:tcPr>
            <w:tcW w:w="283" w:type="dxa"/>
            <w:shd w:val="clear" w:color="auto" w:fill="A6A6A6"/>
          </w:tcPr>
          <w:p w:rsidRPr="00AD23BA" w:rsidR="003D61B8" w:rsidP="00D0230D" w:rsidRDefault="003D61B8" w14:paraId="4F74C846" w14:textId="77777777">
            <w:pPr>
              <w:rPr>
                <w:rFonts w:ascii="Arial" w:hAnsi="Arial" w:cs="Arial"/>
                <w:b/>
                <w:sz w:val="14"/>
                <w:szCs w:val="14"/>
              </w:rPr>
            </w:pPr>
          </w:p>
        </w:tc>
        <w:tc>
          <w:tcPr>
            <w:tcW w:w="284" w:type="dxa"/>
            <w:shd w:val="clear" w:color="auto" w:fill="A6A6A6"/>
          </w:tcPr>
          <w:p w:rsidRPr="00AD23BA" w:rsidR="003D61B8" w:rsidP="00D0230D" w:rsidRDefault="003D61B8" w14:paraId="4E33FF58" w14:textId="77777777">
            <w:pPr>
              <w:rPr>
                <w:rFonts w:ascii="Arial" w:hAnsi="Arial" w:cs="Arial"/>
                <w:b/>
                <w:sz w:val="14"/>
                <w:szCs w:val="14"/>
              </w:rPr>
            </w:pPr>
          </w:p>
        </w:tc>
        <w:tc>
          <w:tcPr>
            <w:tcW w:w="283" w:type="dxa"/>
            <w:shd w:val="clear" w:color="auto" w:fill="FFFFFF"/>
          </w:tcPr>
          <w:p w:rsidRPr="00AD23BA" w:rsidR="003D61B8" w:rsidP="00D0230D" w:rsidRDefault="003D61B8" w14:paraId="3BD7AB9C" w14:textId="77777777">
            <w:pPr>
              <w:rPr>
                <w:rFonts w:ascii="Arial" w:hAnsi="Arial" w:cs="Arial"/>
                <w:b/>
                <w:sz w:val="14"/>
                <w:szCs w:val="14"/>
              </w:rPr>
            </w:pPr>
          </w:p>
        </w:tc>
      </w:tr>
      <w:tr w:rsidRPr="00AD23BA" w:rsidR="003D61B8" w:rsidTr="00D0230D" w14:paraId="02B2CAC9" w14:textId="77777777">
        <w:tc>
          <w:tcPr>
            <w:tcW w:w="2748" w:type="dxa"/>
            <w:shd w:val="clear" w:color="auto" w:fill="B2A1C7"/>
          </w:tcPr>
          <w:p w:rsidRPr="00AD23BA" w:rsidR="003D61B8" w:rsidP="00D0230D" w:rsidRDefault="003D61B8" w14:paraId="21CA7027" w14:textId="77777777">
            <w:pPr>
              <w:jc w:val="both"/>
              <w:rPr>
                <w:rFonts w:ascii="Arial" w:hAnsi="Arial" w:cs="Arial"/>
                <w:sz w:val="14"/>
                <w:szCs w:val="14"/>
              </w:rPr>
            </w:pPr>
            <w:r w:rsidRPr="00AD23BA">
              <w:rPr>
                <w:rFonts w:ascii="Arial" w:hAnsi="Arial" w:cs="Arial"/>
                <w:sz w:val="14"/>
                <w:szCs w:val="14"/>
              </w:rPr>
              <w:t>Conformación de banco de preguntas</w:t>
            </w:r>
          </w:p>
        </w:tc>
        <w:tc>
          <w:tcPr>
            <w:tcW w:w="1779" w:type="dxa"/>
            <w:shd w:val="clear" w:color="auto" w:fill="B2A1C7"/>
          </w:tcPr>
          <w:p w:rsidRPr="00AD23BA" w:rsidR="003D61B8" w:rsidP="00D0230D" w:rsidRDefault="003D61B8" w14:paraId="6E3D5065" w14:textId="77777777">
            <w:pPr>
              <w:rPr>
                <w:rFonts w:ascii="Arial" w:hAnsi="Arial" w:cs="Arial"/>
                <w:sz w:val="14"/>
                <w:szCs w:val="14"/>
              </w:rPr>
            </w:pPr>
            <w:r w:rsidRPr="00AD23BA">
              <w:rPr>
                <w:rFonts w:ascii="Arial" w:hAnsi="Arial" w:cs="Arial"/>
                <w:sz w:val="14"/>
                <w:szCs w:val="14"/>
              </w:rPr>
              <w:t>Contratista</w:t>
            </w:r>
          </w:p>
        </w:tc>
        <w:tc>
          <w:tcPr>
            <w:tcW w:w="363" w:type="dxa"/>
            <w:tcBorders>
              <w:top w:val="single" w:color="auto" w:sz="6" w:space="0"/>
              <w:bottom w:val="single" w:color="auto" w:sz="6" w:space="0"/>
            </w:tcBorders>
          </w:tcPr>
          <w:p w:rsidRPr="00AD23BA" w:rsidR="003D61B8" w:rsidP="00D0230D" w:rsidRDefault="003D61B8" w14:paraId="414236CA"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D23BA" w:rsidR="003D61B8" w:rsidP="00D0230D" w:rsidRDefault="003D61B8" w14:paraId="243CC637"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D23BA" w:rsidR="003D61B8" w:rsidP="00D0230D" w:rsidRDefault="003D61B8" w14:paraId="4A8CF5DC"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D23BA" w:rsidR="003D61B8" w:rsidP="00D0230D" w:rsidRDefault="003D61B8" w14:paraId="1CC0D683" w14:textId="77777777">
            <w:pPr>
              <w:rPr>
                <w:rFonts w:ascii="Arial" w:hAnsi="Arial" w:cs="Arial"/>
                <w:b/>
                <w:sz w:val="14"/>
                <w:szCs w:val="14"/>
              </w:rPr>
            </w:pPr>
          </w:p>
        </w:tc>
        <w:tc>
          <w:tcPr>
            <w:tcW w:w="284" w:type="dxa"/>
            <w:tcBorders>
              <w:top w:val="single" w:color="auto" w:sz="6" w:space="0"/>
              <w:bottom w:val="single" w:color="auto" w:sz="6" w:space="0"/>
            </w:tcBorders>
          </w:tcPr>
          <w:p w:rsidRPr="00AD23BA" w:rsidR="003D61B8" w:rsidP="00D0230D" w:rsidRDefault="003D61B8" w14:paraId="2CF20E0C" w14:textId="77777777">
            <w:pPr>
              <w:rPr>
                <w:rFonts w:ascii="Arial" w:hAnsi="Arial" w:cs="Arial"/>
                <w:b/>
                <w:sz w:val="14"/>
                <w:szCs w:val="14"/>
              </w:rPr>
            </w:pPr>
          </w:p>
        </w:tc>
        <w:tc>
          <w:tcPr>
            <w:tcW w:w="283" w:type="dxa"/>
            <w:tcBorders>
              <w:top w:val="single" w:color="auto" w:sz="6" w:space="0"/>
              <w:bottom w:val="single" w:color="auto" w:sz="6" w:space="0"/>
            </w:tcBorders>
          </w:tcPr>
          <w:p w:rsidRPr="00AD23BA" w:rsidR="003D61B8" w:rsidP="00D0230D" w:rsidRDefault="003D61B8" w14:paraId="5D11AD83"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D23BA" w:rsidR="003D61B8" w:rsidP="00D0230D" w:rsidRDefault="003D61B8" w14:paraId="0A3A5B8D"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D23BA" w:rsidR="003D61B8" w:rsidP="00D0230D" w:rsidRDefault="003D61B8" w14:paraId="7BD6E558" w14:textId="77777777">
            <w:pPr>
              <w:rPr>
                <w:rFonts w:ascii="Arial" w:hAnsi="Arial" w:cs="Arial"/>
                <w:b/>
                <w:sz w:val="14"/>
                <w:szCs w:val="14"/>
              </w:rPr>
            </w:pPr>
          </w:p>
        </w:tc>
        <w:tc>
          <w:tcPr>
            <w:tcW w:w="284" w:type="dxa"/>
            <w:tcBorders>
              <w:bottom w:val="single" w:color="auto" w:sz="6" w:space="0"/>
            </w:tcBorders>
            <w:shd w:val="clear" w:color="auto" w:fill="FFFFFF"/>
          </w:tcPr>
          <w:p w:rsidRPr="00AD23BA" w:rsidR="003D61B8" w:rsidP="00D0230D" w:rsidRDefault="003D61B8" w14:paraId="7E2958DA" w14:textId="77777777">
            <w:pPr>
              <w:rPr>
                <w:rFonts w:ascii="Arial" w:hAnsi="Arial" w:cs="Arial"/>
                <w:b/>
                <w:sz w:val="14"/>
                <w:szCs w:val="14"/>
              </w:rPr>
            </w:pPr>
          </w:p>
        </w:tc>
        <w:tc>
          <w:tcPr>
            <w:tcW w:w="283" w:type="dxa"/>
            <w:tcBorders>
              <w:bottom w:val="single" w:color="auto" w:sz="6" w:space="0"/>
            </w:tcBorders>
            <w:shd w:val="clear" w:color="auto" w:fill="FFFFFF"/>
          </w:tcPr>
          <w:p w:rsidRPr="00AD23BA" w:rsidR="003D61B8" w:rsidP="00D0230D" w:rsidRDefault="003D61B8" w14:paraId="13429504" w14:textId="77777777">
            <w:pPr>
              <w:rPr>
                <w:rFonts w:ascii="Arial" w:hAnsi="Arial" w:cs="Arial"/>
                <w:b/>
                <w:sz w:val="14"/>
                <w:szCs w:val="14"/>
              </w:rPr>
            </w:pPr>
          </w:p>
        </w:tc>
        <w:tc>
          <w:tcPr>
            <w:tcW w:w="396" w:type="dxa"/>
            <w:tcBorders>
              <w:bottom w:val="single" w:color="auto" w:sz="6" w:space="0"/>
            </w:tcBorders>
            <w:shd w:val="clear" w:color="auto" w:fill="FFFFFF"/>
          </w:tcPr>
          <w:p w:rsidRPr="00AD23BA" w:rsidR="003D61B8" w:rsidP="00D0230D" w:rsidRDefault="003D61B8" w14:paraId="7C5B6AA1" w14:textId="77777777">
            <w:pPr>
              <w:rPr>
                <w:rFonts w:ascii="Arial" w:hAnsi="Arial" w:cs="Arial"/>
                <w:b/>
                <w:sz w:val="14"/>
                <w:szCs w:val="14"/>
              </w:rPr>
            </w:pPr>
          </w:p>
        </w:tc>
        <w:tc>
          <w:tcPr>
            <w:tcW w:w="313" w:type="dxa"/>
            <w:shd w:val="clear" w:color="auto" w:fill="FFFFFF"/>
          </w:tcPr>
          <w:p w:rsidRPr="00AD23BA" w:rsidR="003D61B8" w:rsidP="00D0230D" w:rsidRDefault="003D61B8" w14:paraId="5A169AD2" w14:textId="77777777">
            <w:pPr>
              <w:rPr>
                <w:rFonts w:ascii="Arial" w:hAnsi="Arial" w:cs="Arial"/>
                <w:b/>
                <w:sz w:val="14"/>
                <w:szCs w:val="14"/>
              </w:rPr>
            </w:pPr>
          </w:p>
        </w:tc>
        <w:tc>
          <w:tcPr>
            <w:tcW w:w="284" w:type="dxa"/>
            <w:shd w:val="clear" w:color="auto" w:fill="FFFFFF"/>
          </w:tcPr>
          <w:p w:rsidRPr="00AD23BA" w:rsidR="003D61B8" w:rsidP="00D0230D" w:rsidRDefault="003D61B8" w14:paraId="303E5FB4" w14:textId="77777777">
            <w:pPr>
              <w:rPr>
                <w:rFonts w:ascii="Arial" w:hAnsi="Arial" w:cs="Arial"/>
                <w:b/>
                <w:sz w:val="14"/>
                <w:szCs w:val="14"/>
              </w:rPr>
            </w:pPr>
          </w:p>
        </w:tc>
        <w:tc>
          <w:tcPr>
            <w:tcW w:w="283" w:type="dxa"/>
            <w:shd w:val="clear" w:color="auto" w:fill="FFFFFF"/>
          </w:tcPr>
          <w:p w:rsidRPr="00AD23BA" w:rsidR="003D61B8" w:rsidP="00D0230D" w:rsidRDefault="003D61B8" w14:paraId="63EA4811" w14:textId="77777777">
            <w:pPr>
              <w:rPr>
                <w:rFonts w:ascii="Arial" w:hAnsi="Arial" w:cs="Arial"/>
                <w:b/>
                <w:sz w:val="14"/>
                <w:szCs w:val="14"/>
              </w:rPr>
            </w:pPr>
          </w:p>
        </w:tc>
        <w:tc>
          <w:tcPr>
            <w:tcW w:w="284" w:type="dxa"/>
            <w:shd w:val="clear" w:color="auto" w:fill="FFFFFF"/>
          </w:tcPr>
          <w:p w:rsidRPr="00AD23BA" w:rsidR="003D61B8" w:rsidP="00D0230D" w:rsidRDefault="003D61B8" w14:paraId="2DDB9F8D" w14:textId="77777777">
            <w:pPr>
              <w:rPr>
                <w:rFonts w:ascii="Arial" w:hAnsi="Arial" w:cs="Arial"/>
                <w:b/>
                <w:sz w:val="14"/>
                <w:szCs w:val="14"/>
              </w:rPr>
            </w:pPr>
          </w:p>
        </w:tc>
        <w:tc>
          <w:tcPr>
            <w:tcW w:w="283" w:type="dxa"/>
            <w:shd w:val="clear" w:color="auto" w:fill="FFFFFF"/>
          </w:tcPr>
          <w:p w:rsidRPr="00AD23BA" w:rsidR="003D61B8" w:rsidP="00D0230D" w:rsidRDefault="003D61B8" w14:paraId="5D84A2DC" w14:textId="77777777">
            <w:pPr>
              <w:rPr>
                <w:rFonts w:ascii="Arial" w:hAnsi="Arial" w:cs="Arial"/>
                <w:b/>
                <w:sz w:val="14"/>
                <w:szCs w:val="14"/>
              </w:rPr>
            </w:pPr>
          </w:p>
        </w:tc>
        <w:tc>
          <w:tcPr>
            <w:tcW w:w="284" w:type="dxa"/>
            <w:shd w:val="clear" w:color="auto" w:fill="FFFFFF"/>
          </w:tcPr>
          <w:p w:rsidRPr="00AD23BA" w:rsidR="003D61B8" w:rsidP="00D0230D" w:rsidRDefault="003D61B8" w14:paraId="4468CC6E" w14:textId="77777777">
            <w:pPr>
              <w:rPr>
                <w:rFonts w:ascii="Arial" w:hAnsi="Arial" w:cs="Arial"/>
                <w:b/>
                <w:sz w:val="14"/>
                <w:szCs w:val="14"/>
              </w:rPr>
            </w:pPr>
          </w:p>
        </w:tc>
        <w:tc>
          <w:tcPr>
            <w:tcW w:w="283" w:type="dxa"/>
            <w:shd w:val="clear" w:color="auto" w:fill="A6A6A6"/>
          </w:tcPr>
          <w:p w:rsidRPr="00AD23BA" w:rsidR="003D61B8" w:rsidP="00D0230D" w:rsidRDefault="003D61B8" w14:paraId="03777121" w14:textId="77777777">
            <w:pPr>
              <w:rPr>
                <w:rFonts w:ascii="Arial" w:hAnsi="Arial" w:cs="Arial"/>
                <w:b/>
                <w:sz w:val="14"/>
                <w:szCs w:val="14"/>
              </w:rPr>
            </w:pPr>
          </w:p>
        </w:tc>
        <w:tc>
          <w:tcPr>
            <w:tcW w:w="284" w:type="dxa"/>
            <w:shd w:val="clear" w:color="auto" w:fill="A6A6A6"/>
          </w:tcPr>
          <w:p w:rsidRPr="00AD23BA" w:rsidR="003D61B8" w:rsidP="00D0230D" w:rsidRDefault="003D61B8" w14:paraId="183BB850" w14:textId="77777777">
            <w:pPr>
              <w:rPr>
                <w:rFonts w:ascii="Arial" w:hAnsi="Arial" w:cs="Arial"/>
                <w:b/>
                <w:sz w:val="14"/>
                <w:szCs w:val="14"/>
              </w:rPr>
            </w:pPr>
          </w:p>
        </w:tc>
        <w:tc>
          <w:tcPr>
            <w:tcW w:w="283" w:type="dxa"/>
            <w:shd w:val="clear" w:color="auto" w:fill="A6A6A6"/>
          </w:tcPr>
          <w:p w:rsidRPr="00AD23BA" w:rsidR="003D61B8" w:rsidP="00D0230D" w:rsidRDefault="003D61B8" w14:paraId="461A86D1" w14:textId="77777777">
            <w:pPr>
              <w:rPr>
                <w:rFonts w:ascii="Arial" w:hAnsi="Arial" w:cs="Arial"/>
                <w:b/>
                <w:sz w:val="14"/>
                <w:szCs w:val="14"/>
              </w:rPr>
            </w:pPr>
          </w:p>
        </w:tc>
      </w:tr>
    </w:tbl>
    <w:p w:rsidRPr="00401449" w:rsidR="003D61B8" w:rsidP="003D61B8" w:rsidRDefault="003D61B8" w14:paraId="201A1FBE" w14:textId="77777777">
      <w:pPr>
        <w:tabs>
          <w:tab w:val="left" w:pos="-720"/>
        </w:tabs>
        <w:suppressAutoHyphens/>
        <w:rPr>
          <w:rFonts w:ascii="Arial" w:hAnsi="Arial" w:cs="Arial"/>
          <w:sz w:val="20"/>
          <w:szCs w:val="20"/>
        </w:rPr>
      </w:pPr>
    </w:p>
    <w:p w:rsidRPr="00401449" w:rsidR="003D61B8" w:rsidP="003D61B8" w:rsidRDefault="003D61B8" w14:paraId="254081A3" w14:textId="77777777">
      <w:pPr>
        <w:tabs>
          <w:tab w:val="left" w:pos="-720"/>
        </w:tabs>
        <w:suppressAutoHyphens/>
        <w:rPr>
          <w:rFonts w:ascii="Arial" w:hAnsi="Arial" w:cs="Arial"/>
          <w:sz w:val="20"/>
          <w:szCs w:val="20"/>
        </w:rPr>
      </w:pPr>
    </w:p>
    <w:tbl>
      <w:tblPr>
        <w:tblW w:w="10632"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977"/>
        <w:gridCol w:w="1550"/>
        <w:gridCol w:w="435"/>
        <w:gridCol w:w="425"/>
        <w:gridCol w:w="480"/>
        <w:gridCol w:w="400"/>
        <w:gridCol w:w="360"/>
        <w:gridCol w:w="360"/>
        <w:gridCol w:w="360"/>
        <w:gridCol w:w="360"/>
        <w:gridCol w:w="360"/>
        <w:gridCol w:w="360"/>
        <w:gridCol w:w="360"/>
        <w:gridCol w:w="360"/>
        <w:gridCol w:w="360"/>
        <w:gridCol w:w="360"/>
        <w:gridCol w:w="360"/>
        <w:gridCol w:w="405"/>
      </w:tblGrid>
      <w:tr w:rsidRPr="00AD23BA" w:rsidR="003D61B8" w:rsidTr="00D0230D" w14:paraId="2877A529" w14:textId="77777777">
        <w:trPr>
          <w:tblHeader/>
        </w:trPr>
        <w:tc>
          <w:tcPr>
            <w:tcW w:w="2977" w:type="dxa"/>
            <w:vMerge w:val="restart"/>
            <w:shd w:val="clear" w:color="auto" w:fill="B2A1C7"/>
          </w:tcPr>
          <w:p w:rsidRPr="00AD23BA" w:rsidR="003D61B8" w:rsidP="00D0230D" w:rsidRDefault="003D61B8" w14:paraId="36BA0AE1" w14:textId="77777777">
            <w:pPr>
              <w:jc w:val="center"/>
              <w:rPr>
                <w:rFonts w:ascii="Arial" w:hAnsi="Arial" w:cs="Arial"/>
                <w:b/>
                <w:sz w:val="14"/>
                <w:szCs w:val="14"/>
              </w:rPr>
            </w:pPr>
          </w:p>
          <w:p w:rsidRPr="00AD23BA" w:rsidR="003D61B8" w:rsidP="00D0230D" w:rsidRDefault="003D61B8" w14:paraId="1A402A37" w14:textId="77777777">
            <w:pPr>
              <w:jc w:val="center"/>
              <w:rPr>
                <w:rFonts w:ascii="Arial" w:hAnsi="Arial" w:cs="Arial"/>
                <w:b/>
                <w:sz w:val="14"/>
                <w:szCs w:val="14"/>
              </w:rPr>
            </w:pPr>
            <w:r w:rsidRPr="00AD23BA">
              <w:rPr>
                <w:rFonts w:ascii="Arial" w:hAnsi="Arial" w:cs="Arial"/>
                <w:b/>
                <w:sz w:val="14"/>
                <w:szCs w:val="14"/>
              </w:rPr>
              <w:t>ACTIVIDADES</w:t>
            </w:r>
          </w:p>
          <w:p w:rsidRPr="00AD23BA" w:rsidR="003D61B8" w:rsidP="00D0230D" w:rsidRDefault="003D61B8" w14:paraId="2AA0369B" w14:textId="77777777">
            <w:pPr>
              <w:rPr>
                <w:rFonts w:ascii="Arial" w:hAnsi="Arial" w:cs="Arial"/>
                <w:sz w:val="14"/>
                <w:szCs w:val="14"/>
              </w:rPr>
            </w:pPr>
          </w:p>
        </w:tc>
        <w:tc>
          <w:tcPr>
            <w:tcW w:w="1550" w:type="dxa"/>
            <w:vMerge w:val="restart"/>
            <w:shd w:val="clear" w:color="auto" w:fill="B2A1C7"/>
            <w:vAlign w:val="center"/>
          </w:tcPr>
          <w:p w:rsidRPr="00AD23BA" w:rsidR="003D61B8" w:rsidP="00D0230D" w:rsidRDefault="003D61B8" w14:paraId="5F5B9BBE" w14:textId="77777777">
            <w:pPr>
              <w:jc w:val="center"/>
              <w:rPr>
                <w:rFonts w:ascii="Arial" w:hAnsi="Arial" w:cs="Arial"/>
                <w:b/>
                <w:sz w:val="14"/>
                <w:szCs w:val="14"/>
              </w:rPr>
            </w:pPr>
            <w:r w:rsidRPr="00AD23BA">
              <w:rPr>
                <w:rFonts w:ascii="Arial" w:hAnsi="Arial" w:cs="Arial"/>
                <w:b/>
                <w:sz w:val="14"/>
                <w:szCs w:val="14"/>
              </w:rPr>
              <w:t>RESPONSABLES</w:t>
            </w:r>
          </w:p>
        </w:tc>
        <w:tc>
          <w:tcPr>
            <w:tcW w:w="1740" w:type="dxa"/>
            <w:gridSpan w:val="4"/>
            <w:shd w:val="clear" w:color="auto" w:fill="B2A1C7"/>
          </w:tcPr>
          <w:p w:rsidRPr="00AD23BA" w:rsidR="003D61B8" w:rsidP="00D0230D" w:rsidRDefault="003D61B8" w14:paraId="5872B425" w14:textId="77777777">
            <w:pPr>
              <w:jc w:val="center"/>
              <w:rPr>
                <w:rFonts w:ascii="Arial" w:hAnsi="Arial" w:cs="Arial"/>
                <w:b/>
                <w:sz w:val="14"/>
                <w:szCs w:val="14"/>
              </w:rPr>
            </w:pPr>
            <w:r w:rsidRPr="00AD23BA">
              <w:rPr>
                <w:rFonts w:ascii="Arial" w:hAnsi="Arial" w:cs="Arial"/>
                <w:b/>
                <w:sz w:val="14"/>
                <w:szCs w:val="14"/>
              </w:rPr>
              <w:t>JUNIO</w:t>
            </w:r>
          </w:p>
        </w:tc>
        <w:tc>
          <w:tcPr>
            <w:tcW w:w="1440" w:type="dxa"/>
            <w:gridSpan w:val="4"/>
            <w:shd w:val="clear" w:color="auto" w:fill="B2A1C7"/>
          </w:tcPr>
          <w:p w:rsidRPr="00AD23BA" w:rsidR="003D61B8" w:rsidP="00D0230D" w:rsidRDefault="003D61B8" w14:paraId="4375CD67" w14:textId="77777777">
            <w:pPr>
              <w:jc w:val="center"/>
              <w:rPr>
                <w:rFonts w:ascii="Arial" w:hAnsi="Arial" w:cs="Arial"/>
                <w:b/>
                <w:sz w:val="14"/>
                <w:szCs w:val="14"/>
              </w:rPr>
            </w:pPr>
            <w:r w:rsidRPr="00AD23BA">
              <w:rPr>
                <w:rFonts w:ascii="Arial" w:hAnsi="Arial" w:cs="Arial"/>
                <w:b/>
                <w:sz w:val="14"/>
                <w:szCs w:val="14"/>
              </w:rPr>
              <w:t>JULIO</w:t>
            </w:r>
          </w:p>
        </w:tc>
        <w:tc>
          <w:tcPr>
            <w:tcW w:w="1440" w:type="dxa"/>
            <w:gridSpan w:val="4"/>
            <w:shd w:val="clear" w:color="auto" w:fill="B2A1C7"/>
          </w:tcPr>
          <w:p w:rsidRPr="00AD23BA" w:rsidR="003D61B8" w:rsidP="00D0230D" w:rsidRDefault="003D61B8" w14:paraId="1955B9B8" w14:textId="77777777">
            <w:pPr>
              <w:jc w:val="center"/>
              <w:rPr>
                <w:rFonts w:ascii="Arial" w:hAnsi="Arial" w:cs="Arial"/>
                <w:b/>
                <w:sz w:val="14"/>
                <w:szCs w:val="14"/>
              </w:rPr>
            </w:pPr>
            <w:r w:rsidRPr="00AD23BA">
              <w:rPr>
                <w:rFonts w:ascii="Arial" w:hAnsi="Arial" w:cs="Arial"/>
                <w:b/>
                <w:sz w:val="14"/>
                <w:szCs w:val="14"/>
              </w:rPr>
              <w:t xml:space="preserve">AGOSTO </w:t>
            </w:r>
          </w:p>
        </w:tc>
        <w:tc>
          <w:tcPr>
            <w:tcW w:w="1485" w:type="dxa"/>
            <w:gridSpan w:val="4"/>
            <w:shd w:val="clear" w:color="auto" w:fill="B2A1C7"/>
          </w:tcPr>
          <w:p w:rsidRPr="00AD23BA" w:rsidR="003D61B8" w:rsidP="00D0230D" w:rsidRDefault="003D61B8" w14:paraId="08C27E65" w14:textId="77777777">
            <w:pPr>
              <w:jc w:val="center"/>
              <w:rPr>
                <w:rFonts w:ascii="Arial" w:hAnsi="Arial" w:cs="Arial"/>
                <w:b/>
                <w:sz w:val="14"/>
                <w:szCs w:val="14"/>
              </w:rPr>
            </w:pPr>
            <w:r w:rsidRPr="00AD23BA">
              <w:rPr>
                <w:rFonts w:ascii="Arial" w:hAnsi="Arial" w:cs="Arial"/>
                <w:b/>
                <w:sz w:val="14"/>
                <w:szCs w:val="14"/>
              </w:rPr>
              <w:t>SEPTIEMBRE</w:t>
            </w:r>
          </w:p>
        </w:tc>
      </w:tr>
      <w:tr w:rsidRPr="00AD23BA" w:rsidR="003D61B8" w:rsidTr="00D0230D" w14:paraId="50B3C18F" w14:textId="77777777">
        <w:trPr>
          <w:trHeight w:val="320"/>
          <w:tblHeader/>
        </w:trPr>
        <w:tc>
          <w:tcPr>
            <w:tcW w:w="2977" w:type="dxa"/>
            <w:vMerge/>
            <w:shd w:val="clear" w:color="auto" w:fill="B2A1C7"/>
          </w:tcPr>
          <w:p w:rsidRPr="00AD23BA" w:rsidR="003D61B8" w:rsidP="00D0230D" w:rsidRDefault="003D61B8" w14:paraId="1107DFC7" w14:textId="77777777">
            <w:pPr>
              <w:rPr>
                <w:rFonts w:ascii="Arial" w:hAnsi="Arial" w:cs="Arial"/>
                <w:b/>
                <w:sz w:val="14"/>
                <w:szCs w:val="14"/>
              </w:rPr>
            </w:pPr>
          </w:p>
        </w:tc>
        <w:tc>
          <w:tcPr>
            <w:tcW w:w="1550" w:type="dxa"/>
            <w:vMerge/>
            <w:shd w:val="clear" w:color="auto" w:fill="B2A1C7"/>
          </w:tcPr>
          <w:p w:rsidRPr="00AD23BA" w:rsidR="003D61B8" w:rsidP="00D0230D" w:rsidRDefault="003D61B8" w14:paraId="76208C83"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D23BA" w:rsidR="003D61B8" w:rsidP="00D0230D" w:rsidRDefault="003D61B8" w14:paraId="59BB78C5" w14:textId="77777777">
            <w:pPr>
              <w:jc w:val="center"/>
              <w:rPr>
                <w:rFonts w:ascii="Arial" w:hAnsi="Arial" w:cs="Arial"/>
                <w:b/>
                <w:sz w:val="14"/>
                <w:szCs w:val="14"/>
              </w:rPr>
            </w:pPr>
            <w:r w:rsidRPr="00AD23BA">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08150F16" w14:textId="77777777">
            <w:pPr>
              <w:jc w:val="center"/>
              <w:rPr>
                <w:rFonts w:ascii="Arial" w:hAnsi="Arial" w:cs="Arial"/>
                <w:b/>
                <w:sz w:val="14"/>
                <w:szCs w:val="14"/>
              </w:rPr>
            </w:pPr>
            <w:r w:rsidRPr="00AD23BA">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2AF07996" w14:textId="77777777">
            <w:pPr>
              <w:jc w:val="center"/>
              <w:rPr>
                <w:rFonts w:ascii="Arial" w:hAnsi="Arial" w:cs="Arial"/>
                <w:b/>
                <w:sz w:val="14"/>
                <w:szCs w:val="14"/>
              </w:rPr>
            </w:pPr>
            <w:r w:rsidRPr="00AD23BA">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66754AFA" w14:textId="77777777">
            <w:pPr>
              <w:jc w:val="center"/>
              <w:rPr>
                <w:rFonts w:ascii="Arial" w:hAnsi="Arial" w:cs="Arial"/>
                <w:b/>
                <w:sz w:val="14"/>
                <w:szCs w:val="14"/>
              </w:rPr>
            </w:pPr>
            <w:r w:rsidRPr="00AD23BA">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3CCA50B5" w14:textId="77777777">
            <w:pPr>
              <w:jc w:val="center"/>
              <w:rPr>
                <w:rFonts w:ascii="Arial" w:hAnsi="Arial" w:cs="Arial"/>
                <w:b/>
                <w:sz w:val="14"/>
                <w:szCs w:val="14"/>
              </w:rPr>
            </w:pPr>
            <w:r w:rsidRPr="00AD23BA">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3886FB35" w14:textId="77777777">
            <w:pPr>
              <w:jc w:val="center"/>
              <w:rPr>
                <w:rFonts w:ascii="Arial" w:hAnsi="Arial" w:cs="Arial"/>
                <w:b/>
                <w:sz w:val="14"/>
                <w:szCs w:val="14"/>
              </w:rPr>
            </w:pPr>
            <w:r w:rsidRPr="00AD23BA">
              <w:rPr>
                <w:rFonts w:ascii="Arial" w:hAnsi="Arial" w:cs="Arial"/>
                <w:b/>
                <w:sz w:val="14"/>
                <w:szCs w:val="14"/>
              </w:rPr>
              <w:t>2</w:t>
            </w:r>
          </w:p>
        </w:tc>
        <w:tc>
          <w:tcPr>
            <w:tcW w:w="360" w:type="dxa"/>
            <w:tcBorders>
              <w:left w:val="nil"/>
              <w:bottom w:val="single" w:color="auto" w:sz="6" w:space="0"/>
            </w:tcBorders>
            <w:shd w:val="clear" w:color="auto" w:fill="B2A1C7"/>
          </w:tcPr>
          <w:p w:rsidRPr="00AD23BA" w:rsidR="003D61B8" w:rsidP="00D0230D" w:rsidRDefault="003D61B8" w14:paraId="2D5FF6B9" w14:textId="77777777">
            <w:pPr>
              <w:jc w:val="center"/>
              <w:rPr>
                <w:rFonts w:ascii="Arial" w:hAnsi="Arial" w:cs="Arial"/>
                <w:b/>
                <w:sz w:val="14"/>
                <w:szCs w:val="14"/>
              </w:rPr>
            </w:pPr>
            <w:r w:rsidRPr="00AD23BA">
              <w:rPr>
                <w:rFonts w:ascii="Arial" w:hAnsi="Arial" w:cs="Arial"/>
                <w:b/>
                <w:sz w:val="14"/>
                <w:szCs w:val="14"/>
              </w:rPr>
              <w:t>3</w:t>
            </w:r>
          </w:p>
        </w:tc>
        <w:tc>
          <w:tcPr>
            <w:tcW w:w="360" w:type="dxa"/>
            <w:tcBorders>
              <w:bottom w:val="single" w:color="auto" w:sz="6" w:space="0"/>
            </w:tcBorders>
            <w:shd w:val="clear" w:color="auto" w:fill="B2A1C7"/>
          </w:tcPr>
          <w:p w:rsidRPr="00AD23BA" w:rsidR="003D61B8" w:rsidP="00D0230D" w:rsidRDefault="003D61B8" w14:paraId="5588E236" w14:textId="77777777">
            <w:pPr>
              <w:jc w:val="center"/>
              <w:rPr>
                <w:rFonts w:ascii="Arial" w:hAnsi="Arial" w:cs="Arial"/>
                <w:b/>
                <w:sz w:val="14"/>
                <w:szCs w:val="14"/>
              </w:rPr>
            </w:pPr>
            <w:r w:rsidRPr="00AD23BA">
              <w:rPr>
                <w:rFonts w:ascii="Arial" w:hAnsi="Arial" w:cs="Arial"/>
                <w:b/>
                <w:sz w:val="14"/>
                <w:szCs w:val="14"/>
              </w:rPr>
              <w:t>4</w:t>
            </w:r>
          </w:p>
        </w:tc>
        <w:tc>
          <w:tcPr>
            <w:tcW w:w="360" w:type="dxa"/>
            <w:tcBorders>
              <w:bottom w:val="single" w:color="auto" w:sz="6" w:space="0"/>
            </w:tcBorders>
            <w:shd w:val="clear" w:color="auto" w:fill="B2A1C7"/>
          </w:tcPr>
          <w:p w:rsidRPr="00AD23BA" w:rsidR="003D61B8" w:rsidP="00D0230D" w:rsidRDefault="003D61B8" w14:paraId="7F5B04A2" w14:textId="77777777">
            <w:pPr>
              <w:jc w:val="center"/>
              <w:rPr>
                <w:rFonts w:ascii="Arial" w:hAnsi="Arial" w:cs="Arial"/>
                <w:b/>
                <w:sz w:val="14"/>
                <w:szCs w:val="14"/>
              </w:rPr>
            </w:pPr>
            <w:r w:rsidRPr="00AD23BA">
              <w:rPr>
                <w:rFonts w:ascii="Arial" w:hAnsi="Arial" w:cs="Arial"/>
                <w:b/>
                <w:sz w:val="14"/>
                <w:szCs w:val="14"/>
              </w:rPr>
              <w:t>1</w:t>
            </w:r>
          </w:p>
        </w:tc>
        <w:tc>
          <w:tcPr>
            <w:tcW w:w="360" w:type="dxa"/>
            <w:tcBorders>
              <w:bottom w:val="single" w:color="auto" w:sz="6" w:space="0"/>
            </w:tcBorders>
            <w:shd w:val="clear" w:color="auto" w:fill="B2A1C7"/>
          </w:tcPr>
          <w:p w:rsidRPr="00AD23BA" w:rsidR="003D61B8" w:rsidP="00D0230D" w:rsidRDefault="003D61B8" w14:paraId="61CDC4F1" w14:textId="77777777">
            <w:pPr>
              <w:jc w:val="center"/>
              <w:rPr>
                <w:rFonts w:ascii="Arial" w:hAnsi="Arial" w:cs="Arial"/>
                <w:b/>
                <w:sz w:val="14"/>
                <w:szCs w:val="14"/>
              </w:rPr>
            </w:pPr>
            <w:r w:rsidRPr="00AD23BA">
              <w:rPr>
                <w:rFonts w:ascii="Arial" w:hAnsi="Arial" w:cs="Arial"/>
                <w:b/>
                <w:sz w:val="14"/>
                <w:szCs w:val="14"/>
              </w:rPr>
              <w:t>2</w:t>
            </w:r>
          </w:p>
        </w:tc>
        <w:tc>
          <w:tcPr>
            <w:tcW w:w="360" w:type="dxa"/>
            <w:tcBorders>
              <w:bottom w:val="single" w:color="auto" w:sz="6" w:space="0"/>
            </w:tcBorders>
            <w:shd w:val="clear" w:color="auto" w:fill="B2A1C7"/>
          </w:tcPr>
          <w:p w:rsidRPr="00AD23BA" w:rsidR="003D61B8" w:rsidP="00D0230D" w:rsidRDefault="003D61B8" w14:paraId="2E0948C3" w14:textId="77777777">
            <w:pPr>
              <w:jc w:val="center"/>
              <w:rPr>
                <w:rFonts w:ascii="Arial" w:hAnsi="Arial" w:cs="Arial"/>
                <w:b/>
                <w:sz w:val="14"/>
                <w:szCs w:val="14"/>
              </w:rPr>
            </w:pPr>
            <w:r w:rsidRPr="00AD23BA">
              <w:rPr>
                <w:rFonts w:ascii="Arial" w:hAnsi="Arial" w:cs="Arial"/>
                <w:b/>
                <w:sz w:val="14"/>
                <w:szCs w:val="14"/>
              </w:rPr>
              <w:t>3</w:t>
            </w:r>
          </w:p>
        </w:tc>
        <w:tc>
          <w:tcPr>
            <w:tcW w:w="360" w:type="dxa"/>
            <w:tcBorders>
              <w:bottom w:val="single" w:color="auto" w:sz="6" w:space="0"/>
            </w:tcBorders>
            <w:shd w:val="clear" w:color="auto" w:fill="B2A1C7"/>
          </w:tcPr>
          <w:p w:rsidRPr="00AD23BA" w:rsidR="003D61B8" w:rsidP="00D0230D" w:rsidRDefault="003D61B8" w14:paraId="35393A4E" w14:textId="77777777">
            <w:pPr>
              <w:jc w:val="center"/>
              <w:rPr>
                <w:rFonts w:ascii="Arial" w:hAnsi="Arial" w:cs="Arial"/>
                <w:b/>
                <w:sz w:val="14"/>
                <w:szCs w:val="14"/>
              </w:rPr>
            </w:pPr>
            <w:r w:rsidRPr="00AD23BA">
              <w:rPr>
                <w:rFonts w:ascii="Arial" w:hAnsi="Arial" w:cs="Arial"/>
                <w:b/>
                <w:sz w:val="14"/>
                <w:szCs w:val="14"/>
              </w:rPr>
              <w:t>4</w:t>
            </w:r>
          </w:p>
        </w:tc>
        <w:tc>
          <w:tcPr>
            <w:tcW w:w="360" w:type="dxa"/>
            <w:tcBorders>
              <w:bottom w:val="single" w:color="auto" w:sz="6" w:space="0"/>
            </w:tcBorders>
            <w:shd w:val="clear" w:color="auto" w:fill="B2A1C7"/>
          </w:tcPr>
          <w:p w:rsidRPr="00AD23BA" w:rsidR="003D61B8" w:rsidP="00D0230D" w:rsidRDefault="003D61B8" w14:paraId="6F7E9787" w14:textId="77777777">
            <w:pPr>
              <w:jc w:val="center"/>
              <w:rPr>
                <w:rFonts w:ascii="Arial" w:hAnsi="Arial" w:cs="Arial"/>
                <w:b/>
                <w:sz w:val="14"/>
                <w:szCs w:val="14"/>
              </w:rPr>
            </w:pPr>
            <w:r w:rsidRPr="00AD23BA">
              <w:rPr>
                <w:rFonts w:ascii="Arial" w:hAnsi="Arial" w:cs="Arial"/>
                <w:b/>
                <w:sz w:val="14"/>
                <w:szCs w:val="14"/>
              </w:rPr>
              <w:t>1</w:t>
            </w:r>
          </w:p>
        </w:tc>
        <w:tc>
          <w:tcPr>
            <w:tcW w:w="360" w:type="dxa"/>
            <w:tcBorders>
              <w:bottom w:val="single" w:color="auto" w:sz="6" w:space="0"/>
            </w:tcBorders>
            <w:shd w:val="clear" w:color="auto" w:fill="B2A1C7"/>
          </w:tcPr>
          <w:p w:rsidRPr="00AD23BA" w:rsidR="003D61B8" w:rsidP="00D0230D" w:rsidRDefault="003D61B8" w14:paraId="66880409" w14:textId="77777777">
            <w:pPr>
              <w:jc w:val="center"/>
              <w:rPr>
                <w:rFonts w:ascii="Arial" w:hAnsi="Arial" w:cs="Arial"/>
                <w:b/>
                <w:sz w:val="14"/>
                <w:szCs w:val="14"/>
              </w:rPr>
            </w:pPr>
            <w:r w:rsidRPr="00AD23BA">
              <w:rPr>
                <w:rFonts w:ascii="Arial" w:hAnsi="Arial" w:cs="Arial"/>
                <w:b/>
                <w:sz w:val="14"/>
                <w:szCs w:val="14"/>
              </w:rPr>
              <w:t>2</w:t>
            </w:r>
          </w:p>
        </w:tc>
        <w:tc>
          <w:tcPr>
            <w:tcW w:w="360" w:type="dxa"/>
            <w:tcBorders>
              <w:bottom w:val="single" w:color="auto" w:sz="6" w:space="0"/>
            </w:tcBorders>
            <w:shd w:val="clear" w:color="auto" w:fill="B2A1C7"/>
          </w:tcPr>
          <w:p w:rsidRPr="00AD23BA" w:rsidR="003D61B8" w:rsidP="00D0230D" w:rsidRDefault="003D61B8" w14:paraId="0B0FBFFD" w14:textId="77777777">
            <w:pPr>
              <w:jc w:val="center"/>
              <w:rPr>
                <w:rFonts w:ascii="Arial" w:hAnsi="Arial" w:cs="Arial"/>
                <w:b/>
                <w:sz w:val="14"/>
                <w:szCs w:val="14"/>
              </w:rPr>
            </w:pPr>
            <w:r w:rsidRPr="00AD23BA">
              <w:rPr>
                <w:rFonts w:ascii="Arial" w:hAnsi="Arial" w:cs="Arial"/>
                <w:b/>
                <w:sz w:val="14"/>
                <w:szCs w:val="14"/>
              </w:rPr>
              <w:t>3</w:t>
            </w:r>
          </w:p>
        </w:tc>
        <w:tc>
          <w:tcPr>
            <w:tcW w:w="405" w:type="dxa"/>
            <w:tcBorders>
              <w:bottom w:val="single" w:color="auto" w:sz="6" w:space="0"/>
            </w:tcBorders>
            <w:shd w:val="clear" w:color="auto" w:fill="B2A1C7"/>
          </w:tcPr>
          <w:p w:rsidRPr="00AD23BA" w:rsidR="003D61B8" w:rsidP="00D0230D" w:rsidRDefault="003D61B8" w14:paraId="764503E8" w14:textId="77777777">
            <w:pPr>
              <w:jc w:val="center"/>
              <w:rPr>
                <w:rFonts w:ascii="Arial" w:hAnsi="Arial" w:cs="Arial"/>
                <w:b/>
                <w:sz w:val="14"/>
                <w:szCs w:val="14"/>
              </w:rPr>
            </w:pPr>
            <w:r w:rsidRPr="00AD23BA">
              <w:rPr>
                <w:rFonts w:ascii="Arial" w:hAnsi="Arial" w:cs="Arial"/>
                <w:b/>
                <w:sz w:val="14"/>
                <w:szCs w:val="14"/>
              </w:rPr>
              <w:t>4</w:t>
            </w:r>
          </w:p>
        </w:tc>
      </w:tr>
      <w:tr w:rsidRPr="00AD23BA" w:rsidR="003D61B8" w:rsidTr="00D0230D" w14:paraId="06525C57" w14:textId="77777777">
        <w:tc>
          <w:tcPr>
            <w:tcW w:w="2977" w:type="dxa"/>
            <w:shd w:val="clear" w:color="auto" w:fill="B2A1C7"/>
          </w:tcPr>
          <w:p w:rsidRPr="00AD23BA" w:rsidR="003D61B8" w:rsidP="00D0230D" w:rsidRDefault="003D61B8" w14:paraId="1B15628B" w14:textId="77777777">
            <w:pPr>
              <w:rPr>
                <w:rFonts w:ascii="Arial" w:hAnsi="Arial" w:cs="Arial"/>
                <w:sz w:val="14"/>
                <w:szCs w:val="14"/>
              </w:rPr>
            </w:pPr>
            <w:r w:rsidRPr="00AD23BA">
              <w:rPr>
                <w:rFonts w:ascii="Arial" w:hAnsi="Arial" w:cs="Arial"/>
                <w:sz w:val="14"/>
                <w:szCs w:val="14"/>
              </w:rPr>
              <w:t xml:space="preserve">Diseño digital de cuadernillos de preguntas por cargo para las diferentes pruebas </w:t>
            </w:r>
          </w:p>
        </w:tc>
        <w:tc>
          <w:tcPr>
            <w:tcW w:w="1550" w:type="dxa"/>
            <w:shd w:val="clear" w:color="auto" w:fill="B2A1C7"/>
          </w:tcPr>
          <w:p w:rsidRPr="00AD23BA" w:rsidR="003D61B8" w:rsidP="00D0230D" w:rsidRDefault="003D61B8" w14:paraId="1E722EF0" w14:textId="77777777">
            <w:pPr>
              <w:rPr>
                <w:rFonts w:ascii="Arial" w:hAnsi="Arial" w:cs="Arial"/>
                <w:sz w:val="14"/>
                <w:szCs w:val="14"/>
              </w:rPr>
            </w:pPr>
            <w:r w:rsidRPr="00AD23BA">
              <w:rPr>
                <w:rFonts w:ascii="Arial" w:hAnsi="Arial" w:cs="Arial"/>
                <w:sz w:val="14"/>
                <w:szCs w:val="14"/>
              </w:rPr>
              <w:t>Contratista</w:t>
            </w:r>
          </w:p>
        </w:tc>
        <w:tc>
          <w:tcPr>
            <w:tcW w:w="435" w:type="dxa"/>
            <w:tcBorders>
              <w:top w:val="single" w:color="auto" w:sz="6" w:space="0"/>
              <w:bottom w:val="single" w:color="auto" w:sz="6" w:space="0"/>
            </w:tcBorders>
            <w:shd w:val="clear" w:color="auto" w:fill="A6A6A6"/>
          </w:tcPr>
          <w:p w:rsidRPr="00AD23BA" w:rsidR="003D61B8" w:rsidP="00D0230D" w:rsidRDefault="003D61B8" w14:paraId="1D7F68C2" w14:textId="77777777">
            <w:pPr>
              <w:rPr>
                <w:rFonts w:ascii="Arial" w:hAnsi="Arial" w:cs="Arial"/>
                <w:b/>
                <w:color w:val="000000"/>
                <w:sz w:val="14"/>
                <w:szCs w:val="14"/>
              </w:rPr>
            </w:pPr>
          </w:p>
        </w:tc>
        <w:tc>
          <w:tcPr>
            <w:tcW w:w="425" w:type="dxa"/>
            <w:tcBorders>
              <w:top w:val="single" w:color="auto" w:sz="6" w:space="0"/>
              <w:bottom w:val="single" w:color="auto" w:sz="6" w:space="0"/>
            </w:tcBorders>
            <w:shd w:val="clear" w:color="auto" w:fill="A6A6A6"/>
          </w:tcPr>
          <w:p w:rsidRPr="00AD23BA" w:rsidR="003D61B8" w:rsidP="00D0230D" w:rsidRDefault="003D61B8" w14:paraId="3BE29D77" w14:textId="77777777">
            <w:pPr>
              <w:rPr>
                <w:rFonts w:ascii="Arial" w:hAnsi="Arial" w:cs="Arial"/>
                <w:b/>
                <w:color w:val="000000"/>
                <w:sz w:val="14"/>
                <w:szCs w:val="14"/>
              </w:rPr>
            </w:pPr>
          </w:p>
        </w:tc>
        <w:tc>
          <w:tcPr>
            <w:tcW w:w="480" w:type="dxa"/>
            <w:tcBorders>
              <w:top w:val="single" w:color="auto" w:sz="6" w:space="0"/>
              <w:bottom w:val="single" w:color="auto" w:sz="6" w:space="0"/>
            </w:tcBorders>
            <w:shd w:val="clear" w:color="auto" w:fill="FFFFFF"/>
          </w:tcPr>
          <w:p w:rsidRPr="00AD23BA" w:rsidR="003D61B8" w:rsidP="00D0230D" w:rsidRDefault="003D61B8" w14:paraId="7FBFA08A" w14:textId="77777777">
            <w:pPr>
              <w:rPr>
                <w:rFonts w:ascii="Arial" w:hAnsi="Arial" w:cs="Arial"/>
                <w:b/>
                <w:color w:val="000000"/>
                <w:sz w:val="14"/>
                <w:szCs w:val="14"/>
              </w:rPr>
            </w:pPr>
          </w:p>
        </w:tc>
        <w:tc>
          <w:tcPr>
            <w:tcW w:w="400" w:type="dxa"/>
            <w:tcBorders>
              <w:top w:val="single" w:color="auto" w:sz="6" w:space="0"/>
              <w:bottom w:val="single" w:color="auto" w:sz="6" w:space="0"/>
            </w:tcBorders>
            <w:shd w:val="clear" w:color="auto" w:fill="FFFFFF"/>
          </w:tcPr>
          <w:p w:rsidRPr="00AD23BA" w:rsidR="003D61B8" w:rsidP="00D0230D" w:rsidRDefault="003D61B8" w14:paraId="757EC4D1"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B517B5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FF5845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28E38967"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3C1AEEF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704D41B4"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5EDE926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BA31E3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5BCAB83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0B09CB1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1C19C55"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B973455" w14:textId="77777777">
            <w:pPr>
              <w:rPr>
                <w:rFonts w:ascii="Arial" w:hAnsi="Arial" w:cs="Arial"/>
                <w:b/>
                <w:sz w:val="14"/>
                <w:szCs w:val="14"/>
              </w:rPr>
            </w:pPr>
          </w:p>
        </w:tc>
        <w:tc>
          <w:tcPr>
            <w:tcW w:w="405" w:type="dxa"/>
            <w:tcBorders>
              <w:top w:val="single" w:color="auto" w:sz="6" w:space="0"/>
              <w:bottom w:val="single" w:color="auto" w:sz="6" w:space="0"/>
            </w:tcBorders>
          </w:tcPr>
          <w:p w:rsidRPr="00AD23BA" w:rsidR="003D61B8" w:rsidP="00D0230D" w:rsidRDefault="003D61B8" w14:paraId="02BF775A" w14:textId="77777777">
            <w:pPr>
              <w:rPr>
                <w:rFonts w:ascii="Arial" w:hAnsi="Arial" w:cs="Arial"/>
                <w:b/>
                <w:sz w:val="14"/>
                <w:szCs w:val="14"/>
              </w:rPr>
            </w:pPr>
          </w:p>
        </w:tc>
      </w:tr>
      <w:tr w:rsidRPr="00AD23BA" w:rsidR="003D61B8" w:rsidTr="00D0230D" w14:paraId="6A5C0CF0" w14:textId="77777777">
        <w:tc>
          <w:tcPr>
            <w:tcW w:w="2977" w:type="dxa"/>
            <w:shd w:val="clear" w:color="auto" w:fill="B2A1C7"/>
          </w:tcPr>
          <w:p w:rsidRPr="00AD23BA" w:rsidR="003D61B8" w:rsidP="00D0230D" w:rsidRDefault="003D61B8" w14:paraId="20AD2244" w14:textId="77777777">
            <w:pPr>
              <w:jc w:val="both"/>
              <w:rPr>
                <w:rFonts w:ascii="Arial" w:hAnsi="Arial" w:cs="Arial"/>
                <w:sz w:val="14"/>
                <w:szCs w:val="14"/>
              </w:rPr>
            </w:pPr>
            <w:r w:rsidRPr="00AD23BA">
              <w:rPr>
                <w:rFonts w:ascii="Arial" w:hAnsi="Arial" w:cs="Arial"/>
                <w:sz w:val="14"/>
                <w:szCs w:val="14"/>
              </w:rPr>
              <w:t xml:space="preserve">Programación de actividades de carácter logístico para la </w:t>
            </w:r>
            <w:proofErr w:type="spellStart"/>
            <w:r w:rsidRPr="00AD23BA">
              <w:rPr>
                <w:rFonts w:ascii="Arial" w:hAnsi="Arial" w:cs="Arial"/>
                <w:sz w:val="14"/>
                <w:szCs w:val="14"/>
              </w:rPr>
              <w:t>apliación</w:t>
            </w:r>
            <w:proofErr w:type="spellEnd"/>
            <w:r w:rsidRPr="00AD23BA">
              <w:rPr>
                <w:rFonts w:ascii="Arial" w:hAnsi="Arial" w:cs="Arial"/>
                <w:sz w:val="14"/>
                <w:szCs w:val="14"/>
              </w:rPr>
              <w:t xml:space="preserve"> de las pruebas</w:t>
            </w:r>
          </w:p>
        </w:tc>
        <w:tc>
          <w:tcPr>
            <w:tcW w:w="1550" w:type="dxa"/>
            <w:shd w:val="clear" w:color="auto" w:fill="B2A1C7"/>
          </w:tcPr>
          <w:p w:rsidRPr="00AD23BA" w:rsidR="003D61B8" w:rsidP="00D0230D" w:rsidRDefault="003D61B8" w14:paraId="2D085F11" w14:textId="77777777">
            <w:pPr>
              <w:rPr>
                <w:rFonts w:ascii="Arial" w:hAnsi="Arial" w:cs="Arial"/>
                <w:sz w:val="14"/>
                <w:szCs w:val="14"/>
              </w:rPr>
            </w:pPr>
          </w:p>
        </w:tc>
        <w:tc>
          <w:tcPr>
            <w:tcW w:w="435" w:type="dxa"/>
            <w:tcBorders>
              <w:top w:val="single" w:color="auto" w:sz="6" w:space="0"/>
              <w:bottom w:val="single" w:color="auto" w:sz="6" w:space="0"/>
            </w:tcBorders>
          </w:tcPr>
          <w:p w:rsidRPr="00AD23BA" w:rsidR="003D61B8" w:rsidP="00D0230D" w:rsidRDefault="003D61B8" w14:paraId="3533C7A3" w14:textId="77777777">
            <w:pPr>
              <w:rPr>
                <w:rFonts w:ascii="Arial" w:hAnsi="Arial" w:cs="Arial"/>
                <w:b/>
                <w:color w:val="000000"/>
                <w:sz w:val="14"/>
                <w:szCs w:val="14"/>
              </w:rPr>
            </w:pPr>
          </w:p>
        </w:tc>
        <w:tc>
          <w:tcPr>
            <w:tcW w:w="425" w:type="dxa"/>
            <w:tcBorders>
              <w:top w:val="single" w:color="auto" w:sz="6" w:space="0"/>
              <w:bottom w:val="single" w:color="auto" w:sz="6" w:space="0"/>
            </w:tcBorders>
          </w:tcPr>
          <w:p w:rsidRPr="00AD23BA" w:rsidR="003D61B8" w:rsidP="00D0230D" w:rsidRDefault="003D61B8" w14:paraId="1E7E79BE" w14:textId="77777777">
            <w:pPr>
              <w:rPr>
                <w:rFonts w:ascii="Arial" w:hAnsi="Arial" w:cs="Arial"/>
                <w:b/>
                <w:color w:val="000000"/>
                <w:sz w:val="14"/>
                <w:szCs w:val="14"/>
              </w:rPr>
            </w:pPr>
          </w:p>
        </w:tc>
        <w:tc>
          <w:tcPr>
            <w:tcW w:w="480" w:type="dxa"/>
            <w:tcBorders>
              <w:top w:val="single" w:color="auto" w:sz="6" w:space="0"/>
              <w:bottom w:val="single" w:color="auto" w:sz="6" w:space="0"/>
            </w:tcBorders>
            <w:shd w:val="clear" w:color="auto" w:fill="A6A6A6"/>
          </w:tcPr>
          <w:p w:rsidRPr="00AD23BA" w:rsidR="003D61B8" w:rsidP="00D0230D" w:rsidRDefault="003D61B8" w14:paraId="75112EB9" w14:textId="77777777">
            <w:pPr>
              <w:rPr>
                <w:rFonts w:ascii="Arial" w:hAnsi="Arial" w:cs="Arial"/>
                <w:b/>
                <w:color w:val="000000"/>
                <w:sz w:val="14"/>
                <w:szCs w:val="14"/>
              </w:rPr>
            </w:pPr>
          </w:p>
        </w:tc>
        <w:tc>
          <w:tcPr>
            <w:tcW w:w="400" w:type="dxa"/>
            <w:tcBorders>
              <w:top w:val="single" w:color="auto" w:sz="6" w:space="0"/>
              <w:bottom w:val="single" w:color="auto" w:sz="6" w:space="0"/>
            </w:tcBorders>
            <w:shd w:val="clear" w:color="auto" w:fill="A6A6A6"/>
          </w:tcPr>
          <w:p w:rsidRPr="00AD23BA" w:rsidR="003D61B8" w:rsidP="00D0230D" w:rsidRDefault="003D61B8" w14:paraId="2F3A5659"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6C0F5C3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24507EB2"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3F1943D0"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474B5189"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2F83DFD8"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712F2A99"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39821436"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E4E335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29151EC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2A4B51CD"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268DE936" w14:textId="77777777">
            <w:pPr>
              <w:rPr>
                <w:rFonts w:ascii="Arial" w:hAnsi="Arial" w:cs="Arial"/>
                <w:b/>
                <w:sz w:val="14"/>
                <w:szCs w:val="14"/>
              </w:rPr>
            </w:pPr>
          </w:p>
        </w:tc>
        <w:tc>
          <w:tcPr>
            <w:tcW w:w="405" w:type="dxa"/>
            <w:tcBorders>
              <w:top w:val="single" w:color="auto" w:sz="6" w:space="0"/>
              <w:bottom w:val="single" w:color="auto" w:sz="6" w:space="0"/>
            </w:tcBorders>
          </w:tcPr>
          <w:p w:rsidRPr="00AD23BA" w:rsidR="003D61B8" w:rsidP="00D0230D" w:rsidRDefault="003D61B8" w14:paraId="2D3877E3" w14:textId="77777777">
            <w:pPr>
              <w:rPr>
                <w:rFonts w:ascii="Arial" w:hAnsi="Arial" w:cs="Arial"/>
                <w:b/>
                <w:sz w:val="14"/>
                <w:szCs w:val="14"/>
              </w:rPr>
            </w:pPr>
          </w:p>
        </w:tc>
      </w:tr>
      <w:tr w:rsidRPr="00AD23BA" w:rsidR="003D61B8" w:rsidTr="00D0230D" w14:paraId="030626EC" w14:textId="77777777">
        <w:tc>
          <w:tcPr>
            <w:tcW w:w="2977" w:type="dxa"/>
            <w:shd w:val="clear" w:color="auto" w:fill="B2A1C7"/>
          </w:tcPr>
          <w:p w:rsidRPr="00AD23BA" w:rsidR="003D61B8" w:rsidP="00D0230D" w:rsidRDefault="003D61B8" w14:paraId="68694C58" w14:textId="77777777">
            <w:pPr>
              <w:jc w:val="both"/>
              <w:rPr>
                <w:rFonts w:ascii="Arial" w:hAnsi="Arial" w:cs="Arial"/>
                <w:sz w:val="14"/>
                <w:szCs w:val="14"/>
              </w:rPr>
            </w:pPr>
            <w:r w:rsidRPr="00AD23BA">
              <w:rPr>
                <w:rFonts w:ascii="Arial" w:hAnsi="Arial" w:cs="Arial"/>
                <w:sz w:val="14"/>
                <w:szCs w:val="14"/>
              </w:rPr>
              <w:t xml:space="preserve">Realizar la impresión, ensamble y empaque </w:t>
            </w:r>
            <w:proofErr w:type="spellStart"/>
            <w:r w:rsidRPr="00AD23BA">
              <w:rPr>
                <w:rFonts w:ascii="Arial" w:hAnsi="Arial" w:cs="Arial"/>
                <w:sz w:val="14"/>
                <w:szCs w:val="14"/>
              </w:rPr>
              <w:t>invidualizado</w:t>
            </w:r>
            <w:proofErr w:type="spellEnd"/>
            <w:r w:rsidRPr="00AD23BA">
              <w:rPr>
                <w:rFonts w:ascii="Arial" w:hAnsi="Arial" w:cs="Arial"/>
                <w:sz w:val="14"/>
                <w:szCs w:val="14"/>
              </w:rPr>
              <w:t xml:space="preserve"> de los cuadernillos, hojas de respuesta y hojas de identificación, garantizando la seguridad y confidencialidad requerida</w:t>
            </w:r>
          </w:p>
        </w:tc>
        <w:tc>
          <w:tcPr>
            <w:tcW w:w="1550" w:type="dxa"/>
            <w:shd w:val="clear" w:color="auto" w:fill="B2A1C7"/>
          </w:tcPr>
          <w:p w:rsidRPr="00AD23BA" w:rsidR="003D61B8" w:rsidP="00D0230D" w:rsidRDefault="003D61B8" w14:paraId="2AA2C129" w14:textId="77777777">
            <w:pPr>
              <w:rPr>
                <w:rFonts w:ascii="Arial" w:hAnsi="Arial" w:cs="Arial"/>
                <w:sz w:val="14"/>
                <w:szCs w:val="14"/>
              </w:rPr>
            </w:pPr>
          </w:p>
        </w:tc>
        <w:tc>
          <w:tcPr>
            <w:tcW w:w="435" w:type="dxa"/>
            <w:tcBorders>
              <w:top w:val="single" w:color="auto" w:sz="6" w:space="0"/>
              <w:bottom w:val="single" w:color="auto" w:sz="6" w:space="0"/>
            </w:tcBorders>
          </w:tcPr>
          <w:p w:rsidRPr="00AD23BA" w:rsidR="003D61B8" w:rsidP="00D0230D" w:rsidRDefault="003D61B8" w14:paraId="40D8F8AB" w14:textId="77777777">
            <w:pPr>
              <w:rPr>
                <w:rFonts w:ascii="Arial" w:hAnsi="Arial" w:cs="Arial"/>
                <w:b/>
                <w:color w:val="000000"/>
                <w:sz w:val="14"/>
                <w:szCs w:val="14"/>
              </w:rPr>
            </w:pPr>
          </w:p>
        </w:tc>
        <w:tc>
          <w:tcPr>
            <w:tcW w:w="425" w:type="dxa"/>
            <w:tcBorders>
              <w:top w:val="single" w:color="auto" w:sz="6" w:space="0"/>
              <w:bottom w:val="single" w:color="auto" w:sz="6" w:space="0"/>
            </w:tcBorders>
          </w:tcPr>
          <w:p w:rsidRPr="00AD23BA" w:rsidR="003D61B8" w:rsidP="00D0230D" w:rsidRDefault="003D61B8" w14:paraId="5EC8897E" w14:textId="77777777">
            <w:pPr>
              <w:rPr>
                <w:rFonts w:ascii="Arial" w:hAnsi="Arial" w:cs="Arial"/>
                <w:b/>
                <w:color w:val="000000"/>
                <w:sz w:val="14"/>
                <w:szCs w:val="14"/>
              </w:rPr>
            </w:pPr>
          </w:p>
        </w:tc>
        <w:tc>
          <w:tcPr>
            <w:tcW w:w="480" w:type="dxa"/>
            <w:tcBorders>
              <w:top w:val="single" w:color="auto" w:sz="6" w:space="0"/>
              <w:bottom w:val="single" w:color="auto" w:sz="6" w:space="0"/>
            </w:tcBorders>
            <w:shd w:val="clear" w:color="auto" w:fill="FFFFFF"/>
          </w:tcPr>
          <w:p w:rsidRPr="00AD23BA" w:rsidR="003D61B8" w:rsidP="00D0230D" w:rsidRDefault="003D61B8" w14:paraId="4E4F8AA7" w14:textId="77777777">
            <w:pPr>
              <w:rPr>
                <w:rFonts w:ascii="Arial" w:hAnsi="Arial" w:cs="Arial"/>
                <w:b/>
                <w:color w:val="000000"/>
                <w:sz w:val="14"/>
                <w:szCs w:val="14"/>
              </w:rPr>
            </w:pPr>
          </w:p>
        </w:tc>
        <w:tc>
          <w:tcPr>
            <w:tcW w:w="400" w:type="dxa"/>
            <w:tcBorders>
              <w:top w:val="single" w:color="auto" w:sz="6" w:space="0"/>
              <w:bottom w:val="single" w:color="auto" w:sz="6" w:space="0"/>
            </w:tcBorders>
            <w:shd w:val="clear" w:color="auto" w:fill="FFFFFF"/>
          </w:tcPr>
          <w:p w:rsidRPr="00AD23BA" w:rsidR="003D61B8" w:rsidP="00D0230D" w:rsidRDefault="003D61B8" w14:paraId="5C87076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4332DE7E"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18E61D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E4C3552"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6CA657D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4483BC4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0CDAB10F"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3CC747F1"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441FCAEF"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12B8F943"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5D3F28EC"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5B11DEAB" w14:textId="77777777">
            <w:pPr>
              <w:rPr>
                <w:rFonts w:ascii="Arial" w:hAnsi="Arial" w:cs="Arial"/>
                <w:b/>
                <w:sz w:val="14"/>
                <w:szCs w:val="14"/>
              </w:rPr>
            </w:pPr>
          </w:p>
        </w:tc>
        <w:tc>
          <w:tcPr>
            <w:tcW w:w="405" w:type="dxa"/>
            <w:tcBorders>
              <w:top w:val="single" w:color="auto" w:sz="6" w:space="0"/>
              <w:bottom w:val="single" w:color="auto" w:sz="6" w:space="0"/>
            </w:tcBorders>
          </w:tcPr>
          <w:p w:rsidRPr="00AD23BA" w:rsidR="003D61B8" w:rsidP="00D0230D" w:rsidRDefault="003D61B8" w14:paraId="57982667" w14:textId="77777777">
            <w:pPr>
              <w:rPr>
                <w:rFonts w:ascii="Arial" w:hAnsi="Arial" w:cs="Arial"/>
                <w:b/>
                <w:sz w:val="14"/>
                <w:szCs w:val="14"/>
              </w:rPr>
            </w:pPr>
          </w:p>
        </w:tc>
      </w:tr>
      <w:tr w:rsidRPr="00AD23BA" w:rsidR="003D61B8" w:rsidTr="00D0230D" w14:paraId="5F265D8C" w14:textId="77777777">
        <w:tc>
          <w:tcPr>
            <w:tcW w:w="2977" w:type="dxa"/>
            <w:shd w:val="clear" w:color="auto" w:fill="B2A1C7"/>
          </w:tcPr>
          <w:p w:rsidRPr="00AD23BA" w:rsidR="003D61B8" w:rsidP="00D0230D" w:rsidRDefault="003D61B8" w14:paraId="1E0FD59F" w14:textId="77777777">
            <w:pPr>
              <w:jc w:val="both"/>
              <w:rPr>
                <w:rFonts w:ascii="Arial" w:hAnsi="Arial" w:cs="Arial"/>
                <w:sz w:val="14"/>
                <w:szCs w:val="14"/>
              </w:rPr>
            </w:pPr>
            <w:r w:rsidRPr="00AD23BA">
              <w:rPr>
                <w:rFonts w:ascii="Arial" w:hAnsi="Arial" w:cs="Arial"/>
                <w:sz w:val="14"/>
                <w:szCs w:val="14"/>
              </w:rPr>
              <w:t>Citación a las pruebas escritas</w:t>
            </w:r>
          </w:p>
        </w:tc>
        <w:tc>
          <w:tcPr>
            <w:tcW w:w="1550" w:type="dxa"/>
            <w:shd w:val="clear" w:color="auto" w:fill="B2A1C7"/>
          </w:tcPr>
          <w:p w:rsidRPr="00AD23BA" w:rsidR="003D61B8" w:rsidP="00D0230D" w:rsidRDefault="003D61B8" w14:paraId="6082FCD8" w14:textId="77777777">
            <w:pPr>
              <w:rPr>
                <w:rFonts w:ascii="Arial" w:hAnsi="Arial" w:cs="Arial"/>
                <w:sz w:val="14"/>
                <w:szCs w:val="14"/>
              </w:rPr>
            </w:pPr>
            <w:r w:rsidRPr="00AD23BA">
              <w:rPr>
                <w:rFonts w:ascii="Arial" w:hAnsi="Arial" w:cs="Arial"/>
                <w:sz w:val="14"/>
                <w:szCs w:val="14"/>
              </w:rPr>
              <w:t>Contratista Unidad Carrera</w:t>
            </w:r>
          </w:p>
        </w:tc>
        <w:tc>
          <w:tcPr>
            <w:tcW w:w="435" w:type="dxa"/>
            <w:tcBorders>
              <w:top w:val="single" w:color="auto" w:sz="6" w:space="0"/>
              <w:bottom w:val="single" w:color="auto" w:sz="6" w:space="0"/>
            </w:tcBorders>
          </w:tcPr>
          <w:p w:rsidRPr="00AD23BA" w:rsidR="003D61B8" w:rsidP="00D0230D" w:rsidRDefault="003D61B8" w14:paraId="1C2AD146" w14:textId="77777777">
            <w:pPr>
              <w:rPr>
                <w:rFonts w:ascii="Arial" w:hAnsi="Arial" w:cs="Arial"/>
                <w:b/>
                <w:color w:val="000000"/>
                <w:sz w:val="14"/>
                <w:szCs w:val="14"/>
              </w:rPr>
            </w:pPr>
          </w:p>
        </w:tc>
        <w:tc>
          <w:tcPr>
            <w:tcW w:w="425" w:type="dxa"/>
            <w:tcBorders>
              <w:top w:val="single" w:color="auto" w:sz="6" w:space="0"/>
              <w:bottom w:val="single" w:color="auto" w:sz="6" w:space="0"/>
            </w:tcBorders>
          </w:tcPr>
          <w:p w:rsidRPr="00AD23BA" w:rsidR="003D61B8" w:rsidP="00D0230D" w:rsidRDefault="003D61B8" w14:paraId="31AB2600" w14:textId="77777777">
            <w:pPr>
              <w:rPr>
                <w:rFonts w:ascii="Arial" w:hAnsi="Arial" w:cs="Arial"/>
                <w:b/>
                <w:color w:val="000000"/>
                <w:sz w:val="14"/>
                <w:szCs w:val="14"/>
              </w:rPr>
            </w:pPr>
          </w:p>
        </w:tc>
        <w:tc>
          <w:tcPr>
            <w:tcW w:w="480" w:type="dxa"/>
            <w:tcBorders>
              <w:top w:val="single" w:color="auto" w:sz="6" w:space="0"/>
              <w:bottom w:val="single" w:color="auto" w:sz="6" w:space="0"/>
            </w:tcBorders>
          </w:tcPr>
          <w:p w:rsidRPr="00AD23BA" w:rsidR="003D61B8" w:rsidP="00D0230D" w:rsidRDefault="003D61B8" w14:paraId="0DDD90FD" w14:textId="77777777">
            <w:pPr>
              <w:rPr>
                <w:rFonts w:ascii="Arial" w:hAnsi="Arial" w:cs="Arial"/>
                <w:b/>
                <w:color w:val="000000"/>
                <w:sz w:val="14"/>
                <w:szCs w:val="14"/>
              </w:rPr>
            </w:pPr>
          </w:p>
        </w:tc>
        <w:tc>
          <w:tcPr>
            <w:tcW w:w="400" w:type="dxa"/>
            <w:tcBorders>
              <w:top w:val="single" w:color="auto" w:sz="6" w:space="0"/>
              <w:bottom w:val="single" w:color="auto" w:sz="6" w:space="0"/>
            </w:tcBorders>
          </w:tcPr>
          <w:p w:rsidRPr="00AD23BA" w:rsidR="003D61B8" w:rsidP="00D0230D" w:rsidRDefault="003D61B8" w14:paraId="080FFC3A"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684BE707"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2EAECF5"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9913EAE" w14:textId="77777777">
            <w:pPr>
              <w:rPr>
                <w:rFonts w:ascii="Arial" w:hAnsi="Arial" w:cs="Arial"/>
                <w:b/>
                <w:color w:val="333333"/>
                <w:sz w:val="14"/>
                <w:szCs w:val="14"/>
              </w:rPr>
            </w:pPr>
          </w:p>
        </w:tc>
        <w:tc>
          <w:tcPr>
            <w:tcW w:w="360" w:type="dxa"/>
            <w:tcBorders>
              <w:top w:val="single" w:color="auto" w:sz="6" w:space="0"/>
              <w:bottom w:val="single" w:color="auto" w:sz="6" w:space="0"/>
            </w:tcBorders>
          </w:tcPr>
          <w:p w:rsidRPr="00AD23BA" w:rsidR="003D61B8" w:rsidP="00D0230D" w:rsidRDefault="003D61B8" w14:paraId="641E8495"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01D12D23"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50BD457F"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081FF24F"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C9F6AA9"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ACBA472"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11707518"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D23BA" w:rsidR="003D61B8" w:rsidP="00D0230D" w:rsidRDefault="003D61B8" w14:paraId="2248DEBB"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FFFFFF"/>
          </w:tcPr>
          <w:p w:rsidRPr="00AD23BA" w:rsidR="003D61B8" w:rsidP="00D0230D" w:rsidRDefault="003D61B8" w14:paraId="60956A92" w14:textId="77777777">
            <w:pPr>
              <w:rPr>
                <w:rFonts w:ascii="Arial" w:hAnsi="Arial" w:cs="Arial"/>
                <w:b/>
                <w:sz w:val="14"/>
                <w:szCs w:val="14"/>
              </w:rPr>
            </w:pPr>
          </w:p>
        </w:tc>
      </w:tr>
      <w:tr w:rsidRPr="00AD23BA" w:rsidR="003D61B8" w:rsidTr="00D0230D" w14:paraId="5E6AE0EA" w14:textId="77777777">
        <w:tc>
          <w:tcPr>
            <w:tcW w:w="2977" w:type="dxa"/>
            <w:shd w:val="clear" w:color="auto" w:fill="B2A1C7"/>
          </w:tcPr>
          <w:p w:rsidRPr="00AD23BA" w:rsidR="003D61B8" w:rsidP="00D0230D" w:rsidRDefault="003D61B8" w14:paraId="5DDF9D06" w14:textId="77777777">
            <w:pPr>
              <w:jc w:val="both"/>
              <w:rPr>
                <w:rFonts w:ascii="Arial" w:hAnsi="Arial" w:cs="Arial"/>
                <w:sz w:val="14"/>
                <w:szCs w:val="14"/>
              </w:rPr>
            </w:pPr>
            <w:r w:rsidRPr="00AD23BA">
              <w:rPr>
                <w:rFonts w:ascii="Arial" w:hAnsi="Arial" w:cs="Arial"/>
                <w:sz w:val="14"/>
                <w:szCs w:val="14"/>
              </w:rPr>
              <w:t>Aplicar las pruebas escritas a los aspirantes admitidos a la convocatoria</w:t>
            </w:r>
          </w:p>
        </w:tc>
        <w:tc>
          <w:tcPr>
            <w:tcW w:w="1550" w:type="dxa"/>
            <w:shd w:val="clear" w:color="auto" w:fill="B2A1C7"/>
            <w:vAlign w:val="center"/>
          </w:tcPr>
          <w:p w:rsidRPr="00AD23BA" w:rsidR="003D61B8" w:rsidP="00D0230D" w:rsidRDefault="003D61B8" w14:paraId="6697CEDC" w14:textId="77777777">
            <w:pPr>
              <w:rPr>
                <w:rFonts w:ascii="Arial" w:hAnsi="Arial" w:cs="Arial"/>
                <w:sz w:val="14"/>
                <w:szCs w:val="14"/>
              </w:rPr>
            </w:pPr>
            <w:r w:rsidRPr="00AD23BA">
              <w:rPr>
                <w:rFonts w:ascii="Arial" w:hAnsi="Arial" w:cs="Arial"/>
                <w:sz w:val="14"/>
                <w:szCs w:val="14"/>
              </w:rPr>
              <w:t>Contratista Unidad Carrera Consejos Seccionales</w:t>
            </w:r>
          </w:p>
        </w:tc>
        <w:tc>
          <w:tcPr>
            <w:tcW w:w="435" w:type="dxa"/>
            <w:tcBorders>
              <w:top w:val="single" w:color="auto" w:sz="6" w:space="0"/>
              <w:bottom w:val="single" w:color="auto" w:sz="6" w:space="0"/>
            </w:tcBorders>
          </w:tcPr>
          <w:p w:rsidRPr="00AD23BA" w:rsidR="003D61B8" w:rsidP="00D0230D" w:rsidRDefault="003D61B8" w14:paraId="68E7CC66" w14:textId="77777777">
            <w:pPr>
              <w:rPr>
                <w:rFonts w:ascii="Arial" w:hAnsi="Arial" w:cs="Arial"/>
                <w:b/>
                <w:color w:val="000000"/>
                <w:sz w:val="14"/>
                <w:szCs w:val="14"/>
              </w:rPr>
            </w:pPr>
          </w:p>
        </w:tc>
        <w:tc>
          <w:tcPr>
            <w:tcW w:w="425" w:type="dxa"/>
            <w:tcBorders>
              <w:top w:val="single" w:color="auto" w:sz="6" w:space="0"/>
              <w:bottom w:val="single" w:color="auto" w:sz="6" w:space="0"/>
            </w:tcBorders>
          </w:tcPr>
          <w:p w:rsidRPr="00AD23BA" w:rsidR="003D61B8" w:rsidP="00D0230D" w:rsidRDefault="003D61B8" w14:paraId="1F995646" w14:textId="77777777">
            <w:pPr>
              <w:rPr>
                <w:rFonts w:ascii="Arial" w:hAnsi="Arial" w:cs="Arial"/>
                <w:b/>
                <w:color w:val="000000"/>
                <w:sz w:val="14"/>
                <w:szCs w:val="14"/>
              </w:rPr>
            </w:pPr>
          </w:p>
        </w:tc>
        <w:tc>
          <w:tcPr>
            <w:tcW w:w="480" w:type="dxa"/>
            <w:tcBorders>
              <w:top w:val="single" w:color="auto" w:sz="6" w:space="0"/>
              <w:bottom w:val="single" w:color="auto" w:sz="6" w:space="0"/>
            </w:tcBorders>
          </w:tcPr>
          <w:p w:rsidRPr="00AD23BA" w:rsidR="003D61B8" w:rsidP="00D0230D" w:rsidRDefault="003D61B8" w14:paraId="588F8083" w14:textId="77777777">
            <w:pPr>
              <w:rPr>
                <w:rFonts w:ascii="Arial" w:hAnsi="Arial" w:cs="Arial"/>
                <w:b/>
                <w:color w:val="000000"/>
                <w:sz w:val="14"/>
                <w:szCs w:val="14"/>
              </w:rPr>
            </w:pPr>
          </w:p>
        </w:tc>
        <w:tc>
          <w:tcPr>
            <w:tcW w:w="400" w:type="dxa"/>
            <w:tcBorders>
              <w:top w:val="single" w:color="auto" w:sz="6" w:space="0"/>
              <w:bottom w:val="single" w:color="auto" w:sz="6" w:space="0"/>
            </w:tcBorders>
          </w:tcPr>
          <w:p w:rsidRPr="00AD23BA" w:rsidR="003D61B8" w:rsidP="00D0230D" w:rsidRDefault="003D61B8" w14:paraId="14420D91"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50F1D56"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6FE545C7"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9B2E5D1" w14:textId="77777777">
            <w:pPr>
              <w:rPr>
                <w:rFonts w:ascii="Arial" w:hAnsi="Arial" w:cs="Arial"/>
                <w:b/>
                <w:color w:val="333333"/>
                <w:sz w:val="14"/>
                <w:szCs w:val="14"/>
              </w:rPr>
            </w:pPr>
          </w:p>
        </w:tc>
        <w:tc>
          <w:tcPr>
            <w:tcW w:w="360" w:type="dxa"/>
            <w:tcBorders>
              <w:top w:val="single" w:color="auto" w:sz="6" w:space="0"/>
              <w:bottom w:val="single" w:color="auto" w:sz="6" w:space="0"/>
            </w:tcBorders>
          </w:tcPr>
          <w:p w:rsidRPr="00AD23BA" w:rsidR="003D61B8" w:rsidP="00D0230D" w:rsidRDefault="003D61B8" w14:paraId="6F276CF2"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568B80F1"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40DE6F4C"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306096F8" w14:textId="77777777">
            <w:pPr>
              <w:rPr>
                <w:rFonts w:ascii="Arial" w:hAnsi="Arial" w:cs="Arial"/>
                <w:b/>
                <w:sz w:val="14"/>
                <w:szCs w:val="14"/>
              </w:rPr>
            </w:pPr>
          </w:p>
        </w:tc>
        <w:tc>
          <w:tcPr>
            <w:tcW w:w="360" w:type="dxa"/>
            <w:tcBorders>
              <w:top w:val="single" w:color="auto" w:sz="6" w:space="0"/>
              <w:bottom w:val="single" w:color="auto" w:sz="6" w:space="0"/>
            </w:tcBorders>
          </w:tcPr>
          <w:p w:rsidRPr="00AD23BA" w:rsidR="003D61B8" w:rsidP="00D0230D" w:rsidRDefault="003D61B8" w14:paraId="048C7234"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1B05DAA8"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4AA2277D"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D23BA" w:rsidR="003D61B8" w:rsidP="00D0230D" w:rsidRDefault="003D61B8" w14:paraId="49D1B2B0"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A6A6A6"/>
          </w:tcPr>
          <w:p w:rsidRPr="00AD23BA" w:rsidR="003D61B8" w:rsidP="00D0230D" w:rsidRDefault="003D61B8" w14:paraId="0CC0E055" w14:textId="77777777">
            <w:pPr>
              <w:rPr>
                <w:rFonts w:ascii="Arial" w:hAnsi="Arial" w:cs="Arial"/>
                <w:b/>
                <w:sz w:val="14"/>
                <w:szCs w:val="14"/>
              </w:rPr>
            </w:pPr>
          </w:p>
        </w:tc>
      </w:tr>
    </w:tbl>
    <w:p w:rsidRPr="00401449" w:rsidR="003D61B8" w:rsidP="003D61B8" w:rsidRDefault="003D61B8" w14:paraId="45434826" w14:textId="77777777">
      <w:pPr>
        <w:rPr>
          <w:rFonts w:ascii="Arial" w:hAnsi="Arial" w:cs="Arial"/>
          <w:sz w:val="20"/>
          <w:szCs w:val="20"/>
        </w:rPr>
      </w:pPr>
    </w:p>
    <w:p w:rsidRPr="00401449" w:rsidR="003D61B8" w:rsidP="003D61B8" w:rsidRDefault="003D61B8" w14:paraId="4133BD29" w14:textId="77777777">
      <w:pPr>
        <w:rPr>
          <w:rFonts w:ascii="Arial" w:hAnsi="Arial" w:cs="Arial"/>
          <w:sz w:val="20"/>
          <w:szCs w:val="20"/>
          <w:lang w:val="es-CO"/>
        </w:rPr>
      </w:pPr>
    </w:p>
    <w:tbl>
      <w:tblPr>
        <w:tblW w:w="9147"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410"/>
        <w:gridCol w:w="2117"/>
        <w:gridCol w:w="435"/>
        <w:gridCol w:w="425"/>
        <w:gridCol w:w="480"/>
        <w:gridCol w:w="400"/>
        <w:gridCol w:w="360"/>
        <w:gridCol w:w="360"/>
        <w:gridCol w:w="360"/>
        <w:gridCol w:w="360"/>
        <w:gridCol w:w="360"/>
        <w:gridCol w:w="360"/>
        <w:gridCol w:w="360"/>
        <w:gridCol w:w="360"/>
      </w:tblGrid>
      <w:tr w:rsidRPr="00AD23BA" w:rsidR="003D61B8" w:rsidTr="00D0230D" w14:paraId="1B2D9800" w14:textId="77777777">
        <w:tc>
          <w:tcPr>
            <w:tcW w:w="2410" w:type="dxa"/>
            <w:vMerge w:val="restart"/>
            <w:shd w:val="clear" w:color="auto" w:fill="B2A1C7"/>
          </w:tcPr>
          <w:p w:rsidRPr="00AD23BA" w:rsidR="003D61B8" w:rsidP="00D0230D" w:rsidRDefault="003D61B8" w14:paraId="78ECA230" w14:textId="77777777">
            <w:pPr>
              <w:jc w:val="center"/>
              <w:rPr>
                <w:rFonts w:ascii="Arial" w:hAnsi="Arial" w:cs="Arial"/>
                <w:b/>
                <w:sz w:val="14"/>
                <w:szCs w:val="14"/>
              </w:rPr>
            </w:pPr>
          </w:p>
          <w:p w:rsidRPr="00AD23BA" w:rsidR="003D61B8" w:rsidP="00D0230D" w:rsidRDefault="003D61B8" w14:paraId="2916F28A" w14:textId="77777777">
            <w:pPr>
              <w:jc w:val="center"/>
              <w:rPr>
                <w:rFonts w:ascii="Arial" w:hAnsi="Arial" w:cs="Arial"/>
                <w:b/>
                <w:sz w:val="14"/>
                <w:szCs w:val="14"/>
              </w:rPr>
            </w:pPr>
            <w:r w:rsidRPr="00AD23BA">
              <w:rPr>
                <w:rFonts w:ascii="Arial" w:hAnsi="Arial" w:cs="Arial"/>
                <w:b/>
                <w:sz w:val="14"/>
                <w:szCs w:val="14"/>
              </w:rPr>
              <w:t>ACTIVIDADES</w:t>
            </w:r>
          </w:p>
          <w:p w:rsidRPr="00AD23BA" w:rsidR="003D61B8" w:rsidP="00D0230D" w:rsidRDefault="003D61B8" w14:paraId="70636F92" w14:textId="77777777">
            <w:pPr>
              <w:rPr>
                <w:rFonts w:ascii="Arial" w:hAnsi="Arial" w:cs="Arial"/>
                <w:sz w:val="14"/>
                <w:szCs w:val="14"/>
              </w:rPr>
            </w:pPr>
          </w:p>
        </w:tc>
        <w:tc>
          <w:tcPr>
            <w:tcW w:w="2117" w:type="dxa"/>
            <w:vMerge w:val="restart"/>
            <w:shd w:val="clear" w:color="auto" w:fill="B2A1C7"/>
            <w:vAlign w:val="center"/>
          </w:tcPr>
          <w:p w:rsidRPr="00AD23BA" w:rsidR="003D61B8" w:rsidP="00D0230D" w:rsidRDefault="003D61B8" w14:paraId="31BC3345" w14:textId="77777777">
            <w:pPr>
              <w:jc w:val="center"/>
              <w:rPr>
                <w:rFonts w:ascii="Arial" w:hAnsi="Arial" w:cs="Arial"/>
                <w:b/>
                <w:sz w:val="14"/>
                <w:szCs w:val="14"/>
              </w:rPr>
            </w:pPr>
            <w:r w:rsidRPr="00AD23BA">
              <w:rPr>
                <w:rFonts w:ascii="Arial" w:hAnsi="Arial" w:cs="Arial"/>
                <w:b/>
                <w:sz w:val="14"/>
                <w:szCs w:val="14"/>
              </w:rPr>
              <w:t>RESPONSABLES</w:t>
            </w:r>
          </w:p>
        </w:tc>
        <w:tc>
          <w:tcPr>
            <w:tcW w:w="1740" w:type="dxa"/>
            <w:gridSpan w:val="4"/>
            <w:shd w:val="clear" w:color="auto" w:fill="B2A1C7"/>
          </w:tcPr>
          <w:p w:rsidRPr="00AD23BA" w:rsidR="003D61B8" w:rsidP="00D0230D" w:rsidRDefault="003D61B8" w14:paraId="1C07A207" w14:textId="77777777">
            <w:pPr>
              <w:jc w:val="center"/>
              <w:rPr>
                <w:rFonts w:ascii="Arial" w:hAnsi="Arial" w:cs="Arial"/>
                <w:b/>
                <w:sz w:val="14"/>
                <w:szCs w:val="14"/>
              </w:rPr>
            </w:pPr>
            <w:r w:rsidRPr="00AD23BA">
              <w:rPr>
                <w:rFonts w:ascii="Arial" w:hAnsi="Arial" w:cs="Arial"/>
                <w:b/>
                <w:sz w:val="14"/>
                <w:szCs w:val="14"/>
              </w:rPr>
              <w:t>OCTUBRE</w:t>
            </w:r>
          </w:p>
        </w:tc>
        <w:tc>
          <w:tcPr>
            <w:tcW w:w="1440" w:type="dxa"/>
            <w:gridSpan w:val="4"/>
            <w:shd w:val="clear" w:color="auto" w:fill="B2A1C7"/>
          </w:tcPr>
          <w:p w:rsidRPr="00AD23BA" w:rsidR="003D61B8" w:rsidP="00D0230D" w:rsidRDefault="003D61B8" w14:paraId="6BDFB6B7" w14:textId="77777777">
            <w:pPr>
              <w:jc w:val="center"/>
              <w:rPr>
                <w:rFonts w:ascii="Arial" w:hAnsi="Arial" w:cs="Arial"/>
                <w:b/>
                <w:sz w:val="14"/>
                <w:szCs w:val="14"/>
              </w:rPr>
            </w:pPr>
            <w:r w:rsidRPr="00AD23BA">
              <w:rPr>
                <w:rFonts w:ascii="Arial" w:hAnsi="Arial" w:cs="Arial"/>
                <w:b/>
                <w:sz w:val="14"/>
                <w:szCs w:val="14"/>
              </w:rPr>
              <w:t>NOVIEMBRE</w:t>
            </w:r>
          </w:p>
        </w:tc>
        <w:tc>
          <w:tcPr>
            <w:tcW w:w="1440" w:type="dxa"/>
            <w:gridSpan w:val="4"/>
            <w:shd w:val="clear" w:color="auto" w:fill="B2A1C7"/>
          </w:tcPr>
          <w:p w:rsidRPr="00AD23BA" w:rsidR="003D61B8" w:rsidP="00D0230D" w:rsidRDefault="003D61B8" w14:paraId="007171F6" w14:textId="77777777">
            <w:pPr>
              <w:jc w:val="center"/>
              <w:rPr>
                <w:rFonts w:ascii="Arial" w:hAnsi="Arial" w:cs="Arial"/>
                <w:b/>
                <w:sz w:val="14"/>
                <w:szCs w:val="14"/>
              </w:rPr>
            </w:pPr>
            <w:r w:rsidRPr="00AD23BA">
              <w:rPr>
                <w:rFonts w:ascii="Arial" w:hAnsi="Arial" w:cs="Arial"/>
                <w:b/>
                <w:sz w:val="14"/>
                <w:szCs w:val="14"/>
              </w:rPr>
              <w:t xml:space="preserve">DICIEMBRE </w:t>
            </w:r>
          </w:p>
        </w:tc>
      </w:tr>
      <w:tr w:rsidRPr="00AD23BA" w:rsidR="003D61B8" w:rsidTr="00D0230D" w14:paraId="7C4B211A" w14:textId="77777777">
        <w:trPr>
          <w:trHeight w:val="320"/>
        </w:trPr>
        <w:tc>
          <w:tcPr>
            <w:tcW w:w="2410" w:type="dxa"/>
            <w:vMerge/>
            <w:shd w:val="clear" w:color="auto" w:fill="B2A1C7"/>
          </w:tcPr>
          <w:p w:rsidRPr="00AD23BA" w:rsidR="003D61B8" w:rsidP="00D0230D" w:rsidRDefault="003D61B8" w14:paraId="3F2D033B" w14:textId="77777777">
            <w:pPr>
              <w:rPr>
                <w:rFonts w:ascii="Arial" w:hAnsi="Arial" w:cs="Arial"/>
                <w:b/>
                <w:sz w:val="14"/>
                <w:szCs w:val="14"/>
              </w:rPr>
            </w:pPr>
          </w:p>
        </w:tc>
        <w:tc>
          <w:tcPr>
            <w:tcW w:w="2117" w:type="dxa"/>
            <w:vMerge/>
            <w:shd w:val="clear" w:color="auto" w:fill="B2A1C7"/>
          </w:tcPr>
          <w:p w:rsidRPr="00AD23BA" w:rsidR="003D61B8" w:rsidP="00D0230D" w:rsidRDefault="003D61B8" w14:paraId="3CE1BB7F"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D23BA" w:rsidR="003D61B8" w:rsidP="00D0230D" w:rsidRDefault="003D61B8" w14:paraId="3AE2DD31" w14:textId="77777777">
            <w:pPr>
              <w:jc w:val="center"/>
              <w:rPr>
                <w:rFonts w:ascii="Arial" w:hAnsi="Arial" w:cs="Arial"/>
                <w:b/>
                <w:sz w:val="14"/>
                <w:szCs w:val="14"/>
              </w:rPr>
            </w:pPr>
            <w:r w:rsidRPr="00AD23BA">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2C4C636A" w14:textId="77777777">
            <w:pPr>
              <w:jc w:val="center"/>
              <w:rPr>
                <w:rFonts w:ascii="Arial" w:hAnsi="Arial" w:cs="Arial"/>
                <w:b/>
                <w:sz w:val="14"/>
                <w:szCs w:val="14"/>
              </w:rPr>
            </w:pPr>
            <w:r w:rsidRPr="00AD23BA">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098E9F58" w14:textId="77777777">
            <w:pPr>
              <w:jc w:val="center"/>
              <w:rPr>
                <w:rFonts w:ascii="Arial" w:hAnsi="Arial" w:cs="Arial"/>
                <w:b/>
                <w:sz w:val="14"/>
                <w:szCs w:val="14"/>
              </w:rPr>
            </w:pPr>
            <w:r w:rsidRPr="00AD23BA">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3F83B189" w14:textId="77777777">
            <w:pPr>
              <w:jc w:val="center"/>
              <w:rPr>
                <w:rFonts w:ascii="Arial" w:hAnsi="Arial" w:cs="Arial"/>
                <w:b/>
                <w:sz w:val="14"/>
                <w:szCs w:val="14"/>
              </w:rPr>
            </w:pPr>
            <w:r w:rsidRPr="00AD23BA">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3A3EA1F2" w14:textId="77777777">
            <w:pPr>
              <w:jc w:val="center"/>
              <w:rPr>
                <w:rFonts w:ascii="Arial" w:hAnsi="Arial" w:cs="Arial"/>
                <w:b/>
                <w:sz w:val="14"/>
                <w:szCs w:val="14"/>
              </w:rPr>
            </w:pPr>
            <w:r w:rsidRPr="00AD23BA">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D23BA" w:rsidR="003D61B8" w:rsidP="00D0230D" w:rsidRDefault="003D61B8" w14:paraId="0FD79E34" w14:textId="77777777">
            <w:pPr>
              <w:jc w:val="center"/>
              <w:rPr>
                <w:rFonts w:ascii="Arial" w:hAnsi="Arial" w:cs="Arial"/>
                <w:b/>
                <w:sz w:val="14"/>
                <w:szCs w:val="14"/>
              </w:rPr>
            </w:pPr>
            <w:r w:rsidRPr="00AD23BA">
              <w:rPr>
                <w:rFonts w:ascii="Arial" w:hAnsi="Arial" w:cs="Arial"/>
                <w:b/>
                <w:sz w:val="14"/>
                <w:szCs w:val="14"/>
              </w:rPr>
              <w:t>2</w:t>
            </w:r>
          </w:p>
        </w:tc>
        <w:tc>
          <w:tcPr>
            <w:tcW w:w="360" w:type="dxa"/>
            <w:tcBorders>
              <w:left w:val="nil"/>
              <w:bottom w:val="single" w:color="auto" w:sz="6" w:space="0"/>
            </w:tcBorders>
            <w:shd w:val="clear" w:color="auto" w:fill="B2A1C7"/>
          </w:tcPr>
          <w:p w:rsidRPr="00AD23BA" w:rsidR="003D61B8" w:rsidP="00D0230D" w:rsidRDefault="003D61B8" w14:paraId="5DDCE9D6" w14:textId="77777777">
            <w:pPr>
              <w:jc w:val="center"/>
              <w:rPr>
                <w:rFonts w:ascii="Arial" w:hAnsi="Arial" w:cs="Arial"/>
                <w:b/>
                <w:sz w:val="14"/>
                <w:szCs w:val="14"/>
              </w:rPr>
            </w:pPr>
            <w:r w:rsidRPr="00AD23BA">
              <w:rPr>
                <w:rFonts w:ascii="Arial" w:hAnsi="Arial" w:cs="Arial"/>
                <w:b/>
                <w:sz w:val="14"/>
                <w:szCs w:val="14"/>
              </w:rPr>
              <w:t>3</w:t>
            </w:r>
          </w:p>
        </w:tc>
        <w:tc>
          <w:tcPr>
            <w:tcW w:w="360" w:type="dxa"/>
            <w:tcBorders>
              <w:bottom w:val="single" w:color="auto" w:sz="6" w:space="0"/>
            </w:tcBorders>
            <w:shd w:val="clear" w:color="auto" w:fill="B2A1C7"/>
          </w:tcPr>
          <w:p w:rsidRPr="00AD23BA" w:rsidR="003D61B8" w:rsidP="00D0230D" w:rsidRDefault="003D61B8" w14:paraId="7F039260" w14:textId="77777777">
            <w:pPr>
              <w:jc w:val="center"/>
              <w:rPr>
                <w:rFonts w:ascii="Arial" w:hAnsi="Arial" w:cs="Arial"/>
                <w:b/>
                <w:sz w:val="14"/>
                <w:szCs w:val="14"/>
              </w:rPr>
            </w:pPr>
            <w:r w:rsidRPr="00AD23BA">
              <w:rPr>
                <w:rFonts w:ascii="Arial" w:hAnsi="Arial" w:cs="Arial"/>
                <w:b/>
                <w:sz w:val="14"/>
                <w:szCs w:val="14"/>
              </w:rPr>
              <w:t>4</w:t>
            </w:r>
          </w:p>
        </w:tc>
        <w:tc>
          <w:tcPr>
            <w:tcW w:w="360" w:type="dxa"/>
            <w:tcBorders>
              <w:bottom w:val="single" w:color="auto" w:sz="6" w:space="0"/>
            </w:tcBorders>
            <w:shd w:val="clear" w:color="auto" w:fill="B2A1C7"/>
          </w:tcPr>
          <w:p w:rsidRPr="00AD23BA" w:rsidR="003D61B8" w:rsidP="00D0230D" w:rsidRDefault="003D61B8" w14:paraId="471372B2" w14:textId="77777777">
            <w:pPr>
              <w:jc w:val="center"/>
              <w:rPr>
                <w:rFonts w:ascii="Arial" w:hAnsi="Arial" w:cs="Arial"/>
                <w:b/>
                <w:sz w:val="14"/>
                <w:szCs w:val="14"/>
              </w:rPr>
            </w:pPr>
            <w:r w:rsidRPr="00AD23BA">
              <w:rPr>
                <w:rFonts w:ascii="Arial" w:hAnsi="Arial" w:cs="Arial"/>
                <w:b/>
                <w:sz w:val="14"/>
                <w:szCs w:val="14"/>
              </w:rPr>
              <w:t>1</w:t>
            </w:r>
          </w:p>
        </w:tc>
        <w:tc>
          <w:tcPr>
            <w:tcW w:w="360" w:type="dxa"/>
            <w:tcBorders>
              <w:bottom w:val="single" w:color="auto" w:sz="6" w:space="0"/>
            </w:tcBorders>
            <w:shd w:val="clear" w:color="auto" w:fill="B2A1C7"/>
          </w:tcPr>
          <w:p w:rsidRPr="00AD23BA" w:rsidR="003D61B8" w:rsidP="00D0230D" w:rsidRDefault="003D61B8" w14:paraId="50240063" w14:textId="77777777">
            <w:pPr>
              <w:jc w:val="center"/>
              <w:rPr>
                <w:rFonts w:ascii="Arial" w:hAnsi="Arial" w:cs="Arial"/>
                <w:b/>
                <w:sz w:val="14"/>
                <w:szCs w:val="14"/>
              </w:rPr>
            </w:pPr>
            <w:r w:rsidRPr="00AD23BA">
              <w:rPr>
                <w:rFonts w:ascii="Arial" w:hAnsi="Arial" w:cs="Arial"/>
                <w:b/>
                <w:sz w:val="14"/>
                <w:szCs w:val="14"/>
              </w:rPr>
              <w:t>2</w:t>
            </w:r>
          </w:p>
        </w:tc>
        <w:tc>
          <w:tcPr>
            <w:tcW w:w="360" w:type="dxa"/>
            <w:tcBorders>
              <w:bottom w:val="single" w:color="auto" w:sz="6" w:space="0"/>
            </w:tcBorders>
            <w:shd w:val="clear" w:color="auto" w:fill="B2A1C7"/>
          </w:tcPr>
          <w:p w:rsidRPr="00AD23BA" w:rsidR="003D61B8" w:rsidP="00D0230D" w:rsidRDefault="003D61B8" w14:paraId="102FBB1F" w14:textId="77777777">
            <w:pPr>
              <w:jc w:val="center"/>
              <w:rPr>
                <w:rFonts w:ascii="Arial" w:hAnsi="Arial" w:cs="Arial"/>
                <w:b/>
                <w:sz w:val="14"/>
                <w:szCs w:val="14"/>
              </w:rPr>
            </w:pPr>
            <w:r w:rsidRPr="00AD23BA">
              <w:rPr>
                <w:rFonts w:ascii="Arial" w:hAnsi="Arial" w:cs="Arial"/>
                <w:b/>
                <w:sz w:val="14"/>
                <w:szCs w:val="14"/>
              </w:rPr>
              <w:t>3</w:t>
            </w:r>
          </w:p>
        </w:tc>
        <w:tc>
          <w:tcPr>
            <w:tcW w:w="360" w:type="dxa"/>
            <w:tcBorders>
              <w:bottom w:val="single" w:color="auto" w:sz="6" w:space="0"/>
            </w:tcBorders>
            <w:shd w:val="clear" w:color="auto" w:fill="B2A1C7"/>
          </w:tcPr>
          <w:p w:rsidRPr="00AD23BA" w:rsidR="003D61B8" w:rsidP="00D0230D" w:rsidRDefault="003D61B8" w14:paraId="122A4FFC" w14:textId="77777777">
            <w:pPr>
              <w:jc w:val="center"/>
              <w:rPr>
                <w:rFonts w:ascii="Arial" w:hAnsi="Arial" w:cs="Arial"/>
                <w:b/>
                <w:sz w:val="14"/>
                <w:szCs w:val="14"/>
              </w:rPr>
            </w:pPr>
            <w:r w:rsidRPr="00AD23BA">
              <w:rPr>
                <w:rFonts w:ascii="Arial" w:hAnsi="Arial" w:cs="Arial"/>
                <w:b/>
                <w:sz w:val="14"/>
                <w:szCs w:val="14"/>
              </w:rPr>
              <w:t>4</w:t>
            </w:r>
          </w:p>
        </w:tc>
      </w:tr>
      <w:tr w:rsidRPr="00AD23BA" w:rsidR="003D61B8" w:rsidTr="00D0230D" w14:paraId="0D3D6C54" w14:textId="77777777">
        <w:trPr>
          <w:trHeight w:val="320"/>
        </w:trPr>
        <w:tc>
          <w:tcPr>
            <w:tcW w:w="2410" w:type="dxa"/>
            <w:shd w:val="clear" w:color="auto" w:fill="B2A1C7"/>
          </w:tcPr>
          <w:p w:rsidRPr="00AD23BA" w:rsidR="003D61B8" w:rsidP="00D0230D" w:rsidRDefault="003D61B8" w14:paraId="6941E93D" w14:textId="77777777">
            <w:pPr>
              <w:rPr>
                <w:rFonts w:ascii="Arial" w:hAnsi="Arial" w:cs="Arial"/>
                <w:sz w:val="14"/>
                <w:szCs w:val="14"/>
              </w:rPr>
            </w:pPr>
            <w:r w:rsidRPr="00AD23BA">
              <w:rPr>
                <w:rFonts w:ascii="Arial" w:hAnsi="Arial" w:cs="Arial"/>
                <w:sz w:val="14"/>
                <w:szCs w:val="14"/>
              </w:rPr>
              <w:t>Aplicar las pruebas escritas a los aspirantes admitidos a la convocatoria</w:t>
            </w:r>
          </w:p>
        </w:tc>
        <w:tc>
          <w:tcPr>
            <w:tcW w:w="2117" w:type="dxa"/>
            <w:shd w:val="clear" w:color="auto" w:fill="B2A1C7"/>
            <w:vAlign w:val="center"/>
          </w:tcPr>
          <w:p w:rsidRPr="00AD23BA" w:rsidR="003D61B8" w:rsidP="00D0230D" w:rsidRDefault="003D61B8" w14:paraId="209DC0AC" w14:textId="77777777">
            <w:pPr>
              <w:rPr>
                <w:rFonts w:ascii="Arial" w:hAnsi="Arial" w:cs="Arial"/>
                <w:sz w:val="14"/>
                <w:szCs w:val="14"/>
              </w:rPr>
            </w:pPr>
            <w:r w:rsidRPr="00AD23BA">
              <w:rPr>
                <w:rFonts w:ascii="Arial" w:hAnsi="Arial" w:cs="Arial"/>
                <w:sz w:val="14"/>
                <w:szCs w:val="14"/>
              </w:rPr>
              <w:t>Contratista Unidad Carrera Consejos Seccionales</w:t>
            </w:r>
          </w:p>
        </w:tc>
        <w:tc>
          <w:tcPr>
            <w:tcW w:w="435" w:type="dxa"/>
            <w:tcBorders>
              <w:top w:val="single" w:color="auto" w:sz="6" w:space="0"/>
              <w:bottom w:val="single" w:color="auto" w:sz="6" w:space="0"/>
              <w:right w:val="single" w:color="auto" w:sz="6" w:space="0"/>
            </w:tcBorders>
            <w:shd w:val="clear" w:color="auto" w:fill="A6A6A6"/>
          </w:tcPr>
          <w:p w:rsidRPr="00AD23BA" w:rsidR="003D61B8" w:rsidP="00D0230D" w:rsidRDefault="003D61B8" w14:paraId="5EF55575"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04DC5495"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13A57AE6"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4E6887D2"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1B2F5AF5"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02C1306A" w14:textId="77777777">
            <w:pPr>
              <w:jc w:val="center"/>
              <w:rPr>
                <w:rFonts w:ascii="Arial" w:hAnsi="Arial" w:cs="Arial"/>
                <w:b/>
                <w:sz w:val="14"/>
                <w:szCs w:val="14"/>
              </w:rPr>
            </w:pPr>
          </w:p>
        </w:tc>
        <w:tc>
          <w:tcPr>
            <w:tcW w:w="360" w:type="dxa"/>
            <w:tcBorders>
              <w:left w:val="nil"/>
            </w:tcBorders>
          </w:tcPr>
          <w:p w:rsidRPr="00AD23BA" w:rsidR="003D61B8" w:rsidP="00D0230D" w:rsidRDefault="003D61B8" w14:paraId="486B09F4" w14:textId="77777777">
            <w:pPr>
              <w:jc w:val="center"/>
              <w:rPr>
                <w:rFonts w:ascii="Arial" w:hAnsi="Arial" w:cs="Arial"/>
                <w:b/>
                <w:sz w:val="14"/>
                <w:szCs w:val="14"/>
              </w:rPr>
            </w:pPr>
          </w:p>
        </w:tc>
        <w:tc>
          <w:tcPr>
            <w:tcW w:w="360" w:type="dxa"/>
          </w:tcPr>
          <w:p w:rsidRPr="00AD23BA" w:rsidR="003D61B8" w:rsidP="00D0230D" w:rsidRDefault="003D61B8" w14:paraId="4D69BF5E" w14:textId="77777777">
            <w:pPr>
              <w:jc w:val="center"/>
              <w:rPr>
                <w:rFonts w:ascii="Arial" w:hAnsi="Arial" w:cs="Arial"/>
                <w:b/>
                <w:sz w:val="14"/>
                <w:szCs w:val="14"/>
              </w:rPr>
            </w:pPr>
          </w:p>
        </w:tc>
        <w:tc>
          <w:tcPr>
            <w:tcW w:w="360" w:type="dxa"/>
          </w:tcPr>
          <w:p w:rsidRPr="00AD23BA" w:rsidR="003D61B8" w:rsidP="00D0230D" w:rsidRDefault="003D61B8" w14:paraId="6CDF4EF0" w14:textId="77777777">
            <w:pPr>
              <w:jc w:val="center"/>
              <w:rPr>
                <w:rFonts w:ascii="Arial" w:hAnsi="Arial" w:cs="Arial"/>
                <w:b/>
                <w:sz w:val="14"/>
                <w:szCs w:val="14"/>
              </w:rPr>
            </w:pPr>
          </w:p>
        </w:tc>
        <w:tc>
          <w:tcPr>
            <w:tcW w:w="360" w:type="dxa"/>
          </w:tcPr>
          <w:p w:rsidRPr="00AD23BA" w:rsidR="003D61B8" w:rsidP="00D0230D" w:rsidRDefault="003D61B8" w14:paraId="4DE44C91" w14:textId="77777777">
            <w:pPr>
              <w:jc w:val="center"/>
              <w:rPr>
                <w:rFonts w:ascii="Arial" w:hAnsi="Arial" w:cs="Arial"/>
                <w:b/>
                <w:sz w:val="14"/>
                <w:szCs w:val="14"/>
              </w:rPr>
            </w:pPr>
          </w:p>
        </w:tc>
        <w:tc>
          <w:tcPr>
            <w:tcW w:w="360" w:type="dxa"/>
          </w:tcPr>
          <w:p w:rsidRPr="00AD23BA" w:rsidR="003D61B8" w:rsidP="00D0230D" w:rsidRDefault="003D61B8" w14:paraId="4A5A286C" w14:textId="77777777">
            <w:pPr>
              <w:jc w:val="center"/>
              <w:rPr>
                <w:rFonts w:ascii="Arial" w:hAnsi="Arial" w:cs="Arial"/>
                <w:b/>
                <w:sz w:val="14"/>
                <w:szCs w:val="14"/>
              </w:rPr>
            </w:pPr>
          </w:p>
        </w:tc>
        <w:tc>
          <w:tcPr>
            <w:tcW w:w="360" w:type="dxa"/>
          </w:tcPr>
          <w:p w:rsidRPr="00AD23BA" w:rsidR="003D61B8" w:rsidP="00D0230D" w:rsidRDefault="003D61B8" w14:paraId="7FCD9797" w14:textId="77777777">
            <w:pPr>
              <w:jc w:val="center"/>
              <w:rPr>
                <w:rFonts w:ascii="Arial" w:hAnsi="Arial" w:cs="Arial"/>
                <w:b/>
                <w:sz w:val="14"/>
                <w:szCs w:val="14"/>
              </w:rPr>
            </w:pPr>
          </w:p>
        </w:tc>
      </w:tr>
      <w:tr w:rsidRPr="00AD23BA" w:rsidR="003D61B8" w:rsidTr="00D0230D" w14:paraId="22421C5F" w14:textId="77777777">
        <w:trPr>
          <w:trHeight w:val="320"/>
        </w:trPr>
        <w:tc>
          <w:tcPr>
            <w:tcW w:w="2410" w:type="dxa"/>
            <w:shd w:val="clear" w:color="auto" w:fill="B2A1C7"/>
          </w:tcPr>
          <w:p w:rsidRPr="00AD23BA" w:rsidR="003D61B8" w:rsidP="00D0230D" w:rsidRDefault="003D61B8" w14:paraId="0871785C" w14:textId="77777777">
            <w:pPr>
              <w:jc w:val="both"/>
              <w:rPr>
                <w:rFonts w:ascii="Arial" w:hAnsi="Arial" w:cs="Arial"/>
                <w:sz w:val="14"/>
                <w:szCs w:val="14"/>
              </w:rPr>
            </w:pPr>
            <w:r w:rsidRPr="00AD23BA">
              <w:rPr>
                <w:rFonts w:ascii="Arial" w:hAnsi="Arial" w:cs="Arial"/>
                <w:sz w:val="14"/>
                <w:szCs w:val="14"/>
              </w:rPr>
              <w:t>Realizar la lectura y calificación de las hojas de respuestas presentadas por los aspirantes</w:t>
            </w:r>
          </w:p>
        </w:tc>
        <w:tc>
          <w:tcPr>
            <w:tcW w:w="2117" w:type="dxa"/>
            <w:tcBorders>
              <w:bottom w:val="single" w:color="auto" w:sz="6" w:space="0"/>
            </w:tcBorders>
            <w:shd w:val="clear" w:color="auto" w:fill="B2A1C7"/>
          </w:tcPr>
          <w:p w:rsidRPr="00AD23BA" w:rsidR="003D61B8" w:rsidP="00D0230D" w:rsidRDefault="003D61B8" w14:paraId="04230A7D" w14:textId="77777777">
            <w:pPr>
              <w:rPr>
                <w:rFonts w:ascii="Arial" w:hAnsi="Arial" w:cs="Arial"/>
                <w:sz w:val="14"/>
                <w:szCs w:val="14"/>
              </w:rPr>
            </w:pPr>
            <w:r w:rsidRPr="00AD23BA">
              <w:rPr>
                <w:rFonts w:ascii="Arial" w:hAnsi="Arial" w:cs="Arial"/>
                <w:sz w:val="14"/>
                <w:szCs w:val="14"/>
              </w:rPr>
              <w:t xml:space="preserve">Contratista </w:t>
            </w:r>
          </w:p>
        </w:tc>
        <w:tc>
          <w:tcPr>
            <w:tcW w:w="435" w:type="dxa"/>
            <w:tcBorders>
              <w:top w:val="single" w:color="auto" w:sz="6" w:space="0"/>
              <w:bottom w:val="single" w:color="auto" w:sz="6" w:space="0"/>
              <w:right w:val="single" w:color="auto" w:sz="6" w:space="0"/>
            </w:tcBorders>
            <w:shd w:val="clear" w:color="auto" w:fill="FFFFFF"/>
          </w:tcPr>
          <w:p w:rsidRPr="00AD23BA" w:rsidR="003D61B8" w:rsidP="00D0230D" w:rsidRDefault="003D61B8" w14:paraId="4F55FF34"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A6A6A6"/>
          </w:tcPr>
          <w:p w:rsidRPr="00AD23BA" w:rsidR="003D61B8" w:rsidP="00D0230D" w:rsidRDefault="003D61B8" w14:paraId="312C44A9"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A6A6A6"/>
          </w:tcPr>
          <w:p w:rsidRPr="00AD23BA" w:rsidR="003D61B8" w:rsidP="00D0230D" w:rsidRDefault="003D61B8" w14:paraId="0A52C7E9"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24CBF82F"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3FFCE1F0"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63749D3C" w14:textId="77777777">
            <w:pPr>
              <w:jc w:val="center"/>
              <w:rPr>
                <w:rFonts w:ascii="Arial" w:hAnsi="Arial" w:cs="Arial"/>
                <w:b/>
                <w:sz w:val="14"/>
                <w:szCs w:val="14"/>
              </w:rPr>
            </w:pPr>
          </w:p>
        </w:tc>
        <w:tc>
          <w:tcPr>
            <w:tcW w:w="360" w:type="dxa"/>
            <w:tcBorders>
              <w:left w:val="nil"/>
              <w:bottom w:val="single" w:color="auto" w:sz="6" w:space="0"/>
            </w:tcBorders>
          </w:tcPr>
          <w:p w:rsidRPr="00AD23BA" w:rsidR="003D61B8" w:rsidP="00D0230D" w:rsidRDefault="003D61B8" w14:paraId="0BC0F9F7"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0542332E"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57B212E6"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658BDB51"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4169A37E"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0CB1F64A" w14:textId="77777777">
            <w:pPr>
              <w:jc w:val="center"/>
              <w:rPr>
                <w:rFonts w:ascii="Arial" w:hAnsi="Arial" w:cs="Arial"/>
                <w:b/>
                <w:sz w:val="14"/>
                <w:szCs w:val="14"/>
              </w:rPr>
            </w:pPr>
          </w:p>
        </w:tc>
      </w:tr>
      <w:tr w:rsidRPr="00AD23BA" w:rsidR="003D61B8" w:rsidTr="00D0230D" w14:paraId="21DBE769" w14:textId="77777777">
        <w:trPr>
          <w:trHeight w:val="320"/>
        </w:trPr>
        <w:tc>
          <w:tcPr>
            <w:tcW w:w="2410" w:type="dxa"/>
            <w:shd w:val="clear" w:color="auto" w:fill="B2A1C7"/>
          </w:tcPr>
          <w:p w:rsidRPr="00AD23BA" w:rsidR="003D61B8" w:rsidP="00D0230D" w:rsidRDefault="003D61B8" w14:paraId="5D4737C9" w14:textId="77777777">
            <w:pPr>
              <w:jc w:val="both"/>
              <w:rPr>
                <w:rFonts w:ascii="Arial" w:hAnsi="Arial" w:cs="Arial"/>
                <w:sz w:val="14"/>
                <w:szCs w:val="14"/>
              </w:rPr>
            </w:pPr>
            <w:r w:rsidRPr="00AD23BA">
              <w:rPr>
                <w:rFonts w:ascii="Arial" w:hAnsi="Arial" w:cs="Arial"/>
                <w:sz w:val="14"/>
                <w:szCs w:val="14"/>
              </w:rPr>
              <w:t xml:space="preserve">Entregar de resultados de lectura y calificación de hojas de respuesta de aspirantes </w:t>
            </w:r>
          </w:p>
        </w:tc>
        <w:tc>
          <w:tcPr>
            <w:tcW w:w="2117" w:type="dxa"/>
            <w:tcBorders>
              <w:bottom w:val="single" w:color="auto" w:sz="6" w:space="0"/>
            </w:tcBorders>
            <w:shd w:val="clear" w:color="auto" w:fill="B2A1C7"/>
          </w:tcPr>
          <w:p w:rsidRPr="00AD23BA" w:rsidR="003D61B8" w:rsidP="00D0230D" w:rsidRDefault="003D61B8" w14:paraId="1033FA9B" w14:textId="77777777">
            <w:pPr>
              <w:rPr>
                <w:rFonts w:ascii="Arial" w:hAnsi="Arial" w:cs="Arial"/>
                <w:sz w:val="14"/>
                <w:szCs w:val="14"/>
              </w:rPr>
            </w:pPr>
            <w:r w:rsidRPr="00AD23BA">
              <w:rPr>
                <w:rFonts w:ascii="Arial" w:hAnsi="Arial" w:cs="Arial"/>
                <w:sz w:val="14"/>
                <w:szCs w:val="14"/>
              </w:rPr>
              <w:t>Contratista</w:t>
            </w:r>
          </w:p>
        </w:tc>
        <w:tc>
          <w:tcPr>
            <w:tcW w:w="435" w:type="dxa"/>
            <w:tcBorders>
              <w:top w:val="single" w:color="auto" w:sz="6" w:space="0"/>
              <w:bottom w:val="single" w:color="auto" w:sz="6" w:space="0"/>
              <w:right w:val="single" w:color="auto" w:sz="6" w:space="0"/>
            </w:tcBorders>
            <w:shd w:val="clear" w:color="auto" w:fill="FFFFFF"/>
          </w:tcPr>
          <w:p w:rsidRPr="00AD23BA" w:rsidR="003D61B8" w:rsidP="00D0230D" w:rsidRDefault="003D61B8" w14:paraId="3521C4F5"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6B8DAAC4"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A6A6A6"/>
          </w:tcPr>
          <w:p w:rsidRPr="00AD23BA" w:rsidR="003D61B8" w:rsidP="00D0230D" w:rsidRDefault="003D61B8" w14:paraId="34DD1126"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A6A6A6"/>
          </w:tcPr>
          <w:p w:rsidRPr="00AD23BA" w:rsidR="003D61B8" w:rsidP="00D0230D" w:rsidRDefault="003D61B8" w14:paraId="1FE7A0AB"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140B8D00"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1A2CFA6A" w14:textId="77777777">
            <w:pPr>
              <w:jc w:val="center"/>
              <w:rPr>
                <w:rFonts w:ascii="Arial" w:hAnsi="Arial" w:cs="Arial"/>
                <w:b/>
                <w:sz w:val="14"/>
                <w:szCs w:val="14"/>
              </w:rPr>
            </w:pPr>
          </w:p>
        </w:tc>
        <w:tc>
          <w:tcPr>
            <w:tcW w:w="360" w:type="dxa"/>
            <w:tcBorders>
              <w:left w:val="nil"/>
              <w:bottom w:val="single" w:color="auto" w:sz="6" w:space="0"/>
            </w:tcBorders>
          </w:tcPr>
          <w:p w:rsidRPr="00AD23BA" w:rsidR="003D61B8" w:rsidP="00D0230D" w:rsidRDefault="003D61B8" w14:paraId="4A8F7DF0"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7DDF3A53"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77CD6FB2"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1F42EF16"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65DAD65D" w14:textId="77777777">
            <w:pPr>
              <w:jc w:val="center"/>
              <w:rPr>
                <w:rFonts w:ascii="Arial" w:hAnsi="Arial" w:cs="Arial"/>
                <w:b/>
                <w:sz w:val="14"/>
                <w:szCs w:val="14"/>
              </w:rPr>
            </w:pPr>
          </w:p>
        </w:tc>
        <w:tc>
          <w:tcPr>
            <w:tcW w:w="360" w:type="dxa"/>
            <w:tcBorders>
              <w:bottom w:val="single" w:color="auto" w:sz="6" w:space="0"/>
            </w:tcBorders>
          </w:tcPr>
          <w:p w:rsidRPr="00AD23BA" w:rsidR="003D61B8" w:rsidP="00D0230D" w:rsidRDefault="003D61B8" w14:paraId="175E908B" w14:textId="77777777">
            <w:pPr>
              <w:jc w:val="center"/>
              <w:rPr>
                <w:rFonts w:ascii="Arial" w:hAnsi="Arial" w:cs="Arial"/>
                <w:b/>
                <w:sz w:val="14"/>
                <w:szCs w:val="14"/>
              </w:rPr>
            </w:pPr>
          </w:p>
        </w:tc>
      </w:tr>
      <w:tr w:rsidRPr="00AD23BA" w:rsidR="003D61B8" w:rsidTr="00D0230D" w14:paraId="3C4D3A4B" w14:textId="77777777">
        <w:trPr>
          <w:trHeight w:val="320"/>
        </w:trPr>
        <w:tc>
          <w:tcPr>
            <w:tcW w:w="2410" w:type="dxa"/>
            <w:shd w:val="clear" w:color="auto" w:fill="B2A1C7"/>
          </w:tcPr>
          <w:p w:rsidRPr="00AD23BA" w:rsidR="003D61B8" w:rsidP="00D0230D" w:rsidRDefault="003D61B8" w14:paraId="0C49627E" w14:textId="77777777">
            <w:pPr>
              <w:jc w:val="both"/>
              <w:rPr>
                <w:rFonts w:ascii="Arial" w:hAnsi="Arial" w:cs="Arial"/>
                <w:sz w:val="14"/>
                <w:szCs w:val="14"/>
              </w:rPr>
            </w:pPr>
            <w:r w:rsidRPr="00AD23BA">
              <w:rPr>
                <w:rFonts w:ascii="Arial" w:hAnsi="Arial" w:cs="Arial"/>
                <w:sz w:val="14"/>
                <w:szCs w:val="14"/>
              </w:rPr>
              <w:t xml:space="preserve">Publicación de resolución que publica los resultados de las </w:t>
            </w:r>
            <w:proofErr w:type="spellStart"/>
            <w:r w:rsidRPr="00AD23BA">
              <w:rPr>
                <w:rFonts w:ascii="Arial" w:hAnsi="Arial" w:cs="Arial"/>
                <w:sz w:val="14"/>
                <w:szCs w:val="14"/>
              </w:rPr>
              <w:t>puebas</w:t>
            </w:r>
            <w:proofErr w:type="spellEnd"/>
          </w:p>
        </w:tc>
        <w:tc>
          <w:tcPr>
            <w:tcW w:w="2117" w:type="dxa"/>
            <w:shd w:val="clear" w:color="auto" w:fill="B2A1C7"/>
          </w:tcPr>
          <w:p w:rsidRPr="00AD23BA" w:rsidR="003D61B8" w:rsidP="00D0230D" w:rsidRDefault="003D61B8" w14:paraId="765429DA" w14:textId="77777777">
            <w:pPr>
              <w:rPr>
                <w:rFonts w:ascii="Arial" w:hAnsi="Arial" w:cs="Arial"/>
                <w:sz w:val="14"/>
                <w:szCs w:val="14"/>
              </w:rPr>
            </w:pPr>
            <w:r w:rsidRPr="00AD23BA">
              <w:rPr>
                <w:rFonts w:ascii="Arial" w:hAnsi="Arial" w:cs="Arial"/>
                <w:sz w:val="14"/>
                <w:szCs w:val="14"/>
              </w:rPr>
              <w:t>Consejo Superior Unidad de Carrera</w:t>
            </w:r>
          </w:p>
          <w:p w:rsidRPr="00AD23BA" w:rsidR="003D61B8" w:rsidP="00D0230D" w:rsidRDefault="003D61B8" w14:paraId="15D6853C" w14:textId="77777777">
            <w:pPr>
              <w:rPr>
                <w:rFonts w:ascii="Arial" w:hAnsi="Arial" w:cs="Arial"/>
                <w:sz w:val="14"/>
                <w:szCs w:val="14"/>
              </w:rPr>
            </w:pPr>
            <w:r w:rsidRPr="00AD23BA">
              <w:rPr>
                <w:rFonts w:ascii="Arial" w:hAnsi="Arial" w:cs="Arial"/>
                <w:sz w:val="14"/>
                <w:szCs w:val="14"/>
              </w:rPr>
              <w:t>Consejos Seccionales</w:t>
            </w:r>
          </w:p>
        </w:tc>
        <w:tc>
          <w:tcPr>
            <w:tcW w:w="435" w:type="dxa"/>
            <w:tcBorders>
              <w:top w:val="single" w:color="auto" w:sz="6" w:space="0"/>
              <w:bottom w:val="single" w:color="auto" w:sz="6" w:space="0"/>
              <w:right w:val="single" w:color="auto" w:sz="6" w:space="0"/>
            </w:tcBorders>
          </w:tcPr>
          <w:p w:rsidRPr="00AD23BA" w:rsidR="003D61B8" w:rsidP="00D0230D" w:rsidRDefault="003D61B8" w14:paraId="61C21E25"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tcPr>
          <w:p w:rsidRPr="00AD23BA" w:rsidR="003D61B8" w:rsidP="00D0230D" w:rsidRDefault="003D61B8" w14:paraId="6F0B58FD"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tcPr>
          <w:p w:rsidRPr="00AD23BA" w:rsidR="003D61B8" w:rsidP="00D0230D" w:rsidRDefault="003D61B8" w14:paraId="2161E32A"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A6A6A6"/>
          </w:tcPr>
          <w:p w:rsidRPr="00AD23BA" w:rsidR="003D61B8" w:rsidP="00D0230D" w:rsidRDefault="003D61B8" w14:paraId="43548279"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1C1E28FC"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FFFFFF"/>
          </w:tcPr>
          <w:p w:rsidRPr="00AD23BA" w:rsidR="003D61B8" w:rsidP="00D0230D" w:rsidRDefault="003D61B8" w14:paraId="4C171AE5" w14:textId="77777777">
            <w:pPr>
              <w:jc w:val="center"/>
              <w:rPr>
                <w:rFonts w:ascii="Arial" w:hAnsi="Arial" w:cs="Arial"/>
                <w:b/>
                <w:sz w:val="14"/>
                <w:szCs w:val="14"/>
              </w:rPr>
            </w:pPr>
          </w:p>
        </w:tc>
        <w:tc>
          <w:tcPr>
            <w:tcW w:w="360" w:type="dxa"/>
            <w:tcBorders>
              <w:left w:val="nil"/>
            </w:tcBorders>
            <w:shd w:val="clear" w:color="auto" w:fill="FFFFFF"/>
          </w:tcPr>
          <w:p w:rsidRPr="00AD23BA" w:rsidR="003D61B8" w:rsidP="00D0230D" w:rsidRDefault="003D61B8" w14:paraId="2D6FAABE" w14:textId="77777777">
            <w:pPr>
              <w:jc w:val="center"/>
              <w:rPr>
                <w:rFonts w:ascii="Arial" w:hAnsi="Arial" w:cs="Arial"/>
                <w:b/>
                <w:sz w:val="14"/>
                <w:szCs w:val="14"/>
              </w:rPr>
            </w:pPr>
          </w:p>
        </w:tc>
        <w:tc>
          <w:tcPr>
            <w:tcW w:w="360" w:type="dxa"/>
            <w:shd w:val="clear" w:color="auto" w:fill="FFFFFF"/>
          </w:tcPr>
          <w:p w:rsidRPr="00AD23BA" w:rsidR="003D61B8" w:rsidP="00D0230D" w:rsidRDefault="003D61B8" w14:paraId="2FF615EA" w14:textId="77777777">
            <w:pPr>
              <w:jc w:val="center"/>
              <w:rPr>
                <w:rFonts w:ascii="Arial" w:hAnsi="Arial" w:cs="Arial"/>
                <w:b/>
                <w:sz w:val="14"/>
                <w:szCs w:val="14"/>
              </w:rPr>
            </w:pPr>
          </w:p>
        </w:tc>
        <w:tc>
          <w:tcPr>
            <w:tcW w:w="360" w:type="dxa"/>
          </w:tcPr>
          <w:p w:rsidRPr="00AD23BA" w:rsidR="003D61B8" w:rsidP="00D0230D" w:rsidRDefault="003D61B8" w14:paraId="0EB37226" w14:textId="77777777">
            <w:pPr>
              <w:jc w:val="center"/>
              <w:rPr>
                <w:rFonts w:ascii="Arial" w:hAnsi="Arial" w:cs="Arial"/>
                <w:b/>
                <w:sz w:val="14"/>
                <w:szCs w:val="14"/>
              </w:rPr>
            </w:pPr>
          </w:p>
        </w:tc>
        <w:tc>
          <w:tcPr>
            <w:tcW w:w="360" w:type="dxa"/>
          </w:tcPr>
          <w:p w:rsidRPr="00AD23BA" w:rsidR="003D61B8" w:rsidP="00D0230D" w:rsidRDefault="003D61B8" w14:paraId="152EE1DE" w14:textId="77777777">
            <w:pPr>
              <w:jc w:val="center"/>
              <w:rPr>
                <w:rFonts w:ascii="Arial" w:hAnsi="Arial" w:cs="Arial"/>
                <w:b/>
                <w:sz w:val="14"/>
                <w:szCs w:val="14"/>
              </w:rPr>
            </w:pPr>
          </w:p>
        </w:tc>
        <w:tc>
          <w:tcPr>
            <w:tcW w:w="360" w:type="dxa"/>
          </w:tcPr>
          <w:p w:rsidRPr="00AD23BA" w:rsidR="003D61B8" w:rsidP="00D0230D" w:rsidRDefault="003D61B8" w14:paraId="429BAEC1" w14:textId="77777777">
            <w:pPr>
              <w:jc w:val="center"/>
              <w:rPr>
                <w:rFonts w:ascii="Arial" w:hAnsi="Arial" w:cs="Arial"/>
                <w:b/>
                <w:sz w:val="14"/>
                <w:szCs w:val="14"/>
              </w:rPr>
            </w:pPr>
          </w:p>
        </w:tc>
        <w:tc>
          <w:tcPr>
            <w:tcW w:w="360" w:type="dxa"/>
          </w:tcPr>
          <w:p w:rsidRPr="00AD23BA" w:rsidR="003D61B8" w:rsidP="00D0230D" w:rsidRDefault="003D61B8" w14:paraId="698C094A" w14:textId="77777777">
            <w:pPr>
              <w:jc w:val="center"/>
              <w:rPr>
                <w:rFonts w:ascii="Arial" w:hAnsi="Arial" w:cs="Arial"/>
                <w:b/>
                <w:sz w:val="14"/>
                <w:szCs w:val="14"/>
              </w:rPr>
            </w:pPr>
          </w:p>
        </w:tc>
      </w:tr>
      <w:tr w:rsidRPr="00AD23BA" w:rsidR="003D61B8" w:rsidTr="00D0230D" w14:paraId="2AEE86D4" w14:textId="77777777">
        <w:trPr>
          <w:trHeight w:val="320"/>
        </w:trPr>
        <w:tc>
          <w:tcPr>
            <w:tcW w:w="2410" w:type="dxa"/>
            <w:shd w:val="clear" w:color="auto" w:fill="B2A1C7"/>
          </w:tcPr>
          <w:p w:rsidRPr="00AD23BA" w:rsidR="003D61B8" w:rsidP="00D0230D" w:rsidRDefault="003D61B8" w14:paraId="79C223FD" w14:textId="77777777">
            <w:pPr>
              <w:jc w:val="both"/>
              <w:rPr>
                <w:rFonts w:ascii="Arial" w:hAnsi="Arial" w:cs="Arial"/>
                <w:sz w:val="14"/>
                <w:szCs w:val="14"/>
              </w:rPr>
            </w:pPr>
            <w:r w:rsidRPr="00AD23BA">
              <w:rPr>
                <w:rFonts w:ascii="Arial" w:hAnsi="Arial" w:cs="Arial"/>
                <w:sz w:val="14"/>
                <w:szCs w:val="14"/>
              </w:rPr>
              <w:t>Realizar la programación y logística para la exhibición de las pruebas</w:t>
            </w:r>
          </w:p>
        </w:tc>
        <w:tc>
          <w:tcPr>
            <w:tcW w:w="2117" w:type="dxa"/>
            <w:tcBorders>
              <w:bottom w:val="single" w:color="auto" w:sz="4" w:space="0"/>
            </w:tcBorders>
            <w:shd w:val="clear" w:color="auto" w:fill="B2A1C7"/>
          </w:tcPr>
          <w:p w:rsidRPr="00AD23BA" w:rsidR="003D61B8" w:rsidP="00D0230D" w:rsidRDefault="003D61B8" w14:paraId="27EB8B76" w14:textId="77777777">
            <w:pPr>
              <w:rPr>
                <w:rFonts w:ascii="Arial" w:hAnsi="Arial" w:cs="Arial"/>
                <w:sz w:val="14"/>
                <w:szCs w:val="14"/>
              </w:rPr>
            </w:pPr>
            <w:r w:rsidRPr="00AD23BA">
              <w:rPr>
                <w:rFonts w:ascii="Arial" w:hAnsi="Arial" w:cs="Arial"/>
                <w:sz w:val="14"/>
                <w:szCs w:val="14"/>
              </w:rPr>
              <w:t>Contratista Consejo Superior Unidad de Carrera</w:t>
            </w:r>
          </w:p>
          <w:p w:rsidRPr="00AD23BA" w:rsidR="003D61B8" w:rsidP="00D0230D" w:rsidRDefault="003D61B8" w14:paraId="1251ECBC" w14:textId="77777777">
            <w:pPr>
              <w:rPr>
                <w:rFonts w:ascii="Arial" w:hAnsi="Arial" w:cs="Arial"/>
                <w:sz w:val="14"/>
                <w:szCs w:val="14"/>
              </w:rPr>
            </w:pPr>
            <w:r w:rsidRPr="00AD23BA">
              <w:rPr>
                <w:rFonts w:ascii="Arial" w:hAnsi="Arial" w:cs="Arial"/>
                <w:sz w:val="14"/>
                <w:szCs w:val="14"/>
              </w:rPr>
              <w:t>Consejos Seccionales</w:t>
            </w:r>
          </w:p>
          <w:p w:rsidRPr="00AD23BA" w:rsidR="003D61B8" w:rsidP="00D0230D" w:rsidRDefault="003D61B8" w14:paraId="6BF3AAFB" w14:textId="77777777">
            <w:pPr>
              <w:rPr>
                <w:rFonts w:ascii="Arial" w:hAnsi="Arial" w:cs="Arial"/>
                <w:sz w:val="14"/>
                <w:szCs w:val="14"/>
              </w:rPr>
            </w:pPr>
          </w:p>
        </w:tc>
        <w:tc>
          <w:tcPr>
            <w:tcW w:w="435" w:type="dxa"/>
            <w:tcBorders>
              <w:top w:val="single" w:color="auto" w:sz="6" w:space="0"/>
              <w:bottom w:val="single" w:color="auto" w:sz="4" w:space="0"/>
              <w:right w:val="single" w:color="auto" w:sz="6" w:space="0"/>
            </w:tcBorders>
          </w:tcPr>
          <w:p w:rsidRPr="00AD23BA" w:rsidR="003D61B8" w:rsidP="00D0230D" w:rsidRDefault="003D61B8" w14:paraId="7DF35258"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4" w:space="0"/>
              <w:right w:val="single" w:color="auto" w:sz="6" w:space="0"/>
            </w:tcBorders>
          </w:tcPr>
          <w:p w:rsidRPr="00AD23BA" w:rsidR="003D61B8" w:rsidP="00D0230D" w:rsidRDefault="003D61B8" w14:paraId="7AAB0136"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4" w:space="0"/>
              <w:right w:val="single" w:color="auto" w:sz="6" w:space="0"/>
            </w:tcBorders>
          </w:tcPr>
          <w:p w:rsidRPr="00AD23BA" w:rsidR="003D61B8" w:rsidP="00D0230D" w:rsidRDefault="003D61B8" w14:paraId="0D5A6F94"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4" w:space="0"/>
              <w:right w:val="single" w:color="auto" w:sz="6" w:space="0"/>
            </w:tcBorders>
            <w:shd w:val="clear" w:color="auto" w:fill="FFFFFF"/>
          </w:tcPr>
          <w:p w:rsidRPr="00AD23BA" w:rsidR="003D61B8" w:rsidP="00D0230D" w:rsidRDefault="003D61B8" w14:paraId="61773716"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A6A6A6"/>
          </w:tcPr>
          <w:p w:rsidRPr="00AD23BA" w:rsidR="003D61B8" w:rsidP="00D0230D" w:rsidRDefault="003D61B8" w14:paraId="35893B48"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A6A6A6"/>
          </w:tcPr>
          <w:p w:rsidRPr="00AD23BA" w:rsidR="003D61B8" w:rsidP="00D0230D" w:rsidRDefault="003D61B8" w14:paraId="6CB40F65" w14:textId="77777777">
            <w:pPr>
              <w:jc w:val="center"/>
              <w:rPr>
                <w:rFonts w:ascii="Arial" w:hAnsi="Arial" w:cs="Arial"/>
                <w:b/>
                <w:sz w:val="14"/>
                <w:szCs w:val="14"/>
              </w:rPr>
            </w:pPr>
          </w:p>
        </w:tc>
        <w:tc>
          <w:tcPr>
            <w:tcW w:w="360" w:type="dxa"/>
            <w:tcBorders>
              <w:left w:val="nil"/>
              <w:bottom w:val="single" w:color="auto" w:sz="4" w:space="0"/>
            </w:tcBorders>
            <w:shd w:val="clear" w:color="auto" w:fill="FFFFFF"/>
          </w:tcPr>
          <w:p w:rsidRPr="00AD23BA" w:rsidR="003D61B8" w:rsidP="00D0230D" w:rsidRDefault="003D61B8" w14:paraId="52BF9884" w14:textId="77777777">
            <w:pPr>
              <w:jc w:val="center"/>
              <w:rPr>
                <w:rFonts w:ascii="Arial" w:hAnsi="Arial" w:cs="Arial"/>
                <w:b/>
                <w:sz w:val="14"/>
                <w:szCs w:val="14"/>
              </w:rPr>
            </w:pPr>
          </w:p>
        </w:tc>
        <w:tc>
          <w:tcPr>
            <w:tcW w:w="360" w:type="dxa"/>
            <w:tcBorders>
              <w:bottom w:val="single" w:color="auto" w:sz="4" w:space="0"/>
            </w:tcBorders>
            <w:shd w:val="clear" w:color="auto" w:fill="FFFFFF"/>
          </w:tcPr>
          <w:p w:rsidRPr="00AD23BA" w:rsidR="003D61B8" w:rsidP="00D0230D" w:rsidRDefault="003D61B8" w14:paraId="1B4ADF7D"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226C8897"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38C0DBF4"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59C2E3F9"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24B0BA79" w14:textId="77777777">
            <w:pPr>
              <w:jc w:val="center"/>
              <w:rPr>
                <w:rFonts w:ascii="Arial" w:hAnsi="Arial" w:cs="Arial"/>
                <w:b/>
                <w:sz w:val="14"/>
                <w:szCs w:val="14"/>
              </w:rPr>
            </w:pPr>
          </w:p>
        </w:tc>
      </w:tr>
      <w:tr w:rsidRPr="00AD23BA" w:rsidR="003D61B8" w:rsidTr="00D0230D" w14:paraId="187DB611" w14:textId="77777777">
        <w:trPr>
          <w:trHeight w:val="320"/>
        </w:trPr>
        <w:tc>
          <w:tcPr>
            <w:tcW w:w="2410" w:type="dxa"/>
            <w:shd w:val="clear" w:color="auto" w:fill="B2A1C7"/>
          </w:tcPr>
          <w:p w:rsidRPr="00AD23BA" w:rsidR="003D61B8" w:rsidP="00D0230D" w:rsidRDefault="003D61B8" w14:paraId="1BB748D0" w14:textId="77777777">
            <w:pPr>
              <w:jc w:val="both"/>
              <w:rPr>
                <w:rFonts w:ascii="Arial" w:hAnsi="Arial" w:cs="Arial"/>
                <w:sz w:val="14"/>
                <w:szCs w:val="14"/>
              </w:rPr>
            </w:pPr>
            <w:r w:rsidRPr="00AD23BA">
              <w:rPr>
                <w:rFonts w:ascii="Arial" w:hAnsi="Arial" w:cs="Arial"/>
                <w:sz w:val="14"/>
                <w:szCs w:val="14"/>
              </w:rPr>
              <w:t>Realización de exhibición de pruebas</w:t>
            </w:r>
          </w:p>
        </w:tc>
        <w:tc>
          <w:tcPr>
            <w:tcW w:w="2117" w:type="dxa"/>
            <w:tcBorders>
              <w:bottom w:val="single" w:color="auto" w:sz="4" w:space="0"/>
            </w:tcBorders>
            <w:shd w:val="clear" w:color="auto" w:fill="B2A1C7"/>
          </w:tcPr>
          <w:p w:rsidRPr="00AD23BA" w:rsidR="003D61B8" w:rsidP="00D0230D" w:rsidRDefault="003D61B8" w14:paraId="61710636" w14:textId="77777777">
            <w:pPr>
              <w:rPr>
                <w:rFonts w:ascii="Arial" w:hAnsi="Arial" w:cs="Arial"/>
                <w:sz w:val="14"/>
                <w:szCs w:val="14"/>
              </w:rPr>
            </w:pPr>
            <w:r w:rsidRPr="00AD23BA">
              <w:rPr>
                <w:rFonts w:ascii="Arial" w:hAnsi="Arial" w:cs="Arial"/>
                <w:sz w:val="14"/>
                <w:szCs w:val="14"/>
              </w:rPr>
              <w:t>Contratista Consejo Superior Unidad de Carrera</w:t>
            </w:r>
          </w:p>
          <w:p w:rsidRPr="00AD23BA" w:rsidR="003D61B8" w:rsidP="00D0230D" w:rsidRDefault="003D61B8" w14:paraId="48083DBA" w14:textId="77777777">
            <w:pPr>
              <w:rPr>
                <w:rFonts w:ascii="Arial" w:hAnsi="Arial" w:cs="Arial"/>
                <w:sz w:val="14"/>
                <w:szCs w:val="14"/>
              </w:rPr>
            </w:pPr>
            <w:r w:rsidRPr="00AD23BA">
              <w:rPr>
                <w:rFonts w:ascii="Arial" w:hAnsi="Arial" w:cs="Arial"/>
                <w:sz w:val="14"/>
                <w:szCs w:val="14"/>
              </w:rPr>
              <w:t>Consejos Seccionales</w:t>
            </w:r>
          </w:p>
        </w:tc>
        <w:tc>
          <w:tcPr>
            <w:tcW w:w="435" w:type="dxa"/>
            <w:tcBorders>
              <w:top w:val="single" w:color="auto" w:sz="6" w:space="0"/>
              <w:bottom w:val="single" w:color="auto" w:sz="4" w:space="0"/>
              <w:right w:val="single" w:color="auto" w:sz="6" w:space="0"/>
            </w:tcBorders>
          </w:tcPr>
          <w:p w:rsidRPr="00AD23BA" w:rsidR="003D61B8" w:rsidP="00D0230D" w:rsidRDefault="003D61B8" w14:paraId="7F34E8ED"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4" w:space="0"/>
              <w:right w:val="single" w:color="auto" w:sz="6" w:space="0"/>
            </w:tcBorders>
          </w:tcPr>
          <w:p w:rsidRPr="00AD23BA" w:rsidR="003D61B8" w:rsidP="00D0230D" w:rsidRDefault="003D61B8" w14:paraId="2BD8BC91"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4" w:space="0"/>
              <w:right w:val="single" w:color="auto" w:sz="6" w:space="0"/>
            </w:tcBorders>
          </w:tcPr>
          <w:p w:rsidRPr="00AD23BA" w:rsidR="003D61B8" w:rsidP="00D0230D" w:rsidRDefault="003D61B8" w14:paraId="34C6D2E1"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4" w:space="0"/>
              <w:right w:val="single" w:color="auto" w:sz="6" w:space="0"/>
            </w:tcBorders>
            <w:shd w:val="clear" w:color="auto" w:fill="FFFFFF"/>
          </w:tcPr>
          <w:p w:rsidRPr="00AD23BA" w:rsidR="003D61B8" w:rsidP="00D0230D" w:rsidRDefault="003D61B8" w14:paraId="4A94D129"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FFFFFF"/>
          </w:tcPr>
          <w:p w:rsidRPr="00AD23BA" w:rsidR="003D61B8" w:rsidP="00D0230D" w:rsidRDefault="003D61B8" w14:paraId="4A29006A"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FFFFFF"/>
          </w:tcPr>
          <w:p w:rsidRPr="00AD23BA" w:rsidR="003D61B8" w:rsidP="00D0230D" w:rsidRDefault="003D61B8" w14:paraId="2201B947" w14:textId="77777777">
            <w:pPr>
              <w:jc w:val="center"/>
              <w:rPr>
                <w:rFonts w:ascii="Arial" w:hAnsi="Arial" w:cs="Arial"/>
                <w:b/>
                <w:sz w:val="14"/>
                <w:szCs w:val="14"/>
              </w:rPr>
            </w:pPr>
          </w:p>
        </w:tc>
        <w:tc>
          <w:tcPr>
            <w:tcW w:w="360" w:type="dxa"/>
            <w:tcBorders>
              <w:left w:val="nil"/>
              <w:bottom w:val="single" w:color="auto" w:sz="4" w:space="0"/>
            </w:tcBorders>
            <w:shd w:val="clear" w:color="auto" w:fill="A6A6A6"/>
          </w:tcPr>
          <w:p w:rsidRPr="00AD23BA" w:rsidR="003D61B8" w:rsidP="00D0230D" w:rsidRDefault="003D61B8" w14:paraId="372D994F" w14:textId="77777777">
            <w:pPr>
              <w:jc w:val="center"/>
              <w:rPr>
                <w:rFonts w:ascii="Arial" w:hAnsi="Arial" w:cs="Arial"/>
                <w:b/>
                <w:sz w:val="14"/>
                <w:szCs w:val="14"/>
              </w:rPr>
            </w:pPr>
          </w:p>
        </w:tc>
        <w:tc>
          <w:tcPr>
            <w:tcW w:w="360" w:type="dxa"/>
            <w:tcBorders>
              <w:bottom w:val="single" w:color="auto" w:sz="4" w:space="0"/>
            </w:tcBorders>
            <w:shd w:val="clear" w:color="auto" w:fill="FFFFFF"/>
          </w:tcPr>
          <w:p w:rsidRPr="00AD23BA" w:rsidR="003D61B8" w:rsidP="00D0230D" w:rsidRDefault="003D61B8" w14:paraId="6B5F2E3C"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3D7D9907"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1664644F"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2468D81C" w14:textId="77777777">
            <w:pPr>
              <w:jc w:val="center"/>
              <w:rPr>
                <w:rFonts w:ascii="Arial" w:hAnsi="Arial" w:cs="Arial"/>
                <w:b/>
                <w:sz w:val="14"/>
                <w:szCs w:val="14"/>
              </w:rPr>
            </w:pPr>
          </w:p>
        </w:tc>
        <w:tc>
          <w:tcPr>
            <w:tcW w:w="360" w:type="dxa"/>
            <w:tcBorders>
              <w:bottom w:val="single" w:color="auto" w:sz="4" w:space="0"/>
            </w:tcBorders>
          </w:tcPr>
          <w:p w:rsidRPr="00AD23BA" w:rsidR="003D61B8" w:rsidP="00D0230D" w:rsidRDefault="003D61B8" w14:paraId="6537607E" w14:textId="77777777">
            <w:pPr>
              <w:jc w:val="center"/>
              <w:rPr>
                <w:rFonts w:ascii="Arial" w:hAnsi="Arial" w:cs="Arial"/>
                <w:b/>
                <w:sz w:val="14"/>
                <w:szCs w:val="14"/>
              </w:rPr>
            </w:pPr>
          </w:p>
        </w:tc>
      </w:tr>
    </w:tbl>
    <w:p w:rsidRPr="00401449" w:rsidR="003D61B8" w:rsidP="003D61B8" w:rsidRDefault="003D61B8" w14:paraId="29BE5A0F" w14:textId="77777777">
      <w:pPr>
        <w:pStyle w:val="Default"/>
        <w:ind w:left="360"/>
        <w:jc w:val="both"/>
        <w:rPr>
          <w:rFonts w:ascii="Arial" w:hAnsi="Arial" w:cs="Arial"/>
          <w:b/>
          <w:bCs/>
          <w:sz w:val="22"/>
          <w:szCs w:val="22"/>
        </w:rPr>
      </w:pPr>
    </w:p>
    <w:p w:rsidRPr="00401449" w:rsidR="003D61B8" w:rsidP="003D61B8" w:rsidRDefault="003D61B8" w14:paraId="0691A78D" w14:textId="77777777">
      <w:pPr>
        <w:rPr>
          <w:rFonts w:ascii="Arial" w:hAnsi="Arial" w:cs="Arial"/>
          <w:sz w:val="20"/>
          <w:szCs w:val="20"/>
        </w:rPr>
      </w:pPr>
    </w:p>
    <w:p w:rsidRPr="00401449" w:rsidR="003D61B8" w:rsidP="003D61B8" w:rsidRDefault="003D61B8" w14:paraId="1CD5853F" w14:textId="77777777">
      <w:pPr>
        <w:rPr>
          <w:rFonts w:ascii="Arial" w:hAnsi="Arial" w:cs="Arial"/>
          <w:sz w:val="20"/>
          <w:szCs w:val="20"/>
        </w:rPr>
      </w:pPr>
    </w:p>
    <w:p w:rsidRPr="00401449" w:rsidR="003D61B8" w:rsidP="003D61B8" w:rsidRDefault="003D61B8" w14:paraId="46657E21" w14:textId="77777777">
      <w:pPr>
        <w:pStyle w:val="Default"/>
        <w:ind w:left="360"/>
        <w:jc w:val="both"/>
        <w:rPr>
          <w:rFonts w:ascii="Arial" w:hAnsi="Arial" w:cs="Arial"/>
          <w:b/>
          <w:sz w:val="22"/>
          <w:szCs w:val="22"/>
        </w:rPr>
      </w:pPr>
      <w:r w:rsidRPr="00401449">
        <w:rPr>
          <w:rFonts w:ascii="Arial" w:hAnsi="Arial" w:cs="Arial"/>
          <w:b/>
          <w:sz w:val="22"/>
          <w:szCs w:val="22"/>
        </w:rPr>
        <w:t>Convocatoria de funcionarios y empleados del Archipiélago de San Andrés, Providencia y Santa Catalina (Convocatoria 29)</w:t>
      </w:r>
    </w:p>
    <w:p w:rsidRPr="00401449" w:rsidR="003D61B8" w:rsidP="003D61B8" w:rsidRDefault="003D61B8" w14:paraId="3EA49354" w14:textId="77777777">
      <w:pPr>
        <w:pStyle w:val="Default"/>
        <w:ind w:left="360"/>
        <w:jc w:val="both"/>
        <w:rPr>
          <w:rFonts w:ascii="Arial" w:hAnsi="Arial" w:cs="Arial"/>
          <w:sz w:val="22"/>
          <w:szCs w:val="22"/>
        </w:rPr>
      </w:pPr>
    </w:p>
    <w:p w:rsidRPr="00401449" w:rsidR="003D61B8" w:rsidP="003D61B8" w:rsidRDefault="003D61B8" w14:paraId="4AB4C11A" w14:textId="77777777">
      <w:pPr>
        <w:pStyle w:val="Default"/>
        <w:ind w:left="349"/>
        <w:jc w:val="both"/>
        <w:rPr>
          <w:rFonts w:ascii="Arial" w:hAnsi="Arial" w:cs="Arial"/>
          <w:b/>
          <w:sz w:val="22"/>
          <w:szCs w:val="22"/>
        </w:rPr>
      </w:pPr>
      <w:r w:rsidRPr="00401449">
        <w:rPr>
          <w:rFonts w:ascii="Arial" w:hAnsi="Arial" w:cs="Arial"/>
          <w:b/>
          <w:bCs/>
          <w:sz w:val="22"/>
          <w:szCs w:val="22"/>
        </w:rPr>
        <w:t xml:space="preserve">Realizar la revisión, verificación y validación de información y documentación relacionada con el cumplimiento de requisitos para los aspirantes inscritos a cargos de funcionarios y empleados del Archipiélago de San Andrés, Providencia y Santa Catalina </w:t>
      </w:r>
      <w:r w:rsidRPr="00401449">
        <w:rPr>
          <w:rFonts w:ascii="Arial" w:hAnsi="Arial" w:cs="Arial"/>
          <w:b/>
          <w:sz w:val="22"/>
          <w:szCs w:val="22"/>
        </w:rPr>
        <w:t>y atención de solicitudes de revisión presentadas por los aspirantes.</w:t>
      </w:r>
    </w:p>
    <w:p w:rsidRPr="00401449" w:rsidR="003D61B8" w:rsidP="003D61B8" w:rsidRDefault="003D61B8" w14:paraId="1360D625" w14:textId="77777777">
      <w:pPr>
        <w:pStyle w:val="Default"/>
        <w:ind w:left="360"/>
        <w:jc w:val="both"/>
        <w:rPr>
          <w:rFonts w:ascii="Arial" w:hAnsi="Arial" w:cs="Arial"/>
          <w:b/>
          <w:bCs/>
          <w:sz w:val="22"/>
          <w:szCs w:val="22"/>
        </w:rPr>
      </w:pPr>
    </w:p>
    <w:p w:rsidRPr="00401449" w:rsidR="003D61B8" w:rsidP="003D61B8" w:rsidRDefault="003D61B8" w14:paraId="0503F8CD" w14:textId="77777777">
      <w:pPr>
        <w:tabs>
          <w:tab w:val="left" w:pos="-720"/>
        </w:tabs>
        <w:suppressAutoHyphens/>
        <w:ind w:left="432"/>
        <w:jc w:val="center"/>
        <w:rPr>
          <w:rFonts w:ascii="Arial" w:hAnsi="Arial" w:cs="Arial"/>
          <w:b/>
          <w:sz w:val="22"/>
          <w:szCs w:val="22"/>
        </w:rPr>
      </w:pPr>
    </w:p>
    <w:p w:rsidRPr="00401449" w:rsidR="003D61B8" w:rsidP="003D61B8" w:rsidRDefault="003D61B8" w14:paraId="046C7C29" w14:textId="77777777">
      <w:pPr>
        <w:tabs>
          <w:tab w:val="left" w:pos="-720"/>
        </w:tabs>
        <w:suppressAutoHyphens/>
        <w:ind w:left="432"/>
        <w:jc w:val="center"/>
        <w:rPr>
          <w:rFonts w:ascii="Arial" w:hAnsi="Arial" w:cs="Arial"/>
          <w:b/>
          <w:sz w:val="22"/>
          <w:szCs w:val="22"/>
        </w:rPr>
      </w:pPr>
      <w:r w:rsidRPr="00401449">
        <w:rPr>
          <w:rFonts w:ascii="Arial" w:hAnsi="Arial" w:cs="Arial"/>
          <w:b/>
          <w:sz w:val="22"/>
          <w:szCs w:val="22"/>
        </w:rPr>
        <w:t>VIGENCIA 2026</w:t>
      </w:r>
    </w:p>
    <w:p w:rsidRPr="00401449" w:rsidR="003D61B8" w:rsidP="003D61B8" w:rsidRDefault="003D61B8" w14:paraId="50E3E066" w14:textId="77777777">
      <w:pPr>
        <w:tabs>
          <w:tab w:val="left" w:pos="-720"/>
        </w:tabs>
        <w:suppressAutoHyphens/>
        <w:ind w:left="432"/>
        <w:jc w:val="center"/>
        <w:rPr>
          <w:rFonts w:ascii="Arial" w:hAnsi="Arial" w:cs="Arial"/>
          <w:b/>
          <w:sz w:val="22"/>
          <w:szCs w:val="22"/>
        </w:rPr>
      </w:pPr>
    </w:p>
    <w:tbl>
      <w:tblPr>
        <w:tblW w:w="10418"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363"/>
        <w:gridCol w:w="357"/>
        <w:gridCol w:w="210"/>
        <w:gridCol w:w="283"/>
        <w:gridCol w:w="284"/>
        <w:gridCol w:w="283"/>
        <w:gridCol w:w="284"/>
        <w:gridCol w:w="283"/>
        <w:gridCol w:w="284"/>
        <w:gridCol w:w="283"/>
        <w:gridCol w:w="396"/>
        <w:gridCol w:w="313"/>
        <w:gridCol w:w="284"/>
        <w:gridCol w:w="283"/>
        <w:gridCol w:w="284"/>
        <w:gridCol w:w="283"/>
        <w:gridCol w:w="284"/>
        <w:gridCol w:w="283"/>
        <w:gridCol w:w="284"/>
        <w:gridCol w:w="283"/>
      </w:tblGrid>
      <w:tr w:rsidRPr="00AB2506" w:rsidR="003D61B8" w:rsidTr="00D0230D" w14:paraId="53C5AC7A" w14:textId="77777777">
        <w:trPr>
          <w:tblHeader/>
        </w:trPr>
        <w:tc>
          <w:tcPr>
            <w:tcW w:w="2748" w:type="dxa"/>
            <w:vMerge w:val="restart"/>
            <w:shd w:val="clear" w:color="auto" w:fill="B2A1C7"/>
            <w:vAlign w:val="center"/>
          </w:tcPr>
          <w:p w:rsidRPr="00AB2506" w:rsidR="003D61B8" w:rsidP="00D0230D" w:rsidRDefault="003D61B8" w14:paraId="51248909" w14:textId="77777777">
            <w:pPr>
              <w:jc w:val="center"/>
              <w:rPr>
                <w:rFonts w:ascii="Arial" w:hAnsi="Arial" w:cs="Arial"/>
                <w:b/>
                <w:sz w:val="14"/>
                <w:szCs w:val="14"/>
              </w:rPr>
            </w:pPr>
          </w:p>
          <w:p w:rsidRPr="00AB2506" w:rsidR="003D61B8" w:rsidP="00D0230D" w:rsidRDefault="003D61B8" w14:paraId="01AA1243"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748B4EB5" w14:textId="77777777">
            <w:pPr>
              <w:jc w:val="cente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1F5762B4" w14:textId="77777777">
            <w:pPr>
              <w:jc w:val="center"/>
              <w:rPr>
                <w:rFonts w:ascii="Arial" w:hAnsi="Arial" w:cs="Arial"/>
                <w:b/>
                <w:sz w:val="14"/>
                <w:szCs w:val="14"/>
              </w:rPr>
            </w:pPr>
            <w:r w:rsidRPr="00AB2506">
              <w:rPr>
                <w:rFonts w:ascii="Arial" w:hAnsi="Arial" w:cs="Arial"/>
                <w:b/>
                <w:sz w:val="14"/>
                <w:szCs w:val="14"/>
              </w:rPr>
              <w:t>RESPONSABLES</w:t>
            </w:r>
          </w:p>
        </w:tc>
        <w:tc>
          <w:tcPr>
            <w:tcW w:w="1213" w:type="dxa"/>
            <w:gridSpan w:val="4"/>
            <w:shd w:val="clear" w:color="auto" w:fill="B2A1C7"/>
            <w:vAlign w:val="center"/>
          </w:tcPr>
          <w:p w:rsidRPr="00AB2506" w:rsidR="003D61B8" w:rsidP="00D0230D" w:rsidRDefault="003D61B8" w14:paraId="76725673" w14:textId="77777777">
            <w:pPr>
              <w:jc w:val="center"/>
              <w:rPr>
                <w:rFonts w:ascii="Arial" w:hAnsi="Arial" w:cs="Arial"/>
                <w:b/>
                <w:sz w:val="14"/>
                <w:szCs w:val="14"/>
              </w:rPr>
            </w:pPr>
            <w:r w:rsidRPr="00AB2506">
              <w:rPr>
                <w:rFonts w:ascii="Arial" w:hAnsi="Arial" w:cs="Arial"/>
                <w:b/>
                <w:sz w:val="14"/>
                <w:szCs w:val="14"/>
              </w:rPr>
              <w:t>ENERO</w:t>
            </w:r>
          </w:p>
        </w:tc>
        <w:tc>
          <w:tcPr>
            <w:tcW w:w="1134" w:type="dxa"/>
            <w:gridSpan w:val="4"/>
            <w:shd w:val="clear" w:color="auto" w:fill="B2A1C7"/>
            <w:vAlign w:val="center"/>
          </w:tcPr>
          <w:p w:rsidRPr="00AB2506" w:rsidR="003D61B8" w:rsidP="00D0230D" w:rsidRDefault="003D61B8" w14:paraId="1B6B696C" w14:textId="77777777">
            <w:pPr>
              <w:jc w:val="center"/>
              <w:rPr>
                <w:rFonts w:ascii="Arial" w:hAnsi="Arial" w:cs="Arial"/>
                <w:b/>
                <w:sz w:val="14"/>
                <w:szCs w:val="14"/>
              </w:rPr>
            </w:pPr>
            <w:r w:rsidRPr="00AB2506">
              <w:rPr>
                <w:rFonts w:ascii="Arial" w:hAnsi="Arial" w:cs="Arial"/>
                <w:b/>
                <w:sz w:val="14"/>
                <w:szCs w:val="14"/>
              </w:rPr>
              <w:t>FEBRERO</w:t>
            </w:r>
          </w:p>
        </w:tc>
        <w:tc>
          <w:tcPr>
            <w:tcW w:w="1276" w:type="dxa"/>
            <w:gridSpan w:val="4"/>
            <w:shd w:val="clear" w:color="auto" w:fill="B2A1C7"/>
            <w:vAlign w:val="center"/>
          </w:tcPr>
          <w:p w:rsidRPr="00AB2506" w:rsidR="003D61B8" w:rsidP="00D0230D" w:rsidRDefault="003D61B8" w14:paraId="02B82097" w14:textId="77777777">
            <w:pPr>
              <w:jc w:val="center"/>
              <w:rPr>
                <w:rFonts w:ascii="Arial" w:hAnsi="Arial" w:cs="Arial"/>
                <w:b/>
                <w:sz w:val="14"/>
                <w:szCs w:val="14"/>
              </w:rPr>
            </w:pPr>
            <w:r w:rsidRPr="00AB2506">
              <w:rPr>
                <w:rFonts w:ascii="Arial" w:hAnsi="Arial" w:cs="Arial"/>
                <w:b/>
                <w:sz w:val="14"/>
                <w:szCs w:val="14"/>
              </w:rPr>
              <w:t>MARZO</w:t>
            </w:r>
          </w:p>
        </w:tc>
        <w:tc>
          <w:tcPr>
            <w:tcW w:w="1134" w:type="dxa"/>
            <w:gridSpan w:val="4"/>
            <w:shd w:val="clear" w:color="auto" w:fill="B2A1C7"/>
            <w:vAlign w:val="center"/>
          </w:tcPr>
          <w:p w:rsidRPr="00AB2506" w:rsidR="003D61B8" w:rsidP="00D0230D" w:rsidRDefault="003D61B8" w14:paraId="6CC6F7DA" w14:textId="77777777">
            <w:pPr>
              <w:jc w:val="center"/>
              <w:rPr>
                <w:rFonts w:ascii="Arial" w:hAnsi="Arial" w:cs="Arial"/>
                <w:b/>
                <w:sz w:val="14"/>
                <w:szCs w:val="14"/>
              </w:rPr>
            </w:pPr>
            <w:r w:rsidRPr="00AB2506">
              <w:rPr>
                <w:rFonts w:ascii="Arial" w:hAnsi="Arial" w:cs="Arial"/>
                <w:b/>
                <w:sz w:val="14"/>
                <w:szCs w:val="14"/>
              </w:rPr>
              <w:t>ABRIL</w:t>
            </w:r>
          </w:p>
        </w:tc>
        <w:tc>
          <w:tcPr>
            <w:tcW w:w="1134" w:type="dxa"/>
            <w:gridSpan w:val="4"/>
            <w:shd w:val="clear" w:color="auto" w:fill="B2A1C7"/>
            <w:vAlign w:val="center"/>
          </w:tcPr>
          <w:p w:rsidRPr="00AB2506" w:rsidR="003D61B8" w:rsidP="00D0230D" w:rsidRDefault="003D61B8" w14:paraId="281F4C7A" w14:textId="77777777">
            <w:pPr>
              <w:jc w:val="center"/>
              <w:rPr>
                <w:rFonts w:ascii="Arial" w:hAnsi="Arial" w:cs="Arial"/>
                <w:b/>
                <w:sz w:val="14"/>
                <w:szCs w:val="14"/>
              </w:rPr>
            </w:pPr>
            <w:r w:rsidRPr="00AB2506">
              <w:rPr>
                <w:rFonts w:ascii="Arial" w:hAnsi="Arial" w:cs="Arial"/>
                <w:b/>
                <w:sz w:val="14"/>
                <w:szCs w:val="14"/>
              </w:rPr>
              <w:t>MAYO</w:t>
            </w:r>
          </w:p>
        </w:tc>
      </w:tr>
      <w:tr w:rsidRPr="00AB2506" w:rsidR="003D61B8" w:rsidTr="00D0230D" w14:paraId="51DD287A" w14:textId="77777777">
        <w:trPr>
          <w:tblHeader/>
        </w:trPr>
        <w:tc>
          <w:tcPr>
            <w:tcW w:w="2748" w:type="dxa"/>
            <w:vMerge/>
            <w:shd w:val="clear" w:color="auto" w:fill="B2A1C7"/>
          </w:tcPr>
          <w:p w:rsidRPr="00AB2506" w:rsidR="003D61B8" w:rsidP="00D0230D" w:rsidRDefault="003D61B8" w14:paraId="61769B16" w14:textId="77777777">
            <w:pPr>
              <w:jc w:val="both"/>
              <w:rPr>
                <w:rFonts w:ascii="Arial" w:hAnsi="Arial" w:cs="Arial"/>
                <w:b/>
                <w:sz w:val="14"/>
                <w:szCs w:val="14"/>
              </w:rPr>
            </w:pPr>
          </w:p>
        </w:tc>
        <w:tc>
          <w:tcPr>
            <w:tcW w:w="1779" w:type="dxa"/>
            <w:vMerge/>
            <w:shd w:val="clear" w:color="auto" w:fill="B2A1C7"/>
          </w:tcPr>
          <w:p w:rsidRPr="00AB2506" w:rsidR="003D61B8" w:rsidP="00D0230D" w:rsidRDefault="003D61B8" w14:paraId="1E2881DF" w14:textId="77777777">
            <w:pPr>
              <w:rPr>
                <w:rFonts w:ascii="Arial" w:hAnsi="Arial" w:cs="Arial"/>
                <w:sz w:val="14"/>
                <w:szCs w:val="14"/>
              </w:rPr>
            </w:pPr>
          </w:p>
        </w:tc>
        <w:tc>
          <w:tcPr>
            <w:tcW w:w="363"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130B0A8D" w14:textId="77777777">
            <w:pPr>
              <w:rPr>
                <w:rFonts w:ascii="Arial" w:hAnsi="Arial" w:cs="Arial"/>
                <w:b/>
                <w:sz w:val="14"/>
                <w:szCs w:val="14"/>
              </w:rPr>
            </w:pPr>
            <w:r w:rsidRPr="00AB2506">
              <w:rPr>
                <w:rFonts w:ascii="Arial" w:hAnsi="Arial" w:cs="Arial"/>
                <w:b/>
                <w:sz w:val="14"/>
                <w:szCs w:val="14"/>
              </w:rPr>
              <w:t>1</w:t>
            </w:r>
          </w:p>
        </w:tc>
        <w:tc>
          <w:tcPr>
            <w:tcW w:w="35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9A08217" w14:textId="77777777">
            <w:pPr>
              <w:rPr>
                <w:rFonts w:ascii="Arial" w:hAnsi="Arial" w:cs="Arial"/>
                <w:b/>
                <w:sz w:val="14"/>
                <w:szCs w:val="14"/>
              </w:rPr>
            </w:pPr>
            <w:r w:rsidRPr="00AB2506">
              <w:rPr>
                <w:rFonts w:ascii="Arial" w:hAnsi="Arial" w:cs="Arial"/>
                <w:b/>
                <w:sz w:val="14"/>
                <w:szCs w:val="14"/>
              </w:rPr>
              <w:t>2</w:t>
            </w:r>
          </w:p>
        </w:tc>
        <w:tc>
          <w:tcPr>
            <w:tcW w:w="21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0DAB6F0C" w14:textId="77777777">
            <w:pPr>
              <w:rPr>
                <w:rFonts w:ascii="Arial" w:hAnsi="Arial" w:cs="Arial"/>
                <w:b/>
                <w:sz w:val="14"/>
                <w:szCs w:val="14"/>
              </w:rPr>
            </w:pPr>
            <w:r w:rsidRPr="00AB2506">
              <w:rPr>
                <w:rFonts w:ascii="Arial" w:hAnsi="Arial" w:cs="Arial"/>
                <w:b/>
                <w:sz w:val="14"/>
                <w:szCs w:val="14"/>
              </w:rPr>
              <w:t>3</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04CFC5CD" w14:textId="77777777">
            <w:pPr>
              <w:rPr>
                <w:rFonts w:ascii="Arial" w:hAnsi="Arial" w:cs="Arial"/>
                <w:b/>
                <w:sz w:val="14"/>
                <w:szCs w:val="14"/>
              </w:rPr>
            </w:pPr>
            <w:r w:rsidRPr="00AB2506">
              <w:rPr>
                <w:rFonts w:ascii="Arial" w:hAnsi="Arial" w:cs="Arial"/>
                <w:b/>
                <w:sz w:val="14"/>
                <w:szCs w:val="14"/>
              </w:rPr>
              <w:t>4</w:t>
            </w:r>
          </w:p>
        </w:tc>
        <w:tc>
          <w:tcPr>
            <w:tcW w:w="284"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1E403EB" w14:textId="77777777">
            <w:pPr>
              <w:rPr>
                <w:rFonts w:ascii="Arial" w:hAnsi="Arial" w:cs="Arial"/>
                <w:b/>
                <w:sz w:val="14"/>
                <w:szCs w:val="14"/>
              </w:rPr>
            </w:pPr>
            <w:r w:rsidRPr="00AB2506">
              <w:rPr>
                <w:rFonts w:ascii="Arial" w:hAnsi="Arial" w:cs="Arial"/>
                <w:b/>
                <w:sz w:val="14"/>
                <w:szCs w:val="14"/>
              </w:rPr>
              <w:t>1</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3771BED" w14:textId="77777777">
            <w:pPr>
              <w:rPr>
                <w:rFonts w:ascii="Arial" w:hAnsi="Arial" w:cs="Arial"/>
                <w:b/>
                <w:sz w:val="14"/>
                <w:szCs w:val="14"/>
              </w:rPr>
            </w:pPr>
            <w:r w:rsidRPr="00AB2506">
              <w:rPr>
                <w:rFonts w:ascii="Arial" w:hAnsi="Arial" w:cs="Arial"/>
                <w:b/>
                <w:sz w:val="14"/>
                <w:szCs w:val="14"/>
              </w:rPr>
              <w:t>2</w:t>
            </w:r>
          </w:p>
        </w:tc>
        <w:tc>
          <w:tcPr>
            <w:tcW w:w="284" w:type="dxa"/>
            <w:tcBorders>
              <w:left w:val="nil"/>
              <w:bottom w:val="single" w:color="auto" w:sz="6" w:space="0"/>
            </w:tcBorders>
            <w:shd w:val="clear" w:color="auto" w:fill="B2A1C7"/>
          </w:tcPr>
          <w:p w:rsidRPr="00AB2506" w:rsidR="003D61B8" w:rsidP="00D0230D" w:rsidRDefault="003D61B8" w14:paraId="5B77067F"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00412735"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5E89D366"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687FE445" w14:textId="77777777">
            <w:pPr>
              <w:rPr>
                <w:rFonts w:ascii="Arial" w:hAnsi="Arial" w:cs="Arial"/>
                <w:b/>
                <w:sz w:val="14"/>
                <w:szCs w:val="14"/>
              </w:rPr>
            </w:pPr>
            <w:r w:rsidRPr="00AB2506">
              <w:rPr>
                <w:rFonts w:ascii="Arial" w:hAnsi="Arial" w:cs="Arial"/>
                <w:b/>
                <w:sz w:val="14"/>
                <w:szCs w:val="14"/>
              </w:rPr>
              <w:t>2</w:t>
            </w:r>
          </w:p>
        </w:tc>
        <w:tc>
          <w:tcPr>
            <w:tcW w:w="396" w:type="dxa"/>
            <w:tcBorders>
              <w:bottom w:val="single" w:color="auto" w:sz="6" w:space="0"/>
            </w:tcBorders>
            <w:shd w:val="clear" w:color="auto" w:fill="B2A1C7"/>
          </w:tcPr>
          <w:p w:rsidRPr="00AB2506" w:rsidR="003D61B8" w:rsidP="00D0230D" w:rsidRDefault="003D61B8" w14:paraId="0D6508BB" w14:textId="77777777">
            <w:pPr>
              <w:rPr>
                <w:rFonts w:ascii="Arial" w:hAnsi="Arial" w:cs="Arial"/>
                <w:b/>
                <w:sz w:val="14"/>
                <w:szCs w:val="14"/>
              </w:rPr>
            </w:pPr>
            <w:r w:rsidRPr="00AB2506">
              <w:rPr>
                <w:rFonts w:ascii="Arial" w:hAnsi="Arial" w:cs="Arial"/>
                <w:b/>
                <w:sz w:val="14"/>
                <w:szCs w:val="14"/>
              </w:rPr>
              <w:t>3</w:t>
            </w:r>
          </w:p>
        </w:tc>
        <w:tc>
          <w:tcPr>
            <w:tcW w:w="313" w:type="dxa"/>
            <w:tcBorders>
              <w:bottom w:val="single" w:color="auto" w:sz="6" w:space="0"/>
            </w:tcBorders>
            <w:shd w:val="clear" w:color="auto" w:fill="B2A1C7"/>
          </w:tcPr>
          <w:p w:rsidRPr="00AB2506" w:rsidR="003D61B8" w:rsidP="00D0230D" w:rsidRDefault="003D61B8" w14:paraId="780CA35B"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17E3C775"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18678E7A" w14:textId="77777777">
            <w:pPr>
              <w:rPr>
                <w:rFonts w:ascii="Arial" w:hAnsi="Arial" w:cs="Arial"/>
                <w:b/>
                <w:sz w:val="14"/>
                <w:szCs w:val="14"/>
              </w:rPr>
            </w:pPr>
            <w:r w:rsidRPr="00AB2506">
              <w:rPr>
                <w:rFonts w:ascii="Arial" w:hAnsi="Arial" w:cs="Arial"/>
                <w:b/>
                <w:sz w:val="14"/>
                <w:szCs w:val="14"/>
              </w:rPr>
              <w:t>2</w:t>
            </w:r>
          </w:p>
        </w:tc>
        <w:tc>
          <w:tcPr>
            <w:tcW w:w="284" w:type="dxa"/>
            <w:tcBorders>
              <w:bottom w:val="single" w:color="auto" w:sz="6" w:space="0"/>
            </w:tcBorders>
            <w:shd w:val="clear" w:color="auto" w:fill="B2A1C7"/>
          </w:tcPr>
          <w:p w:rsidRPr="00AB2506" w:rsidR="003D61B8" w:rsidP="00D0230D" w:rsidRDefault="003D61B8" w14:paraId="57D18FEC"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1D8B3404" w14:textId="77777777">
            <w:pPr>
              <w:rPr>
                <w:rFonts w:ascii="Arial" w:hAnsi="Arial" w:cs="Arial"/>
                <w:b/>
                <w:sz w:val="14"/>
                <w:szCs w:val="14"/>
              </w:rPr>
            </w:pPr>
            <w:r w:rsidRPr="00AB2506">
              <w:rPr>
                <w:rFonts w:ascii="Arial" w:hAnsi="Arial" w:cs="Arial"/>
                <w:b/>
                <w:sz w:val="14"/>
                <w:szCs w:val="14"/>
              </w:rPr>
              <w:t>4</w:t>
            </w:r>
          </w:p>
        </w:tc>
        <w:tc>
          <w:tcPr>
            <w:tcW w:w="284" w:type="dxa"/>
            <w:shd w:val="clear" w:color="auto" w:fill="B2A1C7"/>
          </w:tcPr>
          <w:p w:rsidRPr="00AB2506" w:rsidR="003D61B8" w:rsidP="00D0230D" w:rsidRDefault="003D61B8" w14:paraId="00574AC9" w14:textId="77777777">
            <w:pPr>
              <w:rPr>
                <w:rFonts w:ascii="Arial" w:hAnsi="Arial" w:cs="Arial"/>
                <w:b/>
                <w:sz w:val="14"/>
                <w:szCs w:val="14"/>
              </w:rPr>
            </w:pPr>
            <w:r w:rsidRPr="00AB2506">
              <w:rPr>
                <w:rFonts w:ascii="Arial" w:hAnsi="Arial" w:cs="Arial"/>
                <w:b/>
                <w:sz w:val="14"/>
                <w:szCs w:val="14"/>
              </w:rPr>
              <w:t>1</w:t>
            </w:r>
          </w:p>
        </w:tc>
        <w:tc>
          <w:tcPr>
            <w:tcW w:w="283" w:type="dxa"/>
            <w:shd w:val="clear" w:color="auto" w:fill="B2A1C7"/>
          </w:tcPr>
          <w:p w:rsidRPr="00AB2506" w:rsidR="003D61B8" w:rsidP="00D0230D" w:rsidRDefault="003D61B8" w14:paraId="2FDC9F84" w14:textId="77777777">
            <w:pPr>
              <w:rPr>
                <w:rFonts w:ascii="Arial" w:hAnsi="Arial" w:cs="Arial"/>
                <w:b/>
                <w:sz w:val="14"/>
                <w:szCs w:val="14"/>
              </w:rPr>
            </w:pPr>
            <w:r w:rsidRPr="00AB2506">
              <w:rPr>
                <w:rFonts w:ascii="Arial" w:hAnsi="Arial" w:cs="Arial"/>
                <w:b/>
                <w:sz w:val="14"/>
                <w:szCs w:val="14"/>
              </w:rPr>
              <w:t>2</w:t>
            </w:r>
          </w:p>
        </w:tc>
        <w:tc>
          <w:tcPr>
            <w:tcW w:w="284" w:type="dxa"/>
            <w:shd w:val="clear" w:color="auto" w:fill="B2A1C7"/>
          </w:tcPr>
          <w:p w:rsidRPr="00AB2506" w:rsidR="003D61B8" w:rsidP="00D0230D" w:rsidRDefault="003D61B8" w14:paraId="3DE06206" w14:textId="77777777">
            <w:pPr>
              <w:rPr>
                <w:rFonts w:ascii="Arial" w:hAnsi="Arial" w:cs="Arial"/>
                <w:b/>
                <w:sz w:val="14"/>
                <w:szCs w:val="14"/>
              </w:rPr>
            </w:pPr>
            <w:r w:rsidRPr="00AB2506">
              <w:rPr>
                <w:rFonts w:ascii="Arial" w:hAnsi="Arial" w:cs="Arial"/>
                <w:b/>
                <w:sz w:val="14"/>
                <w:szCs w:val="14"/>
              </w:rPr>
              <w:t>3</w:t>
            </w:r>
          </w:p>
        </w:tc>
        <w:tc>
          <w:tcPr>
            <w:tcW w:w="283" w:type="dxa"/>
            <w:shd w:val="clear" w:color="auto" w:fill="B2A1C7"/>
          </w:tcPr>
          <w:p w:rsidRPr="00AB2506" w:rsidR="003D61B8" w:rsidP="00D0230D" w:rsidRDefault="003D61B8" w14:paraId="641D4496" w14:textId="77777777">
            <w:pPr>
              <w:rPr>
                <w:rFonts w:ascii="Arial" w:hAnsi="Arial" w:cs="Arial"/>
                <w:b/>
                <w:sz w:val="14"/>
                <w:szCs w:val="14"/>
              </w:rPr>
            </w:pPr>
            <w:r w:rsidRPr="00AB2506">
              <w:rPr>
                <w:rFonts w:ascii="Arial" w:hAnsi="Arial" w:cs="Arial"/>
                <w:b/>
                <w:sz w:val="14"/>
                <w:szCs w:val="14"/>
              </w:rPr>
              <w:t>4</w:t>
            </w:r>
          </w:p>
        </w:tc>
      </w:tr>
      <w:tr w:rsidRPr="00AB2506" w:rsidR="003D61B8" w:rsidTr="00D0230D" w14:paraId="148A613A" w14:textId="77777777">
        <w:tc>
          <w:tcPr>
            <w:tcW w:w="2748" w:type="dxa"/>
            <w:shd w:val="clear" w:color="auto" w:fill="B2A1C7"/>
          </w:tcPr>
          <w:p w:rsidRPr="00AB2506" w:rsidR="003D61B8" w:rsidP="00D0230D" w:rsidRDefault="003D61B8" w14:paraId="2C669F12" w14:textId="77777777">
            <w:pPr>
              <w:rPr>
                <w:rFonts w:ascii="Arial" w:hAnsi="Arial" w:cs="Arial"/>
                <w:sz w:val="14"/>
                <w:szCs w:val="14"/>
              </w:rPr>
            </w:pPr>
            <w:r w:rsidRPr="00AB2506">
              <w:rPr>
                <w:rFonts w:ascii="Arial" w:hAnsi="Arial" w:cs="Arial"/>
                <w:sz w:val="14"/>
                <w:szCs w:val="14"/>
              </w:rPr>
              <w:t xml:space="preserve">Elaboración </w:t>
            </w:r>
            <w:proofErr w:type="gramStart"/>
            <w:r w:rsidRPr="00AB2506">
              <w:rPr>
                <w:rFonts w:ascii="Arial" w:hAnsi="Arial" w:cs="Arial"/>
                <w:sz w:val="14"/>
                <w:szCs w:val="14"/>
              </w:rPr>
              <w:t>anexo  técnico</w:t>
            </w:r>
            <w:proofErr w:type="gramEnd"/>
            <w:r w:rsidRPr="00AB2506">
              <w:rPr>
                <w:rFonts w:ascii="Arial" w:hAnsi="Arial" w:cs="Arial"/>
                <w:sz w:val="14"/>
                <w:szCs w:val="14"/>
              </w:rPr>
              <w:t>.</w:t>
            </w:r>
          </w:p>
          <w:p w:rsidRPr="00AB2506" w:rsidR="003D61B8" w:rsidP="00D0230D" w:rsidRDefault="003D61B8" w14:paraId="77F14BB4" w14:textId="77777777">
            <w:pPr>
              <w:rPr>
                <w:rFonts w:ascii="Arial" w:hAnsi="Arial" w:cs="Arial"/>
                <w:sz w:val="14"/>
                <w:szCs w:val="14"/>
              </w:rPr>
            </w:pPr>
          </w:p>
        </w:tc>
        <w:tc>
          <w:tcPr>
            <w:tcW w:w="1779" w:type="dxa"/>
            <w:shd w:val="clear" w:color="auto" w:fill="B2A1C7"/>
          </w:tcPr>
          <w:p w:rsidRPr="00AB2506" w:rsidR="003D61B8" w:rsidP="00D0230D" w:rsidRDefault="003D61B8" w14:paraId="7EF2343E"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shd w:val="clear" w:color="auto" w:fill="FFFFFF"/>
          </w:tcPr>
          <w:p w:rsidRPr="00AB2506" w:rsidR="003D61B8" w:rsidP="00D0230D" w:rsidRDefault="003D61B8" w14:paraId="2CCB3878"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0B421682"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01663493"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8FB997C"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773BF8B8"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52C1ABDF"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6AEB5BC2"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622C01D5"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D4F38FF"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34A68B3"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089F819C"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6A3BE46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6B66677"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E85A04B"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7635EE0"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A3B7424"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5E36ED5"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11FAE7A"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7757B00"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0FC926F" w14:textId="77777777">
            <w:pPr>
              <w:rPr>
                <w:rFonts w:ascii="Arial" w:hAnsi="Arial" w:cs="Arial"/>
                <w:b/>
                <w:sz w:val="14"/>
                <w:szCs w:val="14"/>
              </w:rPr>
            </w:pPr>
          </w:p>
        </w:tc>
      </w:tr>
      <w:tr w:rsidRPr="00AB2506" w:rsidR="003D61B8" w:rsidTr="00D0230D" w14:paraId="09439D79" w14:textId="77777777">
        <w:tc>
          <w:tcPr>
            <w:tcW w:w="2748" w:type="dxa"/>
            <w:shd w:val="clear" w:color="auto" w:fill="B2A1C7"/>
          </w:tcPr>
          <w:p w:rsidRPr="00AB2506" w:rsidR="003D61B8" w:rsidP="00D0230D" w:rsidRDefault="003D61B8" w14:paraId="1BC0AAB1" w14:textId="77777777">
            <w:pPr>
              <w:jc w:val="both"/>
              <w:rPr>
                <w:rFonts w:ascii="Arial" w:hAnsi="Arial" w:cs="Arial"/>
                <w:sz w:val="14"/>
                <w:szCs w:val="14"/>
              </w:rPr>
            </w:pPr>
            <w:r w:rsidRPr="00AB2506">
              <w:rPr>
                <w:rFonts w:ascii="Arial" w:hAnsi="Arial" w:cs="Arial"/>
                <w:sz w:val="14"/>
                <w:szCs w:val="14"/>
              </w:rPr>
              <w:t xml:space="preserve">Aprobación Plan Inversiones </w:t>
            </w:r>
          </w:p>
          <w:p w:rsidRPr="00AB2506" w:rsidR="003D61B8" w:rsidP="00D0230D" w:rsidRDefault="003D61B8" w14:paraId="4960F9C1" w14:textId="77777777">
            <w:pPr>
              <w:rPr>
                <w:rFonts w:ascii="Arial" w:hAnsi="Arial" w:cs="Arial"/>
                <w:sz w:val="14"/>
                <w:szCs w:val="14"/>
              </w:rPr>
            </w:pPr>
          </w:p>
        </w:tc>
        <w:tc>
          <w:tcPr>
            <w:tcW w:w="1779" w:type="dxa"/>
            <w:shd w:val="clear" w:color="auto" w:fill="B2A1C7"/>
          </w:tcPr>
          <w:p w:rsidRPr="00AB2506" w:rsidR="003D61B8" w:rsidP="00D0230D" w:rsidRDefault="003D61B8" w14:paraId="285A3675"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27E7FC13"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09BE2904"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5F383633"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A8421C4"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0A100A83"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247000CF"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77DBC808"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4595DC02"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126115E"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4C75186B"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43368F79"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1F2ADD31"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A74582C"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C6772BD"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7A9A5EF"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24FA39C"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4444CB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B401FC3"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60F4B6A"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3CCF79A" w14:textId="77777777">
            <w:pPr>
              <w:rPr>
                <w:rFonts w:ascii="Arial" w:hAnsi="Arial" w:cs="Arial"/>
                <w:b/>
                <w:sz w:val="14"/>
                <w:szCs w:val="14"/>
              </w:rPr>
            </w:pPr>
          </w:p>
        </w:tc>
      </w:tr>
      <w:tr w:rsidRPr="00AB2506" w:rsidR="003D61B8" w:rsidTr="00D0230D" w14:paraId="7E4F806F" w14:textId="77777777">
        <w:tc>
          <w:tcPr>
            <w:tcW w:w="2748" w:type="dxa"/>
            <w:shd w:val="clear" w:color="auto" w:fill="B2A1C7"/>
          </w:tcPr>
          <w:p w:rsidRPr="00AB2506" w:rsidR="003D61B8" w:rsidP="00D0230D" w:rsidRDefault="003D61B8" w14:paraId="01FCEC39" w14:textId="77777777">
            <w:pPr>
              <w:rPr>
                <w:rFonts w:ascii="Arial" w:hAnsi="Arial" w:cs="Arial"/>
                <w:sz w:val="14"/>
                <w:szCs w:val="14"/>
              </w:rPr>
            </w:pPr>
            <w:r w:rsidRPr="00AB2506">
              <w:rPr>
                <w:rFonts w:ascii="Arial" w:hAnsi="Arial" w:cs="Arial"/>
                <w:sz w:val="14"/>
                <w:szCs w:val="14"/>
              </w:rPr>
              <w:t>Elaboración y Publicación de prepliego de condiciones.</w:t>
            </w:r>
          </w:p>
        </w:tc>
        <w:tc>
          <w:tcPr>
            <w:tcW w:w="1779" w:type="dxa"/>
            <w:shd w:val="clear" w:color="auto" w:fill="B2A1C7"/>
          </w:tcPr>
          <w:p w:rsidRPr="00AB2506" w:rsidR="003D61B8" w:rsidP="00D0230D" w:rsidRDefault="003D61B8" w14:paraId="5EFF0233"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780440E8"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63B0814"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31B1D496"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E3558DC"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2F9EA5A6"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74458DD8" w14:textId="77777777">
            <w:pPr>
              <w:rPr>
                <w:rFonts w:ascii="Arial" w:hAnsi="Arial" w:cs="Arial"/>
                <w:b/>
                <w:color w:val="FFFFFF"/>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2B5F8EAE"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BF182C1"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4B31DBE9"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52CE6384"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52CCB20B"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11D729D7"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66CC86B"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65163E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B723CC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892906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9BAD820"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001FE4C"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78565B3" w14:textId="77777777">
            <w:pPr>
              <w:rPr>
                <w:rFonts w:ascii="Arial" w:hAnsi="Arial" w:cs="Arial"/>
                <w:b/>
                <w:sz w:val="14"/>
                <w:szCs w:val="14"/>
              </w:rPr>
            </w:pPr>
          </w:p>
        </w:tc>
        <w:tc>
          <w:tcPr>
            <w:tcW w:w="283" w:type="dxa"/>
          </w:tcPr>
          <w:p w:rsidRPr="00AB2506" w:rsidR="003D61B8" w:rsidP="00D0230D" w:rsidRDefault="003D61B8" w14:paraId="039B77CC" w14:textId="77777777">
            <w:pPr>
              <w:rPr>
                <w:rFonts w:ascii="Arial" w:hAnsi="Arial" w:cs="Arial"/>
                <w:b/>
                <w:sz w:val="14"/>
                <w:szCs w:val="14"/>
              </w:rPr>
            </w:pPr>
          </w:p>
        </w:tc>
      </w:tr>
      <w:tr w:rsidRPr="00AB2506" w:rsidR="003D61B8" w:rsidTr="00D0230D" w14:paraId="42DC7794" w14:textId="77777777">
        <w:tc>
          <w:tcPr>
            <w:tcW w:w="2748" w:type="dxa"/>
            <w:shd w:val="clear" w:color="auto" w:fill="B2A1C7"/>
          </w:tcPr>
          <w:p w:rsidRPr="00AB2506" w:rsidR="003D61B8" w:rsidP="00D0230D" w:rsidRDefault="003D61B8" w14:paraId="4AFF0C6C" w14:textId="77777777">
            <w:pPr>
              <w:rPr>
                <w:rFonts w:ascii="Arial" w:hAnsi="Arial" w:cs="Arial"/>
                <w:sz w:val="14"/>
                <w:szCs w:val="14"/>
              </w:rPr>
            </w:pPr>
            <w:r w:rsidRPr="00AB2506">
              <w:rPr>
                <w:rFonts w:ascii="Arial" w:hAnsi="Arial" w:cs="Arial"/>
                <w:sz w:val="14"/>
                <w:szCs w:val="14"/>
              </w:rPr>
              <w:t>Proceso de contratación</w:t>
            </w:r>
          </w:p>
        </w:tc>
        <w:tc>
          <w:tcPr>
            <w:tcW w:w="1779" w:type="dxa"/>
            <w:shd w:val="clear" w:color="auto" w:fill="B2A1C7"/>
          </w:tcPr>
          <w:p w:rsidRPr="00AB2506" w:rsidR="003D61B8" w:rsidP="00D0230D" w:rsidRDefault="003D61B8" w14:paraId="358C6CDE"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67394E1F"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1C76F46C"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1A8BA210"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79D4F695"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7A04A9DC"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1FF56751"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248954C9"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3866C00"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16EA12B2"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2CDBF036" w14:textId="77777777">
            <w:pPr>
              <w:rPr>
                <w:rFonts w:ascii="Arial" w:hAnsi="Arial" w:cs="Arial"/>
                <w:b/>
                <w:sz w:val="14"/>
                <w:szCs w:val="14"/>
              </w:rPr>
            </w:pPr>
          </w:p>
        </w:tc>
        <w:tc>
          <w:tcPr>
            <w:tcW w:w="396" w:type="dxa"/>
            <w:tcBorders>
              <w:bottom w:val="single" w:color="auto" w:sz="6" w:space="0"/>
            </w:tcBorders>
            <w:shd w:val="clear" w:color="auto" w:fill="999999"/>
          </w:tcPr>
          <w:p w:rsidRPr="00AB2506" w:rsidR="003D61B8" w:rsidP="00D0230D" w:rsidRDefault="003D61B8" w14:paraId="0C9B0E47" w14:textId="77777777">
            <w:pPr>
              <w:rPr>
                <w:rFonts w:ascii="Arial" w:hAnsi="Arial" w:cs="Arial"/>
                <w:b/>
                <w:sz w:val="14"/>
                <w:szCs w:val="14"/>
              </w:rPr>
            </w:pPr>
          </w:p>
        </w:tc>
        <w:tc>
          <w:tcPr>
            <w:tcW w:w="313" w:type="dxa"/>
            <w:shd w:val="clear" w:color="auto" w:fill="999999"/>
          </w:tcPr>
          <w:p w:rsidRPr="00AB2506" w:rsidR="003D61B8" w:rsidP="00D0230D" w:rsidRDefault="003D61B8" w14:paraId="337F7849" w14:textId="77777777">
            <w:pPr>
              <w:rPr>
                <w:rFonts w:ascii="Arial" w:hAnsi="Arial" w:cs="Arial"/>
                <w:b/>
                <w:sz w:val="14"/>
                <w:szCs w:val="14"/>
              </w:rPr>
            </w:pPr>
          </w:p>
        </w:tc>
        <w:tc>
          <w:tcPr>
            <w:tcW w:w="284" w:type="dxa"/>
            <w:shd w:val="clear" w:color="auto" w:fill="999999"/>
          </w:tcPr>
          <w:p w:rsidRPr="00AB2506" w:rsidR="003D61B8" w:rsidP="00D0230D" w:rsidRDefault="003D61B8" w14:paraId="3C364EBA" w14:textId="77777777">
            <w:pPr>
              <w:rPr>
                <w:rFonts w:ascii="Arial" w:hAnsi="Arial" w:cs="Arial"/>
                <w:b/>
                <w:sz w:val="14"/>
                <w:szCs w:val="14"/>
              </w:rPr>
            </w:pPr>
          </w:p>
        </w:tc>
        <w:tc>
          <w:tcPr>
            <w:tcW w:w="283" w:type="dxa"/>
            <w:shd w:val="clear" w:color="auto" w:fill="999999"/>
          </w:tcPr>
          <w:p w:rsidRPr="00AB2506" w:rsidR="003D61B8" w:rsidP="00D0230D" w:rsidRDefault="003D61B8" w14:paraId="0A7716FB" w14:textId="77777777">
            <w:pPr>
              <w:rPr>
                <w:rFonts w:ascii="Arial" w:hAnsi="Arial" w:cs="Arial"/>
                <w:b/>
                <w:sz w:val="14"/>
                <w:szCs w:val="14"/>
              </w:rPr>
            </w:pPr>
          </w:p>
        </w:tc>
        <w:tc>
          <w:tcPr>
            <w:tcW w:w="284" w:type="dxa"/>
            <w:shd w:val="clear" w:color="auto" w:fill="999999"/>
          </w:tcPr>
          <w:p w:rsidRPr="00AB2506" w:rsidR="003D61B8" w:rsidP="00D0230D" w:rsidRDefault="003D61B8" w14:paraId="15B953C2" w14:textId="77777777">
            <w:pPr>
              <w:rPr>
                <w:rFonts w:ascii="Arial" w:hAnsi="Arial" w:cs="Arial"/>
                <w:b/>
                <w:sz w:val="14"/>
                <w:szCs w:val="14"/>
              </w:rPr>
            </w:pPr>
          </w:p>
        </w:tc>
        <w:tc>
          <w:tcPr>
            <w:tcW w:w="283" w:type="dxa"/>
            <w:shd w:val="clear" w:color="auto" w:fill="999999"/>
          </w:tcPr>
          <w:p w:rsidRPr="00AB2506" w:rsidR="003D61B8" w:rsidP="00D0230D" w:rsidRDefault="003D61B8" w14:paraId="01CEF247" w14:textId="77777777">
            <w:pPr>
              <w:rPr>
                <w:rFonts w:ascii="Arial" w:hAnsi="Arial" w:cs="Arial"/>
                <w:b/>
                <w:sz w:val="14"/>
                <w:szCs w:val="14"/>
              </w:rPr>
            </w:pPr>
          </w:p>
        </w:tc>
        <w:tc>
          <w:tcPr>
            <w:tcW w:w="284" w:type="dxa"/>
            <w:shd w:val="clear" w:color="auto" w:fill="A6A6A6"/>
          </w:tcPr>
          <w:p w:rsidRPr="00AB2506" w:rsidR="003D61B8" w:rsidP="00D0230D" w:rsidRDefault="003D61B8" w14:paraId="7B313521" w14:textId="77777777">
            <w:pPr>
              <w:rPr>
                <w:rFonts w:ascii="Arial" w:hAnsi="Arial" w:cs="Arial"/>
                <w:b/>
                <w:sz w:val="14"/>
                <w:szCs w:val="14"/>
              </w:rPr>
            </w:pPr>
          </w:p>
        </w:tc>
        <w:tc>
          <w:tcPr>
            <w:tcW w:w="283" w:type="dxa"/>
            <w:shd w:val="clear" w:color="auto" w:fill="FFFFFF"/>
          </w:tcPr>
          <w:p w:rsidRPr="00AB2506" w:rsidR="003D61B8" w:rsidP="00D0230D" w:rsidRDefault="003D61B8" w14:paraId="29D01AB1" w14:textId="77777777">
            <w:pPr>
              <w:rPr>
                <w:rFonts w:ascii="Arial" w:hAnsi="Arial" w:cs="Arial"/>
                <w:b/>
                <w:sz w:val="14"/>
                <w:szCs w:val="14"/>
              </w:rPr>
            </w:pPr>
          </w:p>
        </w:tc>
        <w:tc>
          <w:tcPr>
            <w:tcW w:w="284" w:type="dxa"/>
            <w:shd w:val="clear" w:color="auto" w:fill="FFFFFF"/>
          </w:tcPr>
          <w:p w:rsidRPr="00AB2506" w:rsidR="003D61B8" w:rsidP="00D0230D" w:rsidRDefault="003D61B8" w14:paraId="2F9CD1D7" w14:textId="77777777">
            <w:pPr>
              <w:rPr>
                <w:rFonts w:ascii="Arial" w:hAnsi="Arial" w:cs="Arial"/>
                <w:b/>
                <w:sz w:val="14"/>
                <w:szCs w:val="14"/>
              </w:rPr>
            </w:pPr>
          </w:p>
        </w:tc>
        <w:tc>
          <w:tcPr>
            <w:tcW w:w="283" w:type="dxa"/>
            <w:shd w:val="clear" w:color="auto" w:fill="FFFFFF"/>
          </w:tcPr>
          <w:p w:rsidRPr="00AB2506" w:rsidR="003D61B8" w:rsidP="00D0230D" w:rsidRDefault="003D61B8" w14:paraId="2E2B0145" w14:textId="77777777">
            <w:pPr>
              <w:rPr>
                <w:rFonts w:ascii="Arial" w:hAnsi="Arial" w:cs="Arial"/>
                <w:b/>
                <w:sz w:val="14"/>
                <w:szCs w:val="14"/>
              </w:rPr>
            </w:pPr>
          </w:p>
        </w:tc>
      </w:tr>
      <w:tr w:rsidRPr="00AB2506" w:rsidR="003D61B8" w:rsidTr="00D0230D" w14:paraId="292F1827" w14:textId="77777777">
        <w:tc>
          <w:tcPr>
            <w:tcW w:w="2748" w:type="dxa"/>
            <w:shd w:val="clear" w:color="auto" w:fill="B2A1C7"/>
          </w:tcPr>
          <w:p w:rsidRPr="00AB2506" w:rsidR="003D61B8" w:rsidP="00D0230D" w:rsidRDefault="003D61B8" w14:paraId="1EE4357F" w14:textId="77777777">
            <w:pPr>
              <w:jc w:val="both"/>
              <w:rPr>
                <w:rFonts w:ascii="Arial" w:hAnsi="Arial" w:cs="Arial"/>
                <w:sz w:val="14"/>
                <w:szCs w:val="14"/>
              </w:rPr>
            </w:pPr>
            <w:r w:rsidRPr="00AB2506">
              <w:rPr>
                <w:rFonts w:ascii="Arial" w:hAnsi="Arial" w:cs="Arial"/>
                <w:sz w:val="14"/>
                <w:szCs w:val="14"/>
              </w:rPr>
              <w:t>Revisión de plantas, perfiles, requisitos y funciones de cargos</w:t>
            </w:r>
          </w:p>
        </w:tc>
        <w:tc>
          <w:tcPr>
            <w:tcW w:w="1779" w:type="dxa"/>
            <w:shd w:val="clear" w:color="auto" w:fill="B2A1C7"/>
          </w:tcPr>
          <w:p w:rsidRPr="00AB2506" w:rsidR="003D61B8" w:rsidP="00D0230D" w:rsidRDefault="003D61B8" w14:paraId="33E4FC9D" w14:textId="77777777">
            <w:pPr>
              <w:rPr>
                <w:rFonts w:ascii="Arial" w:hAnsi="Arial" w:cs="Arial"/>
                <w:sz w:val="14"/>
                <w:szCs w:val="14"/>
              </w:rPr>
            </w:pPr>
            <w:r w:rsidRPr="00AB2506">
              <w:rPr>
                <w:rFonts w:ascii="Arial" w:hAnsi="Arial" w:cs="Arial"/>
                <w:sz w:val="14"/>
                <w:szCs w:val="14"/>
              </w:rPr>
              <w:t>Unidad Desarrollo Consejos Seccionales Unidad Recursos Humanos</w:t>
            </w:r>
          </w:p>
          <w:p w:rsidRPr="00AB2506" w:rsidR="003D61B8" w:rsidP="00D0230D" w:rsidRDefault="003D61B8" w14:paraId="72BBE4B4" w14:textId="77777777">
            <w:pPr>
              <w:rPr>
                <w:rFonts w:ascii="Arial" w:hAnsi="Arial" w:cs="Arial"/>
                <w:sz w:val="14"/>
                <w:szCs w:val="14"/>
              </w:rPr>
            </w:pPr>
            <w:r w:rsidRPr="00AB2506">
              <w:rPr>
                <w:rFonts w:ascii="Arial" w:hAnsi="Arial" w:cs="Arial"/>
                <w:sz w:val="14"/>
                <w:szCs w:val="14"/>
              </w:rPr>
              <w:t>Unidad Carrera</w:t>
            </w:r>
          </w:p>
        </w:tc>
        <w:tc>
          <w:tcPr>
            <w:tcW w:w="363" w:type="dxa"/>
            <w:tcBorders>
              <w:top w:val="single" w:color="auto" w:sz="6" w:space="0"/>
              <w:bottom w:val="single" w:color="auto" w:sz="6" w:space="0"/>
            </w:tcBorders>
          </w:tcPr>
          <w:p w:rsidRPr="00AB2506" w:rsidR="003D61B8" w:rsidP="00D0230D" w:rsidRDefault="003D61B8" w14:paraId="2D41CD25"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067D2BE" w14:textId="77777777">
            <w:pPr>
              <w:rPr>
                <w:rFonts w:ascii="Arial" w:hAnsi="Arial" w:cs="Arial"/>
                <w:b/>
                <w:color w:val="000000"/>
                <w:sz w:val="14"/>
                <w:szCs w:val="14"/>
              </w:rPr>
            </w:pPr>
          </w:p>
        </w:tc>
        <w:tc>
          <w:tcPr>
            <w:tcW w:w="210" w:type="dxa"/>
            <w:tcBorders>
              <w:top w:val="single" w:color="auto" w:sz="6" w:space="0"/>
              <w:bottom w:val="single" w:color="auto" w:sz="6" w:space="0"/>
            </w:tcBorders>
          </w:tcPr>
          <w:p w:rsidRPr="00AB2506" w:rsidR="003D61B8" w:rsidP="00D0230D" w:rsidRDefault="003D61B8" w14:paraId="3A0C95BF"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FD9883F"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274C93C8"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FCE30A7"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642D5E11"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B7EA57E"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049F9B28"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7A1012D6" w14:textId="77777777">
            <w:pPr>
              <w:rPr>
                <w:rFonts w:ascii="Arial" w:hAnsi="Arial" w:cs="Arial"/>
                <w:b/>
                <w:sz w:val="14"/>
                <w:szCs w:val="14"/>
              </w:rPr>
            </w:pPr>
          </w:p>
        </w:tc>
        <w:tc>
          <w:tcPr>
            <w:tcW w:w="396" w:type="dxa"/>
            <w:shd w:val="clear" w:color="auto" w:fill="A6A6A6"/>
          </w:tcPr>
          <w:p w:rsidRPr="00AB2506" w:rsidR="003D61B8" w:rsidP="00D0230D" w:rsidRDefault="003D61B8" w14:paraId="55AF9C9E"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4D18436C"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6DF60E6" w14:textId="77777777">
            <w:pPr>
              <w:rPr>
                <w:rFonts w:ascii="Arial" w:hAnsi="Arial" w:cs="Arial"/>
                <w:b/>
                <w:sz w:val="14"/>
                <w:szCs w:val="14"/>
              </w:rPr>
            </w:pPr>
          </w:p>
        </w:tc>
        <w:tc>
          <w:tcPr>
            <w:tcW w:w="283" w:type="dxa"/>
          </w:tcPr>
          <w:p w:rsidRPr="00AB2506" w:rsidR="003D61B8" w:rsidP="00D0230D" w:rsidRDefault="003D61B8" w14:paraId="32952927" w14:textId="77777777">
            <w:pPr>
              <w:rPr>
                <w:rFonts w:ascii="Arial" w:hAnsi="Arial" w:cs="Arial"/>
                <w:b/>
                <w:sz w:val="14"/>
                <w:szCs w:val="14"/>
              </w:rPr>
            </w:pPr>
          </w:p>
        </w:tc>
        <w:tc>
          <w:tcPr>
            <w:tcW w:w="284" w:type="dxa"/>
          </w:tcPr>
          <w:p w:rsidRPr="00AB2506" w:rsidR="003D61B8" w:rsidP="00D0230D" w:rsidRDefault="003D61B8" w14:paraId="1F588F97"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3896634"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922A444" w14:textId="77777777">
            <w:pPr>
              <w:rPr>
                <w:rFonts w:ascii="Arial" w:hAnsi="Arial" w:cs="Arial"/>
                <w:b/>
                <w:sz w:val="14"/>
                <w:szCs w:val="14"/>
              </w:rPr>
            </w:pPr>
          </w:p>
        </w:tc>
        <w:tc>
          <w:tcPr>
            <w:tcW w:w="283" w:type="dxa"/>
            <w:shd w:val="clear" w:color="auto" w:fill="FFFFFF"/>
          </w:tcPr>
          <w:p w:rsidRPr="00AB2506" w:rsidR="003D61B8" w:rsidP="00D0230D" w:rsidRDefault="003D61B8" w14:paraId="7104BA90" w14:textId="77777777">
            <w:pPr>
              <w:rPr>
                <w:rFonts w:ascii="Arial" w:hAnsi="Arial" w:cs="Arial"/>
                <w:b/>
                <w:sz w:val="14"/>
                <w:szCs w:val="14"/>
              </w:rPr>
            </w:pPr>
          </w:p>
        </w:tc>
        <w:tc>
          <w:tcPr>
            <w:tcW w:w="284" w:type="dxa"/>
            <w:shd w:val="clear" w:color="auto" w:fill="FFFFFF"/>
          </w:tcPr>
          <w:p w:rsidRPr="00AB2506" w:rsidR="003D61B8" w:rsidP="00D0230D" w:rsidRDefault="003D61B8" w14:paraId="5D761BCC" w14:textId="77777777">
            <w:pPr>
              <w:rPr>
                <w:rFonts w:ascii="Arial" w:hAnsi="Arial" w:cs="Arial"/>
                <w:b/>
                <w:sz w:val="14"/>
                <w:szCs w:val="14"/>
              </w:rPr>
            </w:pPr>
          </w:p>
        </w:tc>
        <w:tc>
          <w:tcPr>
            <w:tcW w:w="283" w:type="dxa"/>
            <w:shd w:val="clear" w:color="auto" w:fill="FFFFFF"/>
          </w:tcPr>
          <w:p w:rsidRPr="00AB2506" w:rsidR="003D61B8" w:rsidP="00D0230D" w:rsidRDefault="003D61B8" w14:paraId="17155A1F" w14:textId="77777777">
            <w:pPr>
              <w:rPr>
                <w:rFonts w:ascii="Arial" w:hAnsi="Arial" w:cs="Arial"/>
                <w:b/>
                <w:sz w:val="14"/>
                <w:szCs w:val="14"/>
              </w:rPr>
            </w:pPr>
          </w:p>
        </w:tc>
      </w:tr>
      <w:tr w:rsidRPr="00AB2506" w:rsidR="003D61B8" w:rsidTr="00D0230D" w14:paraId="59C3619F" w14:textId="77777777">
        <w:tc>
          <w:tcPr>
            <w:tcW w:w="2748" w:type="dxa"/>
            <w:shd w:val="clear" w:color="auto" w:fill="B2A1C7"/>
          </w:tcPr>
          <w:p w:rsidRPr="00AB2506" w:rsidR="003D61B8" w:rsidP="00D0230D" w:rsidRDefault="003D61B8" w14:paraId="0EBE4F30" w14:textId="77777777">
            <w:pPr>
              <w:jc w:val="both"/>
              <w:rPr>
                <w:rFonts w:ascii="Arial" w:hAnsi="Arial" w:cs="Arial"/>
                <w:color w:val="000000"/>
                <w:sz w:val="14"/>
                <w:szCs w:val="14"/>
              </w:rPr>
            </w:pPr>
            <w:r w:rsidRPr="00AB2506">
              <w:rPr>
                <w:rFonts w:ascii="Arial" w:hAnsi="Arial" w:cs="Arial"/>
                <w:sz w:val="14"/>
                <w:szCs w:val="14"/>
              </w:rPr>
              <w:t>Estructuración de convocatoria</w:t>
            </w:r>
          </w:p>
        </w:tc>
        <w:tc>
          <w:tcPr>
            <w:tcW w:w="1779" w:type="dxa"/>
            <w:shd w:val="clear" w:color="auto" w:fill="B2A1C7"/>
          </w:tcPr>
          <w:p w:rsidRPr="00AB2506" w:rsidR="003D61B8" w:rsidP="00D0230D" w:rsidRDefault="003D61B8" w14:paraId="35F08EB3" w14:textId="77777777">
            <w:pPr>
              <w:rPr>
                <w:rFonts w:ascii="Arial" w:hAnsi="Arial" w:cs="Arial"/>
                <w:sz w:val="14"/>
                <w:szCs w:val="14"/>
              </w:rPr>
            </w:pPr>
            <w:r w:rsidRPr="00AB2506">
              <w:rPr>
                <w:rFonts w:ascii="Arial" w:hAnsi="Arial" w:cs="Arial"/>
                <w:sz w:val="14"/>
                <w:szCs w:val="14"/>
              </w:rPr>
              <w:t>Consejo Superior Unidad Carrera</w:t>
            </w:r>
          </w:p>
          <w:p w:rsidRPr="00AB2506" w:rsidR="003D61B8" w:rsidP="00D0230D" w:rsidRDefault="003D61B8" w14:paraId="689F2D96" w14:textId="77777777">
            <w:pPr>
              <w:rPr>
                <w:rFonts w:ascii="Arial" w:hAnsi="Arial" w:cs="Arial"/>
                <w:sz w:val="14"/>
                <w:szCs w:val="14"/>
              </w:rPr>
            </w:pPr>
            <w:r w:rsidRPr="00AB2506">
              <w:rPr>
                <w:rFonts w:ascii="Arial" w:hAnsi="Arial" w:cs="Arial"/>
                <w:sz w:val="14"/>
                <w:szCs w:val="14"/>
              </w:rPr>
              <w:t xml:space="preserve">Dirección </w:t>
            </w:r>
          </w:p>
        </w:tc>
        <w:tc>
          <w:tcPr>
            <w:tcW w:w="363" w:type="dxa"/>
            <w:tcBorders>
              <w:top w:val="single" w:color="auto" w:sz="6" w:space="0"/>
              <w:bottom w:val="single" w:color="auto" w:sz="6" w:space="0"/>
            </w:tcBorders>
          </w:tcPr>
          <w:p w:rsidRPr="00AB2506" w:rsidR="003D61B8" w:rsidP="00D0230D" w:rsidRDefault="003D61B8" w14:paraId="3DA4B50D"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72C27A3A" w14:textId="77777777">
            <w:pPr>
              <w:rPr>
                <w:rFonts w:ascii="Arial" w:hAnsi="Arial" w:cs="Arial"/>
                <w:b/>
                <w:color w:val="000000"/>
                <w:sz w:val="14"/>
                <w:szCs w:val="14"/>
              </w:rPr>
            </w:pPr>
          </w:p>
        </w:tc>
        <w:tc>
          <w:tcPr>
            <w:tcW w:w="210" w:type="dxa"/>
            <w:tcBorders>
              <w:top w:val="single" w:color="auto" w:sz="6" w:space="0"/>
              <w:bottom w:val="single" w:color="auto" w:sz="6" w:space="0"/>
            </w:tcBorders>
          </w:tcPr>
          <w:p w:rsidRPr="00AB2506" w:rsidR="003D61B8" w:rsidP="00D0230D" w:rsidRDefault="003D61B8" w14:paraId="29D8005A"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5E924B25"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2D59AB1A"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6405C40F"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4C3F5574"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4BE3376"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FC8F40E"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5B47B425" w14:textId="77777777">
            <w:pPr>
              <w:rPr>
                <w:rFonts w:ascii="Arial" w:hAnsi="Arial" w:cs="Arial"/>
                <w:b/>
                <w:sz w:val="14"/>
                <w:szCs w:val="14"/>
              </w:rPr>
            </w:pPr>
          </w:p>
        </w:tc>
        <w:tc>
          <w:tcPr>
            <w:tcW w:w="396" w:type="dxa"/>
            <w:shd w:val="clear" w:color="auto" w:fill="A6A6A6"/>
          </w:tcPr>
          <w:p w:rsidRPr="00AB2506" w:rsidR="003D61B8" w:rsidP="00D0230D" w:rsidRDefault="003D61B8" w14:paraId="68D6E168"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16923730"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025BEF34" w14:textId="77777777">
            <w:pPr>
              <w:rPr>
                <w:rFonts w:ascii="Arial" w:hAnsi="Arial" w:cs="Arial"/>
                <w:b/>
                <w:sz w:val="14"/>
                <w:szCs w:val="14"/>
              </w:rPr>
            </w:pPr>
          </w:p>
        </w:tc>
        <w:tc>
          <w:tcPr>
            <w:tcW w:w="283" w:type="dxa"/>
          </w:tcPr>
          <w:p w:rsidRPr="00AB2506" w:rsidR="003D61B8" w:rsidP="00D0230D" w:rsidRDefault="003D61B8" w14:paraId="1BF44B4D" w14:textId="77777777">
            <w:pPr>
              <w:rPr>
                <w:rFonts w:ascii="Arial" w:hAnsi="Arial" w:cs="Arial"/>
                <w:b/>
                <w:sz w:val="14"/>
                <w:szCs w:val="14"/>
              </w:rPr>
            </w:pPr>
          </w:p>
        </w:tc>
        <w:tc>
          <w:tcPr>
            <w:tcW w:w="284" w:type="dxa"/>
          </w:tcPr>
          <w:p w:rsidRPr="00AB2506" w:rsidR="003D61B8" w:rsidP="00D0230D" w:rsidRDefault="003D61B8" w14:paraId="05F97F4D"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4F956B8A"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24B5A4F" w14:textId="77777777">
            <w:pPr>
              <w:rPr>
                <w:rFonts w:ascii="Arial" w:hAnsi="Arial" w:cs="Arial"/>
                <w:b/>
                <w:sz w:val="14"/>
                <w:szCs w:val="14"/>
              </w:rPr>
            </w:pPr>
          </w:p>
        </w:tc>
        <w:tc>
          <w:tcPr>
            <w:tcW w:w="283" w:type="dxa"/>
            <w:shd w:val="clear" w:color="auto" w:fill="FFFFFF"/>
          </w:tcPr>
          <w:p w:rsidRPr="00AB2506" w:rsidR="003D61B8" w:rsidP="00D0230D" w:rsidRDefault="003D61B8" w14:paraId="0FD465FD" w14:textId="77777777">
            <w:pPr>
              <w:rPr>
                <w:rFonts w:ascii="Arial" w:hAnsi="Arial" w:cs="Arial"/>
                <w:b/>
                <w:sz w:val="14"/>
                <w:szCs w:val="14"/>
              </w:rPr>
            </w:pPr>
          </w:p>
        </w:tc>
        <w:tc>
          <w:tcPr>
            <w:tcW w:w="284" w:type="dxa"/>
            <w:shd w:val="clear" w:color="auto" w:fill="FFFFFF"/>
          </w:tcPr>
          <w:p w:rsidRPr="00AB2506" w:rsidR="003D61B8" w:rsidP="00D0230D" w:rsidRDefault="003D61B8" w14:paraId="625953DB" w14:textId="77777777">
            <w:pPr>
              <w:rPr>
                <w:rFonts w:ascii="Arial" w:hAnsi="Arial" w:cs="Arial"/>
                <w:b/>
                <w:sz w:val="14"/>
                <w:szCs w:val="14"/>
              </w:rPr>
            </w:pPr>
          </w:p>
        </w:tc>
        <w:tc>
          <w:tcPr>
            <w:tcW w:w="283" w:type="dxa"/>
            <w:shd w:val="clear" w:color="auto" w:fill="FFFFFF"/>
          </w:tcPr>
          <w:p w:rsidRPr="00AB2506" w:rsidR="003D61B8" w:rsidP="00D0230D" w:rsidRDefault="003D61B8" w14:paraId="17F2D433" w14:textId="77777777">
            <w:pPr>
              <w:rPr>
                <w:rFonts w:ascii="Arial" w:hAnsi="Arial" w:cs="Arial"/>
                <w:b/>
                <w:sz w:val="14"/>
                <w:szCs w:val="14"/>
              </w:rPr>
            </w:pPr>
          </w:p>
        </w:tc>
      </w:tr>
      <w:tr w:rsidRPr="00AB2506" w:rsidR="003D61B8" w:rsidTr="00D0230D" w14:paraId="7708A669" w14:textId="77777777">
        <w:tc>
          <w:tcPr>
            <w:tcW w:w="2748" w:type="dxa"/>
            <w:shd w:val="clear" w:color="auto" w:fill="B2A1C7"/>
          </w:tcPr>
          <w:p w:rsidRPr="00AB2506" w:rsidR="003D61B8" w:rsidP="00D0230D" w:rsidRDefault="003D61B8" w14:paraId="3784FA56" w14:textId="77777777">
            <w:pPr>
              <w:jc w:val="both"/>
              <w:rPr>
                <w:rFonts w:ascii="Arial" w:hAnsi="Arial" w:cs="Arial"/>
                <w:sz w:val="14"/>
                <w:szCs w:val="14"/>
              </w:rPr>
            </w:pPr>
            <w:r w:rsidRPr="00AB2506">
              <w:rPr>
                <w:rFonts w:ascii="Arial" w:hAnsi="Arial" w:cs="Arial"/>
                <w:sz w:val="14"/>
                <w:szCs w:val="14"/>
              </w:rPr>
              <w:t>Aprobación convocatoria</w:t>
            </w:r>
          </w:p>
        </w:tc>
        <w:tc>
          <w:tcPr>
            <w:tcW w:w="1779" w:type="dxa"/>
            <w:shd w:val="clear" w:color="auto" w:fill="B2A1C7"/>
          </w:tcPr>
          <w:p w:rsidRPr="00AB2506" w:rsidR="003D61B8" w:rsidP="00D0230D" w:rsidRDefault="003D61B8" w14:paraId="03848C76"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0F0D4ED5"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0C95EB31"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6E6C77E9"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52411FED"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2772B1B9"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7618CBE3"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3052C0D2"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71BC0DC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6699529"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B8C2821" w14:textId="77777777">
            <w:pPr>
              <w:rPr>
                <w:rFonts w:ascii="Arial" w:hAnsi="Arial" w:cs="Arial"/>
                <w:b/>
                <w:sz w:val="14"/>
                <w:szCs w:val="14"/>
              </w:rPr>
            </w:pPr>
          </w:p>
        </w:tc>
        <w:tc>
          <w:tcPr>
            <w:tcW w:w="396" w:type="dxa"/>
          </w:tcPr>
          <w:p w:rsidRPr="00AB2506" w:rsidR="003D61B8" w:rsidP="00D0230D" w:rsidRDefault="003D61B8" w14:paraId="3AEC327C"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1259973E"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20BD0FC" w14:textId="77777777">
            <w:pPr>
              <w:rPr>
                <w:rFonts w:ascii="Arial" w:hAnsi="Arial" w:cs="Arial"/>
                <w:b/>
                <w:sz w:val="14"/>
                <w:szCs w:val="14"/>
              </w:rPr>
            </w:pPr>
          </w:p>
        </w:tc>
        <w:tc>
          <w:tcPr>
            <w:tcW w:w="283" w:type="dxa"/>
            <w:shd w:val="clear" w:color="auto" w:fill="A6A6A6"/>
          </w:tcPr>
          <w:p w:rsidRPr="00AB2506" w:rsidR="003D61B8" w:rsidP="00D0230D" w:rsidRDefault="003D61B8" w14:paraId="6A5D1482" w14:textId="77777777">
            <w:pPr>
              <w:rPr>
                <w:rFonts w:ascii="Arial" w:hAnsi="Arial" w:cs="Arial"/>
                <w:b/>
                <w:sz w:val="14"/>
                <w:szCs w:val="14"/>
              </w:rPr>
            </w:pPr>
          </w:p>
        </w:tc>
        <w:tc>
          <w:tcPr>
            <w:tcW w:w="284" w:type="dxa"/>
            <w:shd w:val="clear" w:color="auto" w:fill="A6A6A6"/>
          </w:tcPr>
          <w:p w:rsidRPr="00AB2506" w:rsidR="003D61B8" w:rsidP="00D0230D" w:rsidRDefault="003D61B8" w14:paraId="0FE8AB93"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6C0AF2E7"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B157336" w14:textId="77777777">
            <w:pPr>
              <w:rPr>
                <w:rFonts w:ascii="Arial" w:hAnsi="Arial" w:cs="Arial"/>
                <w:b/>
                <w:sz w:val="14"/>
                <w:szCs w:val="14"/>
              </w:rPr>
            </w:pPr>
          </w:p>
        </w:tc>
        <w:tc>
          <w:tcPr>
            <w:tcW w:w="283" w:type="dxa"/>
          </w:tcPr>
          <w:p w:rsidRPr="00AB2506" w:rsidR="003D61B8" w:rsidP="00D0230D" w:rsidRDefault="003D61B8" w14:paraId="00F1E305" w14:textId="77777777">
            <w:pPr>
              <w:rPr>
                <w:rFonts w:ascii="Arial" w:hAnsi="Arial" w:cs="Arial"/>
                <w:b/>
                <w:sz w:val="14"/>
                <w:szCs w:val="14"/>
              </w:rPr>
            </w:pPr>
          </w:p>
        </w:tc>
        <w:tc>
          <w:tcPr>
            <w:tcW w:w="284" w:type="dxa"/>
          </w:tcPr>
          <w:p w:rsidRPr="00AB2506" w:rsidR="003D61B8" w:rsidP="00D0230D" w:rsidRDefault="003D61B8" w14:paraId="5A9EE8CB" w14:textId="77777777">
            <w:pPr>
              <w:rPr>
                <w:rFonts w:ascii="Arial" w:hAnsi="Arial" w:cs="Arial"/>
                <w:b/>
                <w:sz w:val="14"/>
                <w:szCs w:val="14"/>
              </w:rPr>
            </w:pPr>
          </w:p>
        </w:tc>
        <w:tc>
          <w:tcPr>
            <w:tcW w:w="283" w:type="dxa"/>
          </w:tcPr>
          <w:p w:rsidRPr="00AB2506" w:rsidR="003D61B8" w:rsidP="00D0230D" w:rsidRDefault="003D61B8" w14:paraId="1D559382" w14:textId="77777777">
            <w:pPr>
              <w:rPr>
                <w:rFonts w:ascii="Arial" w:hAnsi="Arial" w:cs="Arial"/>
                <w:b/>
                <w:sz w:val="14"/>
                <w:szCs w:val="14"/>
              </w:rPr>
            </w:pPr>
          </w:p>
        </w:tc>
      </w:tr>
      <w:tr w:rsidRPr="00AB2506" w:rsidR="003D61B8" w:rsidTr="00D0230D" w14:paraId="63FD4FD6" w14:textId="77777777">
        <w:tc>
          <w:tcPr>
            <w:tcW w:w="2748" w:type="dxa"/>
            <w:shd w:val="clear" w:color="auto" w:fill="B2A1C7"/>
          </w:tcPr>
          <w:p w:rsidRPr="00AB2506" w:rsidR="003D61B8" w:rsidP="00D0230D" w:rsidRDefault="003D61B8" w14:paraId="21E4EF3A" w14:textId="77777777">
            <w:pPr>
              <w:jc w:val="both"/>
              <w:rPr>
                <w:rFonts w:ascii="Arial" w:hAnsi="Arial" w:cs="Arial"/>
                <w:sz w:val="14"/>
                <w:szCs w:val="14"/>
              </w:rPr>
            </w:pPr>
            <w:r w:rsidRPr="00AB2506">
              <w:rPr>
                <w:rFonts w:ascii="Arial" w:hAnsi="Arial" w:cs="Arial"/>
                <w:sz w:val="14"/>
                <w:szCs w:val="14"/>
              </w:rPr>
              <w:t>Publicación convocatoria</w:t>
            </w:r>
          </w:p>
        </w:tc>
        <w:tc>
          <w:tcPr>
            <w:tcW w:w="1779" w:type="dxa"/>
            <w:shd w:val="clear" w:color="auto" w:fill="B2A1C7"/>
          </w:tcPr>
          <w:p w:rsidRPr="00AB2506" w:rsidR="003D61B8" w:rsidP="00D0230D" w:rsidRDefault="003D61B8" w14:paraId="66BA38E5" w14:textId="77777777">
            <w:pPr>
              <w:rPr>
                <w:rFonts w:ascii="Arial" w:hAnsi="Arial" w:cs="Arial"/>
                <w:sz w:val="14"/>
                <w:szCs w:val="14"/>
              </w:rPr>
            </w:pPr>
            <w:r w:rsidRPr="00AB2506">
              <w:rPr>
                <w:rFonts w:ascii="Arial" w:hAnsi="Arial" w:cs="Arial"/>
                <w:sz w:val="14"/>
                <w:szCs w:val="14"/>
              </w:rPr>
              <w:t>Consejos Superior y Seccionales Unidad Carrera</w:t>
            </w:r>
          </w:p>
          <w:p w:rsidRPr="00AB2506" w:rsidR="003D61B8" w:rsidP="00D0230D" w:rsidRDefault="003D61B8" w14:paraId="11258535" w14:textId="77777777">
            <w:pPr>
              <w:rPr>
                <w:rFonts w:ascii="Arial" w:hAnsi="Arial" w:cs="Arial"/>
                <w:sz w:val="14"/>
                <w:szCs w:val="14"/>
              </w:rPr>
            </w:pPr>
          </w:p>
        </w:tc>
        <w:tc>
          <w:tcPr>
            <w:tcW w:w="363" w:type="dxa"/>
            <w:tcBorders>
              <w:top w:val="single" w:color="auto" w:sz="6" w:space="0"/>
              <w:bottom w:val="single" w:color="auto" w:sz="6" w:space="0"/>
            </w:tcBorders>
          </w:tcPr>
          <w:p w:rsidRPr="00AB2506" w:rsidR="003D61B8" w:rsidP="00D0230D" w:rsidRDefault="003D61B8" w14:paraId="6773F7D3"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66F754FB"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398420A3"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1CE4E5EF"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1455B7B3"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37751882"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2239FBD6"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257EF49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27A395F"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5F7B64B" w14:textId="77777777">
            <w:pPr>
              <w:rPr>
                <w:rFonts w:ascii="Arial" w:hAnsi="Arial" w:cs="Arial"/>
                <w:b/>
                <w:sz w:val="14"/>
                <w:szCs w:val="14"/>
              </w:rPr>
            </w:pPr>
          </w:p>
        </w:tc>
        <w:tc>
          <w:tcPr>
            <w:tcW w:w="396" w:type="dxa"/>
          </w:tcPr>
          <w:p w:rsidRPr="00AB2506" w:rsidR="003D61B8" w:rsidP="00D0230D" w:rsidRDefault="003D61B8" w14:paraId="3B1951B5"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55606D5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F4F5B40" w14:textId="77777777">
            <w:pPr>
              <w:rPr>
                <w:rFonts w:ascii="Arial" w:hAnsi="Arial" w:cs="Arial"/>
                <w:b/>
                <w:sz w:val="14"/>
                <w:szCs w:val="14"/>
              </w:rPr>
            </w:pPr>
          </w:p>
        </w:tc>
        <w:tc>
          <w:tcPr>
            <w:tcW w:w="283" w:type="dxa"/>
          </w:tcPr>
          <w:p w:rsidRPr="00AB2506" w:rsidR="003D61B8" w:rsidP="00D0230D" w:rsidRDefault="003D61B8" w14:paraId="526C8C60" w14:textId="77777777">
            <w:pPr>
              <w:rPr>
                <w:rFonts w:ascii="Arial" w:hAnsi="Arial" w:cs="Arial"/>
                <w:b/>
                <w:sz w:val="14"/>
                <w:szCs w:val="14"/>
              </w:rPr>
            </w:pPr>
          </w:p>
        </w:tc>
        <w:tc>
          <w:tcPr>
            <w:tcW w:w="284" w:type="dxa"/>
          </w:tcPr>
          <w:p w:rsidRPr="00AB2506" w:rsidR="003D61B8" w:rsidP="00D0230D" w:rsidRDefault="003D61B8" w14:paraId="29522EE5"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0DDCFDF"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87C7F31" w14:textId="77777777">
            <w:pPr>
              <w:rPr>
                <w:rFonts w:ascii="Arial" w:hAnsi="Arial" w:cs="Arial"/>
                <w:b/>
                <w:sz w:val="14"/>
                <w:szCs w:val="14"/>
              </w:rPr>
            </w:pPr>
          </w:p>
        </w:tc>
        <w:tc>
          <w:tcPr>
            <w:tcW w:w="283" w:type="dxa"/>
            <w:shd w:val="clear" w:color="auto" w:fill="808080"/>
          </w:tcPr>
          <w:p w:rsidRPr="00AB2506" w:rsidR="003D61B8" w:rsidP="00D0230D" w:rsidRDefault="003D61B8" w14:paraId="0B286B32" w14:textId="77777777">
            <w:pPr>
              <w:rPr>
                <w:rFonts w:ascii="Arial" w:hAnsi="Arial" w:cs="Arial"/>
                <w:b/>
                <w:sz w:val="14"/>
                <w:szCs w:val="14"/>
              </w:rPr>
            </w:pPr>
          </w:p>
        </w:tc>
        <w:tc>
          <w:tcPr>
            <w:tcW w:w="284" w:type="dxa"/>
            <w:shd w:val="clear" w:color="auto" w:fill="808080"/>
          </w:tcPr>
          <w:p w:rsidRPr="00AB2506" w:rsidR="003D61B8" w:rsidP="00D0230D" w:rsidRDefault="003D61B8" w14:paraId="28A52253" w14:textId="77777777">
            <w:pPr>
              <w:rPr>
                <w:rFonts w:ascii="Arial" w:hAnsi="Arial" w:cs="Arial"/>
                <w:b/>
                <w:sz w:val="14"/>
                <w:szCs w:val="14"/>
              </w:rPr>
            </w:pPr>
          </w:p>
        </w:tc>
        <w:tc>
          <w:tcPr>
            <w:tcW w:w="283" w:type="dxa"/>
            <w:shd w:val="clear" w:color="auto" w:fill="808080"/>
          </w:tcPr>
          <w:p w:rsidRPr="00AB2506" w:rsidR="003D61B8" w:rsidP="00D0230D" w:rsidRDefault="003D61B8" w14:paraId="622296BA" w14:textId="77777777">
            <w:pPr>
              <w:rPr>
                <w:rFonts w:ascii="Arial" w:hAnsi="Arial" w:cs="Arial"/>
                <w:b/>
                <w:sz w:val="14"/>
                <w:szCs w:val="14"/>
              </w:rPr>
            </w:pPr>
          </w:p>
        </w:tc>
      </w:tr>
    </w:tbl>
    <w:p w:rsidRPr="00401449" w:rsidR="003D61B8" w:rsidP="003D61B8" w:rsidRDefault="003D61B8" w14:paraId="07EC9EA9" w14:textId="77777777">
      <w:pPr>
        <w:tabs>
          <w:tab w:val="left" w:pos="-720"/>
        </w:tabs>
        <w:suppressAutoHyphens/>
        <w:rPr>
          <w:rFonts w:ascii="Arial" w:hAnsi="Arial" w:cs="Arial"/>
          <w:sz w:val="20"/>
          <w:szCs w:val="20"/>
        </w:rPr>
      </w:pPr>
    </w:p>
    <w:p w:rsidRPr="00401449" w:rsidR="003D61B8" w:rsidP="003D61B8" w:rsidRDefault="003D61B8" w14:paraId="1B8F6BAD" w14:textId="77777777">
      <w:pPr>
        <w:tabs>
          <w:tab w:val="left" w:pos="-720"/>
        </w:tabs>
        <w:suppressAutoHyphens/>
        <w:rPr>
          <w:rFonts w:ascii="Arial" w:hAnsi="Arial" w:cs="Arial"/>
          <w:sz w:val="20"/>
          <w:szCs w:val="20"/>
        </w:rPr>
      </w:pPr>
    </w:p>
    <w:tbl>
      <w:tblPr>
        <w:tblW w:w="10632"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435"/>
        <w:gridCol w:w="425"/>
        <w:gridCol w:w="480"/>
        <w:gridCol w:w="400"/>
        <w:gridCol w:w="360"/>
        <w:gridCol w:w="360"/>
        <w:gridCol w:w="360"/>
        <w:gridCol w:w="360"/>
        <w:gridCol w:w="360"/>
        <w:gridCol w:w="360"/>
        <w:gridCol w:w="360"/>
        <w:gridCol w:w="360"/>
        <w:gridCol w:w="360"/>
        <w:gridCol w:w="360"/>
        <w:gridCol w:w="360"/>
        <w:gridCol w:w="405"/>
      </w:tblGrid>
      <w:tr w:rsidRPr="00AB2506" w:rsidR="003D61B8" w:rsidTr="00D0230D" w14:paraId="09E31DF6" w14:textId="77777777">
        <w:trPr>
          <w:tblHeader/>
        </w:trPr>
        <w:tc>
          <w:tcPr>
            <w:tcW w:w="2748" w:type="dxa"/>
            <w:vMerge w:val="restart"/>
            <w:shd w:val="clear" w:color="auto" w:fill="B2A1C7"/>
          </w:tcPr>
          <w:p w:rsidRPr="00AB2506" w:rsidR="003D61B8" w:rsidP="00D0230D" w:rsidRDefault="003D61B8" w14:paraId="68227AC0" w14:textId="77777777">
            <w:pPr>
              <w:jc w:val="center"/>
              <w:rPr>
                <w:rFonts w:ascii="Arial" w:hAnsi="Arial" w:cs="Arial"/>
                <w:b/>
                <w:sz w:val="14"/>
                <w:szCs w:val="14"/>
              </w:rPr>
            </w:pPr>
          </w:p>
          <w:p w:rsidRPr="00AB2506" w:rsidR="003D61B8" w:rsidP="00D0230D" w:rsidRDefault="003D61B8" w14:paraId="0DCC0CB7"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681090B6" w14:textId="77777777">
            <w:pP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5E8C73DA" w14:textId="77777777">
            <w:pPr>
              <w:jc w:val="center"/>
              <w:rPr>
                <w:rFonts w:ascii="Arial" w:hAnsi="Arial" w:cs="Arial"/>
                <w:b/>
                <w:sz w:val="14"/>
                <w:szCs w:val="14"/>
              </w:rPr>
            </w:pPr>
            <w:r w:rsidRPr="00AB2506">
              <w:rPr>
                <w:rFonts w:ascii="Arial" w:hAnsi="Arial" w:cs="Arial"/>
                <w:b/>
                <w:sz w:val="14"/>
                <w:szCs w:val="14"/>
              </w:rPr>
              <w:t>RESPONSABLES</w:t>
            </w:r>
          </w:p>
        </w:tc>
        <w:tc>
          <w:tcPr>
            <w:tcW w:w="1740" w:type="dxa"/>
            <w:gridSpan w:val="4"/>
            <w:shd w:val="clear" w:color="auto" w:fill="B2A1C7"/>
          </w:tcPr>
          <w:p w:rsidRPr="00AB2506" w:rsidR="003D61B8" w:rsidP="00D0230D" w:rsidRDefault="003D61B8" w14:paraId="4D4554F3" w14:textId="77777777">
            <w:pPr>
              <w:jc w:val="center"/>
              <w:rPr>
                <w:rFonts w:ascii="Arial" w:hAnsi="Arial" w:cs="Arial"/>
                <w:b/>
                <w:sz w:val="14"/>
                <w:szCs w:val="14"/>
              </w:rPr>
            </w:pPr>
            <w:r w:rsidRPr="00AB2506">
              <w:rPr>
                <w:rFonts w:ascii="Arial" w:hAnsi="Arial" w:cs="Arial"/>
                <w:b/>
                <w:sz w:val="14"/>
                <w:szCs w:val="14"/>
              </w:rPr>
              <w:t>JUNIO</w:t>
            </w:r>
          </w:p>
        </w:tc>
        <w:tc>
          <w:tcPr>
            <w:tcW w:w="1440" w:type="dxa"/>
            <w:gridSpan w:val="4"/>
            <w:shd w:val="clear" w:color="auto" w:fill="B2A1C7"/>
          </w:tcPr>
          <w:p w:rsidRPr="00AB2506" w:rsidR="003D61B8" w:rsidP="00D0230D" w:rsidRDefault="003D61B8" w14:paraId="77D8D78C" w14:textId="77777777">
            <w:pPr>
              <w:jc w:val="center"/>
              <w:rPr>
                <w:rFonts w:ascii="Arial" w:hAnsi="Arial" w:cs="Arial"/>
                <w:b/>
                <w:sz w:val="14"/>
                <w:szCs w:val="14"/>
              </w:rPr>
            </w:pPr>
            <w:r w:rsidRPr="00AB2506">
              <w:rPr>
                <w:rFonts w:ascii="Arial" w:hAnsi="Arial" w:cs="Arial"/>
                <w:b/>
                <w:sz w:val="14"/>
                <w:szCs w:val="14"/>
              </w:rPr>
              <w:t>JULIO</w:t>
            </w:r>
          </w:p>
        </w:tc>
        <w:tc>
          <w:tcPr>
            <w:tcW w:w="1440" w:type="dxa"/>
            <w:gridSpan w:val="4"/>
            <w:shd w:val="clear" w:color="auto" w:fill="B2A1C7"/>
          </w:tcPr>
          <w:p w:rsidRPr="00AB2506" w:rsidR="003D61B8" w:rsidP="00D0230D" w:rsidRDefault="003D61B8" w14:paraId="54D21DEE" w14:textId="77777777">
            <w:pPr>
              <w:jc w:val="center"/>
              <w:rPr>
                <w:rFonts w:ascii="Arial" w:hAnsi="Arial" w:cs="Arial"/>
                <w:b/>
                <w:sz w:val="14"/>
                <w:szCs w:val="14"/>
              </w:rPr>
            </w:pPr>
            <w:r w:rsidRPr="00AB2506">
              <w:rPr>
                <w:rFonts w:ascii="Arial" w:hAnsi="Arial" w:cs="Arial"/>
                <w:b/>
                <w:sz w:val="14"/>
                <w:szCs w:val="14"/>
              </w:rPr>
              <w:t xml:space="preserve">AGOSTO </w:t>
            </w:r>
          </w:p>
        </w:tc>
        <w:tc>
          <w:tcPr>
            <w:tcW w:w="1485" w:type="dxa"/>
            <w:gridSpan w:val="4"/>
            <w:shd w:val="clear" w:color="auto" w:fill="B2A1C7"/>
          </w:tcPr>
          <w:p w:rsidRPr="00AB2506" w:rsidR="003D61B8" w:rsidP="00D0230D" w:rsidRDefault="003D61B8" w14:paraId="1BD307E8" w14:textId="77777777">
            <w:pPr>
              <w:jc w:val="center"/>
              <w:rPr>
                <w:rFonts w:ascii="Arial" w:hAnsi="Arial" w:cs="Arial"/>
                <w:b/>
                <w:sz w:val="14"/>
                <w:szCs w:val="14"/>
              </w:rPr>
            </w:pPr>
            <w:r w:rsidRPr="00AB2506">
              <w:rPr>
                <w:rFonts w:ascii="Arial" w:hAnsi="Arial" w:cs="Arial"/>
                <w:b/>
                <w:sz w:val="14"/>
                <w:szCs w:val="14"/>
              </w:rPr>
              <w:t>SEPTIEMBRE</w:t>
            </w:r>
          </w:p>
        </w:tc>
      </w:tr>
      <w:tr w:rsidRPr="00AB2506" w:rsidR="003D61B8" w:rsidTr="00D0230D" w14:paraId="1F634BD1" w14:textId="77777777">
        <w:trPr>
          <w:trHeight w:val="320"/>
          <w:tblHeader/>
        </w:trPr>
        <w:tc>
          <w:tcPr>
            <w:tcW w:w="2748" w:type="dxa"/>
            <w:vMerge/>
            <w:shd w:val="clear" w:color="auto" w:fill="B2A1C7"/>
          </w:tcPr>
          <w:p w:rsidRPr="00AB2506" w:rsidR="003D61B8" w:rsidP="00D0230D" w:rsidRDefault="003D61B8" w14:paraId="69010F33" w14:textId="77777777">
            <w:pPr>
              <w:rPr>
                <w:rFonts w:ascii="Arial" w:hAnsi="Arial" w:cs="Arial"/>
                <w:b/>
                <w:sz w:val="14"/>
                <w:szCs w:val="14"/>
              </w:rPr>
            </w:pPr>
          </w:p>
        </w:tc>
        <w:tc>
          <w:tcPr>
            <w:tcW w:w="1779" w:type="dxa"/>
            <w:vMerge/>
            <w:shd w:val="clear" w:color="auto" w:fill="B2A1C7"/>
          </w:tcPr>
          <w:p w:rsidRPr="00AB2506" w:rsidR="003D61B8" w:rsidP="00D0230D" w:rsidRDefault="003D61B8" w14:paraId="68B11781"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6CDF92FE" w14:textId="77777777">
            <w:pPr>
              <w:jc w:val="center"/>
              <w:rPr>
                <w:rFonts w:ascii="Arial" w:hAnsi="Arial" w:cs="Arial"/>
                <w:b/>
                <w:sz w:val="14"/>
                <w:szCs w:val="14"/>
              </w:rPr>
            </w:pPr>
            <w:r w:rsidRPr="00AB2506">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8170006" w14:textId="77777777">
            <w:pPr>
              <w:jc w:val="center"/>
              <w:rPr>
                <w:rFonts w:ascii="Arial" w:hAnsi="Arial" w:cs="Arial"/>
                <w:b/>
                <w:sz w:val="14"/>
                <w:szCs w:val="14"/>
              </w:rPr>
            </w:pPr>
            <w:r w:rsidRPr="00AB2506">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0568D9CC" w14:textId="77777777">
            <w:pPr>
              <w:jc w:val="center"/>
              <w:rPr>
                <w:rFonts w:ascii="Arial" w:hAnsi="Arial" w:cs="Arial"/>
                <w:b/>
                <w:sz w:val="14"/>
                <w:szCs w:val="14"/>
              </w:rPr>
            </w:pPr>
            <w:r w:rsidRPr="00AB2506">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2782501" w14:textId="77777777">
            <w:pPr>
              <w:jc w:val="center"/>
              <w:rPr>
                <w:rFonts w:ascii="Arial" w:hAnsi="Arial" w:cs="Arial"/>
                <w:b/>
                <w:sz w:val="14"/>
                <w:szCs w:val="14"/>
              </w:rPr>
            </w:pPr>
            <w:r w:rsidRPr="00AB2506">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76304C2F" w14:textId="77777777">
            <w:pPr>
              <w:jc w:val="center"/>
              <w:rPr>
                <w:rFonts w:ascii="Arial" w:hAnsi="Arial" w:cs="Arial"/>
                <w:b/>
                <w:sz w:val="14"/>
                <w:szCs w:val="14"/>
              </w:rPr>
            </w:pPr>
            <w:r w:rsidRPr="00AB2506">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5E7A973" w14:textId="77777777">
            <w:pPr>
              <w:jc w:val="center"/>
              <w:rPr>
                <w:rFonts w:ascii="Arial" w:hAnsi="Arial" w:cs="Arial"/>
                <w:b/>
                <w:sz w:val="14"/>
                <w:szCs w:val="14"/>
              </w:rPr>
            </w:pPr>
            <w:r w:rsidRPr="00AB2506">
              <w:rPr>
                <w:rFonts w:ascii="Arial" w:hAnsi="Arial" w:cs="Arial"/>
                <w:b/>
                <w:sz w:val="14"/>
                <w:szCs w:val="14"/>
              </w:rPr>
              <w:t>2</w:t>
            </w:r>
          </w:p>
        </w:tc>
        <w:tc>
          <w:tcPr>
            <w:tcW w:w="360" w:type="dxa"/>
            <w:tcBorders>
              <w:left w:val="nil"/>
              <w:bottom w:val="single" w:color="auto" w:sz="6" w:space="0"/>
            </w:tcBorders>
            <w:shd w:val="clear" w:color="auto" w:fill="B2A1C7"/>
          </w:tcPr>
          <w:p w:rsidRPr="00AB2506" w:rsidR="003D61B8" w:rsidP="00D0230D" w:rsidRDefault="003D61B8" w14:paraId="135C7CB8"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5E294D73"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718D0DDD"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4B59D65D"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50818A05"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1498D2A9"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45D66600"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4D13E837"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0FC05422" w14:textId="77777777">
            <w:pPr>
              <w:jc w:val="center"/>
              <w:rPr>
                <w:rFonts w:ascii="Arial" w:hAnsi="Arial" w:cs="Arial"/>
                <w:b/>
                <w:sz w:val="14"/>
                <w:szCs w:val="14"/>
              </w:rPr>
            </w:pPr>
            <w:r w:rsidRPr="00AB2506">
              <w:rPr>
                <w:rFonts w:ascii="Arial" w:hAnsi="Arial" w:cs="Arial"/>
                <w:b/>
                <w:sz w:val="14"/>
                <w:szCs w:val="14"/>
              </w:rPr>
              <w:t>3</w:t>
            </w:r>
          </w:p>
        </w:tc>
        <w:tc>
          <w:tcPr>
            <w:tcW w:w="405" w:type="dxa"/>
            <w:tcBorders>
              <w:bottom w:val="single" w:color="auto" w:sz="6" w:space="0"/>
            </w:tcBorders>
            <w:shd w:val="clear" w:color="auto" w:fill="B2A1C7"/>
          </w:tcPr>
          <w:p w:rsidRPr="00AB2506" w:rsidR="003D61B8" w:rsidP="00D0230D" w:rsidRDefault="003D61B8" w14:paraId="60686122"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D0230D" w14:paraId="07D6E81B" w14:textId="77777777">
        <w:tc>
          <w:tcPr>
            <w:tcW w:w="2748" w:type="dxa"/>
            <w:shd w:val="clear" w:color="auto" w:fill="B2A1C7"/>
          </w:tcPr>
          <w:p w:rsidRPr="00AB2506" w:rsidR="003D61B8" w:rsidP="00D0230D" w:rsidRDefault="003D61B8" w14:paraId="3F604B12" w14:textId="77777777">
            <w:pPr>
              <w:rPr>
                <w:rFonts w:ascii="Arial" w:hAnsi="Arial" w:cs="Arial"/>
                <w:sz w:val="14"/>
                <w:szCs w:val="14"/>
              </w:rPr>
            </w:pPr>
            <w:r w:rsidRPr="00AB2506">
              <w:rPr>
                <w:rFonts w:ascii="Arial" w:hAnsi="Arial" w:cs="Arial"/>
                <w:sz w:val="14"/>
                <w:szCs w:val="14"/>
              </w:rPr>
              <w:t>Recepción de inscripciones</w:t>
            </w:r>
          </w:p>
        </w:tc>
        <w:tc>
          <w:tcPr>
            <w:tcW w:w="1779" w:type="dxa"/>
            <w:shd w:val="clear" w:color="auto" w:fill="B2A1C7"/>
          </w:tcPr>
          <w:p w:rsidRPr="00AB2506" w:rsidR="003D61B8" w:rsidP="00D0230D" w:rsidRDefault="003D61B8" w14:paraId="6C2CC994" w14:textId="77777777">
            <w:pPr>
              <w:rPr>
                <w:rFonts w:ascii="Arial" w:hAnsi="Arial" w:cs="Arial"/>
                <w:sz w:val="14"/>
                <w:szCs w:val="14"/>
              </w:rPr>
            </w:pPr>
            <w:r w:rsidRPr="00AB2506">
              <w:rPr>
                <w:rFonts w:ascii="Arial" w:hAnsi="Arial" w:cs="Arial"/>
                <w:sz w:val="14"/>
                <w:szCs w:val="14"/>
              </w:rPr>
              <w:t>Unidad Carrera Consejos Seccionales</w:t>
            </w:r>
          </w:p>
        </w:tc>
        <w:tc>
          <w:tcPr>
            <w:tcW w:w="435" w:type="dxa"/>
            <w:tcBorders>
              <w:top w:val="single" w:color="auto" w:sz="6" w:space="0"/>
              <w:bottom w:val="single" w:color="auto" w:sz="6" w:space="0"/>
            </w:tcBorders>
            <w:shd w:val="clear" w:color="auto" w:fill="A6A6A6"/>
          </w:tcPr>
          <w:p w:rsidRPr="00AB2506" w:rsidR="003D61B8" w:rsidP="00D0230D" w:rsidRDefault="003D61B8" w14:paraId="0D3E1D04" w14:textId="77777777">
            <w:pPr>
              <w:rPr>
                <w:rFonts w:ascii="Arial" w:hAnsi="Arial" w:cs="Arial"/>
                <w:b/>
                <w:color w:val="000000"/>
                <w:sz w:val="14"/>
                <w:szCs w:val="14"/>
              </w:rPr>
            </w:pPr>
          </w:p>
        </w:tc>
        <w:tc>
          <w:tcPr>
            <w:tcW w:w="425" w:type="dxa"/>
            <w:tcBorders>
              <w:top w:val="single" w:color="auto" w:sz="6" w:space="0"/>
              <w:bottom w:val="single" w:color="auto" w:sz="6" w:space="0"/>
            </w:tcBorders>
            <w:shd w:val="clear" w:color="auto" w:fill="A6A6A6"/>
          </w:tcPr>
          <w:p w:rsidRPr="00AB2506" w:rsidR="003D61B8" w:rsidP="00D0230D" w:rsidRDefault="003D61B8" w14:paraId="22EBEBCF" w14:textId="77777777">
            <w:pPr>
              <w:rPr>
                <w:rFonts w:ascii="Arial" w:hAnsi="Arial" w:cs="Arial"/>
                <w:b/>
                <w:color w:val="000000"/>
                <w:sz w:val="14"/>
                <w:szCs w:val="14"/>
              </w:rPr>
            </w:pPr>
          </w:p>
        </w:tc>
        <w:tc>
          <w:tcPr>
            <w:tcW w:w="480" w:type="dxa"/>
            <w:tcBorders>
              <w:top w:val="single" w:color="auto" w:sz="6" w:space="0"/>
              <w:bottom w:val="single" w:color="auto" w:sz="6" w:space="0"/>
            </w:tcBorders>
          </w:tcPr>
          <w:p w:rsidRPr="00AB2506" w:rsidR="003D61B8" w:rsidP="00D0230D" w:rsidRDefault="003D61B8" w14:paraId="4FC2375E" w14:textId="77777777">
            <w:pPr>
              <w:rPr>
                <w:rFonts w:ascii="Arial" w:hAnsi="Arial" w:cs="Arial"/>
                <w:b/>
                <w:color w:val="000000"/>
                <w:sz w:val="14"/>
                <w:szCs w:val="14"/>
              </w:rPr>
            </w:pPr>
          </w:p>
        </w:tc>
        <w:tc>
          <w:tcPr>
            <w:tcW w:w="400" w:type="dxa"/>
            <w:tcBorders>
              <w:top w:val="single" w:color="auto" w:sz="6" w:space="0"/>
              <w:bottom w:val="single" w:color="auto" w:sz="6" w:space="0"/>
            </w:tcBorders>
          </w:tcPr>
          <w:p w:rsidRPr="00AB2506" w:rsidR="003D61B8" w:rsidP="00D0230D" w:rsidRDefault="003D61B8" w14:paraId="68D302D0"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021FD47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1A265FC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4D341B06"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62FD909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34A0E1C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1B023882"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3F3E82F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5C32BF8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21EA85A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3D16D2FA"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FFFFFF"/>
          </w:tcPr>
          <w:p w:rsidRPr="00AB2506" w:rsidR="003D61B8" w:rsidP="00D0230D" w:rsidRDefault="003D61B8" w14:paraId="2FA8A334"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FFFFFF"/>
          </w:tcPr>
          <w:p w:rsidRPr="00AB2506" w:rsidR="003D61B8" w:rsidP="00D0230D" w:rsidRDefault="003D61B8" w14:paraId="7389C852" w14:textId="77777777">
            <w:pPr>
              <w:rPr>
                <w:rFonts w:ascii="Arial" w:hAnsi="Arial" w:cs="Arial"/>
                <w:b/>
                <w:sz w:val="14"/>
                <w:szCs w:val="14"/>
              </w:rPr>
            </w:pPr>
          </w:p>
        </w:tc>
      </w:tr>
      <w:tr w:rsidRPr="00AB2506" w:rsidR="003D61B8" w:rsidTr="00D0230D" w14:paraId="07A35D42" w14:textId="77777777">
        <w:tc>
          <w:tcPr>
            <w:tcW w:w="2748" w:type="dxa"/>
            <w:shd w:val="clear" w:color="auto" w:fill="B2A1C7"/>
          </w:tcPr>
          <w:p w:rsidRPr="00AB2506" w:rsidR="003D61B8" w:rsidP="00D0230D" w:rsidRDefault="003D61B8" w14:paraId="5A930017" w14:textId="77777777">
            <w:pPr>
              <w:jc w:val="both"/>
              <w:rPr>
                <w:rFonts w:ascii="Arial" w:hAnsi="Arial" w:cs="Arial"/>
                <w:sz w:val="14"/>
                <w:szCs w:val="14"/>
              </w:rPr>
            </w:pPr>
            <w:r w:rsidRPr="00AB2506">
              <w:rPr>
                <w:rFonts w:ascii="Arial" w:hAnsi="Arial" w:cs="Arial"/>
                <w:sz w:val="14"/>
                <w:szCs w:val="14"/>
              </w:rPr>
              <w:t xml:space="preserve">Análisis, revisión y verificación de información y documentación de aspirantes inscritos </w:t>
            </w:r>
          </w:p>
        </w:tc>
        <w:tc>
          <w:tcPr>
            <w:tcW w:w="1779" w:type="dxa"/>
            <w:shd w:val="clear" w:color="auto" w:fill="B2A1C7"/>
          </w:tcPr>
          <w:p w:rsidRPr="00AB2506" w:rsidR="003D61B8" w:rsidP="00D0230D" w:rsidRDefault="003D61B8" w14:paraId="5477599B"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6" w:space="0"/>
            </w:tcBorders>
            <w:shd w:val="clear" w:color="auto" w:fill="FFFFFF"/>
          </w:tcPr>
          <w:p w:rsidRPr="00AB2506" w:rsidR="003D61B8" w:rsidP="00D0230D" w:rsidRDefault="003D61B8" w14:paraId="01B574B1" w14:textId="77777777">
            <w:pPr>
              <w:rPr>
                <w:rFonts w:ascii="Arial" w:hAnsi="Arial" w:cs="Arial"/>
                <w:b/>
                <w:color w:val="000000"/>
                <w:sz w:val="14"/>
                <w:szCs w:val="14"/>
              </w:rPr>
            </w:pPr>
          </w:p>
        </w:tc>
        <w:tc>
          <w:tcPr>
            <w:tcW w:w="425" w:type="dxa"/>
            <w:tcBorders>
              <w:top w:val="single" w:color="auto" w:sz="6" w:space="0"/>
              <w:bottom w:val="single" w:color="auto" w:sz="6" w:space="0"/>
            </w:tcBorders>
            <w:shd w:val="clear" w:color="auto" w:fill="FFFFFF"/>
          </w:tcPr>
          <w:p w:rsidRPr="00AB2506" w:rsidR="003D61B8" w:rsidP="00D0230D" w:rsidRDefault="003D61B8" w14:paraId="294A5490" w14:textId="77777777">
            <w:pPr>
              <w:rPr>
                <w:rFonts w:ascii="Arial" w:hAnsi="Arial" w:cs="Arial"/>
                <w:b/>
                <w:color w:val="000000"/>
                <w:sz w:val="14"/>
                <w:szCs w:val="14"/>
              </w:rPr>
            </w:pPr>
          </w:p>
        </w:tc>
        <w:tc>
          <w:tcPr>
            <w:tcW w:w="480" w:type="dxa"/>
            <w:tcBorders>
              <w:top w:val="single" w:color="auto" w:sz="6" w:space="0"/>
              <w:bottom w:val="single" w:color="auto" w:sz="6" w:space="0"/>
            </w:tcBorders>
            <w:shd w:val="clear" w:color="auto" w:fill="A6A6A6"/>
          </w:tcPr>
          <w:p w:rsidRPr="00AB2506" w:rsidR="003D61B8" w:rsidP="00D0230D" w:rsidRDefault="003D61B8" w14:paraId="239ADCE0" w14:textId="77777777">
            <w:pPr>
              <w:rPr>
                <w:rFonts w:ascii="Arial" w:hAnsi="Arial" w:cs="Arial"/>
                <w:b/>
                <w:color w:val="000000"/>
                <w:sz w:val="14"/>
                <w:szCs w:val="14"/>
              </w:rPr>
            </w:pPr>
          </w:p>
        </w:tc>
        <w:tc>
          <w:tcPr>
            <w:tcW w:w="400" w:type="dxa"/>
            <w:tcBorders>
              <w:top w:val="single" w:color="auto" w:sz="6" w:space="0"/>
              <w:bottom w:val="single" w:color="auto" w:sz="6" w:space="0"/>
            </w:tcBorders>
            <w:shd w:val="clear" w:color="auto" w:fill="A6A6A6"/>
          </w:tcPr>
          <w:p w:rsidRPr="00AB2506" w:rsidR="003D61B8" w:rsidP="00D0230D" w:rsidRDefault="003D61B8" w14:paraId="07184F93"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4AB177D8"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154F7136"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23B6F2FF"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3C94D3F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34946E7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3D5EACDD"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741A67C2"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340B76A3"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36D31A1D"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B9DAEA3"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4B4196D4"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A6A6A6"/>
          </w:tcPr>
          <w:p w:rsidRPr="00AB2506" w:rsidR="003D61B8" w:rsidP="00D0230D" w:rsidRDefault="003D61B8" w14:paraId="2E442745" w14:textId="77777777">
            <w:pPr>
              <w:rPr>
                <w:rFonts w:ascii="Arial" w:hAnsi="Arial" w:cs="Arial"/>
                <w:b/>
                <w:sz w:val="14"/>
                <w:szCs w:val="14"/>
              </w:rPr>
            </w:pPr>
          </w:p>
        </w:tc>
      </w:tr>
    </w:tbl>
    <w:p w:rsidRPr="00401449" w:rsidR="003D61B8" w:rsidP="003D61B8" w:rsidRDefault="003D61B8" w14:paraId="213D62A1" w14:textId="77777777">
      <w:pPr>
        <w:rPr>
          <w:rFonts w:ascii="Arial" w:hAnsi="Arial" w:cs="Arial"/>
          <w:sz w:val="20"/>
          <w:szCs w:val="20"/>
        </w:rPr>
      </w:pPr>
    </w:p>
    <w:p w:rsidRPr="00401449" w:rsidR="003D61B8" w:rsidP="003D61B8" w:rsidRDefault="003D61B8" w14:paraId="4AFD7010" w14:textId="77777777">
      <w:pPr>
        <w:rPr>
          <w:rFonts w:ascii="Arial" w:hAnsi="Arial" w:cs="Arial"/>
          <w:sz w:val="20"/>
          <w:szCs w:val="20"/>
        </w:rPr>
      </w:pPr>
    </w:p>
    <w:tbl>
      <w:tblPr>
        <w:tblW w:w="9147"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435"/>
        <w:gridCol w:w="425"/>
        <w:gridCol w:w="480"/>
        <w:gridCol w:w="400"/>
        <w:gridCol w:w="360"/>
        <w:gridCol w:w="360"/>
        <w:gridCol w:w="360"/>
        <w:gridCol w:w="360"/>
        <w:gridCol w:w="360"/>
        <w:gridCol w:w="360"/>
        <w:gridCol w:w="360"/>
        <w:gridCol w:w="360"/>
      </w:tblGrid>
      <w:tr w:rsidRPr="00AB2506" w:rsidR="003D61B8" w:rsidTr="00D0230D" w14:paraId="70EA23E6" w14:textId="77777777">
        <w:trPr>
          <w:tblHeader/>
        </w:trPr>
        <w:tc>
          <w:tcPr>
            <w:tcW w:w="2748" w:type="dxa"/>
            <w:vMerge w:val="restart"/>
            <w:shd w:val="clear" w:color="auto" w:fill="B2A1C7"/>
          </w:tcPr>
          <w:p w:rsidRPr="00AB2506" w:rsidR="003D61B8" w:rsidP="00D0230D" w:rsidRDefault="003D61B8" w14:paraId="77C0EAC7" w14:textId="77777777">
            <w:pPr>
              <w:jc w:val="center"/>
              <w:rPr>
                <w:rFonts w:ascii="Arial" w:hAnsi="Arial" w:cs="Arial"/>
                <w:b/>
                <w:sz w:val="14"/>
                <w:szCs w:val="14"/>
              </w:rPr>
            </w:pPr>
          </w:p>
          <w:p w:rsidRPr="00AB2506" w:rsidR="003D61B8" w:rsidP="00D0230D" w:rsidRDefault="003D61B8" w14:paraId="3EFBD3BF"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5DF71F2D" w14:textId="77777777">
            <w:pP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6C73E48D" w14:textId="77777777">
            <w:pPr>
              <w:jc w:val="center"/>
              <w:rPr>
                <w:rFonts w:ascii="Arial" w:hAnsi="Arial" w:cs="Arial"/>
                <w:b/>
                <w:sz w:val="14"/>
                <w:szCs w:val="14"/>
              </w:rPr>
            </w:pPr>
            <w:r w:rsidRPr="00AB2506">
              <w:rPr>
                <w:rFonts w:ascii="Arial" w:hAnsi="Arial" w:cs="Arial"/>
                <w:b/>
                <w:sz w:val="14"/>
                <w:szCs w:val="14"/>
              </w:rPr>
              <w:t>RESPONSABLES</w:t>
            </w:r>
          </w:p>
        </w:tc>
        <w:tc>
          <w:tcPr>
            <w:tcW w:w="1740" w:type="dxa"/>
            <w:gridSpan w:val="4"/>
            <w:shd w:val="clear" w:color="auto" w:fill="B2A1C7"/>
          </w:tcPr>
          <w:p w:rsidRPr="00AB2506" w:rsidR="003D61B8" w:rsidP="00D0230D" w:rsidRDefault="003D61B8" w14:paraId="3513E1F2" w14:textId="77777777">
            <w:pPr>
              <w:jc w:val="center"/>
              <w:rPr>
                <w:rFonts w:ascii="Arial" w:hAnsi="Arial" w:cs="Arial"/>
                <w:b/>
                <w:sz w:val="14"/>
                <w:szCs w:val="14"/>
              </w:rPr>
            </w:pPr>
            <w:r w:rsidRPr="00AB2506">
              <w:rPr>
                <w:rFonts w:ascii="Arial" w:hAnsi="Arial" w:cs="Arial"/>
                <w:b/>
                <w:sz w:val="14"/>
                <w:szCs w:val="14"/>
              </w:rPr>
              <w:t>OCTUBRE</w:t>
            </w:r>
          </w:p>
        </w:tc>
        <w:tc>
          <w:tcPr>
            <w:tcW w:w="1440" w:type="dxa"/>
            <w:gridSpan w:val="4"/>
            <w:shd w:val="clear" w:color="auto" w:fill="B2A1C7"/>
          </w:tcPr>
          <w:p w:rsidRPr="00AB2506" w:rsidR="003D61B8" w:rsidP="00D0230D" w:rsidRDefault="003D61B8" w14:paraId="56CFC9F8" w14:textId="77777777">
            <w:pPr>
              <w:jc w:val="center"/>
              <w:rPr>
                <w:rFonts w:ascii="Arial" w:hAnsi="Arial" w:cs="Arial"/>
                <w:b/>
                <w:sz w:val="14"/>
                <w:szCs w:val="14"/>
              </w:rPr>
            </w:pPr>
            <w:r w:rsidRPr="00AB2506">
              <w:rPr>
                <w:rFonts w:ascii="Arial" w:hAnsi="Arial" w:cs="Arial"/>
                <w:b/>
                <w:sz w:val="14"/>
                <w:szCs w:val="14"/>
              </w:rPr>
              <w:t>NOVIEMBRE</w:t>
            </w:r>
          </w:p>
        </w:tc>
        <w:tc>
          <w:tcPr>
            <w:tcW w:w="1440" w:type="dxa"/>
            <w:gridSpan w:val="4"/>
            <w:shd w:val="clear" w:color="auto" w:fill="B2A1C7"/>
          </w:tcPr>
          <w:p w:rsidRPr="00AB2506" w:rsidR="003D61B8" w:rsidP="00D0230D" w:rsidRDefault="003D61B8" w14:paraId="7C840CC0" w14:textId="77777777">
            <w:pPr>
              <w:jc w:val="center"/>
              <w:rPr>
                <w:rFonts w:ascii="Arial" w:hAnsi="Arial" w:cs="Arial"/>
                <w:b/>
                <w:sz w:val="14"/>
                <w:szCs w:val="14"/>
              </w:rPr>
            </w:pPr>
            <w:r w:rsidRPr="00AB2506">
              <w:rPr>
                <w:rFonts w:ascii="Arial" w:hAnsi="Arial" w:cs="Arial"/>
                <w:b/>
                <w:sz w:val="14"/>
                <w:szCs w:val="14"/>
              </w:rPr>
              <w:t xml:space="preserve">DICIEMBRE </w:t>
            </w:r>
          </w:p>
        </w:tc>
      </w:tr>
      <w:tr w:rsidRPr="00AB2506" w:rsidR="003D61B8" w:rsidTr="00D0230D" w14:paraId="0F046590" w14:textId="77777777">
        <w:trPr>
          <w:trHeight w:val="320"/>
          <w:tblHeader/>
        </w:trPr>
        <w:tc>
          <w:tcPr>
            <w:tcW w:w="2748" w:type="dxa"/>
            <w:vMerge/>
            <w:shd w:val="clear" w:color="auto" w:fill="B2A1C7"/>
          </w:tcPr>
          <w:p w:rsidRPr="00AB2506" w:rsidR="003D61B8" w:rsidP="00D0230D" w:rsidRDefault="003D61B8" w14:paraId="61701C06" w14:textId="77777777">
            <w:pPr>
              <w:rPr>
                <w:rFonts w:ascii="Arial" w:hAnsi="Arial" w:cs="Arial"/>
                <w:b/>
                <w:sz w:val="14"/>
                <w:szCs w:val="14"/>
              </w:rPr>
            </w:pPr>
          </w:p>
        </w:tc>
        <w:tc>
          <w:tcPr>
            <w:tcW w:w="1779" w:type="dxa"/>
            <w:vMerge/>
            <w:shd w:val="clear" w:color="auto" w:fill="B2A1C7"/>
          </w:tcPr>
          <w:p w:rsidRPr="00AB2506" w:rsidR="003D61B8" w:rsidP="00D0230D" w:rsidRDefault="003D61B8" w14:paraId="24EFFA8F"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256BF467" w14:textId="77777777">
            <w:pPr>
              <w:jc w:val="center"/>
              <w:rPr>
                <w:rFonts w:ascii="Arial" w:hAnsi="Arial" w:cs="Arial"/>
                <w:b/>
                <w:sz w:val="14"/>
                <w:szCs w:val="14"/>
              </w:rPr>
            </w:pPr>
            <w:r w:rsidRPr="00AB2506">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98BCC97" w14:textId="77777777">
            <w:pPr>
              <w:jc w:val="center"/>
              <w:rPr>
                <w:rFonts w:ascii="Arial" w:hAnsi="Arial" w:cs="Arial"/>
                <w:b/>
                <w:sz w:val="14"/>
                <w:szCs w:val="14"/>
              </w:rPr>
            </w:pPr>
            <w:r w:rsidRPr="00AB2506">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3348709" w14:textId="77777777">
            <w:pPr>
              <w:jc w:val="center"/>
              <w:rPr>
                <w:rFonts w:ascii="Arial" w:hAnsi="Arial" w:cs="Arial"/>
                <w:b/>
                <w:sz w:val="14"/>
                <w:szCs w:val="14"/>
              </w:rPr>
            </w:pPr>
            <w:r w:rsidRPr="00AB2506">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12D375D" w14:textId="77777777">
            <w:pPr>
              <w:jc w:val="center"/>
              <w:rPr>
                <w:rFonts w:ascii="Arial" w:hAnsi="Arial" w:cs="Arial"/>
                <w:b/>
                <w:sz w:val="14"/>
                <w:szCs w:val="14"/>
              </w:rPr>
            </w:pPr>
            <w:r w:rsidRPr="00AB2506">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EB1D57C" w14:textId="77777777">
            <w:pPr>
              <w:jc w:val="center"/>
              <w:rPr>
                <w:rFonts w:ascii="Arial" w:hAnsi="Arial" w:cs="Arial"/>
                <w:b/>
                <w:sz w:val="14"/>
                <w:szCs w:val="14"/>
              </w:rPr>
            </w:pPr>
            <w:r w:rsidRPr="00AB2506">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757C2B4" w14:textId="77777777">
            <w:pPr>
              <w:jc w:val="center"/>
              <w:rPr>
                <w:rFonts w:ascii="Arial" w:hAnsi="Arial" w:cs="Arial"/>
                <w:b/>
                <w:sz w:val="14"/>
                <w:szCs w:val="14"/>
              </w:rPr>
            </w:pPr>
            <w:r w:rsidRPr="00AB2506">
              <w:rPr>
                <w:rFonts w:ascii="Arial" w:hAnsi="Arial" w:cs="Arial"/>
                <w:b/>
                <w:sz w:val="14"/>
                <w:szCs w:val="14"/>
              </w:rPr>
              <w:t>2</w:t>
            </w:r>
          </w:p>
        </w:tc>
        <w:tc>
          <w:tcPr>
            <w:tcW w:w="360" w:type="dxa"/>
            <w:tcBorders>
              <w:left w:val="nil"/>
              <w:bottom w:val="single" w:color="auto" w:sz="6" w:space="0"/>
            </w:tcBorders>
            <w:shd w:val="clear" w:color="auto" w:fill="B2A1C7"/>
          </w:tcPr>
          <w:p w:rsidRPr="00AB2506" w:rsidR="003D61B8" w:rsidP="00D0230D" w:rsidRDefault="003D61B8" w14:paraId="1CD51FE7"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37359059"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1CEF7F59"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2AF54B15"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1F4E1EA0"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12F9AA3B"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D0230D" w14:paraId="4829E7F8" w14:textId="77777777">
        <w:trPr>
          <w:trHeight w:val="320"/>
        </w:trPr>
        <w:tc>
          <w:tcPr>
            <w:tcW w:w="2748" w:type="dxa"/>
            <w:shd w:val="clear" w:color="auto" w:fill="B2A1C7"/>
          </w:tcPr>
          <w:p w:rsidRPr="00AB2506" w:rsidR="003D61B8" w:rsidP="00D0230D" w:rsidRDefault="003D61B8" w14:paraId="36B90DC5" w14:textId="77777777">
            <w:pPr>
              <w:jc w:val="both"/>
              <w:rPr>
                <w:rFonts w:ascii="Arial" w:hAnsi="Arial" w:cs="Arial"/>
                <w:sz w:val="14"/>
                <w:szCs w:val="14"/>
              </w:rPr>
            </w:pPr>
            <w:r w:rsidRPr="00AB2506">
              <w:rPr>
                <w:rFonts w:ascii="Arial" w:hAnsi="Arial" w:cs="Arial"/>
                <w:sz w:val="14"/>
                <w:szCs w:val="14"/>
              </w:rPr>
              <w:t>Análisis, revisión y verificación de información y documentación de aspirantes inscritos</w:t>
            </w:r>
          </w:p>
        </w:tc>
        <w:tc>
          <w:tcPr>
            <w:tcW w:w="1779" w:type="dxa"/>
            <w:shd w:val="clear" w:color="auto" w:fill="B2A1C7"/>
          </w:tcPr>
          <w:p w:rsidRPr="00AB2506" w:rsidR="003D61B8" w:rsidP="00D0230D" w:rsidRDefault="003D61B8" w14:paraId="74520AD7" w14:textId="77777777">
            <w:pPr>
              <w:rPr>
                <w:rFonts w:ascii="Arial" w:hAnsi="Arial" w:cs="Arial"/>
                <w:sz w:val="14"/>
                <w:szCs w:val="14"/>
              </w:rPr>
            </w:pPr>
            <w:r w:rsidRPr="00AB2506">
              <w:rPr>
                <w:rFonts w:ascii="Arial" w:hAnsi="Arial" w:cs="Arial"/>
                <w:sz w:val="14"/>
                <w:szCs w:val="14"/>
              </w:rPr>
              <w:t>Unidad Carrera Consejos Seccionales Contratista</w:t>
            </w:r>
          </w:p>
        </w:tc>
        <w:tc>
          <w:tcPr>
            <w:tcW w:w="435"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0A76D6DD"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0C1DA066"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679F20CD"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5EBA37B4"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28F7EF6D"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4AA8E5D0" w14:textId="77777777">
            <w:pPr>
              <w:jc w:val="center"/>
              <w:rPr>
                <w:rFonts w:ascii="Arial" w:hAnsi="Arial" w:cs="Arial"/>
                <w:b/>
                <w:sz w:val="14"/>
                <w:szCs w:val="14"/>
              </w:rPr>
            </w:pPr>
          </w:p>
        </w:tc>
        <w:tc>
          <w:tcPr>
            <w:tcW w:w="360" w:type="dxa"/>
            <w:tcBorders>
              <w:left w:val="nil"/>
            </w:tcBorders>
          </w:tcPr>
          <w:p w:rsidRPr="00AB2506" w:rsidR="003D61B8" w:rsidP="00D0230D" w:rsidRDefault="003D61B8" w14:paraId="4C8545C3" w14:textId="77777777">
            <w:pPr>
              <w:jc w:val="center"/>
              <w:rPr>
                <w:rFonts w:ascii="Arial" w:hAnsi="Arial" w:cs="Arial"/>
                <w:b/>
                <w:sz w:val="14"/>
                <w:szCs w:val="14"/>
              </w:rPr>
            </w:pPr>
          </w:p>
        </w:tc>
        <w:tc>
          <w:tcPr>
            <w:tcW w:w="360" w:type="dxa"/>
          </w:tcPr>
          <w:p w:rsidRPr="00AB2506" w:rsidR="003D61B8" w:rsidP="00D0230D" w:rsidRDefault="003D61B8" w14:paraId="2FD22494" w14:textId="77777777">
            <w:pPr>
              <w:jc w:val="center"/>
              <w:rPr>
                <w:rFonts w:ascii="Arial" w:hAnsi="Arial" w:cs="Arial"/>
                <w:b/>
                <w:sz w:val="14"/>
                <w:szCs w:val="14"/>
              </w:rPr>
            </w:pPr>
          </w:p>
        </w:tc>
        <w:tc>
          <w:tcPr>
            <w:tcW w:w="360" w:type="dxa"/>
          </w:tcPr>
          <w:p w:rsidRPr="00AB2506" w:rsidR="003D61B8" w:rsidP="00D0230D" w:rsidRDefault="003D61B8" w14:paraId="2BD21A55" w14:textId="77777777">
            <w:pPr>
              <w:jc w:val="center"/>
              <w:rPr>
                <w:rFonts w:ascii="Arial" w:hAnsi="Arial" w:cs="Arial"/>
                <w:b/>
                <w:sz w:val="14"/>
                <w:szCs w:val="14"/>
              </w:rPr>
            </w:pPr>
          </w:p>
        </w:tc>
        <w:tc>
          <w:tcPr>
            <w:tcW w:w="360" w:type="dxa"/>
          </w:tcPr>
          <w:p w:rsidRPr="00AB2506" w:rsidR="003D61B8" w:rsidP="00D0230D" w:rsidRDefault="003D61B8" w14:paraId="3648FD2E" w14:textId="77777777">
            <w:pPr>
              <w:jc w:val="center"/>
              <w:rPr>
                <w:rFonts w:ascii="Arial" w:hAnsi="Arial" w:cs="Arial"/>
                <w:b/>
                <w:sz w:val="14"/>
                <w:szCs w:val="14"/>
              </w:rPr>
            </w:pPr>
          </w:p>
        </w:tc>
        <w:tc>
          <w:tcPr>
            <w:tcW w:w="360" w:type="dxa"/>
          </w:tcPr>
          <w:p w:rsidRPr="00AB2506" w:rsidR="003D61B8" w:rsidP="00D0230D" w:rsidRDefault="003D61B8" w14:paraId="2925A06F" w14:textId="77777777">
            <w:pPr>
              <w:jc w:val="center"/>
              <w:rPr>
                <w:rFonts w:ascii="Arial" w:hAnsi="Arial" w:cs="Arial"/>
                <w:b/>
                <w:sz w:val="14"/>
                <w:szCs w:val="14"/>
              </w:rPr>
            </w:pPr>
          </w:p>
        </w:tc>
        <w:tc>
          <w:tcPr>
            <w:tcW w:w="360" w:type="dxa"/>
          </w:tcPr>
          <w:p w:rsidRPr="00AB2506" w:rsidR="003D61B8" w:rsidP="00D0230D" w:rsidRDefault="003D61B8" w14:paraId="23888A2F" w14:textId="77777777">
            <w:pPr>
              <w:jc w:val="center"/>
              <w:rPr>
                <w:rFonts w:ascii="Arial" w:hAnsi="Arial" w:cs="Arial"/>
                <w:b/>
                <w:sz w:val="14"/>
                <w:szCs w:val="14"/>
              </w:rPr>
            </w:pPr>
          </w:p>
        </w:tc>
      </w:tr>
      <w:tr w:rsidRPr="00AB2506" w:rsidR="003D61B8" w:rsidTr="00D0230D" w14:paraId="6FF43A11" w14:textId="77777777">
        <w:trPr>
          <w:trHeight w:val="320"/>
        </w:trPr>
        <w:tc>
          <w:tcPr>
            <w:tcW w:w="2748" w:type="dxa"/>
            <w:shd w:val="clear" w:color="auto" w:fill="B2A1C7"/>
          </w:tcPr>
          <w:p w:rsidRPr="00AB2506" w:rsidR="003D61B8" w:rsidP="00D0230D" w:rsidRDefault="003D61B8" w14:paraId="0AB4E618" w14:textId="77777777">
            <w:pPr>
              <w:jc w:val="both"/>
              <w:rPr>
                <w:rFonts w:ascii="Arial" w:hAnsi="Arial" w:cs="Arial"/>
                <w:sz w:val="14"/>
                <w:szCs w:val="14"/>
              </w:rPr>
            </w:pPr>
            <w:r w:rsidRPr="00AB2506">
              <w:rPr>
                <w:rFonts w:ascii="Arial" w:hAnsi="Arial" w:cs="Arial"/>
                <w:sz w:val="14"/>
                <w:szCs w:val="14"/>
              </w:rPr>
              <w:t>Publicación de acto administrativo de admisión o rechazo de aspirantes de la convocatoria.</w:t>
            </w:r>
          </w:p>
        </w:tc>
        <w:tc>
          <w:tcPr>
            <w:tcW w:w="1779" w:type="dxa"/>
            <w:shd w:val="clear" w:color="auto" w:fill="B2A1C7"/>
          </w:tcPr>
          <w:p w:rsidRPr="00AB2506" w:rsidR="003D61B8" w:rsidP="00D0230D" w:rsidRDefault="003D61B8" w14:paraId="58EBE7C1" w14:textId="77777777">
            <w:pPr>
              <w:rPr>
                <w:rFonts w:ascii="Arial" w:hAnsi="Arial" w:cs="Arial"/>
                <w:sz w:val="14"/>
                <w:szCs w:val="14"/>
              </w:rPr>
            </w:pPr>
            <w:r w:rsidRPr="00AB2506">
              <w:rPr>
                <w:rFonts w:ascii="Arial" w:hAnsi="Arial" w:cs="Arial"/>
                <w:sz w:val="14"/>
                <w:szCs w:val="14"/>
              </w:rPr>
              <w:t>Unidad Carrera Contratista</w:t>
            </w:r>
          </w:p>
        </w:tc>
        <w:tc>
          <w:tcPr>
            <w:tcW w:w="435" w:type="dxa"/>
            <w:tcBorders>
              <w:top w:val="single" w:color="auto" w:sz="6" w:space="0"/>
              <w:bottom w:val="single" w:color="auto" w:sz="6" w:space="0"/>
              <w:right w:val="single" w:color="auto" w:sz="6" w:space="0"/>
            </w:tcBorders>
          </w:tcPr>
          <w:p w:rsidRPr="00AB2506" w:rsidR="003D61B8" w:rsidP="00D0230D" w:rsidRDefault="003D61B8" w14:paraId="6D26CA6D"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0430A658"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596A436D"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5CA9950C"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0C7CF23"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3C62737E" w14:textId="77777777">
            <w:pPr>
              <w:jc w:val="center"/>
              <w:rPr>
                <w:rFonts w:ascii="Arial" w:hAnsi="Arial" w:cs="Arial"/>
                <w:b/>
                <w:sz w:val="14"/>
                <w:szCs w:val="14"/>
              </w:rPr>
            </w:pPr>
          </w:p>
        </w:tc>
        <w:tc>
          <w:tcPr>
            <w:tcW w:w="360" w:type="dxa"/>
            <w:tcBorders>
              <w:left w:val="nil"/>
            </w:tcBorders>
          </w:tcPr>
          <w:p w:rsidRPr="00AB2506" w:rsidR="003D61B8" w:rsidP="00D0230D" w:rsidRDefault="003D61B8" w14:paraId="27F57354" w14:textId="77777777">
            <w:pPr>
              <w:jc w:val="center"/>
              <w:rPr>
                <w:rFonts w:ascii="Arial" w:hAnsi="Arial" w:cs="Arial"/>
                <w:b/>
                <w:sz w:val="14"/>
                <w:szCs w:val="14"/>
              </w:rPr>
            </w:pPr>
          </w:p>
        </w:tc>
        <w:tc>
          <w:tcPr>
            <w:tcW w:w="360" w:type="dxa"/>
          </w:tcPr>
          <w:p w:rsidRPr="00AB2506" w:rsidR="003D61B8" w:rsidP="00D0230D" w:rsidRDefault="003D61B8" w14:paraId="0E562D18" w14:textId="77777777">
            <w:pPr>
              <w:jc w:val="center"/>
              <w:rPr>
                <w:rFonts w:ascii="Arial" w:hAnsi="Arial" w:cs="Arial"/>
                <w:b/>
                <w:sz w:val="14"/>
                <w:szCs w:val="14"/>
              </w:rPr>
            </w:pPr>
          </w:p>
        </w:tc>
        <w:tc>
          <w:tcPr>
            <w:tcW w:w="360" w:type="dxa"/>
          </w:tcPr>
          <w:p w:rsidRPr="00AB2506" w:rsidR="003D61B8" w:rsidP="00D0230D" w:rsidRDefault="003D61B8" w14:paraId="1B0CA173" w14:textId="77777777">
            <w:pPr>
              <w:jc w:val="center"/>
              <w:rPr>
                <w:rFonts w:ascii="Arial" w:hAnsi="Arial" w:cs="Arial"/>
                <w:b/>
                <w:sz w:val="14"/>
                <w:szCs w:val="14"/>
              </w:rPr>
            </w:pPr>
          </w:p>
        </w:tc>
        <w:tc>
          <w:tcPr>
            <w:tcW w:w="360" w:type="dxa"/>
          </w:tcPr>
          <w:p w:rsidRPr="00AB2506" w:rsidR="003D61B8" w:rsidP="00D0230D" w:rsidRDefault="003D61B8" w14:paraId="4E9A874D" w14:textId="77777777">
            <w:pPr>
              <w:jc w:val="center"/>
              <w:rPr>
                <w:rFonts w:ascii="Arial" w:hAnsi="Arial" w:cs="Arial"/>
                <w:b/>
                <w:sz w:val="14"/>
                <w:szCs w:val="14"/>
              </w:rPr>
            </w:pPr>
          </w:p>
        </w:tc>
        <w:tc>
          <w:tcPr>
            <w:tcW w:w="360" w:type="dxa"/>
          </w:tcPr>
          <w:p w:rsidRPr="00AB2506" w:rsidR="003D61B8" w:rsidP="00D0230D" w:rsidRDefault="003D61B8" w14:paraId="19457C9A" w14:textId="77777777">
            <w:pPr>
              <w:jc w:val="center"/>
              <w:rPr>
                <w:rFonts w:ascii="Arial" w:hAnsi="Arial" w:cs="Arial"/>
                <w:b/>
                <w:sz w:val="14"/>
                <w:szCs w:val="14"/>
              </w:rPr>
            </w:pPr>
          </w:p>
        </w:tc>
        <w:tc>
          <w:tcPr>
            <w:tcW w:w="360" w:type="dxa"/>
          </w:tcPr>
          <w:p w:rsidRPr="00AB2506" w:rsidR="003D61B8" w:rsidP="00D0230D" w:rsidRDefault="003D61B8" w14:paraId="19C9DB71" w14:textId="77777777">
            <w:pPr>
              <w:jc w:val="center"/>
              <w:rPr>
                <w:rFonts w:ascii="Arial" w:hAnsi="Arial" w:cs="Arial"/>
                <w:b/>
                <w:sz w:val="14"/>
                <w:szCs w:val="14"/>
              </w:rPr>
            </w:pPr>
          </w:p>
        </w:tc>
      </w:tr>
      <w:tr w:rsidRPr="00AB2506" w:rsidR="003D61B8" w:rsidTr="00D0230D" w14:paraId="7B5B4166" w14:textId="77777777">
        <w:trPr>
          <w:trHeight w:val="320"/>
        </w:trPr>
        <w:tc>
          <w:tcPr>
            <w:tcW w:w="2748" w:type="dxa"/>
            <w:shd w:val="clear" w:color="auto" w:fill="B2A1C7"/>
          </w:tcPr>
          <w:p w:rsidRPr="00AB2506" w:rsidR="003D61B8" w:rsidP="00D0230D" w:rsidRDefault="003D61B8" w14:paraId="07648AFA" w14:textId="77777777">
            <w:pPr>
              <w:jc w:val="both"/>
              <w:rPr>
                <w:rFonts w:ascii="Arial" w:hAnsi="Arial" w:cs="Arial"/>
                <w:sz w:val="14"/>
                <w:szCs w:val="14"/>
              </w:rPr>
            </w:pPr>
            <w:r w:rsidRPr="00AB2506">
              <w:rPr>
                <w:rFonts w:ascii="Arial" w:hAnsi="Arial" w:cs="Arial"/>
                <w:sz w:val="14"/>
                <w:szCs w:val="14"/>
              </w:rPr>
              <w:t>Atención de solicitudes de revisión de información y documentación de aspirantes inscritos.</w:t>
            </w:r>
          </w:p>
        </w:tc>
        <w:tc>
          <w:tcPr>
            <w:tcW w:w="1779" w:type="dxa"/>
            <w:shd w:val="clear" w:color="auto" w:fill="B2A1C7"/>
          </w:tcPr>
          <w:p w:rsidRPr="00AB2506" w:rsidR="003D61B8" w:rsidP="00D0230D" w:rsidRDefault="003D61B8" w14:paraId="37344268" w14:textId="77777777">
            <w:pPr>
              <w:rPr>
                <w:rFonts w:ascii="Arial" w:hAnsi="Arial" w:cs="Arial"/>
                <w:sz w:val="14"/>
                <w:szCs w:val="14"/>
              </w:rPr>
            </w:pPr>
            <w:r w:rsidRPr="00AB2506">
              <w:rPr>
                <w:rFonts w:ascii="Arial" w:hAnsi="Arial" w:cs="Arial"/>
                <w:sz w:val="14"/>
                <w:szCs w:val="14"/>
              </w:rPr>
              <w:t xml:space="preserve">Contratista </w:t>
            </w:r>
          </w:p>
          <w:p w:rsidRPr="00AB2506" w:rsidR="003D61B8" w:rsidP="00D0230D" w:rsidRDefault="003D61B8" w14:paraId="6AE4625A" w14:textId="77777777">
            <w:pPr>
              <w:rPr>
                <w:rFonts w:ascii="Arial" w:hAnsi="Arial" w:cs="Arial"/>
                <w:sz w:val="14"/>
                <w:szCs w:val="14"/>
              </w:rPr>
            </w:pPr>
            <w:r w:rsidRPr="00AB2506">
              <w:rPr>
                <w:rFonts w:ascii="Arial" w:hAnsi="Arial" w:cs="Arial"/>
                <w:sz w:val="14"/>
                <w:szCs w:val="14"/>
              </w:rPr>
              <w:t>Unidad de Carrera</w:t>
            </w:r>
          </w:p>
        </w:tc>
        <w:tc>
          <w:tcPr>
            <w:tcW w:w="435" w:type="dxa"/>
            <w:tcBorders>
              <w:top w:val="single" w:color="auto" w:sz="6" w:space="0"/>
              <w:bottom w:val="single" w:color="auto" w:sz="6" w:space="0"/>
              <w:right w:val="single" w:color="auto" w:sz="6" w:space="0"/>
            </w:tcBorders>
          </w:tcPr>
          <w:p w:rsidRPr="00AB2506" w:rsidR="003D61B8" w:rsidP="00D0230D" w:rsidRDefault="003D61B8" w14:paraId="569DF6FA"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0518BE66"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214CFFE9"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2202519B"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4E01777B"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29519129" w14:textId="77777777">
            <w:pPr>
              <w:jc w:val="center"/>
              <w:rPr>
                <w:rFonts w:ascii="Arial" w:hAnsi="Arial" w:cs="Arial"/>
                <w:b/>
                <w:sz w:val="14"/>
                <w:szCs w:val="14"/>
              </w:rPr>
            </w:pPr>
          </w:p>
        </w:tc>
        <w:tc>
          <w:tcPr>
            <w:tcW w:w="360" w:type="dxa"/>
            <w:tcBorders>
              <w:left w:val="nil"/>
            </w:tcBorders>
            <w:shd w:val="clear" w:color="auto" w:fill="A6A6A6"/>
          </w:tcPr>
          <w:p w:rsidRPr="00AB2506" w:rsidR="003D61B8" w:rsidP="00D0230D" w:rsidRDefault="003D61B8" w14:paraId="393AA5D1" w14:textId="77777777">
            <w:pPr>
              <w:jc w:val="center"/>
              <w:rPr>
                <w:rFonts w:ascii="Arial" w:hAnsi="Arial" w:cs="Arial"/>
                <w:b/>
                <w:sz w:val="14"/>
                <w:szCs w:val="14"/>
              </w:rPr>
            </w:pPr>
          </w:p>
        </w:tc>
        <w:tc>
          <w:tcPr>
            <w:tcW w:w="360" w:type="dxa"/>
            <w:shd w:val="clear" w:color="auto" w:fill="A6A6A6"/>
          </w:tcPr>
          <w:p w:rsidRPr="00AB2506" w:rsidR="003D61B8" w:rsidP="00D0230D" w:rsidRDefault="003D61B8" w14:paraId="19F80730" w14:textId="77777777">
            <w:pPr>
              <w:jc w:val="center"/>
              <w:rPr>
                <w:rFonts w:ascii="Arial" w:hAnsi="Arial" w:cs="Arial"/>
                <w:b/>
                <w:sz w:val="14"/>
                <w:szCs w:val="14"/>
              </w:rPr>
            </w:pPr>
          </w:p>
        </w:tc>
        <w:tc>
          <w:tcPr>
            <w:tcW w:w="360" w:type="dxa"/>
            <w:shd w:val="clear" w:color="auto" w:fill="A6A6A6"/>
          </w:tcPr>
          <w:p w:rsidRPr="00AB2506" w:rsidR="003D61B8" w:rsidP="00D0230D" w:rsidRDefault="003D61B8" w14:paraId="5B38821F" w14:textId="77777777">
            <w:pPr>
              <w:jc w:val="center"/>
              <w:rPr>
                <w:rFonts w:ascii="Arial" w:hAnsi="Arial" w:cs="Arial"/>
                <w:b/>
                <w:sz w:val="14"/>
                <w:szCs w:val="14"/>
              </w:rPr>
            </w:pPr>
          </w:p>
        </w:tc>
        <w:tc>
          <w:tcPr>
            <w:tcW w:w="360" w:type="dxa"/>
            <w:shd w:val="clear" w:color="auto" w:fill="A6A6A6"/>
          </w:tcPr>
          <w:p w:rsidRPr="00AB2506" w:rsidR="003D61B8" w:rsidP="00D0230D" w:rsidRDefault="003D61B8" w14:paraId="21E4B641" w14:textId="77777777">
            <w:pPr>
              <w:jc w:val="center"/>
              <w:rPr>
                <w:rFonts w:ascii="Arial" w:hAnsi="Arial" w:cs="Arial"/>
                <w:b/>
                <w:sz w:val="14"/>
                <w:szCs w:val="14"/>
              </w:rPr>
            </w:pPr>
          </w:p>
        </w:tc>
        <w:tc>
          <w:tcPr>
            <w:tcW w:w="360" w:type="dxa"/>
          </w:tcPr>
          <w:p w:rsidRPr="00AB2506" w:rsidR="003D61B8" w:rsidP="00D0230D" w:rsidRDefault="003D61B8" w14:paraId="5E30B108" w14:textId="77777777">
            <w:pPr>
              <w:jc w:val="center"/>
              <w:rPr>
                <w:rFonts w:ascii="Arial" w:hAnsi="Arial" w:cs="Arial"/>
                <w:b/>
                <w:sz w:val="14"/>
                <w:szCs w:val="14"/>
              </w:rPr>
            </w:pPr>
          </w:p>
        </w:tc>
        <w:tc>
          <w:tcPr>
            <w:tcW w:w="360" w:type="dxa"/>
          </w:tcPr>
          <w:p w:rsidRPr="00AB2506" w:rsidR="003D61B8" w:rsidP="00D0230D" w:rsidRDefault="003D61B8" w14:paraId="0D045C72" w14:textId="77777777">
            <w:pPr>
              <w:jc w:val="center"/>
              <w:rPr>
                <w:rFonts w:ascii="Arial" w:hAnsi="Arial" w:cs="Arial"/>
                <w:b/>
                <w:sz w:val="14"/>
                <w:szCs w:val="14"/>
              </w:rPr>
            </w:pPr>
          </w:p>
        </w:tc>
      </w:tr>
    </w:tbl>
    <w:p w:rsidRPr="00401449" w:rsidR="003D61B8" w:rsidP="003D61B8" w:rsidRDefault="003D61B8" w14:paraId="76E8EAE6" w14:textId="77777777">
      <w:pPr>
        <w:rPr>
          <w:rFonts w:ascii="Arial" w:hAnsi="Arial" w:cs="Arial"/>
          <w:sz w:val="20"/>
          <w:szCs w:val="20"/>
        </w:rPr>
      </w:pPr>
    </w:p>
    <w:p w:rsidRPr="00401449" w:rsidR="003D61B8" w:rsidP="003D61B8" w:rsidRDefault="003D61B8" w14:paraId="60887BB4" w14:textId="77777777">
      <w:pPr>
        <w:pStyle w:val="Default"/>
        <w:ind w:left="360"/>
        <w:jc w:val="both"/>
        <w:rPr>
          <w:rFonts w:ascii="Arial" w:hAnsi="Arial" w:cs="Arial"/>
          <w:b/>
          <w:bCs/>
          <w:sz w:val="22"/>
          <w:szCs w:val="22"/>
        </w:rPr>
      </w:pPr>
      <w:r w:rsidRPr="00401449">
        <w:rPr>
          <w:rFonts w:ascii="Arial" w:hAnsi="Arial" w:cs="Arial"/>
          <w:b/>
          <w:bCs/>
          <w:sz w:val="22"/>
          <w:szCs w:val="22"/>
        </w:rPr>
        <w:t>Efectuar el diseño, construcción y estructuración de las pruebas de conocimientos, competencias, aptitudes y/o habilidades y psicotécnicas para los cargos de funcionarios y empleados del Archipiélago de San Andrés, Providencia y Santa Catalina.</w:t>
      </w:r>
    </w:p>
    <w:p w:rsidRPr="00401449" w:rsidR="003D61B8" w:rsidP="003D61B8" w:rsidRDefault="003D61B8" w14:paraId="6EFE95DC" w14:textId="77777777">
      <w:pPr>
        <w:pStyle w:val="Default"/>
        <w:ind w:left="360"/>
        <w:jc w:val="both"/>
        <w:rPr>
          <w:rFonts w:ascii="Arial" w:hAnsi="Arial" w:cs="Arial"/>
          <w:b/>
          <w:bCs/>
          <w:sz w:val="22"/>
          <w:szCs w:val="22"/>
        </w:rPr>
      </w:pPr>
    </w:p>
    <w:tbl>
      <w:tblPr>
        <w:tblW w:w="10418"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363"/>
        <w:gridCol w:w="357"/>
        <w:gridCol w:w="210"/>
        <w:gridCol w:w="283"/>
        <w:gridCol w:w="284"/>
        <w:gridCol w:w="283"/>
        <w:gridCol w:w="284"/>
        <w:gridCol w:w="283"/>
        <w:gridCol w:w="284"/>
        <w:gridCol w:w="283"/>
        <w:gridCol w:w="396"/>
        <w:gridCol w:w="313"/>
        <w:gridCol w:w="284"/>
        <w:gridCol w:w="283"/>
        <w:gridCol w:w="284"/>
        <w:gridCol w:w="283"/>
        <w:gridCol w:w="284"/>
        <w:gridCol w:w="283"/>
        <w:gridCol w:w="284"/>
        <w:gridCol w:w="283"/>
      </w:tblGrid>
      <w:tr w:rsidRPr="00AB2506" w:rsidR="003D61B8" w:rsidTr="00D0230D" w14:paraId="73C6A16C" w14:textId="77777777">
        <w:trPr>
          <w:tblHeader/>
        </w:trPr>
        <w:tc>
          <w:tcPr>
            <w:tcW w:w="2748" w:type="dxa"/>
            <w:vMerge w:val="restart"/>
            <w:shd w:val="clear" w:color="auto" w:fill="B2A1C7"/>
            <w:vAlign w:val="center"/>
          </w:tcPr>
          <w:p w:rsidRPr="00AB2506" w:rsidR="003D61B8" w:rsidP="00D0230D" w:rsidRDefault="003D61B8" w14:paraId="37C80139" w14:textId="77777777">
            <w:pPr>
              <w:jc w:val="center"/>
              <w:rPr>
                <w:rFonts w:ascii="Arial" w:hAnsi="Arial" w:cs="Arial"/>
                <w:b/>
                <w:sz w:val="14"/>
                <w:szCs w:val="14"/>
              </w:rPr>
            </w:pPr>
          </w:p>
          <w:p w:rsidRPr="00AB2506" w:rsidR="003D61B8" w:rsidP="00D0230D" w:rsidRDefault="003D61B8" w14:paraId="0EE3BB8E"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519EF3E0" w14:textId="77777777">
            <w:pPr>
              <w:jc w:val="cente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59FEC88B" w14:textId="77777777">
            <w:pPr>
              <w:jc w:val="center"/>
              <w:rPr>
                <w:rFonts w:ascii="Arial" w:hAnsi="Arial" w:cs="Arial"/>
                <w:b/>
                <w:sz w:val="14"/>
                <w:szCs w:val="14"/>
              </w:rPr>
            </w:pPr>
            <w:r w:rsidRPr="00AB2506">
              <w:rPr>
                <w:rFonts w:ascii="Arial" w:hAnsi="Arial" w:cs="Arial"/>
                <w:b/>
                <w:sz w:val="14"/>
                <w:szCs w:val="14"/>
              </w:rPr>
              <w:t>RESPONSABLES</w:t>
            </w:r>
          </w:p>
        </w:tc>
        <w:tc>
          <w:tcPr>
            <w:tcW w:w="1213" w:type="dxa"/>
            <w:gridSpan w:val="4"/>
            <w:shd w:val="clear" w:color="auto" w:fill="B2A1C7"/>
            <w:vAlign w:val="center"/>
          </w:tcPr>
          <w:p w:rsidRPr="00AB2506" w:rsidR="003D61B8" w:rsidP="00D0230D" w:rsidRDefault="003D61B8" w14:paraId="1E60531E" w14:textId="77777777">
            <w:pPr>
              <w:jc w:val="center"/>
              <w:rPr>
                <w:rFonts w:ascii="Arial" w:hAnsi="Arial" w:cs="Arial"/>
                <w:b/>
                <w:sz w:val="14"/>
                <w:szCs w:val="14"/>
              </w:rPr>
            </w:pPr>
            <w:r w:rsidRPr="00AB2506">
              <w:rPr>
                <w:rFonts w:ascii="Arial" w:hAnsi="Arial" w:cs="Arial"/>
                <w:b/>
                <w:sz w:val="14"/>
                <w:szCs w:val="14"/>
              </w:rPr>
              <w:t>ENERO</w:t>
            </w:r>
          </w:p>
        </w:tc>
        <w:tc>
          <w:tcPr>
            <w:tcW w:w="1134" w:type="dxa"/>
            <w:gridSpan w:val="4"/>
            <w:shd w:val="clear" w:color="auto" w:fill="B2A1C7"/>
            <w:vAlign w:val="center"/>
          </w:tcPr>
          <w:p w:rsidRPr="00AB2506" w:rsidR="003D61B8" w:rsidP="00D0230D" w:rsidRDefault="003D61B8" w14:paraId="70615879" w14:textId="77777777">
            <w:pPr>
              <w:jc w:val="center"/>
              <w:rPr>
                <w:rFonts w:ascii="Arial" w:hAnsi="Arial" w:cs="Arial"/>
                <w:b/>
                <w:sz w:val="14"/>
                <w:szCs w:val="14"/>
              </w:rPr>
            </w:pPr>
            <w:r w:rsidRPr="00AB2506">
              <w:rPr>
                <w:rFonts w:ascii="Arial" w:hAnsi="Arial" w:cs="Arial"/>
                <w:b/>
                <w:sz w:val="14"/>
                <w:szCs w:val="14"/>
              </w:rPr>
              <w:t>FEBRERO</w:t>
            </w:r>
          </w:p>
        </w:tc>
        <w:tc>
          <w:tcPr>
            <w:tcW w:w="1276" w:type="dxa"/>
            <w:gridSpan w:val="4"/>
            <w:shd w:val="clear" w:color="auto" w:fill="B2A1C7"/>
            <w:vAlign w:val="center"/>
          </w:tcPr>
          <w:p w:rsidRPr="00AB2506" w:rsidR="003D61B8" w:rsidP="00D0230D" w:rsidRDefault="003D61B8" w14:paraId="618C0B19" w14:textId="77777777">
            <w:pPr>
              <w:jc w:val="center"/>
              <w:rPr>
                <w:rFonts w:ascii="Arial" w:hAnsi="Arial" w:cs="Arial"/>
                <w:b/>
                <w:sz w:val="14"/>
                <w:szCs w:val="14"/>
              </w:rPr>
            </w:pPr>
            <w:r w:rsidRPr="00AB2506">
              <w:rPr>
                <w:rFonts w:ascii="Arial" w:hAnsi="Arial" w:cs="Arial"/>
                <w:b/>
                <w:sz w:val="14"/>
                <w:szCs w:val="14"/>
              </w:rPr>
              <w:t>MARZO</w:t>
            </w:r>
          </w:p>
        </w:tc>
        <w:tc>
          <w:tcPr>
            <w:tcW w:w="1134" w:type="dxa"/>
            <w:gridSpan w:val="4"/>
            <w:shd w:val="clear" w:color="auto" w:fill="B2A1C7"/>
            <w:vAlign w:val="center"/>
          </w:tcPr>
          <w:p w:rsidRPr="00AB2506" w:rsidR="003D61B8" w:rsidP="00D0230D" w:rsidRDefault="003D61B8" w14:paraId="5492A2B6" w14:textId="77777777">
            <w:pPr>
              <w:jc w:val="center"/>
              <w:rPr>
                <w:rFonts w:ascii="Arial" w:hAnsi="Arial" w:cs="Arial"/>
                <w:b/>
                <w:sz w:val="14"/>
                <w:szCs w:val="14"/>
              </w:rPr>
            </w:pPr>
            <w:r w:rsidRPr="00AB2506">
              <w:rPr>
                <w:rFonts w:ascii="Arial" w:hAnsi="Arial" w:cs="Arial"/>
                <w:b/>
                <w:sz w:val="14"/>
                <w:szCs w:val="14"/>
              </w:rPr>
              <w:t>ABRIL</w:t>
            </w:r>
          </w:p>
        </w:tc>
        <w:tc>
          <w:tcPr>
            <w:tcW w:w="1134" w:type="dxa"/>
            <w:gridSpan w:val="4"/>
            <w:shd w:val="clear" w:color="auto" w:fill="B2A1C7"/>
            <w:vAlign w:val="center"/>
          </w:tcPr>
          <w:p w:rsidRPr="00AB2506" w:rsidR="003D61B8" w:rsidP="00D0230D" w:rsidRDefault="003D61B8" w14:paraId="1878F7C9" w14:textId="77777777">
            <w:pPr>
              <w:jc w:val="center"/>
              <w:rPr>
                <w:rFonts w:ascii="Arial" w:hAnsi="Arial" w:cs="Arial"/>
                <w:b/>
                <w:sz w:val="14"/>
                <w:szCs w:val="14"/>
              </w:rPr>
            </w:pPr>
            <w:r w:rsidRPr="00AB2506">
              <w:rPr>
                <w:rFonts w:ascii="Arial" w:hAnsi="Arial" w:cs="Arial"/>
                <w:b/>
                <w:sz w:val="14"/>
                <w:szCs w:val="14"/>
              </w:rPr>
              <w:t>MAYO</w:t>
            </w:r>
          </w:p>
        </w:tc>
      </w:tr>
      <w:tr w:rsidRPr="00AB2506" w:rsidR="003D61B8" w:rsidTr="00D0230D" w14:paraId="7329A46B" w14:textId="77777777">
        <w:trPr>
          <w:tblHeader/>
        </w:trPr>
        <w:tc>
          <w:tcPr>
            <w:tcW w:w="2748" w:type="dxa"/>
            <w:vMerge/>
            <w:shd w:val="clear" w:color="auto" w:fill="B2A1C7"/>
          </w:tcPr>
          <w:p w:rsidRPr="00AB2506" w:rsidR="003D61B8" w:rsidP="00D0230D" w:rsidRDefault="003D61B8" w14:paraId="262BB069" w14:textId="77777777">
            <w:pPr>
              <w:jc w:val="both"/>
              <w:rPr>
                <w:rFonts w:ascii="Arial" w:hAnsi="Arial" w:cs="Arial"/>
                <w:b/>
                <w:sz w:val="14"/>
                <w:szCs w:val="14"/>
              </w:rPr>
            </w:pPr>
          </w:p>
        </w:tc>
        <w:tc>
          <w:tcPr>
            <w:tcW w:w="1779" w:type="dxa"/>
            <w:vMerge/>
            <w:shd w:val="clear" w:color="auto" w:fill="B2A1C7"/>
          </w:tcPr>
          <w:p w:rsidRPr="00AB2506" w:rsidR="003D61B8" w:rsidP="00D0230D" w:rsidRDefault="003D61B8" w14:paraId="751B6F81" w14:textId="77777777">
            <w:pPr>
              <w:rPr>
                <w:rFonts w:ascii="Arial" w:hAnsi="Arial" w:cs="Arial"/>
                <w:sz w:val="14"/>
                <w:szCs w:val="14"/>
              </w:rPr>
            </w:pPr>
          </w:p>
        </w:tc>
        <w:tc>
          <w:tcPr>
            <w:tcW w:w="363"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38918D04" w14:textId="77777777">
            <w:pPr>
              <w:rPr>
                <w:rFonts w:ascii="Arial" w:hAnsi="Arial" w:cs="Arial"/>
                <w:b/>
                <w:sz w:val="14"/>
                <w:szCs w:val="14"/>
              </w:rPr>
            </w:pPr>
            <w:r w:rsidRPr="00AB2506">
              <w:rPr>
                <w:rFonts w:ascii="Arial" w:hAnsi="Arial" w:cs="Arial"/>
                <w:b/>
                <w:sz w:val="14"/>
                <w:szCs w:val="14"/>
              </w:rPr>
              <w:t>1</w:t>
            </w:r>
          </w:p>
        </w:tc>
        <w:tc>
          <w:tcPr>
            <w:tcW w:w="35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2DBB4AF" w14:textId="77777777">
            <w:pPr>
              <w:rPr>
                <w:rFonts w:ascii="Arial" w:hAnsi="Arial" w:cs="Arial"/>
                <w:b/>
                <w:sz w:val="14"/>
                <w:szCs w:val="14"/>
              </w:rPr>
            </w:pPr>
            <w:r w:rsidRPr="00AB2506">
              <w:rPr>
                <w:rFonts w:ascii="Arial" w:hAnsi="Arial" w:cs="Arial"/>
                <w:b/>
                <w:sz w:val="14"/>
                <w:szCs w:val="14"/>
              </w:rPr>
              <w:t>2</w:t>
            </w:r>
          </w:p>
        </w:tc>
        <w:tc>
          <w:tcPr>
            <w:tcW w:w="21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01AF7C70" w14:textId="77777777">
            <w:pPr>
              <w:rPr>
                <w:rFonts w:ascii="Arial" w:hAnsi="Arial" w:cs="Arial"/>
                <w:b/>
                <w:sz w:val="14"/>
                <w:szCs w:val="14"/>
              </w:rPr>
            </w:pPr>
            <w:r w:rsidRPr="00AB2506">
              <w:rPr>
                <w:rFonts w:ascii="Arial" w:hAnsi="Arial" w:cs="Arial"/>
                <w:b/>
                <w:sz w:val="14"/>
                <w:szCs w:val="14"/>
              </w:rPr>
              <w:t>3</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4458684" w14:textId="77777777">
            <w:pPr>
              <w:rPr>
                <w:rFonts w:ascii="Arial" w:hAnsi="Arial" w:cs="Arial"/>
                <w:b/>
                <w:sz w:val="14"/>
                <w:szCs w:val="14"/>
              </w:rPr>
            </w:pPr>
            <w:r w:rsidRPr="00AB2506">
              <w:rPr>
                <w:rFonts w:ascii="Arial" w:hAnsi="Arial" w:cs="Arial"/>
                <w:b/>
                <w:sz w:val="14"/>
                <w:szCs w:val="14"/>
              </w:rPr>
              <w:t>4</w:t>
            </w:r>
          </w:p>
        </w:tc>
        <w:tc>
          <w:tcPr>
            <w:tcW w:w="284"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A4647C7" w14:textId="77777777">
            <w:pPr>
              <w:rPr>
                <w:rFonts w:ascii="Arial" w:hAnsi="Arial" w:cs="Arial"/>
                <w:b/>
                <w:sz w:val="14"/>
                <w:szCs w:val="14"/>
              </w:rPr>
            </w:pPr>
            <w:r w:rsidRPr="00AB2506">
              <w:rPr>
                <w:rFonts w:ascii="Arial" w:hAnsi="Arial" w:cs="Arial"/>
                <w:b/>
                <w:sz w:val="14"/>
                <w:szCs w:val="14"/>
              </w:rPr>
              <w:t>1</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53C7543" w14:textId="77777777">
            <w:pPr>
              <w:rPr>
                <w:rFonts w:ascii="Arial" w:hAnsi="Arial" w:cs="Arial"/>
                <w:b/>
                <w:sz w:val="14"/>
                <w:szCs w:val="14"/>
              </w:rPr>
            </w:pPr>
            <w:r w:rsidRPr="00AB2506">
              <w:rPr>
                <w:rFonts w:ascii="Arial" w:hAnsi="Arial" w:cs="Arial"/>
                <w:b/>
                <w:sz w:val="14"/>
                <w:szCs w:val="14"/>
              </w:rPr>
              <w:t>2</w:t>
            </w:r>
          </w:p>
        </w:tc>
        <w:tc>
          <w:tcPr>
            <w:tcW w:w="284" w:type="dxa"/>
            <w:tcBorders>
              <w:left w:val="nil"/>
              <w:bottom w:val="single" w:color="auto" w:sz="6" w:space="0"/>
            </w:tcBorders>
            <w:shd w:val="clear" w:color="auto" w:fill="B2A1C7"/>
          </w:tcPr>
          <w:p w:rsidRPr="00AB2506" w:rsidR="003D61B8" w:rsidP="00D0230D" w:rsidRDefault="003D61B8" w14:paraId="6B6B4841"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0DBFD94E"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14004A33"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6A2B373A" w14:textId="77777777">
            <w:pPr>
              <w:rPr>
                <w:rFonts w:ascii="Arial" w:hAnsi="Arial" w:cs="Arial"/>
                <w:b/>
                <w:sz w:val="14"/>
                <w:szCs w:val="14"/>
              </w:rPr>
            </w:pPr>
            <w:r w:rsidRPr="00AB2506">
              <w:rPr>
                <w:rFonts w:ascii="Arial" w:hAnsi="Arial" w:cs="Arial"/>
                <w:b/>
                <w:sz w:val="14"/>
                <w:szCs w:val="14"/>
              </w:rPr>
              <w:t>2</w:t>
            </w:r>
          </w:p>
        </w:tc>
        <w:tc>
          <w:tcPr>
            <w:tcW w:w="396" w:type="dxa"/>
            <w:tcBorders>
              <w:bottom w:val="single" w:color="auto" w:sz="6" w:space="0"/>
            </w:tcBorders>
            <w:shd w:val="clear" w:color="auto" w:fill="B2A1C7"/>
          </w:tcPr>
          <w:p w:rsidRPr="00AB2506" w:rsidR="003D61B8" w:rsidP="00D0230D" w:rsidRDefault="003D61B8" w14:paraId="16F2AED3" w14:textId="77777777">
            <w:pPr>
              <w:rPr>
                <w:rFonts w:ascii="Arial" w:hAnsi="Arial" w:cs="Arial"/>
                <w:b/>
                <w:sz w:val="14"/>
                <w:szCs w:val="14"/>
              </w:rPr>
            </w:pPr>
            <w:r w:rsidRPr="00AB2506">
              <w:rPr>
                <w:rFonts w:ascii="Arial" w:hAnsi="Arial" w:cs="Arial"/>
                <w:b/>
                <w:sz w:val="14"/>
                <w:szCs w:val="14"/>
              </w:rPr>
              <w:t>3</w:t>
            </w:r>
          </w:p>
        </w:tc>
        <w:tc>
          <w:tcPr>
            <w:tcW w:w="313" w:type="dxa"/>
            <w:tcBorders>
              <w:bottom w:val="single" w:color="auto" w:sz="6" w:space="0"/>
            </w:tcBorders>
            <w:shd w:val="clear" w:color="auto" w:fill="B2A1C7"/>
          </w:tcPr>
          <w:p w:rsidRPr="00AB2506" w:rsidR="003D61B8" w:rsidP="00D0230D" w:rsidRDefault="003D61B8" w14:paraId="772986B4"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0F218E1F"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1555EFF0" w14:textId="77777777">
            <w:pPr>
              <w:rPr>
                <w:rFonts w:ascii="Arial" w:hAnsi="Arial" w:cs="Arial"/>
                <w:b/>
                <w:sz w:val="14"/>
                <w:szCs w:val="14"/>
              </w:rPr>
            </w:pPr>
            <w:r w:rsidRPr="00AB2506">
              <w:rPr>
                <w:rFonts w:ascii="Arial" w:hAnsi="Arial" w:cs="Arial"/>
                <w:b/>
                <w:sz w:val="14"/>
                <w:szCs w:val="14"/>
              </w:rPr>
              <w:t>2</w:t>
            </w:r>
          </w:p>
        </w:tc>
        <w:tc>
          <w:tcPr>
            <w:tcW w:w="284" w:type="dxa"/>
            <w:tcBorders>
              <w:bottom w:val="single" w:color="auto" w:sz="6" w:space="0"/>
            </w:tcBorders>
            <w:shd w:val="clear" w:color="auto" w:fill="B2A1C7"/>
          </w:tcPr>
          <w:p w:rsidRPr="00AB2506" w:rsidR="003D61B8" w:rsidP="00D0230D" w:rsidRDefault="003D61B8" w14:paraId="1CE29844"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3BF82685" w14:textId="77777777">
            <w:pPr>
              <w:rPr>
                <w:rFonts w:ascii="Arial" w:hAnsi="Arial" w:cs="Arial"/>
                <w:b/>
                <w:sz w:val="14"/>
                <w:szCs w:val="14"/>
              </w:rPr>
            </w:pPr>
            <w:r w:rsidRPr="00AB2506">
              <w:rPr>
                <w:rFonts w:ascii="Arial" w:hAnsi="Arial" w:cs="Arial"/>
                <w:b/>
                <w:sz w:val="14"/>
                <w:szCs w:val="14"/>
              </w:rPr>
              <w:t>4</w:t>
            </w:r>
          </w:p>
        </w:tc>
        <w:tc>
          <w:tcPr>
            <w:tcW w:w="284" w:type="dxa"/>
            <w:shd w:val="clear" w:color="auto" w:fill="B2A1C7"/>
          </w:tcPr>
          <w:p w:rsidRPr="00AB2506" w:rsidR="003D61B8" w:rsidP="00D0230D" w:rsidRDefault="003D61B8" w14:paraId="39EA9089" w14:textId="77777777">
            <w:pPr>
              <w:rPr>
                <w:rFonts w:ascii="Arial" w:hAnsi="Arial" w:cs="Arial"/>
                <w:b/>
                <w:sz w:val="14"/>
                <w:szCs w:val="14"/>
              </w:rPr>
            </w:pPr>
            <w:r w:rsidRPr="00AB2506">
              <w:rPr>
                <w:rFonts w:ascii="Arial" w:hAnsi="Arial" w:cs="Arial"/>
                <w:b/>
                <w:sz w:val="14"/>
                <w:szCs w:val="14"/>
              </w:rPr>
              <w:t>1</w:t>
            </w:r>
          </w:p>
        </w:tc>
        <w:tc>
          <w:tcPr>
            <w:tcW w:w="283" w:type="dxa"/>
            <w:shd w:val="clear" w:color="auto" w:fill="B2A1C7"/>
          </w:tcPr>
          <w:p w:rsidRPr="00AB2506" w:rsidR="003D61B8" w:rsidP="00D0230D" w:rsidRDefault="003D61B8" w14:paraId="76B7B7E6" w14:textId="77777777">
            <w:pPr>
              <w:rPr>
                <w:rFonts w:ascii="Arial" w:hAnsi="Arial" w:cs="Arial"/>
                <w:b/>
                <w:sz w:val="14"/>
                <w:szCs w:val="14"/>
              </w:rPr>
            </w:pPr>
            <w:r w:rsidRPr="00AB2506">
              <w:rPr>
                <w:rFonts w:ascii="Arial" w:hAnsi="Arial" w:cs="Arial"/>
                <w:b/>
                <w:sz w:val="14"/>
                <w:szCs w:val="14"/>
              </w:rPr>
              <w:t>2</w:t>
            </w:r>
          </w:p>
        </w:tc>
        <w:tc>
          <w:tcPr>
            <w:tcW w:w="284" w:type="dxa"/>
            <w:shd w:val="clear" w:color="auto" w:fill="B2A1C7"/>
          </w:tcPr>
          <w:p w:rsidRPr="00AB2506" w:rsidR="003D61B8" w:rsidP="00D0230D" w:rsidRDefault="003D61B8" w14:paraId="0116F47C" w14:textId="77777777">
            <w:pPr>
              <w:rPr>
                <w:rFonts w:ascii="Arial" w:hAnsi="Arial" w:cs="Arial"/>
                <w:b/>
                <w:sz w:val="14"/>
                <w:szCs w:val="14"/>
              </w:rPr>
            </w:pPr>
            <w:r w:rsidRPr="00AB2506">
              <w:rPr>
                <w:rFonts w:ascii="Arial" w:hAnsi="Arial" w:cs="Arial"/>
                <w:b/>
                <w:sz w:val="14"/>
                <w:szCs w:val="14"/>
              </w:rPr>
              <w:t>3</w:t>
            </w:r>
          </w:p>
        </w:tc>
        <w:tc>
          <w:tcPr>
            <w:tcW w:w="283" w:type="dxa"/>
            <w:shd w:val="clear" w:color="auto" w:fill="B2A1C7"/>
          </w:tcPr>
          <w:p w:rsidRPr="00AB2506" w:rsidR="003D61B8" w:rsidP="00D0230D" w:rsidRDefault="003D61B8" w14:paraId="68ADEB52" w14:textId="77777777">
            <w:pPr>
              <w:rPr>
                <w:rFonts w:ascii="Arial" w:hAnsi="Arial" w:cs="Arial"/>
                <w:b/>
                <w:sz w:val="14"/>
                <w:szCs w:val="14"/>
              </w:rPr>
            </w:pPr>
            <w:r w:rsidRPr="00AB2506">
              <w:rPr>
                <w:rFonts w:ascii="Arial" w:hAnsi="Arial" w:cs="Arial"/>
                <w:b/>
                <w:sz w:val="14"/>
                <w:szCs w:val="14"/>
              </w:rPr>
              <w:t>4</w:t>
            </w:r>
          </w:p>
        </w:tc>
      </w:tr>
      <w:tr w:rsidRPr="00AB2506" w:rsidR="003D61B8" w:rsidTr="00D0230D" w14:paraId="70FE6754" w14:textId="77777777">
        <w:tc>
          <w:tcPr>
            <w:tcW w:w="2748" w:type="dxa"/>
            <w:shd w:val="clear" w:color="auto" w:fill="B2A1C7"/>
          </w:tcPr>
          <w:p w:rsidRPr="00AB2506" w:rsidR="003D61B8" w:rsidP="00D0230D" w:rsidRDefault="003D61B8" w14:paraId="1F959D4D" w14:textId="77777777">
            <w:pPr>
              <w:rPr>
                <w:rFonts w:ascii="Arial" w:hAnsi="Arial" w:cs="Arial"/>
                <w:sz w:val="14"/>
                <w:szCs w:val="14"/>
              </w:rPr>
            </w:pPr>
            <w:r w:rsidRPr="00AB2506">
              <w:rPr>
                <w:rFonts w:ascii="Arial" w:hAnsi="Arial" w:cs="Arial"/>
                <w:sz w:val="14"/>
                <w:szCs w:val="14"/>
              </w:rPr>
              <w:t xml:space="preserve">Elaboración </w:t>
            </w:r>
            <w:proofErr w:type="gramStart"/>
            <w:r w:rsidRPr="00AB2506">
              <w:rPr>
                <w:rFonts w:ascii="Arial" w:hAnsi="Arial" w:cs="Arial"/>
                <w:sz w:val="14"/>
                <w:szCs w:val="14"/>
              </w:rPr>
              <w:t>anexo  técnico</w:t>
            </w:r>
            <w:proofErr w:type="gramEnd"/>
            <w:r w:rsidRPr="00AB2506">
              <w:rPr>
                <w:rFonts w:ascii="Arial" w:hAnsi="Arial" w:cs="Arial"/>
                <w:sz w:val="14"/>
                <w:szCs w:val="14"/>
              </w:rPr>
              <w:t>.</w:t>
            </w:r>
          </w:p>
          <w:p w:rsidRPr="00AB2506" w:rsidR="003D61B8" w:rsidP="00D0230D" w:rsidRDefault="003D61B8" w14:paraId="49C05356" w14:textId="77777777">
            <w:pPr>
              <w:rPr>
                <w:rFonts w:ascii="Arial" w:hAnsi="Arial" w:cs="Arial"/>
                <w:sz w:val="14"/>
                <w:szCs w:val="14"/>
              </w:rPr>
            </w:pPr>
          </w:p>
        </w:tc>
        <w:tc>
          <w:tcPr>
            <w:tcW w:w="1779" w:type="dxa"/>
            <w:shd w:val="clear" w:color="auto" w:fill="B2A1C7"/>
          </w:tcPr>
          <w:p w:rsidRPr="00AB2506" w:rsidR="003D61B8" w:rsidP="00D0230D" w:rsidRDefault="003D61B8" w14:paraId="7249E534"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shd w:val="clear" w:color="auto" w:fill="FFFFFF"/>
          </w:tcPr>
          <w:p w:rsidRPr="00AB2506" w:rsidR="003D61B8" w:rsidP="00D0230D" w:rsidRDefault="003D61B8" w14:paraId="17EAE95D"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2A0756CC"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7699AAEB"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03EFF46"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0BD3C453"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561F57DA"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0B7A3B27"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6B3C001C"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77DD342B"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C275B84"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0CEEC793"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3F6B062E"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7D8D9E6"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52BEF19"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18061CF"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534FFDD"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D48ADEE"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8456BD7"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A46CBA2"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48FEC5FD" w14:textId="77777777">
            <w:pPr>
              <w:rPr>
                <w:rFonts w:ascii="Arial" w:hAnsi="Arial" w:cs="Arial"/>
                <w:b/>
                <w:sz w:val="14"/>
                <w:szCs w:val="14"/>
              </w:rPr>
            </w:pPr>
          </w:p>
        </w:tc>
      </w:tr>
      <w:tr w:rsidRPr="00AB2506" w:rsidR="003D61B8" w:rsidTr="00D0230D" w14:paraId="7FD665E6" w14:textId="77777777">
        <w:tc>
          <w:tcPr>
            <w:tcW w:w="2748" w:type="dxa"/>
            <w:shd w:val="clear" w:color="auto" w:fill="B2A1C7"/>
          </w:tcPr>
          <w:p w:rsidRPr="00AB2506" w:rsidR="003D61B8" w:rsidP="00D0230D" w:rsidRDefault="003D61B8" w14:paraId="6ACEFB59" w14:textId="77777777">
            <w:pPr>
              <w:jc w:val="both"/>
              <w:rPr>
                <w:rFonts w:ascii="Arial" w:hAnsi="Arial" w:cs="Arial"/>
                <w:sz w:val="14"/>
                <w:szCs w:val="14"/>
              </w:rPr>
            </w:pPr>
            <w:r w:rsidRPr="00AB2506">
              <w:rPr>
                <w:rFonts w:ascii="Arial" w:hAnsi="Arial" w:cs="Arial"/>
                <w:sz w:val="14"/>
                <w:szCs w:val="14"/>
              </w:rPr>
              <w:t xml:space="preserve">Aprobación Plan Inversiones </w:t>
            </w:r>
          </w:p>
          <w:p w:rsidRPr="00AB2506" w:rsidR="003D61B8" w:rsidP="00D0230D" w:rsidRDefault="003D61B8" w14:paraId="218D6CA9" w14:textId="77777777">
            <w:pPr>
              <w:rPr>
                <w:rFonts w:ascii="Arial" w:hAnsi="Arial" w:cs="Arial"/>
                <w:sz w:val="14"/>
                <w:szCs w:val="14"/>
              </w:rPr>
            </w:pPr>
          </w:p>
        </w:tc>
        <w:tc>
          <w:tcPr>
            <w:tcW w:w="1779" w:type="dxa"/>
            <w:shd w:val="clear" w:color="auto" w:fill="B2A1C7"/>
          </w:tcPr>
          <w:p w:rsidRPr="00AB2506" w:rsidR="003D61B8" w:rsidP="00D0230D" w:rsidRDefault="003D61B8" w14:paraId="498E5574"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7471169C"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317D45D9"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2DED7451"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9942324"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1314DC25"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224E3688"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2D8ED700"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5BDADB70"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7621399E"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3AC4BBF"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33E2C736"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1E0140F4"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1259E6B"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B3B372E"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79C09E0C"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D7C375B"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16487C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8B9E8E3"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F280F27"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EDA17F9" w14:textId="77777777">
            <w:pPr>
              <w:rPr>
                <w:rFonts w:ascii="Arial" w:hAnsi="Arial" w:cs="Arial"/>
                <w:b/>
                <w:sz w:val="14"/>
                <w:szCs w:val="14"/>
              </w:rPr>
            </w:pPr>
          </w:p>
        </w:tc>
      </w:tr>
      <w:tr w:rsidRPr="00AB2506" w:rsidR="003D61B8" w:rsidTr="00D0230D" w14:paraId="48867C56" w14:textId="77777777">
        <w:tc>
          <w:tcPr>
            <w:tcW w:w="2748" w:type="dxa"/>
            <w:shd w:val="clear" w:color="auto" w:fill="B2A1C7"/>
          </w:tcPr>
          <w:p w:rsidRPr="00AB2506" w:rsidR="003D61B8" w:rsidP="00D0230D" w:rsidRDefault="003D61B8" w14:paraId="5F101C78" w14:textId="77777777">
            <w:pPr>
              <w:rPr>
                <w:rFonts w:ascii="Arial" w:hAnsi="Arial" w:cs="Arial"/>
                <w:sz w:val="14"/>
                <w:szCs w:val="14"/>
              </w:rPr>
            </w:pPr>
            <w:r w:rsidRPr="00AB2506">
              <w:rPr>
                <w:rFonts w:ascii="Arial" w:hAnsi="Arial" w:cs="Arial"/>
                <w:sz w:val="14"/>
                <w:szCs w:val="14"/>
              </w:rPr>
              <w:t>Elaboración y Publicación de prepliego de condiciones.</w:t>
            </w:r>
          </w:p>
        </w:tc>
        <w:tc>
          <w:tcPr>
            <w:tcW w:w="1779" w:type="dxa"/>
            <w:shd w:val="clear" w:color="auto" w:fill="B2A1C7"/>
          </w:tcPr>
          <w:p w:rsidRPr="00AB2506" w:rsidR="003D61B8" w:rsidP="00D0230D" w:rsidRDefault="003D61B8" w14:paraId="08210170"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7540D0FE"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29EA006"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2A6DFAD8"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83D0330"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37B036A8"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7E2DAC49" w14:textId="77777777">
            <w:pPr>
              <w:rPr>
                <w:rFonts w:ascii="Arial" w:hAnsi="Arial" w:cs="Arial"/>
                <w:b/>
                <w:color w:val="FFFFFF"/>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393763E2"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1CFF9637"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14328FE7"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72C7552D"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641B8B64"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0FBF78D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F8B66BC"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1F10E97"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77C99DF4"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CBD9773"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067C95A"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8A472D7"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7D66039" w14:textId="77777777">
            <w:pPr>
              <w:rPr>
                <w:rFonts w:ascii="Arial" w:hAnsi="Arial" w:cs="Arial"/>
                <w:b/>
                <w:sz w:val="14"/>
                <w:szCs w:val="14"/>
              </w:rPr>
            </w:pPr>
          </w:p>
        </w:tc>
        <w:tc>
          <w:tcPr>
            <w:tcW w:w="283" w:type="dxa"/>
          </w:tcPr>
          <w:p w:rsidRPr="00AB2506" w:rsidR="003D61B8" w:rsidP="00D0230D" w:rsidRDefault="003D61B8" w14:paraId="6636346F" w14:textId="77777777">
            <w:pPr>
              <w:rPr>
                <w:rFonts w:ascii="Arial" w:hAnsi="Arial" w:cs="Arial"/>
                <w:b/>
                <w:sz w:val="14"/>
                <w:szCs w:val="14"/>
              </w:rPr>
            </w:pPr>
          </w:p>
        </w:tc>
      </w:tr>
      <w:tr w:rsidRPr="00AB2506" w:rsidR="003D61B8" w:rsidTr="00D0230D" w14:paraId="51639604" w14:textId="77777777">
        <w:tc>
          <w:tcPr>
            <w:tcW w:w="2748" w:type="dxa"/>
            <w:shd w:val="clear" w:color="auto" w:fill="B2A1C7"/>
          </w:tcPr>
          <w:p w:rsidRPr="00AB2506" w:rsidR="003D61B8" w:rsidP="00D0230D" w:rsidRDefault="003D61B8" w14:paraId="6A5CCC4D" w14:textId="77777777">
            <w:pPr>
              <w:rPr>
                <w:rFonts w:ascii="Arial" w:hAnsi="Arial" w:cs="Arial"/>
                <w:sz w:val="14"/>
                <w:szCs w:val="14"/>
              </w:rPr>
            </w:pPr>
            <w:r w:rsidRPr="00AB2506">
              <w:rPr>
                <w:rFonts w:ascii="Arial" w:hAnsi="Arial" w:cs="Arial"/>
                <w:sz w:val="14"/>
                <w:szCs w:val="14"/>
              </w:rPr>
              <w:t>Proceso de contratación</w:t>
            </w:r>
          </w:p>
        </w:tc>
        <w:tc>
          <w:tcPr>
            <w:tcW w:w="1779" w:type="dxa"/>
            <w:shd w:val="clear" w:color="auto" w:fill="B2A1C7"/>
          </w:tcPr>
          <w:p w:rsidRPr="00AB2506" w:rsidR="003D61B8" w:rsidP="00D0230D" w:rsidRDefault="003D61B8" w14:paraId="051696BE"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4EA1B8A9"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2D3609BB"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0D2018B6"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2360C66D"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52A901F0"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38BC32D3"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26F68BF1"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B63545F"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0CA8A6B8"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3D108B07" w14:textId="77777777">
            <w:pPr>
              <w:rPr>
                <w:rFonts w:ascii="Arial" w:hAnsi="Arial" w:cs="Arial"/>
                <w:b/>
                <w:sz w:val="14"/>
                <w:szCs w:val="14"/>
              </w:rPr>
            </w:pPr>
          </w:p>
        </w:tc>
        <w:tc>
          <w:tcPr>
            <w:tcW w:w="396" w:type="dxa"/>
            <w:tcBorders>
              <w:bottom w:val="single" w:color="auto" w:sz="6" w:space="0"/>
            </w:tcBorders>
            <w:shd w:val="clear" w:color="auto" w:fill="999999"/>
          </w:tcPr>
          <w:p w:rsidRPr="00AB2506" w:rsidR="003D61B8" w:rsidP="00D0230D" w:rsidRDefault="003D61B8" w14:paraId="3EB26F7F" w14:textId="77777777">
            <w:pPr>
              <w:rPr>
                <w:rFonts w:ascii="Arial" w:hAnsi="Arial" w:cs="Arial"/>
                <w:b/>
                <w:sz w:val="14"/>
                <w:szCs w:val="14"/>
              </w:rPr>
            </w:pPr>
          </w:p>
        </w:tc>
        <w:tc>
          <w:tcPr>
            <w:tcW w:w="313" w:type="dxa"/>
            <w:shd w:val="clear" w:color="auto" w:fill="999999"/>
          </w:tcPr>
          <w:p w:rsidRPr="00AB2506" w:rsidR="003D61B8" w:rsidP="00D0230D" w:rsidRDefault="003D61B8" w14:paraId="5E6C40D0" w14:textId="77777777">
            <w:pPr>
              <w:rPr>
                <w:rFonts w:ascii="Arial" w:hAnsi="Arial" w:cs="Arial"/>
                <w:b/>
                <w:sz w:val="14"/>
                <w:szCs w:val="14"/>
              </w:rPr>
            </w:pPr>
          </w:p>
        </w:tc>
        <w:tc>
          <w:tcPr>
            <w:tcW w:w="284" w:type="dxa"/>
            <w:shd w:val="clear" w:color="auto" w:fill="999999"/>
          </w:tcPr>
          <w:p w:rsidRPr="00AB2506" w:rsidR="003D61B8" w:rsidP="00D0230D" w:rsidRDefault="003D61B8" w14:paraId="79FF580E" w14:textId="77777777">
            <w:pPr>
              <w:rPr>
                <w:rFonts w:ascii="Arial" w:hAnsi="Arial" w:cs="Arial"/>
                <w:b/>
                <w:sz w:val="14"/>
                <w:szCs w:val="14"/>
              </w:rPr>
            </w:pPr>
          </w:p>
        </w:tc>
        <w:tc>
          <w:tcPr>
            <w:tcW w:w="283" w:type="dxa"/>
            <w:shd w:val="clear" w:color="auto" w:fill="999999"/>
          </w:tcPr>
          <w:p w:rsidRPr="00AB2506" w:rsidR="003D61B8" w:rsidP="00D0230D" w:rsidRDefault="003D61B8" w14:paraId="53E211E3" w14:textId="77777777">
            <w:pPr>
              <w:rPr>
                <w:rFonts w:ascii="Arial" w:hAnsi="Arial" w:cs="Arial"/>
                <w:b/>
                <w:sz w:val="14"/>
                <w:szCs w:val="14"/>
              </w:rPr>
            </w:pPr>
          </w:p>
        </w:tc>
        <w:tc>
          <w:tcPr>
            <w:tcW w:w="284" w:type="dxa"/>
            <w:shd w:val="clear" w:color="auto" w:fill="999999"/>
          </w:tcPr>
          <w:p w:rsidRPr="00AB2506" w:rsidR="003D61B8" w:rsidP="00D0230D" w:rsidRDefault="003D61B8" w14:paraId="22D51499" w14:textId="77777777">
            <w:pPr>
              <w:rPr>
                <w:rFonts w:ascii="Arial" w:hAnsi="Arial" w:cs="Arial"/>
                <w:b/>
                <w:sz w:val="14"/>
                <w:szCs w:val="14"/>
              </w:rPr>
            </w:pPr>
          </w:p>
        </w:tc>
        <w:tc>
          <w:tcPr>
            <w:tcW w:w="283" w:type="dxa"/>
            <w:shd w:val="clear" w:color="auto" w:fill="999999"/>
          </w:tcPr>
          <w:p w:rsidRPr="00AB2506" w:rsidR="003D61B8" w:rsidP="00D0230D" w:rsidRDefault="003D61B8" w14:paraId="6383F0F8" w14:textId="77777777">
            <w:pPr>
              <w:rPr>
                <w:rFonts w:ascii="Arial" w:hAnsi="Arial" w:cs="Arial"/>
                <w:b/>
                <w:sz w:val="14"/>
                <w:szCs w:val="14"/>
              </w:rPr>
            </w:pPr>
          </w:p>
        </w:tc>
        <w:tc>
          <w:tcPr>
            <w:tcW w:w="284" w:type="dxa"/>
            <w:shd w:val="clear" w:color="auto" w:fill="A6A6A6"/>
          </w:tcPr>
          <w:p w:rsidRPr="00AB2506" w:rsidR="003D61B8" w:rsidP="00D0230D" w:rsidRDefault="003D61B8" w14:paraId="57C04D8F" w14:textId="77777777">
            <w:pPr>
              <w:rPr>
                <w:rFonts w:ascii="Arial" w:hAnsi="Arial" w:cs="Arial"/>
                <w:b/>
                <w:sz w:val="14"/>
                <w:szCs w:val="14"/>
              </w:rPr>
            </w:pPr>
          </w:p>
        </w:tc>
        <w:tc>
          <w:tcPr>
            <w:tcW w:w="283" w:type="dxa"/>
            <w:shd w:val="clear" w:color="auto" w:fill="FFFFFF"/>
          </w:tcPr>
          <w:p w:rsidRPr="00AB2506" w:rsidR="003D61B8" w:rsidP="00D0230D" w:rsidRDefault="003D61B8" w14:paraId="076C3D45" w14:textId="77777777">
            <w:pPr>
              <w:rPr>
                <w:rFonts w:ascii="Arial" w:hAnsi="Arial" w:cs="Arial"/>
                <w:b/>
                <w:sz w:val="14"/>
                <w:szCs w:val="14"/>
              </w:rPr>
            </w:pPr>
          </w:p>
        </w:tc>
        <w:tc>
          <w:tcPr>
            <w:tcW w:w="284" w:type="dxa"/>
            <w:shd w:val="clear" w:color="auto" w:fill="FFFFFF"/>
          </w:tcPr>
          <w:p w:rsidRPr="00AB2506" w:rsidR="003D61B8" w:rsidP="00D0230D" w:rsidRDefault="003D61B8" w14:paraId="5E773D22" w14:textId="77777777">
            <w:pPr>
              <w:rPr>
                <w:rFonts w:ascii="Arial" w:hAnsi="Arial" w:cs="Arial"/>
                <w:b/>
                <w:sz w:val="14"/>
                <w:szCs w:val="14"/>
              </w:rPr>
            </w:pPr>
          </w:p>
        </w:tc>
        <w:tc>
          <w:tcPr>
            <w:tcW w:w="283" w:type="dxa"/>
            <w:shd w:val="clear" w:color="auto" w:fill="FFFFFF"/>
          </w:tcPr>
          <w:p w:rsidRPr="00AB2506" w:rsidR="003D61B8" w:rsidP="00D0230D" w:rsidRDefault="003D61B8" w14:paraId="1F711C9E" w14:textId="77777777">
            <w:pPr>
              <w:rPr>
                <w:rFonts w:ascii="Arial" w:hAnsi="Arial" w:cs="Arial"/>
                <w:b/>
                <w:sz w:val="14"/>
                <w:szCs w:val="14"/>
              </w:rPr>
            </w:pPr>
          </w:p>
        </w:tc>
      </w:tr>
      <w:tr w:rsidRPr="00AB2506" w:rsidR="003D61B8" w:rsidTr="00D0230D" w14:paraId="01167E57" w14:textId="77777777">
        <w:tc>
          <w:tcPr>
            <w:tcW w:w="2748" w:type="dxa"/>
            <w:shd w:val="clear" w:color="auto" w:fill="B2A1C7"/>
          </w:tcPr>
          <w:p w:rsidRPr="00AB2506" w:rsidR="003D61B8" w:rsidP="00D0230D" w:rsidRDefault="003D61B8" w14:paraId="747EEF44" w14:textId="77777777">
            <w:pPr>
              <w:jc w:val="both"/>
              <w:rPr>
                <w:rFonts w:ascii="Arial" w:hAnsi="Arial" w:cs="Arial"/>
                <w:sz w:val="14"/>
                <w:szCs w:val="14"/>
              </w:rPr>
            </w:pPr>
            <w:r w:rsidRPr="00AB2506">
              <w:rPr>
                <w:rFonts w:ascii="Arial" w:hAnsi="Arial" w:cs="Arial"/>
                <w:sz w:val="14"/>
                <w:szCs w:val="14"/>
              </w:rPr>
              <w:t>Revisión de perfil y funciones de cargos</w:t>
            </w:r>
          </w:p>
        </w:tc>
        <w:tc>
          <w:tcPr>
            <w:tcW w:w="1779" w:type="dxa"/>
            <w:shd w:val="clear" w:color="auto" w:fill="B2A1C7"/>
          </w:tcPr>
          <w:p w:rsidRPr="00AB2506" w:rsidR="003D61B8" w:rsidP="00D0230D" w:rsidRDefault="003D61B8" w14:paraId="44ADFF69" w14:textId="77777777">
            <w:pPr>
              <w:rPr>
                <w:rFonts w:ascii="Arial" w:hAnsi="Arial" w:cs="Arial"/>
                <w:sz w:val="14"/>
                <w:szCs w:val="14"/>
              </w:rPr>
            </w:pPr>
            <w:r w:rsidRPr="00AB2506">
              <w:rPr>
                <w:rFonts w:ascii="Arial" w:hAnsi="Arial" w:cs="Arial"/>
                <w:sz w:val="14"/>
                <w:szCs w:val="14"/>
              </w:rPr>
              <w:t>Consejo Superior Unidad Carrera Consejos Seccionales</w:t>
            </w:r>
          </w:p>
          <w:p w:rsidRPr="00AB2506" w:rsidR="003D61B8" w:rsidP="00D0230D" w:rsidRDefault="003D61B8" w14:paraId="622C34C9" w14:textId="77777777">
            <w:pPr>
              <w:rPr>
                <w:rFonts w:ascii="Arial" w:hAnsi="Arial" w:cs="Arial"/>
                <w:sz w:val="14"/>
                <w:szCs w:val="14"/>
              </w:rPr>
            </w:pPr>
          </w:p>
        </w:tc>
        <w:tc>
          <w:tcPr>
            <w:tcW w:w="363" w:type="dxa"/>
            <w:tcBorders>
              <w:top w:val="single" w:color="auto" w:sz="6" w:space="0"/>
              <w:bottom w:val="single" w:color="auto" w:sz="6" w:space="0"/>
            </w:tcBorders>
          </w:tcPr>
          <w:p w:rsidRPr="00AB2506" w:rsidR="003D61B8" w:rsidP="00D0230D" w:rsidRDefault="003D61B8" w14:paraId="54F1F476"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613C2CDB"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5C91AD2A"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BAD1BC4"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1B0F238B"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2ED35035"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7BB8CA61"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7B38F63A" w14:textId="77777777">
            <w:pPr>
              <w:rPr>
                <w:rFonts w:ascii="Arial" w:hAnsi="Arial" w:cs="Arial"/>
                <w:b/>
                <w:sz w:val="14"/>
                <w:szCs w:val="14"/>
              </w:rPr>
            </w:pPr>
          </w:p>
        </w:tc>
        <w:tc>
          <w:tcPr>
            <w:tcW w:w="284" w:type="dxa"/>
            <w:shd w:val="clear" w:color="auto" w:fill="A6A6A6"/>
          </w:tcPr>
          <w:p w:rsidRPr="00AB2506" w:rsidR="003D61B8" w:rsidP="00D0230D" w:rsidRDefault="003D61B8" w14:paraId="534B0D2C" w14:textId="77777777">
            <w:pPr>
              <w:rPr>
                <w:rFonts w:ascii="Arial" w:hAnsi="Arial" w:cs="Arial"/>
                <w:b/>
                <w:sz w:val="14"/>
                <w:szCs w:val="14"/>
              </w:rPr>
            </w:pPr>
          </w:p>
        </w:tc>
        <w:tc>
          <w:tcPr>
            <w:tcW w:w="283" w:type="dxa"/>
            <w:shd w:val="clear" w:color="auto" w:fill="A6A6A6"/>
          </w:tcPr>
          <w:p w:rsidRPr="00AB2506" w:rsidR="003D61B8" w:rsidP="00D0230D" w:rsidRDefault="003D61B8" w14:paraId="014545CD" w14:textId="77777777">
            <w:pPr>
              <w:rPr>
                <w:rFonts w:ascii="Arial" w:hAnsi="Arial" w:cs="Arial"/>
                <w:b/>
                <w:sz w:val="14"/>
                <w:szCs w:val="14"/>
              </w:rPr>
            </w:pPr>
          </w:p>
        </w:tc>
        <w:tc>
          <w:tcPr>
            <w:tcW w:w="396" w:type="dxa"/>
          </w:tcPr>
          <w:p w:rsidRPr="00AB2506" w:rsidR="003D61B8" w:rsidP="00D0230D" w:rsidRDefault="003D61B8" w14:paraId="599383C4" w14:textId="77777777">
            <w:pPr>
              <w:rPr>
                <w:rFonts w:ascii="Arial" w:hAnsi="Arial" w:cs="Arial"/>
                <w:b/>
                <w:sz w:val="14"/>
                <w:szCs w:val="14"/>
              </w:rPr>
            </w:pPr>
          </w:p>
        </w:tc>
        <w:tc>
          <w:tcPr>
            <w:tcW w:w="313" w:type="dxa"/>
          </w:tcPr>
          <w:p w:rsidRPr="00AB2506" w:rsidR="003D61B8" w:rsidP="00D0230D" w:rsidRDefault="003D61B8" w14:paraId="0B32DC2F" w14:textId="77777777">
            <w:pPr>
              <w:rPr>
                <w:rFonts w:ascii="Arial" w:hAnsi="Arial" w:cs="Arial"/>
                <w:b/>
                <w:sz w:val="14"/>
                <w:szCs w:val="14"/>
              </w:rPr>
            </w:pPr>
          </w:p>
        </w:tc>
        <w:tc>
          <w:tcPr>
            <w:tcW w:w="284" w:type="dxa"/>
          </w:tcPr>
          <w:p w:rsidRPr="00AB2506" w:rsidR="003D61B8" w:rsidP="00D0230D" w:rsidRDefault="003D61B8" w14:paraId="3935BE2F" w14:textId="77777777">
            <w:pPr>
              <w:rPr>
                <w:rFonts w:ascii="Arial" w:hAnsi="Arial" w:cs="Arial"/>
                <w:b/>
                <w:sz w:val="14"/>
                <w:szCs w:val="14"/>
              </w:rPr>
            </w:pPr>
          </w:p>
        </w:tc>
        <w:tc>
          <w:tcPr>
            <w:tcW w:w="283" w:type="dxa"/>
          </w:tcPr>
          <w:p w:rsidRPr="00AB2506" w:rsidR="003D61B8" w:rsidP="00D0230D" w:rsidRDefault="003D61B8" w14:paraId="5DCDD302" w14:textId="77777777">
            <w:pPr>
              <w:rPr>
                <w:rFonts w:ascii="Arial" w:hAnsi="Arial" w:cs="Arial"/>
                <w:b/>
                <w:sz w:val="14"/>
                <w:szCs w:val="14"/>
              </w:rPr>
            </w:pPr>
          </w:p>
        </w:tc>
        <w:tc>
          <w:tcPr>
            <w:tcW w:w="284" w:type="dxa"/>
          </w:tcPr>
          <w:p w:rsidRPr="00AB2506" w:rsidR="003D61B8" w:rsidP="00D0230D" w:rsidRDefault="003D61B8" w14:paraId="3C24EDEF" w14:textId="77777777">
            <w:pPr>
              <w:rPr>
                <w:rFonts w:ascii="Arial" w:hAnsi="Arial" w:cs="Arial"/>
                <w:b/>
                <w:sz w:val="14"/>
                <w:szCs w:val="14"/>
              </w:rPr>
            </w:pPr>
          </w:p>
        </w:tc>
        <w:tc>
          <w:tcPr>
            <w:tcW w:w="283" w:type="dxa"/>
          </w:tcPr>
          <w:p w:rsidRPr="00AB2506" w:rsidR="003D61B8" w:rsidP="00D0230D" w:rsidRDefault="003D61B8" w14:paraId="6FC8CD7A" w14:textId="77777777">
            <w:pPr>
              <w:rPr>
                <w:rFonts w:ascii="Arial" w:hAnsi="Arial" w:cs="Arial"/>
                <w:b/>
                <w:sz w:val="14"/>
                <w:szCs w:val="14"/>
              </w:rPr>
            </w:pPr>
          </w:p>
        </w:tc>
        <w:tc>
          <w:tcPr>
            <w:tcW w:w="284" w:type="dxa"/>
          </w:tcPr>
          <w:p w:rsidRPr="00AB2506" w:rsidR="003D61B8" w:rsidP="00D0230D" w:rsidRDefault="003D61B8" w14:paraId="057FB17E" w14:textId="77777777">
            <w:pPr>
              <w:rPr>
                <w:rFonts w:ascii="Arial" w:hAnsi="Arial" w:cs="Arial"/>
                <w:b/>
                <w:sz w:val="14"/>
                <w:szCs w:val="14"/>
              </w:rPr>
            </w:pPr>
          </w:p>
        </w:tc>
        <w:tc>
          <w:tcPr>
            <w:tcW w:w="283" w:type="dxa"/>
          </w:tcPr>
          <w:p w:rsidRPr="00AB2506" w:rsidR="003D61B8" w:rsidP="00D0230D" w:rsidRDefault="003D61B8" w14:paraId="0EC8DF1B" w14:textId="77777777">
            <w:pPr>
              <w:rPr>
                <w:rFonts w:ascii="Arial" w:hAnsi="Arial" w:cs="Arial"/>
                <w:b/>
                <w:sz w:val="14"/>
                <w:szCs w:val="14"/>
              </w:rPr>
            </w:pPr>
          </w:p>
        </w:tc>
        <w:tc>
          <w:tcPr>
            <w:tcW w:w="284" w:type="dxa"/>
          </w:tcPr>
          <w:p w:rsidRPr="00AB2506" w:rsidR="003D61B8" w:rsidP="00D0230D" w:rsidRDefault="003D61B8" w14:paraId="4B23C85A" w14:textId="77777777">
            <w:pPr>
              <w:rPr>
                <w:rFonts w:ascii="Arial" w:hAnsi="Arial" w:cs="Arial"/>
                <w:b/>
                <w:sz w:val="14"/>
                <w:szCs w:val="14"/>
              </w:rPr>
            </w:pPr>
          </w:p>
        </w:tc>
        <w:tc>
          <w:tcPr>
            <w:tcW w:w="283" w:type="dxa"/>
          </w:tcPr>
          <w:p w:rsidRPr="00AB2506" w:rsidR="003D61B8" w:rsidP="00D0230D" w:rsidRDefault="003D61B8" w14:paraId="36CA11B8" w14:textId="77777777">
            <w:pPr>
              <w:rPr>
                <w:rFonts w:ascii="Arial" w:hAnsi="Arial" w:cs="Arial"/>
                <w:b/>
                <w:sz w:val="14"/>
                <w:szCs w:val="14"/>
              </w:rPr>
            </w:pPr>
          </w:p>
        </w:tc>
      </w:tr>
      <w:tr w:rsidRPr="00AB2506" w:rsidR="003D61B8" w:rsidTr="00D0230D" w14:paraId="7EE5A4A7" w14:textId="77777777">
        <w:tc>
          <w:tcPr>
            <w:tcW w:w="2748" w:type="dxa"/>
            <w:shd w:val="clear" w:color="auto" w:fill="B2A1C7"/>
          </w:tcPr>
          <w:p w:rsidRPr="00AB2506" w:rsidR="003D61B8" w:rsidP="00D0230D" w:rsidRDefault="003D61B8" w14:paraId="56F96F73" w14:textId="77777777">
            <w:pPr>
              <w:jc w:val="both"/>
              <w:rPr>
                <w:rFonts w:ascii="Arial" w:hAnsi="Arial" w:cs="Arial"/>
                <w:sz w:val="14"/>
                <w:szCs w:val="14"/>
              </w:rPr>
            </w:pPr>
            <w:r w:rsidRPr="00AB2506">
              <w:rPr>
                <w:rFonts w:ascii="Arial" w:hAnsi="Arial" w:cs="Arial"/>
                <w:sz w:val="14"/>
                <w:szCs w:val="14"/>
              </w:rPr>
              <w:t>Aprobación perfil funcionarios</w:t>
            </w:r>
          </w:p>
        </w:tc>
        <w:tc>
          <w:tcPr>
            <w:tcW w:w="1779" w:type="dxa"/>
            <w:shd w:val="clear" w:color="auto" w:fill="B2A1C7"/>
          </w:tcPr>
          <w:p w:rsidRPr="00AB2506" w:rsidR="003D61B8" w:rsidP="00D0230D" w:rsidRDefault="003D61B8" w14:paraId="3A357030"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2F1DA579"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1F61EA1A"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0A5EA471"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6BD730FB"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397EF449"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566E6BF6"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6530953B"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13D9E29C" w14:textId="77777777">
            <w:pPr>
              <w:rPr>
                <w:rFonts w:ascii="Arial" w:hAnsi="Arial" w:cs="Arial"/>
                <w:b/>
                <w:sz w:val="14"/>
                <w:szCs w:val="14"/>
              </w:rPr>
            </w:pPr>
          </w:p>
        </w:tc>
        <w:tc>
          <w:tcPr>
            <w:tcW w:w="284" w:type="dxa"/>
            <w:shd w:val="clear" w:color="auto" w:fill="A6A6A6"/>
          </w:tcPr>
          <w:p w:rsidRPr="00AB2506" w:rsidR="003D61B8" w:rsidP="00D0230D" w:rsidRDefault="003D61B8" w14:paraId="28D73CE9" w14:textId="77777777">
            <w:pPr>
              <w:rPr>
                <w:rFonts w:ascii="Arial" w:hAnsi="Arial" w:cs="Arial"/>
                <w:b/>
                <w:sz w:val="14"/>
                <w:szCs w:val="14"/>
              </w:rPr>
            </w:pPr>
          </w:p>
        </w:tc>
        <w:tc>
          <w:tcPr>
            <w:tcW w:w="283" w:type="dxa"/>
            <w:shd w:val="clear" w:color="auto" w:fill="A6A6A6"/>
          </w:tcPr>
          <w:p w:rsidRPr="00AB2506" w:rsidR="003D61B8" w:rsidP="00D0230D" w:rsidRDefault="003D61B8" w14:paraId="64487FFF" w14:textId="77777777">
            <w:pPr>
              <w:rPr>
                <w:rFonts w:ascii="Arial" w:hAnsi="Arial" w:cs="Arial"/>
                <w:b/>
                <w:sz w:val="14"/>
                <w:szCs w:val="14"/>
              </w:rPr>
            </w:pPr>
          </w:p>
        </w:tc>
        <w:tc>
          <w:tcPr>
            <w:tcW w:w="396" w:type="dxa"/>
            <w:shd w:val="clear" w:color="auto" w:fill="A6A6A6"/>
          </w:tcPr>
          <w:p w:rsidRPr="00AB2506" w:rsidR="003D61B8" w:rsidP="00D0230D" w:rsidRDefault="003D61B8" w14:paraId="4C63532C" w14:textId="77777777">
            <w:pPr>
              <w:rPr>
                <w:rFonts w:ascii="Arial" w:hAnsi="Arial" w:cs="Arial"/>
                <w:b/>
                <w:sz w:val="14"/>
                <w:szCs w:val="14"/>
              </w:rPr>
            </w:pPr>
          </w:p>
        </w:tc>
        <w:tc>
          <w:tcPr>
            <w:tcW w:w="313" w:type="dxa"/>
          </w:tcPr>
          <w:p w:rsidRPr="00AB2506" w:rsidR="003D61B8" w:rsidP="00D0230D" w:rsidRDefault="003D61B8" w14:paraId="197A8A4A" w14:textId="77777777">
            <w:pPr>
              <w:rPr>
                <w:rFonts w:ascii="Arial" w:hAnsi="Arial" w:cs="Arial"/>
                <w:b/>
                <w:sz w:val="14"/>
                <w:szCs w:val="14"/>
              </w:rPr>
            </w:pPr>
          </w:p>
        </w:tc>
        <w:tc>
          <w:tcPr>
            <w:tcW w:w="284" w:type="dxa"/>
          </w:tcPr>
          <w:p w:rsidRPr="00AB2506" w:rsidR="003D61B8" w:rsidP="00D0230D" w:rsidRDefault="003D61B8" w14:paraId="0D18016B" w14:textId="77777777">
            <w:pPr>
              <w:rPr>
                <w:rFonts w:ascii="Arial" w:hAnsi="Arial" w:cs="Arial"/>
                <w:b/>
                <w:sz w:val="14"/>
                <w:szCs w:val="14"/>
              </w:rPr>
            </w:pPr>
          </w:p>
        </w:tc>
        <w:tc>
          <w:tcPr>
            <w:tcW w:w="283" w:type="dxa"/>
          </w:tcPr>
          <w:p w:rsidRPr="00AB2506" w:rsidR="003D61B8" w:rsidP="00D0230D" w:rsidRDefault="003D61B8" w14:paraId="6CFB12C0" w14:textId="77777777">
            <w:pPr>
              <w:rPr>
                <w:rFonts w:ascii="Arial" w:hAnsi="Arial" w:cs="Arial"/>
                <w:b/>
                <w:sz w:val="14"/>
                <w:szCs w:val="14"/>
              </w:rPr>
            </w:pPr>
          </w:p>
        </w:tc>
        <w:tc>
          <w:tcPr>
            <w:tcW w:w="284" w:type="dxa"/>
          </w:tcPr>
          <w:p w:rsidRPr="00AB2506" w:rsidR="003D61B8" w:rsidP="00D0230D" w:rsidRDefault="003D61B8" w14:paraId="770B4862" w14:textId="77777777">
            <w:pPr>
              <w:rPr>
                <w:rFonts w:ascii="Arial" w:hAnsi="Arial" w:cs="Arial"/>
                <w:b/>
                <w:sz w:val="14"/>
                <w:szCs w:val="14"/>
              </w:rPr>
            </w:pPr>
          </w:p>
        </w:tc>
        <w:tc>
          <w:tcPr>
            <w:tcW w:w="283" w:type="dxa"/>
          </w:tcPr>
          <w:p w:rsidRPr="00AB2506" w:rsidR="003D61B8" w:rsidP="00D0230D" w:rsidRDefault="003D61B8" w14:paraId="06E4C287" w14:textId="77777777">
            <w:pPr>
              <w:rPr>
                <w:rFonts w:ascii="Arial" w:hAnsi="Arial" w:cs="Arial"/>
                <w:b/>
                <w:sz w:val="14"/>
                <w:szCs w:val="14"/>
              </w:rPr>
            </w:pPr>
          </w:p>
        </w:tc>
        <w:tc>
          <w:tcPr>
            <w:tcW w:w="284" w:type="dxa"/>
          </w:tcPr>
          <w:p w:rsidRPr="00AB2506" w:rsidR="003D61B8" w:rsidP="00D0230D" w:rsidRDefault="003D61B8" w14:paraId="11077050" w14:textId="77777777">
            <w:pPr>
              <w:rPr>
                <w:rFonts w:ascii="Arial" w:hAnsi="Arial" w:cs="Arial"/>
                <w:b/>
                <w:sz w:val="14"/>
                <w:szCs w:val="14"/>
              </w:rPr>
            </w:pPr>
          </w:p>
        </w:tc>
        <w:tc>
          <w:tcPr>
            <w:tcW w:w="283" w:type="dxa"/>
          </w:tcPr>
          <w:p w:rsidRPr="00AB2506" w:rsidR="003D61B8" w:rsidP="00D0230D" w:rsidRDefault="003D61B8" w14:paraId="656C7A89" w14:textId="77777777">
            <w:pPr>
              <w:rPr>
                <w:rFonts w:ascii="Arial" w:hAnsi="Arial" w:cs="Arial"/>
                <w:b/>
                <w:sz w:val="14"/>
                <w:szCs w:val="14"/>
              </w:rPr>
            </w:pPr>
          </w:p>
        </w:tc>
        <w:tc>
          <w:tcPr>
            <w:tcW w:w="284" w:type="dxa"/>
          </w:tcPr>
          <w:p w:rsidRPr="00AB2506" w:rsidR="003D61B8" w:rsidP="00D0230D" w:rsidRDefault="003D61B8" w14:paraId="0DA5D2EF" w14:textId="77777777">
            <w:pPr>
              <w:rPr>
                <w:rFonts w:ascii="Arial" w:hAnsi="Arial" w:cs="Arial"/>
                <w:b/>
                <w:sz w:val="14"/>
                <w:szCs w:val="14"/>
              </w:rPr>
            </w:pPr>
          </w:p>
        </w:tc>
        <w:tc>
          <w:tcPr>
            <w:tcW w:w="283" w:type="dxa"/>
          </w:tcPr>
          <w:p w:rsidRPr="00AB2506" w:rsidR="003D61B8" w:rsidP="00D0230D" w:rsidRDefault="003D61B8" w14:paraId="2D99C349" w14:textId="77777777">
            <w:pPr>
              <w:rPr>
                <w:rFonts w:ascii="Arial" w:hAnsi="Arial" w:cs="Arial"/>
                <w:b/>
                <w:sz w:val="14"/>
                <w:szCs w:val="14"/>
              </w:rPr>
            </w:pPr>
          </w:p>
        </w:tc>
      </w:tr>
      <w:tr w:rsidRPr="00AB2506" w:rsidR="003D61B8" w:rsidTr="00D0230D" w14:paraId="0DDB139B" w14:textId="77777777">
        <w:tc>
          <w:tcPr>
            <w:tcW w:w="2748" w:type="dxa"/>
            <w:shd w:val="clear" w:color="auto" w:fill="B2A1C7"/>
          </w:tcPr>
          <w:p w:rsidRPr="00AB2506" w:rsidR="003D61B8" w:rsidP="00D0230D" w:rsidRDefault="003D61B8" w14:paraId="4AEA9267" w14:textId="77777777">
            <w:pPr>
              <w:jc w:val="both"/>
              <w:rPr>
                <w:rFonts w:ascii="Arial" w:hAnsi="Arial" w:cs="Arial"/>
                <w:sz w:val="14"/>
                <w:szCs w:val="14"/>
              </w:rPr>
            </w:pPr>
            <w:r w:rsidRPr="00AB2506">
              <w:rPr>
                <w:rFonts w:ascii="Arial" w:hAnsi="Arial" w:cs="Arial"/>
                <w:sz w:val="14"/>
                <w:szCs w:val="14"/>
              </w:rPr>
              <w:t>Aprobación convocatoria</w:t>
            </w:r>
          </w:p>
        </w:tc>
        <w:tc>
          <w:tcPr>
            <w:tcW w:w="1779" w:type="dxa"/>
            <w:shd w:val="clear" w:color="auto" w:fill="B2A1C7"/>
          </w:tcPr>
          <w:p w:rsidRPr="00AB2506" w:rsidR="003D61B8" w:rsidP="00D0230D" w:rsidRDefault="003D61B8" w14:paraId="23FF5D73"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16B0CB10"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176AE6D4"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7B260776"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7CF93FC3"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01100C76"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5FBABEA4"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1A308721"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52BCAAFE" w14:textId="77777777">
            <w:pPr>
              <w:rPr>
                <w:rFonts w:ascii="Arial" w:hAnsi="Arial" w:cs="Arial"/>
                <w:b/>
                <w:sz w:val="14"/>
                <w:szCs w:val="14"/>
              </w:rPr>
            </w:pPr>
          </w:p>
        </w:tc>
        <w:tc>
          <w:tcPr>
            <w:tcW w:w="284" w:type="dxa"/>
            <w:shd w:val="clear" w:color="auto" w:fill="A6A6A6"/>
          </w:tcPr>
          <w:p w:rsidRPr="00AB2506" w:rsidR="003D61B8" w:rsidP="00D0230D" w:rsidRDefault="003D61B8" w14:paraId="2AF8C058" w14:textId="77777777">
            <w:pPr>
              <w:rPr>
                <w:rFonts w:ascii="Arial" w:hAnsi="Arial" w:cs="Arial"/>
                <w:b/>
                <w:sz w:val="14"/>
                <w:szCs w:val="14"/>
              </w:rPr>
            </w:pPr>
          </w:p>
        </w:tc>
        <w:tc>
          <w:tcPr>
            <w:tcW w:w="283" w:type="dxa"/>
            <w:shd w:val="clear" w:color="auto" w:fill="A6A6A6"/>
          </w:tcPr>
          <w:p w:rsidRPr="00AB2506" w:rsidR="003D61B8" w:rsidP="00D0230D" w:rsidRDefault="003D61B8" w14:paraId="23F7C34B" w14:textId="77777777">
            <w:pPr>
              <w:rPr>
                <w:rFonts w:ascii="Arial" w:hAnsi="Arial" w:cs="Arial"/>
                <w:b/>
                <w:sz w:val="14"/>
                <w:szCs w:val="14"/>
              </w:rPr>
            </w:pPr>
          </w:p>
        </w:tc>
        <w:tc>
          <w:tcPr>
            <w:tcW w:w="396" w:type="dxa"/>
            <w:shd w:val="clear" w:color="auto" w:fill="A6A6A6"/>
          </w:tcPr>
          <w:p w:rsidRPr="00AB2506" w:rsidR="003D61B8" w:rsidP="00D0230D" w:rsidRDefault="003D61B8" w14:paraId="730BC71F" w14:textId="77777777">
            <w:pPr>
              <w:rPr>
                <w:rFonts w:ascii="Arial" w:hAnsi="Arial" w:cs="Arial"/>
                <w:b/>
                <w:sz w:val="14"/>
                <w:szCs w:val="14"/>
              </w:rPr>
            </w:pPr>
          </w:p>
        </w:tc>
        <w:tc>
          <w:tcPr>
            <w:tcW w:w="313" w:type="dxa"/>
            <w:shd w:val="clear" w:color="auto" w:fill="A6A6A6"/>
          </w:tcPr>
          <w:p w:rsidRPr="00AB2506" w:rsidR="003D61B8" w:rsidP="00D0230D" w:rsidRDefault="003D61B8" w14:paraId="25E2D6EA" w14:textId="77777777">
            <w:pPr>
              <w:rPr>
                <w:rFonts w:ascii="Arial" w:hAnsi="Arial" w:cs="Arial"/>
                <w:b/>
                <w:sz w:val="14"/>
                <w:szCs w:val="14"/>
              </w:rPr>
            </w:pPr>
          </w:p>
        </w:tc>
        <w:tc>
          <w:tcPr>
            <w:tcW w:w="284" w:type="dxa"/>
            <w:shd w:val="clear" w:color="auto" w:fill="A6A6A6"/>
          </w:tcPr>
          <w:p w:rsidRPr="00AB2506" w:rsidR="003D61B8" w:rsidP="00D0230D" w:rsidRDefault="003D61B8" w14:paraId="0A5BA328" w14:textId="77777777">
            <w:pPr>
              <w:rPr>
                <w:rFonts w:ascii="Arial" w:hAnsi="Arial" w:cs="Arial"/>
                <w:b/>
                <w:sz w:val="14"/>
                <w:szCs w:val="14"/>
              </w:rPr>
            </w:pPr>
          </w:p>
        </w:tc>
        <w:tc>
          <w:tcPr>
            <w:tcW w:w="283" w:type="dxa"/>
          </w:tcPr>
          <w:p w:rsidRPr="00AB2506" w:rsidR="003D61B8" w:rsidP="00D0230D" w:rsidRDefault="003D61B8" w14:paraId="788EE854" w14:textId="77777777">
            <w:pPr>
              <w:rPr>
                <w:rFonts w:ascii="Arial" w:hAnsi="Arial" w:cs="Arial"/>
                <w:b/>
                <w:sz w:val="14"/>
                <w:szCs w:val="14"/>
              </w:rPr>
            </w:pPr>
          </w:p>
        </w:tc>
        <w:tc>
          <w:tcPr>
            <w:tcW w:w="284" w:type="dxa"/>
          </w:tcPr>
          <w:p w:rsidRPr="00AB2506" w:rsidR="003D61B8" w:rsidP="00D0230D" w:rsidRDefault="003D61B8" w14:paraId="1D73E491" w14:textId="77777777">
            <w:pPr>
              <w:rPr>
                <w:rFonts w:ascii="Arial" w:hAnsi="Arial" w:cs="Arial"/>
                <w:b/>
                <w:sz w:val="14"/>
                <w:szCs w:val="14"/>
              </w:rPr>
            </w:pPr>
          </w:p>
        </w:tc>
        <w:tc>
          <w:tcPr>
            <w:tcW w:w="283" w:type="dxa"/>
          </w:tcPr>
          <w:p w:rsidRPr="00AB2506" w:rsidR="003D61B8" w:rsidP="00D0230D" w:rsidRDefault="003D61B8" w14:paraId="02144082" w14:textId="77777777">
            <w:pPr>
              <w:rPr>
                <w:rFonts w:ascii="Arial" w:hAnsi="Arial" w:cs="Arial"/>
                <w:b/>
                <w:sz w:val="14"/>
                <w:szCs w:val="14"/>
              </w:rPr>
            </w:pPr>
          </w:p>
        </w:tc>
        <w:tc>
          <w:tcPr>
            <w:tcW w:w="284" w:type="dxa"/>
          </w:tcPr>
          <w:p w:rsidRPr="00AB2506" w:rsidR="003D61B8" w:rsidP="00D0230D" w:rsidRDefault="003D61B8" w14:paraId="5DFB66AF" w14:textId="77777777">
            <w:pPr>
              <w:rPr>
                <w:rFonts w:ascii="Arial" w:hAnsi="Arial" w:cs="Arial"/>
                <w:b/>
                <w:sz w:val="14"/>
                <w:szCs w:val="14"/>
              </w:rPr>
            </w:pPr>
          </w:p>
        </w:tc>
        <w:tc>
          <w:tcPr>
            <w:tcW w:w="283" w:type="dxa"/>
          </w:tcPr>
          <w:p w:rsidRPr="00AB2506" w:rsidR="003D61B8" w:rsidP="00D0230D" w:rsidRDefault="003D61B8" w14:paraId="109F2EE8" w14:textId="77777777">
            <w:pPr>
              <w:rPr>
                <w:rFonts w:ascii="Arial" w:hAnsi="Arial" w:cs="Arial"/>
                <w:b/>
                <w:sz w:val="14"/>
                <w:szCs w:val="14"/>
              </w:rPr>
            </w:pPr>
          </w:p>
        </w:tc>
        <w:tc>
          <w:tcPr>
            <w:tcW w:w="284" w:type="dxa"/>
          </w:tcPr>
          <w:p w:rsidRPr="00AB2506" w:rsidR="003D61B8" w:rsidP="00D0230D" w:rsidRDefault="003D61B8" w14:paraId="45D730E7" w14:textId="77777777">
            <w:pPr>
              <w:rPr>
                <w:rFonts w:ascii="Arial" w:hAnsi="Arial" w:cs="Arial"/>
                <w:b/>
                <w:sz w:val="14"/>
                <w:szCs w:val="14"/>
              </w:rPr>
            </w:pPr>
          </w:p>
        </w:tc>
        <w:tc>
          <w:tcPr>
            <w:tcW w:w="283" w:type="dxa"/>
          </w:tcPr>
          <w:p w:rsidRPr="00AB2506" w:rsidR="003D61B8" w:rsidP="00D0230D" w:rsidRDefault="003D61B8" w14:paraId="6B7BF7B7" w14:textId="77777777">
            <w:pPr>
              <w:rPr>
                <w:rFonts w:ascii="Arial" w:hAnsi="Arial" w:cs="Arial"/>
                <w:b/>
                <w:sz w:val="14"/>
                <w:szCs w:val="14"/>
              </w:rPr>
            </w:pPr>
          </w:p>
        </w:tc>
      </w:tr>
      <w:tr w:rsidRPr="00AB2506" w:rsidR="003D61B8" w:rsidTr="00D0230D" w14:paraId="069FC9E0" w14:textId="77777777">
        <w:tc>
          <w:tcPr>
            <w:tcW w:w="2748" w:type="dxa"/>
            <w:shd w:val="clear" w:color="auto" w:fill="B2A1C7"/>
          </w:tcPr>
          <w:p w:rsidRPr="00AB2506" w:rsidR="003D61B8" w:rsidP="00D0230D" w:rsidRDefault="003D61B8" w14:paraId="288BD8FB" w14:textId="77777777">
            <w:pPr>
              <w:jc w:val="both"/>
              <w:rPr>
                <w:rFonts w:ascii="Arial" w:hAnsi="Arial" w:cs="Arial"/>
                <w:sz w:val="14"/>
                <w:szCs w:val="14"/>
              </w:rPr>
            </w:pPr>
            <w:r w:rsidRPr="00AB2506">
              <w:rPr>
                <w:rFonts w:ascii="Arial" w:hAnsi="Arial" w:cs="Arial"/>
                <w:sz w:val="14"/>
                <w:szCs w:val="14"/>
              </w:rPr>
              <w:t>Publicación convocatoria</w:t>
            </w:r>
          </w:p>
        </w:tc>
        <w:tc>
          <w:tcPr>
            <w:tcW w:w="1779" w:type="dxa"/>
            <w:shd w:val="clear" w:color="auto" w:fill="B2A1C7"/>
          </w:tcPr>
          <w:p w:rsidRPr="00AB2506" w:rsidR="003D61B8" w:rsidP="00D0230D" w:rsidRDefault="003D61B8" w14:paraId="180FED74" w14:textId="77777777">
            <w:pPr>
              <w:rPr>
                <w:rFonts w:ascii="Arial" w:hAnsi="Arial" w:cs="Arial"/>
                <w:sz w:val="14"/>
                <w:szCs w:val="14"/>
              </w:rPr>
            </w:pPr>
            <w:r w:rsidRPr="00AB2506">
              <w:rPr>
                <w:rFonts w:ascii="Arial" w:hAnsi="Arial" w:cs="Arial"/>
                <w:sz w:val="14"/>
                <w:szCs w:val="14"/>
              </w:rPr>
              <w:t>Consejos Superior y Seccionales Unidad Carrera</w:t>
            </w:r>
          </w:p>
          <w:p w:rsidRPr="00AB2506" w:rsidR="003D61B8" w:rsidP="00D0230D" w:rsidRDefault="003D61B8" w14:paraId="36152D91" w14:textId="77777777">
            <w:pPr>
              <w:rPr>
                <w:rFonts w:ascii="Arial" w:hAnsi="Arial" w:cs="Arial"/>
                <w:sz w:val="14"/>
                <w:szCs w:val="14"/>
              </w:rPr>
            </w:pPr>
          </w:p>
        </w:tc>
        <w:tc>
          <w:tcPr>
            <w:tcW w:w="363" w:type="dxa"/>
            <w:tcBorders>
              <w:top w:val="single" w:color="auto" w:sz="6" w:space="0"/>
              <w:bottom w:val="single" w:color="auto" w:sz="6" w:space="0"/>
            </w:tcBorders>
          </w:tcPr>
          <w:p w:rsidRPr="00AB2506" w:rsidR="003D61B8" w:rsidP="00D0230D" w:rsidRDefault="003D61B8" w14:paraId="6581F6E1"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45E90276"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171031DA"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63552886"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55007C96"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0EB87384"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55344D71"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528BD49F"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968B92B"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194858F" w14:textId="77777777">
            <w:pPr>
              <w:rPr>
                <w:rFonts w:ascii="Arial" w:hAnsi="Arial" w:cs="Arial"/>
                <w:b/>
                <w:sz w:val="14"/>
                <w:szCs w:val="14"/>
              </w:rPr>
            </w:pPr>
          </w:p>
        </w:tc>
        <w:tc>
          <w:tcPr>
            <w:tcW w:w="396" w:type="dxa"/>
          </w:tcPr>
          <w:p w:rsidRPr="00AB2506" w:rsidR="003D61B8" w:rsidP="00D0230D" w:rsidRDefault="003D61B8" w14:paraId="59D477BE"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4702A81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BF73BB1" w14:textId="77777777">
            <w:pPr>
              <w:rPr>
                <w:rFonts w:ascii="Arial" w:hAnsi="Arial" w:cs="Arial"/>
                <w:b/>
                <w:sz w:val="14"/>
                <w:szCs w:val="14"/>
              </w:rPr>
            </w:pPr>
          </w:p>
        </w:tc>
        <w:tc>
          <w:tcPr>
            <w:tcW w:w="283" w:type="dxa"/>
          </w:tcPr>
          <w:p w:rsidRPr="00AB2506" w:rsidR="003D61B8" w:rsidP="00D0230D" w:rsidRDefault="003D61B8" w14:paraId="66B9DE20" w14:textId="77777777">
            <w:pPr>
              <w:rPr>
                <w:rFonts w:ascii="Arial" w:hAnsi="Arial" w:cs="Arial"/>
                <w:b/>
                <w:sz w:val="14"/>
                <w:szCs w:val="14"/>
              </w:rPr>
            </w:pPr>
          </w:p>
        </w:tc>
        <w:tc>
          <w:tcPr>
            <w:tcW w:w="284" w:type="dxa"/>
          </w:tcPr>
          <w:p w:rsidRPr="00AB2506" w:rsidR="003D61B8" w:rsidP="00D0230D" w:rsidRDefault="003D61B8" w14:paraId="038B4FE4"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2847E46"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FED0FDA" w14:textId="77777777">
            <w:pPr>
              <w:rPr>
                <w:rFonts w:ascii="Arial" w:hAnsi="Arial" w:cs="Arial"/>
                <w:b/>
                <w:sz w:val="14"/>
                <w:szCs w:val="14"/>
              </w:rPr>
            </w:pPr>
          </w:p>
        </w:tc>
        <w:tc>
          <w:tcPr>
            <w:tcW w:w="283" w:type="dxa"/>
            <w:shd w:val="clear" w:color="auto" w:fill="A6A6A6"/>
          </w:tcPr>
          <w:p w:rsidRPr="00AB2506" w:rsidR="003D61B8" w:rsidP="00D0230D" w:rsidRDefault="003D61B8" w14:paraId="448628E3" w14:textId="77777777">
            <w:pPr>
              <w:rPr>
                <w:rFonts w:ascii="Arial" w:hAnsi="Arial" w:cs="Arial"/>
                <w:b/>
                <w:sz w:val="14"/>
                <w:szCs w:val="14"/>
              </w:rPr>
            </w:pPr>
          </w:p>
        </w:tc>
        <w:tc>
          <w:tcPr>
            <w:tcW w:w="284" w:type="dxa"/>
            <w:shd w:val="clear" w:color="auto" w:fill="A6A6A6"/>
          </w:tcPr>
          <w:p w:rsidRPr="00AB2506" w:rsidR="003D61B8" w:rsidP="00D0230D" w:rsidRDefault="003D61B8" w14:paraId="69DB6EB2" w14:textId="77777777">
            <w:pPr>
              <w:rPr>
                <w:rFonts w:ascii="Arial" w:hAnsi="Arial" w:cs="Arial"/>
                <w:b/>
                <w:sz w:val="14"/>
                <w:szCs w:val="14"/>
              </w:rPr>
            </w:pPr>
          </w:p>
        </w:tc>
        <w:tc>
          <w:tcPr>
            <w:tcW w:w="283" w:type="dxa"/>
            <w:shd w:val="clear" w:color="auto" w:fill="A6A6A6"/>
          </w:tcPr>
          <w:p w:rsidRPr="00AB2506" w:rsidR="003D61B8" w:rsidP="00D0230D" w:rsidRDefault="003D61B8" w14:paraId="22328187" w14:textId="77777777">
            <w:pPr>
              <w:rPr>
                <w:rFonts w:ascii="Arial" w:hAnsi="Arial" w:cs="Arial"/>
                <w:b/>
                <w:sz w:val="14"/>
                <w:szCs w:val="14"/>
              </w:rPr>
            </w:pPr>
          </w:p>
        </w:tc>
      </w:tr>
    </w:tbl>
    <w:p w:rsidRPr="00401449" w:rsidR="003D61B8" w:rsidP="003D61B8" w:rsidRDefault="003D61B8" w14:paraId="3B1041D6" w14:textId="77777777">
      <w:pPr>
        <w:tabs>
          <w:tab w:val="left" w:pos="-720"/>
        </w:tabs>
        <w:suppressAutoHyphens/>
        <w:rPr>
          <w:rFonts w:ascii="Arial" w:hAnsi="Arial" w:cs="Arial"/>
          <w:sz w:val="20"/>
          <w:szCs w:val="20"/>
        </w:rPr>
      </w:pPr>
    </w:p>
    <w:p w:rsidRPr="00401449" w:rsidR="003D61B8" w:rsidP="003D61B8" w:rsidRDefault="003D61B8" w14:paraId="79BA6FB4" w14:textId="77777777">
      <w:pPr>
        <w:tabs>
          <w:tab w:val="left" w:pos="-720"/>
        </w:tabs>
        <w:suppressAutoHyphens/>
        <w:rPr>
          <w:rFonts w:ascii="Arial" w:hAnsi="Arial" w:cs="Arial"/>
          <w:sz w:val="20"/>
          <w:szCs w:val="20"/>
        </w:rPr>
      </w:pPr>
    </w:p>
    <w:tbl>
      <w:tblPr>
        <w:tblW w:w="10632"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435"/>
        <w:gridCol w:w="425"/>
        <w:gridCol w:w="480"/>
        <w:gridCol w:w="400"/>
        <w:gridCol w:w="360"/>
        <w:gridCol w:w="360"/>
        <w:gridCol w:w="360"/>
        <w:gridCol w:w="360"/>
        <w:gridCol w:w="360"/>
        <w:gridCol w:w="360"/>
        <w:gridCol w:w="360"/>
        <w:gridCol w:w="360"/>
        <w:gridCol w:w="360"/>
        <w:gridCol w:w="360"/>
        <w:gridCol w:w="360"/>
        <w:gridCol w:w="405"/>
      </w:tblGrid>
      <w:tr w:rsidRPr="00AB2506" w:rsidR="003D61B8" w:rsidTr="00D0230D" w14:paraId="3C3C9738" w14:textId="77777777">
        <w:trPr>
          <w:tblHeader/>
        </w:trPr>
        <w:tc>
          <w:tcPr>
            <w:tcW w:w="2748" w:type="dxa"/>
            <w:vMerge w:val="restart"/>
            <w:shd w:val="clear" w:color="auto" w:fill="B2A1C7"/>
          </w:tcPr>
          <w:p w:rsidRPr="00AB2506" w:rsidR="003D61B8" w:rsidP="00D0230D" w:rsidRDefault="003D61B8" w14:paraId="005C38BE" w14:textId="77777777">
            <w:pPr>
              <w:jc w:val="center"/>
              <w:rPr>
                <w:rFonts w:ascii="Arial" w:hAnsi="Arial" w:cs="Arial"/>
                <w:b/>
                <w:sz w:val="14"/>
                <w:szCs w:val="14"/>
              </w:rPr>
            </w:pPr>
          </w:p>
          <w:p w:rsidRPr="00AB2506" w:rsidR="003D61B8" w:rsidP="00D0230D" w:rsidRDefault="003D61B8" w14:paraId="6CF9774F"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39630AEF" w14:textId="77777777">
            <w:pP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27A75701" w14:textId="77777777">
            <w:pPr>
              <w:jc w:val="center"/>
              <w:rPr>
                <w:rFonts w:ascii="Arial" w:hAnsi="Arial" w:cs="Arial"/>
                <w:b/>
                <w:sz w:val="14"/>
                <w:szCs w:val="14"/>
              </w:rPr>
            </w:pPr>
            <w:r w:rsidRPr="00AB2506">
              <w:rPr>
                <w:rFonts w:ascii="Arial" w:hAnsi="Arial" w:cs="Arial"/>
                <w:b/>
                <w:sz w:val="14"/>
                <w:szCs w:val="14"/>
              </w:rPr>
              <w:t>RESPONSABLES</w:t>
            </w:r>
          </w:p>
        </w:tc>
        <w:tc>
          <w:tcPr>
            <w:tcW w:w="1740" w:type="dxa"/>
            <w:gridSpan w:val="4"/>
            <w:shd w:val="clear" w:color="auto" w:fill="B2A1C7"/>
          </w:tcPr>
          <w:p w:rsidRPr="00AB2506" w:rsidR="003D61B8" w:rsidP="00D0230D" w:rsidRDefault="003D61B8" w14:paraId="59C19595" w14:textId="77777777">
            <w:pPr>
              <w:jc w:val="center"/>
              <w:rPr>
                <w:rFonts w:ascii="Arial" w:hAnsi="Arial" w:cs="Arial"/>
                <w:b/>
                <w:sz w:val="14"/>
                <w:szCs w:val="14"/>
              </w:rPr>
            </w:pPr>
            <w:r w:rsidRPr="00AB2506">
              <w:rPr>
                <w:rFonts w:ascii="Arial" w:hAnsi="Arial" w:cs="Arial"/>
                <w:b/>
                <w:sz w:val="14"/>
                <w:szCs w:val="14"/>
              </w:rPr>
              <w:t>JUNIO</w:t>
            </w:r>
          </w:p>
        </w:tc>
        <w:tc>
          <w:tcPr>
            <w:tcW w:w="1440" w:type="dxa"/>
            <w:gridSpan w:val="4"/>
            <w:shd w:val="clear" w:color="auto" w:fill="B2A1C7"/>
          </w:tcPr>
          <w:p w:rsidRPr="00AB2506" w:rsidR="003D61B8" w:rsidP="00D0230D" w:rsidRDefault="003D61B8" w14:paraId="72945542" w14:textId="77777777">
            <w:pPr>
              <w:jc w:val="center"/>
              <w:rPr>
                <w:rFonts w:ascii="Arial" w:hAnsi="Arial" w:cs="Arial"/>
                <w:b/>
                <w:sz w:val="14"/>
                <w:szCs w:val="14"/>
              </w:rPr>
            </w:pPr>
            <w:r w:rsidRPr="00AB2506">
              <w:rPr>
                <w:rFonts w:ascii="Arial" w:hAnsi="Arial" w:cs="Arial"/>
                <w:b/>
                <w:sz w:val="14"/>
                <w:szCs w:val="14"/>
              </w:rPr>
              <w:t>JULIO</w:t>
            </w:r>
          </w:p>
        </w:tc>
        <w:tc>
          <w:tcPr>
            <w:tcW w:w="1440" w:type="dxa"/>
            <w:gridSpan w:val="4"/>
            <w:shd w:val="clear" w:color="auto" w:fill="B2A1C7"/>
          </w:tcPr>
          <w:p w:rsidRPr="00AB2506" w:rsidR="003D61B8" w:rsidP="00D0230D" w:rsidRDefault="003D61B8" w14:paraId="3F97C6E7" w14:textId="77777777">
            <w:pPr>
              <w:jc w:val="center"/>
              <w:rPr>
                <w:rFonts w:ascii="Arial" w:hAnsi="Arial" w:cs="Arial"/>
                <w:b/>
                <w:sz w:val="14"/>
                <w:szCs w:val="14"/>
              </w:rPr>
            </w:pPr>
            <w:r w:rsidRPr="00AB2506">
              <w:rPr>
                <w:rFonts w:ascii="Arial" w:hAnsi="Arial" w:cs="Arial"/>
                <w:b/>
                <w:sz w:val="14"/>
                <w:szCs w:val="14"/>
              </w:rPr>
              <w:t xml:space="preserve">AGOSTO </w:t>
            </w:r>
          </w:p>
        </w:tc>
        <w:tc>
          <w:tcPr>
            <w:tcW w:w="1485" w:type="dxa"/>
            <w:gridSpan w:val="4"/>
            <w:shd w:val="clear" w:color="auto" w:fill="B2A1C7"/>
          </w:tcPr>
          <w:p w:rsidRPr="00AB2506" w:rsidR="003D61B8" w:rsidP="00D0230D" w:rsidRDefault="003D61B8" w14:paraId="3CB6648F" w14:textId="77777777">
            <w:pPr>
              <w:jc w:val="center"/>
              <w:rPr>
                <w:rFonts w:ascii="Arial" w:hAnsi="Arial" w:cs="Arial"/>
                <w:b/>
                <w:sz w:val="14"/>
                <w:szCs w:val="14"/>
              </w:rPr>
            </w:pPr>
            <w:r w:rsidRPr="00AB2506">
              <w:rPr>
                <w:rFonts w:ascii="Arial" w:hAnsi="Arial" w:cs="Arial"/>
                <w:b/>
                <w:sz w:val="14"/>
                <w:szCs w:val="14"/>
              </w:rPr>
              <w:t>SEPTIEMBRE</w:t>
            </w:r>
          </w:p>
        </w:tc>
      </w:tr>
      <w:tr w:rsidRPr="00AB2506" w:rsidR="003D61B8" w:rsidTr="00D0230D" w14:paraId="362A303D" w14:textId="77777777">
        <w:trPr>
          <w:trHeight w:val="320"/>
          <w:tblHeader/>
        </w:trPr>
        <w:tc>
          <w:tcPr>
            <w:tcW w:w="2748" w:type="dxa"/>
            <w:vMerge/>
            <w:shd w:val="clear" w:color="auto" w:fill="B2A1C7"/>
          </w:tcPr>
          <w:p w:rsidRPr="00AB2506" w:rsidR="003D61B8" w:rsidP="00D0230D" w:rsidRDefault="003D61B8" w14:paraId="7B820DF1" w14:textId="77777777">
            <w:pPr>
              <w:rPr>
                <w:rFonts w:ascii="Arial" w:hAnsi="Arial" w:cs="Arial"/>
                <w:b/>
                <w:sz w:val="14"/>
                <w:szCs w:val="14"/>
              </w:rPr>
            </w:pPr>
          </w:p>
        </w:tc>
        <w:tc>
          <w:tcPr>
            <w:tcW w:w="1779" w:type="dxa"/>
            <w:vMerge/>
            <w:shd w:val="clear" w:color="auto" w:fill="B2A1C7"/>
          </w:tcPr>
          <w:p w:rsidRPr="00AB2506" w:rsidR="003D61B8" w:rsidP="00D0230D" w:rsidRDefault="003D61B8" w14:paraId="475DC525"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7360FA2D" w14:textId="77777777">
            <w:pPr>
              <w:jc w:val="center"/>
              <w:rPr>
                <w:rFonts w:ascii="Arial" w:hAnsi="Arial" w:cs="Arial"/>
                <w:b/>
                <w:sz w:val="14"/>
                <w:szCs w:val="14"/>
              </w:rPr>
            </w:pPr>
            <w:r w:rsidRPr="00AB2506">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A6A731A" w14:textId="77777777">
            <w:pPr>
              <w:jc w:val="center"/>
              <w:rPr>
                <w:rFonts w:ascii="Arial" w:hAnsi="Arial" w:cs="Arial"/>
                <w:b/>
                <w:sz w:val="14"/>
                <w:szCs w:val="14"/>
              </w:rPr>
            </w:pPr>
            <w:r w:rsidRPr="00AB2506">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0CE95DF" w14:textId="77777777">
            <w:pPr>
              <w:jc w:val="center"/>
              <w:rPr>
                <w:rFonts w:ascii="Arial" w:hAnsi="Arial" w:cs="Arial"/>
                <w:b/>
                <w:sz w:val="14"/>
                <w:szCs w:val="14"/>
              </w:rPr>
            </w:pPr>
            <w:r w:rsidRPr="00AB2506">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058554A" w14:textId="77777777">
            <w:pPr>
              <w:jc w:val="center"/>
              <w:rPr>
                <w:rFonts w:ascii="Arial" w:hAnsi="Arial" w:cs="Arial"/>
                <w:b/>
                <w:sz w:val="14"/>
                <w:szCs w:val="14"/>
              </w:rPr>
            </w:pPr>
            <w:r w:rsidRPr="00AB2506">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7CCEA73" w14:textId="77777777">
            <w:pPr>
              <w:jc w:val="center"/>
              <w:rPr>
                <w:rFonts w:ascii="Arial" w:hAnsi="Arial" w:cs="Arial"/>
                <w:b/>
                <w:sz w:val="14"/>
                <w:szCs w:val="14"/>
              </w:rPr>
            </w:pPr>
            <w:r w:rsidRPr="00AB2506">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B4B0D33" w14:textId="77777777">
            <w:pPr>
              <w:jc w:val="center"/>
              <w:rPr>
                <w:rFonts w:ascii="Arial" w:hAnsi="Arial" w:cs="Arial"/>
                <w:b/>
                <w:sz w:val="14"/>
                <w:szCs w:val="14"/>
              </w:rPr>
            </w:pPr>
            <w:r w:rsidRPr="00AB2506">
              <w:rPr>
                <w:rFonts w:ascii="Arial" w:hAnsi="Arial" w:cs="Arial"/>
                <w:b/>
                <w:sz w:val="14"/>
                <w:szCs w:val="14"/>
              </w:rPr>
              <w:t>2</w:t>
            </w:r>
          </w:p>
        </w:tc>
        <w:tc>
          <w:tcPr>
            <w:tcW w:w="360" w:type="dxa"/>
            <w:tcBorders>
              <w:left w:val="nil"/>
              <w:bottom w:val="single" w:color="auto" w:sz="6" w:space="0"/>
            </w:tcBorders>
            <w:shd w:val="clear" w:color="auto" w:fill="B2A1C7"/>
          </w:tcPr>
          <w:p w:rsidRPr="00AB2506" w:rsidR="003D61B8" w:rsidP="00D0230D" w:rsidRDefault="003D61B8" w14:paraId="19464C0D"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38E03F21"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0DE29581"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488E3866"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13168649"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622A6134"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0EDFFB0F"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41AF28E5"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77C0A6BD" w14:textId="77777777">
            <w:pPr>
              <w:jc w:val="center"/>
              <w:rPr>
                <w:rFonts w:ascii="Arial" w:hAnsi="Arial" w:cs="Arial"/>
                <w:b/>
                <w:sz w:val="14"/>
                <w:szCs w:val="14"/>
              </w:rPr>
            </w:pPr>
            <w:r w:rsidRPr="00AB2506">
              <w:rPr>
                <w:rFonts w:ascii="Arial" w:hAnsi="Arial" w:cs="Arial"/>
                <w:b/>
                <w:sz w:val="14"/>
                <w:szCs w:val="14"/>
              </w:rPr>
              <w:t>3</w:t>
            </w:r>
          </w:p>
        </w:tc>
        <w:tc>
          <w:tcPr>
            <w:tcW w:w="405" w:type="dxa"/>
            <w:tcBorders>
              <w:bottom w:val="single" w:color="auto" w:sz="6" w:space="0"/>
            </w:tcBorders>
            <w:shd w:val="clear" w:color="auto" w:fill="B2A1C7"/>
          </w:tcPr>
          <w:p w:rsidRPr="00AB2506" w:rsidR="003D61B8" w:rsidP="00D0230D" w:rsidRDefault="003D61B8" w14:paraId="34C9A0CA"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D0230D" w14:paraId="0A848ECD" w14:textId="77777777">
        <w:tc>
          <w:tcPr>
            <w:tcW w:w="2748" w:type="dxa"/>
            <w:shd w:val="clear" w:color="auto" w:fill="B2A1C7"/>
          </w:tcPr>
          <w:p w:rsidRPr="00AB2506" w:rsidR="003D61B8" w:rsidP="00D0230D" w:rsidRDefault="003D61B8" w14:paraId="0B89593F" w14:textId="77777777">
            <w:pPr>
              <w:jc w:val="both"/>
              <w:rPr>
                <w:rFonts w:ascii="Arial" w:hAnsi="Arial" w:cs="Arial"/>
                <w:sz w:val="14"/>
                <w:szCs w:val="14"/>
              </w:rPr>
            </w:pPr>
            <w:r w:rsidRPr="00AB2506">
              <w:rPr>
                <w:rFonts w:ascii="Arial" w:hAnsi="Arial" w:cs="Arial"/>
                <w:sz w:val="14"/>
                <w:szCs w:val="14"/>
              </w:rPr>
              <w:t>Diseño, construcción y estructuración de pruebas</w:t>
            </w:r>
          </w:p>
          <w:p w:rsidRPr="00AB2506" w:rsidR="003D61B8" w:rsidP="00D0230D" w:rsidRDefault="003D61B8" w14:paraId="2F318B7F" w14:textId="77777777">
            <w:pPr>
              <w:rPr>
                <w:rFonts w:ascii="Arial" w:hAnsi="Arial" w:cs="Arial"/>
                <w:sz w:val="14"/>
                <w:szCs w:val="14"/>
              </w:rPr>
            </w:pPr>
          </w:p>
        </w:tc>
        <w:tc>
          <w:tcPr>
            <w:tcW w:w="1779" w:type="dxa"/>
            <w:shd w:val="clear" w:color="auto" w:fill="B2A1C7"/>
          </w:tcPr>
          <w:p w:rsidRPr="00AB2506" w:rsidR="003D61B8" w:rsidP="00D0230D" w:rsidRDefault="003D61B8" w14:paraId="1AC1572A"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6" w:space="0"/>
            </w:tcBorders>
            <w:shd w:val="clear" w:color="auto" w:fill="A6A6A6"/>
          </w:tcPr>
          <w:p w:rsidRPr="00AB2506" w:rsidR="003D61B8" w:rsidP="00D0230D" w:rsidRDefault="003D61B8" w14:paraId="06399970" w14:textId="77777777">
            <w:pPr>
              <w:rPr>
                <w:rFonts w:ascii="Arial" w:hAnsi="Arial" w:cs="Arial"/>
                <w:b/>
                <w:color w:val="000000"/>
                <w:sz w:val="14"/>
                <w:szCs w:val="14"/>
              </w:rPr>
            </w:pPr>
          </w:p>
        </w:tc>
        <w:tc>
          <w:tcPr>
            <w:tcW w:w="425" w:type="dxa"/>
            <w:tcBorders>
              <w:top w:val="single" w:color="auto" w:sz="6" w:space="0"/>
              <w:bottom w:val="single" w:color="auto" w:sz="6" w:space="0"/>
            </w:tcBorders>
            <w:shd w:val="clear" w:color="auto" w:fill="A6A6A6"/>
          </w:tcPr>
          <w:p w:rsidRPr="00AB2506" w:rsidR="003D61B8" w:rsidP="00D0230D" w:rsidRDefault="003D61B8" w14:paraId="6AC0137C" w14:textId="77777777">
            <w:pPr>
              <w:rPr>
                <w:rFonts w:ascii="Arial" w:hAnsi="Arial" w:cs="Arial"/>
                <w:b/>
                <w:color w:val="000000"/>
                <w:sz w:val="14"/>
                <w:szCs w:val="14"/>
              </w:rPr>
            </w:pPr>
          </w:p>
        </w:tc>
        <w:tc>
          <w:tcPr>
            <w:tcW w:w="480" w:type="dxa"/>
            <w:tcBorders>
              <w:top w:val="single" w:color="auto" w:sz="6" w:space="0"/>
              <w:bottom w:val="single" w:color="auto" w:sz="6" w:space="0"/>
            </w:tcBorders>
            <w:shd w:val="clear" w:color="auto" w:fill="A6A6A6"/>
          </w:tcPr>
          <w:p w:rsidRPr="00AB2506" w:rsidR="003D61B8" w:rsidP="00D0230D" w:rsidRDefault="003D61B8" w14:paraId="65B865EB" w14:textId="77777777">
            <w:pPr>
              <w:rPr>
                <w:rFonts w:ascii="Arial" w:hAnsi="Arial" w:cs="Arial"/>
                <w:b/>
                <w:color w:val="000000"/>
                <w:sz w:val="14"/>
                <w:szCs w:val="14"/>
              </w:rPr>
            </w:pPr>
          </w:p>
        </w:tc>
        <w:tc>
          <w:tcPr>
            <w:tcW w:w="400" w:type="dxa"/>
            <w:tcBorders>
              <w:top w:val="single" w:color="auto" w:sz="6" w:space="0"/>
              <w:bottom w:val="single" w:color="auto" w:sz="6" w:space="0"/>
            </w:tcBorders>
            <w:shd w:val="clear" w:color="auto" w:fill="999999"/>
          </w:tcPr>
          <w:p w:rsidRPr="00AB2506" w:rsidR="003D61B8" w:rsidP="00D0230D" w:rsidRDefault="003D61B8" w14:paraId="6E2ADB7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999999"/>
          </w:tcPr>
          <w:p w:rsidRPr="00AB2506" w:rsidR="003D61B8" w:rsidP="00D0230D" w:rsidRDefault="003D61B8" w14:paraId="7D3217B4"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05C44C81"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6B7AAEF" w14:textId="77777777">
            <w:pPr>
              <w:rPr>
                <w:rFonts w:ascii="Arial" w:hAnsi="Arial" w:cs="Arial"/>
                <w:b/>
                <w:color w:val="333333"/>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F2563E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38763690"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2A17FB2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750A8332"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2F57FD51"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D9DD27B"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0AA0B285"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1ED5921"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A6A6A6"/>
          </w:tcPr>
          <w:p w:rsidRPr="00AB2506" w:rsidR="003D61B8" w:rsidP="00D0230D" w:rsidRDefault="003D61B8" w14:paraId="19812567" w14:textId="77777777">
            <w:pPr>
              <w:rPr>
                <w:rFonts w:ascii="Arial" w:hAnsi="Arial" w:cs="Arial"/>
                <w:b/>
                <w:sz w:val="14"/>
                <w:szCs w:val="14"/>
              </w:rPr>
            </w:pPr>
          </w:p>
        </w:tc>
      </w:tr>
      <w:tr w:rsidRPr="00AB2506" w:rsidR="003D61B8" w:rsidTr="00D0230D" w14:paraId="5C55697A" w14:textId="77777777">
        <w:tc>
          <w:tcPr>
            <w:tcW w:w="2748" w:type="dxa"/>
            <w:shd w:val="clear" w:color="auto" w:fill="B2A1C7"/>
          </w:tcPr>
          <w:p w:rsidRPr="00AB2506" w:rsidR="003D61B8" w:rsidP="00D0230D" w:rsidRDefault="003D61B8" w14:paraId="1A6712A9" w14:textId="77777777">
            <w:pPr>
              <w:jc w:val="both"/>
              <w:rPr>
                <w:rFonts w:ascii="Arial" w:hAnsi="Arial" w:cs="Arial"/>
                <w:sz w:val="14"/>
                <w:szCs w:val="14"/>
              </w:rPr>
            </w:pPr>
            <w:r w:rsidRPr="00AB2506">
              <w:rPr>
                <w:rFonts w:ascii="Arial" w:hAnsi="Arial" w:cs="Arial"/>
                <w:sz w:val="14"/>
                <w:szCs w:val="14"/>
              </w:rPr>
              <w:t>Conformación de banco de preguntas</w:t>
            </w:r>
          </w:p>
        </w:tc>
        <w:tc>
          <w:tcPr>
            <w:tcW w:w="1779" w:type="dxa"/>
            <w:shd w:val="clear" w:color="auto" w:fill="B2A1C7"/>
          </w:tcPr>
          <w:p w:rsidRPr="00AB2506" w:rsidR="003D61B8" w:rsidP="00D0230D" w:rsidRDefault="003D61B8" w14:paraId="7F439C1B"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6" w:space="0"/>
            </w:tcBorders>
          </w:tcPr>
          <w:p w:rsidRPr="00AB2506" w:rsidR="003D61B8" w:rsidP="00D0230D" w:rsidRDefault="003D61B8" w14:paraId="5FC8B948" w14:textId="77777777">
            <w:pPr>
              <w:rPr>
                <w:rFonts w:ascii="Arial" w:hAnsi="Arial" w:cs="Arial"/>
                <w:b/>
                <w:color w:val="000000"/>
                <w:sz w:val="14"/>
                <w:szCs w:val="14"/>
              </w:rPr>
            </w:pPr>
          </w:p>
        </w:tc>
        <w:tc>
          <w:tcPr>
            <w:tcW w:w="425" w:type="dxa"/>
            <w:tcBorders>
              <w:top w:val="single" w:color="auto" w:sz="6" w:space="0"/>
              <w:bottom w:val="single" w:color="auto" w:sz="6" w:space="0"/>
            </w:tcBorders>
          </w:tcPr>
          <w:p w:rsidRPr="00AB2506" w:rsidR="003D61B8" w:rsidP="00D0230D" w:rsidRDefault="003D61B8" w14:paraId="3278FA90" w14:textId="77777777">
            <w:pPr>
              <w:rPr>
                <w:rFonts w:ascii="Arial" w:hAnsi="Arial" w:cs="Arial"/>
                <w:b/>
                <w:color w:val="000000"/>
                <w:sz w:val="14"/>
                <w:szCs w:val="14"/>
              </w:rPr>
            </w:pPr>
          </w:p>
        </w:tc>
        <w:tc>
          <w:tcPr>
            <w:tcW w:w="480" w:type="dxa"/>
            <w:tcBorders>
              <w:top w:val="single" w:color="auto" w:sz="6" w:space="0"/>
              <w:bottom w:val="single" w:color="auto" w:sz="6" w:space="0"/>
            </w:tcBorders>
          </w:tcPr>
          <w:p w:rsidRPr="00AB2506" w:rsidR="003D61B8" w:rsidP="00D0230D" w:rsidRDefault="003D61B8" w14:paraId="6631465E" w14:textId="77777777">
            <w:pPr>
              <w:rPr>
                <w:rFonts w:ascii="Arial" w:hAnsi="Arial" w:cs="Arial"/>
                <w:b/>
                <w:color w:val="000000"/>
                <w:sz w:val="14"/>
                <w:szCs w:val="14"/>
              </w:rPr>
            </w:pPr>
          </w:p>
        </w:tc>
        <w:tc>
          <w:tcPr>
            <w:tcW w:w="400" w:type="dxa"/>
            <w:tcBorders>
              <w:top w:val="single" w:color="auto" w:sz="6" w:space="0"/>
              <w:bottom w:val="single" w:color="auto" w:sz="6" w:space="0"/>
            </w:tcBorders>
          </w:tcPr>
          <w:p w:rsidRPr="00AB2506" w:rsidR="003D61B8" w:rsidP="00D0230D" w:rsidRDefault="003D61B8" w14:paraId="0B657F1C"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4FCA0B6B"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1524F532"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45DF332A" w14:textId="77777777">
            <w:pPr>
              <w:rPr>
                <w:rFonts w:ascii="Arial" w:hAnsi="Arial" w:cs="Arial"/>
                <w:b/>
                <w:color w:val="333333"/>
                <w:sz w:val="14"/>
                <w:szCs w:val="14"/>
              </w:rPr>
            </w:pPr>
          </w:p>
        </w:tc>
        <w:tc>
          <w:tcPr>
            <w:tcW w:w="360" w:type="dxa"/>
            <w:tcBorders>
              <w:top w:val="single" w:color="auto" w:sz="6" w:space="0"/>
              <w:bottom w:val="single" w:color="auto" w:sz="6" w:space="0"/>
            </w:tcBorders>
          </w:tcPr>
          <w:p w:rsidRPr="00AB2506" w:rsidR="003D61B8" w:rsidP="00D0230D" w:rsidRDefault="003D61B8" w14:paraId="1EBAAE59"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7ABF48DF"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175B8A3A"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2DD2863F" w14:textId="77777777">
            <w:pPr>
              <w:rPr>
                <w:rFonts w:ascii="Arial" w:hAnsi="Arial" w:cs="Arial"/>
                <w:b/>
                <w:sz w:val="14"/>
                <w:szCs w:val="14"/>
              </w:rPr>
            </w:pPr>
          </w:p>
        </w:tc>
        <w:tc>
          <w:tcPr>
            <w:tcW w:w="360" w:type="dxa"/>
            <w:tcBorders>
              <w:top w:val="single" w:color="auto" w:sz="6" w:space="0"/>
              <w:bottom w:val="single" w:color="auto" w:sz="6" w:space="0"/>
            </w:tcBorders>
          </w:tcPr>
          <w:p w:rsidRPr="00AB2506" w:rsidR="003D61B8" w:rsidP="00D0230D" w:rsidRDefault="003D61B8" w14:paraId="0074FB0D"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22CFE53C"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1C99FB87" w14:textId="77777777">
            <w:pPr>
              <w:rPr>
                <w:rFonts w:ascii="Arial" w:hAnsi="Arial" w:cs="Arial"/>
                <w:b/>
                <w:sz w:val="14"/>
                <w:szCs w:val="14"/>
              </w:rPr>
            </w:pPr>
          </w:p>
        </w:tc>
        <w:tc>
          <w:tcPr>
            <w:tcW w:w="360" w:type="dxa"/>
            <w:tcBorders>
              <w:top w:val="single" w:color="auto" w:sz="6" w:space="0"/>
              <w:bottom w:val="single" w:color="auto" w:sz="6" w:space="0"/>
            </w:tcBorders>
            <w:shd w:val="clear" w:color="auto" w:fill="A6A6A6"/>
          </w:tcPr>
          <w:p w:rsidRPr="00AB2506" w:rsidR="003D61B8" w:rsidP="00D0230D" w:rsidRDefault="003D61B8" w14:paraId="5A532905" w14:textId="77777777">
            <w:pPr>
              <w:rPr>
                <w:rFonts w:ascii="Arial" w:hAnsi="Arial" w:cs="Arial"/>
                <w:b/>
                <w:sz w:val="14"/>
                <w:szCs w:val="14"/>
              </w:rPr>
            </w:pPr>
          </w:p>
        </w:tc>
        <w:tc>
          <w:tcPr>
            <w:tcW w:w="405" w:type="dxa"/>
            <w:tcBorders>
              <w:top w:val="single" w:color="auto" w:sz="6" w:space="0"/>
              <w:bottom w:val="single" w:color="auto" w:sz="6" w:space="0"/>
            </w:tcBorders>
            <w:shd w:val="clear" w:color="auto" w:fill="A6A6A6"/>
          </w:tcPr>
          <w:p w:rsidRPr="00AB2506" w:rsidR="003D61B8" w:rsidP="00D0230D" w:rsidRDefault="003D61B8" w14:paraId="43598523" w14:textId="77777777">
            <w:pPr>
              <w:rPr>
                <w:rFonts w:ascii="Arial" w:hAnsi="Arial" w:cs="Arial"/>
                <w:b/>
                <w:sz w:val="14"/>
                <w:szCs w:val="14"/>
              </w:rPr>
            </w:pPr>
          </w:p>
        </w:tc>
      </w:tr>
    </w:tbl>
    <w:p w:rsidRPr="00401449" w:rsidR="003D61B8" w:rsidP="003D61B8" w:rsidRDefault="003D61B8" w14:paraId="53BC5E63" w14:textId="77777777">
      <w:pPr>
        <w:rPr>
          <w:rFonts w:ascii="Arial" w:hAnsi="Arial" w:cs="Arial"/>
          <w:sz w:val="20"/>
          <w:szCs w:val="20"/>
        </w:rPr>
      </w:pPr>
    </w:p>
    <w:p w:rsidRPr="00401449" w:rsidR="003D61B8" w:rsidP="003D61B8" w:rsidRDefault="003D61B8" w14:paraId="7C7DD979" w14:textId="77777777">
      <w:pPr>
        <w:rPr>
          <w:rFonts w:ascii="Arial" w:hAnsi="Arial" w:cs="Arial"/>
          <w:sz w:val="20"/>
          <w:szCs w:val="20"/>
        </w:rPr>
      </w:pPr>
    </w:p>
    <w:tbl>
      <w:tblPr>
        <w:tblW w:w="9147"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435"/>
        <w:gridCol w:w="425"/>
        <w:gridCol w:w="480"/>
        <w:gridCol w:w="400"/>
        <w:gridCol w:w="360"/>
        <w:gridCol w:w="360"/>
        <w:gridCol w:w="360"/>
        <w:gridCol w:w="360"/>
        <w:gridCol w:w="360"/>
        <w:gridCol w:w="360"/>
        <w:gridCol w:w="360"/>
        <w:gridCol w:w="360"/>
      </w:tblGrid>
      <w:tr w:rsidRPr="00AB2506" w:rsidR="003D61B8" w:rsidTr="00D0230D" w14:paraId="43F10D82" w14:textId="77777777">
        <w:tc>
          <w:tcPr>
            <w:tcW w:w="2748" w:type="dxa"/>
            <w:vMerge w:val="restart"/>
            <w:shd w:val="clear" w:color="auto" w:fill="B2A1C7"/>
          </w:tcPr>
          <w:p w:rsidRPr="00AB2506" w:rsidR="003D61B8" w:rsidP="00D0230D" w:rsidRDefault="003D61B8" w14:paraId="030CEB2D" w14:textId="77777777">
            <w:pPr>
              <w:jc w:val="center"/>
              <w:rPr>
                <w:rFonts w:ascii="Arial" w:hAnsi="Arial" w:cs="Arial"/>
                <w:b/>
                <w:sz w:val="14"/>
                <w:szCs w:val="14"/>
              </w:rPr>
            </w:pPr>
          </w:p>
          <w:p w:rsidRPr="00AB2506" w:rsidR="003D61B8" w:rsidP="00D0230D" w:rsidRDefault="003D61B8" w14:paraId="21A6C656"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1613926F" w14:textId="77777777">
            <w:pP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07E577DB" w14:textId="77777777">
            <w:pPr>
              <w:jc w:val="center"/>
              <w:rPr>
                <w:rFonts w:ascii="Arial" w:hAnsi="Arial" w:cs="Arial"/>
                <w:b/>
                <w:sz w:val="14"/>
                <w:szCs w:val="14"/>
              </w:rPr>
            </w:pPr>
            <w:r w:rsidRPr="00AB2506">
              <w:rPr>
                <w:rFonts w:ascii="Arial" w:hAnsi="Arial" w:cs="Arial"/>
                <w:b/>
                <w:sz w:val="14"/>
                <w:szCs w:val="14"/>
              </w:rPr>
              <w:t>RESPONSABLES</w:t>
            </w:r>
          </w:p>
        </w:tc>
        <w:tc>
          <w:tcPr>
            <w:tcW w:w="1740" w:type="dxa"/>
            <w:gridSpan w:val="4"/>
            <w:shd w:val="clear" w:color="auto" w:fill="B2A1C7"/>
          </w:tcPr>
          <w:p w:rsidRPr="00AB2506" w:rsidR="003D61B8" w:rsidP="00D0230D" w:rsidRDefault="003D61B8" w14:paraId="0933C3A2" w14:textId="77777777">
            <w:pPr>
              <w:jc w:val="center"/>
              <w:rPr>
                <w:rFonts w:ascii="Arial" w:hAnsi="Arial" w:cs="Arial"/>
                <w:b/>
                <w:sz w:val="14"/>
                <w:szCs w:val="14"/>
              </w:rPr>
            </w:pPr>
            <w:r w:rsidRPr="00AB2506">
              <w:rPr>
                <w:rFonts w:ascii="Arial" w:hAnsi="Arial" w:cs="Arial"/>
                <w:b/>
                <w:sz w:val="14"/>
                <w:szCs w:val="14"/>
              </w:rPr>
              <w:t>OCTUBRE</w:t>
            </w:r>
          </w:p>
        </w:tc>
        <w:tc>
          <w:tcPr>
            <w:tcW w:w="1440" w:type="dxa"/>
            <w:gridSpan w:val="4"/>
            <w:shd w:val="clear" w:color="auto" w:fill="B2A1C7"/>
          </w:tcPr>
          <w:p w:rsidRPr="00AB2506" w:rsidR="003D61B8" w:rsidP="00D0230D" w:rsidRDefault="003D61B8" w14:paraId="21E4E4BC" w14:textId="77777777">
            <w:pPr>
              <w:jc w:val="center"/>
              <w:rPr>
                <w:rFonts w:ascii="Arial" w:hAnsi="Arial" w:cs="Arial"/>
                <w:b/>
                <w:sz w:val="14"/>
                <w:szCs w:val="14"/>
              </w:rPr>
            </w:pPr>
            <w:r w:rsidRPr="00AB2506">
              <w:rPr>
                <w:rFonts w:ascii="Arial" w:hAnsi="Arial" w:cs="Arial"/>
                <w:b/>
                <w:sz w:val="14"/>
                <w:szCs w:val="14"/>
              </w:rPr>
              <w:t>NOVIEMBRE</w:t>
            </w:r>
          </w:p>
        </w:tc>
        <w:tc>
          <w:tcPr>
            <w:tcW w:w="1440" w:type="dxa"/>
            <w:gridSpan w:val="4"/>
            <w:shd w:val="clear" w:color="auto" w:fill="B2A1C7"/>
          </w:tcPr>
          <w:p w:rsidRPr="00AB2506" w:rsidR="003D61B8" w:rsidP="00D0230D" w:rsidRDefault="003D61B8" w14:paraId="6527D3B1" w14:textId="77777777">
            <w:pPr>
              <w:jc w:val="center"/>
              <w:rPr>
                <w:rFonts w:ascii="Arial" w:hAnsi="Arial" w:cs="Arial"/>
                <w:b/>
                <w:sz w:val="14"/>
                <w:szCs w:val="14"/>
              </w:rPr>
            </w:pPr>
            <w:r w:rsidRPr="00AB2506">
              <w:rPr>
                <w:rFonts w:ascii="Arial" w:hAnsi="Arial" w:cs="Arial"/>
                <w:b/>
                <w:sz w:val="14"/>
                <w:szCs w:val="14"/>
              </w:rPr>
              <w:t xml:space="preserve">DICIEMBRE </w:t>
            </w:r>
          </w:p>
        </w:tc>
      </w:tr>
      <w:tr w:rsidRPr="00AB2506" w:rsidR="003D61B8" w:rsidTr="00D0230D" w14:paraId="265241F3" w14:textId="77777777">
        <w:trPr>
          <w:trHeight w:val="320"/>
        </w:trPr>
        <w:tc>
          <w:tcPr>
            <w:tcW w:w="2748" w:type="dxa"/>
            <w:vMerge/>
            <w:shd w:val="clear" w:color="auto" w:fill="B2A1C7"/>
          </w:tcPr>
          <w:p w:rsidRPr="00AB2506" w:rsidR="003D61B8" w:rsidP="00D0230D" w:rsidRDefault="003D61B8" w14:paraId="11A016C3" w14:textId="77777777">
            <w:pPr>
              <w:rPr>
                <w:rFonts w:ascii="Arial" w:hAnsi="Arial" w:cs="Arial"/>
                <w:b/>
                <w:sz w:val="14"/>
                <w:szCs w:val="14"/>
              </w:rPr>
            </w:pPr>
          </w:p>
        </w:tc>
        <w:tc>
          <w:tcPr>
            <w:tcW w:w="1779" w:type="dxa"/>
            <w:vMerge/>
            <w:shd w:val="clear" w:color="auto" w:fill="B2A1C7"/>
          </w:tcPr>
          <w:p w:rsidRPr="00AB2506" w:rsidR="003D61B8" w:rsidP="00D0230D" w:rsidRDefault="003D61B8" w14:paraId="4595E4D9" w14:textId="77777777">
            <w:pPr>
              <w:rPr>
                <w:rFonts w:ascii="Arial" w:hAnsi="Arial" w:cs="Arial"/>
                <w:b/>
                <w:sz w:val="14"/>
                <w:szCs w:val="14"/>
              </w:rPr>
            </w:pPr>
          </w:p>
        </w:tc>
        <w:tc>
          <w:tcPr>
            <w:tcW w:w="435"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2279208A" w14:textId="77777777">
            <w:pPr>
              <w:jc w:val="center"/>
              <w:rPr>
                <w:rFonts w:ascii="Arial" w:hAnsi="Arial" w:cs="Arial"/>
                <w:b/>
                <w:sz w:val="14"/>
                <w:szCs w:val="14"/>
              </w:rPr>
            </w:pPr>
            <w:r w:rsidRPr="00AB2506">
              <w:rPr>
                <w:rFonts w:ascii="Arial" w:hAnsi="Arial" w:cs="Arial"/>
                <w:b/>
                <w:sz w:val="14"/>
                <w:szCs w:val="14"/>
              </w:rPr>
              <w:t>1</w:t>
            </w:r>
          </w:p>
        </w:tc>
        <w:tc>
          <w:tcPr>
            <w:tcW w:w="42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BE22175" w14:textId="77777777">
            <w:pPr>
              <w:jc w:val="center"/>
              <w:rPr>
                <w:rFonts w:ascii="Arial" w:hAnsi="Arial" w:cs="Arial"/>
                <w:b/>
                <w:sz w:val="14"/>
                <w:szCs w:val="14"/>
              </w:rPr>
            </w:pPr>
            <w:r w:rsidRPr="00AB2506">
              <w:rPr>
                <w:rFonts w:ascii="Arial" w:hAnsi="Arial" w:cs="Arial"/>
                <w:b/>
                <w:sz w:val="14"/>
                <w:szCs w:val="14"/>
              </w:rPr>
              <w:t>2</w:t>
            </w:r>
          </w:p>
        </w:tc>
        <w:tc>
          <w:tcPr>
            <w:tcW w:w="48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D2A3861" w14:textId="77777777">
            <w:pPr>
              <w:jc w:val="center"/>
              <w:rPr>
                <w:rFonts w:ascii="Arial" w:hAnsi="Arial" w:cs="Arial"/>
                <w:b/>
                <w:sz w:val="14"/>
                <w:szCs w:val="14"/>
              </w:rPr>
            </w:pPr>
            <w:r w:rsidRPr="00AB2506">
              <w:rPr>
                <w:rFonts w:ascii="Arial" w:hAnsi="Arial" w:cs="Arial"/>
                <w:b/>
                <w:sz w:val="14"/>
                <w:szCs w:val="14"/>
              </w:rPr>
              <w:t>3</w:t>
            </w:r>
          </w:p>
        </w:tc>
        <w:tc>
          <w:tcPr>
            <w:tcW w:w="40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7C1C7E3" w14:textId="77777777">
            <w:pPr>
              <w:jc w:val="center"/>
              <w:rPr>
                <w:rFonts w:ascii="Arial" w:hAnsi="Arial" w:cs="Arial"/>
                <w:b/>
                <w:sz w:val="14"/>
                <w:szCs w:val="14"/>
              </w:rPr>
            </w:pPr>
            <w:r w:rsidRPr="00AB2506">
              <w:rPr>
                <w:rFonts w:ascii="Arial" w:hAnsi="Arial" w:cs="Arial"/>
                <w:b/>
                <w:sz w:val="14"/>
                <w:szCs w:val="14"/>
              </w:rPr>
              <w:t>4</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01E49D3" w14:textId="77777777">
            <w:pPr>
              <w:jc w:val="center"/>
              <w:rPr>
                <w:rFonts w:ascii="Arial" w:hAnsi="Arial" w:cs="Arial"/>
                <w:b/>
                <w:sz w:val="14"/>
                <w:szCs w:val="14"/>
              </w:rPr>
            </w:pPr>
            <w:r w:rsidRPr="00AB2506">
              <w:rPr>
                <w:rFonts w:ascii="Arial" w:hAnsi="Arial" w:cs="Arial"/>
                <w:b/>
                <w:sz w:val="14"/>
                <w:szCs w:val="14"/>
              </w:rPr>
              <w:t>1</w:t>
            </w:r>
          </w:p>
        </w:tc>
        <w:tc>
          <w:tcPr>
            <w:tcW w:w="36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7502EEE1" w14:textId="77777777">
            <w:pPr>
              <w:jc w:val="center"/>
              <w:rPr>
                <w:rFonts w:ascii="Arial" w:hAnsi="Arial" w:cs="Arial"/>
                <w:b/>
                <w:sz w:val="14"/>
                <w:szCs w:val="14"/>
              </w:rPr>
            </w:pPr>
            <w:r w:rsidRPr="00AB2506">
              <w:rPr>
                <w:rFonts w:ascii="Arial" w:hAnsi="Arial" w:cs="Arial"/>
                <w:b/>
                <w:sz w:val="14"/>
                <w:szCs w:val="14"/>
              </w:rPr>
              <w:t>2</w:t>
            </w:r>
          </w:p>
        </w:tc>
        <w:tc>
          <w:tcPr>
            <w:tcW w:w="360" w:type="dxa"/>
            <w:tcBorders>
              <w:left w:val="nil"/>
              <w:bottom w:val="single" w:color="auto" w:sz="6" w:space="0"/>
            </w:tcBorders>
            <w:shd w:val="clear" w:color="auto" w:fill="B2A1C7"/>
          </w:tcPr>
          <w:p w:rsidRPr="00AB2506" w:rsidR="003D61B8" w:rsidP="00D0230D" w:rsidRDefault="003D61B8" w14:paraId="0C9315AB"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01B2F234" w14:textId="77777777">
            <w:pPr>
              <w:jc w:val="center"/>
              <w:rPr>
                <w:rFonts w:ascii="Arial" w:hAnsi="Arial" w:cs="Arial"/>
                <w:b/>
                <w:sz w:val="14"/>
                <w:szCs w:val="14"/>
              </w:rPr>
            </w:pPr>
            <w:r w:rsidRPr="00AB2506">
              <w:rPr>
                <w:rFonts w:ascii="Arial" w:hAnsi="Arial" w:cs="Arial"/>
                <w:b/>
                <w:sz w:val="14"/>
                <w:szCs w:val="14"/>
              </w:rPr>
              <w:t>4</w:t>
            </w:r>
          </w:p>
        </w:tc>
        <w:tc>
          <w:tcPr>
            <w:tcW w:w="360" w:type="dxa"/>
            <w:tcBorders>
              <w:bottom w:val="single" w:color="auto" w:sz="6" w:space="0"/>
            </w:tcBorders>
            <w:shd w:val="clear" w:color="auto" w:fill="B2A1C7"/>
          </w:tcPr>
          <w:p w:rsidRPr="00AB2506" w:rsidR="003D61B8" w:rsidP="00D0230D" w:rsidRDefault="003D61B8" w14:paraId="49026764" w14:textId="77777777">
            <w:pPr>
              <w:jc w:val="center"/>
              <w:rPr>
                <w:rFonts w:ascii="Arial" w:hAnsi="Arial" w:cs="Arial"/>
                <w:b/>
                <w:sz w:val="14"/>
                <w:szCs w:val="14"/>
              </w:rPr>
            </w:pPr>
            <w:r w:rsidRPr="00AB2506">
              <w:rPr>
                <w:rFonts w:ascii="Arial" w:hAnsi="Arial" w:cs="Arial"/>
                <w:b/>
                <w:sz w:val="14"/>
                <w:szCs w:val="14"/>
              </w:rPr>
              <w:t>1</w:t>
            </w:r>
          </w:p>
        </w:tc>
        <w:tc>
          <w:tcPr>
            <w:tcW w:w="360" w:type="dxa"/>
            <w:tcBorders>
              <w:bottom w:val="single" w:color="auto" w:sz="6" w:space="0"/>
            </w:tcBorders>
            <w:shd w:val="clear" w:color="auto" w:fill="B2A1C7"/>
          </w:tcPr>
          <w:p w:rsidRPr="00AB2506" w:rsidR="003D61B8" w:rsidP="00D0230D" w:rsidRDefault="003D61B8" w14:paraId="7C455180" w14:textId="77777777">
            <w:pPr>
              <w:jc w:val="center"/>
              <w:rPr>
                <w:rFonts w:ascii="Arial" w:hAnsi="Arial" w:cs="Arial"/>
                <w:b/>
                <w:sz w:val="14"/>
                <w:szCs w:val="14"/>
              </w:rPr>
            </w:pPr>
            <w:r w:rsidRPr="00AB2506">
              <w:rPr>
                <w:rFonts w:ascii="Arial" w:hAnsi="Arial" w:cs="Arial"/>
                <w:b/>
                <w:sz w:val="14"/>
                <w:szCs w:val="14"/>
              </w:rPr>
              <w:t>2</w:t>
            </w:r>
          </w:p>
        </w:tc>
        <w:tc>
          <w:tcPr>
            <w:tcW w:w="360" w:type="dxa"/>
            <w:tcBorders>
              <w:bottom w:val="single" w:color="auto" w:sz="6" w:space="0"/>
            </w:tcBorders>
            <w:shd w:val="clear" w:color="auto" w:fill="B2A1C7"/>
          </w:tcPr>
          <w:p w:rsidRPr="00AB2506" w:rsidR="003D61B8" w:rsidP="00D0230D" w:rsidRDefault="003D61B8" w14:paraId="0A549B1B" w14:textId="77777777">
            <w:pPr>
              <w:jc w:val="center"/>
              <w:rPr>
                <w:rFonts w:ascii="Arial" w:hAnsi="Arial" w:cs="Arial"/>
                <w:b/>
                <w:sz w:val="14"/>
                <w:szCs w:val="14"/>
              </w:rPr>
            </w:pPr>
            <w:r w:rsidRPr="00AB2506">
              <w:rPr>
                <w:rFonts w:ascii="Arial" w:hAnsi="Arial" w:cs="Arial"/>
                <w:b/>
                <w:sz w:val="14"/>
                <w:szCs w:val="14"/>
              </w:rPr>
              <w:t>3</w:t>
            </w:r>
          </w:p>
        </w:tc>
        <w:tc>
          <w:tcPr>
            <w:tcW w:w="360" w:type="dxa"/>
            <w:tcBorders>
              <w:bottom w:val="single" w:color="auto" w:sz="6" w:space="0"/>
            </w:tcBorders>
            <w:shd w:val="clear" w:color="auto" w:fill="B2A1C7"/>
          </w:tcPr>
          <w:p w:rsidRPr="00AB2506" w:rsidR="003D61B8" w:rsidP="00D0230D" w:rsidRDefault="003D61B8" w14:paraId="6ACF1B2B"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D0230D" w14:paraId="7CA07A8F" w14:textId="77777777">
        <w:trPr>
          <w:trHeight w:val="320"/>
        </w:trPr>
        <w:tc>
          <w:tcPr>
            <w:tcW w:w="2748" w:type="dxa"/>
            <w:shd w:val="clear" w:color="auto" w:fill="B2A1C7"/>
          </w:tcPr>
          <w:p w:rsidRPr="00AB2506" w:rsidR="003D61B8" w:rsidP="00D0230D" w:rsidRDefault="003D61B8" w14:paraId="3CB8CE89" w14:textId="77777777">
            <w:pPr>
              <w:jc w:val="both"/>
              <w:rPr>
                <w:rFonts w:ascii="Arial" w:hAnsi="Arial" w:cs="Arial"/>
                <w:sz w:val="14"/>
                <w:szCs w:val="14"/>
              </w:rPr>
            </w:pPr>
            <w:r w:rsidRPr="00AB2506">
              <w:rPr>
                <w:rFonts w:ascii="Arial" w:hAnsi="Arial" w:cs="Arial"/>
                <w:sz w:val="14"/>
                <w:szCs w:val="14"/>
              </w:rPr>
              <w:t>Diseño, construcción y estructuración de pruebas</w:t>
            </w:r>
          </w:p>
          <w:p w:rsidRPr="00AB2506" w:rsidR="003D61B8" w:rsidP="00D0230D" w:rsidRDefault="003D61B8" w14:paraId="18D82DA5" w14:textId="77777777">
            <w:pPr>
              <w:rPr>
                <w:rFonts w:ascii="Arial" w:hAnsi="Arial" w:cs="Arial"/>
                <w:sz w:val="14"/>
                <w:szCs w:val="14"/>
              </w:rPr>
            </w:pPr>
          </w:p>
        </w:tc>
        <w:tc>
          <w:tcPr>
            <w:tcW w:w="1779" w:type="dxa"/>
            <w:shd w:val="clear" w:color="auto" w:fill="B2A1C7"/>
          </w:tcPr>
          <w:p w:rsidRPr="00AB2506" w:rsidR="003D61B8" w:rsidP="00D0230D" w:rsidRDefault="003D61B8" w14:paraId="385BDE8B"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37755EE7"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2CC686AE"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572994FB"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1453DDE"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086361F1"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67B10A6E" w14:textId="77777777">
            <w:pPr>
              <w:jc w:val="center"/>
              <w:rPr>
                <w:rFonts w:ascii="Arial" w:hAnsi="Arial" w:cs="Arial"/>
                <w:b/>
                <w:sz w:val="14"/>
                <w:szCs w:val="14"/>
              </w:rPr>
            </w:pPr>
          </w:p>
        </w:tc>
        <w:tc>
          <w:tcPr>
            <w:tcW w:w="360" w:type="dxa"/>
            <w:tcBorders>
              <w:left w:val="nil"/>
            </w:tcBorders>
          </w:tcPr>
          <w:p w:rsidRPr="00AB2506" w:rsidR="003D61B8" w:rsidP="00D0230D" w:rsidRDefault="003D61B8" w14:paraId="0DE9FA6D" w14:textId="77777777">
            <w:pPr>
              <w:jc w:val="center"/>
              <w:rPr>
                <w:rFonts w:ascii="Arial" w:hAnsi="Arial" w:cs="Arial"/>
                <w:b/>
                <w:sz w:val="14"/>
                <w:szCs w:val="14"/>
              </w:rPr>
            </w:pPr>
          </w:p>
        </w:tc>
        <w:tc>
          <w:tcPr>
            <w:tcW w:w="360" w:type="dxa"/>
          </w:tcPr>
          <w:p w:rsidRPr="00AB2506" w:rsidR="003D61B8" w:rsidP="00D0230D" w:rsidRDefault="003D61B8" w14:paraId="6438E09E" w14:textId="77777777">
            <w:pPr>
              <w:jc w:val="center"/>
              <w:rPr>
                <w:rFonts w:ascii="Arial" w:hAnsi="Arial" w:cs="Arial"/>
                <w:b/>
                <w:sz w:val="14"/>
                <w:szCs w:val="14"/>
              </w:rPr>
            </w:pPr>
          </w:p>
        </w:tc>
        <w:tc>
          <w:tcPr>
            <w:tcW w:w="360" w:type="dxa"/>
          </w:tcPr>
          <w:p w:rsidRPr="00AB2506" w:rsidR="003D61B8" w:rsidP="00D0230D" w:rsidRDefault="003D61B8" w14:paraId="750DF000" w14:textId="77777777">
            <w:pPr>
              <w:jc w:val="center"/>
              <w:rPr>
                <w:rFonts w:ascii="Arial" w:hAnsi="Arial" w:cs="Arial"/>
                <w:b/>
                <w:sz w:val="14"/>
                <w:szCs w:val="14"/>
              </w:rPr>
            </w:pPr>
          </w:p>
        </w:tc>
        <w:tc>
          <w:tcPr>
            <w:tcW w:w="360" w:type="dxa"/>
          </w:tcPr>
          <w:p w:rsidRPr="00AB2506" w:rsidR="003D61B8" w:rsidP="00D0230D" w:rsidRDefault="003D61B8" w14:paraId="32BD31B4" w14:textId="77777777">
            <w:pPr>
              <w:jc w:val="center"/>
              <w:rPr>
                <w:rFonts w:ascii="Arial" w:hAnsi="Arial" w:cs="Arial"/>
                <w:b/>
                <w:sz w:val="14"/>
                <w:szCs w:val="14"/>
              </w:rPr>
            </w:pPr>
          </w:p>
        </w:tc>
        <w:tc>
          <w:tcPr>
            <w:tcW w:w="360" w:type="dxa"/>
          </w:tcPr>
          <w:p w:rsidRPr="00AB2506" w:rsidR="003D61B8" w:rsidP="00D0230D" w:rsidRDefault="003D61B8" w14:paraId="1F288A0E" w14:textId="77777777">
            <w:pPr>
              <w:jc w:val="center"/>
              <w:rPr>
                <w:rFonts w:ascii="Arial" w:hAnsi="Arial" w:cs="Arial"/>
                <w:b/>
                <w:sz w:val="14"/>
                <w:szCs w:val="14"/>
              </w:rPr>
            </w:pPr>
          </w:p>
        </w:tc>
        <w:tc>
          <w:tcPr>
            <w:tcW w:w="360" w:type="dxa"/>
          </w:tcPr>
          <w:p w:rsidRPr="00AB2506" w:rsidR="003D61B8" w:rsidP="00D0230D" w:rsidRDefault="003D61B8" w14:paraId="7144EF62" w14:textId="77777777">
            <w:pPr>
              <w:jc w:val="center"/>
              <w:rPr>
                <w:rFonts w:ascii="Arial" w:hAnsi="Arial" w:cs="Arial"/>
                <w:b/>
                <w:sz w:val="14"/>
                <w:szCs w:val="14"/>
              </w:rPr>
            </w:pPr>
          </w:p>
        </w:tc>
      </w:tr>
      <w:tr w:rsidRPr="00AB2506" w:rsidR="003D61B8" w:rsidTr="00D0230D" w14:paraId="56C1EBF9" w14:textId="77777777">
        <w:trPr>
          <w:trHeight w:val="320"/>
        </w:trPr>
        <w:tc>
          <w:tcPr>
            <w:tcW w:w="2748" w:type="dxa"/>
            <w:shd w:val="clear" w:color="auto" w:fill="B2A1C7"/>
          </w:tcPr>
          <w:p w:rsidRPr="00AB2506" w:rsidR="003D61B8" w:rsidP="00D0230D" w:rsidRDefault="003D61B8" w14:paraId="338AB8CF" w14:textId="77777777">
            <w:pPr>
              <w:jc w:val="both"/>
              <w:rPr>
                <w:rFonts w:ascii="Arial" w:hAnsi="Arial" w:cs="Arial"/>
                <w:sz w:val="14"/>
                <w:szCs w:val="14"/>
              </w:rPr>
            </w:pPr>
            <w:r w:rsidRPr="00AB2506">
              <w:rPr>
                <w:rFonts w:ascii="Arial" w:hAnsi="Arial" w:cs="Arial"/>
                <w:sz w:val="14"/>
                <w:szCs w:val="14"/>
              </w:rPr>
              <w:t>Conformación de banco de preguntas</w:t>
            </w:r>
          </w:p>
        </w:tc>
        <w:tc>
          <w:tcPr>
            <w:tcW w:w="1779" w:type="dxa"/>
            <w:tcBorders>
              <w:bottom w:val="single" w:color="auto" w:sz="6" w:space="0"/>
            </w:tcBorders>
            <w:shd w:val="clear" w:color="auto" w:fill="B2A1C7"/>
          </w:tcPr>
          <w:p w:rsidRPr="00AB2506" w:rsidR="003D61B8" w:rsidP="00D0230D" w:rsidRDefault="003D61B8" w14:paraId="6BE0B696"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26C98D15"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1D362A62"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4204BD94"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4AE9B7A6"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03372FD4"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732874B" w14:textId="77777777">
            <w:pPr>
              <w:jc w:val="center"/>
              <w:rPr>
                <w:rFonts w:ascii="Arial" w:hAnsi="Arial" w:cs="Arial"/>
                <w:b/>
                <w:sz w:val="14"/>
                <w:szCs w:val="14"/>
              </w:rPr>
            </w:pPr>
          </w:p>
        </w:tc>
        <w:tc>
          <w:tcPr>
            <w:tcW w:w="360" w:type="dxa"/>
            <w:tcBorders>
              <w:left w:val="nil"/>
              <w:bottom w:val="single" w:color="auto" w:sz="6" w:space="0"/>
            </w:tcBorders>
          </w:tcPr>
          <w:p w:rsidRPr="00AB2506" w:rsidR="003D61B8" w:rsidP="00D0230D" w:rsidRDefault="003D61B8" w14:paraId="687D39B0" w14:textId="77777777">
            <w:pPr>
              <w:jc w:val="center"/>
              <w:rPr>
                <w:rFonts w:ascii="Arial" w:hAnsi="Arial" w:cs="Arial"/>
                <w:b/>
                <w:sz w:val="14"/>
                <w:szCs w:val="14"/>
              </w:rPr>
            </w:pPr>
          </w:p>
        </w:tc>
        <w:tc>
          <w:tcPr>
            <w:tcW w:w="360" w:type="dxa"/>
            <w:tcBorders>
              <w:bottom w:val="single" w:color="auto" w:sz="6" w:space="0"/>
            </w:tcBorders>
          </w:tcPr>
          <w:p w:rsidRPr="00AB2506" w:rsidR="003D61B8" w:rsidP="00D0230D" w:rsidRDefault="003D61B8" w14:paraId="271B0602" w14:textId="77777777">
            <w:pPr>
              <w:jc w:val="center"/>
              <w:rPr>
                <w:rFonts w:ascii="Arial" w:hAnsi="Arial" w:cs="Arial"/>
                <w:b/>
                <w:sz w:val="14"/>
                <w:szCs w:val="14"/>
              </w:rPr>
            </w:pPr>
          </w:p>
        </w:tc>
        <w:tc>
          <w:tcPr>
            <w:tcW w:w="360" w:type="dxa"/>
            <w:tcBorders>
              <w:bottom w:val="single" w:color="auto" w:sz="6" w:space="0"/>
            </w:tcBorders>
          </w:tcPr>
          <w:p w:rsidRPr="00AB2506" w:rsidR="003D61B8" w:rsidP="00D0230D" w:rsidRDefault="003D61B8" w14:paraId="52C231DF" w14:textId="77777777">
            <w:pPr>
              <w:jc w:val="center"/>
              <w:rPr>
                <w:rFonts w:ascii="Arial" w:hAnsi="Arial" w:cs="Arial"/>
                <w:b/>
                <w:sz w:val="14"/>
                <w:szCs w:val="14"/>
              </w:rPr>
            </w:pPr>
          </w:p>
        </w:tc>
        <w:tc>
          <w:tcPr>
            <w:tcW w:w="360" w:type="dxa"/>
            <w:tcBorders>
              <w:bottom w:val="single" w:color="auto" w:sz="6" w:space="0"/>
            </w:tcBorders>
          </w:tcPr>
          <w:p w:rsidRPr="00AB2506" w:rsidR="003D61B8" w:rsidP="00D0230D" w:rsidRDefault="003D61B8" w14:paraId="7F002C39" w14:textId="77777777">
            <w:pPr>
              <w:jc w:val="center"/>
              <w:rPr>
                <w:rFonts w:ascii="Arial" w:hAnsi="Arial" w:cs="Arial"/>
                <w:b/>
                <w:sz w:val="14"/>
                <w:szCs w:val="14"/>
              </w:rPr>
            </w:pPr>
          </w:p>
        </w:tc>
        <w:tc>
          <w:tcPr>
            <w:tcW w:w="360" w:type="dxa"/>
            <w:tcBorders>
              <w:bottom w:val="single" w:color="auto" w:sz="6" w:space="0"/>
            </w:tcBorders>
          </w:tcPr>
          <w:p w:rsidRPr="00AB2506" w:rsidR="003D61B8" w:rsidP="00D0230D" w:rsidRDefault="003D61B8" w14:paraId="44AD7C58" w14:textId="77777777">
            <w:pPr>
              <w:jc w:val="center"/>
              <w:rPr>
                <w:rFonts w:ascii="Arial" w:hAnsi="Arial" w:cs="Arial"/>
                <w:b/>
                <w:sz w:val="14"/>
                <w:szCs w:val="14"/>
              </w:rPr>
            </w:pPr>
          </w:p>
        </w:tc>
        <w:tc>
          <w:tcPr>
            <w:tcW w:w="360" w:type="dxa"/>
            <w:tcBorders>
              <w:bottom w:val="single" w:color="auto" w:sz="6" w:space="0"/>
            </w:tcBorders>
          </w:tcPr>
          <w:p w:rsidRPr="00AB2506" w:rsidR="003D61B8" w:rsidP="00D0230D" w:rsidRDefault="003D61B8" w14:paraId="4E881CB3" w14:textId="77777777">
            <w:pPr>
              <w:jc w:val="center"/>
              <w:rPr>
                <w:rFonts w:ascii="Arial" w:hAnsi="Arial" w:cs="Arial"/>
                <w:b/>
                <w:sz w:val="14"/>
                <w:szCs w:val="14"/>
              </w:rPr>
            </w:pPr>
          </w:p>
        </w:tc>
      </w:tr>
      <w:tr w:rsidRPr="00AB2506" w:rsidR="003D61B8" w:rsidTr="00D0230D" w14:paraId="2A071795" w14:textId="77777777">
        <w:trPr>
          <w:trHeight w:val="320"/>
        </w:trPr>
        <w:tc>
          <w:tcPr>
            <w:tcW w:w="2748" w:type="dxa"/>
            <w:shd w:val="clear" w:color="auto" w:fill="B2A1C7"/>
          </w:tcPr>
          <w:p w:rsidRPr="00AB2506" w:rsidR="003D61B8" w:rsidP="00D0230D" w:rsidRDefault="003D61B8" w14:paraId="68868D57" w14:textId="77777777">
            <w:pPr>
              <w:jc w:val="both"/>
              <w:rPr>
                <w:rFonts w:ascii="Arial" w:hAnsi="Arial" w:cs="Arial"/>
                <w:sz w:val="14"/>
                <w:szCs w:val="14"/>
              </w:rPr>
            </w:pPr>
            <w:r w:rsidRPr="00AB2506">
              <w:rPr>
                <w:rFonts w:ascii="Arial" w:hAnsi="Arial" w:cs="Arial"/>
                <w:sz w:val="14"/>
                <w:szCs w:val="14"/>
              </w:rPr>
              <w:t>Diseño digital de cuadernillos de preguntas por cargo para las diferentes pruebas</w:t>
            </w:r>
          </w:p>
        </w:tc>
        <w:tc>
          <w:tcPr>
            <w:tcW w:w="1779" w:type="dxa"/>
            <w:tcBorders>
              <w:bottom w:val="single" w:color="auto" w:sz="4" w:space="0"/>
            </w:tcBorders>
            <w:shd w:val="clear" w:color="auto" w:fill="B2A1C7"/>
          </w:tcPr>
          <w:p w:rsidRPr="00AB2506" w:rsidR="003D61B8" w:rsidP="00D0230D" w:rsidRDefault="003D61B8" w14:paraId="0CE9334D" w14:textId="77777777">
            <w:pPr>
              <w:rPr>
                <w:rFonts w:ascii="Arial" w:hAnsi="Arial" w:cs="Arial"/>
                <w:sz w:val="14"/>
                <w:szCs w:val="14"/>
              </w:rPr>
            </w:pPr>
            <w:r w:rsidRPr="00AB2506">
              <w:rPr>
                <w:rFonts w:ascii="Arial" w:hAnsi="Arial" w:cs="Arial"/>
                <w:sz w:val="14"/>
                <w:szCs w:val="14"/>
              </w:rPr>
              <w:t>Contratista</w:t>
            </w:r>
          </w:p>
        </w:tc>
        <w:tc>
          <w:tcPr>
            <w:tcW w:w="435" w:type="dxa"/>
            <w:tcBorders>
              <w:top w:val="single" w:color="auto" w:sz="6" w:space="0"/>
              <w:bottom w:val="single" w:color="auto" w:sz="4" w:space="0"/>
              <w:right w:val="single" w:color="auto" w:sz="6" w:space="0"/>
            </w:tcBorders>
          </w:tcPr>
          <w:p w:rsidRPr="00AB2506" w:rsidR="003D61B8" w:rsidP="00D0230D" w:rsidRDefault="003D61B8" w14:paraId="6961CBA4" w14:textId="77777777">
            <w:pPr>
              <w:jc w:val="center"/>
              <w:rPr>
                <w:rFonts w:ascii="Arial" w:hAnsi="Arial" w:cs="Arial"/>
                <w:b/>
                <w:sz w:val="14"/>
                <w:szCs w:val="14"/>
              </w:rPr>
            </w:pPr>
          </w:p>
        </w:tc>
        <w:tc>
          <w:tcPr>
            <w:tcW w:w="425"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67CE3508" w14:textId="77777777">
            <w:pPr>
              <w:jc w:val="center"/>
              <w:rPr>
                <w:rFonts w:ascii="Arial" w:hAnsi="Arial" w:cs="Arial"/>
                <w:b/>
                <w:sz w:val="14"/>
                <w:szCs w:val="14"/>
              </w:rPr>
            </w:pPr>
          </w:p>
        </w:tc>
        <w:tc>
          <w:tcPr>
            <w:tcW w:w="480"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6CD567AB" w14:textId="77777777">
            <w:pPr>
              <w:jc w:val="center"/>
              <w:rPr>
                <w:rFonts w:ascii="Arial" w:hAnsi="Arial" w:cs="Arial"/>
                <w:b/>
                <w:sz w:val="14"/>
                <w:szCs w:val="14"/>
              </w:rPr>
            </w:pPr>
          </w:p>
        </w:tc>
        <w:tc>
          <w:tcPr>
            <w:tcW w:w="400"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51F6FD50"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A6A6A6"/>
          </w:tcPr>
          <w:p w:rsidRPr="00AB2506" w:rsidR="003D61B8" w:rsidP="00D0230D" w:rsidRDefault="003D61B8" w14:paraId="0B60B903" w14:textId="77777777">
            <w:pPr>
              <w:jc w:val="center"/>
              <w:rPr>
                <w:rFonts w:ascii="Arial" w:hAnsi="Arial" w:cs="Arial"/>
                <w:b/>
                <w:sz w:val="14"/>
                <w:szCs w:val="14"/>
              </w:rPr>
            </w:pPr>
          </w:p>
        </w:tc>
        <w:tc>
          <w:tcPr>
            <w:tcW w:w="360" w:type="dxa"/>
            <w:tcBorders>
              <w:top w:val="single" w:color="auto" w:sz="6" w:space="0"/>
              <w:left w:val="single" w:color="auto" w:sz="6" w:space="0"/>
              <w:bottom w:val="single" w:color="auto" w:sz="4" w:space="0"/>
              <w:right w:val="single" w:color="auto" w:sz="6" w:space="0"/>
            </w:tcBorders>
            <w:shd w:val="clear" w:color="auto" w:fill="A6A6A6"/>
          </w:tcPr>
          <w:p w:rsidRPr="00AB2506" w:rsidR="003D61B8" w:rsidP="00D0230D" w:rsidRDefault="003D61B8" w14:paraId="18A65E7E" w14:textId="77777777">
            <w:pPr>
              <w:jc w:val="center"/>
              <w:rPr>
                <w:rFonts w:ascii="Arial" w:hAnsi="Arial" w:cs="Arial"/>
                <w:b/>
                <w:sz w:val="14"/>
                <w:szCs w:val="14"/>
              </w:rPr>
            </w:pPr>
          </w:p>
        </w:tc>
        <w:tc>
          <w:tcPr>
            <w:tcW w:w="360" w:type="dxa"/>
            <w:tcBorders>
              <w:left w:val="nil"/>
              <w:bottom w:val="single" w:color="auto" w:sz="4" w:space="0"/>
            </w:tcBorders>
            <w:shd w:val="clear" w:color="auto" w:fill="A6A6A6"/>
          </w:tcPr>
          <w:p w:rsidRPr="00AB2506" w:rsidR="003D61B8" w:rsidP="00D0230D" w:rsidRDefault="003D61B8" w14:paraId="4183B64E" w14:textId="77777777">
            <w:pPr>
              <w:jc w:val="center"/>
              <w:rPr>
                <w:rFonts w:ascii="Arial" w:hAnsi="Arial" w:cs="Arial"/>
                <w:b/>
                <w:sz w:val="14"/>
                <w:szCs w:val="14"/>
              </w:rPr>
            </w:pPr>
          </w:p>
        </w:tc>
        <w:tc>
          <w:tcPr>
            <w:tcW w:w="360" w:type="dxa"/>
            <w:tcBorders>
              <w:bottom w:val="single" w:color="auto" w:sz="4" w:space="0"/>
            </w:tcBorders>
            <w:shd w:val="clear" w:color="auto" w:fill="A6A6A6"/>
          </w:tcPr>
          <w:p w:rsidRPr="00AB2506" w:rsidR="003D61B8" w:rsidP="00D0230D" w:rsidRDefault="003D61B8" w14:paraId="74F5A074" w14:textId="77777777">
            <w:pPr>
              <w:jc w:val="center"/>
              <w:rPr>
                <w:rFonts w:ascii="Arial" w:hAnsi="Arial" w:cs="Arial"/>
                <w:b/>
                <w:sz w:val="14"/>
                <w:szCs w:val="14"/>
              </w:rPr>
            </w:pPr>
          </w:p>
        </w:tc>
        <w:tc>
          <w:tcPr>
            <w:tcW w:w="360" w:type="dxa"/>
            <w:tcBorders>
              <w:bottom w:val="single" w:color="auto" w:sz="4" w:space="0"/>
            </w:tcBorders>
          </w:tcPr>
          <w:p w:rsidRPr="00AB2506" w:rsidR="003D61B8" w:rsidP="00D0230D" w:rsidRDefault="003D61B8" w14:paraId="0E198558" w14:textId="77777777">
            <w:pPr>
              <w:jc w:val="center"/>
              <w:rPr>
                <w:rFonts w:ascii="Arial" w:hAnsi="Arial" w:cs="Arial"/>
                <w:b/>
                <w:sz w:val="14"/>
                <w:szCs w:val="14"/>
              </w:rPr>
            </w:pPr>
          </w:p>
        </w:tc>
        <w:tc>
          <w:tcPr>
            <w:tcW w:w="360" w:type="dxa"/>
            <w:tcBorders>
              <w:bottom w:val="single" w:color="auto" w:sz="4" w:space="0"/>
            </w:tcBorders>
          </w:tcPr>
          <w:p w:rsidRPr="00AB2506" w:rsidR="003D61B8" w:rsidP="00D0230D" w:rsidRDefault="003D61B8" w14:paraId="041D368C" w14:textId="77777777">
            <w:pPr>
              <w:jc w:val="center"/>
              <w:rPr>
                <w:rFonts w:ascii="Arial" w:hAnsi="Arial" w:cs="Arial"/>
                <w:b/>
                <w:sz w:val="14"/>
                <w:szCs w:val="14"/>
              </w:rPr>
            </w:pPr>
          </w:p>
        </w:tc>
        <w:tc>
          <w:tcPr>
            <w:tcW w:w="360" w:type="dxa"/>
            <w:tcBorders>
              <w:bottom w:val="single" w:color="auto" w:sz="4" w:space="0"/>
            </w:tcBorders>
          </w:tcPr>
          <w:p w:rsidRPr="00AB2506" w:rsidR="003D61B8" w:rsidP="00D0230D" w:rsidRDefault="003D61B8" w14:paraId="6FC24776" w14:textId="77777777">
            <w:pPr>
              <w:jc w:val="center"/>
              <w:rPr>
                <w:rFonts w:ascii="Arial" w:hAnsi="Arial" w:cs="Arial"/>
                <w:b/>
                <w:sz w:val="14"/>
                <w:szCs w:val="14"/>
              </w:rPr>
            </w:pPr>
          </w:p>
        </w:tc>
        <w:tc>
          <w:tcPr>
            <w:tcW w:w="360" w:type="dxa"/>
            <w:tcBorders>
              <w:bottom w:val="single" w:color="auto" w:sz="4" w:space="0"/>
            </w:tcBorders>
          </w:tcPr>
          <w:p w:rsidRPr="00AB2506" w:rsidR="003D61B8" w:rsidP="00D0230D" w:rsidRDefault="003D61B8" w14:paraId="0B3C7953" w14:textId="77777777">
            <w:pPr>
              <w:jc w:val="center"/>
              <w:rPr>
                <w:rFonts w:ascii="Arial" w:hAnsi="Arial" w:cs="Arial"/>
                <w:b/>
                <w:sz w:val="14"/>
                <w:szCs w:val="14"/>
              </w:rPr>
            </w:pPr>
          </w:p>
        </w:tc>
      </w:tr>
    </w:tbl>
    <w:p w:rsidRPr="00401449" w:rsidR="003D61B8" w:rsidP="003D61B8" w:rsidRDefault="003D61B8" w14:paraId="6D206BF8" w14:textId="77777777">
      <w:pPr>
        <w:pStyle w:val="Default"/>
        <w:spacing w:after="10"/>
        <w:rPr>
          <w:rFonts w:ascii="Arial" w:hAnsi="Arial" w:cs="Arial"/>
          <w:color w:val="222222"/>
          <w:sz w:val="22"/>
          <w:szCs w:val="22"/>
        </w:rPr>
      </w:pPr>
    </w:p>
    <w:p w:rsidRPr="00401449" w:rsidR="003D61B8" w:rsidP="003D61B8" w:rsidRDefault="003D61B8" w14:paraId="0FDAF5D1" w14:textId="77777777">
      <w:pPr>
        <w:rPr>
          <w:rFonts w:ascii="Arial" w:hAnsi="Arial" w:cs="Arial"/>
          <w:sz w:val="20"/>
          <w:szCs w:val="20"/>
        </w:rPr>
      </w:pPr>
    </w:p>
    <w:p w:rsidRPr="00401449" w:rsidR="003D61B8" w:rsidP="003D61B8" w:rsidRDefault="003D61B8" w14:paraId="5E151BFB" w14:textId="77777777">
      <w:pPr>
        <w:pStyle w:val="Default"/>
        <w:ind w:left="349"/>
        <w:jc w:val="both"/>
        <w:rPr>
          <w:rFonts w:ascii="Arial" w:hAnsi="Arial" w:cs="Arial"/>
          <w:b/>
          <w:sz w:val="22"/>
          <w:szCs w:val="22"/>
        </w:rPr>
      </w:pPr>
      <w:r w:rsidRPr="00401449">
        <w:rPr>
          <w:rFonts w:ascii="Arial" w:hAnsi="Arial" w:cs="Arial"/>
          <w:b/>
          <w:sz w:val="22"/>
          <w:szCs w:val="22"/>
        </w:rPr>
        <w:t>Convocatoria de cargos de empleados de tribunales, juzgados, centros y oficinas de servicios. (Convocatoria 30)</w:t>
      </w:r>
    </w:p>
    <w:p w:rsidRPr="00401449" w:rsidR="003D61B8" w:rsidP="003D61B8" w:rsidRDefault="003D61B8" w14:paraId="6ADF49D7" w14:textId="77777777">
      <w:pPr>
        <w:rPr>
          <w:rFonts w:ascii="Arial" w:hAnsi="Arial" w:cs="Arial"/>
          <w:sz w:val="20"/>
          <w:szCs w:val="20"/>
        </w:rPr>
      </w:pPr>
    </w:p>
    <w:p w:rsidRPr="00401449" w:rsidR="003D61B8" w:rsidP="003D61B8" w:rsidRDefault="003D61B8" w14:paraId="1320BF42" w14:textId="77777777">
      <w:pPr>
        <w:pStyle w:val="Default"/>
        <w:ind w:left="360"/>
        <w:jc w:val="both"/>
        <w:rPr>
          <w:rFonts w:ascii="Arial" w:hAnsi="Arial" w:cs="Arial"/>
          <w:b/>
          <w:bCs/>
          <w:sz w:val="22"/>
          <w:szCs w:val="22"/>
        </w:rPr>
      </w:pPr>
      <w:r w:rsidRPr="00401449">
        <w:rPr>
          <w:rFonts w:ascii="Arial" w:hAnsi="Arial" w:cs="Arial"/>
          <w:b/>
          <w:bCs/>
          <w:sz w:val="22"/>
          <w:szCs w:val="22"/>
        </w:rPr>
        <w:t xml:space="preserve">Realizar la revisión, verificación y validación de información y documentación relacionada con el cumplimiento de requisitos para los aspirantes inscritos a cargos de empleados de tribunales, juzgados, centros y oficinas de servicios. </w:t>
      </w:r>
    </w:p>
    <w:p w:rsidRPr="00401449" w:rsidR="003D61B8" w:rsidP="003D61B8" w:rsidRDefault="003D61B8" w14:paraId="6A560E15" w14:textId="77777777">
      <w:pPr>
        <w:rPr>
          <w:rFonts w:ascii="Arial" w:hAnsi="Arial" w:cs="Arial"/>
          <w:sz w:val="20"/>
          <w:szCs w:val="20"/>
        </w:rPr>
      </w:pPr>
    </w:p>
    <w:p w:rsidRPr="00401449" w:rsidR="003D61B8" w:rsidP="003D61B8" w:rsidRDefault="003D61B8" w14:paraId="026723EF" w14:textId="77777777">
      <w:pPr>
        <w:rPr>
          <w:rFonts w:ascii="Arial" w:hAnsi="Arial" w:cs="Arial"/>
          <w:sz w:val="20"/>
          <w:szCs w:val="20"/>
        </w:rPr>
      </w:pPr>
    </w:p>
    <w:tbl>
      <w:tblPr>
        <w:tblW w:w="10418"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363"/>
        <w:gridCol w:w="357"/>
        <w:gridCol w:w="210"/>
        <w:gridCol w:w="283"/>
        <w:gridCol w:w="284"/>
        <w:gridCol w:w="283"/>
        <w:gridCol w:w="284"/>
        <w:gridCol w:w="283"/>
        <w:gridCol w:w="284"/>
        <w:gridCol w:w="283"/>
        <w:gridCol w:w="396"/>
        <w:gridCol w:w="313"/>
        <w:gridCol w:w="284"/>
        <w:gridCol w:w="283"/>
        <w:gridCol w:w="284"/>
        <w:gridCol w:w="283"/>
        <w:gridCol w:w="284"/>
        <w:gridCol w:w="283"/>
        <w:gridCol w:w="284"/>
        <w:gridCol w:w="283"/>
      </w:tblGrid>
      <w:tr w:rsidRPr="00AB2506" w:rsidR="003D61B8" w:rsidTr="00D0230D" w14:paraId="4B0E7AA2" w14:textId="77777777">
        <w:trPr>
          <w:tblHeader/>
        </w:trPr>
        <w:tc>
          <w:tcPr>
            <w:tcW w:w="2748" w:type="dxa"/>
            <w:vMerge w:val="restart"/>
            <w:shd w:val="clear" w:color="auto" w:fill="B2A1C7"/>
            <w:vAlign w:val="center"/>
          </w:tcPr>
          <w:p w:rsidRPr="00AB2506" w:rsidR="003D61B8" w:rsidP="00D0230D" w:rsidRDefault="003D61B8" w14:paraId="49DA354E" w14:textId="77777777">
            <w:pPr>
              <w:jc w:val="center"/>
              <w:rPr>
                <w:rFonts w:ascii="Arial" w:hAnsi="Arial" w:cs="Arial"/>
                <w:b/>
                <w:sz w:val="14"/>
                <w:szCs w:val="14"/>
              </w:rPr>
            </w:pPr>
          </w:p>
          <w:p w:rsidRPr="00AB2506" w:rsidR="003D61B8" w:rsidP="00D0230D" w:rsidRDefault="003D61B8" w14:paraId="533BD4FE"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3966F515" w14:textId="77777777">
            <w:pPr>
              <w:jc w:val="cente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3DD4F42E" w14:textId="77777777">
            <w:pPr>
              <w:jc w:val="center"/>
              <w:rPr>
                <w:rFonts w:ascii="Arial" w:hAnsi="Arial" w:cs="Arial"/>
                <w:b/>
                <w:sz w:val="14"/>
                <w:szCs w:val="14"/>
              </w:rPr>
            </w:pPr>
            <w:r w:rsidRPr="00AB2506">
              <w:rPr>
                <w:rFonts w:ascii="Arial" w:hAnsi="Arial" w:cs="Arial"/>
                <w:b/>
                <w:sz w:val="14"/>
                <w:szCs w:val="14"/>
              </w:rPr>
              <w:t>RESPONSABLES</w:t>
            </w:r>
          </w:p>
        </w:tc>
        <w:tc>
          <w:tcPr>
            <w:tcW w:w="1213" w:type="dxa"/>
            <w:gridSpan w:val="4"/>
            <w:shd w:val="clear" w:color="auto" w:fill="B2A1C7"/>
            <w:vAlign w:val="center"/>
          </w:tcPr>
          <w:p w:rsidRPr="00AB2506" w:rsidR="003D61B8" w:rsidP="00D0230D" w:rsidRDefault="003D61B8" w14:paraId="2DA8627A" w14:textId="77777777">
            <w:pPr>
              <w:jc w:val="center"/>
              <w:rPr>
                <w:rFonts w:ascii="Arial" w:hAnsi="Arial" w:cs="Arial"/>
                <w:b/>
                <w:sz w:val="14"/>
                <w:szCs w:val="14"/>
              </w:rPr>
            </w:pPr>
            <w:r w:rsidRPr="00AB2506">
              <w:rPr>
                <w:rFonts w:ascii="Arial" w:hAnsi="Arial" w:cs="Arial"/>
                <w:b/>
                <w:sz w:val="14"/>
                <w:szCs w:val="14"/>
              </w:rPr>
              <w:t>ENERO</w:t>
            </w:r>
          </w:p>
        </w:tc>
        <w:tc>
          <w:tcPr>
            <w:tcW w:w="1134" w:type="dxa"/>
            <w:gridSpan w:val="4"/>
            <w:shd w:val="clear" w:color="auto" w:fill="B2A1C7"/>
            <w:vAlign w:val="center"/>
          </w:tcPr>
          <w:p w:rsidRPr="00AB2506" w:rsidR="003D61B8" w:rsidP="00D0230D" w:rsidRDefault="003D61B8" w14:paraId="2FD6AD06" w14:textId="77777777">
            <w:pPr>
              <w:jc w:val="center"/>
              <w:rPr>
                <w:rFonts w:ascii="Arial" w:hAnsi="Arial" w:cs="Arial"/>
                <w:b/>
                <w:sz w:val="14"/>
                <w:szCs w:val="14"/>
              </w:rPr>
            </w:pPr>
            <w:r w:rsidRPr="00AB2506">
              <w:rPr>
                <w:rFonts w:ascii="Arial" w:hAnsi="Arial" w:cs="Arial"/>
                <w:b/>
                <w:sz w:val="14"/>
                <w:szCs w:val="14"/>
              </w:rPr>
              <w:t>FEBRERO</w:t>
            </w:r>
          </w:p>
        </w:tc>
        <w:tc>
          <w:tcPr>
            <w:tcW w:w="1276" w:type="dxa"/>
            <w:gridSpan w:val="4"/>
            <w:shd w:val="clear" w:color="auto" w:fill="B2A1C7"/>
            <w:vAlign w:val="center"/>
          </w:tcPr>
          <w:p w:rsidRPr="00AB2506" w:rsidR="003D61B8" w:rsidP="00D0230D" w:rsidRDefault="003D61B8" w14:paraId="59B89CB0" w14:textId="77777777">
            <w:pPr>
              <w:jc w:val="center"/>
              <w:rPr>
                <w:rFonts w:ascii="Arial" w:hAnsi="Arial" w:cs="Arial"/>
                <w:b/>
                <w:sz w:val="14"/>
                <w:szCs w:val="14"/>
              </w:rPr>
            </w:pPr>
            <w:r w:rsidRPr="00AB2506">
              <w:rPr>
                <w:rFonts w:ascii="Arial" w:hAnsi="Arial" w:cs="Arial"/>
                <w:b/>
                <w:sz w:val="14"/>
                <w:szCs w:val="14"/>
              </w:rPr>
              <w:t>MARZO</w:t>
            </w:r>
          </w:p>
        </w:tc>
        <w:tc>
          <w:tcPr>
            <w:tcW w:w="1134" w:type="dxa"/>
            <w:gridSpan w:val="4"/>
            <w:shd w:val="clear" w:color="auto" w:fill="B2A1C7"/>
            <w:vAlign w:val="center"/>
          </w:tcPr>
          <w:p w:rsidRPr="00AB2506" w:rsidR="003D61B8" w:rsidP="00D0230D" w:rsidRDefault="003D61B8" w14:paraId="1A600027" w14:textId="77777777">
            <w:pPr>
              <w:jc w:val="center"/>
              <w:rPr>
                <w:rFonts w:ascii="Arial" w:hAnsi="Arial" w:cs="Arial"/>
                <w:b/>
                <w:sz w:val="14"/>
                <w:szCs w:val="14"/>
              </w:rPr>
            </w:pPr>
            <w:r w:rsidRPr="00AB2506">
              <w:rPr>
                <w:rFonts w:ascii="Arial" w:hAnsi="Arial" w:cs="Arial"/>
                <w:b/>
                <w:sz w:val="14"/>
                <w:szCs w:val="14"/>
              </w:rPr>
              <w:t>ABRIL</w:t>
            </w:r>
          </w:p>
        </w:tc>
        <w:tc>
          <w:tcPr>
            <w:tcW w:w="1134" w:type="dxa"/>
            <w:gridSpan w:val="4"/>
            <w:shd w:val="clear" w:color="auto" w:fill="B2A1C7"/>
            <w:vAlign w:val="center"/>
          </w:tcPr>
          <w:p w:rsidRPr="00AB2506" w:rsidR="003D61B8" w:rsidP="00D0230D" w:rsidRDefault="003D61B8" w14:paraId="6FF2A771" w14:textId="77777777">
            <w:pPr>
              <w:jc w:val="center"/>
              <w:rPr>
                <w:rFonts w:ascii="Arial" w:hAnsi="Arial" w:cs="Arial"/>
                <w:b/>
                <w:sz w:val="14"/>
                <w:szCs w:val="14"/>
              </w:rPr>
            </w:pPr>
            <w:r w:rsidRPr="00AB2506">
              <w:rPr>
                <w:rFonts w:ascii="Arial" w:hAnsi="Arial" w:cs="Arial"/>
                <w:b/>
                <w:sz w:val="14"/>
                <w:szCs w:val="14"/>
              </w:rPr>
              <w:t>MAYO</w:t>
            </w:r>
          </w:p>
        </w:tc>
      </w:tr>
      <w:tr w:rsidRPr="00AB2506" w:rsidR="003D61B8" w:rsidTr="00D0230D" w14:paraId="2165677A" w14:textId="77777777">
        <w:trPr>
          <w:tblHeader/>
        </w:trPr>
        <w:tc>
          <w:tcPr>
            <w:tcW w:w="2748" w:type="dxa"/>
            <w:vMerge/>
            <w:shd w:val="clear" w:color="auto" w:fill="B2A1C7"/>
          </w:tcPr>
          <w:p w:rsidRPr="00AB2506" w:rsidR="003D61B8" w:rsidP="00D0230D" w:rsidRDefault="003D61B8" w14:paraId="058377F1" w14:textId="77777777">
            <w:pPr>
              <w:jc w:val="both"/>
              <w:rPr>
                <w:rFonts w:ascii="Arial" w:hAnsi="Arial" w:cs="Arial"/>
                <w:b/>
                <w:sz w:val="14"/>
                <w:szCs w:val="14"/>
              </w:rPr>
            </w:pPr>
          </w:p>
        </w:tc>
        <w:tc>
          <w:tcPr>
            <w:tcW w:w="1779" w:type="dxa"/>
            <w:vMerge/>
            <w:shd w:val="clear" w:color="auto" w:fill="B2A1C7"/>
          </w:tcPr>
          <w:p w:rsidRPr="00AB2506" w:rsidR="003D61B8" w:rsidP="00D0230D" w:rsidRDefault="003D61B8" w14:paraId="1F9CF8EC" w14:textId="77777777">
            <w:pPr>
              <w:rPr>
                <w:rFonts w:ascii="Arial" w:hAnsi="Arial" w:cs="Arial"/>
                <w:sz w:val="14"/>
                <w:szCs w:val="14"/>
              </w:rPr>
            </w:pPr>
          </w:p>
        </w:tc>
        <w:tc>
          <w:tcPr>
            <w:tcW w:w="363"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64063B31" w14:textId="77777777">
            <w:pPr>
              <w:rPr>
                <w:rFonts w:ascii="Arial" w:hAnsi="Arial" w:cs="Arial"/>
                <w:b/>
                <w:sz w:val="14"/>
                <w:szCs w:val="14"/>
              </w:rPr>
            </w:pPr>
            <w:r w:rsidRPr="00AB2506">
              <w:rPr>
                <w:rFonts w:ascii="Arial" w:hAnsi="Arial" w:cs="Arial"/>
                <w:b/>
                <w:sz w:val="14"/>
                <w:szCs w:val="14"/>
              </w:rPr>
              <w:t>1</w:t>
            </w:r>
          </w:p>
        </w:tc>
        <w:tc>
          <w:tcPr>
            <w:tcW w:w="35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E19AF40" w14:textId="77777777">
            <w:pPr>
              <w:rPr>
                <w:rFonts w:ascii="Arial" w:hAnsi="Arial" w:cs="Arial"/>
                <w:b/>
                <w:sz w:val="14"/>
                <w:szCs w:val="14"/>
              </w:rPr>
            </w:pPr>
            <w:r w:rsidRPr="00AB2506">
              <w:rPr>
                <w:rFonts w:ascii="Arial" w:hAnsi="Arial" w:cs="Arial"/>
                <w:b/>
                <w:sz w:val="14"/>
                <w:szCs w:val="14"/>
              </w:rPr>
              <w:t>2</w:t>
            </w:r>
          </w:p>
        </w:tc>
        <w:tc>
          <w:tcPr>
            <w:tcW w:w="21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A650C09" w14:textId="77777777">
            <w:pPr>
              <w:rPr>
                <w:rFonts w:ascii="Arial" w:hAnsi="Arial" w:cs="Arial"/>
                <w:b/>
                <w:sz w:val="14"/>
                <w:szCs w:val="14"/>
              </w:rPr>
            </w:pPr>
            <w:r w:rsidRPr="00AB2506">
              <w:rPr>
                <w:rFonts w:ascii="Arial" w:hAnsi="Arial" w:cs="Arial"/>
                <w:b/>
                <w:sz w:val="14"/>
                <w:szCs w:val="14"/>
              </w:rPr>
              <w:t>3</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18B6A52" w14:textId="77777777">
            <w:pPr>
              <w:rPr>
                <w:rFonts w:ascii="Arial" w:hAnsi="Arial" w:cs="Arial"/>
                <w:b/>
                <w:sz w:val="14"/>
                <w:szCs w:val="14"/>
              </w:rPr>
            </w:pPr>
            <w:r w:rsidRPr="00AB2506">
              <w:rPr>
                <w:rFonts w:ascii="Arial" w:hAnsi="Arial" w:cs="Arial"/>
                <w:b/>
                <w:sz w:val="14"/>
                <w:szCs w:val="14"/>
              </w:rPr>
              <w:t>4</w:t>
            </w:r>
          </w:p>
        </w:tc>
        <w:tc>
          <w:tcPr>
            <w:tcW w:w="284"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C7A9658" w14:textId="77777777">
            <w:pPr>
              <w:rPr>
                <w:rFonts w:ascii="Arial" w:hAnsi="Arial" w:cs="Arial"/>
                <w:b/>
                <w:sz w:val="14"/>
                <w:szCs w:val="14"/>
              </w:rPr>
            </w:pPr>
            <w:r w:rsidRPr="00AB2506">
              <w:rPr>
                <w:rFonts w:ascii="Arial" w:hAnsi="Arial" w:cs="Arial"/>
                <w:b/>
                <w:sz w:val="14"/>
                <w:szCs w:val="14"/>
              </w:rPr>
              <w:t>1</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5E67D8C" w14:textId="77777777">
            <w:pPr>
              <w:rPr>
                <w:rFonts w:ascii="Arial" w:hAnsi="Arial" w:cs="Arial"/>
                <w:b/>
                <w:sz w:val="14"/>
                <w:szCs w:val="14"/>
              </w:rPr>
            </w:pPr>
            <w:r w:rsidRPr="00AB2506">
              <w:rPr>
                <w:rFonts w:ascii="Arial" w:hAnsi="Arial" w:cs="Arial"/>
                <w:b/>
                <w:sz w:val="14"/>
                <w:szCs w:val="14"/>
              </w:rPr>
              <w:t>2</w:t>
            </w:r>
          </w:p>
        </w:tc>
        <w:tc>
          <w:tcPr>
            <w:tcW w:w="284" w:type="dxa"/>
            <w:tcBorders>
              <w:left w:val="nil"/>
              <w:bottom w:val="single" w:color="auto" w:sz="6" w:space="0"/>
            </w:tcBorders>
            <w:shd w:val="clear" w:color="auto" w:fill="B2A1C7"/>
          </w:tcPr>
          <w:p w:rsidRPr="00AB2506" w:rsidR="003D61B8" w:rsidP="00D0230D" w:rsidRDefault="003D61B8" w14:paraId="466B1397"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14DB5662"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3D8DAEDD"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7F7A3623" w14:textId="77777777">
            <w:pPr>
              <w:rPr>
                <w:rFonts w:ascii="Arial" w:hAnsi="Arial" w:cs="Arial"/>
                <w:b/>
                <w:sz w:val="14"/>
                <w:szCs w:val="14"/>
              </w:rPr>
            </w:pPr>
            <w:r w:rsidRPr="00AB2506">
              <w:rPr>
                <w:rFonts w:ascii="Arial" w:hAnsi="Arial" w:cs="Arial"/>
                <w:b/>
                <w:sz w:val="14"/>
                <w:szCs w:val="14"/>
              </w:rPr>
              <w:t>2</w:t>
            </w:r>
          </w:p>
        </w:tc>
        <w:tc>
          <w:tcPr>
            <w:tcW w:w="396" w:type="dxa"/>
            <w:tcBorders>
              <w:bottom w:val="single" w:color="auto" w:sz="6" w:space="0"/>
            </w:tcBorders>
            <w:shd w:val="clear" w:color="auto" w:fill="B2A1C7"/>
          </w:tcPr>
          <w:p w:rsidRPr="00AB2506" w:rsidR="003D61B8" w:rsidP="00D0230D" w:rsidRDefault="003D61B8" w14:paraId="0E7BE576" w14:textId="77777777">
            <w:pPr>
              <w:rPr>
                <w:rFonts w:ascii="Arial" w:hAnsi="Arial" w:cs="Arial"/>
                <w:b/>
                <w:sz w:val="14"/>
                <w:szCs w:val="14"/>
              </w:rPr>
            </w:pPr>
            <w:r w:rsidRPr="00AB2506">
              <w:rPr>
                <w:rFonts w:ascii="Arial" w:hAnsi="Arial" w:cs="Arial"/>
                <w:b/>
                <w:sz w:val="14"/>
                <w:szCs w:val="14"/>
              </w:rPr>
              <w:t>3</w:t>
            </w:r>
          </w:p>
        </w:tc>
        <w:tc>
          <w:tcPr>
            <w:tcW w:w="313" w:type="dxa"/>
            <w:tcBorders>
              <w:bottom w:val="single" w:color="auto" w:sz="6" w:space="0"/>
            </w:tcBorders>
            <w:shd w:val="clear" w:color="auto" w:fill="B2A1C7"/>
          </w:tcPr>
          <w:p w:rsidRPr="00AB2506" w:rsidR="003D61B8" w:rsidP="00D0230D" w:rsidRDefault="003D61B8" w14:paraId="421EA660"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2CE187CB"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63234532" w14:textId="77777777">
            <w:pPr>
              <w:rPr>
                <w:rFonts w:ascii="Arial" w:hAnsi="Arial" w:cs="Arial"/>
                <w:b/>
                <w:sz w:val="14"/>
                <w:szCs w:val="14"/>
              </w:rPr>
            </w:pPr>
            <w:r w:rsidRPr="00AB2506">
              <w:rPr>
                <w:rFonts w:ascii="Arial" w:hAnsi="Arial" w:cs="Arial"/>
                <w:b/>
                <w:sz w:val="14"/>
                <w:szCs w:val="14"/>
              </w:rPr>
              <w:t>2</w:t>
            </w:r>
          </w:p>
        </w:tc>
        <w:tc>
          <w:tcPr>
            <w:tcW w:w="284" w:type="dxa"/>
            <w:tcBorders>
              <w:bottom w:val="single" w:color="auto" w:sz="6" w:space="0"/>
            </w:tcBorders>
            <w:shd w:val="clear" w:color="auto" w:fill="B2A1C7"/>
          </w:tcPr>
          <w:p w:rsidRPr="00AB2506" w:rsidR="003D61B8" w:rsidP="00D0230D" w:rsidRDefault="003D61B8" w14:paraId="5B226FD2"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5328B144" w14:textId="77777777">
            <w:pPr>
              <w:rPr>
                <w:rFonts w:ascii="Arial" w:hAnsi="Arial" w:cs="Arial"/>
                <w:b/>
                <w:sz w:val="14"/>
                <w:szCs w:val="14"/>
              </w:rPr>
            </w:pPr>
            <w:r w:rsidRPr="00AB2506">
              <w:rPr>
                <w:rFonts w:ascii="Arial" w:hAnsi="Arial" w:cs="Arial"/>
                <w:b/>
                <w:sz w:val="14"/>
                <w:szCs w:val="14"/>
              </w:rPr>
              <w:t>4</w:t>
            </w:r>
          </w:p>
        </w:tc>
        <w:tc>
          <w:tcPr>
            <w:tcW w:w="284" w:type="dxa"/>
            <w:shd w:val="clear" w:color="auto" w:fill="B2A1C7"/>
          </w:tcPr>
          <w:p w:rsidRPr="00AB2506" w:rsidR="003D61B8" w:rsidP="00D0230D" w:rsidRDefault="003D61B8" w14:paraId="5B255FB5" w14:textId="77777777">
            <w:pPr>
              <w:rPr>
                <w:rFonts w:ascii="Arial" w:hAnsi="Arial" w:cs="Arial"/>
                <w:b/>
                <w:sz w:val="14"/>
                <w:szCs w:val="14"/>
              </w:rPr>
            </w:pPr>
            <w:r w:rsidRPr="00AB2506">
              <w:rPr>
                <w:rFonts w:ascii="Arial" w:hAnsi="Arial" w:cs="Arial"/>
                <w:b/>
                <w:sz w:val="14"/>
                <w:szCs w:val="14"/>
              </w:rPr>
              <w:t>1</w:t>
            </w:r>
          </w:p>
        </w:tc>
        <w:tc>
          <w:tcPr>
            <w:tcW w:w="283" w:type="dxa"/>
            <w:shd w:val="clear" w:color="auto" w:fill="B2A1C7"/>
          </w:tcPr>
          <w:p w:rsidRPr="00AB2506" w:rsidR="003D61B8" w:rsidP="00D0230D" w:rsidRDefault="003D61B8" w14:paraId="43D59312" w14:textId="77777777">
            <w:pPr>
              <w:rPr>
                <w:rFonts w:ascii="Arial" w:hAnsi="Arial" w:cs="Arial"/>
                <w:b/>
                <w:sz w:val="14"/>
                <w:szCs w:val="14"/>
              </w:rPr>
            </w:pPr>
            <w:r w:rsidRPr="00AB2506">
              <w:rPr>
                <w:rFonts w:ascii="Arial" w:hAnsi="Arial" w:cs="Arial"/>
                <w:b/>
                <w:sz w:val="14"/>
                <w:szCs w:val="14"/>
              </w:rPr>
              <w:t>2</w:t>
            </w:r>
          </w:p>
        </w:tc>
        <w:tc>
          <w:tcPr>
            <w:tcW w:w="284" w:type="dxa"/>
            <w:shd w:val="clear" w:color="auto" w:fill="B2A1C7"/>
          </w:tcPr>
          <w:p w:rsidRPr="00AB2506" w:rsidR="003D61B8" w:rsidP="00D0230D" w:rsidRDefault="003D61B8" w14:paraId="7377FE17" w14:textId="77777777">
            <w:pPr>
              <w:rPr>
                <w:rFonts w:ascii="Arial" w:hAnsi="Arial" w:cs="Arial"/>
                <w:b/>
                <w:sz w:val="14"/>
                <w:szCs w:val="14"/>
              </w:rPr>
            </w:pPr>
            <w:r w:rsidRPr="00AB2506">
              <w:rPr>
                <w:rFonts w:ascii="Arial" w:hAnsi="Arial" w:cs="Arial"/>
                <w:b/>
                <w:sz w:val="14"/>
                <w:szCs w:val="14"/>
              </w:rPr>
              <w:t>3</w:t>
            </w:r>
          </w:p>
        </w:tc>
        <w:tc>
          <w:tcPr>
            <w:tcW w:w="283" w:type="dxa"/>
            <w:shd w:val="clear" w:color="auto" w:fill="B2A1C7"/>
          </w:tcPr>
          <w:p w:rsidRPr="00AB2506" w:rsidR="003D61B8" w:rsidP="00D0230D" w:rsidRDefault="003D61B8" w14:paraId="5D5BAF6A" w14:textId="77777777">
            <w:pPr>
              <w:rPr>
                <w:rFonts w:ascii="Arial" w:hAnsi="Arial" w:cs="Arial"/>
                <w:b/>
                <w:sz w:val="14"/>
                <w:szCs w:val="14"/>
              </w:rPr>
            </w:pPr>
            <w:r w:rsidRPr="00AB2506">
              <w:rPr>
                <w:rFonts w:ascii="Arial" w:hAnsi="Arial" w:cs="Arial"/>
                <w:b/>
                <w:sz w:val="14"/>
                <w:szCs w:val="14"/>
              </w:rPr>
              <w:t>4</w:t>
            </w:r>
          </w:p>
        </w:tc>
      </w:tr>
      <w:tr w:rsidRPr="00AB2506" w:rsidR="003D61B8" w:rsidTr="00D0230D" w14:paraId="46FCA3F7" w14:textId="77777777">
        <w:tc>
          <w:tcPr>
            <w:tcW w:w="2748" w:type="dxa"/>
            <w:shd w:val="clear" w:color="auto" w:fill="B2A1C7"/>
          </w:tcPr>
          <w:p w:rsidRPr="00AB2506" w:rsidR="003D61B8" w:rsidP="00D0230D" w:rsidRDefault="003D61B8" w14:paraId="4A3F715C" w14:textId="77777777">
            <w:pPr>
              <w:rPr>
                <w:rFonts w:ascii="Arial" w:hAnsi="Arial" w:cs="Arial"/>
                <w:sz w:val="14"/>
                <w:szCs w:val="14"/>
              </w:rPr>
            </w:pPr>
            <w:r w:rsidRPr="00AB2506">
              <w:rPr>
                <w:rFonts w:ascii="Arial" w:hAnsi="Arial" w:cs="Arial"/>
                <w:sz w:val="14"/>
                <w:szCs w:val="14"/>
              </w:rPr>
              <w:t xml:space="preserve">Elaboración </w:t>
            </w:r>
            <w:proofErr w:type="gramStart"/>
            <w:r w:rsidRPr="00AB2506">
              <w:rPr>
                <w:rFonts w:ascii="Arial" w:hAnsi="Arial" w:cs="Arial"/>
                <w:sz w:val="14"/>
                <w:szCs w:val="14"/>
              </w:rPr>
              <w:t>anexo  técnico</w:t>
            </w:r>
            <w:proofErr w:type="gramEnd"/>
            <w:r w:rsidRPr="00AB2506">
              <w:rPr>
                <w:rFonts w:ascii="Arial" w:hAnsi="Arial" w:cs="Arial"/>
                <w:sz w:val="14"/>
                <w:szCs w:val="14"/>
              </w:rPr>
              <w:t xml:space="preserve"> </w:t>
            </w:r>
          </w:p>
        </w:tc>
        <w:tc>
          <w:tcPr>
            <w:tcW w:w="1779" w:type="dxa"/>
            <w:shd w:val="clear" w:color="auto" w:fill="B2A1C7"/>
          </w:tcPr>
          <w:p w:rsidRPr="00AB2506" w:rsidR="003D61B8" w:rsidP="00D0230D" w:rsidRDefault="003D61B8" w14:paraId="7EECBF8B"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shd w:val="clear" w:color="auto" w:fill="FFFFFF"/>
          </w:tcPr>
          <w:p w:rsidRPr="00AB2506" w:rsidR="003D61B8" w:rsidP="00D0230D" w:rsidRDefault="003D61B8" w14:paraId="5B7D31A1"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6CE5CA52"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468FAE04"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1139D9B"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38920818"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554D50D1"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12224270"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475B745D"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A8BFE09"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79D687A"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3CBDD58E"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59B67C21"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8C4EC22"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45A3AEA4"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36F9EB3"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C27F9B0"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4A2CBC7"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47047EA"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283C5CF"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4485BF5" w14:textId="77777777">
            <w:pPr>
              <w:rPr>
                <w:rFonts w:ascii="Arial" w:hAnsi="Arial" w:cs="Arial"/>
                <w:b/>
                <w:sz w:val="14"/>
                <w:szCs w:val="14"/>
              </w:rPr>
            </w:pPr>
          </w:p>
        </w:tc>
      </w:tr>
      <w:tr w:rsidRPr="00AB2506" w:rsidR="003D61B8" w:rsidTr="00D0230D" w14:paraId="300D94CA" w14:textId="77777777">
        <w:tc>
          <w:tcPr>
            <w:tcW w:w="2748" w:type="dxa"/>
            <w:shd w:val="clear" w:color="auto" w:fill="B2A1C7"/>
          </w:tcPr>
          <w:p w:rsidRPr="00AB2506" w:rsidR="003D61B8" w:rsidP="00D0230D" w:rsidRDefault="003D61B8" w14:paraId="652B0C07" w14:textId="77777777">
            <w:pPr>
              <w:jc w:val="both"/>
              <w:rPr>
                <w:rFonts w:ascii="Arial" w:hAnsi="Arial" w:cs="Arial"/>
                <w:sz w:val="14"/>
                <w:szCs w:val="14"/>
              </w:rPr>
            </w:pPr>
            <w:r w:rsidRPr="00AB2506">
              <w:rPr>
                <w:rFonts w:ascii="Arial" w:hAnsi="Arial" w:cs="Arial"/>
                <w:sz w:val="14"/>
                <w:szCs w:val="14"/>
              </w:rPr>
              <w:t xml:space="preserve">Aprobación Plan Inversiones </w:t>
            </w:r>
          </w:p>
          <w:p w:rsidRPr="00AB2506" w:rsidR="003D61B8" w:rsidP="00D0230D" w:rsidRDefault="003D61B8" w14:paraId="3F794574" w14:textId="77777777">
            <w:pPr>
              <w:rPr>
                <w:rFonts w:ascii="Arial" w:hAnsi="Arial" w:cs="Arial"/>
                <w:sz w:val="14"/>
                <w:szCs w:val="14"/>
              </w:rPr>
            </w:pPr>
          </w:p>
        </w:tc>
        <w:tc>
          <w:tcPr>
            <w:tcW w:w="1779" w:type="dxa"/>
            <w:shd w:val="clear" w:color="auto" w:fill="B2A1C7"/>
          </w:tcPr>
          <w:p w:rsidRPr="00AB2506" w:rsidR="003D61B8" w:rsidP="00D0230D" w:rsidRDefault="003D61B8" w14:paraId="2A6A55F9"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4C70FB56"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2566EFD4"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790B6CD5"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65B18E5"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2FD6EA3A"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62E46F29"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70896BA8"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62F3FE3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56CA3A7"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3CF1A6D"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6B35C2DA"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08811DC2"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C5F58FE"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0E5E6FB"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EDB1BCE"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6C66189"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398AB59"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62F2425B"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2E892C6"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2F53771E" w14:textId="77777777">
            <w:pPr>
              <w:rPr>
                <w:rFonts w:ascii="Arial" w:hAnsi="Arial" w:cs="Arial"/>
                <w:b/>
                <w:sz w:val="14"/>
                <w:szCs w:val="14"/>
              </w:rPr>
            </w:pPr>
          </w:p>
        </w:tc>
      </w:tr>
      <w:tr w:rsidRPr="00AB2506" w:rsidR="003D61B8" w:rsidTr="00D0230D" w14:paraId="7A490AF2" w14:textId="77777777">
        <w:tc>
          <w:tcPr>
            <w:tcW w:w="2748" w:type="dxa"/>
            <w:shd w:val="clear" w:color="auto" w:fill="B2A1C7"/>
          </w:tcPr>
          <w:p w:rsidRPr="00AB2506" w:rsidR="003D61B8" w:rsidP="00D0230D" w:rsidRDefault="003D61B8" w14:paraId="1411E087" w14:textId="77777777">
            <w:pPr>
              <w:rPr>
                <w:rFonts w:ascii="Arial" w:hAnsi="Arial" w:cs="Arial"/>
                <w:sz w:val="14"/>
                <w:szCs w:val="14"/>
              </w:rPr>
            </w:pPr>
            <w:r w:rsidRPr="00AB2506">
              <w:rPr>
                <w:rFonts w:ascii="Arial" w:hAnsi="Arial" w:cs="Arial"/>
                <w:sz w:val="14"/>
                <w:szCs w:val="14"/>
              </w:rPr>
              <w:t>Elaboración y Publicación de prepliego de condiciones.</w:t>
            </w:r>
          </w:p>
        </w:tc>
        <w:tc>
          <w:tcPr>
            <w:tcW w:w="1779" w:type="dxa"/>
            <w:shd w:val="clear" w:color="auto" w:fill="B2A1C7"/>
          </w:tcPr>
          <w:p w:rsidRPr="00AB2506" w:rsidR="003D61B8" w:rsidP="00D0230D" w:rsidRDefault="003D61B8" w14:paraId="0CDF580A"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6F412590"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314AEC6A"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225C75F4"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025C424"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53E28340"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3D216DA" w14:textId="77777777">
            <w:pPr>
              <w:rPr>
                <w:rFonts w:ascii="Arial" w:hAnsi="Arial" w:cs="Arial"/>
                <w:b/>
                <w:color w:val="FFFFFF"/>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1DC3728D"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6E0E5E64"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384813FF"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4033E63E"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2214B2BD"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0F19CAD0"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B86525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B11F06F"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A418C8C"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FB98F81"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CC32DFD"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6C832DB"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953BD6C" w14:textId="77777777">
            <w:pPr>
              <w:rPr>
                <w:rFonts w:ascii="Arial" w:hAnsi="Arial" w:cs="Arial"/>
                <w:b/>
                <w:sz w:val="14"/>
                <w:szCs w:val="14"/>
              </w:rPr>
            </w:pPr>
          </w:p>
        </w:tc>
        <w:tc>
          <w:tcPr>
            <w:tcW w:w="283" w:type="dxa"/>
          </w:tcPr>
          <w:p w:rsidRPr="00AB2506" w:rsidR="003D61B8" w:rsidP="00D0230D" w:rsidRDefault="003D61B8" w14:paraId="3C96A51D" w14:textId="77777777">
            <w:pPr>
              <w:rPr>
                <w:rFonts w:ascii="Arial" w:hAnsi="Arial" w:cs="Arial"/>
                <w:b/>
                <w:sz w:val="14"/>
                <w:szCs w:val="14"/>
              </w:rPr>
            </w:pPr>
          </w:p>
        </w:tc>
      </w:tr>
      <w:tr w:rsidRPr="00AB2506" w:rsidR="003D61B8" w:rsidTr="00D0230D" w14:paraId="0FFDE8A6" w14:textId="77777777">
        <w:tc>
          <w:tcPr>
            <w:tcW w:w="2748" w:type="dxa"/>
            <w:shd w:val="clear" w:color="auto" w:fill="B2A1C7"/>
          </w:tcPr>
          <w:p w:rsidRPr="00AB2506" w:rsidR="003D61B8" w:rsidP="00D0230D" w:rsidRDefault="003D61B8" w14:paraId="5F35D5B5" w14:textId="77777777">
            <w:pPr>
              <w:rPr>
                <w:rFonts w:ascii="Arial" w:hAnsi="Arial" w:cs="Arial"/>
                <w:sz w:val="14"/>
                <w:szCs w:val="14"/>
              </w:rPr>
            </w:pPr>
            <w:r w:rsidRPr="00AB2506">
              <w:rPr>
                <w:rFonts w:ascii="Arial" w:hAnsi="Arial" w:cs="Arial"/>
                <w:sz w:val="14"/>
                <w:szCs w:val="14"/>
              </w:rPr>
              <w:t>Proceso de contratación</w:t>
            </w:r>
          </w:p>
        </w:tc>
        <w:tc>
          <w:tcPr>
            <w:tcW w:w="1779" w:type="dxa"/>
            <w:shd w:val="clear" w:color="auto" w:fill="B2A1C7"/>
          </w:tcPr>
          <w:p w:rsidRPr="00AB2506" w:rsidR="003D61B8" w:rsidP="00D0230D" w:rsidRDefault="003D61B8" w14:paraId="2F545AE5"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522FCA5F"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0E738DC9"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02130162"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2E28CA45"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6DE47F59"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71F678B5"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1781AFDE"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654491B7"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129710EB"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4870CF61" w14:textId="77777777">
            <w:pPr>
              <w:rPr>
                <w:rFonts w:ascii="Arial" w:hAnsi="Arial" w:cs="Arial"/>
                <w:b/>
                <w:sz w:val="14"/>
                <w:szCs w:val="14"/>
              </w:rPr>
            </w:pPr>
          </w:p>
        </w:tc>
        <w:tc>
          <w:tcPr>
            <w:tcW w:w="396" w:type="dxa"/>
            <w:tcBorders>
              <w:bottom w:val="single" w:color="auto" w:sz="6" w:space="0"/>
            </w:tcBorders>
            <w:shd w:val="clear" w:color="auto" w:fill="999999"/>
          </w:tcPr>
          <w:p w:rsidRPr="00AB2506" w:rsidR="003D61B8" w:rsidP="00D0230D" w:rsidRDefault="003D61B8" w14:paraId="2AD08512" w14:textId="77777777">
            <w:pPr>
              <w:rPr>
                <w:rFonts w:ascii="Arial" w:hAnsi="Arial" w:cs="Arial"/>
                <w:b/>
                <w:sz w:val="14"/>
                <w:szCs w:val="14"/>
              </w:rPr>
            </w:pPr>
          </w:p>
        </w:tc>
        <w:tc>
          <w:tcPr>
            <w:tcW w:w="313" w:type="dxa"/>
            <w:shd w:val="clear" w:color="auto" w:fill="999999"/>
          </w:tcPr>
          <w:p w:rsidRPr="00AB2506" w:rsidR="003D61B8" w:rsidP="00D0230D" w:rsidRDefault="003D61B8" w14:paraId="1C8DCC4C" w14:textId="77777777">
            <w:pPr>
              <w:rPr>
                <w:rFonts w:ascii="Arial" w:hAnsi="Arial" w:cs="Arial"/>
                <w:b/>
                <w:sz w:val="14"/>
                <w:szCs w:val="14"/>
              </w:rPr>
            </w:pPr>
          </w:p>
        </w:tc>
        <w:tc>
          <w:tcPr>
            <w:tcW w:w="284" w:type="dxa"/>
            <w:shd w:val="clear" w:color="auto" w:fill="999999"/>
          </w:tcPr>
          <w:p w:rsidRPr="00AB2506" w:rsidR="003D61B8" w:rsidP="00D0230D" w:rsidRDefault="003D61B8" w14:paraId="06E34166" w14:textId="77777777">
            <w:pPr>
              <w:rPr>
                <w:rFonts w:ascii="Arial" w:hAnsi="Arial" w:cs="Arial"/>
                <w:b/>
                <w:sz w:val="14"/>
                <w:szCs w:val="14"/>
              </w:rPr>
            </w:pPr>
          </w:p>
        </w:tc>
        <w:tc>
          <w:tcPr>
            <w:tcW w:w="283" w:type="dxa"/>
            <w:shd w:val="clear" w:color="auto" w:fill="999999"/>
          </w:tcPr>
          <w:p w:rsidRPr="00AB2506" w:rsidR="003D61B8" w:rsidP="00D0230D" w:rsidRDefault="003D61B8" w14:paraId="5750ABF6" w14:textId="77777777">
            <w:pPr>
              <w:rPr>
                <w:rFonts w:ascii="Arial" w:hAnsi="Arial" w:cs="Arial"/>
                <w:b/>
                <w:sz w:val="14"/>
                <w:szCs w:val="14"/>
              </w:rPr>
            </w:pPr>
          </w:p>
        </w:tc>
        <w:tc>
          <w:tcPr>
            <w:tcW w:w="284" w:type="dxa"/>
            <w:shd w:val="clear" w:color="auto" w:fill="999999"/>
          </w:tcPr>
          <w:p w:rsidRPr="00AB2506" w:rsidR="003D61B8" w:rsidP="00D0230D" w:rsidRDefault="003D61B8" w14:paraId="4CE1E843" w14:textId="77777777">
            <w:pPr>
              <w:rPr>
                <w:rFonts w:ascii="Arial" w:hAnsi="Arial" w:cs="Arial"/>
                <w:b/>
                <w:sz w:val="14"/>
                <w:szCs w:val="14"/>
              </w:rPr>
            </w:pPr>
          </w:p>
        </w:tc>
        <w:tc>
          <w:tcPr>
            <w:tcW w:w="283" w:type="dxa"/>
            <w:shd w:val="clear" w:color="auto" w:fill="999999"/>
          </w:tcPr>
          <w:p w:rsidRPr="00AB2506" w:rsidR="003D61B8" w:rsidP="00D0230D" w:rsidRDefault="003D61B8" w14:paraId="119841C3" w14:textId="77777777">
            <w:pPr>
              <w:rPr>
                <w:rFonts w:ascii="Arial" w:hAnsi="Arial" w:cs="Arial"/>
                <w:b/>
                <w:sz w:val="14"/>
                <w:szCs w:val="14"/>
              </w:rPr>
            </w:pPr>
          </w:p>
        </w:tc>
        <w:tc>
          <w:tcPr>
            <w:tcW w:w="284" w:type="dxa"/>
            <w:shd w:val="clear" w:color="auto" w:fill="A6A6A6"/>
          </w:tcPr>
          <w:p w:rsidRPr="00AB2506" w:rsidR="003D61B8" w:rsidP="00D0230D" w:rsidRDefault="003D61B8" w14:paraId="191F8D24" w14:textId="77777777">
            <w:pPr>
              <w:rPr>
                <w:rFonts w:ascii="Arial" w:hAnsi="Arial" w:cs="Arial"/>
                <w:b/>
                <w:sz w:val="14"/>
                <w:szCs w:val="14"/>
              </w:rPr>
            </w:pPr>
          </w:p>
        </w:tc>
        <w:tc>
          <w:tcPr>
            <w:tcW w:w="283" w:type="dxa"/>
            <w:shd w:val="clear" w:color="auto" w:fill="FFFFFF"/>
          </w:tcPr>
          <w:p w:rsidRPr="00AB2506" w:rsidR="003D61B8" w:rsidP="00D0230D" w:rsidRDefault="003D61B8" w14:paraId="6A765380" w14:textId="77777777">
            <w:pPr>
              <w:rPr>
                <w:rFonts w:ascii="Arial" w:hAnsi="Arial" w:cs="Arial"/>
                <w:b/>
                <w:sz w:val="14"/>
                <w:szCs w:val="14"/>
              </w:rPr>
            </w:pPr>
          </w:p>
        </w:tc>
        <w:tc>
          <w:tcPr>
            <w:tcW w:w="284" w:type="dxa"/>
            <w:shd w:val="clear" w:color="auto" w:fill="FFFFFF"/>
          </w:tcPr>
          <w:p w:rsidRPr="00AB2506" w:rsidR="003D61B8" w:rsidP="00D0230D" w:rsidRDefault="003D61B8" w14:paraId="586E42E5" w14:textId="77777777">
            <w:pPr>
              <w:rPr>
                <w:rFonts w:ascii="Arial" w:hAnsi="Arial" w:cs="Arial"/>
                <w:b/>
                <w:sz w:val="14"/>
                <w:szCs w:val="14"/>
              </w:rPr>
            </w:pPr>
          </w:p>
        </w:tc>
        <w:tc>
          <w:tcPr>
            <w:tcW w:w="283" w:type="dxa"/>
            <w:shd w:val="clear" w:color="auto" w:fill="FFFFFF"/>
          </w:tcPr>
          <w:p w:rsidRPr="00AB2506" w:rsidR="003D61B8" w:rsidP="00D0230D" w:rsidRDefault="003D61B8" w14:paraId="19092C87" w14:textId="77777777">
            <w:pPr>
              <w:rPr>
                <w:rFonts w:ascii="Arial" w:hAnsi="Arial" w:cs="Arial"/>
                <w:b/>
                <w:sz w:val="14"/>
                <w:szCs w:val="14"/>
              </w:rPr>
            </w:pPr>
          </w:p>
        </w:tc>
      </w:tr>
      <w:tr w:rsidRPr="00AB2506" w:rsidR="003D61B8" w:rsidTr="00D0230D" w14:paraId="3B506CBB" w14:textId="77777777">
        <w:tc>
          <w:tcPr>
            <w:tcW w:w="2748" w:type="dxa"/>
            <w:shd w:val="clear" w:color="auto" w:fill="B2A1C7"/>
          </w:tcPr>
          <w:p w:rsidRPr="00AB2506" w:rsidR="003D61B8" w:rsidP="00D0230D" w:rsidRDefault="003D61B8" w14:paraId="1AD2E539" w14:textId="77777777">
            <w:pPr>
              <w:jc w:val="both"/>
              <w:rPr>
                <w:rFonts w:ascii="Arial" w:hAnsi="Arial" w:cs="Arial"/>
                <w:sz w:val="14"/>
                <w:szCs w:val="14"/>
              </w:rPr>
            </w:pPr>
            <w:r w:rsidRPr="00AB2506">
              <w:rPr>
                <w:rFonts w:ascii="Arial" w:hAnsi="Arial" w:cs="Arial"/>
                <w:sz w:val="14"/>
                <w:szCs w:val="14"/>
              </w:rPr>
              <w:t>Revisión de plantas, perfiles, requisitos y funciones de cargos</w:t>
            </w:r>
          </w:p>
        </w:tc>
        <w:tc>
          <w:tcPr>
            <w:tcW w:w="1779" w:type="dxa"/>
            <w:shd w:val="clear" w:color="auto" w:fill="B2A1C7"/>
          </w:tcPr>
          <w:p w:rsidRPr="00AB2506" w:rsidR="003D61B8" w:rsidP="00D0230D" w:rsidRDefault="003D61B8" w14:paraId="27B08909" w14:textId="77777777">
            <w:pPr>
              <w:rPr>
                <w:rFonts w:ascii="Arial" w:hAnsi="Arial" w:cs="Arial"/>
                <w:sz w:val="14"/>
                <w:szCs w:val="14"/>
              </w:rPr>
            </w:pPr>
            <w:r w:rsidRPr="00AB2506">
              <w:rPr>
                <w:rFonts w:ascii="Arial" w:hAnsi="Arial" w:cs="Arial"/>
                <w:sz w:val="14"/>
                <w:szCs w:val="14"/>
              </w:rPr>
              <w:t>Unidad Desarrollo Consejos Seccionales Unidad Recursos Humanos</w:t>
            </w:r>
          </w:p>
          <w:p w:rsidRPr="00AB2506" w:rsidR="003D61B8" w:rsidP="00D0230D" w:rsidRDefault="003D61B8" w14:paraId="3A85E321" w14:textId="77777777">
            <w:pPr>
              <w:rPr>
                <w:rFonts w:ascii="Arial" w:hAnsi="Arial" w:cs="Arial"/>
                <w:sz w:val="14"/>
                <w:szCs w:val="14"/>
              </w:rPr>
            </w:pPr>
            <w:r w:rsidRPr="00AB2506">
              <w:rPr>
                <w:rFonts w:ascii="Arial" w:hAnsi="Arial" w:cs="Arial"/>
                <w:sz w:val="14"/>
                <w:szCs w:val="14"/>
              </w:rPr>
              <w:t>Unidad Carrera</w:t>
            </w:r>
          </w:p>
        </w:tc>
        <w:tc>
          <w:tcPr>
            <w:tcW w:w="363" w:type="dxa"/>
            <w:tcBorders>
              <w:top w:val="single" w:color="auto" w:sz="6" w:space="0"/>
              <w:bottom w:val="single" w:color="auto" w:sz="6" w:space="0"/>
            </w:tcBorders>
          </w:tcPr>
          <w:p w:rsidRPr="00AB2506" w:rsidR="003D61B8" w:rsidP="00D0230D" w:rsidRDefault="003D61B8" w14:paraId="3D67400E"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3D113579" w14:textId="77777777">
            <w:pPr>
              <w:rPr>
                <w:rFonts w:ascii="Arial" w:hAnsi="Arial" w:cs="Arial"/>
                <w:b/>
                <w:color w:val="000000"/>
                <w:sz w:val="14"/>
                <w:szCs w:val="14"/>
              </w:rPr>
            </w:pPr>
          </w:p>
        </w:tc>
        <w:tc>
          <w:tcPr>
            <w:tcW w:w="210" w:type="dxa"/>
            <w:tcBorders>
              <w:top w:val="single" w:color="auto" w:sz="6" w:space="0"/>
              <w:bottom w:val="single" w:color="auto" w:sz="6" w:space="0"/>
            </w:tcBorders>
          </w:tcPr>
          <w:p w:rsidRPr="00AB2506" w:rsidR="003D61B8" w:rsidP="00D0230D" w:rsidRDefault="003D61B8" w14:paraId="583D3B5F"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01B923D"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7CC6091F"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458D7BB"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6F59094E"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5C6F683"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CEBDF1F"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7FDB98CD" w14:textId="77777777">
            <w:pPr>
              <w:rPr>
                <w:rFonts w:ascii="Arial" w:hAnsi="Arial" w:cs="Arial"/>
                <w:b/>
                <w:sz w:val="14"/>
                <w:szCs w:val="14"/>
              </w:rPr>
            </w:pPr>
          </w:p>
        </w:tc>
        <w:tc>
          <w:tcPr>
            <w:tcW w:w="396" w:type="dxa"/>
            <w:shd w:val="clear" w:color="auto" w:fill="A6A6A6"/>
          </w:tcPr>
          <w:p w:rsidRPr="00AB2506" w:rsidR="003D61B8" w:rsidP="00D0230D" w:rsidRDefault="003D61B8" w14:paraId="2681EA15"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60FDF9F9"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A6BB734" w14:textId="77777777">
            <w:pPr>
              <w:rPr>
                <w:rFonts w:ascii="Arial" w:hAnsi="Arial" w:cs="Arial"/>
                <w:b/>
                <w:sz w:val="14"/>
                <w:szCs w:val="14"/>
              </w:rPr>
            </w:pPr>
          </w:p>
        </w:tc>
        <w:tc>
          <w:tcPr>
            <w:tcW w:w="283" w:type="dxa"/>
          </w:tcPr>
          <w:p w:rsidRPr="00AB2506" w:rsidR="003D61B8" w:rsidP="00D0230D" w:rsidRDefault="003D61B8" w14:paraId="615FEF06" w14:textId="77777777">
            <w:pPr>
              <w:rPr>
                <w:rFonts w:ascii="Arial" w:hAnsi="Arial" w:cs="Arial"/>
                <w:b/>
                <w:sz w:val="14"/>
                <w:szCs w:val="14"/>
              </w:rPr>
            </w:pPr>
          </w:p>
        </w:tc>
        <w:tc>
          <w:tcPr>
            <w:tcW w:w="284" w:type="dxa"/>
          </w:tcPr>
          <w:p w:rsidRPr="00AB2506" w:rsidR="003D61B8" w:rsidP="00D0230D" w:rsidRDefault="003D61B8" w14:paraId="3861AEAB"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676A8C5"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61354E74" w14:textId="77777777">
            <w:pPr>
              <w:rPr>
                <w:rFonts w:ascii="Arial" w:hAnsi="Arial" w:cs="Arial"/>
                <w:b/>
                <w:sz w:val="14"/>
                <w:szCs w:val="14"/>
              </w:rPr>
            </w:pPr>
          </w:p>
        </w:tc>
        <w:tc>
          <w:tcPr>
            <w:tcW w:w="283" w:type="dxa"/>
            <w:shd w:val="clear" w:color="auto" w:fill="FFFFFF"/>
          </w:tcPr>
          <w:p w:rsidRPr="00AB2506" w:rsidR="003D61B8" w:rsidP="00D0230D" w:rsidRDefault="003D61B8" w14:paraId="550F9D85" w14:textId="77777777">
            <w:pPr>
              <w:rPr>
                <w:rFonts w:ascii="Arial" w:hAnsi="Arial" w:cs="Arial"/>
                <w:b/>
                <w:sz w:val="14"/>
                <w:szCs w:val="14"/>
              </w:rPr>
            </w:pPr>
          </w:p>
        </w:tc>
        <w:tc>
          <w:tcPr>
            <w:tcW w:w="284" w:type="dxa"/>
            <w:shd w:val="clear" w:color="auto" w:fill="FFFFFF"/>
          </w:tcPr>
          <w:p w:rsidRPr="00AB2506" w:rsidR="003D61B8" w:rsidP="00D0230D" w:rsidRDefault="003D61B8" w14:paraId="531AC7F0" w14:textId="77777777">
            <w:pPr>
              <w:rPr>
                <w:rFonts w:ascii="Arial" w:hAnsi="Arial" w:cs="Arial"/>
                <w:b/>
                <w:sz w:val="14"/>
                <w:szCs w:val="14"/>
              </w:rPr>
            </w:pPr>
          </w:p>
        </w:tc>
        <w:tc>
          <w:tcPr>
            <w:tcW w:w="283" w:type="dxa"/>
            <w:shd w:val="clear" w:color="auto" w:fill="FFFFFF"/>
          </w:tcPr>
          <w:p w:rsidRPr="00AB2506" w:rsidR="003D61B8" w:rsidP="00D0230D" w:rsidRDefault="003D61B8" w14:paraId="45752D1C" w14:textId="77777777">
            <w:pPr>
              <w:rPr>
                <w:rFonts w:ascii="Arial" w:hAnsi="Arial" w:cs="Arial"/>
                <w:b/>
                <w:sz w:val="14"/>
                <w:szCs w:val="14"/>
              </w:rPr>
            </w:pPr>
          </w:p>
        </w:tc>
      </w:tr>
      <w:tr w:rsidRPr="00AB2506" w:rsidR="003D61B8" w:rsidTr="00D0230D" w14:paraId="18B98B5A" w14:textId="77777777">
        <w:tc>
          <w:tcPr>
            <w:tcW w:w="2748" w:type="dxa"/>
            <w:shd w:val="clear" w:color="auto" w:fill="B2A1C7"/>
          </w:tcPr>
          <w:p w:rsidRPr="00AB2506" w:rsidR="003D61B8" w:rsidP="00D0230D" w:rsidRDefault="003D61B8" w14:paraId="17680872" w14:textId="77777777">
            <w:pPr>
              <w:jc w:val="both"/>
              <w:rPr>
                <w:rFonts w:ascii="Arial" w:hAnsi="Arial" w:cs="Arial"/>
                <w:color w:val="000000"/>
                <w:sz w:val="14"/>
                <w:szCs w:val="14"/>
              </w:rPr>
            </w:pPr>
            <w:r w:rsidRPr="00AB2506">
              <w:rPr>
                <w:rFonts w:ascii="Arial" w:hAnsi="Arial" w:cs="Arial"/>
                <w:sz w:val="14"/>
                <w:szCs w:val="14"/>
              </w:rPr>
              <w:t>Estructuración de convocatoria</w:t>
            </w:r>
          </w:p>
        </w:tc>
        <w:tc>
          <w:tcPr>
            <w:tcW w:w="1779" w:type="dxa"/>
            <w:shd w:val="clear" w:color="auto" w:fill="B2A1C7"/>
          </w:tcPr>
          <w:p w:rsidRPr="00AB2506" w:rsidR="003D61B8" w:rsidP="00D0230D" w:rsidRDefault="003D61B8" w14:paraId="0D18ADF9" w14:textId="77777777">
            <w:pPr>
              <w:rPr>
                <w:rFonts w:ascii="Arial" w:hAnsi="Arial" w:cs="Arial"/>
                <w:sz w:val="14"/>
                <w:szCs w:val="14"/>
              </w:rPr>
            </w:pPr>
            <w:r w:rsidRPr="00AB2506">
              <w:rPr>
                <w:rFonts w:ascii="Arial" w:hAnsi="Arial" w:cs="Arial"/>
                <w:sz w:val="14"/>
                <w:szCs w:val="14"/>
              </w:rPr>
              <w:t>Consejo Superior Unidad Carrera</w:t>
            </w:r>
          </w:p>
          <w:p w:rsidRPr="00AB2506" w:rsidR="003D61B8" w:rsidP="00D0230D" w:rsidRDefault="003D61B8" w14:paraId="06D6D18C" w14:textId="77777777">
            <w:pPr>
              <w:rPr>
                <w:rFonts w:ascii="Arial" w:hAnsi="Arial" w:cs="Arial"/>
                <w:sz w:val="14"/>
                <w:szCs w:val="14"/>
              </w:rPr>
            </w:pPr>
            <w:r w:rsidRPr="00AB2506">
              <w:rPr>
                <w:rFonts w:ascii="Arial" w:hAnsi="Arial" w:cs="Arial"/>
                <w:sz w:val="14"/>
                <w:szCs w:val="14"/>
              </w:rPr>
              <w:t xml:space="preserve">Dirección </w:t>
            </w:r>
          </w:p>
        </w:tc>
        <w:tc>
          <w:tcPr>
            <w:tcW w:w="363" w:type="dxa"/>
            <w:tcBorders>
              <w:top w:val="single" w:color="auto" w:sz="6" w:space="0"/>
              <w:bottom w:val="single" w:color="auto" w:sz="6" w:space="0"/>
            </w:tcBorders>
          </w:tcPr>
          <w:p w:rsidRPr="00AB2506" w:rsidR="003D61B8" w:rsidP="00D0230D" w:rsidRDefault="003D61B8" w14:paraId="7A31A226"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D269825" w14:textId="77777777">
            <w:pPr>
              <w:rPr>
                <w:rFonts w:ascii="Arial" w:hAnsi="Arial" w:cs="Arial"/>
                <w:b/>
                <w:color w:val="000000"/>
                <w:sz w:val="14"/>
                <w:szCs w:val="14"/>
              </w:rPr>
            </w:pPr>
          </w:p>
        </w:tc>
        <w:tc>
          <w:tcPr>
            <w:tcW w:w="210" w:type="dxa"/>
            <w:tcBorders>
              <w:top w:val="single" w:color="auto" w:sz="6" w:space="0"/>
              <w:bottom w:val="single" w:color="auto" w:sz="6" w:space="0"/>
            </w:tcBorders>
          </w:tcPr>
          <w:p w:rsidRPr="00AB2506" w:rsidR="003D61B8" w:rsidP="00D0230D" w:rsidRDefault="003D61B8" w14:paraId="2CA7A586"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3685D69A"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4786B261"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15760450"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6B903911"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6EA305F"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314E7545"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29F599DB" w14:textId="77777777">
            <w:pPr>
              <w:rPr>
                <w:rFonts w:ascii="Arial" w:hAnsi="Arial" w:cs="Arial"/>
                <w:b/>
                <w:sz w:val="14"/>
                <w:szCs w:val="14"/>
              </w:rPr>
            </w:pPr>
          </w:p>
        </w:tc>
        <w:tc>
          <w:tcPr>
            <w:tcW w:w="396" w:type="dxa"/>
            <w:shd w:val="clear" w:color="auto" w:fill="A6A6A6"/>
          </w:tcPr>
          <w:p w:rsidRPr="00AB2506" w:rsidR="003D61B8" w:rsidP="00D0230D" w:rsidRDefault="003D61B8" w14:paraId="4E1C2C77"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29E2BD21"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A7E640A" w14:textId="77777777">
            <w:pPr>
              <w:rPr>
                <w:rFonts w:ascii="Arial" w:hAnsi="Arial" w:cs="Arial"/>
                <w:b/>
                <w:sz w:val="14"/>
                <w:szCs w:val="14"/>
              </w:rPr>
            </w:pPr>
          </w:p>
        </w:tc>
        <w:tc>
          <w:tcPr>
            <w:tcW w:w="283" w:type="dxa"/>
          </w:tcPr>
          <w:p w:rsidRPr="00AB2506" w:rsidR="003D61B8" w:rsidP="00D0230D" w:rsidRDefault="003D61B8" w14:paraId="5DD0D7A8" w14:textId="77777777">
            <w:pPr>
              <w:rPr>
                <w:rFonts w:ascii="Arial" w:hAnsi="Arial" w:cs="Arial"/>
                <w:b/>
                <w:sz w:val="14"/>
                <w:szCs w:val="14"/>
              </w:rPr>
            </w:pPr>
          </w:p>
        </w:tc>
        <w:tc>
          <w:tcPr>
            <w:tcW w:w="284" w:type="dxa"/>
          </w:tcPr>
          <w:p w:rsidRPr="00AB2506" w:rsidR="003D61B8" w:rsidP="00D0230D" w:rsidRDefault="003D61B8" w14:paraId="2FEE23F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DE6B610"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76E35CE6" w14:textId="77777777">
            <w:pPr>
              <w:rPr>
                <w:rFonts w:ascii="Arial" w:hAnsi="Arial" w:cs="Arial"/>
                <w:b/>
                <w:sz w:val="14"/>
                <w:szCs w:val="14"/>
              </w:rPr>
            </w:pPr>
          </w:p>
        </w:tc>
        <w:tc>
          <w:tcPr>
            <w:tcW w:w="283" w:type="dxa"/>
            <w:shd w:val="clear" w:color="auto" w:fill="FFFFFF"/>
          </w:tcPr>
          <w:p w:rsidRPr="00AB2506" w:rsidR="003D61B8" w:rsidP="00D0230D" w:rsidRDefault="003D61B8" w14:paraId="0B6FE2A3" w14:textId="77777777">
            <w:pPr>
              <w:rPr>
                <w:rFonts w:ascii="Arial" w:hAnsi="Arial" w:cs="Arial"/>
                <w:b/>
                <w:sz w:val="14"/>
                <w:szCs w:val="14"/>
              </w:rPr>
            </w:pPr>
          </w:p>
        </w:tc>
        <w:tc>
          <w:tcPr>
            <w:tcW w:w="284" w:type="dxa"/>
            <w:shd w:val="clear" w:color="auto" w:fill="FFFFFF"/>
          </w:tcPr>
          <w:p w:rsidRPr="00AB2506" w:rsidR="003D61B8" w:rsidP="00D0230D" w:rsidRDefault="003D61B8" w14:paraId="5E563D16" w14:textId="77777777">
            <w:pPr>
              <w:rPr>
                <w:rFonts w:ascii="Arial" w:hAnsi="Arial" w:cs="Arial"/>
                <w:b/>
                <w:sz w:val="14"/>
                <w:szCs w:val="14"/>
              </w:rPr>
            </w:pPr>
          </w:p>
        </w:tc>
        <w:tc>
          <w:tcPr>
            <w:tcW w:w="283" w:type="dxa"/>
            <w:shd w:val="clear" w:color="auto" w:fill="FFFFFF"/>
          </w:tcPr>
          <w:p w:rsidRPr="00AB2506" w:rsidR="003D61B8" w:rsidP="00D0230D" w:rsidRDefault="003D61B8" w14:paraId="2D7265D6" w14:textId="77777777">
            <w:pPr>
              <w:rPr>
                <w:rFonts w:ascii="Arial" w:hAnsi="Arial" w:cs="Arial"/>
                <w:b/>
                <w:sz w:val="14"/>
                <w:szCs w:val="14"/>
              </w:rPr>
            </w:pPr>
          </w:p>
        </w:tc>
      </w:tr>
      <w:tr w:rsidRPr="00AB2506" w:rsidR="003D61B8" w:rsidTr="00D0230D" w14:paraId="0E4B59C8" w14:textId="77777777">
        <w:tc>
          <w:tcPr>
            <w:tcW w:w="2748" w:type="dxa"/>
            <w:shd w:val="clear" w:color="auto" w:fill="B2A1C7"/>
          </w:tcPr>
          <w:p w:rsidRPr="00AB2506" w:rsidR="003D61B8" w:rsidP="00D0230D" w:rsidRDefault="003D61B8" w14:paraId="2123AF8C" w14:textId="77777777">
            <w:pPr>
              <w:jc w:val="both"/>
              <w:rPr>
                <w:rFonts w:ascii="Arial" w:hAnsi="Arial" w:cs="Arial"/>
                <w:sz w:val="14"/>
                <w:szCs w:val="14"/>
              </w:rPr>
            </w:pPr>
            <w:r w:rsidRPr="00AB2506">
              <w:rPr>
                <w:rFonts w:ascii="Arial" w:hAnsi="Arial" w:cs="Arial"/>
                <w:sz w:val="14"/>
                <w:szCs w:val="14"/>
              </w:rPr>
              <w:t>Aprobación convocatoria</w:t>
            </w:r>
          </w:p>
        </w:tc>
        <w:tc>
          <w:tcPr>
            <w:tcW w:w="1779" w:type="dxa"/>
            <w:shd w:val="clear" w:color="auto" w:fill="B2A1C7"/>
          </w:tcPr>
          <w:p w:rsidRPr="00AB2506" w:rsidR="003D61B8" w:rsidP="00D0230D" w:rsidRDefault="003D61B8" w14:paraId="71125C02"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tcPr>
          <w:p w:rsidRPr="00AB2506" w:rsidR="003D61B8" w:rsidP="00D0230D" w:rsidRDefault="003D61B8" w14:paraId="6860A3DF"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E7B989F"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469AFA35"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427D930D"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667F44B8"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3B7C2F5F"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263211E6"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69E57BD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3CCFEC3"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A564AE5" w14:textId="77777777">
            <w:pPr>
              <w:rPr>
                <w:rFonts w:ascii="Arial" w:hAnsi="Arial" w:cs="Arial"/>
                <w:b/>
                <w:sz w:val="14"/>
                <w:szCs w:val="14"/>
              </w:rPr>
            </w:pPr>
          </w:p>
        </w:tc>
        <w:tc>
          <w:tcPr>
            <w:tcW w:w="396" w:type="dxa"/>
          </w:tcPr>
          <w:p w:rsidRPr="00AB2506" w:rsidR="003D61B8" w:rsidP="00D0230D" w:rsidRDefault="003D61B8" w14:paraId="2B83F4AE"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004E879D"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FB541B0" w14:textId="77777777">
            <w:pPr>
              <w:rPr>
                <w:rFonts w:ascii="Arial" w:hAnsi="Arial" w:cs="Arial"/>
                <w:b/>
                <w:sz w:val="14"/>
                <w:szCs w:val="14"/>
              </w:rPr>
            </w:pPr>
          </w:p>
        </w:tc>
        <w:tc>
          <w:tcPr>
            <w:tcW w:w="283" w:type="dxa"/>
            <w:shd w:val="clear" w:color="auto" w:fill="A6A6A6"/>
          </w:tcPr>
          <w:p w:rsidRPr="00AB2506" w:rsidR="003D61B8" w:rsidP="00D0230D" w:rsidRDefault="003D61B8" w14:paraId="47A5EADC" w14:textId="77777777">
            <w:pPr>
              <w:rPr>
                <w:rFonts w:ascii="Arial" w:hAnsi="Arial" w:cs="Arial"/>
                <w:b/>
                <w:sz w:val="14"/>
                <w:szCs w:val="14"/>
              </w:rPr>
            </w:pPr>
          </w:p>
        </w:tc>
        <w:tc>
          <w:tcPr>
            <w:tcW w:w="284" w:type="dxa"/>
            <w:shd w:val="clear" w:color="auto" w:fill="A6A6A6"/>
          </w:tcPr>
          <w:p w:rsidRPr="00AB2506" w:rsidR="003D61B8" w:rsidP="00D0230D" w:rsidRDefault="003D61B8" w14:paraId="432FCDB1"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1BF2DBFD"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4EEE46D6" w14:textId="77777777">
            <w:pPr>
              <w:rPr>
                <w:rFonts w:ascii="Arial" w:hAnsi="Arial" w:cs="Arial"/>
                <w:b/>
                <w:sz w:val="14"/>
                <w:szCs w:val="14"/>
              </w:rPr>
            </w:pPr>
          </w:p>
        </w:tc>
        <w:tc>
          <w:tcPr>
            <w:tcW w:w="283" w:type="dxa"/>
          </w:tcPr>
          <w:p w:rsidRPr="00AB2506" w:rsidR="003D61B8" w:rsidP="00D0230D" w:rsidRDefault="003D61B8" w14:paraId="262055FD" w14:textId="77777777">
            <w:pPr>
              <w:rPr>
                <w:rFonts w:ascii="Arial" w:hAnsi="Arial" w:cs="Arial"/>
                <w:b/>
                <w:sz w:val="14"/>
                <w:szCs w:val="14"/>
              </w:rPr>
            </w:pPr>
          </w:p>
        </w:tc>
        <w:tc>
          <w:tcPr>
            <w:tcW w:w="284" w:type="dxa"/>
          </w:tcPr>
          <w:p w:rsidRPr="00AB2506" w:rsidR="003D61B8" w:rsidP="00D0230D" w:rsidRDefault="003D61B8" w14:paraId="418F8102" w14:textId="77777777">
            <w:pPr>
              <w:rPr>
                <w:rFonts w:ascii="Arial" w:hAnsi="Arial" w:cs="Arial"/>
                <w:b/>
                <w:sz w:val="14"/>
                <w:szCs w:val="14"/>
              </w:rPr>
            </w:pPr>
          </w:p>
        </w:tc>
        <w:tc>
          <w:tcPr>
            <w:tcW w:w="283" w:type="dxa"/>
          </w:tcPr>
          <w:p w:rsidRPr="00AB2506" w:rsidR="003D61B8" w:rsidP="00D0230D" w:rsidRDefault="003D61B8" w14:paraId="3955091C" w14:textId="77777777">
            <w:pPr>
              <w:rPr>
                <w:rFonts w:ascii="Arial" w:hAnsi="Arial" w:cs="Arial"/>
                <w:b/>
                <w:sz w:val="14"/>
                <w:szCs w:val="14"/>
              </w:rPr>
            </w:pPr>
          </w:p>
        </w:tc>
      </w:tr>
      <w:tr w:rsidRPr="00AB2506" w:rsidR="003D61B8" w:rsidTr="00D0230D" w14:paraId="45EFB1E2" w14:textId="77777777">
        <w:tc>
          <w:tcPr>
            <w:tcW w:w="2748" w:type="dxa"/>
            <w:shd w:val="clear" w:color="auto" w:fill="B2A1C7"/>
          </w:tcPr>
          <w:p w:rsidRPr="00AB2506" w:rsidR="003D61B8" w:rsidP="00D0230D" w:rsidRDefault="003D61B8" w14:paraId="7BC002A1" w14:textId="77777777">
            <w:pPr>
              <w:jc w:val="both"/>
              <w:rPr>
                <w:rFonts w:ascii="Arial" w:hAnsi="Arial" w:cs="Arial"/>
                <w:sz w:val="14"/>
                <w:szCs w:val="14"/>
              </w:rPr>
            </w:pPr>
            <w:r w:rsidRPr="00AB2506">
              <w:rPr>
                <w:rFonts w:ascii="Arial" w:hAnsi="Arial" w:cs="Arial"/>
                <w:sz w:val="14"/>
                <w:szCs w:val="14"/>
              </w:rPr>
              <w:t>Publicación convocatoria</w:t>
            </w:r>
          </w:p>
        </w:tc>
        <w:tc>
          <w:tcPr>
            <w:tcW w:w="1779" w:type="dxa"/>
            <w:shd w:val="clear" w:color="auto" w:fill="B2A1C7"/>
          </w:tcPr>
          <w:p w:rsidRPr="00AB2506" w:rsidR="003D61B8" w:rsidP="00D0230D" w:rsidRDefault="003D61B8" w14:paraId="1031C471" w14:textId="77777777">
            <w:pPr>
              <w:rPr>
                <w:rFonts w:ascii="Arial" w:hAnsi="Arial" w:cs="Arial"/>
                <w:sz w:val="14"/>
                <w:szCs w:val="14"/>
              </w:rPr>
            </w:pPr>
            <w:r w:rsidRPr="00AB2506">
              <w:rPr>
                <w:rFonts w:ascii="Arial" w:hAnsi="Arial" w:cs="Arial"/>
                <w:sz w:val="14"/>
                <w:szCs w:val="14"/>
              </w:rPr>
              <w:t>Consejos Superior y Seccionales Unidad Carrera</w:t>
            </w:r>
          </w:p>
          <w:p w:rsidRPr="00AB2506" w:rsidR="003D61B8" w:rsidP="00D0230D" w:rsidRDefault="003D61B8" w14:paraId="6049D088" w14:textId="77777777">
            <w:pPr>
              <w:rPr>
                <w:rFonts w:ascii="Arial" w:hAnsi="Arial" w:cs="Arial"/>
                <w:sz w:val="14"/>
                <w:szCs w:val="14"/>
              </w:rPr>
            </w:pPr>
          </w:p>
        </w:tc>
        <w:tc>
          <w:tcPr>
            <w:tcW w:w="363" w:type="dxa"/>
            <w:tcBorders>
              <w:top w:val="single" w:color="auto" w:sz="6" w:space="0"/>
              <w:bottom w:val="single" w:color="auto" w:sz="6" w:space="0"/>
            </w:tcBorders>
          </w:tcPr>
          <w:p w:rsidRPr="00AB2506" w:rsidR="003D61B8" w:rsidP="00D0230D" w:rsidRDefault="003D61B8" w14:paraId="0AD1D510"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2EE7909E"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FFFFFF"/>
          </w:tcPr>
          <w:p w:rsidRPr="00AB2506" w:rsidR="003D61B8" w:rsidP="00D0230D" w:rsidRDefault="003D61B8" w14:paraId="04A3D405" w14:textId="77777777">
            <w:pPr>
              <w:rPr>
                <w:rFonts w:ascii="Arial" w:hAnsi="Arial" w:cs="Arial"/>
                <w:b/>
                <w:color w:val="000000"/>
                <w:sz w:val="14"/>
                <w:szCs w:val="14"/>
              </w:rPr>
            </w:pPr>
          </w:p>
        </w:tc>
        <w:tc>
          <w:tcPr>
            <w:tcW w:w="283" w:type="dxa"/>
            <w:tcBorders>
              <w:top w:val="single" w:color="auto" w:sz="6" w:space="0"/>
              <w:bottom w:val="single" w:color="auto" w:sz="6" w:space="0"/>
            </w:tcBorders>
          </w:tcPr>
          <w:p w:rsidRPr="00AB2506" w:rsidR="003D61B8" w:rsidP="00D0230D" w:rsidRDefault="003D61B8" w14:paraId="1C097665"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320FCB79"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22FD9F13"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FFFFFF"/>
          </w:tcPr>
          <w:p w:rsidRPr="00AB2506" w:rsidR="003D61B8" w:rsidP="00D0230D" w:rsidRDefault="003D61B8" w14:paraId="76CC65A1"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FFFFFF"/>
          </w:tcPr>
          <w:p w:rsidRPr="00AB2506" w:rsidR="003D61B8" w:rsidP="00D0230D" w:rsidRDefault="003D61B8" w14:paraId="1A63C781"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0E956A4"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12AD7C97" w14:textId="77777777">
            <w:pPr>
              <w:rPr>
                <w:rFonts w:ascii="Arial" w:hAnsi="Arial" w:cs="Arial"/>
                <w:b/>
                <w:sz w:val="14"/>
                <w:szCs w:val="14"/>
              </w:rPr>
            </w:pPr>
          </w:p>
        </w:tc>
        <w:tc>
          <w:tcPr>
            <w:tcW w:w="396" w:type="dxa"/>
          </w:tcPr>
          <w:p w:rsidRPr="00AB2506" w:rsidR="003D61B8" w:rsidP="00D0230D" w:rsidRDefault="003D61B8" w14:paraId="24916A60"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79AAA8B8"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23179A1D" w14:textId="77777777">
            <w:pPr>
              <w:rPr>
                <w:rFonts w:ascii="Arial" w:hAnsi="Arial" w:cs="Arial"/>
                <w:b/>
                <w:sz w:val="14"/>
                <w:szCs w:val="14"/>
              </w:rPr>
            </w:pPr>
          </w:p>
        </w:tc>
        <w:tc>
          <w:tcPr>
            <w:tcW w:w="283" w:type="dxa"/>
          </w:tcPr>
          <w:p w:rsidRPr="00AB2506" w:rsidR="003D61B8" w:rsidP="00D0230D" w:rsidRDefault="003D61B8" w14:paraId="5B7FFEC2" w14:textId="77777777">
            <w:pPr>
              <w:rPr>
                <w:rFonts w:ascii="Arial" w:hAnsi="Arial" w:cs="Arial"/>
                <w:b/>
                <w:sz w:val="14"/>
                <w:szCs w:val="14"/>
              </w:rPr>
            </w:pPr>
          </w:p>
        </w:tc>
        <w:tc>
          <w:tcPr>
            <w:tcW w:w="284" w:type="dxa"/>
          </w:tcPr>
          <w:p w:rsidRPr="00AB2506" w:rsidR="003D61B8" w:rsidP="00D0230D" w:rsidRDefault="003D61B8" w14:paraId="585D497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0DD85724"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3F93ABB0" w14:textId="77777777">
            <w:pPr>
              <w:rPr>
                <w:rFonts w:ascii="Arial" w:hAnsi="Arial" w:cs="Arial"/>
                <w:b/>
                <w:sz w:val="14"/>
                <w:szCs w:val="14"/>
              </w:rPr>
            </w:pPr>
          </w:p>
        </w:tc>
        <w:tc>
          <w:tcPr>
            <w:tcW w:w="283" w:type="dxa"/>
            <w:shd w:val="clear" w:color="auto" w:fill="808080"/>
          </w:tcPr>
          <w:p w:rsidRPr="00AB2506" w:rsidR="003D61B8" w:rsidP="00D0230D" w:rsidRDefault="003D61B8" w14:paraId="1F2E4DD7" w14:textId="77777777">
            <w:pPr>
              <w:rPr>
                <w:rFonts w:ascii="Arial" w:hAnsi="Arial" w:cs="Arial"/>
                <w:b/>
                <w:sz w:val="14"/>
                <w:szCs w:val="14"/>
              </w:rPr>
            </w:pPr>
          </w:p>
        </w:tc>
        <w:tc>
          <w:tcPr>
            <w:tcW w:w="284" w:type="dxa"/>
            <w:shd w:val="clear" w:color="auto" w:fill="808080"/>
          </w:tcPr>
          <w:p w:rsidRPr="00AB2506" w:rsidR="003D61B8" w:rsidP="00D0230D" w:rsidRDefault="003D61B8" w14:paraId="4E6CEED9" w14:textId="77777777">
            <w:pPr>
              <w:rPr>
                <w:rFonts w:ascii="Arial" w:hAnsi="Arial" w:cs="Arial"/>
                <w:b/>
                <w:sz w:val="14"/>
                <w:szCs w:val="14"/>
              </w:rPr>
            </w:pPr>
          </w:p>
        </w:tc>
        <w:tc>
          <w:tcPr>
            <w:tcW w:w="283" w:type="dxa"/>
            <w:shd w:val="clear" w:color="auto" w:fill="808080"/>
          </w:tcPr>
          <w:p w:rsidRPr="00AB2506" w:rsidR="003D61B8" w:rsidP="00D0230D" w:rsidRDefault="003D61B8" w14:paraId="4413C815" w14:textId="77777777">
            <w:pPr>
              <w:rPr>
                <w:rFonts w:ascii="Arial" w:hAnsi="Arial" w:cs="Arial"/>
                <w:b/>
                <w:sz w:val="14"/>
                <w:szCs w:val="14"/>
              </w:rPr>
            </w:pPr>
          </w:p>
        </w:tc>
      </w:tr>
    </w:tbl>
    <w:p w:rsidRPr="00401449" w:rsidR="003D61B8" w:rsidP="003D61B8" w:rsidRDefault="003D61B8" w14:paraId="1788064B" w14:textId="77777777">
      <w:pPr>
        <w:tabs>
          <w:tab w:val="left" w:pos="-720"/>
        </w:tabs>
        <w:suppressAutoHyphens/>
        <w:rPr>
          <w:rFonts w:ascii="Arial" w:hAnsi="Arial" w:cs="Arial"/>
          <w:sz w:val="20"/>
          <w:szCs w:val="20"/>
        </w:rPr>
      </w:pPr>
    </w:p>
    <w:p w:rsidRPr="00401449" w:rsidR="003D61B8" w:rsidP="003D61B8" w:rsidRDefault="003D61B8" w14:paraId="29B23FF5" w14:textId="77777777">
      <w:pPr>
        <w:tabs>
          <w:tab w:val="left" w:pos="-720"/>
        </w:tabs>
        <w:suppressAutoHyphens/>
        <w:rPr>
          <w:rFonts w:ascii="Arial" w:hAnsi="Arial" w:cs="Arial"/>
          <w:sz w:val="20"/>
          <w:szCs w:val="20"/>
        </w:rPr>
      </w:pPr>
    </w:p>
    <w:p w:rsidRPr="00401449" w:rsidR="003D61B8" w:rsidP="003D61B8" w:rsidRDefault="003D61B8" w14:paraId="364C7318" w14:textId="77777777">
      <w:pPr>
        <w:tabs>
          <w:tab w:val="left" w:pos="-720"/>
        </w:tabs>
        <w:suppressAutoHyphens/>
        <w:rPr>
          <w:rFonts w:ascii="Arial" w:hAnsi="Arial" w:cs="Arial"/>
          <w:sz w:val="20"/>
          <w:szCs w:val="20"/>
        </w:rPr>
      </w:pPr>
    </w:p>
    <w:tbl>
      <w:tblPr>
        <w:tblW w:w="10810"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94"/>
        <w:gridCol w:w="1809"/>
        <w:gridCol w:w="442"/>
        <w:gridCol w:w="432"/>
        <w:gridCol w:w="488"/>
        <w:gridCol w:w="407"/>
        <w:gridCol w:w="366"/>
        <w:gridCol w:w="366"/>
        <w:gridCol w:w="366"/>
        <w:gridCol w:w="366"/>
        <w:gridCol w:w="366"/>
        <w:gridCol w:w="366"/>
        <w:gridCol w:w="366"/>
        <w:gridCol w:w="366"/>
        <w:gridCol w:w="366"/>
        <w:gridCol w:w="366"/>
        <w:gridCol w:w="366"/>
        <w:gridCol w:w="412"/>
      </w:tblGrid>
      <w:tr w:rsidRPr="00AB2506" w:rsidR="003D61B8" w:rsidTr="00AB2506" w14:paraId="23ED2878" w14:textId="77777777">
        <w:trPr>
          <w:trHeight w:val="123"/>
          <w:tblHeader/>
        </w:trPr>
        <w:tc>
          <w:tcPr>
            <w:tcW w:w="2794" w:type="dxa"/>
            <w:vMerge w:val="restart"/>
            <w:shd w:val="clear" w:color="auto" w:fill="B2A1C7"/>
          </w:tcPr>
          <w:p w:rsidRPr="00AB2506" w:rsidR="003D61B8" w:rsidP="00D0230D" w:rsidRDefault="003D61B8" w14:paraId="2DE8386F" w14:textId="77777777">
            <w:pPr>
              <w:jc w:val="center"/>
              <w:rPr>
                <w:rFonts w:ascii="Arial" w:hAnsi="Arial" w:cs="Arial"/>
                <w:b/>
                <w:sz w:val="14"/>
                <w:szCs w:val="14"/>
              </w:rPr>
            </w:pPr>
          </w:p>
          <w:p w:rsidRPr="00AB2506" w:rsidR="003D61B8" w:rsidP="00D0230D" w:rsidRDefault="003D61B8" w14:paraId="40C9D690"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1A391CCB" w14:textId="77777777">
            <w:pPr>
              <w:rPr>
                <w:rFonts w:ascii="Arial" w:hAnsi="Arial" w:cs="Arial"/>
                <w:sz w:val="14"/>
                <w:szCs w:val="14"/>
              </w:rPr>
            </w:pPr>
          </w:p>
        </w:tc>
        <w:tc>
          <w:tcPr>
            <w:tcW w:w="1809" w:type="dxa"/>
            <w:vMerge w:val="restart"/>
            <w:shd w:val="clear" w:color="auto" w:fill="B2A1C7"/>
            <w:vAlign w:val="center"/>
          </w:tcPr>
          <w:p w:rsidRPr="00AB2506" w:rsidR="003D61B8" w:rsidP="00D0230D" w:rsidRDefault="003D61B8" w14:paraId="1C12605B" w14:textId="77777777">
            <w:pPr>
              <w:jc w:val="center"/>
              <w:rPr>
                <w:rFonts w:ascii="Arial" w:hAnsi="Arial" w:cs="Arial"/>
                <w:b/>
                <w:sz w:val="14"/>
                <w:szCs w:val="14"/>
              </w:rPr>
            </w:pPr>
            <w:r w:rsidRPr="00AB2506">
              <w:rPr>
                <w:rFonts w:ascii="Arial" w:hAnsi="Arial" w:cs="Arial"/>
                <w:b/>
                <w:sz w:val="14"/>
                <w:szCs w:val="14"/>
              </w:rPr>
              <w:t>RESPONSABLES</w:t>
            </w:r>
          </w:p>
        </w:tc>
        <w:tc>
          <w:tcPr>
            <w:tcW w:w="1769" w:type="dxa"/>
            <w:gridSpan w:val="4"/>
            <w:shd w:val="clear" w:color="auto" w:fill="B2A1C7"/>
          </w:tcPr>
          <w:p w:rsidRPr="00AB2506" w:rsidR="003D61B8" w:rsidP="00D0230D" w:rsidRDefault="003D61B8" w14:paraId="080736EA" w14:textId="77777777">
            <w:pPr>
              <w:jc w:val="center"/>
              <w:rPr>
                <w:rFonts w:ascii="Arial" w:hAnsi="Arial" w:cs="Arial"/>
                <w:b/>
                <w:sz w:val="14"/>
                <w:szCs w:val="14"/>
              </w:rPr>
            </w:pPr>
            <w:r w:rsidRPr="00AB2506">
              <w:rPr>
                <w:rFonts w:ascii="Arial" w:hAnsi="Arial" w:cs="Arial"/>
                <w:b/>
                <w:sz w:val="14"/>
                <w:szCs w:val="14"/>
              </w:rPr>
              <w:t>JUNIO</w:t>
            </w:r>
          </w:p>
        </w:tc>
        <w:tc>
          <w:tcPr>
            <w:tcW w:w="1464" w:type="dxa"/>
            <w:gridSpan w:val="4"/>
            <w:shd w:val="clear" w:color="auto" w:fill="B2A1C7"/>
          </w:tcPr>
          <w:p w:rsidRPr="00AB2506" w:rsidR="003D61B8" w:rsidP="00D0230D" w:rsidRDefault="003D61B8" w14:paraId="17D256CC" w14:textId="77777777">
            <w:pPr>
              <w:jc w:val="center"/>
              <w:rPr>
                <w:rFonts w:ascii="Arial" w:hAnsi="Arial" w:cs="Arial"/>
                <w:b/>
                <w:sz w:val="14"/>
                <w:szCs w:val="14"/>
              </w:rPr>
            </w:pPr>
            <w:r w:rsidRPr="00AB2506">
              <w:rPr>
                <w:rFonts w:ascii="Arial" w:hAnsi="Arial" w:cs="Arial"/>
                <w:b/>
                <w:sz w:val="14"/>
                <w:szCs w:val="14"/>
              </w:rPr>
              <w:t>JULIO</w:t>
            </w:r>
          </w:p>
        </w:tc>
        <w:tc>
          <w:tcPr>
            <w:tcW w:w="1464" w:type="dxa"/>
            <w:gridSpan w:val="4"/>
            <w:shd w:val="clear" w:color="auto" w:fill="B2A1C7"/>
          </w:tcPr>
          <w:p w:rsidRPr="00AB2506" w:rsidR="003D61B8" w:rsidP="00D0230D" w:rsidRDefault="003D61B8" w14:paraId="7B5894E4" w14:textId="77777777">
            <w:pPr>
              <w:jc w:val="center"/>
              <w:rPr>
                <w:rFonts w:ascii="Arial" w:hAnsi="Arial" w:cs="Arial"/>
                <w:b/>
                <w:sz w:val="14"/>
                <w:szCs w:val="14"/>
              </w:rPr>
            </w:pPr>
            <w:r w:rsidRPr="00AB2506">
              <w:rPr>
                <w:rFonts w:ascii="Arial" w:hAnsi="Arial" w:cs="Arial"/>
                <w:b/>
                <w:sz w:val="14"/>
                <w:szCs w:val="14"/>
              </w:rPr>
              <w:t xml:space="preserve">AGOSTO </w:t>
            </w:r>
          </w:p>
        </w:tc>
        <w:tc>
          <w:tcPr>
            <w:tcW w:w="1510" w:type="dxa"/>
            <w:gridSpan w:val="4"/>
            <w:shd w:val="clear" w:color="auto" w:fill="B2A1C7"/>
          </w:tcPr>
          <w:p w:rsidRPr="00AB2506" w:rsidR="003D61B8" w:rsidP="00D0230D" w:rsidRDefault="003D61B8" w14:paraId="1054E54B" w14:textId="77777777">
            <w:pPr>
              <w:jc w:val="center"/>
              <w:rPr>
                <w:rFonts w:ascii="Arial" w:hAnsi="Arial" w:cs="Arial"/>
                <w:b/>
                <w:sz w:val="14"/>
                <w:szCs w:val="14"/>
              </w:rPr>
            </w:pPr>
            <w:r w:rsidRPr="00AB2506">
              <w:rPr>
                <w:rFonts w:ascii="Arial" w:hAnsi="Arial" w:cs="Arial"/>
                <w:b/>
                <w:sz w:val="14"/>
                <w:szCs w:val="14"/>
              </w:rPr>
              <w:t>SEPTIEMBRE</w:t>
            </w:r>
          </w:p>
        </w:tc>
      </w:tr>
      <w:tr w:rsidRPr="00AB2506" w:rsidR="00AB2506" w:rsidTr="00AB2506" w14:paraId="4921851F" w14:textId="77777777">
        <w:trPr>
          <w:trHeight w:val="218"/>
          <w:tblHeader/>
        </w:trPr>
        <w:tc>
          <w:tcPr>
            <w:tcW w:w="2794" w:type="dxa"/>
            <w:vMerge/>
            <w:shd w:val="clear" w:color="auto" w:fill="B2A1C7"/>
          </w:tcPr>
          <w:p w:rsidRPr="00AB2506" w:rsidR="003D61B8" w:rsidP="00D0230D" w:rsidRDefault="003D61B8" w14:paraId="5C363C3D" w14:textId="77777777">
            <w:pPr>
              <w:rPr>
                <w:rFonts w:ascii="Arial" w:hAnsi="Arial" w:cs="Arial"/>
                <w:b/>
                <w:sz w:val="14"/>
                <w:szCs w:val="14"/>
              </w:rPr>
            </w:pPr>
          </w:p>
        </w:tc>
        <w:tc>
          <w:tcPr>
            <w:tcW w:w="1809" w:type="dxa"/>
            <w:vMerge/>
            <w:shd w:val="clear" w:color="auto" w:fill="B2A1C7"/>
          </w:tcPr>
          <w:p w:rsidRPr="00AB2506" w:rsidR="003D61B8" w:rsidP="00D0230D" w:rsidRDefault="003D61B8" w14:paraId="27B1D64A" w14:textId="77777777">
            <w:pPr>
              <w:rPr>
                <w:rFonts w:ascii="Arial" w:hAnsi="Arial" w:cs="Arial"/>
                <w:b/>
                <w:sz w:val="14"/>
                <w:szCs w:val="14"/>
              </w:rPr>
            </w:pPr>
          </w:p>
        </w:tc>
        <w:tc>
          <w:tcPr>
            <w:tcW w:w="442"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6C769E76" w14:textId="77777777">
            <w:pPr>
              <w:jc w:val="center"/>
              <w:rPr>
                <w:rFonts w:ascii="Arial" w:hAnsi="Arial" w:cs="Arial"/>
                <w:b/>
                <w:sz w:val="14"/>
                <w:szCs w:val="14"/>
              </w:rPr>
            </w:pPr>
            <w:r w:rsidRPr="00AB2506">
              <w:rPr>
                <w:rFonts w:ascii="Arial" w:hAnsi="Arial" w:cs="Arial"/>
                <w:b/>
                <w:sz w:val="14"/>
                <w:szCs w:val="14"/>
              </w:rPr>
              <w:t>1</w:t>
            </w:r>
          </w:p>
        </w:tc>
        <w:tc>
          <w:tcPr>
            <w:tcW w:w="43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DA9FCF2" w14:textId="77777777">
            <w:pPr>
              <w:jc w:val="center"/>
              <w:rPr>
                <w:rFonts w:ascii="Arial" w:hAnsi="Arial" w:cs="Arial"/>
                <w:b/>
                <w:sz w:val="14"/>
                <w:szCs w:val="14"/>
              </w:rPr>
            </w:pPr>
            <w:r w:rsidRPr="00AB2506">
              <w:rPr>
                <w:rFonts w:ascii="Arial" w:hAnsi="Arial" w:cs="Arial"/>
                <w:b/>
                <w:sz w:val="14"/>
                <w:szCs w:val="14"/>
              </w:rPr>
              <w:t>2</w:t>
            </w:r>
          </w:p>
        </w:tc>
        <w:tc>
          <w:tcPr>
            <w:tcW w:w="488"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D598EEE" w14:textId="77777777">
            <w:pPr>
              <w:jc w:val="center"/>
              <w:rPr>
                <w:rFonts w:ascii="Arial" w:hAnsi="Arial" w:cs="Arial"/>
                <w:b/>
                <w:sz w:val="14"/>
                <w:szCs w:val="14"/>
              </w:rPr>
            </w:pPr>
            <w:r w:rsidRPr="00AB2506">
              <w:rPr>
                <w:rFonts w:ascii="Arial" w:hAnsi="Arial" w:cs="Arial"/>
                <w:b/>
                <w:sz w:val="14"/>
                <w:szCs w:val="14"/>
              </w:rPr>
              <w:t>3</w:t>
            </w:r>
          </w:p>
        </w:tc>
        <w:tc>
          <w:tcPr>
            <w:tcW w:w="406"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0FCD1116" w14:textId="77777777">
            <w:pPr>
              <w:jc w:val="center"/>
              <w:rPr>
                <w:rFonts w:ascii="Arial" w:hAnsi="Arial" w:cs="Arial"/>
                <w:b/>
                <w:sz w:val="14"/>
                <w:szCs w:val="14"/>
              </w:rPr>
            </w:pPr>
            <w:r w:rsidRPr="00AB2506">
              <w:rPr>
                <w:rFonts w:ascii="Arial" w:hAnsi="Arial" w:cs="Arial"/>
                <w:b/>
                <w:sz w:val="14"/>
                <w:szCs w:val="14"/>
              </w:rPr>
              <w:t>4</w:t>
            </w:r>
          </w:p>
        </w:tc>
        <w:tc>
          <w:tcPr>
            <w:tcW w:w="366"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9153D8D" w14:textId="77777777">
            <w:pPr>
              <w:jc w:val="center"/>
              <w:rPr>
                <w:rFonts w:ascii="Arial" w:hAnsi="Arial" w:cs="Arial"/>
                <w:b/>
                <w:sz w:val="14"/>
                <w:szCs w:val="14"/>
              </w:rPr>
            </w:pPr>
            <w:r w:rsidRPr="00AB2506">
              <w:rPr>
                <w:rFonts w:ascii="Arial" w:hAnsi="Arial" w:cs="Arial"/>
                <w:b/>
                <w:sz w:val="14"/>
                <w:szCs w:val="14"/>
              </w:rPr>
              <w:t>1</w:t>
            </w:r>
          </w:p>
        </w:tc>
        <w:tc>
          <w:tcPr>
            <w:tcW w:w="366"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4EE72BC7" w14:textId="77777777">
            <w:pPr>
              <w:jc w:val="center"/>
              <w:rPr>
                <w:rFonts w:ascii="Arial" w:hAnsi="Arial" w:cs="Arial"/>
                <w:b/>
                <w:sz w:val="14"/>
                <w:szCs w:val="14"/>
              </w:rPr>
            </w:pPr>
            <w:r w:rsidRPr="00AB2506">
              <w:rPr>
                <w:rFonts w:ascii="Arial" w:hAnsi="Arial" w:cs="Arial"/>
                <w:b/>
                <w:sz w:val="14"/>
                <w:szCs w:val="14"/>
              </w:rPr>
              <w:t>2</w:t>
            </w:r>
          </w:p>
        </w:tc>
        <w:tc>
          <w:tcPr>
            <w:tcW w:w="366" w:type="dxa"/>
            <w:tcBorders>
              <w:left w:val="nil"/>
              <w:bottom w:val="single" w:color="auto" w:sz="6" w:space="0"/>
            </w:tcBorders>
            <w:shd w:val="clear" w:color="auto" w:fill="B2A1C7"/>
          </w:tcPr>
          <w:p w:rsidRPr="00AB2506" w:rsidR="003D61B8" w:rsidP="00D0230D" w:rsidRDefault="003D61B8" w14:paraId="15875E2B" w14:textId="77777777">
            <w:pPr>
              <w:jc w:val="center"/>
              <w:rPr>
                <w:rFonts w:ascii="Arial" w:hAnsi="Arial" w:cs="Arial"/>
                <w:b/>
                <w:sz w:val="14"/>
                <w:szCs w:val="14"/>
              </w:rPr>
            </w:pPr>
            <w:r w:rsidRPr="00AB2506">
              <w:rPr>
                <w:rFonts w:ascii="Arial" w:hAnsi="Arial" w:cs="Arial"/>
                <w:b/>
                <w:sz w:val="14"/>
                <w:szCs w:val="14"/>
              </w:rPr>
              <w:t>3</w:t>
            </w:r>
          </w:p>
        </w:tc>
        <w:tc>
          <w:tcPr>
            <w:tcW w:w="366" w:type="dxa"/>
            <w:tcBorders>
              <w:bottom w:val="single" w:color="auto" w:sz="6" w:space="0"/>
            </w:tcBorders>
            <w:shd w:val="clear" w:color="auto" w:fill="B2A1C7"/>
          </w:tcPr>
          <w:p w:rsidRPr="00AB2506" w:rsidR="003D61B8" w:rsidP="00D0230D" w:rsidRDefault="003D61B8" w14:paraId="0534482E" w14:textId="77777777">
            <w:pPr>
              <w:jc w:val="center"/>
              <w:rPr>
                <w:rFonts w:ascii="Arial" w:hAnsi="Arial" w:cs="Arial"/>
                <w:b/>
                <w:sz w:val="14"/>
                <w:szCs w:val="14"/>
              </w:rPr>
            </w:pPr>
            <w:r w:rsidRPr="00AB2506">
              <w:rPr>
                <w:rFonts w:ascii="Arial" w:hAnsi="Arial" w:cs="Arial"/>
                <w:b/>
                <w:sz w:val="14"/>
                <w:szCs w:val="14"/>
              </w:rPr>
              <w:t>4</w:t>
            </w:r>
          </w:p>
        </w:tc>
        <w:tc>
          <w:tcPr>
            <w:tcW w:w="366" w:type="dxa"/>
            <w:tcBorders>
              <w:bottom w:val="single" w:color="auto" w:sz="6" w:space="0"/>
            </w:tcBorders>
            <w:shd w:val="clear" w:color="auto" w:fill="B2A1C7"/>
          </w:tcPr>
          <w:p w:rsidRPr="00AB2506" w:rsidR="003D61B8" w:rsidP="00D0230D" w:rsidRDefault="003D61B8" w14:paraId="41C1B4CC" w14:textId="77777777">
            <w:pPr>
              <w:jc w:val="center"/>
              <w:rPr>
                <w:rFonts w:ascii="Arial" w:hAnsi="Arial" w:cs="Arial"/>
                <w:b/>
                <w:sz w:val="14"/>
                <w:szCs w:val="14"/>
              </w:rPr>
            </w:pPr>
            <w:r w:rsidRPr="00AB2506">
              <w:rPr>
                <w:rFonts w:ascii="Arial" w:hAnsi="Arial" w:cs="Arial"/>
                <w:b/>
                <w:sz w:val="14"/>
                <w:szCs w:val="14"/>
              </w:rPr>
              <w:t>1</w:t>
            </w:r>
          </w:p>
        </w:tc>
        <w:tc>
          <w:tcPr>
            <w:tcW w:w="366" w:type="dxa"/>
            <w:tcBorders>
              <w:bottom w:val="single" w:color="auto" w:sz="6" w:space="0"/>
            </w:tcBorders>
            <w:shd w:val="clear" w:color="auto" w:fill="B2A1C7"/>
          </w:tcPr>
          <w:p w:rsidRPr="00AB2506" w:rsidR="003D61B8" w:rsidP="00D0230D" w:rsidRDefault="003D61B8" w14:paraId="3F41D6C4" w14:textId="77777777">
            <w:pPr>
              <w:jc w:val="center"/>
              <w:rPr>
                <w:rFonts w:ascii="Arial" w:hAnsi="Arial" w:cs="Arial"/>
                <w:b/>
                <w:sz w:val="14"/>
                <w:szCs w:val="14"/>
              </w:rPr>
            </w:pPr>
            <w:r w:rsidRPr="00AB2506">
              <w:rPr>
                <w:rFonts w:ascii="Arial" w:hAnsi="Arial" w:cs="Arial"/>
                <w:b/>
                <w:sz w:val="14"/>
                <w:szCs w:val="14"/>
              </w:rPr>
              <w:t>2</w:t>
            </w:r>
          </w:p>
        </w:tc>
        <w:tc>
          <w:tcPr>
            <w:tcW w:w="366" w:type="dxa"/>
            <w:tcBorders>
              <w:bottom w:val="single" w:color="auto" w:sz="6" w:space="0"/>
            </w:tcBorders>
            <w:shd w:val="clear" w:color="auto" w:fill="B2A1C7"/>
          </w:tcPr>
          <w:p w:rsidRPr="00AB2506" w:rsidR="003D61B8" w:rsidP="00D0230D" w:rsidRDefault="003D61B8" w14:paraId="5BD9032E" w14:textId="77777777">
            <w:pPr>
              <w:jc w:val="center"/>
              <w:rPr>
                <w:rFonts w:ascii="Arial" w:hAnsi="Arial" w:cs="Arial"/>
                <w:b/>
                <w:sz w:val="14"/>
                <w:szCs w:val="14"/>
              </w:rPr>
            </w:pPr>
            <w:r w:rsidRPr="00AB2506">
              <w:rPr>
                <w:rFonts w:ascii="Arial" w:hAnsi="Arial" w:cs="Arial"/>
                <w:b/>
                <w:sz w:val="14"/>
                <w:szCs w:val="14"/>
              </w:rPr>
              <w:t>3</w:t>
            </w:r>
          </w:p>
        </w:tc>
        <w:tc>
          <w:tcPr>
            <w:tcW w:w="366" w:type="dxa"/>
            <w:tcBorders>
              <w:bottom w:val="single" w:color="auto" w:sz="6" w:space="0"/>
            </w:tcBorders>
            <w:shd w:val="clear" w:color="auto" w:fill="B2A1C7"/>
          </w:tcPr>
          <w:p w:rsidRPr="00AB2506" w:rsidR="003D61B8" w:rsidP="00D0230D" w:rsidRDefault="003D61B8" w14:paraId="2F5BDDB8" w14:textId="77777777">
            <w:pPr>
              <w:jc w:val="center"/>
              <w:rPr>
                <w:rFonts w:ascii="Arial" w:hAnsi="Arial" w:cs="Arial"/>
                <w:b/>
                <w:sz w:val="14"/>
                <w:szCs w:val="14"/>
              </w:rPr>
            </w:pPr>
            <w:r w:rsidRPr="00AB2506">
              <w:rPr>
                <w:rFonts w:ascii="Arial" w:hAnsi="Arial" w:cs="Arial"/>
                <w:b/>
                <w:sz w:val="14"/>
                <w:szCs w:val="14"/>
              </w:rPr>
              <w:t>4</w:t>
            </w:r>
          </w:p>
        </w:tc>
        <w:tc>
          <w:tcPr>
            <w:tcW w:w="366" w:type="dxa"/>
            <w:tcBorders>
              <w:bottom w:val="single" w:color="auto" w:sz="6" w:space="0"/>
            </w:tcBorders>
            <w:shd w:val="clear" w:color="auto" w:fill="B2A1C7"/>
          </w:tcPr>
          <w:p w:rsidRPr="00AB2506" w:rsidR="003D61B8" w:rsidP="00D0230D" w:rsidRDefault="003D61B8" w14:paraId="7255A5CC" w14:textId="77777777">
            <w:pPr>
              <w:jc w:val="center"/>
              <w:rPr>
                <w:rFonts w:ascii="Arial" w:hAnsi="Arial" w:cs="Arial"/>
                <w:b/>
                <w:sz w:val="14"/>
                <w:szCs w:val="14"/>
              </w:rPr>
            </w:pPr>
            <w:r w:rsidRPr="00AB2506">
              <w:rPr>
                <w:rFonts w:ascii="Arial" w:hAnsi="Arial" w:cs="Arial"/>
                <w:b/>
                <w:sz w:val="14"/>
                <w:szCs w:val="14"/>
              </w:rPr>
              <w:t>1</w:t>
            </w:r>
          </w:p>
        </w:tc>
        <w:tc>
          <w:tcPr>
            <w:tcW w:w="366" w:type="dxa"/>
            <w:tcBorders>
              <w:bottom w:val="single" w:color="auto" w:sz="6" w:space="0"/>
            </w:tcBorders>
            <w:shd w:val="clear" w:color="auto" w:fill="B2A1C7"/>
          </w:tcPr>
          <w:p w:rsidRPr="00AB2506" w:rsidR="003D61B8" w:rsidP="00D0230D" w:rsidRDefault="003D61B8" w14:paraId="5AC667A9" w14:textId="77777777">
            <w:pPr>
              <w:jc w:val="center"/>
              <w:rPr>
                <w:rFonts w:ascii="Arial" w:hAnsi="Arial" w:cs="Arial"/>
                <w:b/>
                <w:sz w:val="14"/>
                <w:szCs w:val="14"/>
              </w:rPr>
            </w:pPr>
            <w:r w:rsidRPr="00AB2506">
              <w:rPr>
                <w:rFonts w:ascii="Arial" w:hAnsi="Arial" w:cs="Arial"/>
                <w:b/>
                <w:sz w:val="14"/>
                <w:szCs w:val="14"/>
              </w:rPr>
              <w:t>2</w:t>
            </w:r>
          </w:p>
        </w:tc>
        <w:tc>
          <w:tcPr>
            <w:tcW w:w="366" w:type="dxa"/>
            <w:tcBorders>
              <w:bottom w:val="single" w:color="auto" w:sz="6" w:space="0"/>
            </w:tcBorders>
            <w:shd w:val="clear" w:color="auto" w:fill="B2A1C7"/>
          </w:tcPr>
          <w:p w:rsidRPr="00AB2506" w:rsidR="003D61B8" w:rsidP="00D0230D" w:rsidRDefault="003D61B8" w14:paraId="0883B59C" w14:textId="77777777">
            <w:pPr>
              <w:jc w:val="center"/>
              <w:rPr>
                <w:rFonts w:ascii="Arial" w:hAnsi="Arial" w:cs="Arial"/>
                <w:b/>
                <w:sz w:val="14"/>
                <w:szCs w:val="14"/>
              </w:rPr>
            </w:pPr>
            <w:r w:rsidRPr="00AB2506">
              <w:rPr>
                <w:rFonts w:ascii="Arial" w:hAnsi="Arial" w:cs="Arial"/>
                <w:b/>
                <w:sz w:val="14"/>
                <w:szCs w:val="14"/>
              </w:rPr>
              <w:t>3</w:t>
            </w:r>
          </w:p>
        </w:tc>
        <w:tc>
          <w:tcPr>
            <w:tcW w:w="411" w:type="dxa"/>
            <w:tcBorders>
              <w:bottom w:val="single" w:color="auto" w:sz="6" w:space="0"/>
            </w:tcBorders>
            <w:shd w:val="clear" w:color="auto" w:fill="B2A1C7"/>
          </w:tcPr>
          <w:p w:rsidRPr="00AB2506" w:rsidR="003D61B8" w:rsidP="00D0230D" w:rsidRDefault="003D61B8" w14:paraId="3FDAD4C6" w14:textId="77777777">
            <w:pPr>
              <w:jc w:val="center"/>
              <w:rPr>
                <w:rFonts w:ascii="Arial" w:hAnsi="Arial" w:cs="Arial"/>
                <w:b/>
                <w:sz w:val="14"/>
                <w:szCs w:val="14"/>
              </w:rPr>
            </w:pPr>
            <w:r w:rsidRPr="00AB2506">
              <w:rPr>
                <w:rFonts w:ascii="Arial" w:hAnsi="Arial" w:cs="Arial"/>
                <w:b/>
                <w:sz w:val="14"/>
                <w:szCs w:val="14"/>
              </w:rPr>
              <w:t>4</w:t>
            </w:r>
          </w:p>
        </w:tc>
      </w:tr>
      <w:tr w:rsidRPr="00AB2506" w:rsidR="00AB2506" w:rsidTr="00AB2506" w14:paraId="5F9D9049" w14:textId="77777777">
        <w:trPr>
          <w:trHeight w:val="246"/>
        </w:trPr>
        <w:tc>
          <w:tcPr>
            <w:tcW w:w="2794" w:type="dxa"/>
            <w:shd w:val="clear" w:color="auto" w:fill="B2A1C7"/>
          </w:tcPr>
          <w:p w:rsidRPr="00AB2506" w:rsidR="003D61B8" w:rsidP="00D0230D" w:rsidRDefault="003D61B8" w14:paraId="25FCE442" w14:textId="77777777">
            <w:pPr>
              <w:rPr>
                <w:rFonts w:ascii="Arial" w:hAnsi="Arial" w:cs="Arial"/>
                <w:sz w:val="14"/>
                <w:szCs w:val="14"/>
              </w:rPr>
            </w:pPr>
            <w:r w:rsidRPr="00AB2506">
              <w:rPr>
                <w:rFonts w:ascii="Arial" w:hAnsi="Arial" w:cs="Arial"/>
                <w:sz w:val="14"/>
                <w:szCs w:val="14"/>
              </w:rPr>
              <w:t>Recepción de inscripciones</w:t>
            </w:r>
          </w:p>
        </w:tc>
        <w:tc>
          <w:tcPr>
            <w:tcW w:w="1809" w:type="dxa"/>
            <w:shd w:val="clear" w:color="auto" w:fill="B2A1C7"/>
          </w:tcPr>
          <w:p w:rsidRPr="00AB2506" w:rsidR="003D61B8" w:rsidP="00D0230D" w:rsidRDefault="003D61B8" w14:paraId="71CD8453" w14:textId="77777777">
            <w:pPr>
              <w:rPr>
                <w:rFonts w:ascii="Arial" w:hAnsi="Arial" w:cs="Arial"/>
                <w:sz w:val="14"/>
                <w:szCs w:val="14"/>
              </w:rPr>
            </w:pPr>
            <w:r w:rsidRPr="00AB2506">
              <w:rPr>
                <w:rFonts w:ascii="Arial" w:hAnsi="Arial" w:cs="Arial"/>
                <w:sz w:val="14"/>
                <w:szCs w:val="14"/>
              </w:rPr>
              <w:t>Unidad Carrera Consejos Seccionales</w:t>
            </w:r>
          </w:p>
        </w:tc>
        <w:tc>
          <w:tcPr>
            <w:tcW w:w="442" w:type="dxa"/>
            <w:tcBorders>
              <w:top w:val="single" w:color="auto" w:sz="6" w:space="0"/>
              <w:bottom w:val="single" w:color="auto" w:sz="6" w:space="0"/>
            </w:tcBorders>
            <w:shd w:val="clear" w:color="auto" w:fill="A6A6A6"/>
          </w:tcPr>
          <w:p w:rsidRPr="00AB2506" w:rsidR="003D61B8" w:rsidP="00D0230D" w:rsidRDefault="003D61B8" w14:paraId="745A67E0" w14:textId="77777777">
            <w:pPr>
              <w:rPr>
                <w:rFonts w:ascii="Arial" w:hAnsi="Arial" w:cs="Arial"/>
                <w:b/>
                <w:color w:val="000000"/>
                <w:sz w:val="14"/>
                <w:szCs w:val="14"/>
              </w:rPr>
            </w:pPr>
          </w:p>
        </w:tc>
        <w:tc>
          <w:tcPr>
            <w:tcW w:w="432" w:type="dxa"/>
            <w:tcBorders>
              <w:top w:val="single" w:color="auto" w:sz="6" w:space="0"/>
              <w:bottom w:val="single" w:color="auto" w:sz="6" w:space="0"/>
            </w:tcBorders>
            <w:shd w:val="clear" w:color="auto" w:fill="A6A6A6"/>
          </w:tcPr>
          <w:p w:rsidRPr="00AB2506" w:rsidR="003D61B8" w:rsidP="00D0230D" w:rsidRDefault="003D61B8" w14:paraId="4B4FE2CD" w14:textId="77777777">
            <w:pPr>
              <w:rPr>
                <w:rFonts w:ascii="Arial" w:hAnsi="Arial" w:cs="Arial"/>
                <w:b/>
                <w:color w:val="000000"/>
                <w:sz w:val="14"/>
                <w:szCs w:val="14"/>
              </w:rPr>
            </w:pPr>
          </w:p>
        </w:tc>
        <w:tc>
          <w:tcPr>
            <w:tcW w:w="488" w:type="dxa"/>
            <w:tcBorders>
              <w:top w:val="single" w:color="auto" w:sz="6" w:space="0"/>
              <w:bottom w:val="single" w:color="auto" w:sz="6" w:space="0"/>
            </w:tcBorders>
          </w:tcPr>
          <w:p w:rsidRPr="00AB2506" w:rsidR="003D61B8" w:rsidP="00D0230D" w:rsidRDefault="003D61B8" w14:paraId="52BCB800" w14:textId="77777777">
            <w:pPr>
              <w:rPr>
                <w:rFonts w:ascii="Arial" w:hAnsi="Arial" w:cs="Arial"/>
                <w:b/>
                <w:color w:val="000000"/>
                <w:sz w:val="14"/>
                <w:szCs w:val="14"/>
              </w:rPr>
            </w:pPr>
          </w:p>
        </w:tc>
        <w:tc>
          <w:tcPr>
            <w:tcW w:w="406" w:type="dxa"/>
            <w:tcBorders>
              <w:top w:val="single" w:color="auto" w:sz="6" w:space="0"/>
              <w:bottom w:val="single" w:color="auto" w:sz="6" w:space="0"/>
            </w:tcBorders>
          </w:tcPr>
          <w:p w:rsidRPr="00AB2506" w:rsidR="003D61B8" w:rsidP="00D0230D" w:rsidRDefault="003D61B8" w14:paraId="2CEBB690" w14:textId="77777777">
            <w:pPr>
              <w:rPr>
                <w:rFonts w:ascii="Arial" w:hAnsi="Arial" w:cs="Arial"/>
                <w:b/>
                <w:sz w:val="14"/>
                <w:szCs w:val="14"/>
              </w:rPr>
            </w:pPr>
          </w:p>
        </w:tc>
        <w:tc>
          <w:tcPr>
            <w:tcW w:w="366" w:type="dxa"/>
            <w:tcBorders>
              <w:top w:val="single" w:color="auto" w:sz="6" w:space="0"/>
              <w:bottom w:val="single" w:color="auto" w:sz="6" w:space="0"/>
            </w:tcBorders>
          </w:tcPr>
          <w:p w:rsidRPr="00AB2506" w:rsidR="003D61B8" w:rsidP="00D0230D" w:rsidRDefault="003D61B8" w14:paraId="69C76EA1"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22EBF8CC"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51B46993" w14:textId="77777777">
            <w:pPr>
              <w:rPr>
                <w:rFonts w:ascii="Arial" w:hAnsi="Arial" w:cs="Arial"/>
                <w:b/>
                <w:color w:val="333333"/>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1143007A"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5275F427"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12245FFA"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1882AB33"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67EE91E6"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4660249B"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71693868"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FFFFFF"/>
          </w:tcPr>
          <w:p w:rsidRPr="00AB2506" w:rsidR="003D61B8" w:rsidP="00D0230D" w:rsidRDefault="003D61B8" w14:paraId="6CA5CF69" w14:textId="77777777">
            <w:pPr>
              <w:rPr>
                <w:rFonts w:ascii="Arial" w:hAnsi="Arial" w:cs="Arial"/>
                <w:b/>
                <w:sz w:val="14"/>
                <w:szCs w:val="14"/>
              </w:rPr>
            </w:pPr>
          </w:p>
        </w:tc>
        <w:tc>
          <w:tcPr>
            <w:tcW w:w="411" w:type="dxa"/>
            <w:tcBorders>
              <w:top w:val="single" w:color="auto" w:sz="6" w:space="0"/>
              <w:bottom w:val="single" w:color="auto" w:sz="6" w:space="0"/>
            </w:tcBorders>
            <w:shd w:val="clear" w:color="auto" w:fill="FFFFFF"/>
          </w:tcPr>
          <w:p w:rsidRPr="00AB2506" w:rsidR="003D61B8" w:rsidP="00D0230D" w:rsidRDefault="003D61B8" w14:paraId="3012E30F" w14:textId="77777777">
            <w:pPr>
              <w:rPr>
                <w:rFonts w:ascii="Arial" w:hAnsi="Arial" w:cs="Arial"/>
                <w:b/>
                <w:sz w:val="14"/>
                <w:szCs w:val="14"/>
              </w:rPr>
            </w:pPr>
          </w:p>
        </w:tc>
      </w:tr>
      <w:tr w:rsidRPr="00AB2506" w:rsidR="00AB2506" w:rsidTr="00AB2506" w14:paraId="5B5FE3FF" w14:textId="77777777">
        <w:trPr>
          <w:trHeight w:val="369"/>
        </w:trPr>
        <w:tc>
          <w:tcPr>
            <w:tcW w:w="2794" w:type="dxa"/>
            <w:shd w:val="clear" w:color="auto" w:fill="B2A1C7"/>
          </w:tcPr>
          <w:p w:rsidRPr="00AB2506" w:rsidR="003D61B8" w:rsidP="00D0230D" w:rsidRDefault="003D61B8" w14:paraId="3AB5388E" w14:textId="77777777">
            <w:pPr>
              <w:jc w:val="both"/>
              <w:rPr>
                <w:rFonts w:ascii="Arial" w:hAnsi="Arial" w:cs="Arial"/>
                <w:sz w:val="14"/>
                <w:szCs w:val="14"/>
              </w:rPr>
            </w:pPr>
            <w:r w:rsidRPr="00AB2506">
              <w:rPr>
                <w:rFonts w:ascii="Arial" w:hAnsi="Arial" w:cs="Arial"/>
                <w:sz w:val="14"/>
                <w:szCs w:val="14"/>
              </w:rPr>
              <w:t xml:space="preserve">Análisis, revisión y verificación de información y documentación de aspirantes inscritos </w:t>
            </w:r>
          </w:p>
        </w:tc>
        <w:tc>
          <w:tcPr>
            <w:tcW w:w="1809" w:type="dxa"/>
            <w:shd w:val="clear" w:color="auto" w:fill="B2A1C7"/>
          </w:tcPr>
          <w:p w:rsidRPr="00AB2506" w:rsidR="003D61B8" w:rsidP="00D0230D" w:rsidRDefault="003D61B8" w14:paraId="554778F9" w14:textId="77777777">
            <w:pPr>
              <w:rPr>
                <w:rFonts w:ascii="Arial" w:hAnsi="Arial" w:cs="Arial"/>
                <w:sz w:val="14"/>
                <w:szCs w:val="14"/>
              </w:rPr>
            </w:pPr>
            <w:r w:rsidRPr="00AB2506">
              <w:rPr>
                <w:rFonts w:ascii="Arial" w:hAnsi="Arial" w:cs="Arial"/>
                <w:sz w:val="14"/>
                <w:szCs w:val="14"/>
              </w:rPr>
              <w:t>Contratista</w:t>
            </w:r>
          </w:p>
        </w:tc>
        <w:tc>
          <w:tcPr>
            <w:tcW w:w="442" w:type="dxa"/>
            <w:tcBorders>
              <w:top w:val="single" w:color="auto" w:sz="6" w:space="0"/>
              <w:bottom w:val="single" w:color="auto" w:sz="6" w:space="0"/>
            </w:tcBorders>
            <w:shd w:val="clear" w:color="auto" w:fill="FFFFFF"/>
          </w:tcPr>
          <w:p w:rsidRPr="00AB2506" w:rsidR="003D61B8" w:rsidP="00D0230D" w:rsidRDefault="003D61B8" w14:paraId="31F8DD0C" w14:textId="77777777">
            <w:pPr>
              <w:rPr>
                <w:rFonts w:ascii="Arial" w:hAnsi="Arial" w:cs="Arial"/>
                <w:b/>
                <w:color w:val="000000"/>
                <w:sz w:val="14"/>
                <w:szCs w:val="14"/>
              </w:rPr>
            </w:pPr>
          </w:p>
        </w:tc>
        <w:tc>
          <w:tcPr>
            <w:tcW w:w="432" w:type="dxa"/>
            <w:tcBorders>
              <w:top w:val="single" w:color="auto" w:sz="6" w:space="0"/>
              <w:bottom w:val="single" w:color="auto" w:sz="6" w:space="0"/>
            </w:tcBorders>
            <w:shd w:val="clear" w:color="auto" w:fill="FFFFFF"/>
          </w:tcPr>
          <w:p w:rsidRPr="00AB2506" w:rsidR="003D61B8" w:rsidP="00D0230D" w:rsidRDefault="003D61B8" w14:paraId="3344E11D" w14:textId="77777777">
            <w:pPr>
              <w:rPr>
                <w:rFonts w:ascii="Arial" w:hAnsi="Arial" w:cs="Arial"/>
                <w:b/>
                <w:color w:val="000000"/>
                <w:sz w:val="14"/>
                <w:szCs w:val="14"/>
              </w:rPr>
            </w:pPr>
          </w:p>
        </w:tc>
        <w:tc>
          <w:tcPr>
            <w:tcW w:w="488" w:type="dxa"/>
            <w:tcBorders>
              <w:top w:val="single" w:color="auto" w:sz="6" w:space="0"/>
              <w:bottom w:val="single" w:color="auto" w:sz="6" w:space="0"/>
            </w:tcBorders>
            <w:shd w:val="clear" w:color="auto" w:fill="A6A6A6"/>
          </w:tcPr>
          <w:p w:rsidRPr="00AB2506" w:rsidR="003D61B8" w:rsidP="00D0230D" w:rsidRDefault="003D61B8" w14:paraId="747CE182" w14:textId="77777777">
            <w:pPr>
              <w:rPr>
                <w:rFonts w:ascii="Arial" w:hAnsi="Arial" w:cs="Arial"/>
                <w:b/>
                <w:color w:val="000000"/>
                <w:sz w:val="14"/>
                <w:szCs w:val="14"/>
              </w:rPr>
            </w:pPr>
          </w:p>
        </w:tc>
        <w:tc>
          <w:tcPr>
            <w:tcW w:w="406" w:type="dxa"/>
            <w:tcBorders>
              <w:top w:val="single" w:color="auto" w:sz="6" w:space="0"/>
              <w:bottom w:val="single" w:color="auto" w:sz="6" w:space="0"/>
            </w:tcBorders>
            <w:shd w:val="clear" w:color="auto" w:fill="A6A6A6"/>
          </w:tcPr>
          <w:p w:rsidRPr="00AB2506" w:rsidR="003D61B8" w:rsidP="00D0230D" w:rsidRDefault="003D61B8" w14:paraId="75E43F78"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5063D98D"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219DD2E9"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3EB10292" w14:textId="77777777">
            <w:pPr>
              <w:rPr>
                <w:rFonts w:ascii="Arial" w:hAnsi="Arial" w:cs="Arial"/>
                <w:b/>
                <w:color w:val="333333"/>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27BC7149"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0352B39F"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999999"/>
          </w:tcPr>
          <w:p w:rsidRPr="00AB2506" w:rsidR="003D61B8" w:rsidP="00D0230D" w:rsidRDefault="003D61B8" w14:paraId="16C193C9"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A6A6A6"/>
          </w:tcPr>
          <w:p w:rsidRPr="00AB2506" w:rsidR="003D61B8" w:rsidP="00D0230D" w:rsidRDefault="003D61B8" w14:paraId="1B4F4244"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A6A6A6"/>
          </w:tcPr>
          <w:p w:rsidRPr="00AB2506" w:rsidR="003D61B8" w:rsidP="00D0230D" w:rsidRDefault="003D61B8" w14:paraId="4AADF6AE"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A6A6A6"/>
          </w:tcPr>
          <w:p w:rsidRPr="00AB2506" w:rsidR="003D61B8" w:rsidP="00D0230D" w:rsidRDefault="003D61B8" w14:paraId="0EDD5219"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A6A6A6"/>
          </w:tcPr>
          <w:p w:rsidRPr="00AB2506" w:rsidR="003D61B8" w:rsidP="00D0230D" w:rsidRDefault="003D61B8" w14:paraId="5BA3373D" w14:textId="77777777">
            <w:pPr>
              <w:rPr>
                <w:rFonts w:ascii="Arial" w:hAnsi="Arial" w:cs="Arial"/>
                <w:b/>
                <w:sz w:val="14"/>
                <w:szCs w:val="14"/>
              </w:rPr>
            </w:pPr>
          </w:p>
        </w:tc>
        <w:tc>
          <w:tcPr>
            <w:tcW w:w="366" w:type="dxa"/>
            <w:tcBorders>
              <w:top w:val="single" w:color="auto" w:sz="6" w:space="0"/>
              <w:bottom w:val="single" w:color="auto" w:sz="6" w:space="0"/>
            </w:tcBorders>
            <w:shd w:val="clear" w:color="auto" w:fill="A6A6A6"/>
          </w:tcPr>
          <w:p w:rsidRPr="00AB2506" w:rsidR="003D61B8" w:rsidP="00D0230D" w:rsidRDefault="003D61B8" w14:paraId="1F8AF4CE" w14:textId="77777777">
            <w:pPr>
              <w:rPr>
                <w:rFonts w:ascii="Arial" w:hAnsi="Arial" w:cs="Arial"/>
                <w:b/>
                <w:sz w:val="14"/>
                <w:szCs w:val="14"/>
              </w:rPr>
            </w:pPr>
          </w:p>
        </w:tc>
        <w:tc>
          <w:tcPr>
            <w:tcW w:w="411" w:type="dxa"/>
            <w:tcBorders>
              <w:top w:val="single" w:color="auto" w:sz="6" w:space="0"/>
              <w:bottom w:val="single" w:color="auto" w:sz="6" w:space="0"/>
            </w:tcBorders>
            <w:shd w:val="clear" w:color="auto" w:fill="A6A6A6"/>
          </w:tcPr>
          <w:p w:rsidRPr="00AB2506" w:rsidR="003D61B8" w:rsidP="00D0230D" w:rsidRDefault="003D61B8" w14:paraId="30DE4DEA" w14:textId="77777777">
            <w:pPr>
              <w:rPr>
                <w:rFonts w:ascii="Arial" w:hAnsi="Arial" w:cs="Arial"/>
                <w:b/>
                <w:sz w:val="14"/>
                <w:szCs w:val="14"/>
              </w:rPr>
            </w:pPr>
          </w:p>
        </w:tc>
      </w:tr>
    </w:tbl>
    <w:p w:rsidRPr="00401449" w:rsidR="003D61B8" w:rsidP="003D61B8" w:rsidRDefault="003D61B8" w14:paraId="08BA8D40" w14:textId="77777777">
      <w:pPr>
        <w:rPr>
          <w:rFonts w:ascii="Arial" w:hAnsi="Arial" w:cs="Arial"/>
          <w:sz w:val="20"/>
          <w:szCs w:val="20"/>
        </w:rPr>
      </w:pPr>
    </w:p>
    <w:p w:rsidRPr="00401449" w:rsidR="003D61B8" w:rsidP="003D61B8" w:rsidRDefault="003D61B8" w14:paraId="77C97B08" w14:textId="77777777">
      <w:pPr>
        <w:rPr>
          <w:rFonts w:ascii="Arial" w:hAnsi="Arial" w:cs="Arial"/>
          <w:sz w:val="20"/>
          <w:szCs w:val="20"/>
        </w:rPr>
      </w:pPr>
    </w:p>
    <w:tbl>
      <w:tblPr>
        <w:tblW w:w="9823"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947"/>
        <w:gridCol w:w="1906"/>
        <w:gridCol w:w="467"/>
        <w:gridCol w:w="455"/>
        <w:gridCol w:w="514"/>
        <w:gridCol w:w="433"/>
        <w:gridCol w:w="385"/>
        <w:gridCol w:w="385"/>
        <w:gridCol w:w="385"/>
        <w:gridCol w:w="391"/>
        <w:gridCol w:w="385"/>
        <w:gridCol w:w="385"/>
        <w:gridCol w:w="385"/>
        <w:gridCol w:w="385"/>
        <w:gridCol w:w="15"/>
      </w:tblGrid>
      <w:tr w:rsidRPr="00AB2506" w:rsidR="003D61B8" w:rsidTr="00AB2506" w14:paraId="08A6EC2A" w14:textId="77777777">
        <w:trPr>
          <w:trHeight w:val="72"/>
        </w:trPr>
        <w:tc>
          <w:tcPr>
            <w:tcW w:w="2950" w:type="dxa"/>
            <w:vMerge w:val="restart"/>
            <w:shd w:val="clear" w:color="auto" w:fill="B2A1C7"/>
          </w:tcPr>
          <w:p w:rsidRPr="00AB2506" w:rsidR="003D61B8" w:rsidP="00D0230D" w:rsidRDefault="003D61B8" w14:paraId="0781D73F" w14:textId="77777777">
            <w:pPr>
              <w:jc w:val="center"/>
              <w:rPr>
                <w:rFonts w:ascii="Arial" w:hAnsi="Arial" w:cs="Arial"/>
                <w:b/>
                <w:sz w:val="14"/>
                <w:szCs w:val="14"/>
              </w:rPr>
            </w:pPr>
          </w:p>
          <w:p w:rsidRPr="00AB2506" w:rsidR="003D61B8" w:rsidP="00D0230D" w:rsidRDefault="003D61B8" w14:paraId="1B2B50C0"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67C58674" w14:textId="77777777">
            <w:pPr>
              <w:rPr>
                <w:rFonts w:ascii="Arial" w:hAnsi="Arial" w:cs="Arial"/>
                <w:sz w:val="14"/>
                <w:szCs w:val="14"/>
              </w:rPr>
            </w:pPr>
          </w:p>
        </w:tc>
        <w:tc>
          <w:tcPr>
            <w:tcW w:w="1908" w:type="dxa"/>
            <w:vMerge w:val="restart"/>
            <w:shd w:val="clear" w:color="auto" w:fill="B2A1C7"/>
            <w:vAlign w:val="center"/>
          </w:tcPr>
          <w:p w:rsidRPr="00AB2506" w:rsidR="003D61B8" w:rsidP="00D0230D" w:rsidRDefault="003D61B8" w14:paraId="1FC3EC88" w14:textId="77777777">
            <w:pPr>
              <w:jc w:val="center"/>
              <w:rPr>
                <w:rFonts w:ascii="Arial" w:hAnsi="Arial" w:cs="Arial"/>
                <w:b/>
                <w:sz w:val="14"/>
                <w:szCs w:val="14"/>
              </w:rPr>
            </w:pPr>
            <w:r w:rsidRPr="00AB2506">
              <w:rPr>
                <w:rFonts w:ascii="Arial" w:hAnsi="Arial" w:cs="Arial"/>
                <w:b/>
                <w:sz w:val="14"/>
                <w:szCs w:val="14"/>
              </w:rPr>
              <w:t>RESPONSABLES</w:t>
            </w:r>
          </w:p>
        </w:tc>
        <w:tc>
          <w:tcPr>
            <w:tcW w:w="1869" w:type="dxa"/>
            <w:gridSpan w:val="4"/>
            <w:shd w:val="clear" w:color="auto" w:fill="B2A1C7"/>
          </w:tcPr>
          <w:p w:rsidRPr="00AB2506" w:rsidR="003D61B8" w:rsidP="00D0230D" w:rsidRDefault="003D61B8" w14:paraId="3A55CF76" w14:textId="77777777">
            <w:pPr>
              <w:jc w:val="center"/>
              <w:rPr>
                <w:rFonts w:ascii="Arial" w:hAnsi="Arial" w:cs="Arial"/>
                <w:b/>
                <w:sz w:val="14"/>
                <w:szCs w:val="14"/>
              </w:rPr>
            </w:pPr>
            <w:r w:rsidRPr="00AB2506">
              <w:rPr>
                <w:rFonts w:ascii="Arial" w:hAnsi="Arial" w:cs="Arial"/>
                <w:b/>
                <w:sz w:val="14"/>
                <w:szCs w:val="14"/>
              </w:rPr>
              <w:t>OCTUBRE</w:t>
            </w:r>
          </w:p>
        </w:tc>
        <w:tc>
          <w:tcPr>
            <w:tcW w:w="1546" w:type="dxa"/>
            <w:gridSpan w:val="4"/>
            <w:shd w:val="clear" w:color="auto" w:fill="B2A1C7"/>
          </w:tcPr>
          <w:p w:rsidRPr="00AB2506" w:rsidR="003D61B8" w:rsidP="00D0230D" w:rsidRDefault="003D61B8" w14:paraId="0904A23C" w14:textId="77777777">
            <w:pPr>
              <w:jc w:val="center"/>
              <w:rPr>
                <w:rFonts w:ascii="Arial" w:hAnsi="Arial" w:cs="Arial"/>
                <w:b/>
                <w:sz w:val="14"/>
                <w:szCs w:val="14"/>
              </w:rPr>
            </w:pPr>
            <w:r w:rsidRPr="00AB2506">
              <w:rPr>
                <w:rFonts w:ascii="Arial" w:hAnsi="Arial" w:cs="Arial"/>
                <w:b/>
                <w:sz w:val="14"/>
                <w:szCs w:val="14"/>
              </w:rPr>
              <w:t>NOVIEMBRE</w:t>
            </w:r>
          </w:p>
        </w:tc>
        <w:tc>
          <w:tcPr>
            <w:tcW w:w="1550" w:type="dxa"/>
            <w:gridSpan w:val="5"/>
            <w:shd w:val="clear" w:color="auto" w:fill="B2A1C7"/>
          </w:tcPr>
          <w:p w:rsidRPr="00AB2506" w:rsidR="003D61B8" w:rsidP="00D0230D" w:rsidRDefault="003D61B8" w14:paraId="11D08C66" w14:textId="77777777">
            <w:pPr>
              <w:jc w:val="center"/>
              <w:rPr>
                <w:rFonts w:ascii="Arial" w:hAnsi="Arial" w:cs="Arial"/>
                <w:b/>
                <w:sz w:val="14"/>
                <w:szCs w:val="14"/>
              </w:rPr>
            </w:pPr>
            <w:r w:rsidRPr="00AB2506">
              <w:rPr>
                <w:rFonts w:ascii="Arial" w:hAnsi="Arial" w:cs="Arial"/>
                <w:b/>
                <w:sz w:val="14"/>
                <w:szCs w:val="14"/>
              </w:rPr>
              <w:t xml:space="preserve">DICIEMBRE </w:t>
            </w:r>
          </w:p>
        </w:tc>
      </w:tr>
      <w:tr w:rsidRPr="00AB2506" w:rsidR="00AB2506" w:rsidTr="00AB2506" w14:paraId="59206E8C" w14:textId="77777777">
        <w:trPr>
          <w:gridAfter w:val="1"/>
          <w:wAfter w:w="15" w:type="dxa"/>
          <w:trHeight w:val="144"/>
        </w:trPr>
        <w:tc>
          <w:tcPr>
            <w:tcW w:w="2950" w:type="dxa"/>
            <w:vMerge/>
            <w:shd w:val="clear" w:color="auto" w:fill="B2A1C7"/>
          </w:tcPr>
          <w:p w:rsidRPr="00AB2506" w:rsidR="003D61B8" w:rsidP="00D0230D" w:rsidRDefault="003D61B8" w14:paraId="06BEC933" w14:textId="77777777">
            <w:pPr>
              <w:rPr>
                <w:rFonts w:ascii="Arial" w:hAnsi="Arial" w:cs="Arial"/>
                <w:b/>
                <w:sz w:val="14"/>
                <w:szCs w:val="14"/>
              </w:rPr>
            </w:pPr>
          </w:p>
        </w:tc>
        <w:tc>
          <w:tcPr>
            <w:tcW w:w="1908" w:type="dxa"/>
            <w:vMerge/>
            <w:shd w:val="clear" w:color="auto" w:fill="B2A1C7"/>
          </w:tcPr>
          <w:p w:rsidRPr="00AB2506" w:rsidR="003D61B8" w:rsidP="00D0230D" w:rsidRDefault="003D61B8" w14:paraId="60395702" w14:textId="77777777">
            <w:pPr>
              <w:rPr>
                <w:rFonts w:ascii="Arial" w:hAnsi="Arial" w:cs="Arial"/>
                <w:b/>
                <w:sz w:val="14"/>
                <w:szCs w:val="14"/>
              </w:rPr>
            </w:pPr>
          </w:p>
        </w:tc>
        <w:tc>
          <w:tcPr>
            <w:tcW w:w="467"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12CBCB62" w14:textId="77777777">
            <w:pPr>
              <w:jc w:val="center"/>
              <w:rPr>
                <w:rFonts w:ascii="Arial" w:hAnsi="Arial" w:cs="Arial"/>
                <w:b/>
                <w:sz w:val="14"/>
                <w:szCs w:val="14"/>
              </w:rPr>
            </w:pPr>
            <w:r w:rsidRPr="00AB2506">
              <w:rPr>
                <w:rFonts w:ascii="Arial" w:hAnsi="Arial" w:cs="Arial"/>
                <w:b/>
                <w:sz w:val="14"/>
                <w:szCs w:val="14"/>
              </w:rPr>
              <w:t>1</w:t>
            </w:r>
          </w:p>
        </w:tc>
        <w:tc>
          <w:tcPr>
            <w:tcW w:w="45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F463868" w14:textId="77777777">
            <w:pPr>
              <w:jc w:val="center"/>
              <w:rPr>
                <w:rFonts w:ascii="Arial" w:hAnsi="Arial" w:cs="Arial"/>
                <w:b/>
                <w:sz w:val="14"/>
                <w:szCs w:val="14"/>
              </w:rPr>
            </w:pPr>
            <w:r w:rsidRPr="00AB2506">
              <w:rPr>
                <w:rFonts w:ascii="Arial" w:hAnsi="Arial" w:cs="Arial"/>
                <w:b/>
                <w:sz w:val="14"/>
                <w:szCs w:val="14"/>
              </w:rPr>
              <w:t>2</w:t>
            </w:r>
          </w:p>
        </w:tc>
        <w:tc>
          <w:tcPr>
            <w:tcW w:w="514"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3EEC466" w14:textId="77777777">
            <w:pPr>
              <w:jc w:val="center"/>
              <w:rPr>
                <w:rFonts w:ascii="Arial" w:hAnsi="Arial" w:cs="Arial"/>
                <w:b/>
                <w:sz w:val="14"/>
                <w:szCs w:val="14"/>
              </w:rPr>
            </w:pPr>
            <w:r w:rsidRPr="00AB2506">
              <w:rPr>
                <w:rFonts w:ascii="Arial" w:hAnsi="Arial" w:cs="Arial"/>
                <w:b/>
                <w:sz w:val="14"/>
                <w:szCs w:val="14"/>
              </w:rPr>
              <w:t>3</w:t>
            </w:r>
          </w:p>
        </w:tc>
        <w:tc>
          <w:tcPr>
            <w:tcW w:w="431"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9F155FE" w14:textId="77777777">
            <w:pPr>
              <w:jc w:val="center"/>
              <w:rPr>
                <w:rFonts w:ascii="Arial" w:hAnsi="Arial" w:cs="Arial"/>
                <w:b/>
                <w:sz w:val="14"/>
                <w:szCs w:val="14"/>
              </w:rPr>
            </w:pPr>
            <w:r w:rsidRPr="00AB2506">
              <w:rPr>
                <w:rFonts w:ascii="Arial" w:hAnsi="Arial" w:cs="Arial"/>
                <w:b/>
                <w:sz w:val="14"/>
                <w:szCs w:val="14"/>
              </w:rPr>
              <w:t>4</w:t>
            </w:r>
          </w:p>
        </w:tc>
        <w:tc>
          <w:tcPr>
            <w:tcW w:w="38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A7CE26A" w14:textId="77777777">
            <w:pPr>
              <w:jc w:val="center"/>
              <w:rPr>
                <w:rFonts w:ascii="Arial" w:hAnsi="Arial" w:cs="Arial"/>
                <w:b/>
                <w:sz w:val="14"/>
                <w:szCs w:val="14"/>
              </w:rPr>
            </w:pPr>
            <w:r w:rsidRPr="00AB2506">
              <w:rPr>
                <w:rFonts w:ascii="Arial" w:hAnsi="Arial" w:cs="Arial"/>
                <w:b/>
                <w:sz w:val="14"/>
                <w:szCs w:val="14"/>
              </w:rPr>
              <w:t>1</w:t>
            </w:r>
          </w:p>
        </w:tc>
        <w:tc>
          <w:tcPr>
            <w:tcW w:w="38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406E0FC" w14:textId="77777777">
            <w:pPr>
              <w:jc w:val="center"/>
              <w:rPr>
                <w:rFonts w:ascii="Arial" w:hAnsi="Arial" w:cs="Arial"/>
                <w:b/>
                <w:sz w:val="14"/>
                <w:szCs w:val="14"/>
              </w:rPr>
            </w:pPr>
            <w:r w:rsidRPr="00AB2506">
              <w:rPr>
                <w:rFonts w:ascii="Arial" w:hAnsi="Arial" w:cs="Arial"/>
                <w:b/>
                <w:sz w:val="14"/>
                <w:szCs w:val="14"/>
              </w:rPr>
              <w:t>2</w:t>
            </w:r>
          </w:p>
        </w:tc>
        <w:tc>
          <w:tcPr>
            <w:tcW w:w="385" w:type="dxa"/>
            <w:tcBorders>
              <w:left w:val="nil"/>
              <w:bottom w:val="single" w:color="auto" w:sz="6" w:space="0"/>
            </w:tcBorders>
            <w:shd w:val="clear" w:color="auto" w:fill="B2A1C7"/>
          </w:tcPr>
          <w:p w:rsidRPr="00AB2506" w:rsidR="003D61B8" w:rsidP="00D0230D" w:rsidRDefault="003D61B8" w14:paraId="26F213A4" w14:textId="77777777">
            <w:pPr>
              <w:jc w:val="center"/>
              <w:rPr>
                <w:rFonts w:ascii="Arial" w:hAnsi="Arial" w:cs="Arial"/>
                <w:b/>
                <w:sz w:val="14"/>
                <w:szCs w:val="14"/>
              </w:rPr>
            </w:pPr>
            <w:r w:rsidRPr="00AB2506">
              <w:rPr>
                <w:rFonts w:ascii="Arial" w:hAnsi="Arial" w:cs="Arial"/>
                <w:b/>
                <w:sz w:val="14"/>
                <w:szCs w:val="14"/>
              </w:rPr>
              <w:t>3</w:t>
            </w:r>
          </w:p>
        </w:tc>
        <w:tc>
          <w:tcPr>
            <w:tcW w:w="388" w:type="dxa"/>
            <w:tcBorders>
              <w:bottom w:val="single" w:color="auto" w:sz="6" w:space="0"/>
            </w:tcBorders>
            <w:shd w:val="clear" w:color="auto" w:fill="B2A1C7"/>
          </w:tcPr>
          <w:p w:rsidRPr="00AB2506" w:rsidR="003D61B8" w:rsidP="00D0230D" w:rsidRDefault="003D61B8" w14:paraId="2FE84A3A" w14:textId="77777777">
            <w:pPr>
              <w:jc w:val="center"/>
              <w:rPr>
                <w:rFonts w:ascii="Arial" w:hAnsi="Arial" w:cs="Arial"/>
                <w:b/>
                <w:sz w:val="14"/>
                <w:szCs w:val="14"/>
              </w:rPr>
            </w:pPr>
            <w:r w:rsidRPr="00AB2506">
              <w:rPr>
                <w:rFonts w:ascii="Arial" w:hAnsi="Arial" w:cs="Arial"/>
                <w:b/>
                <w:sz w:val="14"/>
                <w:szCs w:val="14"/>
              </w:rPr>
              <w:t>4</w:t>
            </w:r>
          </w:p>
        </w:tc>
        <w:tc>
          <w:tcPr>
            <w:tcW w:w="385" w:type="dxa"/>
            <w:tcBorders>
              <w:bottom w:val="single" w:color="auto" w:sz="6" w:space="0"/>
            </w:tcBorders>
            <w:shd w:val="clear" w:color="auto" w:fill="B2A1C7"/>
          </w:tcPr>
          <w:p w:rsidRPr="00AB2506" w:rsidR="003D61B8" w:rsidP="00D0230D" w:rsidRDefault="003D61B8" w14:paraId="7D747021" w14:textId="77777777">
            <w:pPr>
              <w:jc w:val="center"/>
              <w:rPr>
                <w:rFonts w:ascii="Arial" w:hAnsi="Arial" w:cs="Arial"/>
                <w:b/>
                <w:sz w:val="14"/>
                <w:szCs w:val="14"/>
              </w:rPr>
            </w:pPr>
            <w:r w:rsidRPr="00AB2506">
              <w:rPr>
                <w:rFonts w:ascii="Arial" w:hAnsi="Arial" w:cs="Arial"/>
                <w:b/>
                <w:sz w:val="14"/>
                <w:szCs w:val="14"/>
              </w:rPr>
              <w:t>1</w:t>
            </w:r>
          </w:p>
        </w:tc>
        <w:tc>
          <w:tcPr>
            <w:tcW w:w="385" w:type="dxa"/>
            <w:tcBorders>
              <w:bottom w:val="single" w:color="auto" w:sz="6" w:space="0"/>
            </w:tcBorders>
            <w:shd w:val="clear" w:color="auto" w:fill="B2A1C7"/>
          </w:tcPr>
          <w:p w:rsidRPr="00AB2506" w:rsidR="003D61B8" w:rsidP="00D0230D" w:rsidRDefault="003D61B8" w14:paraId="76FE92C1" w14:textId="77777777">
            <w:pPr>
              <w:jc w:val="center"/>
              <w:rPr>
                <w:rFonts w:ascii="Arial" w:hAnsi="Arial" w:cs="Arial"/>
                <w:b/>
                <w:sz w:val="14"/>
                <w:szCs w:val="14"/>
              </w:rPr>
            </w:pPr>
            <w:r w:rsidRPr="00AB2506">
              <w:rPr>
                <w:rFonts w:ascii="Arial" w:hAnsi="Arial" w:cs="Arial"/>
                <w:b/>
                <w:sz w:val="14"/>
                <w:szCs w:val="14"/>
              </w:rPr>
              <w:t>2</w:t>
            </w:r>
          </w:p>
        </w:tc>
        <w:tc>
          <w:tcPr>
            <w:tcW w:w="385" w:type="dxa"/>
            <w:tcBorders>
              <w:bottom w:val="single" w:color="auto" w:sz="6" w:space="0"/>
            </w:tcBorders>
            <w:shd w:val="clear" w:color="auto" w:fill="B2A1C7"/>
          </w:tcPr>
          <w:p w:rsidRPr="00AB2506" w:rsidR="003D61B8" w:rsidP="00D0230D" w:rsidRDefault="003D61B8" w14:paraId="1F50DE31" w14:textId="77777777">
            <w:pPr>
              <w:jc w:val="center"/>
              <w:rPr>
                <w:rFonts w:ascii="Arial" w:hAnsi="Arial" w:cs="Arial"/>
                <w:b/>
                <w:sz w:val="14"/>
                <w:szCs w:val="14"/>
              </w:rPr>
            </w:pPr>
            <w:r w:rsidRPr="00AB2506">
              <w:rPr>
                <w:rFonts w:ascii="Arial" w:hAnsi="Arial" w:cs="Arial"/>
                <w:b/>
                <w:sz w:val="14"/>
                <w:szCs w:val="14"/>
              </w:rPr>
              <w:t>3</w:t>
            </w:r>
          </w:p>
        </w:tc>
        <w:tc>
          <w:tcPr>
            <w:tcW w:w="385" w:type="dxa"/>
            <w:tcBorders>
              <w:bottom w:val="single" w:color="auto" w:sz="6" w:space="0"/>
            </w:tcBorders>
            <w:shd w:val="clear" w:color="auto" w:fill="B2A1C7"/>
          </w:tcPr>
          <w:p w:rsidRPr="00AB2506" w:rsidR="003D61B8" w:rsidP="00D0230D" w:rsidRDefault="003D61B8" w14:paraId="7C68BCD0" w14:textId="77777777">
            <w:pPr>
              <w:jc w:val="center"/>
              <w:rPr>
                <w:rFonts w:ascii="Arial" w:hAnsi="Arial" w:cs="Arial"/>
                <w:b/>
                <w:sz w:val="14"/>
                <w:szCs w:val="14"/>
              </w:rPr>
            </w:pPr>
            <w:r w:rsidRPr="00AB2506">
              <w:rPr>
                <w:rFonts w:ascii="Arial" w:hAnsi="Arial" w:cs="Arial"/>
                <w:b/>
                <w:sz w:val="14"/>
                <w:szCs w:val="14"/>
              </w:rPr>
              <w:t>4</w:t>
            </w:r>
          </w:p>
        </w:tc>
      </w:tr>
      <w:tr w:rsidRPr="00AB2506" w:rsidR="00AB2506" w:rsidTr="00AB2506" w14:paraId="6CAD0663" w14:textId="77777777">
        <w:trPr>
          <w:gridAfter w:val="1"/>
          <w:wAfter w:w="15" w:type="dxa"/>
          <w:trHeight w:val="144"/>
        </w:trPr>
        <w:tc>
          <w:tcPr>
            <w:tcW w:w="2950" w:type="dxa"/>
            <w:shd w:val="clear" w:color="auto" w:fill="B2A1C7"/>
          </w:tcPr>
          <w:p w:rsidRPr="00AB2506" w:rsidR="003D61B8" w:rsidP="00D0230D" w:rsidRDefault="003D61B8" w14:paraId="4C3DDBC8" w14:textId="77777777">
            <w:pPr>
              <w:jc w:val="both"/>
              <w:rPr>
                <w:rFonts w:ascii="Arial" w:hAnsi="Arial" w:cs="Arial"/>
                <w:sz w:val="14"/>
                <w:szCs w:val="14"/>
              </w:rPr>
            </w:pPr>
            <w:r w:rsidRPr="00AB2506">
              <w:rPr>
                <w:rFonts w:ascii="Arial" w:hAnsi="Arial" w:cs="Arial"/>
                <w:sz w:val="14"/>
                <w:szCs w:val="14"/>
              </w:rPr>
              <w:t>Análisis, revisión y verificación de información y documentación de aspirantes inscritos</w:t>
            </w:r>
          </w:p>
        </w:tc>
        <w:tc>
          <w:tcPr>
            <w:tcW w:w="1908" w:type="dxa"/>
            <w:shd w:val="clear" w:color="auto" w:fill="B2A1C7"/>
          </w:tcPr>
          <w:p w:rsidRPr="00AB2506" w:rsidR="003D61B8" w:rsidP="00D0230D" w:rsidRDefault="003D61B8" w14:paraId="7C256936" w14:textId="77777777">
            <w:pPr>
              <w:rPr>
                <w:rFonts w:ascii="Arial" w:hAnsi="Arial" w:cs="Arial"/>
                <w:sz w:val="14"/>
                <w:szCs w:val="14"/>
              </w:rPr>
            </w:pPr>
            <w:r w:rsidRPr="00AB2506">
              <w:rPr>
                <w:rFonts w:ascii="Arial" w:hAnsi="Arial" w:cs="Arial"/>
                <w:sz w:val="14"/>
                <w:szCs w:val="14"/>
              </w:rPr>
              <w:t>Unidad Carrera Consejos Seccionales Contratista</w:t>
            </w:r>
          </w:p>
        </w:tc>
        <w:tc>
          <w:tcPr>
            <w:tcW w:w="467"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4242297D" w14:textId="77777777">
            <w:pPr>
              <w:jc w:val="center"/>
              <w:rPr>
                <w:rFonts w:ascii="Arial" w:hAnsi="Arial" w:cs="Arial"/>
                <w:b/>
                <w:sz w:val="14"/>
                <w:szCs w:val="14"/>
              </w:rPr>
            </w:pPr>
          </w:p>
        </w:tc>
        <w:tc>
          <w:tcPr>
            <w:tcW w:w="45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F3E7766" w14:textId="77777777">
            <w:pPr>
              <w:jc w:val="center"/>
              <w:rPr>
                <w:rFonts w:ascii="Arial" w:hAnsi="Arial" w:cs="Arial"/>
                <w:b/>
                <w:sz w:val="14"/>
                <w:szCs w:val="14"/>
              </w:rPr>
            </w:pPr>
          </w:p>
        </w:tc>
        <w:tc>
          <w:tcPr>
            <w:tcW w:w="514"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1A777FD7" w14:textId="77777777">
            <w:pPr>
              <w:jc w:val="center"/>
              <w:rPr>
                <w:rFonts w:ascii="Arial" w:hAnsi="Arial" w:cs="Arial"/>
                <w:b/>
                <w:sz w:val="14"/>
                <w:szCs w:val="14"/>
              </w:rPr>
            </w:pPr>
          </w:p>
        </w:tc>
        <w:tc>
          <w:tcPr>
            <w:tcW w:w="431"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5701147"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6753B725"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11A5E514" w14:textId="77777777">
            <w:pPr>
              <w:jc w:val="center"/>
              <w:rPr>
                <w:rFonts w:ascii="Arial" w:hAnsi="Arial" w:cs="Arial"/>
                <w:b/>
                <w:sz w:val="14"/>
                <w:szCs w:val="14"/>
              </w:rPr>
            </w:pPr>
          </w:p>
        </w:tc>
        <w:tc>
          <w:tcPr>
            <w:tcW w:w="385" w:type="dxa"/>
            <w:tcBorders>
              <w:left w:val="nil"/>
            </w:tcBorders>
          </w:tcPr>
          <w:p w:rsidRPr="00AB2506" w:rsidR="003D61B8" w:rsidP="00D0230D" w:rsidRDefault="003D61B8" w14:paraId="2451F38E" w14:textId="77777777">
            <w:pPr>
              <w:jc w:val="center"/>
              <w:rPr>
                <w:rFonts w:ascii="Arial" w:hAnsi="Arial" w:cs="Arial"/>
                <w:b/>
                <w:sz w:val="14"/>
                <w:szCs w:val="14"/>
              </w:rPr>
            </w:pPr>
          </w:p>
        </w:tc>
        <w:tc>
          <w:tcPr>
            <w:tcW w:w="388" w:type="dxa"/>
          </w:tcPr>
          <w:p w:rsidRPr="00AB2506" w:rsidR="003D61B8" w:rsidP="00D0230D" w:rsidRDefault="003D61B8" w14:paraId="76F94668" w14:textId="77777777">
            <w:pPr>
              <w:jc w:val="center"/>
              <w:rPr>
                <w:rFonts w:ascii="Arial" w:hAnsi="Arial" w:cs="Arial"/>
                <w:b/>
                <w:sz w:val="14"/>
                <w:szCs w:val="14"/>
              </w:rPr>
            </w:pPr>
          </w:p>
        </w:tc>
        <w:tc>
          <w:tcPr>
            <w:tcW w:w="385" w:type="dxa"/>
          </w:tcPr>
          <w:p w:rsidRPr="00AB2506" w:rsidR="003D61B8" w:rsidP="00D0230D" w:rsidRDefault="003D61B8" w14:paraId="540EE9FC" w14:textId="77777777">
            <w:pPr>
              <w:jc w:val="center"/>
              <w:rPr>
                <w:rFonts w:ascii="Arial" w:hAnsi="Arial" w:cs="Arial"/>
                <w:b/>
                <w:sz w:val="14"/>
                <w:szCs w:val="14"/>
              </w:rPr>
            </w:pPr>
          </w:p>
        </w:tc>
        <w:tc>
          <w:tcPr>
            <w:tcW w:w="385" w:type="dxa"/>
          </w:tcPr>
          <w:p w:rsidRPr="00AB2506" w:rsidR="003D61B8" w:rsidP="00D0230D" w:rsidRDefault="003D61B8" w14:paraId="5B333918" w14:textId="77777777">
            <w:pPr>
              <w:jc w:val="center"/>
              <w:rPr>
                <w:rFonts w:ascii="Arial" w:hAnsi="Arial" w:cs="Arial"/>
                <w:b/>
                <w:sz w:val="14"/>
                <w:szCs w:val="14"/>
              </w:rPr>
            </w:pPr>
          </w:p>
        </w:tc>
        <w:tc>
          <w:tcPr>
            <w:tcW w:w="385" w:type="dxa"/>
          </w:tcPr>
          <w:p w:rsidRPr="00AB2506" w:rsidR="003D61B8" w:rsidP="00D0230D" w:rsidRDefault="003D61B8" w14:paraId="572231AC" w14:textId="77777777">
            <w:pPr>
              <w:jc w:val="center"/>
              <w:rPr>
                <w:rFonts w:ascii="Arial" w:hAnsi="Arial" w:cs="Arial"/>
                <w:b/>
                <w:sz w:val="14"/>
                <w:szCs w:val="14"/>
              </w:rPr>
            </w:pPr>
          </w:p>
        </w:tc>
        <w:tc>
          <w:tcPr>
            <w:tcW w:w="385" w:type="dxa"/>
          </w:tcPr>
          <w:p w:rsidRPr="00AB2506" w:rsidR="003D61B8" w:rsidP="00D0230D" w:rsidRDefault="003D61B8" w14:paraId="55D87929" w14:textId="77777777">
            <w:pPr>
              <w:jc w:val="center"/>
              <w:rPr>
                <w:rFonts w:ascii="Arial" w:hAnsi="Arial" w:cs="Arial"/>
                <w:b/>
                <w:sz w:val="14"/>
                <w:szCs w:val="14"/>
              </w:rPr>
            </w:pPr>
          </w:p>
        </w:tc>
      </w:tr>
      <w:tr w:rsidRPr="00AB2506" w:rsidR="00AB2506" w:rsidTr="00AB2506" w14:paraId="0E60A5AC" w14:textId="77777777">
        <w:trPr>
          <w:gridAfter w:val="1"/>
          <w:wAfter w:w="15" w:type="dxa"/>
          <w:trHeight w:val="144"/>
        </w:trPr>
        <w:tc>
          <w:tcPr>
            <w:tcW w:w="2950" w:type="dxa"/>
            <w:shd w:val="clear" w:color="auto" w:fill="B2A1C7"/>
          </w:tcPr>
          <w:p w:rsidRPr="00AB2506" w:rsidR="003D61B8" w:rsidP="00D0230D" w:rsidRDefault="003D61B8" w14:paraId="44DB04C4" w14:textId="77777777">
            <w:pPr>
              <w:jc w:val="both"/>
              <w:rPr>
                <w:rFonts w:ascii="Arial" w:hAnsi="Arial" w:cs="Arial"/>
                <w:sz w:val="14"/>
                <w:szCs w:val="14"/>
              </w:rPr>
            </w:pPr>
            <w:r w:rsidRPr="00AB2506">
              <w:rPr>
                <w:rFonts w:ascii="Arial" w:hAnsi="Arial" w:cs="Arial"/>
                <w:sz w:val="14"/>
                <w:szCs w:val="14"/>
              </w:rPr>
              <w:t>Publicación de acto administrativo de admisión o rechazo de aspirantes de la convocatoria.</w:t>
            </w:r>
          </w:p>
        </w:tc>
        <w:tc>
          <w:tcPr>
            <w:tcW w:w="1908" w:type="dxa"/>
            <w:shd w:val="clear" w:color="auto" w:fill="B2A1C7"/>
          </w:tcPr>
          <w:p w:rsidRPr="00AB2506" w:rsidR="003D61B8" w:rsidP="00D0230D" w:rsidRDefault="003D61B8" w14:paraId="2152B656" w14:textId="77777777">
            <w:pPr>
              <w:rPr>
                <w:rFonts w:ascii="Arial" w:hAnsi="Arial" w:cs="Arial"/>
                <w:sz w:val="14"/>
                <w:szCs w:val="14"/>
              </w:rPr>
            </w:pPr>
            <w:r w:rsidRPr="00AB2506">
              <w:rPr>
                <w:rFonts w:ascii="Arial" w:hAnsi="Arial" w:cs="Arial"/>
                <w:sz w:val="14"/>
                <w:szCs w:val="14"/>
              </w:rPr>
              <w:t>Unidad Carrera Consejos Seccionales Contratista</w:t>
            </w:r>
          </w:p>
        </w:tc>
        <w:tc>
          <w:tcPr>
            <w:tcW w:w="467" w:type="dxa"/>
            <w:tcBorders>
              <w:top w:val="single" w:color="auto" w:sz="6" w:space="0"/>
              <w:bottom w:val="single" w:color="auto" w:sz="6" w:space="0"/>
              <w:right w:val="single" w:color="auto" w:sz="6" w:space="0"/>
            </w:tcBorders>
          </w:tcPr>
          <w:p w:rsidRPr="00AB2506" w:rsidR="003D61B8" w:rsidP="00D0230D" w:rsidRDefault="003D61B8" w14:paraId="7D29C0A1" w14:textId="77777777">
            <w:pPr>
              <w:jc w:val="center"/>
              <w:rPr>
                <w:rFonts w:ascii="Arial" w:hAnsi="Arial" w:cs="Arial"/>
                <w:b/>
                <w:sz w:val="14"/>
                <w:szCs w:val="14"/>
              </w:rPr>
            </w:pPr>
          </w:p>
        </w:tc>
        <w:tc>
          <w:tcPr>
            <w:tcW w:w="45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45CFD3F4" w14:textId="77777777">
            <w:pPr>
              <w:jc w:val="center"/>
              <w:rPr>
                <w:rFonts w:ascii="Arial" w:hAnsi="Arial" w:cs="Arial"/>
                <w:b/>
                <w:sz w:val="14"/>
                <w:szCs w:val="14"/>
              </w:rPr>
            </w:pPr>
          </w:p>
        </w:tc>
        <w:tc>
          <w:tcPr>
            <w:tcW w:w="514"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51030E08" w14:textId="77777777">
            <w:pPr>
              <w:jc w:val="center"/>
              <w:rPr>
                <w:rFonts w:ascii="Arial" w:hAnsi="Arial" w:cs="Arial"/>
                <w:b/>
                <w:sz w:val="14"/>
                <w:szCs w:val="14"/>
              </w:rPr>
            </w:pPr>
          </w:p>
        </w:tc>
        <w:tc>
          <w:tcPr>
            <w:tcW w:w="431"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7D3E334D"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56430E7A"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658F41C0" w14:textId="77777777">
            <w:pPr>
              <w:jc w:val="center"/>
              <w:rPr>
                <w:rFonts w:ascii="Arial" w:hAnsi="Arial" w:cs="Arial"/>
                <w:b/>
                <w:sz w:val="14"/>
                <w:szCs w:val="14"/>
              </w:rPr>
            </w:pPr>
          </w:p>
        </w:tc>
        <w:tc>
          <w:tcPr>
            <w:tcW w:w="385" w:type="dxa"/>
            <w:tcBorders>
              <w:left w:val="nil"/>
            </w:tcBorders>
          </w:tcPr>
          <w:p w:rsidRPr="00AB2506" w:rsidR="003D61B8" w:rsidP="00D0230D" w:rsidRDefault="003D61B8" w14:paraId="43DA3E03" w14:textId="77777777">
            <w:pPr>
              <w:jc w:val="center"/>
              <w:rPr>
                <w:rFonts w:ascii="Arial" w:hAnsi="Arial" w:cs="Arial"/>
                <w:b/>
                <w:sz w:val="14"/>
                <w:szCs w:val="14"/>
              </w:rPr>
            </w:pPr>
          </w:p>
        </w:tc>
        <w:tc>
          <w:tcPr>
            <w:tcW w:w="388" w:type="dxa"/>
          </w:tcPr>
          <w:p w:rsidRPr="00AB2506" w:rsidR="003D61B8" w:rsidP="00D0230D" w:rsidRDefault="003D61B8" w14:paraId="2689DC12" w14:textId="77777777">
            <w:pPr>
              <w:jc w:val="center"/>
              <w:rPr>
                <w:rFonts w:ascii="Arial" w:hAnsi="Arial" w:cs="Arial"/>
                <w:b/>
                <w:sz w:val="14"/>
                <w:szCs w:val="14"/>
              </w:rPr>
            </w:pPr>
          </w:p>
        </w:tc>
        <w:tc>
          <w:tcPr>
            <w:tcW w:w="385" w:type="dxa"/>
          </w:tcPr>
          <w:p w:rsidRPr="00AB2506" w:rsidR="003D61B8" w:rsidP="00D0230D" w:rsidRDefault="003D61B8" w14:paraId="11CC765C" w14:textId="77777777">
            <w:pPr>
              <w:jc w:val="center"/>
              <w:rPr>
                <w:rFonts w:ascii="Arial" w:hAnsi="Arial" w:cs="Arial"/>
                <w:b/>
                <w:sz w:val="14"/>
                <w:szCs w:val="14"/>
              </w:rPr>
            </w:pPr>
          </w:p>
        </w:tc>
        <w:tc>
          <w:tcPr>
            <w:tcW w:w="385" w:type="dxa"/>
          </w:tcPr>
          <w:p w:rsidRPr="00AB2506" w:rsidR="003D61B8" w:rsidP="00D0230D" w:rsidRDefault="003D61B8" w14:paraId="6BE55666" w14:textId="77777777">
            <w:pPr>
              <w:jc w:val="center"/>
              <w:rPr>
                <w:rFonts w:ascii="Arial" w:hAnsi="Arial" w:cs="Arial"/>
                <w:b/>
                <w:sz w:val="14"/>
                <w:szCs w:val="14"/>
              </w:rPr>
            </w:pPr>
          </w:p>
        </w:tc>
        <w:tc>
          <w:tcPr>
            <w:tcW w:w="385" w:type="dxa"/>
          </w:tcPr>
          <w:p w:rsidRPr="00AB2506" w:rsidR="003D61B8" w:rsidP="00D0230D" w:rsidRDefault="003D61B8" w14:paraId="583082FC" w14:textId="77777777">
            <w:pPr>
              <w:jc w:val="center"/>
              <w:rPr>
                <w:rFonts w:ascii="Arial" w:hAnsi="Arial" w:cs="Arial"/>
                <w:b/>
                <w:sz w:val="14"/>
                <w:szCs w:val="14"/>
              </w:rPr>
            </w:pPr>
          </w:p>
        </w:tc>
        <w:tc>
          <w:tcPr>
            <w:tcW w:w="385" w:type="dxa"/>
          </w:tcPr>
          <w:p w:rsidRPr="00AB2506" w:rsidR="003D61B8" w:rsidP="00D0230D" w:rsidRDefault="003D61B8" w14:paraId="581DE82B" w14:textId="77777777">
            <w:pPr>
              <w:jc w:val="center"/>
              <w:rPr>
                <w:rFonts w:ascii="Arial" w:hAnsi="Arial" w:cs="Arial"/>
                <w:b/>
                <w:sz w:val="14"/>
                <w:szCs w:val="14"/>
              </w:rPr>
            </w:pPr>
          </w:p>
        </w:tc>
      </w:tr>
      <w:tr w:rsidRPr="00AB2506" w:rsidR="00AB2506" w:rsidTr="00AB2506" w14:paraId="2B6BE7BC" w14:textId="77777777">
        <w:trPr>
          <w:gridAfter w:val="1"/>
          <w:wAfter w:w="15" w:type="dxa"/>
          <w:trHeight w:val="144"/>
        </w:trPr>
        <w:tc>
          <w:tcPr>
            <w:tcW w:w="2950" w:type="dxa"/>
            <w:shd w:val="clear" w:color="auto" w:fill="B2A1C7"/>
          </w:tcPr>
          <w:p w:rsidRPr="00AB2506" w:rsidR="003D61B8" w:rsidP="00D0230D" w:rsidRDefault="003D61B8" w14:paraId="2CC0681D" w14:textId="77777777">
            <w:pPr>
              <w:jc w:val="both"/>
              <w:rPr>
                <w:rFonts w:ascii="Arial" w:hAnsi="Arial" w:cs="Arial"/>
                <w:sz w:val="14"/>
                <w:szCs w:val="14"/>
              </w:rPr>
            </w:pPr>
            <w:r w:rsidRPr="00AB2506">
              <w:rPr>
                <w:rFonts w:ascii="Arial" w:hAnsi="Arial" w:cs="Arial"/>
                <w:sz w:val="14"/>
                <w:szCs w:val="14"/>
              </w:rPr>
              <w:t>Atención de solicitudes de revisión de información y documentación de aspirantes inscritos.</w:t>
            </w:r>
          </w:p>
        </w:tc>
        <w:tc>
          <w:tcPr>
            <w:tcW w:w="1908" w:type="dxa"/>
            <w:shd w:val="clear" w:color="auto" w:fill="B2A1C7"/>
          </w:tcPr>
          <w:p w:rsidRPr="00AB2506" w:rsidR="003D61B8" w:rsidP="00D0230D" w:rsidRDefault="003D61B8" w14:paraId="6C66F5F3" w14:textId="77777777">
            <w:pPr>
              <w:rPr>
                <w:rFonts w:ascii="Arial" w:hAnsi="Arial" w:cs="Arial"/>
                <w:sz w:val="14"/>
                <w:szCs w:val="14"/>
              </w:rPr>
            </w:pPr>
            <w:r w:rsidRPr="00AB2506">
              <w:rPr>
                <w:rFonts w:ascii="Arial" w:hAnsi="Arial" w:cs="Arial"/>
                <w:sz w:val="14"/>
                <w:szCs w:val="14"/>
              </w:rPr>
              <w:t xml:space="preserve">Contratista </w:t>
            </w:r>
          </w:p>
          <w:p w:rsidRPr="00AB2506" w:rsidR="003D61B8" w:rsidP="00D0230D" w:rsidRDefault="003D61B8" w14:paraId="44F66E2D" w14:textId="77777777">
            <w:pPr>
              <w:rPr>
                <w:rFonts w:ascii="Arial" w:hAnsi="Arial" w:cs="Arial"/>
                <w:sz w:val="14"/>
                <w:szCs w:val="14"/>
              </w:rPr>
            </w:pPr>
            <w:r w:rsidRPr="00AB2506">
              <w:rPr>
                <w:rFonts w:ascii="Arial" w:hAnsi="Arial" w:cs="Arial"/>
                <w:sz w:val="14"/>
                <w:szCs w:val="14"/>
              </w:rPr>
              <w:t>Unidad de Carrera</w:t>
            </w:r>
          </w:p>
        </w:tc>
        <w:tc>
          <w:tcPr>
            <w:tcW w:w="467" w:type="dxa"/>
            <w:tcBorders>
              <w:top w:val="single" w:color="auto" w:sz="6" w:space="0"/>
              <w:bottom w:val="single" w:color="auto" w:sz="6" w:space="0"/>
              <w:right w:val="single" w:color="auto" w:sz="6" w:space="0"/>
            </w:tcBorders>
          </w:tcPr>
          <w:p w:rsidRPr="00AB2506" w:rsidR="003D61B8" w:rsidP="00D0230D" w:rsidRDefault="003D61B8" w14:paraId="3CED9AC6" w14:textId="77777777">
            <w:pPr>
              <w:jc w:val="center"/>
              <w:rPr>
                <w:rFonts w:ascii="Arial" w:hAnsi="Arial" w:cs="Arial"/>
                <w:b/>
                <w:sz w:val="14"/>
                <w:szCs w:val="14"/>
              </w:rPr>
            </w:pPr>
          </w:p>
        </w:tc>
        <w:tc>
          <w:tcPr>
            <w:tcW w:w="455"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02578363" w14:textId="77777777">
            <w:pPr>
              <w:jc w:val="center"/>
              <w:rPr>
                <w:rFonts w:ascii="Arial" w:hAnsi="Arial" w:cs="Arial"/>
                <w:b/>
                <w:sz w:val="14"/>
                <w:szCs w:val="14"/>
              </w:rPr>
            </w:pPr>
          </w:p>
        </w:tc>
        <w:tc>
          <w:tcPr>
            <w:tcW w:w="514"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72581E31" w14:textId="77777777">
            <w:pPr>
              <w:jc w:val="center"/>
              <w:rPr>
                <w:rFonts w:ascii="Arial" w:hAnsi="Arial" w:cs="Arial"/>
                <w:b/>
                <w:sz w:val="14"/>
                <w:szCs w:val="14"/>
              </w:rPr>
            </w:pPr>
          </w:p>
        </w:tc>
        <w:tc>
          <w:tcPr>
            <w:tcW w:w="431" w:type="dxa"/>
            <w:tcBorders>
              <w:top w:val="single" w:color="auto" w:sz="6" w:space="0"/>
              <w:left w:val="single" w:color="auto" w:sz="6" w:space="0"/>
              <w:bottom w:val="single" w:color="auto" w:sz="6" w:space="0"/>
              <w:right w:val="single" w:color="auto" w:sz="6" w:space="0"/>
            </w:tcBorders>
          </w:tcPr>
          <w:p w:rsidRPr="00AB2506" w:rsidR="003D61B8" w:rsidP="00D0230D" w:rsidRDefault="003D61B8" w14:paraId="398B249B"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2A0820F5" w14:textId="77777777">
            <w:pPr>
              <w:jc w:val="center"/>
              <w:rPr>
                <w:rFonts w:ascii="Arial" w:hAnsi="Arial" w:cs="Arial"/>
                <w:b/>
                <w:sz w:val="14"/>
                <w:szCs w:val="14"/>
              </w:rPr>
            </w:pPr>
          </w:p>
        </w:tc>
        <w:tc>
          <w:tcPr>
            <w:tcW w:w="38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14E517E5" w14:textId="77777777">
            <w:pPr>
              <w:jc w:val="center"/>
              <w:rPr>
                <w:rFonts w:ascii="Arial" w:hAnsi="Arial" w:cs="Arial"/>
                <w:b/>
                <w:sz w:val="14"/>
                <w:szCs w:val="14"/>
              </w:rPr>
            </w:pPr>
          </w:p>
        </w:tc>
        <w:tc>
          <w:tcPr>
            <w:tcW w:w="385" w:type="dxa"/>
            <w:tcBorders>
              <w:left w:val="nil"/>
            </w:tcBorders>
            <w:shd w:val="clear" w:color="auto" w:fill="A6A6A6"/>
          </w:tcPr>
          <w:p w:rsidRPr="00AB2506" w:rsidR="003D61B8" w:rsidP="00D0230D" w:rsidRDefault="003D61B8" w14:paraId="33D26B35" w14:textId="77777777">
            <w:pPr>
              <w:jc w:val="center"/>
              <w:rPr>
                <w:rFonts w:ascii="Arial" w:hAnsi="Arial" w:cs="Arial"/>
                <w:b/>
                <w:sz w:val="14"/>
                <w:szCs w:val="14"/>
              </w:rPr>
            </w:pPr>
          </w:p>
        </w:tc>
        <w:tc>
          <w:tcPr>
            <w:tcW w:w="388" w:type="dxa"/>
            <w:shd w:val="clear" w:color="auto" w:fill="A6A6A6"/>
          </w:tcPr>
          <w:p w:rsidRPr="00AB2506" w:rsidR="003D61B8" w:rsidP="00D0230D" w:rsidRDefault="003D61B8" w14:paraId="2A67A0E1" w14:textId="77777777">
            <w:pPr>
              <w:jc w:val="center"/>
              <w:rPr>
                <w:rFonts w:ascii="Arial" w:hAnsi="Arial" w:cs="Arial"/>
                <w:b/>
                <w:sz w:val="14"/>
                <w:szCs w:val="14"/>
              </w:rPr>
            </w:pPr>
          </w:p>
        </w:tc>
        <w:tc>
          <w:tcPr>
            <w:tcW w:w="385" w:type="dxa"/>
            <w:shd w:val="clear" w:color="auto" w:fill="A6A6A6"/>
          </w:tcPr>
          <w:p w:rsidRPr="00AB2506" w:rsidR="003D61B8" w:rsidP="00D0230D" w:rsidRDefault="003D61B8" w14:paraId="64939C4C" w14:textId="77777777">
            <w:pPr>
              <w:jc w:val="center"/>
              <w:rPr>
                <w:rFonts w:ascii="Arial" w:hAnsi="Arial" w:cs="Arial"/>
                <w:b/>
                <w:sz w:val="14"/>
                <w:szCs w:val="14"/>
              </w:rPr>
            </w:pPr>
          </w:p>
        </w:tc>
        <w:tc>
          <w:tcPr>
            <w:tcW w:w="385" w:type="dxa"/>
            <w:shd w:val="clear" w:color="auto" w:fill="A6A6A6"/>
          </w:tcPr>
          <w:p w:rsidRPr="00AB2506" w:rsidR="003D61B8" w:rsidP="00D0230D" w:rsidRDefault="003D61B8" w14:paraId="0DDFF12B" w14:textId="77777777">
            <w:pPr>
              <w:jc w:val="center"/>
              <w:rPr>
                <w:rFonts w:ascii="Arial" w:hAnsi="Arial" w:cs="Arial"/>
                <w:b/>
                <w:sz w:val="14"/>
                <w:szCs w:val="14"/>
              </w:rPr>
            </w:pPr>
          </w:p>
        </w:tc>
        <w:tc>
          <w:tcPr>
            <w:tcW w:w="385" w:type="dxa"/>
          </w:tcPr>
          <w:p w:rsidRPr="00AB2506" w:rsidR="003D61B8" w:rsidP="00D0230D" w:rsidRDefault="003D61B8" w14:paraId="6333C520" w14:textId="77777777">
            <w:pPr>
              <w:jc w:val="center"/>
              <w:rPr>
                <w:rFonts w:ascii="Arial" w:hAnsi="Arial" w:cs="Arial"/>
                <w:b/>
                <w:sz w:val="14"/>
                <w:szCs w:val="14"/>
              </w:rPr>
            </w:pPr>
          </w:p>
        </w:tc>
        <w:tc>
          <w:tcPr>
            <w:tcW w:w="385" w:type="dxa"/>
          </w:tcPr>
          <w:p w:rsidRPr="00AB2506" w:rsidR="003D61B8" w:rsidP="00D0230D" w:rsidRDefault="003D61B8" w14:paraId="541E59E7" w14:textId="77777777">
            <w:pPr>
              <w:jc w:val="center"/>
              <w:rPr>
                <w:rFonts w:ascii="Arial" w:hAnsi="Arial" w:cs="Arial"/>
                <w:b/>
                <w:sz w:val="14"/>
                <w:szCs w:val="14"/>
              </w:rPr>
            </w:pPr>
          </w:p>
        </w:tc>
      </w:tr>
    </w:tbl>
    <w:p w:rsidRPr="00401449" w:rsidR="003D61B8" w:rsidP="003D61B8" w:rsidRDefault="003D61B8" w14:paraId="65A5D197" w14:textId="77777777">
      <w:pPr>
        <w:rPr>
          <w:rFonts w:ascii="Arial" w:hAnsi="Arial" w:cs="Arial"/>
          <w:sz w:val="20"/>
          <w:szCs w:val="20"/>
        </w:rPr>
      </w:pPr>
    </w:p>
    <w:p w:rsidRPr="00401449" w:rsidR="003D61B8" w:rsidP="003D61B8" w:rsidRDefault="003D61B8" w14:paraId="256673D6" w14:textId="77777777">
      <w:pPr>
        <w:rPr>
          <w:rFonts w:ascii="Arial" w:hAnsi="Arial" w:cs="Arial"/>
          <w:sz w:val="20"/>
          <w:szCs w:val="20"/>
        </w:rPr>
      </w:pPr>
    </w:p>
    <w:p w:rsidRPr="00401449" w:rsidR="003D61B8" w:rsidP="71B938EF" w:rsidRDefault="003D61B8" w14:paraId="66769462" w14:textId="77777777">
      <w:pPr>
        <w:pStyle w:val="Default"/>
        <w:ind w:left="360"/>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Efectuar el diseño, construcción y estructuración de las pruebas de conocimientos, competencias, aptitudes y/o habilidades y psicotécnicas para los cargos de </w:t>
      </w:r>
      <w:r w:rsidRPr="71B938EF" w:rsidR="003D61B8">
        <w:rPr>
          <w:rFonts w:ascii="Arial" w:hAnsi="Arial" w:cs="Arial"/>
          <w:b w:val="1"/>
          <w:bCs w:val="1"/>
          <w:sz w:val="22"/>
          <w:szCs w:val="22"/>
          <w:lang w:val="es-ES"/>
        </w:rPr>
        <w:t>de</w:t>
      </w:r>
      <w:r w:rsidRPr="71B938EF" w:rsidR="003D61B8">
        <w:rPr>
          <w:rFonts w:ascii="Arial" w:hAnsi="Arial" w:cs="Arial"/>
          <w:b w:val="1"/>
          <w:bCs w:val="1"/>
          <w:sz w:val="22"/>
          <w:szCs w:val="22"/>
          <w:lang w:val="es-ES"/>
        </w:rPr>
        <w:t xml:space="preserve"> empleados de tribunales, juzgados, centros y oficinas de servicios</w:t>
      </w:r>
    </w:p>
    <w:p w:rsidRPr="00401449" w:rsidR="003D61B8" w:rsidP="003D61B8" w:rsidRDefault="003D61B8" w14:paraId="6E2763EB" w14:textId="77777777">
      <w:pPr>
        <w:pStyle w:val="Default"/>
        <w:spacing w:after="10"/>
        <w:rPr>
          <w:rFonts w:ascii="Arial" w:hAnsi="Arial" w:cs="Arial"/>
          <w:color w:val="222222"/>
          <w:sz w:val="22"/>
          <w:szCs w:val="22"/>
        </w:rPr>
      </w:pPr>
    </w:p>
    <w:tbl>
      <w:tblPr>
        <w:tblW w:w="10283"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13"/>
        <w:gridCol w:w="1756"/>
        <w:gridCol w:w="358"/>
        <w:gridCol w:w="352"/>
        <w:gridCol w:w="207"/>
        <w:gridCol w:w="280"/>
        <w:gridCol w:w="280"/>
        <w:gridCol w:w="279"/>
        <w:gridCol w:w="280"/>
        <w:gridCol w:w="280"/>
        <w:gridCol w:w="280"/>
        <w:gridCol w:w="279"/>
        <w:gridCol w:w="391"/>
        <w:gridCol w:w="310"/>
        <w:gridCol w:w="280"/>
        <w:gridCol w:w="279"/>
        <w:gridCol w:w="280"/>
        <w:gridCol w:w="280"/>
        <w:gridCol w:w="280"/>
        <w:gridCol w:w="279"/>
        <w:gridCol w:w="280"/>
        <w:gridCol w:w="280"/>
      </w:tblGrid>
      <w:tr w:rsidRPr="00AB2506" w:rsidR="003D61B8" w:rsidTr="00AB2506" w14:paraId="0DF2EEEB" w14:textId="77777777">
        <w:trPr>
          <w:trHeight w:val="123"/>
          <w:tblHeader/>
        </w:trPr>
        <w:tc>
          <w:tcPr>
            <w:tcW w:w="2713" w:type="dxa"/>
            <w:vMerge w:val="restart"/>
            <w:shd w:val="clear" w:color="auto" w:fill="B2A1C7"/>
            <w:vAlign w:val="center"/>
          </w:tcPr>
          <w:p w:rsidRPr="00AB2506" w:rsidR="003D61B8" w:rsidP="00D0230D" w:rsidRDefault="003D61B8" w14:paraId="783112EC" w14:textId="77777777">
            <w:pPr>
              <w:jc w:val="center"/>
              <w:rPr>
                <w:rFonts w:ascii="Arial" w:hAnsi="Arial" w:cs="Arial"/>
                <w:b/>
                <w:sz w:val="14"/>
                <w:szCs w:val="14"/>
              </w:rPr>
            </w:pPr>
          </w:p>
          <w:p w:rsidRPr="00AB2506" w:rsidR="003D61B8" w:rsidP="00D0230D" w:rsidRDefault="003D61B8" w14:paraId="0DAFDEF3"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2F08C374" w14:textId="77777777">
            <w:pPr>
              <w:jc w:val="center"/>
              <w:rPr>
                <w:rFonts w:ascii="Arial" w:hAnsi="Arial" w:cs="Arial"/>
                <w:sz w:val="14"/>
                <w:szCs w:val="14"/>
              </w:rPr>
            </w:pPr>
          </w:p>
        </w:tc>
        <w:tc>
          <w:tcPr>
            <w:tcW w:w="1756" w:type="dxa"/>
            <w:vMerge w:val="restart"/>
            <w:shd w:val="clear" w:color="auto" w:fill="B2A1C7"/>
            <w:vAlign w:val="center"/>
          </w:tcPr>
          <w:p w:rsidRPr="00AB2506" w:rsidR="003D61B8" w:rsidP="00D0230D" w:rsidRDefault="003D61B8" w14:paraId="7E3F154D" w14:textId="77777777">
            <w:pPr>
              <w:jc w:val="center"/>
              <w:rPr>
                <w:rFonts w:ascii="Arial" w:hAnsi="Arial" w:cs="Arial"/>
                <w:b/>
                <w:sz w:val="14"/>
                <w:szCs w:val="14"/>
              </w:rPr>
            </w:pPr>
            <w:r w:rsidRPr="00AB2506">
              <w:rPr>
                <w:rFonts w:ascii="Arial" w:hAnsi="Arial" w:cs="Arial"/>
                <w:b/>
                <w:sz w:val="14"/>
                <w:szCs w:val="14"/>
              </w:rPr>
              <w:t>RESPONSABLES</w:t>
            </w:r>
          </w:p>
        </w:tc>
        <w:tc>
          <w:tcPr>
            <w:tcW w:w="1197" w:type="dxa"/>
            <w:gridSpan w:val="4"/>
            <w:shd w:val="clear" w:color="auto" w:fill="B2A1C7"/>
            <w:vAlign w:val="center"/>
          </w:tcPr>
          <w:p w:rsidRPr="00AB2506" w:rsidR="003D61B8" w:rsidP="00D0230D" w:rsidRDefault="003D61B8" w14:paraId="552114D8" w14:textId="77777777">
            <w:pPr>
              <w:jc w:val="center"/>
              <w:rPr>
                <w:rFonts w:ascii="Arial" w:hAnsi="Arial" w:cs="Arial"/>
                <w:b/>
                <w:sz w:val="14"/>
                <w:szCs w:val="14"/>
              </w:rPr>
            </w:pPr>
            <w:r w:rsidRPr="00AB2506">
              <w:rPr>
                <w:rFonts w:ascii="Arial" w:hAnsi="Arial" w:cs="Arial"/>
                <w:b/>
                <w:sz w:val="14"/>
                <w:szCs w:val="14"/>
              </w:rPr>
              <w:t>ENERO</w:t>
            </w:r>
          </w:p>
        </w:tc>
        <w:tc>
          <w:tcPr>
            <w:tcW w:w="1119" w:type="dxa"/>
            <w:gridSpan w:val="4"/>
            <w:shd w:val="clear" w:color="auto" w:fill="B2A1C7"/>
            <w:vAlign w:val="center"/>
          </w:tcPr>
          <w:p w:rsidRPr="00AB2506" w:rsidR="003D61B8" w:rsidP="00D0230D" w:rsidRDefault="003D61B8" w14:paraId="712995A1" w14:textId="77777777">
            <w:pPr>
              <w:jc w:val="center"/>
              <w:rPr>
                <w:rFonts w:ascii="Arial" w:hAnsi="Arial" w:cs="Arial"/>
                <w:b/>
                <w:sz w:val="14"/>
                <w:szCs w:val="14"/>
              </w:rPr>
            </w:pPr>
            <w:r w:rsidRPr="00AB2506">
              <w:rPr>
                <w:rFonts w:ascii="Arial" w:hAnsi="Arial" w:cs="Arial"/>
                <w:b/>
                <w:sz w:val="14"/>
                <w:szCs w:val="14"/>
              </w:rPr>
              <w:t>FEBRERO</w:t>
            </w:r>
          </w:p>
        </w:tc>
        <w:tc>
          <w:tcPr>
            <w:tcW w:w="1260" w:type="dxa"/>
            <w:gridSpan w:val="4"/>
            <w:shd w:val="clear" w:color="auto" w:fill="B2A1C7"/>
            <w:vAlign w:val="center"/>
          </w:tcPr>
          <w:p w:rsidRPr="00AB2506" w:rsidR="003D61B8" w:rsidP="00D0230D" w:rsidRDefault="003D61B8" w14:paraId="635E48A8" w14:textId="77777777">
            <w:pPr>
              <w:jc w:val="center"/>
              <w:rPr>
                <w:rFonts w:ascii="Arial" w:hAnsi="Arial" w:cs="Arial"/>
                <w:b/>
                <w:sz w:val="14"/>
                <w:szCs w:val="14"/>
              </w:rPr>
            </w:pPr>
            <w:r w:rsidRPr="00AB2506">
              <w:rPr>
                <w:rFonts w:ascii="Arial" w:hAnsi="Arial" w:cs="Arial"/>
                <w:b/>
                <w:sz w:val="14"/>
                <w:szCs w:val="14"/>
              </w:rPr>
              <w:t>MARZO</w:t>
            </w:r>
          </w:p>
        </w:tc>
        <w:tc>
          <w:tcPr>
            <w:tcW w:w="1119" w:type="dxa"/>
            <w:gridSpan w:val="4"/>
            <w:shd w:val="clear" w:color="auto" w:fill="B2A1C7"/>
            <w:vAlign w:val="center"/>
          </w:tcPr>
          <w:p w:rsidRPr="00AB2506" w:rsidR="003D61B8" w:rsidP="00D0230D" w:rsidRDefault="003D61B8" w14:paraId="331648F2" w14:textId="77777777">
            <w:pPr>
              <w:jc w:val="center"/>
              <w:rPr>
                <w:rFonts w:ascii="Arial" w:hAnsi="Arial" w:cs="Arial"/>
                <w:b/>
                <w:sz w:val="14"/>
                <w:szCs w:val="14"/>
              </w:rPr>
            </w:pPr>
            <w:r w:rsidRPr="00AB2506">
              <w:rPr>
                <w:rFonts w:ascii="Arial" w:hAnsi="Arial" w:cs="Arial"/>
                <w:b/>
                <w:sz w:val="14"/>
                <w:szCs w:val="14"/>
              </w:rPr>
              <w:t>ABRIL</w:t>
            </w:r>
          </w:p>
        </w:tc>
        <w:tc>
          <w:tcPr>
            <w:tcW w:w="1119" w:type="dxa"/>
            <w:gridSpan w:val="4"/>
            <w:shd w:val="clear" w:color="auto" w:fill="B2A1C7"/>
            <w:vAlign w:val="center"/>
          </w:tcPr>
          <w:p w:rsidRPr="00AB2506" w:rsidR="003D61B8" w:rsidP="00D0230D" w:rsidRDefault="003D61B8" w14:paraId="78F945AD" w14:textId="77777777">
            <w:pPr>
              <w:jc w:val="center"/>
              <w:rPr>
                <w:rFonts w:ascii="Arial" w:hAnsi="Arial" w:cs="Arial"/>
                <w:b/>
                <w:sz w:val="14"/>
                <w:szCs w:val="14"/>
              </w:rPr>
            </w:pPr>
            <w:r w:rsidRPr="00AB2506">
              <w:rPr>
                <w:rFonts w:ascii="Arial" w:hAnsi="Arial" w:cs="Arial"/>
                <w:b/>
                <w:sz w:val="14"/>
                <w:szCs w:val="14"/>
              </w:rPr>
              <w:t>MAYO</w:t>
            </w:r>
          </w:p>
        </w:tc>
      </w:tr>
      <w:tr w:rsidRPr="00AB2506" w:rsidR="00AB2506" w:rsidTr="00AB2506" w14:paraId="5055BC03" w14:textId="77777777">
        <w:trPr>
          <w:trHeight w:val="111"/>
          <w:tblHeader/>
        </w:trPr>
        <w:tc>
          <w:tcPr>
            <w:tcW w:w="2713" w:type="dxa"/>
            <w:vMerge/>
            <w:shd w:val="clear" w:color="auto" w:fill="B2A1C7"/>
          </w:tcPr>
          <w:p w:rsidRPr="00AB2506" w:rsidR="003D61B8" w:rsidP="00D0230D" w:rsidRDefault="003D61B8" w14:paraId="3BC46498" w14:textId="77777777">
            <w:pPr>
              <w:jc w:val="both"/>
              <w:rPr>
                <w:rFonts w:ascii="Arial" w:hAnsi="Arial" w:cs="Arial"/>
                <w:b/>
                <w:sz w:val="14"/>
                <w:szCs w:val="14"/>
              </w:rPr>
            </w:pPr>
          </w:p>
        </w:tc>
        <w:tc>
          <w:tcPr>
            <w:tcW w:w="1756" w:type="dxa"/>
            <w:vMerge/>
            <w:shd w:val="clear" w:color="auto" w:fill="B2A1C7"/>
          </w:tcPr>
          <w:p w:rsidRPr="00AB2506" w:rsidR="003D61B8" w:rsidP="00D0230D" w:rsidRDefault="003D61B8" w14:paraId="7853F009" w14:textId="77777777">
            <w:pPr>
              <w:rPr>
                <w:rFonts w:ascii="Arial" w:hAnsi="Arial" w:cs="Arial"/>
                <w:sz w:val="14"/>
                <w:szCs w:val="14"/>
              </w:rPr>
            </w:pPr>
          </w:p>
        </w:tc>
        <w:tc>
          <w:tcPr>
            <w:tcW w:w="358"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472C7AC9" w14:textId="77777777">
            <w:pPr>
              <w:rPr>
                <w:rFonts w:ascii="Arial" w:hAnsi="Arial" w:cs="Arial"/>
                <w:b/>
                <w:sz w:val="14"/>
                <w:szCs w:val="14"/>
              </w:rPr>
            </w:pPr>
            <w:r w:rsidRPr="00AB2506">
              <w:rPr>
                <w:rFonts w:ascii="Arial" w:hAnsi="Arial" w:cs="Arial"/>
                <w:b/>
                <w:sz w:val="14"/>
                <w:szCs w:val="14"/>
              </w:rPr>
              <w:t>1</w:t>
            </w:r>
          </w:p>
        </w:tc>
        <w:tc>
          <w:tcPr>
            <w:tcW w:w="35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06F520E" w14:textId="77777777">
            <w:pPr>
              <w:rPr>
                <w:rFonts w:ascii="Arial" w:hAnsi="Arial" w:cs="Arial"/>
                <w:b/>
                <w:sz w:val="14"/>
                <w:szCs w:val="14"/>
              </w:rPr>
            </w:pPr>
            <w:r w:rsidRPr="00AB2506">
              <w:rPr>
                <w:rFonts w:ascii="Arial" w:hAnsi="Arial" w:cs="Arial"/>
                <w:b/>
                <w:sz w:val="14"/>
                <w:szCs w:val="14"/>
              </w:rPr>
              <w:t>2</w:t>
            </w:r>
          </w:p>
        </w:tc>
        <w:tc>
          <w:tcPr>
            <w:tcW w:w="20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9AB9F2E" w14:textId="77777777">
            <w:pPr>
              <w:rPr>
                <w:rFonts w:ascii="Arial" w:hAnsi="Arial" w:cs="Arial"/>
                <w:b/>
                <w:sz w:val="14"/>
                <w:szCs w:val="14"/>
              </w:rPr>
            </w:pPr>
            <w:r w:rsidRPr="00AB2506">
              <w:rPr>
                <w:rFonts w:ascii="Arial" w:hAnsi="Arial" w:cs="Arial"/>
                <w:b/>
                <w:sz w:val="14"/>
                <w:szCs w:val="14"/>
              </w:rPr>
              <w:t>3</w:t>
            </w:r>
          </w:p>
        </w:tc>
        <w:tc>
          <w:tcPr>
            <w:tcW w:w="279"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806751C" w14:textId="77777777">
            <w:pPr>
              <w:rPr>
                <w:rFonts w:ascii="Arial" w:hAnsi="Arial" w:cs="Arial"/>
                <w:b/>
                <w:sz w:val="14"/>
                <w:szCs w:val="14"/>
              </w:rPr>
            </w:pPr>
            <w:r w:rsidRPr="00AB2506">
              <w:rPr>
                <w:rFonts w:ascii="Arial" w:hAnsi="Arial" w:cs="Arial"/>
                <w:b/>
                <w:sz w:val="14"/>
                <w:szCs w:val="14"/>
              </w:rPr>
              <w:t>4</w:t>
            </w:r>
          </w:p>
        </w:tc>
        <w:tc>
          <w:tcPr>
            <w:tcW w:w="28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AC7A55C" w14:textId="77777777">
            <w:pPr>
              <w:rPr>
                <w:rFonts w:ascii="Arial" w:hAnsi="Arial" w:cs="Arial"/>
                <w:b/>
                <w:sz w:val="14"/>
                <w:szCs w:val="14"/>
              </w:rPr>
            </w:pPr>
            <w:r w:rsidRPr="00AB2506">
              <w:rPr>
                <w:rFonts w:ascii="Arial" w:hAnsi="Arial" w:cs="Arial"/>
                <w:b/>
                <w:sz w:val="14"/>
                <w:szCs w:val="14"/>
              </w:rPr>
              <w:t>1</w:t>
            </w:r>
          </w:p>
        </w:tc>
        <w:tc>
          <w:tcPr>
            <w:tcW w:w="279"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81FB3BB" w14:textId="77777777">
            <w:pPr>
              <w:rPr>
                <w:rFonts w:ascii="Arial" w:hAnsi="Arial" w:cs="Arial"/>
                <w:b/>
                <w:sz w:val="14"/>
                <w:szCs w:val="14"/>
              </w:rPr>
            </w:pPr>
            <w:r w:rsidRPr="00AB2506">
              <w:rPr>
                <w:rFonts w:ascii="Arial" w:hAnsi="Arial" w:cs="Arial"/>
                <w:b/>
                <w:sz w:val="14"/>
                <w:szCs w:val="14"/>
              </w:rPr>
              <w:t>2</w:t>
            </w:r>
          </w:p>
        </w:tc>
        <w:tc>
          <w:tcPr>
            <w:tcW w:w="280" w:type="dxa"/>
            <w:tcBorders>
              <w:left w:val="nil"/>
              <w:bottom w:val="single" w:color="auto" w:sz="6" w:space="0"/>
            </w:tcBorders>
            <w:shd w:val="clear" w:color="auto" w:fill="B2A1C7"/>
          </w:tcPr>
          <w:p w:rsidRPr="00AB2506" w:rsidR="003D61B8" w:rsidP="00D0230D" w:rsidRDefault="003D61B8" w14:paraId="333EE9B2" w14:textId="77777777">
            <w:pPr>
              <w:rPr>
                <w:rFonts w:ascii="Arial" w:hAnsi="Arial" w:cs="Arial"/>
                <w:b/>
                <w:sz w:val="14"/>
                <w:szCs w:val="14"/>
              </w:rPr>
            </w:pPr>
            <w:r w:rsidRPr="00AB2506">
              <w:rPr>
                <w:rFonts w:ascii="Arial" w:hAnsi="Arial" w:cs="Arial"/>
                <w:b/>
                <w:sz w:val="14"/>
                <w:szCs w:val="14"/>
              </w:rPr>
              <w:t>3</w:t>
            </w:r>
          </w:p>
        </w:tc>
        <w:tc>
          <w:tcPr>
            <w:tcW w:w="279" w:type="dxa"/>
            <w:tcBorders>
              <w:bottom w:val="single" w:color="auto" w:sz="6" w:space="0"/>
            </w:tcBorders>
            <w:shd w:val="clear" w:color="auto" w:fill="B2A1C7"/>
          </w:tcPr>
          <w:p w:rsidRPr="00AB2506" w:rsidR="003D61B8" w:rsidP="00D0230D" w:rsidRDefault="003D61B8" w14:paraId="0F982690" w14:textId="77777777">
            <w:pPr>
              <w:rPr>
                <w:rFonts w:ascii="Arial" w:hAnsi="Arial" w:cs="Arial"/>
                <w:b/>
                <w:sz w:val="14"/>
                <w:szCs w:val="14"/>
              </w:rPr>
            </w:pPr>
            <w:r w:rsidRPr="00AB2506">
              <w:rPr>
                <w:rFonts w:ascii="Arial" w:hAnsi="Arial" w:cs="Arial"/>
                <w:b/>
                <w:sz w:val="14"/>
                <w:szCs w:val="14"/>
              </w:rPr>
              <w:t>4</w:t>
            </w:r>
          </w:p>
        </w:tc>
        <w:tc>
          <w:tcPr>
            <w:tcW w:w="280" w:type="dxa"/>
            <w:tcBorders>
              <w:bottom w:val="single" w:color="auto" w:sz="6" w:space="0"/>
            </w:tcBorders>
            <w:shd w:val="clear" w:color="auto" w:fill="B2A1C7"/>
          </w:tcPr>
          <w:p w:rsidRPr="00AB2506" w:rsidR="003D61B8" w:rsidP="00D0230D" w:rsidRDefault="003D61B8" w14:paraId="5B0C0E12" w14:textId="77777777">
            <w:pPr>
              <w:rPr>
                <w:rFonts w:ascii="Arial" w:hAnsi="Arial" w:cs="Arial"/>
                <w:b/>
                <w:sz w:val="14"/>
                <w:szCs w:val="14"/>
              </w:rPr>
            </w:pPr>
            <w:r w:rsidRPr="00AB2506">
              <w:rPr>
                <w:rFonts w:ascii="Arial" w:hAnsi="Arial" w:cs="Arial"/>
                <w:b/>
                <w:sz w:val="14"/>
                <w:szCs w:val="14"/>
              </w:rPr>
              <w:t>1</w:t>
            </w:r>
          </w:p>
        </w:tc>
        <w:tc>
          <w:tcPr>
            <w:tcW w:w="279" w:type="dxa"/>
            <w:tcBorders>
              <w:bottom w:val="single" w:color="auto" w:sz="6" w:space="0"/>
            </w:tcBorders>
            <w:shd w:val="clear" w:color="auto" w:fill="B2A1C7"/>
          </w:tcPr>
          <w:p w:rsidRPr="00AB2506" w:rsidR="003D61B8" w:rsidP="00D0230D" w:rsidRDefault="003D61B8" w14:paraId="7884A55F" w14:textId="77777777">
            <w:pPr>
              <w:rPr>
                <w:rFonts w:ascii="Arial" w:hAnsi="Arial" w:cs="Arial"/>
                <w:b/>
                <w:sz w:val="14"/>
                <w:szCs w:val="14"/>
              </w:rPr>
            </w:pPr>
            <w:r w:rsidRPr="00AB2506">
              <w:rPr>
                <w:rFonts w:ascii="Arial" w:hAnsi="Arial" w:cs="Arial"/>
                <w:b/>
                <w:sz w:val="14"/>
                <w:szCs w:val="14"/>
              </w:rPr>
              <w:t>2</w:t>
            </w:r>
          </w:p>
        </w:tc>
        <w:tc>
          <w:tcPr>
            <w:tcW w:w="391" w:type="dxa"/>
            <w:tcBorders>
              <w:bottom w:val="single" w:color="auto" w:sz="6" w:space="0"/>
            </w:tcBorders>
            <w:shd w:val="clear" w:color="auto" w:fill="B2A1C7"/>
          </w:tcPr>
          <w:p w:rsidRPr="00AB2506" w:rsidR="003D61B8" w:rsidP="00D0230D" w:rsidRDefault="003D61B8" w14:paraId="13C92FBD" w14:textId="77777777">
            <w:pPr>
              <w:rPr>
                <w:rFonts w:ascii="Arial" w:hAnsi="Arial" w:cs="Arial"/>
                <w:b/>
                <w:sz w:val="14"/>
                <w:szCs w:val="14"/>
              </w:rPr>
            </w:pPr>
            <w:r w:rsidRPr="00AB2506">
              <w:rPr>
                <w:rFonts w:ascii="Arial" w:hAnsi="Arial" w:cs="Arial"/>
                <w:b/>
                <w:sz w:val="14"/>
                <w:szCs w:val="14"/>
              </w:rPr>
              <w:t>3</w:t>
            </w:r>
          </w:p>
        </w:tc>
        <w:tc>
          <w:tcPr>
            <w:tcW w:w="309" w:type="dxa"/>
            <w:tcBorders>
              <w:bottom w:val="single" w:color="auto" w:sz="6" w:space="0"/>
            </w:tcBorders>
            <w:shd w:val="clear" w:color="auto" w:fill="B2A1C7"/>
          </w:tcPr>
          <w:p w:rsidRPr="00AB2506" w:rsidR="003D61B8" w:rsidP="00D0230D" w:rsidRDefault="003D61B8" w14:paraId="283933D0" w14:textId="77777777">
            <w:pPr>
              <w:rPr>
                <w:rFonts w:ascii="Arial" w:hAnsi="Arial" w:cs="Arial"/>
                <w:b/>
                <w:sz w:val="14"/>
                <w:szCs w:val="14"/>
              </w:rPr>
            </w:pPr>
            <w:r w:rsidRPr="00AB2506">
              <w:rPr>
                <w:rFonts w:ascii="Arial" w:hAnsi="Arial" w:cs="Arial"/>
                <w:b/>
                <w:sz w:val="14"/>
                <w:szCs w:val="14"/>
              </w:rPr>
              <w:t>4</w:t>
            </w:r>
          </w:p>
        </w:tc>
        <w:tc>
          <w:tcPr>
            <w:tcW w:w="280" w:type="dxa"/>
            <w:tcBorders>
              <w:bottom w:val="single" w:color="auto" w:sz="6" w:space="0"/>
            </w:tcBorders>
            <w:shd w:val="clear" w:color="auto" w:fill="B2A1C7"/>
          </w:tcPr>
          <w:p w:rsidRPr="00AB2506" w:rsidR="003D61B8" w:rsidP="00D0230D" w:rsidRDefault="003D61B8" w14:paraId="35857759" w14:textId="77777777">
            <w:pPr>
              <w:rPr>
                <w:rFonts w:ascii="Arial" w:hAnsi="Arial" w:cs="Arial"/>
                <w:b/>
                <w:sz w:val="14"/>
                <w:szCs w:val="14"/>
              </w:rPr>
            </w:pPr>
            <w:r w:rsidRPr="00AB2506">
              <w:rPr>
                <w:rFonts w:ascii="Arial" w:hAnsi="Arial" w:cs="Arial"/>
                <w:b/>
                <w:sz w:val="14"/>
                <w:szCs w:val="14"/>
              </w:rPr>
              <w:t>1</w:t>
            </w:r>
          </w:p>
        </w:tc>
        <w:tc>
          <w:tcPr>
            <w:tcW w:w="279" w:type="dxa"/>
            <w:tcBorders>
              <w:bottom w:val="single" w:color="auto" w:sz="6" w:space="0"/>
            </w:tcBorders>
            <w:shd w:val="clear" w:color="auto" w:fill="B2A1C7"/>
          </w:tcPr>
          <w:p w:rsidRPr="00AB2506" w:rsidR="003D61B8" w:rsidP="00D0230D" w:rsidRDefault="003D61B8" w14:paraId="5C40616E" w14:textId="77777777">
            <w:pPr>
              <w:rPr>
                <w:rFonts w:ascii="Arial" w:hAnsi="Arial" w:cs="Arial"/>
                <w:b/>
                <w:sz w:val="14"/>
                <w:szCs w:val="14"/>
              </w:rPr>
            </w:pPr>
            <w:r w:rsidRPr="00AB2506">
              <w:rPr>
                <w:rFonts w:ascii="Arial" w:hAnsi="Arial" w:cs="Arial"/>
                <w:b/>
                <w:sz w:val="14"/>
                <w:szCs w:val="14"/>
              </w:rPr>
              <w:t>2</w:t>
            </w:r>
          </w:p>
        </w:tc>
        <w:tc>
          <w:tcPr>
            <w:tcW w:w="280" w:type="dxa"/>
            <w:tcBorders>
              <w:bottom w:val="single" w:color="auto" w:sz="6" w:space="0"/>
            </w:tcBorders>
            <w:shd w:val="clear" w:color="auto" w:fill="B2A1C7"/>
          </w:tcPr>
          <w:p w:rsidRPr="00AB2506" w:rsidR="003D61B8" w:rsidP="00D0230D" w:rsidRDefault="003D61B8" w14:paraId="2CE69978" w14:textId="77777777">
            <w:pPr>
              <w:rPr>
                <w:rFonts w:ascii="Arial" w:hAnsi="Arial" w:cs="Arial"/>
                <w:b/>
                <w:sz w:val="14"/>
                <w:szCs w:val="14"/>
              </w:rPr>
            </w:pPr>
            <w:r w:rsidRPr="00AB2506">
              <w:rPr>
                <w:rFonts w:ascii="Arial" w:hAnsi="Arial" w:cs="Arial"/>
                <w:b/>
                <w:sz w:val="14"/>
                <w:szCs w:val="14"/>
              </w:rPr>
              <w:t>3</w:t>
            </w:r>
          </w:p>
        </w:tc>
        <w:tc>
          <w:tcPr>
            <w:tcW w:w="279" w:type="dxa"/>
            <w:tcBorders>
              <w:bottom w:val="single" w:color="auto" w:sz="6" w:space="0"/>
            </w:tcBorders>
            <w:shd w:val="clear" w:color="auto" w:fill="B2A1C7"/>
          </w:tcPr>
          <w:p w:rsidRPr="00AB2506" w:rsidR="003D61B8" w:rsidP="00D0230D" w:rsidRDefault="003D61B8" w14:paraId="259A68A3" w14:textId="77777777">
            <w:pPr>
              <w:rPr>
                <w:rFonts w:ascii="Arial" w:hAnsi="Arial" w:cs="Arial"/>
                <w:b/>
                <w:sz w:val="14"/>
                <w:szCs w:val="14"/>
              </w:rPr>
            </w:pPr>
            <w:r w:rsidRPr="00AB2506">
              <w:rPr>
                <w:rFonts w:ascii="Arial" w:hAnsi="Arial" w:cs="Arial"/>
                <w:b/>
                <w:sz w:val="14"/>
                <w:szCs w:val="14"/>
              </w:rPr>
              <w:t>4</w:t>
            </w:r>
          </w:p>
        </w:tc>
        <w:tc>
          <w:tcPr>
            <w:tcW w:w="280" w:type="dxa"/>
            <w:shd w:val="clear" w:color="auto" w:fill="B2A1C7"/>
          </w:tcPr>
          <w:p w:rsidRPr="00AB2506" w:rsidR="003D61B8" w:rsidP="00D0230D" w:rsidRDefault="003D61B8" w14:paraId="2FACF91A" w14:textId="77777777">
            <w:pPr>
              <w:rPr>
                <w:rFonts w:ascii="Arial" w:hAnsi="Arial" w:cs="Arial"/>
                <w:b/>
                <w:sz w:val="14"/>
                <w:szCs w:val="14"/>
              </w:rPr>
            </w:pPr>
            <w:r w:rsidRPr="00AB2506">
              <w:rPr>
                <w:rFonts w:ascii="Arial" w:hAnsi="Arial" w:cs="Arial"/>
                <w:b/>
                <w:sz w:val="14"/>
                <w:szCs w:val="14"/>
              </w:rPr>
              <w:t>1</w:t>
            </w:r>
          </w:p>
        </w:tc>
        <w:tc>
          <w:tcPr>
            <w:tcW w:w="279" w:type="dxa"/>
            <w:shd w:val="clear" w:color="auto" w:fill="B2A1C7"/>
          </w:tcPr>
          <w:p w:rsidRPr="00AB2506" w:rsidR="003D61B8" w:rsidP="00D0230D" w:rsidRDefault="003D61B8" w14:paraId="19DD23A7" w14:textId="77777777">
            <w:pPr>
              <w:rPr>
                <w:rFonts w:ascii="Arial" w:hAnsi="Arial" w:cs="Arial"/>
                <w:b/>
                <w:sz w:val="14"/>
                <w:szCs w:val="14"/>
              </w:rPr>
            </w:pPr>
            <w:r w:rsidRPr="00AB2506">
              <w:rPr>
                <w:rFonts w:ascii="Arial" w:hAnsi="Arial" w:cs="Arial"/>
                <w:b/>
                <w:sz w:val="14"/>
                <w:szCs w:val="14"/>
              </w:rPr>
              <w:t>2</w:t>
            </w:r>
          </w:p>
        </w:tc>
        <w:tc>
          <w:tcPr>
            <w:tcW w:w="280" w:type="dxa"/>
            <w:shd w:val="clear" w:color="auto" w:fill="B2A1C7"/>
          </w:tcPr>
          <w:p w:rsidRPr="00AB2506" w:rsidR="003D61B8" w:rsidP="00D0230D" w:rsidRDefault="003D61B8" w14:paraId="53AD82E7" w14:textId="77777777">
            <w:pPr>
              <w:rPr>
                <w:rFonts w:ascii="Arial" w:hAnsi="Arial" w:cs="Arial"/>
                <w:b/>
                <w:sz w:val="14"/>
                <w:szCs w:val="14"/>
              </w:rPr>
            </w:pPr>
            <w:r w:rsidRPr="00AB2506">
              <w:rPr>
                <w:rFonts w:ascii="Arial" w:hAnsi="Arial" w:cs="Arial"/>
                <w:b/>
                <w:sz w:val="14"/>
                <w:szCs w:val="14"/>
              </w:rPr>
              <w:t>3</w:t>
            </w:r>
          </w:p>
        </w:tc>
        <w:tc>
          <w:tcPr>
            <w:tcW w:w="279" w:type="dxa"/>
            <w:shd w:val="clear" w:color="auto" w:fill="B2A1C7"/>
          </w:tcPr>
          <w:p w:rsidRPr="00AB2506" w:rsidR="003D61B8" w:rsidP="00D0230D" w:rsidRDefault="003D61B8" w14:paraId="4283AB77" w14:textId="77777777">
            <w:pPr>
              <w:rPr>
                <w:rFonts w:ascii="Arial" w:hAnsi="Arial" w:cs="Arial"/>
                <w:b/>
                <w:sz w:val="14"/>
                <w:szCs w:val="14"/>
              </w:rPr>
            </w:pPr>
            <w:r w:rsidRPr="00AB2506">
              <w:rPr>
                <w:rFonts w:ascii="Arial" w:hAnsi="Arial" w:cs="Arial"/>
                <w:b/>
                <w:sz w:val="14"/>
                <w:szCs w:val="14"/>
              </w:rPr>
              <w:t>4</w:t>
            </w:r>
          </w:p>
        </w:tc>
      </w:tr>
      <w:tr w:rsidRPr="00AB2506" w:rsidR="00AB2506" w:rsidTr="00AB2506" w14:paraId="456B574E" w14:textId="77777777">
        <w:trPr>
          <w:trHeight w:val="239"/>
        </w:trPr>
        <w:tc>
          <w:tcPr>
            <w:tcW w:w="2713" w:type="dxa"/>
            <w:shd w:val="clear" w:color="auto" w:fill="B2A1C7"/>
          </w:tcPr>
          <w:p w:rsidRPr="00AB2506" w:rsidR="003D61B8" w:rsidP="00D0230D" w:rsidRDefault="003D61B8" w14:paraId="041A9962" w14:textId="77777777">
            <w:pPr>
              <w:rPr>
                <w:rFonts w:ascii="Arial" w:hAnsi="Arial" w:cs="Arial"/>
                <w:sz w:val="14"/>
                <w:szCs w:val="14"/>
              </w:rPr>
            </w:pPr>
            <w:r w:rsidRPr="00AB2506">
              <w:rPr>
                <w:rFonts w:ascii="Arial" w:hAnsi="Arial" w:cs="Arial"/>
                <w:sz w:val="14"/>
                <w:szCs w:val="14"/>
              </w:rPr>
              <w:t xml:space="preserve">Elaboración </w:t>
            </w:r>
            <w:proofErr w:type="gramStart"/>
            <w:r w:rsidRPr="00AB2506">
              <w:rPr>
                <w:rFonts w:ascii="Arial" w:hAnsi="Arial" w:cs="Arial"/>
                <w:sz w:val="14"/>
                <w:szCs w:val="14"/>
              </w:rPr>
              <w:t>anexo  técnico</w:t>
            </w:r>
            <w:proofErr w:type="gramEnd"/>
            <w:r w:rsidRPr="00AB2506">
              <w:rPr>
                <w:rFonts w:ascii="Arial" w:hAnsi="Arial" w:cs="Arial"/>
                <w:sz w:val="14"/>
                <w:szCs w:val="14"/>
              </w:rPr>
              <w:t>.</w:t>
            </w:r>
          </w:p>
          <w:p w:rsidRPr="00AB2506" w:rsidR="003D61B8" w:rsidP="00D0230D" w:rsidRDefault="003D61B8" w14:paraId="0B7AF35C" w14:textId="77777777">
            <w:pPr>
              <w:rPr>
                <w:rFonts w:ascii="Arial" w:hAnsi="Arial" w:cs="Arial"/>
                <w:sz w:val="14"/>
                <w:szCs w:val="14"/>
              </w:rPr>
            </w:pPr>
          </w:p>
        </w:tc>
        <w:tc>
          <w:tcPr>
            <w:tcW w:w="1756" w:type="dxa"/>
            <w:shd w:val="clear" w:color="auto" w:fill="B2A1C7"/>
          </w:tcPr>
          <w:p w:rsidRPr="00AB2506" w:rsidR="003D61B8" w:rsidP="00D0230D" w:rsidRDefault="003D61B8" w14:paraId="06D6D117" w14:textId="77777777">
            <w:pPr>
              <w:rPr>
                <w:rFonts w:ascii="Arial" w:hAnsi="Arial" w:cs="Arial"/>
                <w:sz w:val="14"/>
                <w:szCs w:val="14"/>
              </w:rPr>
            </w:pPr>
            <w:r w:rsidRPr="00AB2506">
              <w:rPr>
                <w:rFonts w:ascii="Arial" w:hAnsi="Arial" w:cs="Arial"/>
                <w:sz w:val="14"/>
                <w:szCs w:val="14"/>
              </w:rPr>
              <w:t>Dirección Ejecutiva</w:t>
            </w:r>
          </w:p>
        </w:tc>
        <w:tc>
          <w:tcPr>
            <w:tcW w:w="358" w:type="dxa"/>
            <w:tcBorders>
              <w:top w:val="single" w:color="auto" w:sz="6" w:space="0"/>
              <w:bottom w:val="single" w:color="auto" w:sz="6" w:space="0"/>
            </w:tcBorders>
            <w:shd w:val="clear" w:color="auto" w:fill="FFFFFF"/>
          </w:tcPr>
          <w:p w:rsidRPr="00AB2506" w:rsidR="003D61B8" w:rsidP="00D0230D" w:rsidRDefault="003D61B8" w14:paraId="7A200976" w14:textId="77777777">
            <w:pPr>
              <w:rPr>
                <w:rFonts w:ascii="Arial" w:hAnsi="Arial" w:cs="Arial"/>
                <w:b/>
                <w:color w:val="000000"/>
                <w:sz w:val="14"/>
                <w:szCs w:val="14"/>
              </w:rPr>
            </w:pPr>
          </w:p>
        </w:tc>
        <w:tc>
          <w:tcPr>
            <w:tcW w:w="352" w:type="dxa"/>
            <w:tcBorders>
              <w:top w:val="single" w:color="auto" w:sz="6" w:space="0"/>
              <w:bottom w:val="single" w:color="auto" w:sz="6" w:space="0"/>
            </w:tcBorders>
            <w:shd w:val="clear" w:color="auto" w:fill="A6A6A6"/>
          </w:tcPr>
          <w:p w:rsidRPr="00AB2506" w:rsidR="003D61B8" w:rsidP="00D0230D" w:rsidRDefault="003D61B8" w14:paraId="3A17F738" w14:textId="77777777">
            <w:pPr>
              <w:rPr>
                <w:rFonts w:ascii="Arial" w:hAnsi="Arial" w:cs="Arial"/>
                <w:b/>
                <w:color w:val="767171"/>
                <w:sz w:val="14"/>
                <w:szCs w:val="14"/>
              </w:rPr>
            </w:pPr>
          </w:p>
        </w:tc>
        <w:tc>
          <w:tcPr>
            <w:tcW w:w="207" w:type="dxa"/>
            <w:tcBorders>
              <w:top w:val="single" w:color="auto" w:sz="6" w:space="0"/>
              <w:bottom w:val="single" w:color="auto" w:sz="6" w:space="0"/>
            </w:tcBorders>
            <w:shd w:val="clear" w:color="auto" w:fill="A6A6A6"/>
          </w:tcPr>
          <w:p w:rsidRPr="00AB2506" w:rsidR="003D61B8" w:rsidP="00D0230D" w:rsidRDefault="003D61B8" w14:paraId="4473E2DB" w14:textId="77777777">
            <w:pPr>
              <w:rPr>
                <w:rFonts w:ascii="Arial" w:hAnsi="Arial" w:cs="Arial"/>
                <w:b/>
                <w:color w:val="000000"/>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2CD2B849"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2AF4A25C"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06057519"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1A69F31C" w14:textId="77777777">
            <w:pPr>
              <w:rPr>
                <w:rFonts w:ascii="Arial" w:hAnsi="Arial" w:cs="Arial"/>
                <w:b/>
                <w:color w:val="333333"/>
                <w:sz w:val="14"/>
                <w:szCs w:val="14"/>
              </w:rPr>
            </w:pPr>
          </w:p>
        </w:tc>
        <w:tc>
          <w:tcPr>
            <w:tcW w:w="279" w:type="dxa"/>
            <w:tcBorders>
              <w:top w:val="single" w:color="auto" w:sz="6" w:space="0"/>
              <w:bottom w:val="single" w:color="auto" w:sz="6" w:space="0"/>
            </w:tcBorders>
          </w:tcPr>
          <w:p w:rsidRPr="00AB2506" w:rsidR="003D61B8" w:rsidP="00D0230D" w:rsidRDefault="003D61B8" w14:paraId="6DA04765"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38DFDFCF"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7F99D43F" w14:textId="77777777">
            <w:pPr>
              <w:rPr>
                <w:rFonts w:ascii="Arial" w:hAnsi="Arial" w:cs="Arial"/>
                <w:b/>
                <w:sz w:val="14"/>
                <w:szCs w:val="14"/>
              </w:rPr>
            </w:pPr>
          </w:p>
        </w:tc>
        <w:tc>
          <w:tcPr>
            <w:tcW w:w="391" w:type="dxa"/>
            <w:tcBorders>
              <w:bottom w:val="single" w:color="auto" w:sz="6" w:space="0"/>
            </w:tcBorders>
          </w:tcPr>
          <w:p w:rsidRPr="00AB2506" w:rsidR="003D61B8" w:rsidP="00D0230D" w:rsidRDefault="003D61B8" w14:paraId="4B70831A" w14:textId="77777777">
            <w:pPr>
              <w:rPr>
                <w:rFonts w:ascii="Arial" w:hAnsi="Arial" w:cs="Arial"/>
                <w:b/>
                <w:sz w:val="14"/>
                <w:szCs w:val="14"/>
              </w:rPr>
            </w:pPr>
          </w:p>
        </w:tc>
        <w:tc>
          <w:tcPr>
            <w:tcW w:w="309" w:type="dxa"/>
            <w:tcBorders>
              <w:bottom w:val="single" w:color="auto" w:sz="6" w:space="0"/>
            </w:tcBorders>
          </w:tcPr>
          <w:p w:rsidRPr="00AB2506" w:rsidR="003D61B8" w:rsidP="00D0230D" w:rsidRDefault="003D61B8" w14:paraId="36624CFE"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7430903A"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0619E6C0"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AB619F6"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270EAD6A"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791F7413"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46B5026D"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92ADD73"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6C7E540D" w14:textId="77777777">
            <w:pPr>
              <w:rPr>
                <w:rFonts w:ascii="Arial" w:hAnsi="Arial" w:cs="Arial"/>
                <w:b/>
                <w:sz w:val="14"/>
                <w:szCs w:val="14"/>
              </w:rPr>
            </w:pPr>
          </w:p>
        </w:tc>
      </w:tr>
      <w:tr w:rsidRPr="00AB2506" w:rsidR="00AB2506" w:rsidTr="00AB2506" w14:paraId="49348392" w14:textId="77777777">
        <w:trPr>
          <w:trHeight w:val="247"/>
        </w:trPr>
        <w:tc>
          <w:tcPr>
            <w:tcW w:w="2713" w:type="dxa"/>
            <w:shd w:val="clear" w:color="auto" w:fill="B2A1C7"/>
          </w:tcPr>
          <w:p w:rsidRPr="00AB2506" w:rsidR="003D61B8" w:rsidP="00D0230D" w:rsidRDefault="003D61B8" w14:paraId="42012A6C" w14:textId="77777777">
            <w:pPr>
              <w:jc w:val="both"/>
              <w:rPr>
                <w:rFonts w:ascii="Arial" w:hAnsi="Arial" w:cs="Arial"/>
                <w:sz w:val="14"/>
                <w:szCs w:val="14"/>
              </w:rPr>
            </w:pPr>
            <w:r w:rsidRPr="00AB2506">
              <w:rPr>
                <w:rFonts w:ascii="Arial" w:hAnsi="Arial" w:cs="Arial"/>
                <w:sz w:val="14"/>
                <w:szCs w:val="14"/>
              </w:rPr>
              <w:t xml:space="preserve">Aprobación Plan Inversiones </w:t>
            </w:r>
          </w:p>
          <w:p w:rsidRPr="00AB2506" w:rsidR="003D61B8" w:rsidP="00D0230D" w:rsidRDefault="003D61B8" w14:paraId="41C537F8" w14:textId="77777777">
            <w:pPr>
              <w:rPr>
                <w:rFonts w:ascii="Arial" w:hAnsi="Arial" w:cs="Arial"/>
                <w:sz w:val="14"/>
                <w:szCs w:val="14"/>
              </w:rPr>
            </w:pPr>
          </w:p>
        </w:tc>
        <w:tc>
          <w:tcPr>
            <w:tcW w:w="1756" w:type="dxa"/>
            <w:shd w:val="clear" w:color="auto" w:fill="B2A1C7"/>
          </w:tcPr>
          <w:p w:rsidRPr="00AB2506" w:rsidR="003D61B8" w:rsidP="00D0230D" w:rsidRDefault="003D61B8" w14:paraId="4600EA8D" w14:textId="77777777">
            <w:pPr>
              <w:rPr>
                <w:rFonts w:ascii="Arial" w:hAnsi="Arial" w:cs="Arial"/>
                <w:sz w:val="14"/>
                <w:szCs w:val="14"/>
              </w:rPr>
            </w:pPr>
            <w:r w:rsidRPr="00AB2506">
              <w:rPr>
                <w:rFonts w:ascii="Arial" w:hAnsi="Arial" w:cs="Arial"/>
                <w:sz w:val="14"/>
                <w:szCs w:val="14"/>
              </w:rPr>
              <w:t>Consejo Superior</w:t>
            </w:r>
          </w:p>
        </w:tc>
        <w:tc>
          <w:tcPr>
            <w:tcW w:w="358" w:type="dxa"/>
            <w:tcBorders>
              <w:top w:val="single" w:color="auto" w:sz="6" w:space="0"/>
              <w:bottom w:val="single" w:color="auto" w:sz="6" w:space="0"/>
            </w:tcBorders>
          </w:tcPr>
          <w:p w:rsidRPr="00AB2506" w:rsidR="003D61B8" w:rsidP="00D0230D" w:rsidRDefault="003D61B8" w14:paraId="2C330BAD" w14:textId="77777777">
            <w:pPr>
              <w:rPr>
                <w:rFonts w:ascii="Arial" w:hAnsi="Arial" w:cs="Arial"/>
                <w:b/>
                <w:color w:val="000000"/>
                <w:sz w:val="14"/>
                <w:szCs w:val="14"/>
              </w:rPr>
            </w:pPr>
          </w:p>
        </w:tc>
        <w:tc>
          <w:tcPr>
            <w:tcW w:w="352" w:type="dxa"/>
            <w:tcBorders>
              <w:top w:val="single" w:color="auto" w:sz="6" w:space="0"/>
              <w:bottom w:val="single" w:color="auto" w:sz="6" w:space="0"/>
            </w:tcBorders>
            <w:shd w:val="clear" w:color="auto" w:fill="A6A6A6"/>
          </w:tcPr>
          <w:p w:rsidRPr="00AB2506" w:rsidR="003D61B8" w:rsidP="00D0230D" w:rsidRDefault="003D61B8" w14:paraId="3D53A744" w14:textId="77777777">
            <w:pPr>
              <w:rPr>
                <w:rFonts w:ascii="Arial" w:hAnsi="Arial" w:cs="Arial"/>
                <w:b/>
                <w:color w:val="767171"/>
                <w:sz w:val="14"/>
                <w:szCs w:val="14"/>
              </w:rPr>
            </w:pPr>
          </w:p>
        </w:tc>
        <w:tc>
          <w:tcPr>
            <w:tcW w:w="207" w:type="dxa"/>
            <w:tcBorders>
              <w:top w:val="single" w:color="auto" w:sz="6" w:space="0"/>
              <w:bottom w:val="single" w:color="auto" w:sz="6" w:space="0"/>
            </w:tcBorders>
            <w:shd w:val="clear" w:color="auto" w:fill="A6A6A6"/>
          </w:tcPr>
          <w:p w:rsidRPr="00AB2506" w:rsidR="003D61B8" w:rsidP="00D0230D" w:rsidRDefault="003D61B8" w14:paraId="4D44B71D" w14:textId="77777777">
            <w:pPr>
              <w:rPr>
                <w:rFonts w:ascii="Arial" w:hAnsi="Arial" w:cs="Arial"/>
                <w:b/>
                <w:color w:val="000000"/>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6031C473"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704A65B6"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712CF392"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64891D00" w14:textId="77777777">
            <w:pPr>
              <w:rPr>
                <w:rFonts w:ascii="Arial" w:hAnsi="Arial" w:cs="Arial"/>
                <w:b/>
                <w:color w:val="333333"/>
                <w:sz w:val="14"/>
                <w:szCs w:val="14"/>
              </w:rPr>
            </w:pPr>
          </w:p>
        </w:tc>
        <w:tc>
          <w:tcPr>
            <w:tcW w:w="279" w:type="dxa"/>
            <w:tcBorders>
              <w:top w:val="single" w:color="auto" w:sz="6" w:space="0"/>
              <w:bottom w:val="single" w:color="auto" w:sz="6" w:space="0"/>
            </w:tcBorders>
          </w:tcPr>
          <w:p w:rsidRPr="00AB2506" w:rsidR="003D61B8" w:rsidP="00D0230D" w:rsidRDefault="003D61B8" w14:paraId="7B2A77AA"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73DBFD4"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06F4E04A" w14:textId="77777777">
            <w:pPr>
              <w:rPr>
                <w:rFonts w:ascii="Arial" w:hAnsi="Arial" w:cs="Arial"/>
                <w:b/>
                <w:sz w:val="14"/>
                <w:szCs w:val="14"/>
              </w:rPr>
            </w:pPr>
          </w:p>
        </w:tc>
        <w:tc>
          <w:tcPr>
            <w:tcW w:w="391" w:type="dxa"/>
            <w:tcBorders>
              <w:bottom w:val="single" w:color="auto" w:sz="6" w:space="0"/>
            </w:tcBorders>
          </w:tcPr>
          <w:p w:rsidRPr="00AB2506" w:rsidR="003D61B8" w:rsidP="00D0230D" w:rsidRDefault="003D61B8" w14:paraId="7B4D3A2A" w14:textId="77777777">
            <w:pPr>
              <w:rPr>
                <w:rFonts w:ascii="Arial" w:hAnsi="Arial" w:cs="Arial"/>
                <w:b/>
                <w:sz w:val="14"/>
                <w:szCs w:val="14"/>
              </w:rPr>
            </w:pPr>
          </w:p>
        </w:tc>
        <w:tc>
          <w:tcPr>
            <w:tcW w:w="309" w:type="dxa"/>
            <w:tcBorders>
              <w:bottom w:val="single" w:color="auto" w:sz="6" w:space="0"/>
            </w:tcBorders>
          </w:tcPr>
          <w:p w:rsidRPr="00AB2506" w:rsidR="003D61B8" w:rsidP="00D0230D" w:rsidRDefault="003D61B8" w14:paraId="5CBD61CE"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685E021C"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7983EA0C"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54B6D48E"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050531B8"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33510310"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45EF3E86"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063E7FFD"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26C0B034" w14:textId="77777777">
            <w:pPr>
              <w:rPr>
                <w:rFonts w:ascii="Arial" w:hAnsi="Arial" w:cs="Arial"/>
                <w:b/>
                <w:sz w:val="14"/>
                <w:szCs w:val="14"/>
              </w:rPr>
            </w:pPr>
          </w:p>
        </w:tc>
      </w:tr>
      <w:tr w:rsidRPr="00AB2506" w:rsidR="00AB2506" w:rsidTr="00AB2506" w14:paraId="061C0CBA" w14:textId="77777777">
        <w:trPr>
          <w:trHeight w:val="247"/>
        </w:trPr>
        <w:tc>
          <w:tcPr>
            <w:tcW w:w="2713" w:type="dxa"/>
            <w:shd w:val="clear" w:color="auto" w:fill="B2A1C7"/>
          </w:tcPr>
          <w:p w:rsidRPr="00AB2506" w:rsidR="003D61B8" w:rsidP="00D0230D" w:rsidRDefault="003D61B8" w14:paraId="7EA85938" w14:textId="77777777">
            <w:pPr>
              <w:rPr>
                <w:rFonts w:ascii="Arial" w:hAnsi="Arial" w:cs="Arial"/>
                <w:sz w:val="14"/>
                <w:szCs w:val="14"/>
              </w:rPr>
            </w:pPr>
            <w:r w:rsidRPr="00AB2506">
              <w:rPr>
                <w:rFonts w:ascii="Arial" w:hAnsi="Arial" w:cs="Arial"/>
                <w:sz w:val="14"/>
                <w:szCs w:val="14"/>
              </w:rPr>
              <w:t>Elaboración y Publicación de prepliego de condiciones.</w:t>
            </w:r>
          </w:p>
        </w:tc>
        <w:tc>
          <w:tcPr>
            <w:tcW w:w="1756" w:type="dxa"/>
            <w:shd w:val="clear" w:color="auto" w:fill="B2A1C7"/>
          </w:tcPr>
          <w:p w:rsidRPr="00AB2506" w:rsidR="003D61B8" w:rsidP="00D0230D" w:rsidRDefault="003D61B8" w14:paraId="1B73A9BD" w14:textId="77777777">
            <w:pPr>
              <w:rPr>
                <w:rFonts w:ascii="Arial" w:hAnsi="Arial" w:cs="Arial"/>
                <w:sz w:val="14"/>
                <w:szCs w:val="14"/>
              </w:rPr>
            </w:pPr>
            <w:r w:rsidRPr="00AB2506">
              <w:rPr>
                <w:rFonts w:ascii="Arial" w:hAnsi="Arial" w:cs="Arial"/>
                <w:sz w:val="14"/>
                <w:szCs w:val="14"/>
              </w:rPr>
              <w:t>Dirección Ejecutiva</w:t>
            </w:r>
          </w:p>
        </w:tc>
        <w:tc>
          <w:tcPr>
            <w:tcW w:w="358" w:type="dxa"/>
            <w:tcBorders>
              <w:top w:val="single" w:color="auto" w:sz="6" w:space="0"/>
              <w:bottom w:val="single" w:color="auto" w:sz="6" w:space="0"/>
            </w:tcBorders>
          </w:tcPr>
          <w:p w:rsidRPr="00AB2506" w:rsidR="003D61B8" w:rsidP="00D0230D" w:rsidRDefault="003D61B8" w14:paraId="3F437CD2"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1B1850DE"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0EE3208E" w14:textId="77777777">
            <w:pPr>
              <w:rPr>
                <w:rFonts w:ascii="Arial" w:hAnsi="Arial" w:cs="Arial"/>
                <w:b/>
                <w:color w:val="000000"/>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3A649B23" w14:textId="77777777">
            <w:pPr>
              <w:rPr>
                <w:rFonts w:ascii="Arial" w:hAnsi="Arial" w:cs="Arial"/>
                <w:b/>
                <w:sz w:val="14"/>
                <w:szCs w:val="14"/>
              </w:rPr>
            </w:pPr>
          </w:p>
        </w:tc>
        <w:tc>
          <w:tcPr>
            <w:tcW w:w="280" w:type="dxa"/>
            <w:tcBorders>
              <w:top w:val="single" w:color="auto" w:sz="6" w:space="0"/>
              <w:bottom w:val="single" w:color="auto" w:sz="6" w:space="0"/>
            </w:tcBorders>
            <w:shd w:val="clear" w:color="auto" w:fill="A6A6A6"/>
          </w:tcPr>
          <w:p w:rsidRPr="00AB2506" w:rsidR="003D61B8" w:rsidP="00D0230D" w:rsidRDefault="003D61B8" w14:paraId="40A0665B" w14:textId="77777777">
            <w:pPr>
              <w:rPr>
                <w:rFonts w:ascii="Arial" w:hAnsi="Arial" w:cs="Arial"/>
                <w:b/>
                <w:color w:val="FFFFFF"/>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64838653" w14:textId="77777777">
            <w:pPr>
              <w:rPr>
                <w:rFonts w:ascii="Arial" w:hAnsi="Arial" w:cs="Arial"/>
                <w:b/>
                <w:color w:val="FFFFFF"/>
                <w:sz w:val="14"/>
                <w:szCs w:val="14"/>
              </w:rPr>
            </w:pPr>
          </w:p>
        </w:tc>
        <w:tc>
          <w:tcPr>
            <w:tcW w:w="280" w:type="dxa"/>
            <w:tcBorders>
              <w:top w:val="single" w:color="auto" w:sz="6" w:space="0"/>
              <w:bottom w:val="single" w:color="auto" w:sz="6" w:space="0"/>
            </w:tcBorders>
            <w:shd w:val="clear" w:color="auto" w:fill="A6A6A6"/>
          </w:tcPr>
          <w:p w:rsidRPr="00AB2506" w:rsidR="003D61B8" w:rsidP="00D0230D" w:rsidRDefault="003D61B8" w14:paraId="24C5131E" w14:textId="77777777">
            <w:pPr>
              <w:rPr>
                <w:rFonts w:ascii="Arial" w:hAnsi="Arial" w:cs="Arial"/>
                <w:b/>
                <w:color w:val="FFFFFF"/>
                <w:sz w:val="14"/>
                <w:szCs w:val="14"/>
              </w:rPr>
            </w:pPr>
          </w:p>
        </w:tc>
        <w:tc>
          <w:tcPr>
            <w:tcW w:w="279" w:type="dxa"/>
            <w:tcBorders>
              <w:top w:val="single" w:color="auto" w:sz="6" w:space="0"/>
              <w:bottom w:val="single" w:color="auto" w:sz="6" w:space="0"/>
            </w:tcBorders>
            <w:shd w:val="clear" w:color="auto" w:fill="FFFFFF"/>
          </w:tcPr>
          <w:p w:rsidRPr="00AB2506" w:rsidR="003D61B8" w:rsidP="00D0230D" w:rsidRDefault="003D61B8" w14:paraId="377B2E21" w14:textId="77777777">
            <w:pPr>
              <w:rPr>
                <w:rFonts w:ascii="Arial" w:hAnsi="Arial" w:cs="Arial"/>
                <w:b/>
                <w:sz w:val="14"/>
                <w:szCs w:val="14"/>
              </w:rPr>
            </w:pPr>
          </w:p>
        </w:tc>
        <w:tc>
          <w:tcPr>
            <w:tcW w:w="280" w:type="dxa"/>
            <w:tcBorders>
              <w:bottom w:val="single" w:color="auto" w:sz="6" w:space="0"/>
            </w:tcBorders>
            <w:shd w:val="clear" w:color="auto" w:fill="FFFFFF"/>
          </w:tcPr>
          <w:p w:rsidRPr="00AB2506" w:rsidR="003D61B8" w:rsidP="00D0230D" w:rsidRDefault="003D61B8" w14:paraId="0BA585BA" w14:textId="77777777">
            <w:pPr>
              <w:rPr>
                <w:rFonts w:ascii="Arial" w:hAnsi="Arial" w:cs="Arial"/>
                <w:b/>
                <w:sz w:val="14"/>
                <w:szCs w:val="14"/>
              </w:rPr>
            </w:pPr>
          </w:p>
        </w:tc>
        <w:tc>
          <w:tcPr>
            <w:tcW w:w="279" w:type="dxa"/>
            <w:tcBorders>
              <w:bottom w:val="single" w:color="auto" w:sz="6" w:space="0"/>
            </w:tcBorders>
            <w:shd w:val="clear" w:color="auto" w:fill="FFFFFF"/>
          </w:tcPr>
          <w:p w:rsidRPr="00AB2506" w:rsidR="003D61B8" w:rsidP="00D0230D" w:rsidRDefault="003D61B8" w14:paraId="6807ECF6" w14:textId="77777777">
            <w:pPr>
              <w:rPr>
                <w:rFonts w:ascii="Arial" w:hAnsi="Arial" w:cs="Arial"/>
                <w:b/>
                <w:sz w:val="14"/>
                <w:szCs w:val="14"/>
              </w:rPr>
            </w:pPr>
          </w:p>
        </w:tc>
        <w:tc>
          <w:tcPr>
            <w:tcW w:w="391" w:type="dxa"/>
            <w:tcBorders>
              <w:bottom w:val="single" w:color="auto" w:sz="6" w:space="0"/>
            </w:tcBorders>
          </w:tcPr>
          <w:p w:rsidRPr="00AB2506" w:rsidR="003D61B8" w:rsidP="00D0230D" w:rsidRDefault="003D61B8" w14:paraId="131A82A5" w14:textId="77777777">
            <w:pPr>
              <w:rPr>
                <w:rFonts w:ascii="Arial" w:hAnsi="Arial" w:cs="Arial"/>
                <w:b/>
                <w:sz w:val="14"/>
                <w:szCs w:val="14"/>
              </w:rPr>
            </w:pPr>
          </w:p>
        </w:tc>
        <w:tc>
          <w:tcPr>
            <w:tcW w:w="309" w:type="dxa"/>
            <w:tcBorders>
              <w:bottom w:val="single" w:color="auto" w:sz="6" w:space="0"/>
            </w:tcBorders>
          </w:tcPr>
          <w:p w:rsidRPr="00AB2506" w:rsidR="003D61B8" w:rsidP="00D0230D" w:rsidRDefault="003D61B8" w14:paraId="7B12AF48"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16DB57F7"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77CA6D7A"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BD6DDDA"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6D09C9D6"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B91082F"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75F3CD36"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5147E2A" w14:textId="77777777">
            <w:pPr>
              <w:rPr>
                <w:rFonts w:ascii="Arial" w:hAnsi="Arial" w:cs="Arial"/>
                <w:b/>
                <w:sz w:val="14"/>
                <w:szCs w:val="14"/>
              </w:rPr>
            </w:pPr>
          </w:p>
        </w:tc>
        <w:tc>
          <w:tcPr>
            <w:tcW w:w="279" w:type="dxa"/>
          </w:tcPr>
          <w:p w:rsidRPr="00AB2506" w:rsidR="003D61B8" w:rsidP="00D0230D" w:rsidRDefault="003D61B8" w14:paraId="1E38DA51" w14:textId="77777777">
            <w:pPr>
              <w:rPr>
                <w:rFonts w:ascii="Arial" w:hAnsi="Arial" w:cs="Arial"/>
                <w:b/>
                <w:sz w:val="14"/>
                <w:szCs w:val="14"/>
              </w:rPr>
            </w:pPr>
          </w:p>
        </w:tc>
      </w:tr>
      <w:tr w:rsidRPr="00AB2506" w:rsidR="00AB2506" w:rsidTr="00AB2506" w14:paraId="290AED1F" w14:textId="77777777">
        <w:trPr>
          <w:trHeight w:val="116"/>
        </w:trPr>
        <w:tc>
          <w:tcPr>
            <w:tcW w:w="2713" w:type="dxa"/>
            <w:shd w:val="clear" w:color="auto" w:fill="B2A1C7"/>
          </w:tcPr>
          <w:p w:rsidRPr="00AB2506" w:rsidR="003D61B8" w:rsidP="00D0230D" w:rsidRDefault="003D61B8" w14:paraId="7D20F0FE" w14:textId="77777777">
            <w:pPr>
              <w:rPr>
                <w:rFonts w:ascii="Arial" w:hAnsi="Arial" w:cs="Arial"/>
                <w:sz w:val="14"/>
                <w:szCs w:val="14"/>
              </w:rPr>
            </w:pPr>
            <w:r w:rsidRPr="00AB2506">
              <w:rPr>
                <w:rFonts w:ascii="Arial" w:hAnsi="Arial" w:cs="Arial"/>
                <w:sz w:val="14"/>
                <w:szCs w:val="14"/>
              </w:rPr>
              <w:t>Proceso de contratación</w:t>
            </w:r>
          </w:p>
        </w:tc>
        <w:tc>
          <w:tcPr>
            <w:tcW w:w="1756" w:type="dxa"/>
            <w:shd w:val="clear" w:color="auto" w:fill="B2A1C7"/>
          </w:tcPr>
          <w:p w:rsidRPr="00AB2506" w:rsidR="003D61B8" w:rsidP="00D0230D" w:rsidRDefault="003D61B8" w14:paraId="73CA2DAA" w14:textId="77777777">
            <w:pPr>
              <w:rPr>
                <w:rFonts w:ascii="Arial" w:hAnsi="Arial" w:cs="Arial"/>
                <w:sz w:val="14"/>
                <w:szCs w:val="14"/>
              </w:rPr>
            </w:pPr>
            <w:r w:rsidRPr="00AB2506">
              <w:rPr>
                <w:rFonts w:ascii="Arial" w:hAnsi="Arial" w:cs="Arial"/>
                <w:sz w:val="14"/>
                <w:szCs w:val="14"/>
              </w:rPr>
              <w:t>Dirección Ejecutiva</w:t>
            </w:r>
          </w:p>
        </w:tc>
        <w:tc>
          <w:tcPr>
            <w:tcW w:w="358" w:type="dxa"/>
            <w:tcBorders>
              <w:top w:val="single" w:color="auto" w:sz="6" w:space="0"/>
              <w:bottom w:val="single" w:color="auto" w:sz="6" w:space="0"/>
            </w:tcBorders>
          </w:tcPr>
          <w:p w:rsidRPr="00AB2506" w:rsidR="003D61B8" w:rsidP="00D0230D" w:rsidRDefault="003D61B8" w14:paraId="2E46DA74"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6F376C2E"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3C3E0AF6" w14:textId="77777777">
            <w:pPr>
              <w:rPr>
                <w:rFonts w:ascii="Arial" w:hAnsi="Arial" w:cs="Arial"/>
                <w:b/>
                <w:color w:val="000000"/>
                <w:sz w:val="14"/>
                <w:szCs w:val="14"/>
              </w:rPr>
            </w:pPr>
          </w:p>
        </w:tc>
        <w:tc>
          <w:tcPr>
            <w:tcW w:w="279" w:type="dxa"/>
            <w:tcBorders>
              <w:top w:val="single" w:color="auto" w:sz="6" w:space="0"/>
              <w:bottom w:val="single" w:color="auto" w:sz="6" w:space="0"/>
            </w:tcBorders>
          </w:tcPr>
          <w:p w:rsidRPr="00AB2506" w:rsidR="003D61B8" w:rsidP="00D0230D" w:rsidRDefault="003D61B8" w14:paraId="333748B9"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6AEDB460"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3C2DB88B" w14:textId="77777777">
            <w:pPr>
              <w:rPr>
                <w:rFonts w:ascii="Arial" w:hAnsi="Arial" w:cs="Arial"/>
                <w:b/>
                <w:sz w:val="14"/>
                <w:szCs w:val="14"/>
              </w:rPr>
            </w:pPr>
          </w:p>
        </w:tc>
        <w:tc>
          <w:tcPr>
            <w:tcW w:w="280" w:type="dxa"/>
            <w:tcBorders>
              <w:top w:val="single" w:color="auto" w:sz="6" w:space="0"/>
              <w:bottom w:val="single" w:color="auto" w:sz="6" w:space="0"/>
            </w:tcBorders>
            <w:shd w:val="clear" w:color="auto" w:fill="FFFFFF"/>
          </w:tcPr>
          <w:p w:rsidRPr="00AB2506" w:rsidR="003D61B8" w:rsidP="00D0230D" w:rsidRDefault="003D61B8" w14:paraId="410D751A" w14:textId="77777777">
            <w:pPr>
              <w:rPr>
                <w:rFonts w:ascii="Arial" w:hAnsi="Arial" w:cs="Arial"/>
                <w:b/>
                <w:color w:val="333333"/>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3C5240A9" w14:textId="77777777">
            <w:pPr>
              <w:rPr>
                <w:rFonts w:ascii="Arial" w:hAnsi="Arial" w:cs="Arial"/>
                <w:b/>
                <w:sz w:val="14"/>
                <w:szCs w:val="14"/>
              </w:rPr>
            </w:pPr>
          </w:p>
        </w:tc>
        <w:tc>
          <w:tcPr>
            <w:tcW w:w="280" w:type="dxa"/>
            <w:tcBorders>
              <w:bottom w:val="single" w:color="auto" w:sz="6" w:space="0"/>
            </w:tcBorders>
            <w:shd w:val="clear" w:color="auto" w:fill="A6A6A6"/>
          </w:tcPr>
          <w:p w:rsidRPr="00AB2506" w:rsidR="003D61B8" w:rsidP="00D0230D" w:rsidRDefault="003D61B8" w14:paraId="3A87618C" w14:textId="77777777">
            <w:pPr>
              <w:rPr>
                <w:rFonts w:ascii="Arial" w:hAnsi="Arial" w:cs="Arial"/>
                <w:b/>
                <w:sz w:val="14"/>
                <w:szCs w:val="14"/>
              </w:rPr>
            </w:pPr>
          </w:p>
        </w:tc>
        <w:tc>
          <w:tcPr>
            <w:tcW w:w="279" w:type="dxa"/>
            <w:tcBorders>
              <w:bottom w:val="single" w:color="auto" w:sz="6" w:space="0"/>
            </w:tcBorders>
            <w:shd w:val="clear" w:color="auto" w:fill="A6A6A6"/>
          </w:tcPr>
          <w:p w:rsidRPr="00AB2506" w:rsidR="003D61B8" w:rsidP="00D0230D" w:rsidRDefault="003D61B8" w14:paraId="76B5FCA4" w14:textId="77777777">
            <w:pPr>
              <w:rPr>
                <w:rFonts w:ascii="Arial" w:hAnsi="Arial" w:cs="Arial"/>
                <w:b/>
                <w:sz w:val="14"/>
                <w:szCs w:val="14"/>
              </w:rPr>
            </w:pPr>
          </w:p>
        </w:tc>
        <w:tc>
          <w:tcPr>
            <w:tcW w:w="391" w:type="dxa"/>
            <w:tcBorders>
              <w:bottom w:val="single" w:color="auto" w:sz="6" w:space="0"/>
            </w:tcBorders>
            <w:shd w:val="clear" w:color="auto" w:fill="999999"/>
          </w:tcPr>
          <w:p w:rsidRPr="00AB2506" w:rsidR="003D61B8" w:rsidP="00D0230D" w:rsidRDefault="003D61B8" w14:paraId="3EAA160A" w14:textId="77777777">
            <w:pPr>
              <w:rPr>
                <w:rFonts w:ascii="Arial" w:hAnsi="Arial" w:cs="Arial"/>
                <w:b/>
                <w:sz w:val="14"/>
                <w:szCs w:val="14"/>
              </w:rPr>
            </w:pPr>
          </w:p>
        </w:tc>
        <w:tc>
          <w:tcPr>
            <w:tcW w:w="309" w:type="dxa"/>
            <w:shd w:val="clear" w:color="auto" w:fill="999999"/>
          </w:tcPr>
          <w:p w:rsidRPr="00AB2506" w:rsidR="003D61B8" w:rsidP="00D0230D" w:rsidRDefault="003D61B8" w14:paraId="1E1C5E38" w14:textId="77777777">
            <w:pPr>
              <w:rPr>
                <w:rFonts w:ascii="Arial" w:hAnsi="Arial" w:cs="Arial"/>
                <w:b/>
                <w:sz w:val="14"/>
                <w:szCs w:val="14"/>
              </w:rPr>
            </w:pPr>
          </w:p>
        </w:tc>
        <w:tc>
          <w:tcPr>
            <w:tcW w:w="280" w:type="dxa"/>
            <w:shd w:val="clear" w:color="auto" w:fill="999999"/>
          </w:tcPr>
          <w:p w:rsidRPr="00AB2506" w:rsidR="003D61B8" w:rsidP="00D0230D" w:rsidRDefault="003D61B8" w14:paraId="415742FD" w14:textId="77777777">
            <w:pPr>
              <w:rPr>
                <w:rFonts w:ascii="Arial" w:hAnsi="Arial" w:cs="Arial"/>
                <w:b/>
                <w:sz w:val="14"/>
                <w:szCs w:val="14"/>
              </w:rPr>
            </w:pPr>
          </w:p>
        </w:tc>
        <w:tc>
          <w:tcPr>
            <w:tcW w:w="279" w:type="dxa"/>
            <w:shd w:val="clear" w:color="auto" w:fill="999999"/>
          </w:tcPr>
          <w:p w:rsidRPr="00AB2506" w:rsidR="003D61B8" w:rsidP="00D0230D" w:rsidRDefault="003D61B8" w14:paraId="4BB1CA09" w14:textId="77777777">
            <w:pPr>
              <w:rPr>
                <w:rFonts w:ascii="Arial" w:hAnsi="Arial" w:cs="Arial"/>
                <w:b/>
                <w:sz w:val="14"/>
                <w:szCs w:val="14"/>
              </w:rPr>
            </w:pPr>
          </w:p>
        </w:tc>
        <w:tc>
          <w:tcPr>
            <w:tcW w:w="280" w:type="dxa"/>
            <w:shd w:val="clear" w:color="auto" w:fill="999999"/>
          </w:tcPr>
          <w:p w:rsidRPr="00AB2506" w:rsidR="003D61B8" w:rsidP="00D0230D" w:rsidRDefault="003D61B8" w14:paraId="7EA0AB35" w14:textId="77777777">
            <w:pPr>
              <w:rPr>
                <w:rFonts w:ascii="Arial" w:hAnsi="Arial" w:cs="Arial"/>
                <w:b/>
                <w:sz w:val="14"/>
                <w:szCs w:val="14"/>
              </w:rPr>
            </w:pPr>
          </w:p>
        </w:tc>
        <w:tc>
          <w:tcPr>
            <w:tcW w:w="279" w:type="dxa"/>
            <w:shd w:val="clear" w:color="auto" w:fill="999999"/>
          </w:tcPr>
          <w:p w:rsidRPr="00AB2506" w:rsidR="003D61B8" w:rsidP="00D0230D" w:rsidRDefault="003D61B8" w14:paraId="74D51EB1" w14:textId="77777777">
            <w:pPr>
              <w:rPr>
                <w:rFonts w:ascii="Arial" w:hAnsi="Arial" w:cs="Arial"/>
                <w:b/>
                <w:sz w:val="14"/>
                <w:szCs w:val="14"/>
              </w:rPr>
            </w:pPr>
          </w:p>
        </w:tc>
        <w:tc>
          <w:tcPr>
            <w:tcW w:w="280" w:type="dxa"/>
            <w:shd w:val="clear" w:color="auto" w:fill="A6A6A6"/>
          </w:tcPr>
          <w:p w:rsidRPr="00AB2506" w:rsidR="003D61B8" w:rsidP="00D0230D" w:rsidRDefault="003D61B8" w14:paraId="2F0751AE" w14:textId="77777777">
            <w:pPr>
              <w:rPr>
                <w:rFonts w:ascii="Arial" w:hAnsi="Arial" w:cs="Arial"/>
                <w:b/>
                <w:sz w:val="14"/>
                <w:szCs w:val="14"/>
              </w:rPr>
            </w:pPr>
          </w:p>
        </w:tc>
        <w:tc>
          <w:tcPr>
            <w:tcW w:w="279" w:type="dxa"/>
            <w:shd w:val="clear" w:color="auto" w:fill="FFFFFF"/>
          </w:tcPr>
          <w:p w:rsidRPr="00AB2506" w:rsidR="003D61B8" w:rsidP="00D0230D" w:rsidRDefault="003D61B8" w14:paraId="46D550E9" w14:textId="77777777">
            <w:pPr>
              <w:rPr>
                <w:rFonts w:ascii="Arial" w:hAnsi="Arial" w:cs="Arial"/>
                <w:b/>
                <w:sz w:val="14"/>
                <w:szCs w:val="14"/>
              </w:rPr>
            </w:pPr>
          </w:p>
        </w:tc>
        <w:tc>
          <w:tcPr>
            <w:tcW w:w="280" w:type="dxa"/>
            <w:shd w:val="clear" w:color="auto" w:fill="FFFFFF"/>
          </w:tcPr>
          <w:p w:rsidRPr="00AB2506" w:rsidR="003D61B8" w:rsidP="00D0230D" w:rsidRDefault="003D61B8" w14:paraId="008DC62D" w14:textId="77777777">
            <w:pPr>
              <w:rPr>
                <w:rFonts w:ascii="Arial" w:hAnsi="Arial" w:cs="Arial"/>
                <w:b/>
                <w:sz w:val="14"/>
                <w:szCs w:val="14"/>
              </w:rPr>
            </w:pPr>
          </w:p>
        </w:tc>
        <w:tc>
          <w:tcPr>
            <w:tcW w:w="279" w:type="dxa"/>
            <w:shd w:val="clear" w:color="auto" w:fill="FFFFFF"/>
          </w:tcPr>
          <w:p w:rsidRPr="00AB2506" w:rsidR="003D61B8" w:rsidP="00D0230D" w:rsidRDefault="003D61B8" w14:paraId="59F8636B" w14:textId="77777777">
            <w:pPr>
              <w:rPr>
                <w:rFonts w:ascii="Arial" w:hAnsi="Arial" w:cs="Arial"/>
                <w:b/>
                <w:sz w:val="14"/>
                <w:szCs w:val="14"/>
              </w:rPr>
            </w:pPr>
          </w:p>
        </w:tc>
      </w:tr>
      <w:tr w:rsidRPr="00AB2506" w:rsidR="00AB2506" w:rsidTr="00AB2506" w14:paraId="113392AB" w14:textId="77777777">
        <w:trPr>
          <w:trHeight w:val="495"/>
        </w:trPr>
        <w:tc>
          <w:tcPr>
            <w:tcW w:w="2713" w:type="dxa"/>
            <w:shd w:val="clear" w:color="auto" w:fill="B2A1C7"/>
          </w:tcPr>
          <w:p w:rsidRPr="00AB2506" w:rsidR="003D61B8" w:rsidP="00D0230D" w:rsidRDefault="003D61B8" w14:paraId="233776C2" w14:textId="77777777">
            <w:pPr>
              <w:jc w:val="both"/>
              <w:rPr>
                <w:rFonts w:ascii="Arial" w:hAnsi="Arial" w:cs="Arial"/>
                <w:sz w:val="14"/>
                <w:szCs w:val="14"/>
              </w:rPr>
            </w:pPr>
            <w:r w:rsidRPr="00AB2506">
              <w:rPr>
                <w:rFonts w:ascii="Arial" w:hAnsi="Arial" w:cs="Arial"/>
                <w:sz w:val="14"/>
                <w:szCs w:val="14"/>
              </w:rPr>
              <w:t>Revisión de perfil y funciones de cargos</w:t>
            </w:r>
          </w:p>
        </w:tc>
        <w:tc>
          <w:tcPr>
            <w:tcW w:w="1756" w:type="dxa"/>
            <w:shd w:val="clear" w:color="auto" w:fill="B2A1C7"/>
          </w:tcPr>
          <w:p w:rsidRPr="00AB2506" w:rsidR="003D61B8" w:rsidP="00D0230D" w:rsidRDefault="003D61B8" w14:paraId="21D3C8AB" w14:textId="77777777">
            <w:pPr>
              <w:rPr>
                <w:rFonts w:ascii="Arial" w:hAnsi="Arial" w:cs="Arial"/>
                <w:sz w:val="14"/>
                <w:szCs w:val="14"/>
              </w:rPr>
            </w:pPr>
            <w:r w:rsidRPr="00AB2506">
              <w:rPr>
                <w:rFonts w:ascii="Arial" w:hAnsi="Arial" w:cs="Arial"/>
                <w:sz w:val="14"/>
                <w:szCs w:val="14"/>
              </w:rPr>
              <w:t>Consejo Superior Unidad Carrera Consejos Seccionales</w:t>
            </w:r>
          </w:p>
          <w:p w:rsidRPr="00AB2506" w:rsidR="003D61B8" w:rsidP="00D0230D" w:rsidRDefault="003D61B8" w14:paraId="54C619F1" w14:textId="77777777">
            <w:pPr>
              <w:rPr>
                <w:rFonts w:ascii="Arial" w:hAnsi="Arial" w:cs="Arial"/>
                <w:sz w:val="14"/>
                <w:szCs w:val="14"/>
              </w:rPr>
            </w:pPr>
          </w:p>
        </w:tc>
        <w:tc>
          <w:tcPr>
            <w:tcW w:w="358" w:type="dxa"/>
            <w:tcBorders>
              <w:top w:val="single" w:color="auto" w:sz="6" w:space="0"/>
              <w:bottom w:val="single" w:color="auto" w:sz="6" w:space="0"/>
            </w:tcBorders>
          </w:tcPr>
          <w:p w:rsidRPr="00AB2506" w:rsidR="003D61B8" w:rsidP="00D0230D" w:rsidRDefault="003D61B8" w14:paraId="4EDE19E0"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399392B9"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6D708FB5" w14:textId="77777777">
            <w:pPr>
              <w:rPr>
                <w:rFonts w:ascii="Arial" w:hAnsi="Arial" w:cs="Arial"/>
                <w:b/>
                <w:color w:val="000000"/>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1245FE0E" w14:textId="77777777">
            <w:pPr>
              <w:rPr>
                <w:rFonts w:ascii="Arial" w:hAnsi="Arial" w:cs="Arial"/>
                <w:b/>
                <w:sz w:val="14"/>
                <w:szCs w:val="14"/>
              </w:rPr>
            </w:pPr>
          </w:p>
        </w:tc>
        <w:tc>
          <w:tcPr>
            <w:tcW w:w="280" w:type="dxa"/>
            <w:tcBorders>
              <w:top w:val="single" w:color="auto" w:sz="6" w:space="0"/>
              <w:bottom w:val="single" w:color="auto" w:sz="6" w:space="0"/>
            </w:tcBorders>
            <w:shd w:val="clear" w:color="auto" w:fill="A6A6A6"/>
          </w:tcPr>
          <w:p w:rsidRPr="00AB2506" w:rsidR="003D61B8" w:rsidP="00D0230D" w:rsidRDefault="003D61B8" w14:paraId="223016C3" w14:textId="77777777">
            <w:pPr>
              <w:rPr>
                <w:rFonts w:ascii="Arial" w:hAnsi="Arial" w:cs="Arial"/>
                <w:b/>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29E5E8BE" w14:textId="77777777">
            <w:pPr>
              <w:rPr>
                <w:rFonts w:ascii="Arial" w:hAnsi="Arial" w:cs="Arial"/>
                <w:b/>
                <w:sz w:val="14"/>
                <w:szCs w:val="14"/>
              </w:rPr>
            </w:pPr>
          </w:p>
        </w:tc>
        <w:tc>
          <w:tcPr>
            <w:tcW w:w="280" w:type="dxa"/>
            <w:tcBorders>
              <w:top w:val="single" w:color="auto" w:sz="6" w:space="0"/>
              <w:bottom w:val="single" w:color="auto" w:sz="6" w:space="0"/>
            </w:tcBorders>
            <w:shd w:val="clear" w:color="auto" w:fill="A6A6A6"/>
          </w:tcPr>
          <w:p w:rsidRPr="00AB2506" w:rsidR="003D61B8" w:rsidP="00D0230D" w:rsidRDefault="003D61B8" w14:paraId="741E99D0" w14:textId="77777777">
            <w:pPr>
              <w:rPr>
                <w:rFonts w:ascii="Arial" w:hAnsi="Arial" w:cs="Arial"/>
                <w:b/>
                <w:color w:val="333333"/>
                <w:sz w:val="14"/>
                <w:szCs w:val="14"/>
              </w:rPr>
            </w:pPr>
          </w:p>
        </w:tc>
        <w:tc>
          <w:tcPr>
            <w:tcW w:w="279" w:type="dxa"/>
            <w:tcBorders>
              <w:top w:val="single" w:color="auto" w:sz="6" w:space="0"/>
              <w:bottom w:val="single" w:color="auto" w:sz="6" w:space="0"/>
            </w:tcBorders>
            <w:shd w:val="clear" w:color="auto" w:fill="A6A6A6"/>
          </w:tcPr>
          <w:p w:rsidRPr="00AB2506" w:rsidR="003D61B8" w:rsidP="00D0230D" w:rsidRDefault="003D61B8" w14:paraId="54FFA3C4" w14:textId="77777777">
            <w:pPr>
              <w:rPr>
                <w:rFonts w:ascii="Arial" w:hAnsi="Arial" w:cs="Arial"/>
                <w:b/>
                <w:sz w:val="14"/>
                <w:szCs w:val="14"/>
              </w:rPr>
            </w:pPr>
          </w:p>
        </w:tc>
        <w:tc>
          <w:tcPr>
            <w:tcW w:w="280" w:type="dxa"/>
            <w:shd w:val="clear" w:color="auto" w:fill="A6A6A6"/>
          </w:tcPr>
          <w:p w:rsidRPr="00AB2506" w:rsidR="003D61B8" w:rsidP="00D0230D" w:rsidRDefault="003D61B8" w14:paraId="6E3A82EC" w14:textId="77777777">
            <w:pPr>
              <w:rPr>
                <w:rFonts w:ascii="Arial" w:hAnsi="Arial" w:cs="Arial"/>
                <w:b/>
                <w:sz w:val="14"/>
                <w:szCs w:val="14"/>
              </w:rPr>
            </w:pPr>
          </w:p>
        </w:tc>
        <w:tc>
          <w:tcPr>
            <w:tcW w:w="279" w:type="dxa"/>
            <w:shd w:val="clear" w:color="auto" w:fill="A6A6A6"/>
          </w:tcPr>
          <w:p w:rsidRPr="00AB2506" w:rsidR="003D61B8" w:rsidP="00D0230D" w:rsidRDefault="003D61B8" w14:paraId="55BD8714" w14:textId="77777777">
            <w:pPr>
              <w:rPr>
                <w:rFonts w:ascii="Arial" w:hAnsi="Arial" w:cs="Arial"/>
                <w:b/>
                <w:sz w:val="14"/>
                <w:szCs w:val="14"/>
              </w:rPr>
            </w:pPr>
          </w:p>
        </w:tc>
        <w:tc>
          <w:tcPr>
            <w:tcW w:w="391" w:type="dxa"/>
          </w:tcPr>
          <w:p w:rsidRPr="00AB2506" w:rsidR="003D61B8" w:rsidP="00D0230D" w:rsidRDefault="003D61B8" w14:paraId="62F3E11B" w14:textId="77777777">
            <w:pPr>
              <w:rPr>
                <w:rFonts w:ascii="Arial" w:hAnsi="Arial" w:cs="Arial"/>
                <w:b/>
                <w:sz w:val="14"/>
                <w:szCs w:val="14"/>
              </w:rPr>
            </w:pPr>
          </w:p>
        </w:tc>
        <w:tc>
          <w:tcPr>
            <w:tcW w:w="309" w:type="dxa"/>
          </w:tcPr>
          <w:p w:rsidRPr="00AB2506" w:rsidR="003D61B8" w:rsidP="00D0230D" w:rsidRDefault="003D61B8" w14:paraId="410FB6A7" w14:textId="77777777">
            <w:pPr>
              <w:rPr>
                <w:rFonts w:ascii="Arial" w:hAnsi="Arial" w:cs="Arial"/>
                <w:b/>
                <w:sz w:val="14"/>
                <w:szCs w:val="14"/>
              </w:rPr>
            </w:pPr>
          </w:p>
        </w:tc>
        <w:tc>
          <w:tcPr>
            <w:tcW w:w="280" w:type="dxa"/>
          </w:tcPr>
          <w:p w:rsidRPr="00AB2506" w:rsidR="003D61B8" w:rsidP="00D0230D" w:rsidRDefault="003D61B8" w14:paraId="12DF0973" w14:textId="77777777">
            <w:pPr>
              <w:rPr>
                <w:rFonts w:ascii="Arial" w:hAnsi="Arial" w:cs="Arial"/>
                <w:b/>
                <w:sz w:val="14"/>
                <w:szCs w:val="14"/>
              </w:rPr>
            </w:pPr>
          </w:p>
        </w:tc>
        <w:tc>
          <w:tcPr>
            <w:tcW w:w="279" w:type="dxa"/>
          </w:tcPr>
          <w:p w:rsidRPr="00AB2506" w:rsidR="003D61B8" w:rsidP="00D0230D" w:rsidRDefault="003D61B8" w14:paraId="117A4005" w14:textId="77777777">
            <w:pPr>
              <w:rPr>
                <w:rFonts w:ascii="Arial" w:hAnsi="Arial" w:cs="Arial"/>
                <w:b/>
                <w:sz w:val="14"/>
                <w:szCs w:val="14"/>
              </w:rPr>
            </w:pPr>
          </w:p>
        </w:tc>
        <w:tc>
          <w:tcPr>
            <w:tcW w:w="280" w:type="dxa"/>
          </w:tcPr>
          <w:p w:rsidRPr="00AB2506" w:rsidR="003D61B8" w:rsidP="00D0230D" w:rsidRDefault="003D61B8" w14:paraId="19F6BEFC" w14:textId="77777777">
            <w:pPr>
              <w:rPr>
                <w:rFonts w:ascii="Arial" w:hAnsi="Arial" w:cs="Arial"/>
                <w:b/>
                <w:sz w:val="14"/>
                <w:szCs w:val="14"/>
              </w:rPr>
            </w:pPr>
          </w:p>
        </w:tc>
        <w:tc>
          <w:tcPr>
            <w:tcW w:w="279" w:type="dxa"/>
          </w:tcPr>
          <w:p w:rsidRPr="00AB2506" w:rsidR="003D61B8" w:rsidP="00D0230D" w:rsidRDefault="003D61B8" w14:paraId="2A0981BF" w14:textId="77777777">
            <w:pPr>
              <w:rPr>
                <w:rFonts w:ascii="Arial" w:hAnsi="Arial" w:cs="Arial"/>
                <w:b/>
                <w:sz w:val="14"/>
                <w:szCs w:val="14"/>
              </w:rPr>
            </w:pPr>
          </w:p>
        </w:tc>
        <w:tc>
          <w:tcPr>
            <w:tcW w:w="280" w:type="dxa"/>
          </w:tcPr>
          <w:p w:rsidRPr="00AB2506" w:rsidR="003D61B8" w:rsidP="00D0230D" w:rsidRDefault="003D61B8" w14:paraId="49C338B4" w14:textId="77777777">
            <w:pPr>
              <w:rPr>
                <w:rFonts w:ascii="Arial" w:hAnsi="Arial" w:cs="Arial"/>
                <w:b/>
                <w:sz w:val="14"/>
                <w:szCs w:val="14"/>
              </w:rPr>
            </w:pPr>
          </w:p>
        </w:tc>
        <w:tc>
          <w:tcPr>
            <w:tcW w:w="279" w:type="dxa"/>
          </w:tcPr>
          <w:p w:rsidRPr="00AB2506" w:rsidR="003D61B8" w:rsidP="00D0230D" w:rsidRDefault="003D61B8" w14:paraId="616333B2" w14:textId="77777777">
            <w:pPr>
              <w:rPr>
                <w:rFonts w:ascii="Arial" w:hAnsi="Arial" w:cs="Arial"/>
                <w:b/>
                <w:sz w:val="14"/>
                <w:szCs w:val="14"/>
              </w:rPr>
            </w:pPr>
          </w:p>
        </w:tc>
        <w:tc>
          <w:tcPr>
            <w:tcW w:w="280" w:type="dxa"/>
          </w:tcPr>
          <w:p w:rsidRPr="00AB2506" w:rsidR="003D61B8" w:rsidP="00D0230D" w:rsidRDefault="003D61B8" w14:paraId="35C3197E" w14:textId="77777777">
            <w:pPr>
              <w:rPr>
                <w:rFonts w:ascii="Arial" w:hAnsi="Arial" w:cs="Arial"/>
                <w:b/>
                <w:sz w:val="14"/>
                <w:szCs w:val="14"/>
              </w:rPr>
            </w:pPr>
          </w:p>
        </w:tc>
        <w:tc>
          <w:tcPr>
            <w:tcW w:w="279" w:type="dxa"/>
          </w:tcPr>
          <w:p w:rsidRPr="00AB2506" w:rsidR="003D61B8" w:rsidP="00D0230D" w:rsidRDefault="003D61B8" w14:paraId="18B5CAD9" w14:textId="77777777">
            <w:pPr>
              <w:rPr>
                <w:rFonts w:ascii="Arial" w:hAnsi="Arial" w:cs="Arial"/>
                <w:b/>
                <w:sz w:val="14"/>
                <w:szCs w:val="14"/>
              </w:rPr>
            </w:pPr>
          </w:p>
        </w:tc>
      </w:tr>
      <w:tr w:rsidRPr="00AB2506" w:rsidR="00AB2506" w:rsidTr="00AB2506" w14:paraId="327E28A1" w14:textId="77777777">
        <w:trPr>
          <w:trHeight w:val="123"/>
        </w:trPr>
        <w:tc>
          <w:tcPr>
            <w:tcW w:w="2713" w:type="dxa"/>
            <w:shd w:val="clear" w:color="auto" w:fill="B2A1C7"/>
          </w:tcPr>
          <w:p w:rsidRPr="00AB2506" w:rsidR="003D61B8" w:rsidP="00D0230D" w:rsidRDefault="003D61B8" w14:paraId="028E6791" w14:textId="77777777">
            <w:pPr>
              <w:jc w:val="both"/>
              <w:rPr>
                <w:rFonts w:ascii="Arial" w:hAnsi="Arial" w:cs="Arial"/>
                <w:sz w:val="14"/>
                <w:szCs w:val="14"/>
              </w:rPr>
            </w:pPr>
            <w:r w:rsidRPr="00AB2506">
              <w:rPr>
                <w:rFonts w:ascii="Arial" w:hAnsi="Arial" w:cs="Arial"/>
                <w:sz w:val="14"/>
                <w:szCs w:val="14"/>
              </w:rPr>
              <w:t>Aprobación perfil funcionarios</w:t>
            </w:r>
          </w:p>
        </w:tc>
        <w:tc>
          <w:tcPr>
            <w:tcW w:w="1756" w:type="dxa"/>
            <w:shd w:val="clear" w:color="auto" w:fill="B2A1C7"/>
          </w:tcPr>
          <w:p w:rsidRPr="00AB2506" w:rsidR="003D61B8" w:rsidP="00D0230D" w:rsidRDefault="003D61B8" w14:paraId="2C27D70E" w14:textId="77777777">
            <w:pPr>
              <w:rPr>
                <w:rFonts w:ascii="Arial" w:hAnsi="Arial" w:cs="Arial"/>
                <w:sz w:val="14"/>
                <w:szCs w:val="14"/>
              </w:rPr>
            </w:pPr>
            <w:r w:rsidRPr="00AB2506">
              <w:rPr>
                <w:rFonts w:ascii="Arial" w:hAnsi="Arial" w:cs="Arial"/>
                <w:sz w:val="14"/>
                <w:szCs w:val="14"/>
              </w:rPr>
              <w:t>Consejo Superior</w:t>
            </w:r>
          </w:p>
        </w:tc>
        <w:tc>
          <w:tcPr>
            <w:tcW w:w="358" w:type="dxa"/>
            <w:tcBorders>
              <w:top w:val="single" w:color="auto" w:sz="6" w:space="0"/>
              <w:bottom w:val="single" w:color="auto" w:sz="6" w:space="0"/>
            </w:tcBorders>
          </w:tcPr>
          <w:p w:rsidRPr="00AB2506" w:rsidR="003D61B8" w:rsidP="00D0230D" w:rsidRDefault="003D61B8" w14:paraId="0F720277"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23D55990"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4AD9A3FB" w14:textId="77777777">
            <w:pPr>
              <w:rPr>
                <w:rFonts w:ascii="Arial" w:hAnsi="Arial" w:cs="Arial"/>
                <w:b/>
                <w:color w:val="000000"/>
                <w:sz w:val="14"/>
                <w:szCs w:val="14"/>
              </w:rPr>
            </w:pPr>
          </w:p>
        </w:tc>
        <w:tc>
          <w:tcPr>
            <w:tcW w:w="279" w:type="dxa"/>
            <w:tcBorders>
              <w:top w:val="single" w:color="auto" w:sz="6" w:space="0"/>
              <w:bottom w:val="single" w:color="auto" w:sz="6" w:space="0"/>
            </w:tcBorders>
          </w:tcPr>
          <w:p w:rsidRPr="00AB2506" w:rsidR="003D61B8" w:rsidP="00D0230D" w:rsidRDefault="003D61B8" w14:paraId="1A74B6A4"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0A8F7EFC"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3E072F03"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34A35909" w14:textId="77777777">
            <w:pPr>
              <w:rPr>
                <w:rFonts w:ascii="Arial" w:hAnsi="Arial" w:cs="Arial"/>
                <w:b/>
                <w:color w:val="333333"/>
                <w:sz w:val="14"/>
                <w:szCs w:val="14"/>
              </w:rPr>
            </w:pPr>
          </w:p>
        </w:tc>
        <w:tc>
          <w:tcPr>
            <w:tcW w:w="279" w:type="dxa"/>
            <w:tcBorders>
              <w:top w:val="single" w:color="auto" w:sz="6" w:space="0"/>
              <w:bottom w:val="single" w:color="auto" w:sz="6" w:space="0"/>
            </w:tcBorders>
          </w:tcPr>
          <w:p w:rsidRPr="00AB2506" w:rsidR="003D61B8" w:rsidP="00D0230D" w:rsidRDefault="003D61B8" w14:paraId="799B8B07" w14:textId="77777777">
            <w:pPr>
              <w:rPr>
                <w:rFonts w:ascii="Arial" w:hAnsi="Arial" w:cs="Arial"/>
                <w:b/>
                <w:sz w:val="14"/>
                <w:szCs w:val="14"/>
              </w:rPr>
            </w:pPr>
          </w:p>
        </w:tc>
        <w:tc>
          <w:tcPr>
            <w:tcW w:w="280" w:type="dxa"/>
            <w:shd w:val="clear" w:color="auto" w:fill="A6A6A6"/>
          </w:tcPr>
          <w:p w:rsidRPr="00AB2506" w:rsidR="003D61B8" w:rsidP="00D0230D" w:rsidRDefault="003D61B8" w14:paraId="5F3186CC" w14:textId="77777777">
            <w:pPr>
              <w:rPr>
                <w:rFonts w:ascii="Arial" w:hAnsi="Arial" w:cs="Arial"/>
                <w:b/>
                <w:sz w:val="14"/>
                <w:szCs w:val="14"/>
              </w:rPr>
            </w:pPr>
          </w:p>
        </w:tc>
        <w:tc>
          <w:tcPr>
            <w:tcW w:w="279" w:type="dxa"/>
            <w:shd w:val="clear" w:color="auto" w:fill="A6A6A6"/>
          </w:tcPr>
          <w:p w:rsidRPr="00AB2506" w:rsidR="003D61B8" w:rsidP="00D0230D" w:rsidRDefault="003D61B8" w14:paraId="0A0D38AC" w14:textId="77777777">
            <w:pPr>
              <w:rPr>
                <w:rFonts w:ascii="Arial" w:hAnsi="Arial" w:cs="Arial"/>
                <w:b/>
                <w:sz w:val="14"/>
                <w:szCs w:val="14"/>
              </w:rPr>
            </w:pPr>
          </w:p>
        </w:tc>
        <w:tc>
          <w:tcPr>
            <w:tcW w:w="391" w:type="dxa"/>
            <w:shd w:val="clear" w:color="auto" w:fill="A6A6A6"/>
          </w:tcPr>
          <w:p w:rsidRPr="00AB2506" w:rsidR="003D61B8" w:rsidP="00D0230D" w:rsidRDefault="003D61B8" w14:paraId="3843DBED" w14:textId="77777777">
            <w:pPr>
              <w:rPr>
                <w:rFonts w:ascii="Arial" w:hAnsi="Arial" w:cs="Arial"/>
                <w:b/>
                <w:sz w:val="14"/>
                <w:szCs w:val="14"/>
              </w:rPr>
            </w:pPr>
          </w:p>
        </w:tc>
        <w:tc>
          <w:tcPr>
            <w:tcW w:w="309" w:type="dxa"/>
          </w:tcPr>
          <w:p w:rsidRPr="00AB2506" w:rsidR="003D61B8" w:rsidP="00D0230D" w:rsidRDefault="003D61B8" w14:paraId="1E58EAD7" w14:textId="77777777">
            <w:pPr>
              <w:rPr>
                <w:rFonts w:ascii="Arial" w:hAnsi="Arial" w:cs="Arial"/>
                <w:b/>
                <w:sz w:val="14"/>
                <w:szCs w:val="14"/>
              </w:rPr>
            </w:pPr>
          </w:p>
        </w:tc>
        <w:tc>
          <w:tcPr>
            <w:tcW w:w="280" w:type="dxa"/>
          </w:tcPr>
          <w:p w:rsidRPr="00AB2506" w:rsidR="003D61B8" w:rsidP="00D0230D" w:rsidRDefault="003D61B8" w14:paraId="5436087B" w14:textId="77777777">
            <w:pPr>
              <w:rPr>
                <w:rFonts w:ascii="Arial" w:hAnsi="Arial" w:cs="Arial"/>
                <w:b/>
                <w:sz w:val="14"/>
                <w:szCs w:val="14"/>
              </w:rPr>
            </w:pPr>
          </w:p>
        </w:tc>
        <w:tc>
          <w:tcPr>
            <w:tcW w:w="279" w:type="dxa"/>
          </w:tcPr>
          <w:p w:rsidRPr="00AB2506" w:rsidR="003D61B8" w:rsidP="00D0230D" w:rsidRDefault="003D61B8" w14:paraId="37F03060" w14:textId="77777777">
            <w:pPr>
              <w:rPr>
                <w:rFonts w:ascii="Arial" w:hAnsi="Arial" w:cs="Arial"/>
                <w:b/>
                <w:sz w:val="14"/>
                <w:szCs w:val="14"/>
              </w:rPr>
            </w:pPr>
          </w:p>
        </w:tc>
        <w:tc>
          <w:tcPr>
            <w:tcW w:w="280" w:type="dxa"/>
          </w:tcPr>
          <w:p w:rsidRPr="00AB2506" w:rsidR="003D61B8" w:rsidP="00D0230D" w:rsidRDefault="003D61B8" w14:paraId="147C969D" w14:textId="77777777">
            <w:pPr>
              <w:rPr>
                <w:rFonts w:ascii="Arial" w:hAnsi="Arial" w:cs="Arial"/>
                <w:b/>
                <w:sz w:val="14"/>
                <w:szCs w:val="14"/>
              </w:rPr>
            </w:pPr>
          </w:p>
        </w:tc>
        <w:tc>
          <w:tcPr>
            <w:tcW w:w="279" w:type="dxa"/>
          </w:tcPr>
          <w:p w:rsidRPr="00AB2506" w:rsidR="003D61B8" w:rsidP="00D0230D" w:rsidRDefault="003D61B8" w14:paraId="0AAAC04F" w14:textId="77777777">
            <w:pPr>
              <w:rPr>
                <w:rFonts w:ascii="Arial" w:hAnsi="Arial" w:cs="Arial"/>
                <w:b/>
                <w:sz w:val="14"/>
                <w:szCs w:val="14"/>
              </w:rPr>
            </w:pPr>
          </w:p>
        </w:tc>
        <w:tc>
          <w:tcPr>
            <w:tcW w:w="280" w:type="dxa"/>
          </w:tcPr>
          <w:p w:rsidRPr="00AB2506" w:rsidR="003D61B8" w:rsidP="00D0230D" w:rsidRDefault="003D61B8" w14:paraId="53A03DD0" w14:textId="77777777">
            <w:pPr>
              <w:rPr>
                <w:rFonts w:ascii="Arial" w:hAnsi="Arial" w:cs="Arial"/>
                <w:b/>
                <w:sz w:val="14"/>
                <w:szCs w:val="14"/>
              </w:rPr>
            </w:pPr>
          </w:p>
        </w:tc>
        <w:tc>
          <w:tcPr>
            <w:tcW w:w="279" w:type="dxa"/>
          </w:tcPr>
          <w:p w:rsidRPr="00AB2506" w:rsidR="003D61B8" w:rsidP="00D0230D" w:rsidRDefault="003D61B8" w14:paraId="4570275C" w14:textId="77777777">
            <w:pPr>
              <w:rPr>
                <w:rFonts w:ascii="Arial" w:hAnsi="Arial" w:cs="Arial"/>
                <w:b/>
                <w:sz w:val="14"/>
                <w:szCs w:val="14"/>
              </w:rPr>
            </w:pPr>
          </w:p>
        </w:tc>
        <w:tc>
          <w:tcPr>
            <w:tcW w:w="280" w:type="dxa"/>
          </w:tcPr>
          <w:p w:rsidRPr="00AB2506" w:rsidR="003D61B8" w:rsidP="00D0230D" w:rsidRDefault="003D61B8" w14:paraId="7AA2C33E" w14:textId="77777777">
            <w:pPr>
              <w:rPr>
                <w:rFonts w:ascii="Arial" w:hAnsi="Arial" w:cs="Arial"/>
                <w:b/>
                <w:sz w:val="14"/>
                <w:szCs w:val="14"/>
              </w:rPr>
            </w:pPr>
          </w:p>
        </w:tc>
        <w:tc>
          <w:tcPr>
            <w:tcW w:w="279" w:type="dxa"/>
          </w:tcPr>
          <w:p w:rsidRPr="00AB2506" w:rsidR="003D61B8" w:rsidP="00D0230D" w:rsidRDefault="003D61B8" w14:paraId="51292506" w14:textId="77777777">
            <w:pPr>
              <w:rPr>
                <w:rFonts w:ascii="Arial" w:hAnsi="Arial" w:cs="Arial"/>
                <w:b/>
                <w:sz w:val="14"/>
                <w:szCs w:val="14"/>
              </w:rPr>
            </w:pPr>
          </w:p>
        </w:tc>
      </w:tr>
      <w:tr w:rsidRPr="00AB2506" w:rsidR="00AB2506" w:rsidTr="00AB2506" w14:paraId="4AC2B97F" w14:textId="77777777">
        <w:trPr>
          <w:trHeight w:val="123"/>
        </w:trPr>
        <w:tc>
          <w:tcPr>
            <w:tcW w:w="2713" w:type="dxa"/>
            <w:shd w:val="clear" w:color="auto" w:fill="B2A1C7"/>
          </w:tcPr>
          <w:p w:rsidRPr="00AB2506" w:rsidR="003D61B8" w:rsidP="00D0230D" w:rsidRDefault="003D61B8" w14:paraId="2CE96CF9" w14:textId="77777777">
            <w:pPr>
              <w:jc w:val="both"/>
              <w:rPr>
                <w:rFonts w:ascii="Arial" w:hAnsi="Arial" w:cs="Arial"/>
                <w:sz w:val="14"/>
                <w:szCs w:val="14"/>
              </w:rPr>
            </w:pPr>
            <w:r w:rsidRPr="00AB2506">
              <w:rPr>
                <w:rFonts w:ascii="Arial" w:hAnsi="Arial" w:cs="Arial"/>
                <w:sz w:val="14"/>
                <w:szCs w:val="14"/>
              </w:rPr>
              <w:t>Aprobación convocatoria</w:t>
            </w:r>
          </w:p>
        </w:tc>
        <w:tc>
          <w:tcPr>
            <w:tcW w:w="1756" w:type="dxa"/>
            <w:shd w:val="clear" w:color="auto" w:fill="B2A1C7"/>
          </w:tcPr>
          <w:p w:rsidRPr="00AB2506" w:rsidR="003D61B8" w:rsidP="00D0230D" w:rsidRDefault="003D61B8" w14:paraId="1206670C" w14:textId="77777777">
            <w:pPr>
              <w:rPr>
                <w:rFonts w:ascii="Arial" w:hAnsi="Arial" w:cs="Arial"/>
                <w:sz w:val="14"/>
                <w:szCs w:val="14"/>
              </w:rPr>
            </w:pPr>
            <w:r w:rsidRPr="00AB2506">
              <w:rPr>
                <w:rFonts w:ascii="Arial" w:hAnsi="Arial" w:cs="Arial"/>
                <w:sz w:val="14"/>
                <w:szCs w:val="14"/>
              </w:rPr>
              <w:t>Consejo Superior</w:t>
            </w:r>
          </w:p>
        </w:tc>
        <w:tc>
          <w:tcPr>
            <w:tcW w:w="358" w:type="dxa"/>
            <w:tcBorders>
              <w:top w:val="single" w:color="auto" w:sz="6" w:space="0"/>
              <w:bottom w:val="single" w:color="auto" w:sz="6" w:space="0"/>
            </w:tcBorders>
          </w:tcPr>
          <w:p w:rsidRPr="00AB2506" w:rsidR="003D61B8" w:rsidP="00D0230D" w:rsidRDefault="003D61B8" w14:paraId="1AAC01FE"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53D51D74"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31D7BD1D" w14:textId="77777777">
            <w:pPr>
              <w:rPr>
                <w:rFonts w:ascii="Arial" w:hAnsi="Arial" w:cs="Arial"/>
                <w:b/>
                <w:color w:val="000000"/>
                <w:sz w:val="14"/>
                <w:szCs w:val="14"/>
              </w:rPr>
            </w:pPr>
          </w:p>
        </w:tc>
        <w:tc>
          <w:tcPr>
            <w:tcW w:w="279" w:type="dxa"/>
            <w:tcBorders>
              <w:top w:val="single" w:color="auto" w:sz="6" w:space="0"/>
              <w:bottom w:val="single" w:color="auto" w:sz="6" w:space="0"/>
            </w:tcBorders>
          </w:tcPr>
          <w:p w:rsidRPr="00AB2506" w:rsidR="003D61B8" w:rsidP="00D0230D" w:rsidRDefault="003D61B8" w14:paraId="3C7ED06F"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680F166D"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25DC4737"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0EA4C6E0" w14:textId="77777777">
            <w:pPr>
              <w:rPr>
                <w:rFonts w:ascii="Arial" w:hAnsi="Arial" w:cs="Arial"/>
                <w:b/>
                <w:color w:val="333333"/>
                <w:sz w:val="14"/>
                <w:szCs w:val="14"/>
              </w:rPr>
            </w:pPr>
          </w:p>
        </w:tc>
        <w:tc>
          <w:tcPr>
            <w:tcW w:w="279" w:type="dxa"/>
            <w:tcBorders>
              <w:top w:val="single" w:color="auto" w:sz="6" w:space="0"/>
              <w:bottom w:val="single" w:color="auto" w:sz="6" w:space="0"/>
            </w:tcBorders>
          </w:tcPr>
          <w:p w:rsidRPr="00AB2506" w:rsidR="003D61B8" w:rsidP="00D0230D" w:rsidRDefault="003D61B8" w14:paraId="626E3433" w14:textId="77777777">
            <w:pPr>
              <w:rPr>
                <w:rFonts w:ascii="Arial" w:hAnsi="Arial" w:cs="Arial"/>
                <w:b/>
                <w:sz w:val="14"/>
                <w:szCs w:val="14"/>
              </w:rPr>
            </w:pPr>
          </w:p>
        </w:tc>
        <w:tc>
          <w:tcPr>
            <w:tcW w:w="280" w:type="dxa"/>
            <w:shd w:val="clear" w:color="auto" w:fill="A6A6A6"/>
          </w:tcPr>
          <w:p w:rsidRPr="00AB2506" w:rsidR="003D61B8" w:rsidP="00D0230D" w:rsidRDefault="003D61B8" w14:paraId="38D5648A" w14:textId="77777777">
            <w:pPr>
              <w:rPr>
                <w:rFonts w:ascii="Arial" w:hAnsi="Arial" w:cs="Arial"/>
                <w:b/>
                <w:sz w:val="14"/>
                <w:szCs w:val="14"/>
              </w:rPr>
            </w:pPr>
          </w:p>
        </w:tc>
        <w:tc>
          <w:tcPr>
            <w:tcW w:w="279" w:type="dxa"/>
            <w:shd w:val="clear" w:color="auto" w:fill="A6A6A6"/>
          </w:tcPr>
          <w:p w:rsidRPr="00AB2506" w:rsidR="003D61B8" w:rsidP="00D0230D" w:rsidRDefault="003D61B8" w14:paraId="6D7EDE11" w14:textId="77777777">
            <w:pPr>
              <w:rPr>
                <w:rFonts w:ascii="Arial" w:hAnsi="Arial" w:cs="Arial"/>
                <w:b/>
                <w:sz w:val="14"/>
                <w:szCs w:val="14"/>
              </w:rPr>
            </w:pPr>
          </w:p>
        </w:tc>
        <w:tc>
          <w:tcPr>
            <w:tcW w:w="391" w:type="dxa"/>
            <w:shd w:val="clear" w:color="auto" w:fill="A6A6A6"/>
          </w:tcPr>
          <w:p w:rsidRPr="00AB2506" w:rsidR="003D61B8" w:rsidP="00D0230D" w:rsidRDefault="003D61B8" w14:paraId="371A2D82" w14:textId="77777777">
            <w:pPr>
              <w:rPr>
                <w:rFonts w:ascii="Arial" w:hAnsi="Arial" w:cs="Arial"/>
                <w:b/>
                <w:sz w:val="14"/>
                <w:szCs w:val="14"/>
              </w:rPr>
            </w:pPr>
          </w:p>
        </w:tc>
        <w:tc>
          <w:tcPr>
            <w:tcW w:w="309" w:type="dxa"/>
            <w:shd w:val="clear" w:color="auto" w:fill="A6A6A6"/>
          </w:tcPr>
          <w:p w:rsidRPr="00AB2506" w:rsidR="003D61B8" w:rsidP="00D0230D" w:rsidRDefault="003D61B8" w14:paraId="0250AD78" w14:textId="77777777">
            <w:pPr>
              <w:rPr>
                <w:rFonts w:ascii="Arial" w:hAnsi="Arial" w:cs="Arial"/>
                <w:b/>
                <w:sz w:val="14"/>
                <w:szCs w:val="14"/>
              </w:rPr>
            </w:pPr>
          </w:p>
        </w:tc>
        <w:tc>
          <w:tcPr>
            <w:tcW w:w="280" w:type="dxa"/>
            <w:shd w:val="clear" w:color="auto" w:fill="A6A6A6"/>
          </w:tcPr>
          <w:p w:rsidRPr="00AB2506" w:rsidR="003D61B8" w:rsidP="00D0230D" w:rsidRDefault="003D61B8" w14:paraId="6C1B94E1" w14:textId="77777777">
            <w:pPr>
              <w:rPr>
                <w:rFonts w:ascii="Arial" w:hAnsi="Arial" w:cs="Arial"/>
                <w:b/>
                <w:sz w:val="14"/>
                <w:szCs w:val="14"/>
              </w:rPr>
            </w:pPr>
          </w:p>
        </w:tc>
        <w:tc>
          <w:tcPr>
            <w:tcW w:w="279" w:type="dxa"/>
          </w:tcPr>
          <w:p w:rsidRPr="00AB2506" w:rsidR="003D61B8" w:rsidP="00D0230D" w:rsidRDefault="003D61B8" w14:paraId="792B7618" w14:textId="77777777">
            <w:pPr>
              <w:rPr>
                <w:rFonts w:ascii="Arial" w:hAnsi="Arial" w:cs="Arial"/>
                <w:b/>
                <w:sz w:val="14"/>
                <w:szCs w:val="14"/>
              </w:rPr>
            </w:pPr>
          </w:p>
        </w:tc>
        <w:tc>
          <w:tcPr>
            <w:tcW w:w="280" w:type="dxa"/>
          </w:tcPr>
          <w:p w:rsidRPr="00AB2506" w:rsidR="003D61B8" w:rsidP="00D0230D" w:rsidRDefault="003D61B8" w14:paraId="135E7F51" w14:textId="77777777">
            <w:pPr>
              <w:rPr>
                <w:rFonts w:ascii="Arial" w:hAnsi="Arial" w:cs="Arial"/>
                <w:b/>
                <w:sz w:val="14"/>
                <w:szCs w:val="14"/>
              </w:rPr>
            </w:pPr>
          </w:p>
        </w:tc>
        <w:tc>
          <w:tcPr>
            <w:tcW w:w="279" w:type="dxa"/>
          </w:tcPr>
          <w:p w:rsidRPr="00AB2506" w:rsidR="003D61B8" w:rsidP="00D0230D" w:rsidRDefault="003D61B8" w14:paraId="2B46FF00" w14:textId="77777777">
            <w:pPr>
              <w:rPr>
                <w:rFonts w:ascii="Arial" w:hAnsi="Arial" w:cs="Arial"/>
                <w:b/>
                <w:sz w:val="14"/>
                <w:szCs w:val="14"/>
              </w:rPr>
            </w:pPr>
          </w:p>
        </w:tc>
        <w:tc>
          <w:tcPr>
            <w:tcW w:w="280" w:type="dxa"/>
          </w:tcPr>
          <w:p w:rsidRPr="00AB2506" w:rsidR="003D61B8" w:rsidP="00D0230D" w:rsidRDefault="003D61B8" w14:paraId="5DB15BCB" w14:textId="77777777">
            <w:pPr>
              <w:rPr>
                <w:rFonts w:ascii="Arial" w:hAnsi="Arial" w:cs="Arial"/>
                <w:b/>
                <w:sz w:val="14"/>
                <w:szCs w:val="14"/>
              </w:rPr>
            </w:pPr>
          </w:p>
        </w:tc>
        <w:tc>
          <w:tcPr>
            <w:tcW w:w="279" w:type="dxa"/>
          </w:tcPr>
          <w:p w:rsidRPr="00AB2506" w:rsidR="003D61B8" w:rsidP="00D0230D" w:rsidRDefault="003D61B8" w14:paraId="781B6ECF" w14:textId="77777777">
            <w:pPr>
              <w:rPr>
                <w:rFonts w:ascii="Arial" w:hAnsi="Arial" w:cs="Arial"/>
                <w:b/>
                <w:sz w:val="14"/>
                <w:szCs w:val="14"/>
              </w:rPr>
            </w:pPr>
          </w:p>
        </w:tc>
        <w:tc>
          <w:tcPr>
            <w:tcW w:w="280" w:type="dxa"/>
          </w:tcPr>
          <w:p w:rsidRPr="00AB2506" w:rsidR="003D61B8" w:rsidP="00D0230D" w:rsidRDefault="003D61B8" w14:paraId="4F76E2E6" w14:textId="77777777">
            <w:pPr>
              <w:rPr>
                <w:rFonts w:ascii="Arial" w:hAnsi="Arial" w:cs="Arial"/>
                <w:b/>
                <w:sz w:val="14"/>
                <w:szCs w:val="14"/>
              </w:rPr>
            </w:pPr>
          </w:p>
        </w:tc>
        <w:tc>
          <w:tcPr>
            <w:tcW w:w="279" w:type="dxa"/>
          </w:tcPr>
          <w:p w:rsidRPr="00AB2506" w:rsidR="003D61B8" w:rsidP="00D0230D" w:rsidRDefault="003D61B8" w14:paraId="1EEB7A62" w14:textId="77777777">
            <w:pPr>
              <w:rPr>
                <w:rFonts w:ascii="Arial" w:hAnsi="Arial" w:cs="Arial"/>
                <w:b/>
                <w:sz w:val="14"/>
                <w:szCs w:val="14"/>
              </w:rPr>
            </w:pPr>
          </w:p>
        </w:tc>
      </w:tr>
      <w:tr w:rsidRPr="00AB2506" w:rsidR="00AB2506" w:rsidTr="00AB2506" w14:paraId="6635BF81" w14:textId="77777777">
        <w:trPr>
          <w:trHeight w:val="487"/>
        </w:trPr>
        <w:tc>
          <w:tcPr>
            <w:tcW w:w="2713" w:type="dxa"/>
            <w:shd w:val="clear" w:color="auto" w:fill="B2A1C7"/>
          </w:tcPr>
          <w:p w:rsidRPr="00AB2506" w:rsidR="003D61B8" w:rsidP="00D0230D" w:rsidRDefault="003D61B8" w14:paraId="2B532A4F" w14:textId="77777777">
            <w:pPr>
              <w:jc w:val="both"/>
              <w:rPr>
                <w:rFonts w:ascii="Arial" w:hAnsi="Arial" w:cs="Arial"/>
                <w:sz w:val="14"/>
                <w:szCs w:val="14"/>
              </w:rPr>
            </w:pPr>
            <w:r w:rsidRPr="00AB2506">
              <w:rPr>
                <w:rFonts w:ascii="Arial" w:hAnsi="Arial" w:cs="Arial"/>
                <w:sz w:val="14"/>
                <w:szCs w:val="14"/>
              </w:rPr>
              <w:t>Publicación convocatoria</w:t>
            </w:r>
          </w:p>
        </w:tc>
        <w:tc>
          <w:tcPr>
            <w:tcW w:w="1756" w:type="dxa"/>
            <w:shd w:val="clear" w:color="auto" w:fill="B2A1C7"/>
          </w:tcPr>
          <w:p w:rsidRPr="00AB2506" w:rsidR="003D61B8" w:rsidP="00D0230D" w:rsidRDefault="003D61B8" w14:paraId="308AE521" w14:textId="77777777">
            <w:pPr>
              <w:rPr>
                <w:rFonts w:ascii="Arial" w:hAnsi="Arial" w:cs="Arial"/>
                <w:sz w:val="14"/>
                <w:szCs w:val="14"/>
              </w:rPr>
            </w:pPr>
            <w:r w:rsidRPr="00AB2506">
              <w:rPr>
                <w:rFonts w:ascii="Arial" w:hAnsi="Arial" w:cs="Arial"/>
                <w:sz w:val="14"/>
                <w:szCs w:val="14"/>
              </w:rPr>
              <w:t>Consejos Superior y Seccionales Unidad Carrera</w:t>
            </w:r>
          </w:p>
          <w:p w:rsidRPr="00AB2506" w:rsidR="003D61B8" w:rsidP="00D0230D" w:rsidRDefault="003D61B8" w14:paraId="5B84E0F4" w14:textId="77777777">
            <w:pPr>
              <w:rPr>
                <w:rFonts w:ascii="Arial" w:hAnsi="Arial" w:cs="Arial"/>
                <w:sz w:val="14"/>
                <w:szCs w:val="14"/>
              </w:rPr>
            </w:pPr>
          </w:p>
        </w:tc>
        <w:tc>
          <w:tcPr>
            <w:tcW w:w="358" w:type="dxa"/>
            <w:tcBorders>
              <w:top w:val="single" w:color="auto" w:sz="6" w:space="0"/>
              <w:bottom w:val="single" w:color="auto" w:sz="6" w:space="0"/>
            </w:tcBorders>
          </w:tcPr>
          <w:p w:rsidRPr="00AB2506" w:rsidR="003D61B8" w:rsidP="00D0230D" w:rsidRDefault="003D61B8" w14:paraId="13B6D2CD" w14:textId="77777777">
            <w:pPr>
              <w:rPr>
                <w:rFonts w:ascii="Arial" w:hAnsi="Arial" w:cs="Arial"/>
                <w:b/>
                <w:color w:val="000000"/>
                <w:sz w:val="14"/>
                <w:szCs w:val="14"/>
              </w:rPr>
            </w:pPr>
          </w:p>
        </w:tc>
        <w:tc>
          <w:tcPr>
            <w:tcW w:w="352" w:type="dxa"/>
            <w:tcBorders>
              <w:top w:val="single" w:color="auto" w:sz="6" w:space="0"/>
              <w:bottom w:val="single" w:color="auto" w:sz="6" w:space="0"/>
            </w:tcBorders>
          </w:tcPr>
          <w:p w:rsidRPr="00AB2506" w:rsidR="003D61B8" w:rsidP="00D0230D" w:rsidRDefault="003D61B8" w14:paraId="67C1B400" w14:textId="77777777">
            <w:pPr>
              <w:rPr>
                <w:rFonts w:ascii="Arial" w:hAnsi="Arial" w:cs="Arial"/>
                <w:b/>
                <w:color w:val="000000"/>
                <w:sz w:val="14"/>
                <w:szCs w:val="14"/>
              </w:rPr>
            </w:pPr>
          </w:p>
        </w:tc>
        <w:tc>
          <w:tcPr>
            <w:tcW w:w="207" w:type="dxa"/>
            <w:tcBorders>
              <w:top w:val="single" w:color="auto" w:sz="6" w:space="0"/>
              <w:bottom w:val="single" w:color="auto" w:sz="6" w:space="0"/>
            </w:tcBorders>
            <w:shd w:val="clear" w:color="auto" w:fill="FFFFFF"/>
          </w:tcPr>
          <w:p w:rsidRPr="00AB2506" w:rsidR="003D61B8" w:rsidP="00D0230D" w:rsidRDefault="003D61B8" w14:paraId="0D234051" w14:textId="77777777">
            <w:pPr>
              <w:rPr>
                <w:rFonts w:ascii="Arial" w:hAnsi="Arial" w:cs="Arial"/>
                <w:b/>
                <w:color w:val="000000"/>
                <w:sz w:val="14"/>
                <w:szCs w:val="14"/>
              </w:rPr>
            </w:pPr>
          </w:p>
        </w:tc>
        <w:tc>
          <w:tcPr>
            <w:tcW w:w="279" w:type="dxa"/>
            <w:tcBorders>
              <w:top w:val="single" w:color="auto" w:sz="6" w:space="0"/>
              <w:bottom w:val="single" w:color="auto" w:sz="6" w:space="0"/>
            </w:tcBorders>
          </w:tcPr>
          <w:p w:rsidRPr="00AB2506" w:rsidR="003D61B8" w:rsidP="00D0230D" w:rsidRDefault="003D61B8" w14:paraId="1C670E83"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38A47C13" w14:textId="77777777">
            <w:pPr>
              <w:rPr>
                <w:rFonts w:ascii="Arial" w:hAnsi="Arial" w:cs="Arial"/>
                <w:b/>
                <w:sz w:val="14"/>
                <w:szCs w:val="14"/>
              </w:rPr>
            </w:pPr>
          </w:p>
        </w:tc>
        <w:tc>
          <w:tcPr>
            <w:tcW w:w="279" w:type="dxa"/>
            <w:tcBorders>
              <w:top w:val="single" w:color="auto" w:sz="6" w:space="0"/>
              <w:bottom w:val="single" w:color="auto" w:sz="6" w:space="0"/>
            </w:tcBorders>
          </w:tcPr>
          <w:p w:rsidRPr="00AB2506" w:rsidR="003D61B8" w:rsidP="00D0230D" w:rsidRDefault="003D61B8" w14:paraId="1938BF7E" w14:textId="77777777">
            <w:pPr>
              <w:rPr>
                <w:rFonts w:ascii="Arial" w:hAnsi="Arial" w:cs="Arial"/>
                <w:b/>
                <w:sz w:val="14"/>
                <w:szCs w:val="14"/>
              </w:rPr>
            </w:pPr>
          </w:p>
        </w:tc>
        <w:tc>
          <w:tcPr>
            <w:tcW w:w="280" w:type="dxa"/>
            <w:tcBorders>
              <w:top w:val="single" w:color="auto" w:sz="6" w:space="0"/>
              <w:bottom w:val="single" w:color="auto" w:sz="6" w:space="0"/>
            </w:tcBorders>
          </w:tcPr>
          <w:p w:rsidRPr="00AB2506" w:rsidR="003D61B8" w:rsidP="00D0230D" w:rsidRDefault="003D61B8" w14:paraId="31170F67" w14:textId="77777777">
            <w:pPr>
              <w:rPr>
                <w:rFonts w:ascii="Arial" w:hAnsi="Arial" w:cs="Arial"/>
                <w:b/>
                <w:color w:val="333333"/>
                <w:sz w:val="14"/>
                <w:szCs w:val="14"/>
              </w:rPr>
            </w:pPr>
          </w:p>
        </w:tc>
        <w:tc>
          <w:tcPr>
            <w:tcW w:w="279" w:type="dxa"/>
            <w:tcBorders>
              <w:top w:val="single" w:color="auto" w:sz="6" w:space="0"/>
              <w:bottom w:val="single" w:color="auto" w:sz="6" w:space="0"/>
            </w:tcBorders>
          </w:tcPr>
          <w:p w:rsidRPr="00AB2506" w:rsidR="003D61B8" w:rsidP="00D0230D" w:rsidRDefault="003D61B8" w14:paraId="5CB6B8F5"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68E28756"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556EE381" w14:textId="77777777">
            <w:pPr>
              <w:rPr>
                <w:rFonts w:ascii="Arial" w:hAnsi="Arial" w:cs="Arial"/>
                <w:b/>
                <w:sz w:val="14"/>
                <w:szCs w:val="14"/>
              </w:rPr>
            </w:pPr>
          </w:p>
        </w:tc>
        <w:tc>
          <w:tcPr>
            <w:tcW w:w="391" w:type="dxa"/>
          </w:tcPr>
          <w:p w:rsidRPr="00AB2506" w:rsidR="003D61B8" w:rsidP="00D0230D" w:rsidRDefault="003D61B8" w14:paraId="1A1AAFF8" w14:textId="77777777">
            <w:pPr>
              <w:rPr>
                <w:rFonts w:ascii="Arial" w:hAnsi="Arial" w:cs="Arial"/>
                <w:b/>
                <w:sz w:val="14"/>
                <w:szCs w:val="14"/>
              </w:rPr>
            </w:pPr>
          </w:p>
        </w:tc>
        <w:tc>
          <w:tcPr>
            <w:tcW w:w="309" w:type="dxa"/>
            <w:tcBorders>
              <w:bottom w:val="single" w:color="auto" w:sz="6" w:space="0"/>
            </w:tcBorders>
          </w:tcPr>
          <w:p w:rsidRPr="00AB2506" w:rsidR="003D61B8" w:rsidP="00D0230D" w:rsidRDefault="003D61B8" w14:paraId="0CDD8A59" w14:textId="77777777">
            <w:pPr>
              <w:rPr>
                <w:rFonts w:ascii="Arial" w:hAnsi="Arial" w:cs="Arial"/>
                <w:b/>
                <w:sz w:val="14"/>
                <w:szCs w:val="14"/>
              </w:rPr>
            </w:pPr>
          </w:p>
        </w:tc>
        <w:tc>
          <w:tcPr>
            <w:tcW w:w="280" w:type="dxa"/>
            <w:tcBorders>
              <w:bottom w:val="single" w:color="auto" w:sz="6" w:space="0"/>
            </w:tcBorders>
          </w:tcPr>
          <w:p w:rsidRPr="00AB2506" w:rsidR="003D61B8" w:rsidP="00D0230D" w:rsidRDefault="003D61B8" w14:paraId="2A113639" w14:textId="77777777">
            <w:pPr>
              <w:rPr>
                <w:rFonts w:ascii="Arial" w:hAnsi="Arial" w:cs="Arial"/>
                <w:b/>
                <w:sz w:val="14"/>
                <w:szCs w:val="14"/>
              </w:rPr>
            </w:pPr>
          </w:p>
        </w:tc>
        <w:tc>
          <w:tcPr>
            <w:tcW w:w="279" w:type="dxa"/>
          </w:tcPr>
          <w:p w:rsidRPr="00AB2506" w:rsidR="003D61B8" w:rsidP="00D0230D" w:rsidRDefault="003D61B8" w14:paraId="715A03E4" w14:textId="77777777">
            <w:pPr>
              <w:rPr>
                <w:rFonts w:ascii="Arial" w:hAnsi="Arial" w:cs="Arial"/>
                <w:b/>
                <w:sz w:val="14"/>
                <w:szCs w:val="14"/>
              </w:rPr>
            </w:pPr>
          </w:p>
        </w:tc>
        <w:tc>
          <w:tcPr>
            <w:tcW w:w="280" w:type="dxa"/>
          </w:tcPr>
          <w:p w:rsidRPr="00AB2506" w:rsidR="003D61B8" w:rsidP="00D0230D" w:rsidRDefault="003D61B8" w14:paraId="25544435" w14:textId="77777777">
            <w:pPr>
              <w:rPr>
                <w:rFonts w:ascii="Arial" w:hAnsi="Arial" w:cs="Arial"/>
                <w:b/>
                <w:sz w:val="14"/>
                <w:szCs w:val="14"/>
              </w:rPr>
            </w:pPr>
          </w:p>
        </w:tc>
        <w:tc>
          <w:tcPr>
            <w:tcW w:w="279" w:type="dxa"/>
            <w:tcBorders>
              <w:bottom w:val="single" w:color="auto" w:sz="6" w:space="0"/>
            </w:tcBorders>
          </w:tcPr>
          <w:p w:rsidRPr="00AB2506" w:rsidR="003D61B8" w:rsidP="00D0230D" w:rsidRDefault="003D61B8" w14:paraId="2CC95AD4" w14:textId="77777777">
            <w:pPr>
              <w:rPr>
                <w:rFonts w:ascii="Arial" w:hAnsi="Arial" w:cs="Arial"/>
                <w:b/>
                <w:sz w:val="14"/>
                <w:szCs w:val="14"/>
              </w:rPr>
            </w:pPr>
          </w:p>
        </w:tc>
        <w:tc>
          <w:tcPr>
            <w:tcW w:w="280" w:type="dxa"/>
            <w:tcBorders>
              <w:bottom w:val="single" w:color="auto" w:sz="6" w:space="0"/>
            </w:tcBorders>
            <w:shd w:val="clear" w:color="auto" w:fill="A6A6A6"/>
          </w:tcPr>
          <w:p w:rsidRPr="00AB2506" w:rsidR="003D61B8" w:rsidP="00D0230D" w:rsidRDefault="003D61B8" w14:paraId="43AE4BFC" w14:textId="77777777">
            <w:pPr>
              <w:rPr>
                <w:rFonts w:ascii="Arial" w:hAnsi="Arial" w:cs="Arial"/>
                <w:b/>
                <w:sz w:val="14"/>
                <w:szCs w:val="14"/>
              </w:rPr>
            </w:pPr>
          </w:p>
        </w:tc>
        <w:tc>
          <w:tcPr>
            <w:tcW w:w="279" w:type="dxa"/>
            <w:shd w:val="clear" w:color="auto" w:fill="A6A6A6"/>
          </w:tcPr>
          <w:p w:rsidRPr="00AB2506" w:rsidR="003D61B8" w:rsidP="00D0230D" w:rsidRDefault="003D61B8" w14:paraId="10A5DBA4" w14:textId="77777777">
            <w:pPr>
              <w:rPr>
                <w:rFonts w:ascii="Arial" w:hAnsi="Arial" w:cs="Arial"/>
                <w:b/>
                <w:sz w:val="14"/>
                <w:szCs w:val="14"/>
              </w:rPr>
            </w:pPr>
          </w:p>
        </w:tc>
        <w:tc>
          <w:tcPr>
            <w:tcW w:w="280" w:type="dxa"/>
            <w:shd w:val="clear" w:color="auto" w:fill="A6A6A6"/>
          </w:tcPr>
          <w:p w:rsidRPr="00AB2506" w:rsidR="003D61B8" w:rsidP="00D0230D" w:rsidRDefault="003D61B8" w14:paraId="45E7D4EE" w14:textId="77777777">
            <w:pPr>
              <w:rPr>
                <w:rFonts w:ascii="Arial" w:hAnsi="Arial" w:cs="Arial"/>
                <w:b/>
                <w:sz w:val="14"/>
                <w:szCs w:val="14"/>
              </w:rPr>
            </w:pPr>
          </w:p>
        </w:tc>
        <w:tc>
          <w:tcPr>
            <w:tcW w:w="279" w:type="dxa"/>
            <w:shd w:val="clear" w:color="auto" w:fill="A6A6A6"/>
          </w:tcPr>
          <w:p w:rsidRPr="00AB2506" w:rsidR="003D61B8" w:rsidP="00D0230D" w:rsidRDefault="003D61B8" w14:paraId="69E08AB2" w14:textId="77777777">
            <w:pPr>
              <w:rPr>
                <w:rFonts w:ascii="Arial" w:hAnsi="Arial" w:cs="Arial"/>
                <w:b/>
                <w:sz w:val="14"/>
                <w:szCs w:val="14"/>
              </w:rPr>
            </w:pPr>
          </w:p>
        </w:tc>
      </w:tr>
    </w:tbl>
    <w:p w:rsidRPr="00401449" w:rsidR="003D61B8" w:rsidP="003D61B8" w:rsidRDefault="003D61B8" w14:paraId="3700A6D5" w14:textId="77777777">
      <w:pPr>
        <w:tabs>
          <w:tab w:val="left" w:pos="-720"/>
        </w:tabs>
        <w:suppressAutoHyphens/>
        <w:rPr>
          <w:rFonts w:ascii="Arial" w:hAnsi="Arial" w:cs="Arial"/>
          <w:sz w:val="20"/>
          <w:szCs w:val="20"/>
        </w:rPr>
      </w:pPr>
    </w:p>
    <w:p w:rsidRPr="00401449" w:rsidR="003D61B8" w:rsidP="003D61B8" w:rsidRDefault="003D61B8" w14:paraId="2F0D1398" w14:textId="77777777">
      <w:pPr>
        <w:tabs>
          <w:tab w:val="left" w:pos="-720"/>
        </w:tabs>
        <w:suppressAutoHyphens/>
        <w:rPr>
          <w:rFonts w:ascii="Arial" w:hAnsi="Arial" w:cs="Arial"/>
          <w:sz w:val="20"/>
          <w:szCs w:val="20"/>
        </w:rPr>
      </w:pPr>
    </w:p>
    <w:tbl>
      <w:tblPr>
        <w:tblW w:w="10690"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63"/>
        <w:gridCol w:w="1789"/>
        <w:gridCol w:w="437"/>
        <w:gridCol w:w="427"/>
        <w:gridCol w:w="482"/>
        <w:gridCol w:w="403"/>
        <w:gridCol w:w="362"/>
        <w:gridCol w:w="362"/>
        <w:gridCol w:w="362"/>
        <w:gridCol w:w="362"/>
        <w:gridCol w:w="362"/>
        <w:gridCol w:w="362"/>
        <w:gridCol w:w="362"/>
        <w:gridCol w:w="362"/>
        <w:gridCol w:w="362"/>
        <w:gridCol w:w="362"/>
        <w:gridCol w:w="362"/>
        <w:gridCol w:w="407"/>
      </w:tblGrid>
      <w:tr w:rsidRPr="00AB2506" w:rsidR="003D61B8" w:rsidTr="00AB2506" w14:paraId="2BDDFA4D" w14:textId="77777777">
        <w:trPr>
          <w:trHeight w:val="139"/>
          <w:tblHeader/>
        </w:trPr>
        <w:tc>
          <w:tcPr>
            <w:tcW w:w="2763" w:type="dxa"/>
            <w:vMerge w:val="restart"/>
            <w:shd w:val="clear" w:color="auto" w:fill="B2A1C7"/>
          </w:tcPr>
          <w:p w:rsidRPr="00AB2506" w:rsidR="003D61B8" w:rsidP="00D0230D" w:rsidRDefault="003D61B8" w14:paraId="23B57C5F" w14:textId="77777777">
            <w:pPr>
              <w:jc w:val="center"/>
              <w:rPr>
                <w:rFonts w:ascii="Arial" w:hAnsi="Arial" w:cs="Arial"/>
                <w:b/>
                <w:sz w:val="14"/>
                <w:szCs w:val="14"/>
              </w:rPr>
            </w:pPr>
          </w:p>
          <w:p w:rsidRPr="00AB2506" w:rsidR="003D61B8" w:rsidP="00D0230D" w:rsidRDefault="003D61B8" w14:paraId="04710D4D"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0017ECB6" w14:textId="77777777">
            <w:pPr>
              <w:rPr>
                <w:rFonts w:ascii="Arial" w:hAnsi="Arial" w:cs="Arial"/>
                <w:sz w:val="14"/>
                <w:szCs w:val="14"/>
              </w:rPr>
            </w:pPr>
          </w:p>
        </w:tc>
        <w:tc>
          <w:tcPr>
            <w:tcW w:w="1789" w:type="dxa"/>
            <w:vMerge w:val="restart"/>
            <w:shd w:val="clear" w:color="auto" w:fill="B2A1C7"/>
            <w:vAlign w:val="center"/>
          </w:tcPr>
          <w:p w:rsidRPr="00AB2506" w:rsidR="003D61B8" w:rsidP="00D0230D" w:rsidRDefault="003D61B8" w14:paraId="30E0BC43" w14:textId="77777777">
            <w:pPr>
              <w:jc w:val="center"/>
              <w:rPr>
                <w:rFonts w:ascii="Arial" w:hAnsi="Arial" w:cs="Arial"/>
                <w:b/>
                <w:sz w:val="14"/>
                <w:szCs w:val="14"/>
              </w:rPr>
            </w:pPr>
            <w:r w:rsidRPr="00AB2506">
              <w:rPr>
                <w:rFonts w:ascii="Arial" w:hAnsi="Arial" w:cs="Arial"/>
                <w:b/>
                <w:sz w:val="14"/>
                <w:szCs w:val="14"/>
              </w:rPr>
              <w:t>RESPONSABLES</w:t>
            </w:r>
          </w:p>
        </w:tc>
        <w:tc>
          <w:tcPr>
            <w:tcW w:w="1749" w:type="dxa"/>
            <w:gridSpan w:val="4"/>
            <w:shd w:val="clear" w:color="auto" w:fill="B2A1C7"/>
          </w:tcPr>
          <w:p w:rsidRPr="00AB2506" w:rsidR="003D61B8" w:rsidP="00D0230D" w:rsidRDefault="003D61B8" w14:paraId="38A32E62" w14:textId="77777777">
            <w:pPr>
              <w:jc w:val="center"/>
              <w:rPr>
                <w:rFonts w:ascii="Arial" w:hAnsi="Arial" w:cs="Arial"/>
                <w:b/>
                <w:sz w:val="14"/>
                <w:szCs w:val="14"/>
              </w:rPr>
            </w:pPr>
            <w:r w:rsidRPr="00AB2506">
              <w:rPr>
                <w:rFonts w:ascii="Arial" w:hAnsi="Arial" w:cs="Arial"/>
                <w:b/>
                <w:sz w:val="14"/>
                <w:szCs w:val="14"/>
              </w:rPr>
              <w:t>JUNIO</w:t>
            </w:r>
          </w:p>
        </w:tc>
        <w:tc>
          <w:tcPr>
            <w:tcW w:w="1448" w:type="dxa"/>
            <w:gridSpan w:val="4"/>
            <w:shd w:val="clear" w:color="auto" w:fill="B2A1C7"/>
          </w:tcPr>
          <w:p w:rsidRPr="00AB2506" w:rsidR="003D61B8" w:rsidP="00D0230D" w:rsidRDefault="003D61B8" w14:paraId="6737371F" w14:textId="77777777">
            <w:pPr>
              <w:jc w:val="center"/>
              <w:rPr>
                <w:rFonts w:ascii="Arial" w:hAnsi="Arial" w:cs="Arial"/>
                <w:b/>
                <w:sz w:val="14"/>
                <w:szCs w:val="14"/>
              </w:rPr>
            </w:pPr>
            <w:r w:rsidRPr="00AB2506">
              <w:rPr>
                <w:rFonts w:ascii="Arial" w:hAnsi="Arial" w:cs="Arial"/>
                <w:b/>
                <w:sz w:val="14"/>
                <w:szCs w:val="14"/>
              </w:rPr>
              <w:t>JULIO</w:t>
            </w:r>
          </w:p>
        </w:tc>
        <w:tc>
          <w:tcPr>
            <w:tcW w:w="1448" w:type="dxa"/>
            <w:gridSpan w:val="4"/>
            <w:shd w:val="clear" w:color="auto" w:fill="B2A1C7"/>
          </w:tcPr>
          <w:p w:rsidRPr="00AB2506" w:rsidR="003D61B8" w:rsidP="00D0230D" w:rsidRDefault="003D61B8" w14:paraId="4C4A9214" w14:textId="77777777">
            <w:pPr>
              <w:jc w:val="center"/>
              <w:rPr>
                <w:rFonts w:ascii="Arial" w:hAnsi="Arial" w:cs="Arial"/>
                <w:b/>
                <w:sz w:val="14"/>
                <w:szCs w:val="14"/>
              </w:rPr>
            </w:pPr>
            <w:r w:rsidRPr="00AB2506">
              <w:rPr>
                <w:rFonts w:ascii="Arial" w:hAnsi="Arial" w:cs="Arial"/>
                <w:b/>
                <w:sz w:val="14"/>
                <w:szCs w:val="14"/>
              </w:rPr>
              <w:t xml:space="preserve">AGOSTO </w:t>
            </w:r>
          </w:p>
        </w:tc>
        <w:tc>
          <w:tcPr>
            <w:tcW w:w="1493" w:type="dxa"/>
            <w:gridSpan w:val="4"/>
            <w:shd w:val="clear" w:color="auto" w:fill="B2A1C7"/>
          </w:tcPr>
          <w:p w:rsidRPr="00AB2506" w:rsidR="003D61B8" w:rsidP="00D0230D" w:rsidRDefault="003D61B8" w14:paraId="63D2DFBB" w14:textId="77777777">
            <w:pPr>
              <w:jc w:val="center"/>
              <w:rPr>
                <w:rFonts w:ascii="Arial" w:hAnsi="Arial" w:cs="Arial"/>
                <w:b/>
                <w:sz w:val="14"/>
                <w:szCs w:val="14"/>
              </w:rPr>
            </w:pPr>
            <w:r w:rsidRPr="00AB2506">
              <w:rPr>
                <w:rFonts w:ascii="Arial" w:hAnsi="Arial" w:cs="Arial"/>
                <w:b/>
                <w:sz w:val="14"/>
                <w:szCs w:val="14"/>
              </w:rPr>
              <w:t>SEPTIEMBRE</w:t>
            </w:r>
          </w:p>
        </w:tc>
      </w:tr>
      <w:tr w:rsidRPr="00AB2506" w:rsidR="003D61B8" w:rsidTr="00AB2506" w14:paraId="621209C0" w14:textId="77777777">
        <w:trPr>
          <w:trHeight w:val="279"/>
          <w:tblHeader/>
        </w:trPr>
        <w:tc>
          <w:tcPr>
            <w:tcW w:w="2763" w:type="dxa"/>
            <w:vMerge/>
            <w:shd w:val="clear" w:color="auto" w:fill="B2A1C7"/>
          </w:tcPr>
          <w:p w:rsidRPr="00AB2506" w:rsidR="003D61B8" w:rsidP="00D0230D" w:rsidRDefault="003D61B8" w14:paraId="7DD82EFD" w14:textId="77777777">
            <w:pPr>
              <w:rPr>
                <w:rFonts w:ascii="Arial" w:hAnsi="Arial" w:cs="Arial"/>
                <w:b/>
                <w:sz w:val="14"/>
                <w:szCs w:val="14"/>
              </w:rPr>
            </w:pPr>
          </w:p>
        </w:tc>
        <w:tc>
          <w:tcPr>
            <w:tcW w:w="1789" w:type="dxa"/>
            <w:vMerge/>
            <w:shd w:val="clear" w:color="auto" w:fill="B2A1C7"/>
          </w:tcPr>
          <w:p w:rsidRPr="00AB2506" w:rsidR="003D61B8" w:rsidP="00D0230D" w:rsidRDefault="003D61B8" w14:paraId="698FAA00" w14:textId="77777777">
            <w:pPr>
              <w:rPr>
                <w:rFonts w:ascii="Arial" w:hAnsi="Arial" w:cs="Arial"/>
                <w:b/>
                <w:sz w:val="14"/>
                <w:szCs w:val="14"/>
              </w:rPr>
            </w:pPr>
          </w:p>
        </w:tc>
        <w:tc>
          <w:tcPr>
            <w:tcW w:w="437"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4779B936" w14:textId="77777777">
            <w:pPr>
              <w:jc w:val="center"/>
              <w:rPr>
                <w:rFonts w:ascii="Arial" w:hAnsi="Arial" w:cs="Arial"/>
                <w:b/>
                <w:sz w:val="14"/>
                <w:szCs w:val="14"/>
              </w:rPr>
            </w:pPr>
            <w:r w:rsidRPr="00AB2506">
              <w:rPr>
                <w:rFonts w:ascii="Arial" w:hAnsi="Arial" w:cs="Arial"/>
                <w:b/>
                <w:sz w:val="14"/>
                <w:szCs w:val="14"/>
              </w:rPr>
              <w:t>1</w:t>
            </w:r>
          </w:p>
        </w:tc>
        <w:tc>
          <w:tcPr>
            <w:tcW w:w="42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3C32615" w14:textId="77777777">
            <w:pPr>
              <w:jc w:val="center"/>
              <w:rPr>
                <w:rFonts w:ascii="Arial" w:hAnsi="Arial" w:cs="Arial"/>
                <w:b/>
                <w:sz w:val="14"/>
                <w:szCs w:val="14"/>
              </w:rPr>
            </w:pPr>
            <w:r w:rsidRPr="00AB2506">
              <w:rPr>
                <w:rFonts w:ascii="Arial" w:hAnsi="Arial" w:cs="Arial"/>
                <w:b/>
                <w:sz w:val="14"/>
                <w:szCs w:val="14"/>
              </w:rPr>
              <w:t>2</w:t>
            </w:r>
          </w:p>
        </w:tc>
        <w:tc>
          <w:tcPr>
            <w:tcW w:w="48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098C8D3" w14:textId="77777777">
            <w:pPr>
              <w:jc w:val="center"/>
              <w:rPr>
                <w:rFonts w:ascii="Arial" w:hAnsi="Arial" w:cs="Arial"/>
                <w:b/>
                <w:sz w:val="14"/>
                <w:szCs w:val="14"/>
              </w:rPr>
            </w:pPr>
            <w:r w:rsidRPr="00AB2506">
              <w:rPr>
                <w:rFonts w:ascii="Arial" w:hAnsi="Arial" w:cs="Arial"/>
                <w:b/>
                <w:sz w:val="14"/>
                <w:szCs w:val="14"/>
              </w:rPr>
              <w:t>3</w:t>
            </w:r>
          </w:p>
        </w:tc>
        <w:tc>
          <w:tcPr>
            <w:tcW w:w="40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05D0E48" w14:textId="77777777">
            <w:pPr>
              <w:jc w:val="center"/>
              <w:rPr>
                <w:rFonts w:ascii="Arial" w:hAnsi="Arial" w:cs="Arial"/>
                <w:b/>
                <w:sz w:val="14"/>
                <w:szCs w:val="14"/>
              </w:rPr>
            </w:pPr>
            <w:r w:rsidRPr="00AB2506">
              <w:rPr>
                <w:rFonts w:ascii="Arial" w:hAnsi="Arial" w:cs="Arial"/>
                <w:b/>
                <w:sz w:val="14"/>
                <w:szCs w:val="14"/>
              </w:rPr>
              <w:t>4</w:t>
            </w:r>
          </w:p>
        </w:tc>
        <w:tc>
          <w:tcPr>
            <w:tcW w:w="36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1CF9D2E0" w14:textId="77777777">
            <w:pPr>
              <w:jc w:val="center"/>
              <w:rPr>
                <w:rFonts w:ascii="Arial" w:hAnsi="Arial" w:cs="Arial"/>
                <w:b/>
                <w:sz w:val="14"/>
                <w:szCs w:val="14"/>
              </w:rPr>
            </w:pPr>
            <w:r w:rsidRPr="00AB2506">
              <w:rPr>
                <w:rFonts w:ascii="Arial" w:hAnsi="Arial" w:cs="Arial"/>
                <w:b/>
                <w:sz w:val="14"/>
                <w:szCs w:val="14"/>
              </w:rPr>
              <w:t>1</w:t>
            </w:r>
          </w:p>
        </w:tc>
        <w:tc>
          <w:tcPr>
            <w:tcW w:w="36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71B9260" w14:textId="77777777">
            <w:pPr>
              <w:jc w:val="center"/>
              <w:rPr>
                <w:rFonts w:ascii="Arial" w:hAnsi="Arial" w:cs="Arial"/>
                <w:b/>
                <w:sz w:val="14"/>
                <w:szCs w:val="14"/>
              </w:rPr>
            </w:pPr>
            <w:r w:rsidRPr="00AB2506">
              <w:rPr>
                <w:rFonts w:ascii="Arial" w:hAnsi="Arial" w:cs="Arial"/>
                <w:b/>
                <w:sz w:val="14"/>
                <w:szCs w:val="14"/>
              </w:rPr>
              <w:t>2</w:t>
            </w:r>
          </w:p>
        </w:tc>
        <w:tc>
          <w:tcPr>
            <w:tcW w:w="362" w:type="dxa"/>
            <w:tcBorders>
              <w:left w:val="nil"/>
              <w:bottom w:val="single" w:color="auto" w:sz="6" w:space="0"/>
            </w:tcBorders>
            <w:shd w:val="clear" w:color="auto" w:fill="B2A1C7"/>
          </w:tcPr>
          <w:p w:rsidRPr="00AB2506" w:rsidR="003D61B8" w:rsidP="00D0230D" w:rsidRDefault="003D61B8" w14:paraId="37CB2CCA" w14:textId="77777777">
            <w:pPr>
              <w:jc w:val="center"/>
              <w:rPr>
                <w:rFonts w:ascii="Arial" w:hAnsi="Arial" w:cs="Arial"/>
                <w:b/>
                <w:sz w:val="14"/>
                <w:szCs w:val="14"/>
              </w:rPr>
            </w:pPr>
            <w:r w:rsidRPr="00AB2506">
              <w:rPr>
                <w:rFonts w:ascii="Arial" w:hAnsi="Arial" w:cs="Arial"/>
                <w:b/>
                <w:sz w:val="14"/>
                <w:szCs w:val="14"/>
              </w:rPr>
              <w:t>3</w:t>
            </w:r>
          </w:p>
        </w:tc>
        <w:tc>
          <w:tcPr>
            <w:tcW w:w="362" w:type="dxa"/>
            <w:tcBorders>
              <w:bottom w:val="single" w:color="auto" w:sz="6" w:space="0"/>
            </w:tcBorders>
            <w:shd w:val="clear" w:color="auto" w:fill="B2A1C7"/>
          </w:tcPr>
          <w:p w:rsidRPr="00AB2506" w:rsidR="003D61B8" w:rsidP="00D0230D" w:rsidRDefault="003D61B8" w14:paraId="088218E7" w14:textId="77777777">
            <w:pPr>
              <w:jc w:val="center"/>
              <w:rPr>
                <w:rFonts w:ascii="Arial" w:hAnsi="Arial" w:cs="Arial"/>
                <w:b/>
                <w:sz w:val="14"/>
                <w:szCs w:val="14"/>
              </w:rPr>
            </w:pPr>
            <w:r w:rsidRPr="00AB2506">
              <w:rPr>
                <w:rFonts w:ascii="Arial" w:hAnsi="Arial" w:cs="Arial"/>
                <w:b/>
                <w:sz w:val="14"/>
                <w:szCs w:val="14"/>
              </w:rPr>
              <w:t>4</w:t>
            </w:r>
          </w:p>
        </w:tc>
        <w:tc>
          <w:tcPr>
            <w:tcW w:w="362" w:type="dxa"/>
            <w:tcBorders>
              <w:bottom w:val="single" w:color="auto" w:sz="6" w:space="0"/>
            </w:tcBorders>
            <w:shd w:val="clear" w:color="auto" w:fill="B2A1C7"/>
          </w:tcPr>
          <w:p w:rsidRPr="00AB2506" w:rsidR="003D61B8" w:rsidP="00D0230D" w:rsidRDefault="003D61B8" w14:paraId="02020F64" w14:textId="77777777">
            <w:pPr>
              <w:jc w:val="center"/>
              <w:rPr>
                <w:rFonts w:ascii="Arial" w:hAnsi="Arial" w:cs="Arial"/>
                <w:b/>
                <w:sz w:val="14"/>
                <w:szCs w:val="14"/>
              </w:rPr>
            </w:pPr>
            <w:r w:rsidRPr="00AB2506">
              <w:rPr>
                <w:rFonts w:ascii="Arial" w:hAnsi="Arial" w:cs="Arial"/>
                <w:b/>
                <w:sz w:val="14"/>
                <w:szCs w:val="14"/>
              </w:rPr>
              <w:t>1</w:t>
            </w:r>
          </w:p>
        </w:tc>
        <w:tc>
          <w:tcPr>
            <w:tcW w:w="362" w:type="dxa"/>
            <w:tcBorders>
              <w:bottom w:val="single" w:color="auto" w:sz="6" w:space="0"/>
            </w:tcBorders>
            <w:shd w:val="clear" w:color="auto" w:fill="B2A1C7"/>
          </w:tcPr>
          <w:p w:rsidRPr="00AB2506" w:rsidR="003D61B8" w:rsidP="00D0230D" w:rsidRDefault="003D61B8" w14:paraId="24152F05" w14:textId="77777777">
            <w:pPr>
              <w:jc w:val="center"/>
              <w:rPr>
                <w:rFonts w:ascii="Arial" w:hAnsi="Arial" w:cs="Arial"/>
                <w:b/>
                <w:sz w:val="14"/>
                <w:szCs w:val="14"/>
              </w:rPr>
            </w:pPr>
            <w:r w:rsidRPr="00AB2506">
              <w:rPr>
                <w:rFonts w:ascii="Arial" w:hAnsi="Arial" w:cs="Arial"/>
                <w:b/>
                <w:sz w:val="14"/>
                <w:szCs w:val="14"/>
              </w:rPr>
              <w:t>2</w:t>
            </w:r>
          </w:p>
        </w:tc>
        <w:tc>
          <w:tcPr>
            <w:tcW w:w="362" w:type="dxa"/>
            <w:tcBorders>
              <w:bottom w:val="single" w:color="auto" w:sz="6" w:space="0"/>
            </w:tcBorders>
            <w:shd w:val="clear" w:color="auto" w:fill="B2A1C7"/>
          </w:tcPr>
          <w:p w:rsidRPr="00AB2506" w:rsidR="003D61B8" w:rsidP="00D0230D" w:rsidRDefault="003D61B8" w14:paraId="5BB9956E" w14:textId="77777777">
            <w:pPr>
              <w:jc w:val="center"/>
              <w:rPr>
                <w:rFonts w:ascii="Arial" w:hAnsi="Arial" w:cs="Arial"/>
                <w:b/>
                <w:sz w:val="14"/>
                <w:szCs w:val="14"/>
              </w:rPr>
            </w:pPr>
            <w:r w:rsidRPr="00AB2506">
              <w:rPr>
                <w:rFonts w:ascii="Arial" w:hAnsi="Arial" w:cs="Arial"/>
                <w:b/>
                <w:sz w:val="14"/>
                <w:szCs w:val="14"/>
              </w:rPr>
              <w:t>3</w:t>
            </w:r>
          </w:p>
        </w:tc>
        <w:tc>
          <w:tcPr>
            <w:tcW w:w="362" w:type="dxa"/>
            <w:tcBorders>
              <w:bottom w:val="single" w:color="auto" w:sz="6" w:space="0"/>
            </w:tcBorders>
            <w:shd w:val="clear" w:color="auto" w:fill="B2A1C7"/>
          </w:tcPr>
          <w:p w:rsidRPr="00AB2506" w:rsidR="003D61B8" w:rsidP="00D0230D" w:rsidRDefault="003D61B8" w14:paraId="79A679CB" w14:textId="77777777">
            <w:pPr>
              <w:jc w:val="center"/>
              <w:rPr>
                <w:rFonts w:ascii="Arial" w:hAnsi="Arial" w:cs="Arial"/>
                <w:b/>
                <w:sz w:val="14"/>
                <w:szCs w:val="14"/>
              </w:rPr>
            </w:pPr>
            <w:r w:rsidRPr="00AB2506">
              <w:rPr>
                <w:rFonts w:ascii="Arial" w:hAnsi="Arial" w:cs="Arial"/>
                <w:b/>
                <w:sz w:val="14"/>
                <w:szCs w:val="14"/>
              </w:rPr>
              <w:t>4</w:t>
            </w:r>
          </w:p>
        </w:tc>
        <w:tc>
          <w:tcPr>
            <w:tcW w:w="362" w:type="dxa"/>
            <w:tcBorders>
              <w:bottom w:val="single" w:color="auto" w:sz="6" w:space="0"/>
            </w:tcBorders>
            <w:shd w:val="clear" w:color="auto" w:fill="B2A1C7"/>
          </w:tcPr>
          <w:p w:rsidRPr="00AB2506" w:rsidR="003D61B8" w:rsidP="00D0230D" w:rsidRDefault="003D61B8" w14:paraId="029B62FA" w14:textId="77777777">
            <w:pPr>
              <w:jc w:val="center"/>
              <w:rPr>
                <w:rFonts w:ascii="Arial" w:hAnsi="Arial" w:cs="Arial"/>
                <w:b/>
                <w:sz w:val="14"/>
                <w:szCs w:val="14"/>
              </w:rPr>
            </w:pPr>
            <w:r w:rsidRPr="00AB2506">
              <w:rPr>
                <w:rFonts w:ascii="Arial" w:hAnsi="Arial" w:cs="Arial"/>
                <w:b/>
                <w:sz w:val="14"/>
                <w:szCs w:val="14"/>
              </w:rPr>
              <w:t>1</w:t>
            </w:r>
          </w:p>
        </w:tc>
        <w:tc>
          <w:tcPr>
            <w:tcW w:w="362" w:type="dxa"/>
            <w:tcBorders>
              <w:bottom w:val="single" w:color="auto" w:sz="6" w:space="0"/>
            </w:tcBorders>
            <w:shd w:val="clear" w:color="auto" w:fill="B2A1C7"/>
          </w:tcPr>
          <w:p w:rsidRPr="00AB2506" w:rsidR="003D61B8" w:rsidP="00D0230D" w:rsidRDefault="003D61B8" w14:paraId="1E30B89C" w14:textId="77777777">
            <w:pPr>
              <w:jc w:val="center"/>
              <w:rPr>
                <w:rFonts w:ascii="Arial" w:hAnsi="Arial" w:cs="Arial"/>
                <w:b/>
                <w:sz w:val="14"/>
                <w:szCs w:val="14"/>
              </w:rPr>
            </w:pPr>
            <w:r w:rsidRPr="00AB2506">
              <w:rPr>
                <w:rFonts w:ascii="Arial" w:hAnsi="Arial" w:cs="Arial"/>
                <w:b/>
                <w:sz w:val="14"/>
                <w:szCs w:val="14"/>
              </w:rPr>
              <w:t>2</w:t>
            </w:r>
          </w:p>
        </w:tc>
        <w:tc>
          <w:tcPr>
            <w:tcW w:w="362" w:type="dxa"/>
            <w:tcBorders>
              <w:bottom w:val="single" w:color="auto" w:sz="6" w:space="0"/>
            </w:tcBorders>
            <w:shd w:val="clear" w:color="auto" w:fill="B2A1C7"/>
          </w:tcPr>
          <w:p w:rsidRPr="00AB2506" w:rsidR="003D61B8" w:rsidP="00D0230D" w:rsidRDefault="003D61B8" w14:paraId="4E26FD75" w14:textId="77777777">
            <w:pPr>
              <w:jc w:val="center"/>
              <w:rPr>
                <w:rFonts w:ascii="Arial" w:hAnsi="Arial" w:cs="Arial"/>
                <w:b/>
                <w:sz w:val="14"/>
                <w:szCs w:val="14"/>
              </w:rPr>
            </w:pPr>
            <w:r w:rsidRPr="00AB2506">
              <w:rPr>
                <w:rFonts w:ascii="Arial" w:hAnsi="Arial" w:cs="Arial"/>
                <w:b/>
                <w:sz w:val="14"/>
                <w:szCs w:val="14"/>
              </w:rPr>
              <w:t>3</w:t>
            </w:r>
          </w:p>
        </w:tc>
        <w:tc>
          <w:tcPr>
            <w:tcW w:w="407" w:type="dxa"/>
            <w:tcBorders>
              <w:bottom w:val="single" w:color="auto" w:sz="6" w:space="0"/>
            </w:tcBorders>
            <w:shd w:val="clear" w:color="auto" w:fill="B2A1C7"/>
          </w:tcPr>
          <w:p w:rsidRPr="00AB2506" w:rsidR="003D61B8" w:rsidP="00D0230D" w:rsidRDefault="003D61B8" w14:paraId="48D6589B"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AB2506" w14:paraId="27EB2CFD" w14:textId="77777777">
        <w:trPr>
          <w:trHeight w:val="419"/>
        </w:trPr>
        <w:tc>
          <w:tcPr>
            <w:tcW w:w="2763" w:type="dxa"/>
            <w:shd w:val="clear" w:color="auto" w:fill="B2A1C7"/>
          </w:tcPr>
          <w:p w:rsidRPr="00AB2506" w:rsidR="003D61B8" w:rsidP="00D0230D" w:rsidRDefault="003D61B8" w14:paraId="690CE39D" w14:textId="77777777">
            <w:pPr>
              <w:jc w:val="both"/>
              <w:rPr>
                <w:rFonts w:ascii="Arial" w:hAnsi="Arial" w:cs="Arial"/>
                <w:sz w:val="14"/>
                <w:szCs w:val="14"/>
              </w:rPr>
            </w:pPr>
            <w:r w:rsidRPr="00AB2506">
              <w:rPr>
                <w:rFonts w:ascii="Arial" w:hAnsi="Arial" w:cs="Arial"/>
                <w:sz w:val="14"/>
                <w:szCs w:val="14"/>
              </w:rPr>
              <w:t>Diseño, construcción y estructuración de pruebas</w:t>
            </w:r>
          </w:p>
          <w:p w:rsidRPr="00AB2506" w:rsidR="003D61B8" w:rsidP="00D0230D" w:rsidRDefault="003D61B8" w14:paraId="2E84E836" w14:textId="77777777">
            <w:pPr>
              <w:rPr>
                <w:rFonts w:ascii="Arial" w:hAnsi="Arial" w:cs="Arial"/>
                <w:sz w:val="14"/>
                <w:szCs w:val="14"/>
              </w:rPr>
            </w:pPr>
          </w:p>
        </w:tc>
        <w:tc>
          <w:tcPr>
            <w:tcW w:w="1789" w:type="dxa"/>
            <w:shd w:val="clear" w:color="auto" w:fill="B2A1C7"/>
          </w:tcPr>
          <w:p w:rsidRPr="00AB2506" w:rsidR="003D61B8" w:rsidP="00D0230D" w:rsidRDefault="003D61B8" w14:paraId="3BCD21DB" w14:textId="77777777">
            <w:pPr>
              <w:rPr>
                <w:rFonts w:ascii="Arial" w:hAnsi="Arial" w:cs="Arial"/>
                <w:sz w:val="14"/>
                <w:szCs w:val="14"/>
              </w:rPr>
            </w:pPr>
            <w:r w:rsidRPr="00AB2506">
              <w:rPr>
                <w:rFonts w:ascii="Arial" w:hAnsi="Arial" w:cs="Arial"/>
                <w:sz w:val="14"/>
                <w:szCs w:val="14"/>
              </w:rPr>
              <w:t>Contratista</w:t>
            </w:r>
          </w:p>
        </w:tc>
        <w:tc>
          <w:tcPr>
            <w:tcW w:w="437" w:type="dxa"/>
            <w:tcBorders>
              <w:top w:val="single" w:color="auto" w:sz="6" w:space="0"/>
              <w:bottom w:val="single" w:color="auto" w:sz="6" w:space="0"/>
            </w:tcBorders>
            <w:shd w:val="clear" w:color="auto" w:fill="A6A6A6"/>
          </w:tcPr>
          <w:p w:rsidRPr="00AB2506" w:rsidR="003D61B8" w:rsidP="00D0230D" w:rsidRDefault="003D61B8" w14:paraId="479897EA" w14:textId="77777777">
            <w:pPr>
              <w:rPr>
                <w:rFonts w:ascii="Arial" w:hAnsi="Arial" w:cs="Arial"/>
                <w:b/>
                <w:color w:val="000000"/>
                <w:sz w:val="14"/>
                <w:szCs w:val="14"/>
              </w:rPr>
            </w:pPr>
          </w:p>
        </w:tc>
        <w:tc>
          <w:tcPr>
            <w:tcW w:w="427" w:type="dxa"/>
            <w:tcBorders>
              <w:top w:val="single" w:color="auto" w:sz="6" w:space="0"/>
              <w:bottom w:val="single" w:color="auto" w:sz="6" w:space="0"/>
            </w:tcBorders>
            <w:shd w:val="clear" w:color="auto" w:fill="A6A6A6"/>
          </w:tcPr>
          <w:p w:rsidRPr="00AB2506" w:rsidR="003D61B8" w:rsidP="00D0230D" w:rsidRDefault="003D61B8" w14:paraId="4408BF2E" w14:textId="77777777">
            <w:pPr>
              <w:rPr>
                <w:rFonts w:ascii="Arial" w:hAnsi="Arial" w:cs="Arial"/>
                <w:b/>
                <w:color w:val="000000"/>
                <w:sz w:val="14"/>
                <w:szCs w:val="14"/>
              </w:rPr>
            </w:pPr>
          </w:p>
        </w:tc>
        <w:tc>
          <w:tcPr>
            <w:tcW w:w="482" w:type="dxa"/>
            <w:tcBorders>
              <w:top w:val="single" w:color="auto" w:sz="6" w:space="0"/>
              <w:bottom w:val="single" w:color="auto" w:sz="6" w:space="0"/>
            </w:tcBorders>
            <w:shd w:val="clear" w:color="auto" w:fill="A6A6A6"/>
          </w:tcPr>
          <w:p w:rsidRPr="00AB2506" w:rsidR="003D61B8" w:rsidP="00D0230D" w:rsidRDefault="003D61B8" w14:paraId="1E9B1304" w14:textId="77777777">
            <w:pPr>
              <w:rPr>
                <w:rFonts w:ascii="Arial" w:hAnsi="Arial" w:cs="Arial"/>
                <w:b/>
                <w:color w:val="000000"/>
                <w:sz w:val="14"/>
                <w:szCs w:val="14"/>
              </w:rPr>
            </w:pPr>
          </w:p>
        </w:tc>
        <w:tc>
          <w:tcPr>
            <w:tcW w:w="402" w:type="dxa"/>
            <w:tcBorders>
              <w:top w:val="single" w:color="auto" w:sz="6" w:space="0"/>
              <w:bottom w:val="single" w:color="auto" w:sz="6" w:space="0"/>
            </w:tcBorders>
            <w:shd w:val="clear" w:color="auto" w:fill="999999"/>
          </w:tcPr>
          <w:p w:rsidRPr="00AB2506" w:rsidR="003D61B8" w:rsidP="00D0230D" w:rsidRDefault="003D61B8" w14:paraId="3E3548FC"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999999"/>
          </w:tcPr>
          <w:p w:rsidRPr="00AB2506" w:rsidR="003D61B8" w:rsidP="00D0230D" w:rsidRDefault="003D61B8" w14:paraId="1D3DBECB"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64CD4404"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31B7383A" w14:textId="77777777">
            <w:pPr>
              <w:rPr>
                <w:rFonts w:ascii="Arial" w:hAnsi="Arial" w:cs="Arial"/>
                <w:b/>
                <w:color w:val="333333"/>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5CF4DCB0"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38C3410D"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35A365E4"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5888B152"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0F077A4C"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2CEB717B"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5F6D342E"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7B77A0E6" w14:textId="77777777">
            <w:pPr>
              <w:rPr>
                <w:rFonts w:ascii="Arial" w:hAnsi="Arial" w:cs="Arial"/>
                <w:b/>
                <w:sz w:val="14"/>
                <w:szCs w:val="14"/>
              </w:rPr>
            </w:pPr>
          </w:p>
        </w:tc>
        <w:tc>
          <w:tcPr>
            <w:tcW w:w="407" w:type="dxa"/>
            <w:tcBorders>
              <w:top w:val="single" w:color="auto" w:sz="6" w:space="0"/>
              <w:bottom w:val="single" w:color="auto" w:sz="6" w:space="0"/>
            </w:tcBorders>
            <w:shd w:val="clear" w:color="auto" w:fill="A6A6A6"/>
          </w:tcPr>
          <w:p w:rsidRPr="00AB2506" w:rsidR="003D61B8" w:rsidP="00D0230D" w:rsidRDefault="003D61B8" w14:paraId="37648FBE" w14:textId="77777777">
            <w:pPr>
              <w:rPr>
                <w:rFonts w:ascii="Arial" w:hAnsi="Arial" w:cs="Arial"/>
                <w:b/>
                <w:sz w:val="14"/>
                <w:szCs w:val="14"/>
              </w:rPr>
            </w:pPr>
          </w:p>
        </w:tc>
      </w:tr>
      <w:tr w:rsidRPr="00AB2506" w:rsidR="003D61B8" w:rsidTr="00AB2506" w14:paraId="26690F92" w14:textId="77777777">
        <w:trPr>
          <w:trHeight w:val="130"/>
        </w:trPr>
        <w:tc>
          <w:tcPr>
            <w:tcW w:w="2763" w:type="dxa"/>
            <w:shd w:val="clear" w:color="auto" w:fill="B2A1C7"/>
          </w:tcPr>
          <w:p w:rsidRPr="00AB2506" w:rsidR="003D61B8" w:rsidP="00D0230D" w:rsidRDefault="003D61B8" w14:paraId="0429ABE6" w14:textId="77777777">
            <w:pPr>
              <w:jc w:val="both"/>
              <w:rPr>
                <w:rFonts w:ascii="Arial" w:hAnsi="Arial" w:cs="Arial"/>
                <w:sz w:val="14"/>
                <w:szCs w:val="14"/>
              </w:rPr>
            </w:pPr>
            <w:r w:rsidRPr="00AB2506">
              <w:rPr>
                <w:rFonts w:ascii="Arial" w:hAnsi="Arial" w:cs="Arial"/>
                <w:sz w:val="14"/>
                <w:szCs w:val="14"/>
              </w:rPr>
              <w:t>Conformación de banco de preguntas</w:t>
            </w:r>
          </w:p>
        </w:tc>
        <w:tc>
          <w:tcPr>
            <w:tcW w:w="1789" w:type="dxa"/>
            <w:shd w:val="clear" w:color="auto" w:fill="B2A1C7"/>
          </w:tcPr>
          <w:p w:rsidRPr="00AB2506" w:rsidR="003D61B8" w:rsidP="00D0230D" w:rsidRDefault="003D61B8" w14:paraId="4DB43CB1" w14:textId="77777777">
            <w:pPr>
              <w:rPr>
                <w:rFonts w:ascii="Arial" w:hAnsi="Arial" w:cs="Arial"/>
                <w:sz w:val="14"/>
                <w:szCs w:val="14"/>
              </w:rPr>
            </w:pPr>
            <w:r w:rsidRPr="00AB2506">
              <w:rPr>
                <w:rFonts w:ascii="Arial" w:hAnsi="Arial" w:cs="Arial"/>
                <w:sz w:val="14"/>
                <w:szCs w:val="14"/>
              </w:rPr>
              <w:t>Contratista</w:t>
            </w:r>
          </w:p>
        </w:tc>
        <w:tc>
          <w:tcPr>
            <w:tcW w:w="437" w:type="dxa"/>
            <w:tcBorders>
              <w:top w:val="single" w:color="auto" w:sz="6" w:space="0"/>
              <w:bottom w:val="single" w:color="auto" w:sz="6" w:space="0"/>
            </w:tcBorders>
          </w:tcPr>
          <w:p w:rsidRPr="00AB2506" w:rsidR="003D61B8" w:rsidP="00D0230D" w:rsidRDefault="003D61B8" w14:paraId="16893D9A" w14:textId="77777777">
            <w:pPr>
              <w:rPr>
                <w:rFonts w:ascii="Arial" w:hAnsi="Arial" w:cs="Arial"/>
                <w:b/>
                <w:color w:val="000000"/>
                <w:sz w:val="14"/>
                <w:szCs w:val="14"/>
              </w:rPr>
            </w:pPr>
          </w:p>
        </w:tc>
        <w:tc>
          <w:tcPr>
            <w:tcW w:w="427" w:type="dxa"/>
            <w:tcBorders>
              <w:top w:val="single" w:color="auto" w:sz="6" w:space="0"/>
              <w:bottom w:val="single" w:color="auto" w:sz="6" w:space="0"/>
            </w:tcBorders>
          </w:tcPr>
          <w:p w:rsidRPr="00AB2506" w:rsidR="003D61B8" w:rsidP="00D0230D" w:rsidRDefault="003D61B8" w14:paraId="2A0CF49E" w14:textId="77777777">
            <w:pPr>
              <w:rPr>
                <w:rFonts w:ascii="Arial" w:hAnsi="Arial" w:cs="Arial"/>
                <w:b/>
                <w:color w:val="000000"/>
                <w:sz w:val="14"/>
                <w:szCs w:val="14"/>
              </w:rPr>
            </w:pPr>
          </w:p>
        </w:tc>
        <w:tc>
          <w:tcPr>
            <w:tcW w:w="482" w:type="dxa"/>
            <w:tcBorders>
              <w:top w:val="single" w:color="auto" w:sz="6" w:space="0"/>
              <w:bottom w:val="single" w:color="auto" w:sz="6" w:space="0"/>
            </w:tcBorders>
          </w:tcPr>
          <w:p w:rsidRPr="00AB2506" w:rsidR="003D61B8" w:rsidP="00D0230D" w:rsidRDefault="003D61B8" w14:paraId="4E1129AA" w14:textId="77777777">
            <w:pPr>
              <w:rPr>
                <w:rFonts w:ascii="Arial" w:hAnsi="Arial" w:cs="Arial"/>
                <w:b/>
                <w:color w:val="000000"/>
                <w:sz w:val="14"/>
                <w:szCs w:val="14"/>
              </w:rPr>
            </w:pPr>
          </w:p>
        </w:tc>
        <w:tc>
          <w:tcPr>
            <w:tcW w:w="402" w:type="dxa"/>
            <w:tcBorders>
              <w:top w:val="single" w:color="auto" w:sz="6" w:space="0"/>
              <w:bottom w:val="single" w:color="auto" w:sz="6" w:space="0"/>
            </w:tcBorders>
          </w:tcPr>
          <w:p w:rsidRPr="00AB2506" w:rsidR="003D61B8" w:rsidP="00D0230D" w:rsidRDefault="003D61B8" w14:paraId="0378378D"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35F7D911"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004F278A"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77AC7BBF" w14:textId="77777777">
            <w:pPr>
              <w:rPr>
                <w:rFonts w:ascii="Arial" w:hAnsi="Arial" w:cs="Arial"/>
                <w:b/>
                <w:color w:val="333333"/>
                <w:sz w:val="14"/>
                <w:szCs w:val="14"/>
              </w:rPr>
            </w:pPr>
          </w:p>
        </w:tc>
        <w:tc>
          <w:tcPr>
            <w:tcW w:w="362" w:type="dxa"/>
            <w:tcBorders>
              <w:top w:val="single" w:color="auto" w:sz="6" w:space="0"/>
              <w:bottom w:val="single" w:color="auto" w:sz="6" w:space="0"/>
            </w:tcBorders>
          </w:tcPr>
          <w:p w:rsidRPr="00AB2506" w:rsidR="003D61B8" w:rsidP="00D0230D" w:rsidRDefault="003D61B8" w14:paraId="2F144B72"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389F1C6C"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4B122410"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11FE68EF" w14:textId="77777777">
            <w:pPr>
              <w:rPr>
                <w:rFonts w:ascii="Arial" w:hAnsi="Arial" w:cs="Arial"/>
                <w:b/>
                <w:sz w:val="14"/>
                <w:szCs w:val="14"/>
              </w:rPr>
            </w:pPr>
          </w:p>
        </w:tc>
        <w:tc>
          <w:tcPr>
            <w:tcW w:w="362" w:type="dxa"/>
            <w:tcBorders>
              <w:top w:val="single" w:color="auto" w:sz="6" w:space="0"/>
              <w:bottom w:val="single" w:color="auto" w:sz="6" w:space="0"/>
            </w:tcBorders>
          </w:tcPr>
          <w:p w:rsidRPr="00AB2506" w:rsidR="003D61B8" w:rsidP="00D0230D" w:rsidRDefault="003D61B8" w14:paraId="680C5A9C"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3CFCFEF2"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50CD4F72" w14:textId="77777777">
            <w:pPr>
              <w:rPr>
                <w:rFonts w:ascii="Arial" w:hAnsi="Arial" w:cs="Arial"/>
                <w:b/>
                <w:sz w:val="14"/>
                <w:szCs w:val="14"/>
              </w:rPr>
            </w:pPr>
          </w:p>
        </w:tc>
        <w:tc>
          <w:tcPr>
            <w:tcW w:w="362" w:type="dxa"/>
            <w:tcBorders>
              <w:top w:val="single" w:color="auto" w:sz="6" w:space="0"/>
              <w:bottom w:val="single" w:color="auto" w:sz="6" w:space="0"/>
            </w:tcBorders>
            <w:shd w:val="clear" w:color="auto" w:fill="A6A6A6"/>
          </w:tcPr>
          <w:p w:rsidRPr="00AB2506" w:rsidR="003D61B8" w:rsidP="00D0230D" w:rsidRDefault="003D61B8" w14:paraId="6F6DB7D4" w14:textId="77777777">
            <w:pPr>
              <w:rPr>
                <w:rFonts w:ascii="Arial" w:hAnsi="Arial" w:cs="Arial"/>
                <w:b/>
                <w:sz w:val="14"/>
                <w:szCs w:val="14"/>
              </w:rPr>
            </w:pPr>
          </w:p>
        </w:tc>
        <w:tc>
          <w:tcPr>
            <w:tcW w:w="407" w:type="dxa"/>
            <w:tcBorders>
              <w:top w:val="single" w:color="auto" w:sz="6" w:space="0"/>
              <w:bottom w:val="single" w:color="auto" w:sz="6" w:space="0"/>
            </w:tcBorders>
            <w:shd w:val="clear" w:color="auto" w:fill="A6A6A6"/>
          </w:tcPr>
          <w:p w:rsidRPr="00AB2506" w:rsidR="003D61B8" w:rsidP="00D0230D" w:rsidRDefault="003D61B8" w14:paraId="5F32440A" w14:textId="77777777">
            <w:pPr>
              <w:rPr>
                <w:rFonts w:ascii="Arial" w:hAnsi="Arial" w:cs="Arial"/>
                <w:b/>
                <w:sz w:val="14"/>
                <w:szCs w:val="14"/>
              </w:rPr>
            </w:pPr>
          </w:p>
        </w:tc>
      </w:tr>
    </w:tbl>
    <w:p w:rsidRPr="00401449" w:rsidR="003D61B8" w:rsidP="003D61B8" w:rsidRDefault="003D61B8" w14:paraId="27872902" w14:textId="77777777">
      <w:pPr>
        <w:rPr>
          <w:rFonts w:ascii="Arial" w:hAnsi="Arial" w:cs="Arial"/>
          <w:sz w:val="20"/>
          <w:szCs w:val="20"/>
        </w:rPr>
      </w:pPr>
    </w:p>
    <w:p w:rsidRPr="00401449" w:rsidR="003D61B8" w:rsidP="003D61B8" w:rsidRDefault="003D61B8" w14:paraId="073D0AD2" w14:textId="77777777">
      <w:pPr>
        <w:rPr>
          <w:rFonts w:ascii="Arial" w:hAnsi="Arial" w:cs="Arial"/>
          <w:sz w:val="20"/>
          <w:szCs w:val="20"/>
        </w:rPr>
      </w:pPr>
    </w:p>
    <w:tbl>
      <w:tblPr>
        <w:tblW w:w="9375"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817"/>
        <w:gridCol w:w="1823"/>
        <w:gridCol w:w="445"/>
        <w:gridCol w:w="435"/>
        <w:gridCol w:w="492"/>
        <w:gridCol w:w="411"/>
        <w:gridCol w:w="369"/>
        <w:gridCol w:w="369"/>
        <w:gridCol w:w="369"/>
        <w:gridCol w:w="369"/>
        <w:gridCol w:w="369"/>
        <w:gridCol w:w="369"/>
        <w:gridCol w:w="369"/>
        <w:gridCol w:w="369"/>
      </w:tblGrid>
      <w:tr w:rsidRPr="00AB2506" w:rsidR="003D61B8" w:rsidTr="00AB2506" w14:paraId="1DF968A4" w14:textId="77777777">
        <w:trPr>
          <w:trHeight w:val="112"/>
        </w:trPr>
        <w:tc>
          <w:tcPr>
            <w:tcW w:w="2817" w:type="dxa"/>
            <w:vMerge w:val="restart"/>
            <w:shd w:val="clear" w:color="auto" w:fill="B2A1C7"/>
          </w:tcPr>
          <w:p w:rsidRPr="00AB2506" w:rsidR="003D61B8" w:rsidP="00D0230D" w:rsidRDefault="003D61B8" w14:paraId="4BD4CCA4" w14:textId="77777777">
            <w:pPr>
              <w:jc w:val="center"/>
              <w:rPr>
                <w:rFonts w:ascii="Arial" w:hAnsi="Arial" w:cs="Arial"/>
                <w:b/>
                <w:sz w:val="14"/>
                <w:szCs w:val="14"/>
              </w:rPr>
            </w:pPr>
          </w:p>
          <w:p w:rsidRPr="00AB2506" w:rsidR="003D61B8" w:rsidP="00D0230D" w:rsidRDefault="003D61B8" w14:paraId="3DBB8BD1"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5EEF9B67" w14:textId="77777777">
            <w:pPr>
              <w:rPr>
                <w:rFonts w:ascii="Arial" w:hAnsi="Arial" w:cs="Arial"/>
                <w:sz w:val="14"/>
                <w:szCs w:val="14"/>
              </w:rPr>
            </w:pPr>
          </w:p>
        </w:tc>
        <w:tc>
          <w:tcPr>
            <w:tcW w:w="1823" w:type="dxa"/>
            <w:vMerge w:val="restart"/>
            <w:shd w:val="clear" w:color="auto" w:fill="B2A1C7"/>
            <w:vAlign w:val="center"/>
          </w:tcPr>
          <w:p w:rsidRPr="00AB2506" w:rsidR="003D61B8" w:rsidP="00D0230D" w:rsidRDefault="003D61B8" w14:paraId="2929AD63" w14:textId="77777777">
            <w:pPr>
              <w:jc w:val="center"/>
              <w:rPr>
                <w:rFonts w:ascii="Arial" w:hAnsi="Arial" w:cs="Arial"/>
                <w:b/>
                <w:sz w:val="14"/>
                <w:szCs w:val="14"/>
              </w:rPr>
            </w:pPr>
            <w:r w:rsidRPr="00AB2506">
              <w:rPr>
                <w:rFonts w:ascii="Arial" w:hAnsi="Arial" w:cs="Arial"/>
                <w:b/>
                <w:sz w:val="14"/>
                <w:szCs w:val="14"/>
              </w:rPr>
              <w:t>RESPONSABLES</w:t>
            </w:r>
          </w:p>
        </w:tc>
        <w:tc>
          <w:tcPr>
            <w:tcW w:w="1783" w:type="dxa"/>
            <w:gridSpan w:val="4"/>
            <w:shd w:val="clear" w:color="auto" w:fill="B2A1C7"/>
          </w:tcPr>
          <w:p w:rsidRPr="00AB2506" w:rsidR="003D61B8" w:rsidP="00D0230D" w:rsidRDefault="003D61B8" w14:paraId="3EED892E" w14:textId="77777777">
            <w:pPr>
              <w:jc w:val="center"/>
              <w:rPr>
                <w:rFonts w:ascii="Arial" w:hAnsi="Arial" w:cs="Arial"/>
                <w:b/>
                <w:sz w:val="14"/>
                <w:szCs w:val="14"/>
              </w:rPr>
            </w:pPr>
            <w:r w:rsidRPr="00AB2506">
              <w:rPr>
                <w:rFonts w:ascii="Arial" w:hAnsi="Arial" w:cs="Arial"/>
                <w:b/>
                <w:sz w:val="14"/>
                <w:szCs w:val="14"/>
              </w:rPr>
              <w:t>OCTUBRE</w:t>
            </w:r>
          </w:p>
        </w:tc>
        <w:tc>
          <w:tcPr>
            <w:tcW w:w="1476" w:type="dxa"/>
            <w:gridSpan w:val="4"/>
            <w:shd w:val="clear" w:color="auto" w:fill="B2A1C7"/>
          </w:tcPr>
          <w:p w:rsidRPr="00AB2506" w:rsidR="003D61B8" w:rsidP="00D0230D" w:rsidRDefault="003D61B8" w14:paraId="39B477DD" w14:textId="77777777">
            <w:pPr>
              <w:jc w:val="center"/>
              <w:rPr>
                <w:rFonts w:ascii="Arial" w:hAnsi="Arial" w:cs="Arial"/>
                <w:b/>
                <w:sz w:val="14"/>
                <w:szCs w:val="14"/>
              </w:rPr>
            </w:pPr>
            <w:r w:rsidRPr="00AB2506">
              <w:rPr>
                <w:rFonts w:ascii="Arial" w:hAnsi="Arial" w:cs="Arial"/>
                <w:b/>
                <w:sz w:val="14"/>
                <w:szCs w:val="14"/>
              </w:rPr>
              <w:t>NOVIEMBRE</w:t>
            </w:r>
          </w:p>
        </w:tc>
        <w:tc>
          <w:tcPr>
            <w:tcW w:w="1476" w:type="dxa"/>
            <w:gridSpan w:val="4"/>
            <w:shd w:val="clear" w:color="auto" w:fill="B2A1C7"/>
          </w:tcPr>
          <w:p w:rsidRPr="00AB2506" w:rsidR="003D61B8" w:rsidP="00D0230D" w:rsidRDefault="003D61B8" w14:paraId="5B671E11" w14:textId="77777777">
            <w:pPr>
              <w:jc w:val="center"/>
              <w:rPr>
                <w:rFonts w:ascii="Arial" w:hAnsi="Arial" w:cs="Arial"/>
                <w:b/>
                <w:sz w:val="14"/>
                <w:szCs w:val="14"/>
              </w:rPr>
            </w:pPr>
            <w:r w:rsidRPr="00AB2506">
              <w:rPr>
                <w:rFonts w:ascii="Arial" w:hAnsi="Arial" w:cs="Arial"/>
                <w:b/>
                <w:sz w:val="14"/>
                <w:szCs w:val="14"/>
              </w:rPr>
              <w:t xml:space="preserve">DICIEMBRE </w:t>
            </w:r>
          </w:p>
        </w:tc>
      </w:tr>
      <w:tr w:rsidRPr="00AB2506" w:rsidR="003D61B8" w:rsidTr="00AB2506" w14:paraId="389BC05F" w14:textId="77777777">
        <w:trPr>
          <w:trHeight w:val="224"/>
        </w:trPr>
        <w:tc>
          <w:tcPr>
            <w:tcW w:w="2817" w:type="dxa"/>
            <w:vMerge/>
            <w:shd w:val="clear" w:color="auto" w:fill="B2A1C7"/>
          </w:tcPr>
          <w:p w:rsidRPr="00AB2506" w:rsidR="003D61B8" w:rsidP="00D0230D" w:rsidRDefault="003D61B8" w14:paraId="043015BA" w14:textId="77777777">
            <w:pPr>
              <w:rPr>
                <w:rFonts w:ascii="Arial" w:hAnsi="Arial" w:cs="Arial"/>
                <w:b/>
                <w:sz w:val="14"/>
                <w:szCs w:val="14"/>
              </w:rPr>
            </w:pPr>
          </w:p>
        </w:tc>
        <w:tc>
          <w:tcPr>
            <w:tcW w:w="1823" w:type="dxa"/>
            <w:vMerge/>
            <w:shd w:val="clear" w:color="auto" w:fill="B2A1C7"/>
          </w:tcPr>
          <w:p w:rsidRPr="00AB2506" w:rsidR="003D61B8" w:rsidP="00D0230D" w:rsidRDefault="003D61B8" w14:paraId="43BE323F" w14:textId="77777777">
            <w:pPr>
              <w:rPr>
                <w:rFonts w:ascii="Arial" w:hAnsi="Arial" w:cs="Arial"/>
                <w:b/>
                <w:sz w:val="14"/>
                <w:szCs w:val="14"/>
              </w:rPr>
            </w:pPr>
          </w:p>
        </w:tc>
        <w:tc>
          <w:tcPr>
            <w:tcW w:w="445"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729A8522" w14:textId="77777777">
            <w:pPr>
              <w:jc w:val="center"/>
              <w:rPr>
                <w:rFonts w:ascii="Arial" w:hAnsi="Arial" w:cs="Arial"/>
                <w:b/>
                <w:sz w:val="14"/>
                <w:szCs w:val="14"/>
              </w:rPr>
            </w:pPr>
            <w:r w:rsidRPr="00AB2506">
              <w:rPr>
                <w:rFonts w:ascii="Arial" w:hAnsi="Arial" w:cs="Arial"/>
                <w:b/>
                <w:sz w:val="14"/>
                <w:szCs w:val="14"/>
              </w:rPr>
              <w:t>1</w:t>
            </w:r>
          </w:p>
        </w:tc>
        <w:tc>
          <w:tcPr>
            <w:tcW w:w="435"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CF258EC" w14:textId="77777777">
            <w:pPr>
              <w:jc w:val="center"/>
              <w:rPr>
                <w:rFonts w:ascii="Arial" w:hAnsi="Arial" w:cs="Arial"/>
                <w:b/>
                <w:sz w:val="14"/>
                <w:szCs w:val="14"/>
              </w:rPr>
            </w:pPr>
            <w:r w:rsidRPr="00AB2506">
              <w:rPr>
                <w:rFonts w:ascii="Arial" w:hAnsi="Arial" w:cs="Arial"/>
                <w:b/>
                <w:sz w:val="14"/>
                <w:szCs w:val="14"/>
              </w:rPr>
              <w:t>2</w:t>
            </w:r>
          </w:p>
        </w:tc>
        <w:tc>
          <w:tcPr>
            <w:tcW w:w="492"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84A1B0A" w14:textId="77777777">
            <w:pPr>
              <w:jc w:val="center"/>
              <w:rPr>
                <w:rFonts w:ascii="Arial" w:hAnsi="Arial" w:cs="Arial"/>
                <w:b/>
                <w:sz w:val="14"/>
                <w:szCs w:val="14"/>
              </w:rPr>
            </w:pPr>
            <w:r w:rsidRPr="00AB2506">
              <w:rPr>
                <w:rFonts w:ascii="Arial" w:hAnsi="Arial" w:cs="Arial"/>
                <w:b/>
                <w:sz w:val="14"/>
                <w:szCs w:val="14"/>
              </w:rPr>
              <w:t>3</w:t>
            </w:r>
          </w:p>
        </w:tc>
        <w:tc>
          <w:tcPr>
            <w:tcW w:w="41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7DFC4F82" w14:textId="77777777">
            <w:pPr>
              <w:jc w:val="center"/>
              <w:rPr>
                <w:rFonts w:ascii="Arial" w:hAnsi="Arial" w:cs="Arial"/>
                <w:b/>
                <w:sz w:val="14"/>
                <w:szCs w:val="14"/>
              </w:rPr>
            </w:pPr>
            <w:r w:rsidRPr="00AB2506">
              <w:rPr>
                <w:rFonts w:ascii="Arial" w:hAnsi="Arial" w:cs="Arial"/>
                <w:b/>
                <w:sz w:val="14"/>
                <w:szCs w:val="14"/>
              </w:rPr>
              <w:t>4</w:t>
            </w:r>
          </w:p>
        </w:tc>
        <w:tc>
          <w:tcPr>
            <w:tcW w:w="369"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3831840" w14:textId="77777777">
            <w:pPr>
              <w:jc w:val="center"/>
              <w:rPr>
                <w:rFonts w:ascii="Arial" w:hAnsi="Arial" w:cs="Arial"/>
                <w:b/>
                <w:sz w:val="14"/>
                <w:szCs w:val="14"/>
              </w:rPr>
            </w:pPr>
            <w:r w:rsidRPr="00AB2506">
              <w:rPr>
                <w:rFonts w:ascii="Arial" w:hAnsi="Arial" w:cs="Arial"/>
                <w:b/>
                <w:sz w:val="14"/>
                <w:szCs w:val="14"/>
              </w:rPr>
              <w:t>1</w:t>
            </w:r>
          </w:p>
        </w:tc>
        <w:tc>
          <w:tcPr>
            <w:tcW w:w="369"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674629FC" w14:textId="77777777">
            <w:pPr>
              <w:jc w:val="center"/>
              <w:rPr>
                <w:rFonts w:ascii="Arial" w:hAnsi="Arial" w:cs="Arial"/>
                <w:b/>
                <w:sz w:val="14"/>
                <w:szCs w:val="14"/>
              </w:rPr>
            </w:pPr>
            <w:r w:rsidRPr="00AB2506">
              <w:rPr>
                <w:rFonts w:ascii="Arial" w:hAnsi="Arial" w:cs="Arial"/>
                <w:b/>
                <w:sz w:val="14"/>
                <w:szCs w:val="14"/>
              </w:rPr>
              <w:t>2</w:t>
            </w:r>
          </w:p>
        </w:tc>
        <w:tc>
          <w:tcPr>
            <w:tcW w:w="369" w:type="dxa"/>
            <w:tcBorders>
              <w:left w:val="nil"/>
              <w:bottom w:val="single" w:color="auto" w:sz="6" w:space="0"/>
            </w:tcBorders>
            <w:shd w:val="clear" w:color="auto" w:fill="B2A1C7"/>
          </w:tcPr>
          <w:p w:rsidRPr="00AB2506" w:rsidR="003D61B8" w:rsidP="00D0230D" w:rsidRDefault="003D61B8" w14:paraId="09C5A77B" w14:textId="77777777">
            <w:pPr>
              <w:jc w:val="center"/>
              <w:rPr>
                <w:rFonts w:ascii="Arial" w:hAnsi="Arial" w:cs="Arial"/>
                <w:b/>
                <w:sz w:val="14"/>
                <w:szCs w:val="14"/>
              </w:rPr>
            </w:pPr>
            <w:r w:rsidRPr="00AB2506">
              <w:rPr>
                <w:rFonts w:ascii="Arial" w:hAnsi="Arial" w:cs="Arial"/>
                <w:b/>
                <w:sz w:val="14"/>
                <w:szCs w:val="14"/>
              </w:rPr>
              <w:t>3</w:t>
            </w:r>
          </w:p>
        </w:tc>
        <w:tc>
          <w:tcPr>
            <w:tcW w:w="369" w:type="dxa"/>
            <w:tcBorders>
              <w:bottom w:val="single" w:color="auto" w:sz="6" w:space="0"/>
            </w:tcBorders>
            <w:shd w:val="clear" w:color="auto" w:fill="B2A1C7"/>
          </w:tcPr>
          <w:p w:rsidRPr="00AB2506" w:rsidR="003D61B8" w:rsidP="00D0230D" w:rsidRDefault="003D61B8" w14:paraId="7EB6C19E" w14:textId="77777777">
            <w:pPr>
              <w:jc w:val="center"/>
              <w:rPr>
                <w:rFonts w:ascii="Arial" w:hAnsi="Arial" w:cs="Arial"/>
                <w:b/>
                <w:sz w:val="14"/>
                <w:szCs w:val="14"/>
              </w:rPr>
            </w:pPr>
            <w:r w:rsidRPr="00AB2506">
              <w:rPr>
                <w:rFonts w:ascii="Arial" w:hAnsi="Arial" w:cs="Arial"/>
                <w:b/>
                <w:sz w:val="14"/>
                <w:szCs w:val="14"/>
              </w:rPr>
              <w:t>4</w:t>
            </w:r>
          </w:p>
        </w:tc>
        <w:tc>
          <w:tcPr>
            <w:tcW w:w="369" w:type="dxa"/>
            <w:tcBorders>
              <w:bottom w:val="single" w:color="auto" w:sz="6" w:space="0"/>
            </w:tcBorders>
            <w:shd w:val="clear" w:color="auto" w:fill="B2A1C7"/>
          </w:tcPr>
          <w:p w:rsidRPr="00AB2506" w:rsidR="003D61B8" w:rsidP="00D0230D" w:rsidRDefault="003D61B8" w14:paraId="442EC37C" w14:textId="77777777">
            <w:pPr>
              <w:jc w:val="center"/>
              <w:rPr>
                <w:rFonts w:ascii="Arial" w:hAnsi="Arial" w:cs="Arial"/>
                <w:b/>
                <w:sz w:val="14"/>
                <w:szCs w:val="14"/>
              </w:rPr>
            </w:pPr>
            <w:r w:rsidRPr="00AB2506">
              <w:rPr>
                <w:rFonts w:ascii="Arial" w:hAnsi="Arial" w:cs="Arial"/>
                <w:b/>
                <w:sz w:val="14"/>
                <w:szCs w:val="14"/>
              </w:rPr>
              <w:t>1</w:t>
            </w:r>
          </w:p>
        </w:tc>
        <w:tc>
          <w:tcPr>
            <w:tcW w:w="369" w:type="dxa"/>
            <w:tcBorders>
              <w:bottom w:val="single" w:color="auto" w:sz="6" w:space="0"/>
            </w:tcBorders>
            <w:shd w:val="clear" w:color="auto" w:fill="B2A1C7"/>
          </w:tcPr>
          <w:p w:rsidRPr="00AB2506" w:rsidR="003D61B8" w:rsidP="00D0230D" w:rsidRDefault="003D61B8" w14:paraId="510E33E7" w14:textId="77777777">
            <w:pPr>
              <w:jc w:val="center"/>
              <w:rPr>
                <w:rFonts w:ascii="Arial" w:hAnsi="Arial" w:cs="Arial"/>
                <w:b/>
                <w:sz w:val="14"/>
                <w:szCs w:val="14"/>
              </w:rPr>
            </w:pPr>
            <w:r w:rsidRPr="00AB2506">
              <w:rPr>
                <w:rFonts w:ascii="Arial" w:hAnsi="Arial" w:cs="Arial"/>
                <w:b/>
                <w:sz w:val="14"/>
                <w:szCs w:val="14"/>
              </w:rPr>
              <w:t>2</w:t>
            </w:r>
          </w:p>
        </w:tc>
        <w:tc>
          <w:tcPr>
            <w:tcW w:w="369" w:type="dxa"/>
            <w:tcBorders>
              <w:bottom w:val="single" w:color="auto" w:sz="6" w:space="0"/>
            </w:tcBorders>
            <w:shd w:val="clear" w:color="auto" w:fill="B2A1C7"/>
          </w:tcPr>
          <w:p w:rsidRPr="00AB2506" w:rsidR="003D61B8" w:rsidP="00D0230D" w:rsidRDefault="003D61B8" w14:paraId="28EA062D" w14:textId="77777777">
            <w:pPr>
              <w:jc w:val="center"/>
              <w:rPr>
                <w:rFonts w:ascii="Arial" w:hAnsi="Arial" w:cs="Arial"/>
                <w:b/>
                <w:sz w:val="14"/>
                <w:szCs w:val="14"/>
              </w:rPr>
            </w:pPr>
            <w:r w:rsidRPr="00AB2506">
              <w:rPr>
                <w:rFonts w:ascii="Arial" w:hAnsi="Arial" w:cs="Arial"/>
                <w:b/>
                <w:sz w:val="14"/>
                <w:szCs w:val="14"/>
              </w:rPr>
              <w:t>3</w:t>
            </w:r>
          </w:p>
        </w:tc>
        <w:tc>
          <w:tcPr>
            <w:tcW w:w="369" w:type="dxa"/>
            <w:tcBorders>
              <w:bottom w:val="single" w:color="auto" w:sz="6" w:space="0"/>
            </w:tcBorders>
            <w:shd w:val="clear" w:color="auto" w:fill="B2A1C7"/>
          </w:tcPr>
          <w:p w:rsidRPr="00AB2506" w:rsidR="003D61B8" w:rsidP="00D0230D" w:rsidRDefault="003D61B8" w14:paraId="34FBBD59" w14:textId="77777777">
            <w:pPr>
              <w:jc w:val="center"/>
              <w:rPr>
                <w:rFonts w:ascii="Arial" w:hAnsi="Arial" w:cs="Arial"/>
                <w:b/>
                <w:sz w:val="14"/>
                <w:szCs w:val="14"/>
              </w:rPr>
            </w:pPr>
            <w:r w:rsidRPr="00AB2506">
              <w:rPr>
                <w:rFonts w:ascii="Arial" w:hAnsi="Arial" w:cs="Arial"/>
                <w:b/>
                <w:sz w:val="14"/>
                <w:szCs w:val="14"/>
              </w:rPr>
              <w:t>4</w:t>
            </w:r>
          </w:p>
        </w:tc>
      </w:tr>
      <w:tr w:rsidRPr="00AB2506" w:rsidR="003D61B8" w:rsidTr="00AB2506" w14:paraId="3446FB78" w14:textId="77777777">
        <w:trPr>
          <w:trHeight w:val="224"/>
        </w:trPr>
        <w:tc>
          <w:tcPr>
            <w:tcW w:w="2817" w:type="dxa"/>
            <w:shd w:val="clear" w:color="auto" w:fill="B2A1C7"/>
          </w:tcPr>
          <w:p w:rsidRPr="00AB2506" w:rsidR="003D61B8" w:rsidP="00D0230D" w:rsidRDefault="003D61B8" w14:paraId="4A2FC976" w14:textId="77777777">
            <w:pPr>
              <w:jc w:val="both"/>
              <w:rPr>
                <w:rFonts w:ascii="Arial" w:hAnsi="Arial" w:cs="Arial"/>
                <w:sz w:val="14"/>
                <w:szCs w:val="14"/>
              </w:rPr>
            </w:pPr>
            <w:r w:rsidRPr="00AB2506">
              <w:rPr>
                <w:rFonts w:ascii="Arial" w:hAnsi="Arial" w:cs="Arial"/>
                <w:sz w:val="14"/>
                <w:szCs w:val="14"/>
              </w:rPr>
              <w:t>Diseño, construcción y estructuración de pruebas</w:t>
            </w:r>
          </w:p>
          <w:p w:rsidRPr="00AB2506" w:rsidR="003D61B8" w:rsidP="00D0230D" w:rsidRDefault="003D61B8" w14:paraId="2650A29D" w14:textId="77777777">
            <w:pPr>
              <w:rPr>
                <w:rFonts w:ascii="Arial" w:hAnsi="Arial" w:cs="Arial"/>
                <w:sz w:val="14"/>
                <w:szCs w:val="14"/>
              </w:rPr>
            </w:pPr>
          </w:p>
        </w:tc>
        <w:tc>
          <w:tcPr>
            <w:tcW w:w="1823" w:type="dxa"/>
            <w:shd w:val="clear" w:color="auto" w:fill="B2A1C7"/>
          </w:tcPr>
          <w:p w:rsidRPr="00AB2506" w:rsidR="003D61B8" w:rsidP="00D0230D" w:rsidRDefault="003D61B8" w14:paraId="7E7B2657" w14:textId="77777777">
            <w:pPr>
              <w:rPr>
                <w:rFonts w:ascii="Arial" w:hAnsi="Arial" w:cs="Arial"/>
                <w:sz w:val="14"/>
                <w:szCs w:val="14"/>
              </w:rPr>
            </w:pPr>
            <w:r w:rsidRPr="00AB2506">
              <w:rPr>
                <w:rFonts w:ascii="Arial" w:hAnsi="Arial" w:cs="Arial"/>
                <w:sz w:val="14"/>
                <w:szCs w:val="14"/>
              </w:rPr>
              <w:t>Contratista</w:t>
            </w:r>
          </w:p>
        </w:tc>
        <w:tc>
          <w:tcPr>
            <w:tcW w:w="445"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557AD87B" w14:textId="77777777">
            <w:pPr>
              <w:jc w:val="center"/>
              <w:rPr>
                <w:rFonts w:ascii="Arial" w:hAnsi="Arial" w:cs="Arial"/>
                <w:b/>
                <w:sz w:val="14"/>
                <w:szCs w:val="14"/>
              </w:rPr>
            </w:pPr>
          </w:p>
        </w:tc>
        <w:tc>
          <w:tcPr>
            <w:tcW w:w="43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64CFD0B5" w14:textId="77777777">
            <w:pPr>
              <w:jc w:val="center"/>
              <w:rPr>
                <w:rFonts w:ascii="Arial" w:hAnsi="Arial" w:cs="Arial"/>
                <w:b/>
                <w:sz w:val="14"/>
                <w:szCs w:val="14"/>
              </w:rPr>
            </w:pPr>
          </w:p>
        </w:tc>
        <w:tc>
          <w:tcPr>
            <w:tcW w:w="492"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13868A6C" w14:textId="77777777">
            <w:pPr>
              <w:jc w:val="center"/>
              <w:rPr>
                <w:rFonts w:ascii="Arial" w:hAnsi="Arial" w:cs="Arial"/>
                <w:b/>
                <w:sz w:val="14"/>
                <w:szCs w:val="14"/>
              </w:rPr>
            </w:pPr>
          </w:p>
        </w:tc>
        <w:tc>
          <w:tcPr>
            <w:tcW w:w="41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2B78FC78"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5B7A5A03"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7FDC1DCC" w14:textId="77777777">
            <w:pPr>
              <w:jc w:val="center"/>
              <w:rPr>
                <w:rFonts w:ascii="Arial" w:hAnsi="Arial" w:cs="Arial"/>
                <w:b/>
                <w:sz w:val="14"/>
                <w:szCs w:val="14"/>
              </w:rPr>
            </w:pPr>
          </w:p>
        </w:tc>
        <w:tc>
          <w:tcPr>
            <w:tcW w:w="369" w:type="dxa"/>
            <w:tcBorders>
              <w:left w:val="nil"/>
            </w:tcBorders>
          </w:tcPr>
          <w:p w:rsidRPr="00AB2506" w:rsidR="003D61B8" w:rsidP="00D0230D" w:rsidRDefault="003D61B8" w14:paraId="3A700CDA" w14:textId="77777777">
            <w:pPr>
              <w:jc w:val="center"/>
              <w:rPr>
                <w:rFonts w:ascii="Arial" w:hAnsi="Arial" w:cs="Arial"/>
                <w:b/>
                <w:sz w:val="14"/>
                <w:szCs w:val="14"/>
              </w:rPr>
            </w:pPr>
          </w:p>
        </w:tc>
        <w:tc>
          <w:tcPr>
            <w:tcW w:w="369" w:type="dxa"/>
          </w:tcPr>
          <w:p w:rsidRPr="00AB2506" w:rsidR="003D61B8" w:rsidP="00D0230D" w:rsidRDefault="003D61B8" w14:paraId="77A9D6D7" w14:textId="77777777">
            <w:pPr>
              <w:jc w:val="center"/>
              <w:rPr>
                <w:rFonts w:ascii="Arial" w:hAnsi="Arial" w:cs="Arial"/>
                <w:b/>
                <w:sz w:val="14"/>
                <w:szCs w:val="14"/>
              </w:rPr>
            </w:pPr>
          </w:p>
        </w:tc>
        <w:tc>
          <w:tcPr>
            <w:tcW w:w="369" w:type="dxa"/>
          </w:tcPr>
          <w:p w:rsidRPr="00AB2506" w:rsidR="003D61B8" w:rsidP="00D0230D" w:rsidRDefault="003D61B8" w14:paraId="49A3F988" w14:textId="77777777">
            <w:pPr>
              <w:jc w:val="center"/>
              <w:rPr>
                <w:rFonts w:ascii="Arial" w:hAnsi="Arial" w:cs="Arial"/>
                <w:b/>
                <w:sz w:val="14"/>
                <w:szCs w:val="14"/>
              </w:rPr>
            </w:pPr>
          </w:p>
        </w:tc>
        <w:tc>
          <w:tcPr>
            <w:tcW w:w="369" w:type="dxa"/>
          </w:tcPr>
          <w:p w:rsidRPr="00AB2506" w:rsidR="003D61B8" w:rsidP="00D0230D" w:rsidRDefault="003D61B8" w14:paraId="32A8A0F6" w14:textId="77777777">
            <w:pPr>
              <w:jc w:val="center"/>
              <w:rPr>
                <w:rFonts w:ascii="Arial" w:hAnsi="Arial" w:cs="Arial"/>
                <w:b/>
                <w:sz w:val="14"/>
                <w:szCs w:val="14"/>
              </w:rPr>
            </w:pPr>
          </w:p>
        </w:tc>
        <w:tc>
          <w:tcPr>
            <w:tcW w:w="369" w:type="dxa"/>
          </w:tcPr>
          <w:p w:rsidRPr="00AB2506" w:rsidR="003D61B8" w:rsidP="00D0230D" w:rsidRDefault="003D61B8" w14:paraId="0A33CCF2" w14:textId="77777777">
            <w:pPr>
              <w:jc w:val="center"/>
              <w:rPr>
                <w:rFonts w:ascii="Arial" w:hAnsi="Arial" w:cs="Arial"/>
                <w:b/>
                <w:sz w:val="14"/>
                <w:szCs w:val="14"/>
              </w:rPr>
            </w:pPr>
          </w:p>
        </w:tc>
        <w:tc>
          <w:tcPr>
            <w:tcW w:w="369" w:type="dxa"/>
          </w:tcPr>
          <w:p w:rsidRPr="00AB2506" w:rsidR="003D61B8" w:rsidP="00D0230D" w:rsidRDefault="003D61B8" w14:paraId="004A0FA6" w14:textId="77777777">
            <w:pPr>
              <w:jc w:val="center"/>
              <w:rPr>
                <w:rFonts w:ascii="Arial" w:hAnsi="Arial" w:cs="Arial"/>
                <w:b/>
                <w:sz w:val="14"/>
                <w:szCs w:val="14"/>
              </w:rPr>
            </w:pPr>
          </w:p>
        </w:tc>
      </w:tr>
      <w:tr w:rsidRPr="00AB2506" w:rsidR="003D61B8" w:rsidTr="00AB2506" w14:paraId="1437FAD9" w14:textId="77777777">
        <w:trPr>
          <w:trHeight w:val="224"/>
        </w:trPr>
        <w:tc>
          <w:tcPr>
            <w:tcW w:w="2817" w:type="dxa"/>
            <w:shd w:val="clear" w:color="auto" w:fill="B2A1C7"/>
          </w:tcPr>
          <w:p w:rsidRPr="00AB2506" w:rsidR="003D61B8" w:rsidP="00D0230D" w:rsidRDefault="003D61B8" w14:paraId="2229EBDC" w14:textId="77777777">
            <w:pPr>
              <w:jc w:val="both"/>
              <w:rPr>
                <w:rFonts w:ascii="Arial" w:hAnsi="Arial" w:cs="Arial"/>
                <w:sz w:val="14"/>
                <w:szCs w:val="14"/>
              </w:rPr>
            </w:pPr>
            <w:r w:rsidRPr="00AB2506">
              <w:rPr>
                <w:rFonts w:ascii="Arial" w:hAnsi="Arial" w:cs="Arial"/>
                <w:sz w:val="14"/>
                <w:szCs w:val="14"/>
              </w:rPr>
              <w:t>Conformación de banco de preguntas</w:t>
            </w:r>
          </w:p>
        </w:tc>
        <w:tc>
          <w:tcPr>
            <w:tcW w:w="1823" w:type="dxa"/>
            <w:tcBorders>
              <w:bottom w:val="single" w:color="auto" w:sz="6" w:space="0"/>
            </w:tcBorders>
            <w:shd w:val="clear" w:color="auto" w:fill="B2A1C7"/>
          </w:tcPr>
          <w:p w:rsidRPr="00AB2506" w:rsidR="003D61B8" w:rsidP="00D0230D" w:rsidRDefault="003D61B8" w14:paraId="3D4A20CD" w14:textId="77777777">
            <w:pPr>
              <w:rPr>
                <w:rFonts w:ascii="Arial" w:hAnsi="Arial" w:cs="Arial"/>
                <w:sz w:val="14"/>
                <w:szCs w:val="14"/>
              </w:rPr>
            </w:pPr>
            <w:r w:rsidRPr="00AB2506">
              <w:rPr>
                <w:rFonts w:ascii="Arial" w:hAnsi="Arial" w:cs="Arial"/>
                <w:sz w:val="14"/>
                <w:szCs w:val="14"/>
              </w:rPr>
              <w:t>Contratista</w:t>
            </w:r>
          </w:p>
        </w:tc>
        <w:tc>
          <w:tcPr>
            <w:tcW w:w="445" w:type="dxa"/>
            <w:tcBorders>
              <w:top w:val="single" w:color="auto" w:sz="6" w:space="0"/>
              <w:bottom w:val="single" w:color="auto" w:sz="6" w:space="0"/>
              <w:right w:val="single" w:color="auto" w:sz="6" w:space="0"/>
            </w:tcBorders>
            <w:shd w:val="clear" w:color="auto" w:fill="A6A6A6"/>
          </w:tcPr>
          <w:p w:rsidRPr="00AB2506" w:rsidR="003D61B8" w:rsidP="00D0230D" w:rsidRDefault="003D61B8" w14:paraId="5FD9360E" w14:textId="77777777">
            <w:pPr>
              <w:jc w:val="center"/>
              <w:rPr>
                <w:rFonts w:ascii="Arial" w:hAnsi="Arial" w:cs="Arial"/>
                <w:b/>
                <w:sz w:val="14"/>
                <w:szCs w:val="14"/>
              </w:rPr>
            </w:pPr>
          </w:p>
        </w:tc>
        <w:tc>
          <w:tcPr>
            <w:tcW w:w="435"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2AFBB245" w14:textId="77777777">
            <w:pPr>
              <w:jc w:val="center"/>
              <w:rPr>
                <w:rFonts w:ascii="Arial" w:hAnsi="Arial" w:cs="Arial"/>
                <w:b/>
                <w:sz w:val="14"/>
                <w:szCs w:val="14"/>
              </w:rPr>
            </w:pPr>
          </w:p>
        </w:tc>
        <w:tc>
          <w:tcPr>
            <w:tcW w:w="492"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14F2CC39" w14:textId="77777777">
            <w:pPr>
              <w:jc w:val="center"/>
              <w:rPr>
                <w:rFonts w:ascii="Arial" w:hAnsi="Arial" w:cs="Arial"/>
                <w:b/>
                <w:sz w:val="14"/>
                <w:szCs w:val="14"/>
              </w:rPr>
            </w:pPr>
          </w:p>
        </w:tc>
        <w:tc>
          <w:tcPr>
            <w:tcW w:w="410"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4191614D"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014EA277"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6" w:space="0"/>
              <w:right w:val="single" w:color="auto" w:sz="6" w:space="0"/>
            </w:tcBorders>
            <w:shd w:val="clear" w:color="auto" w:fill="A6A6A6"/>
          </w:tcPr>
          <w:p w:rsidRPr="00AB2506" w:rsidR="003D61B8" w:rsidP="00D0230D" w:rsidRDefault="003D61B8" w14:paraId="40BB5A64" w14:textId="77777777">
            <w:pPr>
              <w:jc w:val="center"/>
              <w:rPr>
                <w:rFonts w:ascii="Arial" w:hAnsi="Arial" w:cs="Arial"/>
                <w:b/>
                <w:sz w:val="14"/>
                <w:szCs w:val="14"/>
              </w:rPr>
            </w:pPr>
          </w:p>
        </w:tc>
        <w:tc>
          <w:tcPr>
            <w:tcW w:w="369" w:type="dxa"/>
            <w:tcBorders>
              <w:left w:val="nil"/>
              <w:bottom w:val="single" w:color="auto" w:sz="6" w:space="0"/>
            </w:tcBorders>
          </w:tcPr>
          <w:p w:rsidRPr="00AB2506" w:rsidR="003D61B8" w:rsidP="00D0230D" w:rsidRDefault="003D61B8" w14:paraId="6E8779C8" w14:textId="77777777">
            <w:pPr>
              <w:jc w:val="center"/>
              <w:rPr>
                <w:rFonts w:ascii="Arial" w:hAnsi="Arial" w:cs="Arial"/>
                <w:b/>
                <w:sz w:val="14"/>
                <w:szCs w:val="14"/>
              </w:rPr>
            </w:pPr>
          </w:p>
        </w:tc>
        <w:tc>
          <w:tcPr>
            <w:tcW w:w="369" w:type="dxa"/>
            <w:tcBorders>
              <w:bottom w:val="single" w:color="auto" w:sz="6" w:space="0"/>
            </w:tcBorders>
          </w:tcPr>
          <w:p w:rsidRPr="00AB2506" w:rsidR="003D61B8" w:rsidP="00D0230D" w:rsidRDefault="003D61B8" w14:paraId="5E57CF96" w14:textId="77777777">
            <w:pPr>
              <w:jc w:val="center"/>
              <w:rPr>
                <w:rFonts w:ascii="Arial" w:hAnsi="Arial" w:cs="Arial"/>
                <w:b/>
                <w:sz w:val="14"/>
                <w:szCs w:val="14"/>
              </w:rPr>
            </w:pPr>
          </w:p>
        </w:tc>
        <w:tc>
          <w:tcPr>
            <w:tcW w:w="369" w:type="dxa"/>
            <w:tcBorders>
              <w:bottom w:val="single" w:color="auto" w:sz="6" w:space="0"/>
            </w:tcBorders>
          </w:tcPr>
          <w:p w:rsidRPr="00AB2506" w:rsidR="003D61B8" w:rsidP="00D0230D" w:rsidRDefault="003D61B8" w14:paraId="69C396EA" w14:textId="77777777">
            <w:pPr>
              <w:jc w:val="center"/>
              <w:rPr>
                <w:rFonts w:ascii="Arial" w:hAnsi="Arial" w:cs="Arial"/>
                <w:b/>
                <w:sz w:val="14"/>
                <w:szCs w:val="14"/>
              </w:rPr>
            </w:pPr>
          </w:p>
        </w:tc>
        <w:tc>
          <w:tcPr>
            <w:tcW w:w="369" w:type="dxa"/>
            <w:tcBorders>
              <w:bottom w:val="single" w:color="auto" w:sz="6" w:space="0"/>
            </w:tcBorders>
          </w:tcPr>
          <w:p w:rsidRPr="00AB2506" w:rsidR="003D61B8" w:rsidP="00D0230D" w:rsidRDefault="003D61B8" w14:paraId="0F817EA7" w14:textId="77777777">
            <w:pPr>
              <w:jc w:val="center"/>
              <w:rPr>
                <w:rFonts w:ascii="Arial" w:hAnsi="Arial" w:cs="Arial"/>
                <w:b/>
                <w:sz w:val="14"/>
                <w:szCs w:val="14"/>
              </w:rPr>
            </w:pPr>
          </w:p>
        </w:tc>
        <w:tc>
          <w:tcPr>
            <w:tcW w:w="369" w:type="dxa"/>
            <w:tcBorders>
              <w:bottom w:val="single" w:color="auto" w:sz="6" w:space="0"/>
            </w:tcBorders>
          </w:tcPr>
          <w:p w:rsidRPr="00AB2506" w:rsidR="003D61B8" w:rsidP="00D0230D" w:rsidRDefault="003D61B8" w14:paraId="75E498DE" w14:textId="77777777">
            <w:pPr>
              <w:jc w:val="center"/>
              <w:rPr>
                <w:rFonts w:ascii="Arial" w:hAnsi="Arial" w:cs="Arial"/>
                <w:b/>
                <w:sz w:val="14"/>
                <w:szCs w:val="14"/>
              </w:rPr>
            </w:pPr>
          </w:p>
        </w:tc>
        <w:tc>
          <w:tcPr>
            <w:tcW w:w="369" w:type="dxa"/>
            <w:tcBorders>
              <w:bottom w:val="single" w:color="auto" w:sz="6" w:space="0"/>
            </w:tcBorders>
          </w:tcPr>
          <w:p w:rsidRPr="00AB2506" w:rsidR="003D61B8" w:rsidP="00D0230D" w:rsidRDefault="003D61B8" w14:paraId="5DC9726F" w14:textId="77777777">
            <w:pPr>
              <w:jc w:val="center"/>
              <w:rPr>
                <w:rFonts w:ascii="Arial" w:hAnsi="Arial" w:cs="Arial"/>
                <w:b/>
                <w:sz w:val="14"/>
                <w:szCs w:val="14"/>
              </w:rPr>
            </w:pPr>
          </w:p>
        </w:tc>
      </w:tr>
      <w:tr w:rsidRPr="00AB2506" w:rsidR="003D61B8" w:rsidTr="00AB2506" w14:paraId="6AE5EE0F" w14:textId="77777777">
        <w:trPr>
          <w:trHeight w:val="224"/>
        </w:trPr>
        <w:tc>
          <w:tcPr>
            <w:tcW w:w="2817" w:type="dxa"/>
            <w:shd w:val="clear" w:color="auto" w:fill="B2A1C7"/>
          </w:tcPr>
          <w:p w:rsidRPr="00AB2506" w:rsidR="003D61B8" w:rsidP="00D0230D" w:rsidRDefault="003D61B8" w14:paraId="429F073C" w14:textId="77777777">
            <w:pPr>
              <w:jc w:val="both"/>
              <w:rPr>
                <w:rFonts w:ascii="Arial" w:hAnsi="Arial" w:cs="Arial"/>
                <w:sz w:val="14"/>
                <w:szCs w:val="14"/>
              </w:rPr>
            </w:pPr>
            <w:r w:rsidRPr="00AB2506">
              <w:rPr>
                <w:rFonts w:ascii="Arial" w:hAnsi="Arial" w:cs="Arial"/>
                <w:sz w:val="14"/>
                <w:szCs w:val="14"/>
              </w:rPr>
              <w:t>Diseño digital de cuadernillos de preguntas por cargo para las diferentes pruebas</w:t>
            </w:r>
          </w:p>
        </w:tc>
        <w:tc>
          <w:tcPr>
            <w:tcW w:w="1823" w:type="dxa"/>
            <w:tcBorders>
              <w:bottom w:val="single" w:color="auto" w:sz="4" w:space="0"/>
            </w:tcBorders>
            <w:shd w:val="clear" w:color="auto" w:fill="B2A1C7"/>
          </w:tcPr>
          <w:p w:rsidRPr="00AB2506" w:rsidR="003D61B8" w:rsidP="00D0230D" w:rsidRDefault="003D61B8" w14:paraId="69E56FAC" w14:textId="77777777">
            <w:pPr>
              <w:rPr>
                <w:rFonts w:ascii="Arial" w:hAnsi="Arial" w:cs="Arial"/>
                <w:sz w:val="14"/>
                <w:szCs w:val="14"/>
              </w:rPr>
            </w:pPr>
            <w:r w:rsidRPr="00AB2506">
              <w:rPr>
                <w:rFonts w:ascii="Arial" w:hAnsi="Arial" w:cs="Arial"/>
                <w:sz w:val="14"/>
                <w:szCs w:val="14"/>
              </w:rPr>
              <w:t>Contratista</w:t>
            </w:r>
          </w:p>
        </w:tc>
        <w:tc>
          <w:tcPr>
            <w:tcW w:w="445" w:type="dxa"/>
            <w:tcBorders>
              <w:top w:val="single" w:color="auto" w:sz="6" w:space="0"/>
              <w:bottom w:val="single" w:color="auto" w:sz="4" w:space="0"/>
              <w:right w:val="single" w:color="auto" w:sz="6" w:space="0"/>
            </w:tcBorders>
          </w:tcPr>
          <w:p w:rsidRPr="00AB2506" w:rsidR="003D61B8" w:rsidP="00D0230D" w:rsidRDefault="003D61B8" w14:paraId="21FA0263" w14:textId="77777777">
            <w:pPr>
              <w:jc w:val="center"/>
              <w:rPr>
                <w:rFonts w:ascii="Arial" w:hAnsi="Arial" w:cs="Arial"/>
                <w:b/>
                <w:sz w:val="14"/>
                <w:szCs w:val="14"/>
              </w:rPr>
            </w:pPr>
          </w:p>
        </w:tc>
        <w:tc>
          <w:tcPr>
            <w:tcW w:w="435"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0F3A4ED5" w14:textId="77777777">
            <w:pPr>
              <w:jc w:val="center"/>
              <w:rPr>
                <w:rFonts w:ascii="Arial" w:hAnsi="Arial" w:cs="Arial"/>
                <w:b/>
                <w:sz w:val="14"/>
                <w:szCs w:val="14"/>
              </w:rPr>
            </w:pPr>
          </w:p>
        </w:tc>
        <w:tc>
          <w:tcPr>
            <w:tcW w:w="492"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4AEF0411" w14:textId="77777777">
            <w:pPr>
              <w:jc w:val="center"/>
              <w:rPr>
                <w:rFonts w:ascii="Arial" w:hAnsi="Arial" w:cs="Arial"/>
                <w:b/>
                <w:sz w:val="14"/>
                <w:szCs w:val="14"/>
              </w:rPr>
            </w:pPr>
          </w:p>
        </w:tc>
        <w:tc>
          <w:tcPr>
            <w:tcW w:w="410" w:type="dxa"/>
            <w:tcBorders>
              <w:top w:val="single" w:color="auto" w:sz="6" w:space="0"/>
              <w:left w:val="single" w:color="auto" w:sz="6" w:space="0"/>
              <w:bottom w:val="single" w:color="auto" w:sz="4" w:space="0"/>
              <w:right w:val="single" w:color="auto" w:sz="6" w:space="0"/>
            </w:tcBorders>
          </w:tcPr>
          <w:p w:rsidRPr="00AB2506" w:rsidR="003D61B8" w:rsidP="00D0230D" w:rsidRDefault="003D61B8" w14:paraId="4E7BCCFA"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4" w:space="0"/>
              <w:right w:val="single" w:color="auto" w:sz="6" w:space="0"/>
            </w:tcBorders>
            <w:shd w:val="clear" w:color="auto" w:fill="A6A6A6"/>
          </w:tcPr>
          <w:p w:rsidRPr="00AB2506" w:rsidR="003D61B8" w:rsidP="00D0230D" w:rsidRDefault="003D61B8" w14:paraId="7E7373A0" w14:textId="77777777">
            <w:pPr>
              <w:jc w:val="center"/>
              <w:rPr>
                <w:rFonts w:ascii="Arial" w:hAnsi="Arial" w:cs="Arial"/>
                <w:b/>
                <w:sz w:val="14"/>
                <w:szCs w:val="14"/>
              </w:rPr>
            </w:pPr>
          </w:p>
        </w:tc>
        <w:tc>
          <w:tcPr>
            <w:tcW w:w="369" w:type="dxa"/>
            <w:tcBorders>
              <w:top w:val="single" w:color="auto" w:sz="6" w:space="0"/>
              <w:left w:val="single" w:color="auto" w:sz="6" w:space="0"/>
              <w:bottom w:val="single" w:color="auto" w:sz="4" w:space="0"/>
              <w:right w:val="single" w:color="auto" w:sz="6" w:space="0"/>
            </w:tcBorders>
            <w:shd w:val="clear" w:color="auto" w:fill="A6A6A6"/>
          </w:tcPr>
          <w:p w:rsidRPr="00AB2506" w:rsidR="003D61B8" w:rsidP="00D0230D" w:rsidRDefault="003D61B8" w14:paraId="2E27B50A" w14:textId="77777777">
            <w:pPr>
              <w:jc w:val="center"/>
              <w:rPr>
                <w:rFonts w:ascii="Arial" w:hAnsi="Arial" w:cs="Arial"/>
                <w:b/>
                <w:sz w:val="14"/>
                <w:szCs w:val="14"/>
              </w:rPr>
            </w:pPr>
          </w:p>
        </w:tc>
        <w:tc>
          <w:tcPr>
            <w:tcW w:w="369" w:type="dxa"/>
            <w:tcBorders>
              <w:left w:val="nil"/>
              <w:bottom w:val="single" w:color="auto" w:sz="4" w:space="0"/>
            </w:tcBorders>
            <w:shd w:val="clear" w:color="auto" w:fill="A6A6A6"/>
          </w:tcPr>
          <w:p w:rsidRPr="00AB2506" w:rsidR="003D61B8" w:rsidP="00D0230D" w:rsidRDefault="003D61B8" w14:paraId="44591A79" w14:textId="77777777">
            <w:pPr>
              <w:jc w:val="center"/>
              <w:rPr>
                <w:rFonts w:ascii="Arial" w:hAnsi="Arial" w:cs="Arial"/>
                <w:b/>
                <w:sz w:val="14"/>
                <w:szCs w:val="14"/>
              </w:rPr>
            </w:pPr>
          </w:p>
        </w:tc>
        <w:tc>
          <w:tcPr>
            <w:tcW w:w="369" w:type="dxa"/>
            <w:tcBorders>
              <w:bottom w:val="single" w:color="auto" w:sz="4" w:space="0"/>
            </w:tcBorders>
            <w:shd w:val="clear" w:color="auto" w:fill="A6A6A6"/>
          </w:tcPr>
          <w:p w:rsidRPr="00AB2506" w:rsidR="003D61B8" w:rsidP="00D0230D" w:rsidRDefault="003D61B8" w14:paraId="295965A1" w14:textId="77777777">
            <w:pPr>
              <w:jc w:val="center"/>
              <w:rPr>
                <w:rFonts w:ascii="Arial" w:hAnsi="Arial" w:cs="Arial"/>
                <w:b/>
                <w:sz w:val="14"/>
                <w:szCs w:val="14"/>
              </w:rPr>
            </w:pPr>
          </w:p>
        </w:tc>
        <w:tc>
          <w:tcPr>
            <w:tcW w:w="369" w:type="dxa"/>
            <w:tcBorders>
              <w:bottom w:val="single" w:color="auto" w:sz="4" w:space="0"/>
            </w:tcBorders>
          </w:tcPr>
          <w:p w:rsidRPr="00AB2506" w:rsidR="003D61B8" w:rsidP="00D0230D" w:rsidRDefault="003D61B8" w14:paraId="659CAAE0" w14:textId="77777777">
            <w:pPr>
              <w:jc w:val="center"/>
              <w:rPr>
                <w:rFonts w:ascii="Arial" w:hAnsi="Arial" w:cs="Arial"/>
                <w:b/>
                <w:sz w:val="14"/>
                <w:szCs w:val="14"/>
              </w:rPr>
            </w:pPr>
          </w:p>
        </w:tc>
        <w:tc>
          <w:tcPr>
            <w:tcW w:w="369" w:type="dxa"/>
            <w:tcBorders>
              <w:bottom w:val="single" w:color="auto" w:sz="4" w:space="0"/>
            </w:tcBorders>
          </w:tcPr>
          <w:p w:rsidRPr="00AB2506" w:rsidR="003D61B8" w:rsidP="00D0230D" w:rsidRDefault="003D61B8" w14:paraId="465447F7" w14:textId="77777777">
            <w:pPr>
              <w:jc w:val="center"/>
              <w:rPr>
                <w:rFonts w:ascii="Arial" w:hAnsi="Arial" w:cs="Arial"/>
                <w:b/>
                <w:sz w:val="14"/>
                <w:szCs w:val="14"/>
              </w:rPr>
            </w:pPr>
          </w:p>
        </w:tc>
        <w:tc>
          <w:tcPr>
            <w:tcW w:w="369" w:type="dxa"/>
            <w:tcBorders>
              <w:bottom w:val="single" w:color="auto" w:sz="4" w:space="0"/>
            </w:tcBorders>
          </w:tcPr>
          <w:p w:rsidRPr="00AB2506" w:rsidR="003D61B8" w:rsidP="00D0230D" w:rsidRDefault="003D61B8" w14:paraId="2A599A7C" w14:textId="77777777">
            <w:pPr>
              <w:jc w:val="center"/>
              <w:rPr>
                <w:rFonts w:ascii="Arial" w:hAnsi="Arial" w:cs="Arial"/>
                <w:b/>
                <w:sz w:val="14"/>
                <w:szCs w:val="14"/>
              </w:rPr>
            </w:pPr>
          </w:p>
        </w:tc>
        <w:tc>
          <w:tcPr>
            <w:tcW w:w="369" w:type="dxa"/>
            <w:tcBorders>
              <w:bottom w:val="single" w:color="auto" w:sz="4" w:space="0"/>
            </w:tcBorders>
          </w:tcPr>
          <w:p w:rsidRPr="00AB2506" w:rsidR="003D61B8" w:rsidP="00D0230D" w:rsidRDefault="003D61B8" w14:paraId="4A885306" w14:textId="77777777">
            <w:pPr>
              <w:jc w:val="center"/>
              <w:rPr>
                <w:rFonts w:ascii="Arial" w:hAnsi="Arial" w:cs="Arial"/>
                <w:b/>
                <w:sz w:val="14"/>
                <w:szCs w:val="14"/>
              </w:rPr>
            </w:pPr>
          </w:p>
        </w:tc>
      </w:tr>
    </w:tbl>
    <w:p w:rsidRPr="00401449" w:rsidR="003D61B8" w:rsidP="003D61B8" w:rsidRDefault="003D61B8" w14:paraId="11EAB056" w14:textId="77777777">
      <w:pPr>
        <w:pStyle w:val="Default"/>
        <w:spacing w:after="10"/>
        <w:rPr>
          <w:rFonts w:ascii="Arial" w:hAnsi="Arial" w:cs="Arial"/>
          <w:color w:val="222222"/>
          <w:sz w:val="22"/>
          <w:szCs w:val="22"/>
        </w:rPr>
      </w:pPr>
    </w:p>
    <w:p w:rsidRPr="00401449" w:rsidR="003D61B8" w:rsidP="003D61B8" w:rsidRDefault="003D61B8" w14:paraId="737B8285" w14:textId="77777777">
      <w:pPr>
        <w:autoSpaceDE w:val="0"/>
        <w:autoSpaceDN w:val="0"/>
        <w:adjustRightInd w:val="0"/>
        <w:jc w:val="both"/>
        <w:rPr>
          <w:rFonts w:ascii="Arial" w:hAnsi="Arial" w:cs="Arial"/>
          <w:sz w:val="22"/>
          <w:szCs w:val="22"/>
        </w:rPr>
      </w:pPr>
    </w:p>
    <w:p w:rsidRPr="00401449" w:rsidR="003D61B8" w:rsidP="003D61B8" w:rsidRDefault="003D61B8" w14:paraId="644B19C2" w14:textId="77777777">
      <w:pPr>
        <w:autoSpaceDE w:val="0"/>
        <w:autoSpaceDN w:val="0"/>
        <w:adjustRightInd w:val="0"/>
        <w:jc w:val="both"/>
        <w:rPr>
          <w:rFonts w:ascii="Arial" w:hAnsi="Arial" w:cs="Arial"/>
          <w:sz w:val="22"/>
          <w:szCs w:val="22"/>
        </w:rPr>
      </w:pPr>
    </w:p>
    <w:p w:rsidRPr="00401449" w:rsidR="003D61B8" w:rsidP="003D61B8" w:rsidRDefault="003D61B8" w14:paraId="3028019E" w14:textId="77777777">
      <w:pPr>
        <w:autoSpaceDE w:val="0"/>
        <w:autoSpaceDN w:val="0"/>
        <w:adjustRightInd w:val="0"/>
        <w:jc w:val="both"/>
        <w:rPr>
          <w:rFonts w:ascii="Arial" w:hAnsi="Arial" w:cs="Arial"/>
          <w:sz w:val="22"/>
          <w:szCs w:val="22"/>
        </w:rPr>
      </w:pPr>
    </w:p>
    <w:p w:rsidRPr="00401449" w:rsidR="003D61B8" w:rsidP="003D61B8" w:rsidRDefault="003D61B8" w14:paraId="09D2D195" w14:textId="77777777">
      <w:pPr>
        <w:autoSpaceDE w:val="0"/>
        <w:autoSpaceDN w:val="0"/>
        <w:adjustRightInd w:val="0"/>
        <w:jc w:val="both"/>
        <w:rPr>
          <w:rFonts w:ascii="Arial" w:hAnsi="Arial" w:cs="Arial"/>
          <w:sz w:val="22"/>
          <w:szCs w:val="22"/>
        </w:rPr>
      </w:pPr>
    </w:p>
    <w:p w:rsidRPr="00401449" w:rsidR="003D61B8" w:rsidP="003D61B8" w:rsidRDefault="003D61B8" w14:paraId="77BF0A08" w14:textId="77777777">
      <w:pPr>
        <w:autoSpaceDE w:val="0"/>
        <w:autoSpaceDN w:val="0"/>
        <w:adjustRightInd w:val="0"/>
        <w:jc w:val="both"/>
        <w:rPr>
          <w:rFonts w:ascii="Arial" w:hAnsi="Arial" w:cs="Arial"/>
          <w:sz w:val="22"/>
          <w:szCs w:val="22"/>
        </w:rPr>
      </w:pPr>
    </w:p>
    <w:p w:rsidRPr="00401449" w:rsidR="003D61B8" w:rsidP="003D61B8" w:rsidRDefault="003D61B8" w14:paraId="76F0CAFD" w14:textId="77777777">
      <w:pPr>
        <w:autoSpaceDE w:val="0"/>
        <w:autoSpaceDN w:val="0"/>
        <w:adjustRightInd w:val="0"/>
        <w:jc w:val="both"/>
        <w:rPr>
          <w:rFonts w:ascii="Arial" w:hAnsi="Arial" w:cs="Arial"/>
          <w:sz w:val="22"/>
          <w:szCs w:val="22"/>
        </w:rPr>
      </w:pPr>
    </w:p>
    <w:p w:rsidRPr="00401449" w:rsidR="003D61B8" w:rsidP="71B938EF" w:rsidRDefault="003D61B8" w14:paraId="0EA8564E" w14:textId="77777777">
      <w:pPr>
        <w:pStyle w:val="Default"/>
        <w:ind w:left="349"/>
        <w:jc w:val="both"/>
        <w:rPr>
          <w:rFonts w:ascii="Arial" w:hAnsi="Arial" w:cs="Arial"/>
          <w:b w:val="1"/>
          <w:bCs w:val="1"/>
          <w:sz w:val="22"/>
          <w:szCs w:val="22"/>
          <w:lang w:val="es-ES"/>
        </w:rPr>
      </w:pPr>
      <w:r w:rsidRPr="71B938EF" w:rsidR="003D61B8">
        <w:rPr>
          <w:rFonts w:ascii="Arial" w:hAnsi="Arial" w:cs="Arial"/>
          <w:b w:val="1"/>
          <w:bCs w:val="1"/>
          <w:sz w:val="22"/>
          <w:szCs w:val="22"/>
          <w:lang w:val="es-ES"/>
        </w:rPr>
        <w:t xml:space="preserve">Realizar la actualización de los módulos selección y calificación del aplicativo </w:t>
      </w:r>
      <w:r w:rsidRPr="71B938EF" w:rsidR="003D61B8">
        <w:rPr>
          <w:rFonts w:ascii="Arial" w:hAnsi="Arial" w:cs="Arial"/>
          <w:b w:val="1"/>
          <w:bCs w:val="1"/>
          <w:sz w:val="22"/>
          <w:szCs w:val="22"/>
          <w:lang w:val="es-ES"/>
        </w:rPr>
        <w:t>CarjudApp</w:t>
      </w:r>
      <w:r w:rsidRPr="71B938EF" w:rsidR="003D61B8">
        <w:rPr>
          <w:rFonts w:ascii="Arial" w:hAnsi="Arial" w:cs="Arial"/>
          <w:b w:val="1"/>
          <w:bCs w:val="1"/>
          <w:sz w:val="22"/>
          <w:szCs w:val="22"/>
          <w:lang w:val="es-ES"/>
        </w:rPr>
        <w:t xml:space="preserve">, conforme a las modificaciones efectuadas en la Ley 2430 de 2024. </w:t>
      </w:r>
    </w:p>
    <w:p w:rsidRPr="00401449" w:rsidR="003D61B8" w:rsidP="003D61B8" w:rsidRDefault="003D61B8" w14:paraId="6B03B4B1" w14:textId="77777777">
      <w:pPr>
        <w:spacing w:after="120"/>
        <w:ind w:left="360"/>
        <w:rPr>
          <w:rFonts w:ascii="Arial" w:hAnsi="Arial" w:cs="Arial"/>
          <w:b/>
          <w:iCs/>
          <w:sz w:val="22"/>
          <w:szCs w:val="22"/>
          <w:lang w:eastAsia="es-CO"/>
        </w:rPr>
      </w:pPr>
    </w:p>
    <w:tbl>
      <w:tblPr>
        <w:tblW w:w="10322" w:type="dxa"/>
        <w:tblInd w:w="-358" w:type="dxa"/>
        <w:tblCellMar>
          <w:left w:w="68" w:type="dxa"/>
          <w:right w:w="17" w:type="dxa"/>
        </w:tblCellMar>
        <w:tblLook w:val="04A0" w:firstRow="1" w:lastRow="0" w:firstColumn="1" w:lastColumn="0" w:noHBand="0" w:noVBand="1"/>
      </w:tblPr>
      <w:tblGrid>
        <w:gridCol w:w="2946"/>
        <w:gridCol w:w="1801"/>
        <w:gridCol w:w="342"/>
        <w:gridCol w:w="263"/>
        <w:gridCol w:w="269"/>
        <w:gridCol w:w="272"/>
        <w:gridCol w:w="267"/>
        <w:gridCol w:w="267"/>
        <w:gridCol w:w="267"/>
        <w:gridCol w:w="270"/>
        <w:gridCol w:w="269"/>
        <w:gridCol w:w="267"/>
        <w:gridCol w:w="374"/>
        <w:gridCol w:w="298"/>
        <w:gridCol w:w="267"/>
        <w:gridCol w:w="267"/>
        <w:gridCol w:w="271"/>
        <w:gridCol w:w="267"/>
        <w:gridCol w:w="267"/>
        <w:gridCol w:w="267"/>
        <w:gridCol w:w="267"/>
        <w:gridCol w:w="266"/>
        <w:gridCol w:w="11"/>
      </w:tblGrid>
      <w:tr w:rsidRPr="00AB2506" w:rsidR="00AB2506" w:rsidTr="00AB2506" w14:paraId="049FB536" w14:textId="77777777">
        <w:trPr>
          <w:trHeight w:val="133"/>
        </w:trPr>
        <w:tc>
          <w:tcPr>
            <w:tcW w:w="2951" w:type="dxa"/>
            <w:vMerge w:val="restart"/>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837D9A6" w14:textId="77777777">
            <w:pPr>
              <w:jc w:val="center"/>
              <w:rPr>
                <w:rFonts w:ascii="Arial" w:hAnsi="Arial" w:cs="Arial"/>
                <w:sz w:val="14"/>
                <w:szCs w:val="18"/>
              </w:rPr>
            </w:pPr>
          </w:p>
          <w:p w:rsidRPr="00AB2506" w:rsidR="003D61B8" w:rsidP="00D0230D" w:rsidRDefault="003D61B8" w14:paraId="61A565C8" w14:textId="77777777">
            <w:pPr>
              <w:jc w:val="center"/>
              <w:rPr>
                <w:rFonts w:ascii="Arial" w:hAnsi="Arial" w:cs="Arial"/>
                <w:sz w:val="14"/>
                <w:szCs w:val="18"/>
              </w:rPr>
            </w:pPr>
            <w:r w:rsidRPr="00AB2506">
              <w:rPr>
                <w:rFonts w:ascii="Arial" w:hAnsi="Arial" w:eastAsia="Arial" w:cs="Arial"/>
                <w:b/>
                <w:sz w:val="14"/>
                <w:szCs w:val="18"/>
              </w:rPr>
              <w:t xml:space="preserve">ACTIVIDADES </w:t>
            </w:r>
          </w:p>
          <w:p w:rsidRPr="00AB2506" w:rsidR="003D61B8" w:rsidP="00D0230D" w:rsidRDefault="003D61B8" w14:paraId="213E9781" w14:textId="77777777">
            <w:pPr>
              <w:spacing w:line="276" w:lineRule="auto"/>
              <w:jc w:val="center"/>
              <w:rPr>
                <w:rFonts w:ascii="Arial" w:hAnsi="Arial" w:cs="Arial"/>
                <w:sz w:val="14"/>
                <w:szCs w:val="18"/>
              </w:rPr>
            </w:pPr>
            <w:r w:rsidRPr="00AB2506">
              <w:rPr>
                <w:rFonts w:ascii="Arial" w:hAnsi="Arial" w:cs="Arial"/>
                <w:sz w:val="14"/>
                <w:szCs w:val="18"/>
              </w:rPr>
              <w:t xml:space="preserve"> </w:t>
            </w:r>
          </w:p>
        </w:tc>
        <w:tc>
          <w:tcPr>
            <w:tcW w:w="1803" w:type="dxa"/>
            <w:vMerge w:val="restart"/>
            <w:tcBorders>
              <w:top w:val="single" w:color="000000" w:sz="6" w:space="0"/>
              <w:left w:val="single" w:color="000000" w:sz="6" w:space="0"/>
              <w:bottom w:val="single" w:color="000000" w:sz="6" w:space="0"/>
              <w:right w:val="single" w:color="000000" w:sz="6" w:space="0"/>
            </w:tcBorders>
            <w:shd w:val="clear" w:color="auto" w:fill="B2A1C7"/>
            <w:vAlign w:val="center"/>
          </w:tcPr>
          <w:p w:rsidRPr="00AB2506" w:rsidR="003D61B8" w:rsidP="00D0230D" w:rsidRDefault="003D61B8" w14:paraId="7946EE46" w14:textId="77777777">
            <w:pPr>
              <w:spacing w:line="276" w:lineRule="auto"/>
              <w:ind w:left="76"/>
              <w:rPr>
                <w:rFonts w:ascii="Arial" w:hAnsi="Arial" w:cs="Arial"/>
                <w:sz w:val="14"/>
                <w:szCs w:val="18"/>
              </w:rPr>
            </w:pPr>
            <w:r w:rsidRPr="00AB2506">
              <w:rPr>
                <w:rFonts w:ascii="Arial" w:hAnsi="Arial" w:eastAsia="Arial" w:cs="Arial"/>
                <w:b/>
                <w:sz w:val="14"/>
                <w:szCs w:val="18"/>
              </w:rPr>
              <w:t xml:space="preserve">RESPONSABLES </w:t>
            </w:r>
          </w:p>
        </w:tc>
        <w:tc>
          <w:tcPr>
            <w:tcW w:w="1148"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12FFF66" w14:textId="77777777">
            <w:pPr>
              <w:spacing w:line="276" w:lineRule="auto"/>
              <w:jc w:val="center"/>
              <w:rPr>
                <w:rFonts w:ascii="Arial" w:hAnsi="Arial" w:cs="Arial"/>
                <w:sz w:val="14"/>
                <w:szCs w:val="18"/>
              </w:rPr>
            </w:pPr>
            <w:r w:rsidRPr="00AB2506">
              <w:rPr>
                <w:rFonts w:ascii="Arial" w:hAnsi="Arial" w:eastAsia="Arial" w:cs="Arial"/>
                <w:b/>
                <w:sz w:val="14"/>
                <w:szCs w:val="18"/>
              </w:rPr>
              <w:t xml:space="preserve">ENERO </w:t>
            </w:r>
          </w:p>
        </w:tc>
        <w:tc>
          <w:tcPr>
            <w:tcW w:w="1071"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965AB39" w14:textId="77777777">
            <w:pPr>
              <w:spacing w:line="276" w:lineRule="auto"/>
              <w:ind w:left="57"/>
              <w:rPr>
                <w:rFonts w:ascii="Arial" w:hAnsi="Arial" w:cs="Arial"/>
                <w:sz w:val="14"/>
                <w:szCs w:val="18"/>
              </w:rPr>
            </w:pPr>
            <w:r w:rsidRPr="00AB2506">
              <w:rPr>
                <w:rFonts w:ascii="Arial" w:hAnsi="Arial" w:eastAsia="Arial" w:cs="Arial"/>
                <w:b/>
                <w:sz w:val="14"/>
                <w:szCs w:val="18"/>
              </w:rPr>
              <w:t xml:space="preserve">FEBRERO </w:t>
            </w:r>
          </w:p>
        </w:tc>
        <w:tc>
          <w:tcPr>
            <w:tcW w:w="1208"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C6661E7" w14:textId="77777777">
            <w:pPr>
              <w:spacing w:line="276" w:lineRule="auto"/>
              <w:jc w:val="center"/>
              <w:rPr>
                <w:rFonts w:ascii="Arial" w:hAnsi="Arial" w:cs="Arial"/>
                <w:sz w:val="14"/>
                <w:szCs w:val="18"/>
              </w:rPr>
            </w:pPr>
            <w:r w:rsidRPr="00AB2506">
              <w:rPr>
                <w:rFonts w:ascii="Arial" w:hAnsi="Arial" w:eastAsia="Arial" w:cs="Arial"/>
                <w:b/>
                <w:sz w:val="14"/>
                <w:szCs w:val="18"/>
              </w:rPr>
              <w:t xml:space="preserve">MARZO </w:t>
            </w:r>
          </w:p>
        </w:tc>
        <w:tc>
          <w:tcPr>
            <w:tcW w:w="805" w:type="dxa"/>
            <w:gridSpan w:val="3"/>
            <w:tcBorders>
              <w:top w:val="single" w:color="000000" w:sz="6" w:space="0"/>
              <w:left w:val="single" w:color="000000" w:sz="6" w:space="0"/>
              <w:bottom w:val="single" w:color="000000" w:sz="6" w:space="0"/>
              <w:right w:val="nil"/>
            </w:tcBorders>
            <w:shd w:val="clear" w:color="auto" w:fill="B2A1C7"/>
          </w:tcPr>
          <w:p w:rsidRPr="00AB2506" w:rsidR="003D61B8" w:rsidP="00D0230D" w:rsidRDefault="003D61B8" w14:paraId="2EC6BD9A" w14:textId="77777777">
            <w:pPr>
              <w:spacing w:line="276" w:lineRule="auto"/>
              <w:jc w:val="right"/>
              <w:rPr>
                <w:rFonts w:ascii="Arial" w:hAnsi="Arial" w:cs="Arial"/>
                <w:sz w:val="14"/>
                <w:szCs w:val="18"/>
              </w:rPr>
            </w:pPr>
            <w:r w:rsidRPr="00AB2506">
              <w:rPr>
                <w:rFonts w:ascii="Arial" w:hAnsi="Arial" w:eastAsia="Arial" w:cs="Arial"/>
                <w:b/>
                <w:sz w:val="14"/>
                <w:szCs w:val="18"/>
              </w:rPr>
              <w:t>ABRIL</w:t>
            </w:r>
          </w:p>
        </w:tc>
        <w:tc>
          <w:tcPr>
            <w:tcW w:w="267" w:type="dxa"/>
            <w:tcBorders>
              <w:top w:val="single" w:color="000000" w:sz="6" w:space="0"/>
              <w:left w:val="nil"/>
              <w:bottom w:val="single" w:color="000000" w:sz="6" w:space="0"/>
              <w:right w:val="single" w:color="000000" w:sz="6" w:space="0"/>
            </w:tcBorders>
            <w:shd w:val="clear" w:color="auto" w:fill="B2A1C7"/>
          </w:tcPr>
          <w:p w:rsidRPr="00AB2506" w:rsidR="003D61B8" w:rsidP="00D0230D" w:rsidRDefault="003D61B8" w14:paraId="196478F7" w14:textId="77777777">
            <w:pPr>
              <w:spacing w:line="276" w:lineRule="auto"/>
              <w:rPr>
                <w:rFonts w:ascii="Arial" w:hAnsi="Arial" w:cs="Arial"/>
                <w:sz w:val="14"/>
                <w:szCs w:val="18"/>
              </w:rPr>
            </w:pPr>
            <w:r w:rsidRPr="00AB2506">
              <w:rPr>
                <w:rFonts w:ascii="Arial" w:hAnsi="Arial" w:eastAsia="Arial" w:cs="Arial"/>
                <w:b/>
                <w:sz w:val="14"/>
                <w:szCs w:val="18"/>
              </w:rPr>
              <w:t xml:space="preserve"> </w:t>
            </w:r>
          </w:p>
        </w:tc>
        <w:tc>
          <w:tcPr>
            <w:tcW w:w="1069" w:type="dxa"/>
            <w:gridSpan w:val="5"/>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E81622A" w14:textId="77777777">
            <w:pPr>
              <w:spacing w:line="276" w:lineRule="auto"/>
              <w:jc w:val="center"/>
              <w:rPr>
                <w:rFonts w:ascii="Arial" w:hAnsi="Arial" w:cs="Arial"/>
                <w:sz w:val="14"/>
                <w:szCs w:val="18"/>
              </w:rPr>
            </w:pPr>
            <w:r w:rsidRPr="00AB2506">
              <w:rPr>
                <w:rFonts w:ascii="Arial" w:hAnsi="Arial" w:eastAsia="Arial" w:cs="Arial"/>
                <w:b/>
                <w:sz w:val="14"/>
                <w:szCs w:val="18"/>
              </w:rPr>
              <w:t xml:space="preserve">MAYO </w:t>
            </w:r>
          </w:p>
        </w:tc>
      </w:tr>
      <w:tr w:rsidRPr="00AB2506" w:rsidR="00AB2506" w:rsidTr="00AB2506" w14:paraId="5CC875DF" w14:textId="77777777">
        <w:trPr>
          <w:gridAfter w:val="1"/>
          <w:wAfter w:w="11" w:type="dxa"/>
          <w:trHeight w:val="250"/>
        </w:trPr>
        <w:tc>
          <w:tcPr>
            <w:tcW w:w="2951" w:type="dxa"/>
            <w:vMerge/>
            <w:tcBorders>
              <w:top w:val="nil"/>
              <w:left w:val="single" w:color="000000" w:sz="6" w:space="0"/>
              <w:bottom w:val="single" w:color="000000" w:sz="6" w:space="0"/>
              <w:right w:val="single" w:color="000000" w:sz="6" w:space="0"/>
            </w:tcBorders>
          </w:tcPr>
          <w:p w:rsidRPr="00AB2506" w:rsidR="003D61B8" w:rsidP="00D0230D" w:rsidRDefault="003D61B8" w14:paraId="7DF784D2" w14:textId="77777777">
            <w:pPr>
              <w:spacing w:line="276" w:lineRule="auto"/>
              <w:rPr>
                <w:rFonts w:ascii="Arial" w:hAnsi="Arial" w:cs="Arial"/>
                <w:sz w:val="14"/>
                <w:szCs w:val="18"/>
              </w:rPr>
            </w:pPr>
          </w:p>
        </w:tc>
        <w:tc>
          <w:tcPr>
            <w:tcW w:w="1803" w:type="dxa"/>
            <w:vMerge/>
            <w:tcBorders>
              <w:top w:val="nil"/>
              <w:left w:val="single" w:color="000000" w:sz="6" w:space="0"/>
              <w:bottom w:val="single" w:color="000000" w:sz="6" w:space="0"/>
              <w:right w:val="single" w:color="000000" w:sz="6" w:space="0"/>
            </w:tcBorders>
          </w:tcPr>
          <w:p w:rsidRPr="00AB2506" w:rsidR="003D61B8" w:rsidP="00D0230D" w:rsidRDefault="003D61B8" w14:paraId="1BAF72F0" w14:textId="77777777">
            <w:pPr>
              <w:spacing w:line="276" w:lineRule="auto"/>
              <w:rPr>
                <w:rFonts w:ascii="Arial" w:hAnsi="Arial" w:cs="Arial"/>
                <w:sz w:val="14"/>
                <w:szCs w:val="18"/>
              </w:rPr>
            </w:pPr>
          </w:p>
        </w:tc>
        <w:tc>
          <w:tcPr>
            <w:tcW w:w="34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4D92466"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1 </w:t>
            </w:r>
          </w:p>
        </w:tc>
        <w:tc>
          <w:tcPr>
            <w:tcW w:w="26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956344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2 </w:t>
            </w:r>
          </w:p>
        </w:tc>
        <w:tc>
          <w:tcPr>
            <w:tcW w:w="26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B202564"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3  </w:t>
            </w:r>
          </w:p>
        </w:tc>
        <w:tc>
          <w:tcPr>
            <w:tcW w:w="26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B473D8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4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70F3EF9"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1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EEFD0B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2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127CD48"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3 </w:t>
            </w:r>
          </w:p>
        </w:tc>
        <w:tc>
          <w:tcPr>
            <w:tcW w:w="26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EFB2F34"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4 </w:t>
            </w:r>
          </w:p>
        </w:tc>
        <w:tc>
          <w:tcPr>
            <w:tcW w:w="26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54EB4E3"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1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77E178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2 </w:t>
            </w:r>
          </w:p>
        </w:tc>
        <w:tc>
          <w:tcPr>
            <w:tcW w:w="37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B5925D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3 </w:t>
            </w:r>
          </w:p>
        </w:tc>
        <w:tc>
          <w:tcPr>
            <w:tcW w:w="296"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60E028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4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2849359"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1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31572C3"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2 </w:t>
            </w:r>
          </w:p>
        </w:tc>
        <w:tc>
          <w:tcPr>
            <w:tcW w:w="26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8E04382"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3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E8AB38F"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4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A1763E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1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E6108A8"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2 </w:t>
            </w:r>
          </w:p>
        </w:tc>
        <w:tc>
          <w:tcPr>
            <w:tcW w:w="267"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B961083"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3 </w:t>
            </w:r>
          </w:p>
        </w:tc>
        <w:tc>
          <w:tcPr>
            <w:tcW w:w="266"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704589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4 </w:t>
            </w:r>
          </w:p>
        </w:tc>
      </w:tr>
      <w:tr w:rsidRPr="00AB2506" w:rsidR="00AB2506" w:rsidTr="00AB2506" w14:paraId="3846AE74" w14:textId="77777777">
        <w:trPr>
          <w:gridAfter w:val="1"/>
          <w:wAfter w:w="11" w:type="dxa"/>
          <w:trHeight w:val="428"/>
        </w:trPr>
        <w:tc>
          <w:tcPr>
            <w:tcW w:w="295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15EC900" w14:textId="77777777">
            <w:pPr>
              <w:spacing w:line="235" w:lineRule="auto"/>
              <w:rPr>
                <w:rFonts w:ascii="Arial" w:hAnsi="Arial" w:cs="Arial"/>
                <w:sz w:val="14"/>
                <w:szCs w:val="18"/>
              </w:rPr>
            </w:pPr>
            <w:r w:rsidRPr="00AB2506">
              <w:rPr>
                <w:rFonts w:ascii="Arial" w:hAnsi="Arial" w:cs="Arial"/>
                <w:sz w:val="14"/>
                <w:szCs w:val="18"/>
              </w:rPr>
              <w:t xml:space="preserve">Elaboración </w:t>
            </w:r>
            <w:proofErr w:type="gramStart"/>
            <w:r w:rsidRPr="00AB2506">
              <w:rPr>
                <w:rFonts w:ascii="Arial" w:hAnsi="Arial" w:cs="Arial"/>
                <w:sz w:val="14"/>
                <w:szCs w:val="18"/>
              </w:rPr>
              <w:t>anexo  técnico</w:t>
            </w:r>
            <w:proofErr w:type="gramEnd"/>
            <w:r w:rsidRPr="00AB2506">
              <w:rPr>
                <w:rFonts w:ascii="Arial" w:hAnsi="Arial" w:cs="Arial"/>
                <w:sz w:val="14"/>
                <w:szCs w:val="18"/>
              </w:rPr>
              <w:t xml:space="preserve">. </w:t>
            </w:r>
          </w:p>
          <w:p w:rsidRPr="00AB2506" w:rsidR="003D61B8" w:rsidP="00D0230D" w:rsidRDefault="003D61B8" w14:paraId="7C51C86F" w14:textId="77777777">
            <w:pPr>
              <w:spacing w:line="276" w:lineRule="auto"/>
              <w:rPr>
                <w:rFonts w:ascii="Arial" w:hAnsi="Arial" w:cs="Arial"/>
                <w:sz w:val="14"/>
                <w:szCs w:val="18"/>
              </w:rPr>
            </w:pPr>
            <w:r w:rsidRPr="00AB2506">
              <w:rPr>
                <w:rFonts w:ascii="Arial" w:hAnsi="Arial" w:cs="Arial"/>
                <w:sz w:val="14"/>
                <w:szCs w:val="18"/>
              </w:rPr>
              <w:t xml:space="preserve"> </w:t>
            </w:r>
          </w:p>
        </w:tc>
        <w:tc>
          <w:tcPr>
            <w:tcW w:w="180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8833672" w14:textId="77777777">
            <w:pPr>
              <w:spacing w:line="276" w:lineRule="auto"/>
              <w:ind w:left="2"/>
              <w:rPr>
                <w:rFonts w:ascii="Arial" w:hAnsi="Arial" w:cs="Arial"/>
                <w:sz w:val="14"/>
                <w:szCs w:val="18"/>
              </w:rPr>
            </w:pPr>
            <w:r w:rsidRPr="00AB2506">
              <w:rPr>
                <w:rFonts w:ascii="Arial" w:hAnsi="Arial" w:cs="Arial"/>
                <w:sz w:val="14"/>
                <w:szCs w:val="18"/>
              </w:rPr>
              <w:t xml:space="preserve">Dirección Ejecutiva </w:t>
            </w:r>
          </w:p>
        </w:tc>
        <w:tc>
          <w:tcPr>
            <w:tcW w:w="343"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CCC9174"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EF4C10C" w14:textId="77777777">
            <w:pPr>
              <w:spacing w:line="276" w:lineRule="auto"/>
              <w:ind w:left="2"/>
              <w:rPr>
                <w:rFonts w:ascii="Arial" w:hAnsi="Arial" w:cs="Arial"/>
                <w:sz w:val="14"/>
                <w:szCs w:val="18"/>
              </w:rPr>
            </w:pPr>
            <w:r w:rsidRPr="00AB2506">
              <w:rPr>
                <w:rFonts w:ascii="Arial" w:hAnsi="Arial" w:eastAsia="Arial" w:cs="Arial"/>
                <w:b/>
                <w:color w:val="767171"/>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E9E9BCA"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5CB513A"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3F7E46E"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80318F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9E0AC3E" w14:textId="77777777">
            <w:pPr>
              <w:spacing w:line="276" w:lineRule="auto"/>
              <w:ind w:left="2"/>
              <w:rPr>
                <w:rFonts w:ascii="Arial" w:hAnsi="Arial" w:cs="Arial"/>
                <w:sz w:val="14"/>
                <w:szCs w:val="18"/>
              </w:rPr>
            </w:pPr>
            <w:r w:rsidRPr="00AB2506">
              <w:rPr>
                <w:rFonts w:ascii="Arial" w:hAnsi="Arial" w:eastAsia="Arial" w:cs="Arial"/>
                <w:b/>
                <w:color w:val="333333"/>
                <w:sz w:val="14"/>
                <w:szCs w:val="18"/>
              </w:rPr>
              <w:t xml:space="preserve"> </w:t>
            </w:r>
          </w:p>
        </w:tc>
        <w:tc>
          <w:tcPr>
            <w:tcW w:w="26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B3CA66E"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0C9B6FB"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57DA01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37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F7445B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9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AA33468"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21E32B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B8CE535"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74201B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A48A3B2"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FBCB1D0"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4FE63B5"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E440D38"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3BBD77C"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r>
      <w:tr w:rsidRPr="00AB2506" w:rsidR="00AB2506" w:rsidTr="00AB2506" w14:paraId="0B69293B" w14:textId="77777777">
        <w:trPr>
          <w:gridAfter w:val="1"/>
          <w:wAfter w:w="11" w:type="dxa"/>
          <w:trHeight w:val="289"/>
        </w:trPr>
        <w:tc>
          <w:tcPr>
            <w:tcW w:w="295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A9F5C07" w14:textId="77777777">
            <w:pPr>
              <w:rPr>
                <w:rFonts w:ascii="Arial" w:hAnsi="Arial" w:cs="Arial"/>
                <w:sz w:val="14"/>
                <w:szCs w:val="18"/>
              </w:rPr>
            </w:pPr>
            <w:r w:rsidRPr="00AB2506">
              <w:rPr>
                <w:rFonts w:ascii="Arial" w:hAnsi="Arial" w:cs="Arial"/>
                <w:sz w:val="14"/>
                <w:szCs w:val="18"/>
              </w:rPr>
              <w:t xml:space="preserve">Aprobación Plan Inversiones  </w:t>
            </w:r>
          </w:p>
          <w:p w:rsidRPr="00AB2506" w:rsidR="003D61B8" w:rsidP="00D0230D" w:rsidRDefault="003D61B8" w14:paraId="1E9A41C0" w14:textId="77777777">
            <w:pPr>
              <w:spacing w:line="276" w:lineRule="auto"/>
              <w:rPr>
                <w:rFonts w:ascii="Arial" w:hAnsi="Arial" w:cs="Arial"/>
                <w:sz w:val="14"/>
                <w:szCs w:val="18"/>
              </w:rPr>
            </w:pPr>
            <w:r w:rsidRPr="00AB2506">
              <w:rPr>
                <w:rFonts w:ascii="Arial" w:hAnsi="Arial" w:cs="Arial"/>
                <w:sz w:val="14"/>
                <w:szCs w:val="18"/>
              </w:rPr>
              <w:t xml:space="preserve"> </w:t>
            </w:r>
          </w:p>
        </w:tc>
        <w:tc>
          <w:tcPr>
            <w:tcW w:w="180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ED927FC" w14:textId="77777777">
            <w:pPr>
              <w:spacing w:line="276" w:lineRule="auto"/>
              <w:ind w:left="2"/>
              <w:rPr>
                <w:rFonts w:ascii="Arial" w:hAnsi="Arial" w:cs="Arial"/>
                <w:sz w:val="14"/>
                <w:szCs w:val="18"/>
              </w:rPr>
            </w:pPr>
            <w:r w:rsidRPr="00AB2506">
              <w:rPr>
                <w:rFonts w:ascii="Arial" w:hAnsi="Arial" w:cs="Arial"/>
                <w:sz w:val="14"/>
                <w:szCs w:val="18"/>
              </w:rPr>
              <w:t xml:space="preserve">Consejo Superior </w:t>
            </w:r>
          </w:p>
        </w:tc>
        <w:tc>
          <w:tcPr>
            <w:tcW w:w="343"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BDFC218"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225DA81" w14:textId="77777777">
            <w:pPr>
              <w:spacing w:line="276" w:lineRule="auto"/>
              <w:ind w:left="2"/>
              <w:rPr>
                <w:rFonts w:ascii="Arial" w:hAnsi="Arial" w:cs="Arial"/>
                <w:sz w:val="14"/>
                <w:szCs w:val="18"/>
              </w:rPr>
            </w:pPr>
            <w:r w:rsidRPr="00AB2506">
              <w:rPr>
                <w:rFonts w:ascii="Arial" w:hAnsi="Arial" w:eastAsia="Arial" w:cs="Arial"/>
                <w:b/>
                <w:color w:val="767171"/>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13C3ACA"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EA82C8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4C0118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76D3884"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41DFCF0" w14:textId="77777777">
            <w:pPr>
              <w:spacing w:line="276" w:lineRule="auto"/>
              <w:ind w:left="2"/>
              <w:rPr>
                <w:rFonts w:ascii="Arial" w:hAnsi="Arial" w:cs="Arial"/>
                <w:sz w:val="14"/>
                <w:szCs w:val="18"/>
              </w:rPr>
            </w:pPr>
            <w:r w:rsidRPr="00AB2506">
              <w:rPr>
                <w:rFonts w:ascii="Arial" w:hAnsi="Arial" w:eastAsia="Arial" w:cs="Arial"/>
                <w:b/>
                <w:color w:val="333333"/>
                <w:sz w:val="14"/>
                <w:szCs w:val="18"/>
              </w:rPr>
              <w:t xml:space="preserve"> </w:t>
            </w:r>
          </w:p>
        </w:tc>
        <w:tc>
          <w:tcPr>
            <w:tcW w:w="26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D7D6CFC"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FCAEBAB"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6BFDD1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37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9913FEE"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9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44E4403"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993E38E"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98DAED4"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B78D899"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61A60C3"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CFF0A5C"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F3D2603"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7E842F0"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45CE92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r>
      <w:tr w:rsidRPr="00AB2506" w:rsidR="00AB2506" w:rsidTr="00AB2506" w14:paraId="40E08537" w14:textId="77777777">
        <w:trPr>
          <w:gridAfter w:val="1"/>
          <w:wAfter w:w="11" w:type="dxa"/>
          <w:trHeight w:val="288"/>
        </w:trPr>
        <w:tc>
          <w:tcPr>
            <w:tcW w:w="295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C5F686A" w14:textId="77777777">
            <w:pPr>
              <w:spacing w:line="276" w:lineRule="auto"/>
              <w:rPr>
                <w:rFonts w:ascii="Arial" w:hAnsi="Arial" w:cs="Arial"/>
                <w:sz w:val="14"/>
                <w:szCs w:val="18"/>
              </w:rPr>
            </w:pPr>
            <w:r w:rsidRPr="00AB2506">
              <w:rPr>
                <w:rFonts w:ascii="Arial" w:hAnsi="Arial" w:cs="Arial"/>
                <w:sz w:val="14"/>
                <w:szCs w:val="18"/>
              </w:rPr>
              <w:t xml:space="preserve">Elaboración y Publicación de prepliego de condiciones. </w:t>
            </w:r>
          </w:p>
        </w:tc>
        <w:tc>
          <w:tcPr>
            <w:tcW w:w="180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3359C40" w14:textId="77777777">
            <w:pPr>
              <w:spacing w:line="276" w:lineRule="auto"/>
              <w:ind w:left="2"/>
              <w:rPr>
                <w:rFonts w:ascii="Arial" w:hAnsi="Arial" w:cs="Arial"/>
                <w:sz w:val="14"/>
                <w:szCs w:val="18"/>
              </w:rPr>
            </w:pPr>
            <w:r w:rsidRPr="00AB2506">
              <w:rPr>
                <w:rFonts w:ascii="Arial" w:hAnsi="Arial" w:cs="Arial"/>
                <w:sz w:val="14"/>
                <w:szCs w:val="18"/>
              </w:rPr>
              <w:t xml:space="preserve">Dirección Ejecutiva </w:t>
            </w:r>
          </w:p>
        </w:tc>
        <w:tc>
          <w:tcPr>
            <w:tcW w:w="343"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AB812C0"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2B41EE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3114A06"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951891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7804368D" w14:textId="77777777">
            <w:pPr>
              <w:spacing w:line="276" w:lineRule="auto"/>
              <w:ind w:left="2"/>
              <w:rPr>
                <w:rFonts w:ascii="Arial" w:hAnsi="Arial" w:cs="Arial"/>
                <w:sz w:val="14"/>
                <w:szCs w:val="18"/>
              </w:rPr>
            </w:pPr>
            <w:r w:rsidRPr="00AB2506">
              <w:rPr>
                <w:rFonts w:ascii="Arial" w:hAnsi="Arial" w:eastAsia="Arial" w:cs="Arial"/>
                <w:b/>
                <w:color w:val="FFFFFF"/>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54ADB635" w14:textId="77777777">
            <w:pPr>
              <w:spacing w:line="276" w:lineRule="auto"/>
              <w:ind w:left="2"/>
              <w:rPr>
                <w:rFonts w:ascii="Arial" w:hAnsi="Arial" w:cs="Arial"/>
                <w:sz w:val="14"/>
                <w:szCs w:val="18"/>
              </w:rPr>
            </w:pPr>
            <w:r w:rsidRPr="00AB2506">
              <w:rPr>
                <w:rFonts w:ascii="Arial" w:hAnsi="Arial" w:eastAsia="Arial" w:cs="Arial"/>
                <w:b/>
                <w:color w:val="FFFFFF"/>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733FA2E" w14:textId="77777777">
            <w:pPr>
              <w:spacing w:line="276" w:lineRule="auto"/>
              <w:ind w:left="2"/>
              <w:rPr>
                <w:rFonts w:ascii="Arial" w:hAnsi="Arial" w:cs="Arial"/>
                <w:sz w:val="14"/>
                <w:szCs w:val="18"/>
              </w:rPr>
            </w:pPr>
            <w:r w:rsidRPr="00AB2506">
              <w:rPr>
                <w:rFonts w:ascii="Arial" w:hAnsi="Arial" w:eastAsia="Arial" w:cs="Arial"/>
                <w:b/>
                <w:color w:val="FFFFFF"/>
                <w:sz w:val="14"/>
                <w:szCs w:val="18"/>
              </w:rPr>
              <w:t xml:space="preserve"> </w:t>
            </w:r>
          </w:p>
        </w:tc>
        <w:tc>
          <w:tcPr>
            <w:tcW w:w="26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01171E8"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84B97CB"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70AF74C"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37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ABE136C"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9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8FBF6E4"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53B6ECF"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416B6D7"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671466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2A781CA"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F2AF315"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DBC3829"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8C333F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3AD77FA"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r>
      <w:tr w:rsidRPr="00AB2506" w:rsidR="00AB2506" w:rsidTr="00AB2506" w14:paraId="6D771761" w14:textId="77777777">
        <w:trPr>
          <w:gridAfter w:val="1"/>
          <w:wAfter w:w="11" w:type="dxa"/>
          <w:trHeight w:val="288"/>
        </w:trPr>
        <w:tc>
          <w:tcPr>
            <w:tcW w:w="295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0636F31" w14:textId="77777777">
            <w:pPr>
              <w:spacing w:line="276" w:lineRule="auto"/>
              <w:rPr>
                <w:rFonts w:ascii="Arial" w:hAnsi="Arial" w:cs="Arial"/>
                <w:sz w:val="14"/>
                <w:szCs w:val="18"/>
              </w:rPr>
            </w:pPr>
            <w:r w:rsidRPr="00AB2506">
              <w:rPr>
                <w:rFonts w:ascii="Arial" w:hAnsi="Arial" w:cs="Arial"/>
                <w:sz w:val="14"/>
                <w:szCs w:val="18"/>
              </w:rPr>
              <w:t xml:space="preserve">Proceso de contratación </w:t>
            </w:r>
          </w:p>
        </w:tc>
        <w:tc>
          <w:tcPr>
            <w:tcW w:w="180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1AD66F9" w14:textId="77777777">
            <w:pPr>
              <w:spacing w:line="276" w:lineRule="auto"/>
              <w:ind w:left="2"/>
              <w:rPr>
                <w:rFonts w:ascii="Arial" w:hAnsi="Arial" w:cs="Arial"/>
                <w:sz w:val="14"/>
                <w:szCs w:val="18"/>
              </w:rPr>
            </w:pPr>
            <w:r w:rsidRPr="00AB2506">
              <w:rPr>
                <w:rFonts w:ascii="Arial" w:hAnsi="Arial" w:cs="Arial"/>
                <w:sz w:val="14"/>
                <w:szCs w:val="18"/>
              </w:rPr>
              <w:t xml:space="preserve">Dirección Ejecutiva </w:t>
            </w:r>
          </w:p>
        </w:tc>
        <w:tc>
          <w:tcPr>
            <w:tcW w:w="343"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4540C76"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76F074F"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97856D0"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8A73FBA"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344BE6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F4A3F2D"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E668A8D" w14:textId="77777777">
            <w:pPr>
              <w:spacing w:line="276" w:lineRule="auto"/>
              <w:ind w:left="2"/>
              <w:rPr>
                <w:rFonts w:ascii="Arial" w:hAnsi="Arial" w:cs="Arial"/>
                <w:sz w:val="14"/>
                <w:szCs w:val="18"/>
              </w:rPr>
            </w:pPr>
            <w:r w:rsidRPr="00AB2506">
              <w:rPr>
                <w:rFonts w:ascii="Arial" w:hAnsi="Arial" w:eastAsia="Arial" w:cs="Arial"/>
                <w:b/>
                <w:color w:val="333333"/>
                <w:sz w:val="14"/>
                <w:szCs w:val="18"/>
              </w:rPr>
              <w:t xml:space="preserve"> </w:t>
            </w:r>
          </w:p>
        </w:tc>
        <w:tc>
          <w:tcPr>
            <w:tcW w:w="26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5EDDF799"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04708127"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B175D1A"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374"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7A5BA78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96"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2936D444"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3779EFAC"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5BEC7173"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18C92C0F"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999999"/>
          </w:tcPr>
          <w:p w:rsidRPr="00AB2506" w:rsidR="003D61B8" w:rsidP="00D0230D" w:rsidRDefault="003D61B8" w14:paraId="78AC08C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7AD97F2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4EFD250"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F640420"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AFF4140"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r>
      <w:tr w:rsidRPr="00AB2506" w:rsidR="00AB2506" w:rsidTr="00AB2506" w14:paraId="65BB1330" w14:textId="77777777">
        <w:trPr>
          <w:gridAfter w:val="1"/>
          <w:wAfter w:w="11" w:type="dxa"/>
          <w:trHeight w:val="847"/>
        </w:trPr>
        <w:tc>
          <w:tcPr>
            <w:tcW w:w="295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CC8C9FF" w14:textId="77777777">
            <w:pPr>
              <w:spacing w:line="276" w:lineRule="auto"/>
              <w:jc w:val="both"/>
              <w:rPr>
                <w:rFonts w:ascii="Arial" w:hAnsi="Arial" w:cs="Arial"/>
                <w:sz w:val="14"/>
                <w:szCs w:val="18"/>
              </w:rPr>
            </w:pPr>
            <w:r w:rsidRPr="00AB2506">
              <w:rPr>
                <w:rFonts w:ascii="Arial" w:hAnsi="Arial" w:cs="Arial"/>
                <w:sz w:val="14"/>
                <w:szCs w:val="18"/>
              </w:rPr>
              <w:t>Análisis y revisión de normatividad de la Ley 2430 de 2024 que modifica la reglamentación sobre los procesos de selección, calificación de servicios y demás aspectos relacionados con la administración de la carrera judicial</w:t>
            </w:r>
          </w:p>
        </w:tc>
        <w:tc>
          <w:tcPr>
            <w:tcW w:w="1803"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DF9E287" w14:textId="77777777">
            <w:pPr>
              <w:ind w:left="2"/>
              <w:rPr>
                <w:rFonts w:ascii="Arial" w:hAnsi="Arial" w:cs="Arial"/>
                <w:sz w:val="14"/>
                <w:szCs w:val="18"/>
              </w:rPr>
            </w:pPr>
            <w:r w:rsidRPr="00AB2506">
              <w:rPr>
                <w:rFonts w:ascii="Arial" w:hAnsi="Arial" w:cs="Arial"/>
                <w:sz w:val="14"/>
                <w:szCs w:val="18"/>
              </w:rPr>
              <w:t xml:space="preserve">Unidad Carrera </w:t>
            </w:r>
          </w:p>
          <w:p w:rsidRPr="00AB2506" w:rsidR="003D61B8" w:rsidP="00D0230D" w:rsidRDefault="003D61B8" w14:paraId="467412EF" w14:textId="77777777">
            <w:pPr>
              <w:spacing w:line="276" w:lineRule="auto"/>
              <w:ind w:left="2"/>
              <w:rPr>
                <w:rFonts w:ascii="Arial" w:hAnsi="Arial" w:cs="Arial"/>
                <w:sz w:val="14"/>
                <w:szCs w:val="18"/>
              </w:rPr>
            </w:pPr>
            <w:r w:rsidRPr="00AB2506">
              <w:rPr>
                <w:rFonts w:ascii="Arial" w:hAnsi="Arial" w:cs="Arial"/>
                <w:sz w:val="14"/>
                <w:szCs w:val="18"/>
              </w:rPr>
              <w:t xml:space="preserve">Contratista </w:t>
            </w:r>
          </w:p>
          <w:p w:rsidRPr="00AB2506" w:rsidR="003D61B8" w:rsidP="00D0230D" w:rsidRDefault="003D61B8" w14:paraId="6E073602" w14:textId="77777777">
            <w:pPr>
              <w:spacing w:line="276" w:lineRule="auto"/>
              <w:ind w:left="2"/>
              <w:rPr>
                <w:rFonts w:ascii="Arial" w:hAnsi="Arial" w:cs="Arial"/>
                <w:sz w:val="14"/>
                <w:szCs w:val="18"/>
              </w:rPr>
            </w:pPr>
          </w:p>
        </w:tc>
        <w:tc>
          <w:tcPr>
            <w:tcW w:w="343"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5AFED1B"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927DA6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8F1B692"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BF5D82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17142B5"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118CFA1"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FE21DF7" w14:textId="77777777">
            <w:pPr>
              <w:spacing w:line="276" w:lineRule="auto"/>
              <w:ind w:left="2"/>
              <w:rPr>
                <w:rFonts w:ascii="Arial" w:hAnsi="Arial" w:cs="Arial"/>
                <w:sz w:val="14"/>
                <w:szCs w:val="18"/>
              </w:rPr>
            </w:pPr>
            <w:r w:rsidRPr="00AB2506">
              <w:rPr>
                <w:rFonts w:ascii="Arial" w:hAnsi="Arial" w:eastAsia="Arial" w:cs="Arial"/>
                <w:b/>
                <w:color w:val="333333"/>
                <w:sz w:val="14"/>
                <w:szCs w:val="18"/>
              </w:rPr>
              <w:t xml:space="preserve"> </w:t>
            </w:r>
          </w:p>
        </w:tc>
        <w:tc>
          <w:tcPr>
            <w:tcW w:w="26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0A47BB3" w14:textId="77777777">
            <w:pPr>
              <w:spacing w:line="276" w:lineRule="auto"/>
              <w:ind w:left="3"/>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12A5C51"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124648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37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C320F86"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9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78A582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164AD2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E539AF8" w14:textId="77777777">
            <w:pPr>
              <w:spacing w:line="276" w:lineRule="auto"/>
              <w:ind w:left="4"/>
              <w:rPr>
                <w:rFonts w:ascii="Arial" w:hAnsi="Arial" w:cs="Arial"/>
                <w:sz w:val="14"/>
                <w:szCs w:val="18"/>
              </w:rPr>
            </w:pPr>
            <w:r w:rsidRPr="00AB2506">
              <w:rPr>
                <w:rFonts w:ascii="Arial" w:hAnsi="Arial" w:eastAsia="Arial" w:cs="Arial"/>
                <w:b/>
                <w:sz w:val="14"/>
                <w:szCs w:val="18"/>
              </w:rPr>
              <w:t xml:space="preserve"> </w:t>
            </w:r>
          </w:p>
        </w:tc>
        <w:tc>
          <w:tcPr>
            <w:tcW w:w="26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86CE1DB"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4214628"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B8D3DD5"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489CAEE"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7"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053AC8EF"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c>
          <w:tcPr>
            <w:tcW w:w="266"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B3B1C57" w14:textId="77777777">
            <w:pPr>
              <w:spacing w:line="276" w:lineRule="auto"/>
              <w:ind w:left="2"/>
              <w:rPr>
                <w:rFonts w:ascii="Arial" w:hAnsi="Arial" w:cs="Arial"/>
                <w:sz w:val="14"/>
                <w:szCs w:val="18"/>
              </w:rPr>
            </w:pPr>
            <w:r w:rsidRPr="00AB2506">
              <w:rPr>
                <w:rFonts w:ascii="Arial" w:hAnsi="Arial" w:eastAsia="Arial" w:cs="Arial"/>
                <w:b/>
                <w:sz w:val="14"/>
                <w:szCs w:val="18"/>
              </w:rPr>
              <w:t xml:space="preserve"> </w:t>
            </w:r>
          </w:p>
        </w:tc>
      </w:tr>
    </w:tbl>
    <w:p w:rsidRPr="00401449" w:rsidR="003D61B8" w:rsidP="003D61B8" w:rsidRDefault="003D61B8" w14:paraId="54DC139E" w14:textId="77777777">
      <w:pPr>
        <w:ind w:left="708"/>
        <w:rPr>
          <w:rFonts w:ascii="Arial" w:hAnsi="Arial" w:cs="Arial"/>
        </w:rPr>
      </w:pPr>
      <w:r w:rsidRPr="00401449">
        <w:rPr>
          <w:rFonts w:ascii="Arial" w:hAnsi="Arial" w:cs="Arial"/>
          <w:sz w:val="20"/>
        </w:rPr>
        <w:t xml:space="preserve"> </w:t>
      </w:r>
    </w:p>
    <w:p w:rsidRPr="00401449" w:rsidR="003D61B8" w:rsidP="003D61B8" w:rsidRDefault="003D61B8" w14:paraId="19E985EB" w14:textId="77777777">
      <w:pPr>
        <w:spacing w:after="10" w:line="276" w:lineRule="auto"/>
        <w:ind w:left="708"/>
        <w:rPr>
          <w:rFonts w:ascii="Arial" w:hAnsi="Arial" w:cs="Arial"/>
        </w:rPr>
      </w:pPr>
      <w:r w:rsidRPr="00401449">
        <w:rPr>
          <w:rFonts w:ascii="Arial" w:hAnsi="Arial" w:cs="Arial"/>
          <w:sz w:val="20"/>
        </w:rPr>
        <w:t xml:space="preserve"> </w:t>
      </w:r>
    </w:p>
    <w:tbl>
      <w:tblPr>
        <w:tblW w:w="10377" w:type="dxa"/>
        <w:tblInd w:w="-358" w:type="dxa"/>
        <w:tblCellMar>
          <w:left w:w="68" w:type="dxa"/>
          <w:right w:w="45" w:type="dxa"/>
        </w:tblCellMar>
        <w:tblLook w:val="04A0" w:firstRow="1" w:lastRow="0" w:firstColumn="1" w:lastColumn="0" w:noHBand="0" w:noVBand="1"/>
      </w:tblPr>
      <w:tblGrid>
        <w:gridCol w:w="3021"/>
        <w:gridCol w:w="1659"/>
        <w:gridCol w:w="406"/>
        <w:gridCol w:w="395"/>
        <w:gridCol w:w="449"/>
        <w:gridCol w:w="372"/>
        <w:gridCol w:w="334"/>
        <w:gridCol w:w="334"/>
        <w:gridCol w:w="336"/>
        <w:gridCol w:w="334"/>
        <w:gridCol w:w="334"/>
        <w:gridCol w:w="335"/>
        <w:gridCol w:w="334"/>
        <w:gridCol w:w="341"/>
        <w:gridCol w:w="334"/>
        <w:gridCol w:w="334"/>
        <w:gridCol w:w="334"/>
        <w:gridCol w:w="376"/>
        <w:gridCol w:w="15"/>
      </w:tblGrid>
      <w:tr w:rsidRPr="00AB2506" w:rsidR="00AB2506" w:rsidTr="00AB2506" w14:paraId="7D8CDFAA" w14:textId="77777777">
        <w:trPr>
          <w:trHeight w:val="112"/>
          <w:tblHeader/>
        </w:trPr>
        <w:tc>
          <w:tcPr>
            <w:tcW w:w="3025" w:type="dxa"/>
            <w:vMerge w:val="restart"/>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EC342F7" w14:textId="77777777">
            <w:pPr>
              <w:jc w:val="center"/>
              <w:rPr>
                <w:rFonts w:ascii="Arial" w:hAnsi="Arial" w:cs="Arial"/>
                <w:sz w:val="14"/>
                <w:szCs w:val="16"/>
              </w:rPr>
            </w:pPr>
            <w:r w:rsidRPr="00AB2506">
              <w:rPr>
                <w:rFonts w:ascii="Arial" w:hAnsi="Arial" w:eastAsia="Arial" w:cs="Arial"/>
                <w:b/>
                <w:sz w:val="14"/>
                <w:szCs w:val="16"/>
              </w:rPr>
              <w:t xml:space="preserve"> </w:t>
            </w:r>
          </w:p>
          <w:p w:rsidRPr="00AB2506" w:rsidR="003D61B8" w:rsidP="00D0230D" w:rsidRDefault="003D61B8" w14:paraId="13ECD939" w14:textId="77777777">
            <w:pPr>
              <w:jc w:val="center"/>
              <w:rPr>
                <w:rFonts w:ascii="Arial" w:hAnsi="Arial" w:cs="Arial"/>
                <w:sz w:val="14"/>
                <w:szCs w:val="16"/>
              </w:rPr>
            </w:pPr>
            <w:r w:rsidRPr="00AB2506">
              <w:rPr>
                <w:rFonts w:ascii="Arial" w:hAnsi="Arial" w:eastAsia="Arial" w:cs="Arial"/>
                <w:b/>
                <w:sz w:val="14"/>
                <w:szCs w:val="16"/>
              </w:rPr>
              <w:t xml:space="preserve">ACTIVIDADES </w:t>
            </w:r>
          </w:p>
          <w:p w:rsidRPr="00AB2506" w:rsidR="003D61B8" w:rsidP="00D0230D" w:rsidRDefault="003D61B8" w14:paraId="00560ADF" w14:textId="77777777">
            <w:pPr>
              <w:spacing w:line="276" w:lineRule="auto"/>
              <w:rPr>
                <w:rFonts w:ascii="Arial" w:hAnsi="Arial" w:cs="Arial"/>
                <w:sz w:val="14"/>
                <w:szCs w:val="16"/>
              </w:rPr>
            </w:pPr>
            <w:r w:rsidRPr="00AB2506">
              <w:rPr>
                <w:rFonts w:ascii="Arial" w:hAnsi="Arial" w:cs="Arial"/>
                <w:sz w:val="14"/>
                <w:szCs w:val="16"/>
              </w:rPr>
              <w:t xml:space="preserve"> </w:t>
            </w:r>
          </w:p>
        </w:tc>
        <w:tc>
          <w:tcPr>
            <w:tcW w:w="1660" w:type="dxa"/>
            <w:vMerge w:val="restart"/>
            <w:tcBorders>
              <w:top w:val="single" w:color="000000" w:sz="6" w:space="0"/>
              <w:left w:val="single" w:color="000000" w:sz="6" w:space="0"/>
              <w:bottom w:val="single" w:color="000000" w:sz="6" w:space="0"/>
              <w:right w:val="single" w:color="000000" w:sz="6" w:space="0"/>
            </w:tcBorders>
            <w:shd w:val="clear" w:color="auto" w:fill="B2A1C7"/>
            <w:vAlign w:val="center"/>
          </w:tcPr>
          <w:p w:rsidRPr="00AB2506" w:rsidR="003D61B8" w:rsidP="00D0230D" w:rsidRDefault="003D61B8" w14:paraId="7FEBB219" w14:textId="77777777">
            <w:pPr>
              <w:spacing w:line="276" w:lineRule="auto"/>
              <w:ind w:left="76"/>
              <w:rPr>
                <w:rFonts w:ascii="Arial" w:hAnsi="Arial" w:cs="Arial"/>
                <w:sz w:val="14"/>
                <w:szCs w:val="16"/>
              </w:rPr>
            </w:pPr>
            <w:r w:rsidRPr="00AB2506">
              <w:rPr>
                <w:rFonts w:ascii="Arial" w:hAnsi="Arial" w:eastAsia="Arial" w:cs="Arial"/>
                <w:b/>
                <w:sz w:val="14"/>
                <w:szCs w:val="16"/>
              </w:rPr>
              <w:t xml:space="preserve">RESPONSABLES </w:t>
            </w:r>
          </w:p>
        </w:tc>
        <w:tc>
          <w:tcPr>
            <w:tcW w:w="406" w:type="dxa"/>
            <w:tcBorders>
              <w:top w:val="single" w:color="000000" w:sz="6" w:space="0"/>
              <w:left w:val="single" w:color="000000" w:sz="6" w:space="0"/>
              <w:bottom w:val="single" w:color="000000" w:sz="6" w:space="0"/>
              <w:right w:val="nil"/>
            </w:tcBorders>
            <w:shd w:val="clear" w:color="auto" w:fill="B2A1C7"/>
          </w:tcPr>
          <w:p w:rsidRPr="00AB2506" w:rsidR="003D61B8" w:rsidP="00D0230D" w:rsidRDefault="003D61B8" w14:paraId="101C65EB" w14:textId="77777777">
            <w:pPr>
              <w:spacing w:line="276" w:lineRule="auto"/>
              <w:rPr>
                <w:rFonts w:ascii="Arial" w:hAnsi="Arial" w:cs="Arial"/>
                <w:sz w:val="14"/>
                <w:szCs w:val="16"/>
              </w:rPr>
            </w:pPr>
          </w:p>
        </w:tc>
        <w:tc>
          <w:tcPr>
            <w:tcW w:w="844" w:type="dxa"/>
            <w:gridSpan w:val="2"/>
            <w:tcBorders>
              <w:top w:val="single" w:color="000000" w:sz="6" w:space="0"/>
              <w:left w:val="nil"/>
              <w:bottom w:val="single" w:color="000000" w:sz="6" w:space="0"/>
              <w:right w:val="nil"/>
            </w:tcBorders>
            <w:shd w:val="clear" w:color="auto" w:fill="B2A1C7"/>
          </w:tcPr>
          <w:p w:rsidRPr="00AB2506" w:rsidR="003D61B8" w:rsidP="00D0230D" w:rsidRDefault="003D61B8" w14:paraId="2C7E9B66" w14:textId="77777777">
            <w:pPr>
              <w:spacing w:line="276" w:lineRule="auto"/>
              <w:ind w:left="93"/>
              <w:rPr>
                <w:rFonts w:ascii="Arial" w:hAnsi="Arial" w:cs="Arial"/>
                <w:sz w:val="14"/>
                <w:szCs w:val="16"/>
              </w:rPr>
            </w:pPr>
            <w:r w:rsidRPr="00AB2506">
              <w:rPr>
                <w:rFonts w:ascii="Arial" w:hAnsi="Arial" w:eastAsia="Arial" w:cs="Arial"/>
                <w:b/>
                <w:sz w:val="14"/>
                <w:szCs w:val="16"/>
              </w:rPr>
              <w:t xml:space="preserve">JUNIO </w:t>
            </w:r>
          </w:p>
        </w:tc>
        <w:tc>
          <w:tcPr>
            <w:tcW w:w="372" w:type="dxa"/>
            <w:tcBorders>
              <w:top w:val="single" w:color="000000" w:sz="6" w:space="0"/>
              <w:left w:val="nil"/>
              <w:bottom w:val="single" w:color="000000" w:sz="6" w:space="0"/>
              <w:right w:val="single" w:color="000000" w:sz="6" w:space="0"/>
            </w:tcBorders>
            <w:shd w:val="clear" w:color="auto" w:fill="B2A1C7"/>
          </w:tcPr>
          <w:p w:rsidRPr="00AB2506" w:rsidR="003D61B8" w:rsidP="00D0230D" w:rsidRDefault="003D61B8" w14:paraId="101C6648" w14:textId="77777777">
            <w:pPr>
              <w:spacing w:line="276" w:lineRule="auto"/>
              <w:rPr>
                <w:rFonts w:ascii="Arial" w:hAnsi="Arial" w:cs="Arial"/>
                <w:sz w:val="14"/>
                <w:szCs w:val="16"/>
              </w:rPr>
            </w:pPr>
          </w:p>
        </w:tc>
        <w:tc>
          <w:tcPr>
            <w:tcW w:w="334" w:type="dxa"/>
            <w:tcBorders>
              <w:top w:val="single" w:color="000000" w:sz="6" w:space="0"/>
              <w:left w:val="single" w:color="000000" w:sz="6" w:space="0"/>
              <w:bottom w:val="single" w:color="000000" w:sz="6" w:space="0"/>
              <w:right w:val="nil"/>
            </w:tcBorders>
            <w:shd w:val="clear" w:color="auto" w:fill="B2A1C7"/>
          </w:tcPr>
          <w:p w:rsidRPr="00AB2506" w:rsidR="003D61B8" w:rsidP="00D0230D" w:rsidRDefault="003D61B8" w14:paraId="2C8CA3E9" w14:textId="77777777">
            <w:pPr>
              <w:spacing w:line="276" w:lineRule="auto"/>
              <w:rPr>
                <w:rFonts w:ascii="Arial" w:hAnsi="Arial" w:cs="Arial"/>
                <w:sz w:val="14"/>
                <w:szCs w:val="16"/>
              </w:rPr>
            </w:pPr>
          </w:p>
        </w:tc>
        <w:tc>
          <w:tcPr>
            <w:tcW w:w="670" w:type="dxa"/>
            <w:gridSpan w:val="2"/>
            <w:tcBorders>
              <w:top w:val="single" w:color="000000" w:sz="6" w:space="0"/>
              <w:left w:val="nil"/>
              <w:bottom w:val="single" w:color="000000" w:sz="6" w:space="0"/>
              <w:right w:val="nil"/>
            </w:tcBorders>
            <w:shd w:val="clear" w:color="auto" w:fill="B2A1C7"/>
          </w:tcPr>
          <w:p w:rsidRPr="00AB2506" w:rsidR="003D61B8" w:rsidP="00D0230D" w:rsidRDefault="003D61B8" w14:paraId="2A78EDA0" w14:textId="77777777">
            <w:pPr>
              <w:spacing w:line="276" w:lineRule="auto"/>
              <w:ind w:left="27"/>
              <w:rPr>
                <w:rFonts w:ascii="Arial" w:hAnsi="Arial" w:cs="Arial"/>
                <w:sz w:val="14"/>
                <w:szCs w:val="16"/>
              </w:rPr>
            </w:pPr>
            <w:r w:rsidRPr="00AB2506">
              <w:rPr>
                <w:rFonts w:ascii="Arial" w:hAnsi="Arial" w:eastAsia="Arial" w:cs="Arial"/>
                <w:b/>
                <w:sz w:val="14"/>
                <w:szCs w:val="16"/>
              </w:rPr>
              <w:t xml:space="preserve">JULIO </w:t>
            </w:r>
          </w:p>
        </w:tc>
        <w:tc>
          <w:tcPr>
            <w:tcW w:w="334" w:type="dxa"/>
            <w:tcBorders>
              <w:top w:val="single" w:color="000000" w:sz="6" w:space="0"/>
              <w:left w:val="nil"/>
              <w:bottom w:val="single" w:color="000000" w:sz="6" w:space="0"/>
              <w:right w:val="single" w:color="000000" w:sz="6" w:space="0"/>
            </w:tcBorders>
            <w:shd w:val="clear" w:color="auto" w:fill="B2A1C7"/>
          </w:tcPr>
          <w:p w:rsidRPr="00AB2506" w:rsidR="003D61B8" w:rsidP="00D0230D" w:rsidRDefault="003D61B8" w14:paraId="7C40CDA4" w14:textId="77777777">
            <w:pPr>
              <w:spacing w:line="276" w:lineRule="auto"/>
              <w:rPr>
                <w:rFonts w:ascii="Arial" w:hAnsi="Arial" w:cs="Arial"/>
                <w:sz w:val="14"/>
                <w:szCs w:val="16"/>
              </w:rPr>
            </w:pPr>
          </w:p>
        </w:tc>
        <w:tc>
          <w:tcPr>
            <w:tcW w:w="1344"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D1E0776"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AGOSTO  </w:t>
            </w:r>
          </w:p>
        </w:tc>
        <w:tc>
          <w:tcPr>
            <w:tcW w:w="1388" w:type="dxa"/>
            <w:gridSpan w:val="5"/>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4110F82" w14:textId="77777777">
            <w:pPr>
              <w:spacing w:line="276" w:lineRule="auto"/>
              <w:ind w:left="89"/>
              <w:rPr>
                <w:rFonts w:ascii="Arial" w:hAnsi="Arial" w:cs="Arial"/>
                <w:sz w:val="14"/>
                <w:szCs w:val="16"/>
              </w:rPr>
            </w:pPr>
            <w:r w:rsidRPr="00AB2506">
              <w:rPr>
                <w:rFonts w:ascii="Arial" w:hAnsi="Arial" w:eastAsia="Arial" w:cs="Arial"/>
                <w:b/>
                <w:sz w:val="14"/>
                <w:szCs w:val="16"/>
              </w:rPr>
              <w:t xml:space="preserve">SEPTIEMBRE </w:t>
            </w:r>
          </w:p>
        </w:tc>
      </w:tr>
      <w:tr w:rsidRPr="00AB2506" w:rsidR="00AB2506" w:rsidTr="00AB2506" w14:paraId="75F2C410" w14:textId="77777777">
        <w:trPr>
          <w:gridAfter w:val="1"/>
          <w:wAfter w:w="15" w:type="dxa"/>
          <w:trHeight w:val="245"/>
          <w:tblHeader/>
        </w:trPr>
        <w:tc>
          <w:tcPr>
            <w:tcW w:w="3025" w:type="dxa"/>
            <w:vMerge/>
            <w:tcBorders>
              <w:top w:val="nil"/>
              <w:left w:val="single" w:color="000000" w:sz="6" w:space="0"/>
              <w:bottom w:val="single" w:color="000000" w:sz="6" w:space="0"/>
              <w:right w:val="single" w:color="000000" w:sz="6" w:space="0"/>
            </w:tcBorders>
          </w:tcPr>
          <w:p w:rsidRPr="00AB2506" w:rsidR="003D61B8" w:rsidP="00D0230D" w:rsidRDefault="003D61B8" w14:paraId="206D7D1D" w14:textId="77777777">
            <w:pPr>
              <w:spacing w:line="276" w:lineRule="auto"/>
              <w:rPr>
                <w:rFonts w:ascii="Arial" w:hAnsi="Arial" w:cs="Arial"/>
                <w:sz w:val="14"/>
                <w:szCs w:val="16"/>
              </w:rPr>
            </w:pPr>
          </w:p>
        </w:tc>
        <w:tc>
          <w:tcPr>
            <w:tcW w:w="0" w:type="auto"/>
            <w:vMerge/>
            <w:tcBorders>
              <w:top w:val="nil"/>
              <w:left w:val="single" w:color="000000" w:sz="6" w:space="0"/>
              <w:bottom w:val="single" w:color="000000" w:sz="6" w:space="0"/>
              <w:right w:val="single" w:color="000000" w:sz="6" w:space="0"/>
            </w:tcBorders>
          </w:tcPr>
          <w:p w:rsidRPr="00AB2506" w:rsidR="003D61B8" w:rsidP="00D0230D" w:rsidRDefault="003D61B8" w14:paraId="23657ADB" w14:textId="77777777">
            <w:pPr>
              <w:spacing w:line="276" w:lineRule="auto"/>
              <w:rPr>
                <w:rFonts w:ascii="Arial" w:hAnsi="Arial" w:cs="Arial"/>
                <w:sz w:val="14"/>
                <w:szCs w:val="16"/>
              </w:rPr>
            </w:pPr>
          </w:p>
        </w:tc>
        <w:tc>
          <w:tcPr>
            <w:tcW w:w="406"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726FBAE"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1 </w:t>
            </w:r>
          </w:p>
        </w:tc>
        <w:tc>
          <w:tcPr>
            <w:tcW w:w="39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D91E6B3"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2 </w:t>
            </w:r>
          </w:p>
        </w:tc>
        <w:tc>
          <w:tcPr>
            <w:tcW w:w="44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14C4C79"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3 </w:t>
            </w:r>
          </w:p>
        </w:tc>
        <w:tc>
          <w:tcPr>
            <w:tcW w:w="372"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71EAA14" w14:textId="77777777">
            <w:pPr>
              <w:spacing w:line="276" w:lineRule="auto"/>
              <w:ind w:left="81"/>
              <w:rPr>
                <w:rFonts w:ascii="Arial" w:hAnsi="Arial" w:cs="Arial"/>
                <w:sz w:val="14"/>
                <w:szCs w:val="16"/>
              </w:rPr>
            </w:pPr>
            <w:r w:rsidRPr="00AB2506">
              <w:rPr>
                <w:rFonts w:ascii="Arial" w:hAnsi="Arial" w:eastAsia="Arial" w:cs="Arial"/>
                <w:b/>
                <w:sz w:val="14"/>
                <w:szCs w:val="16"/>
              </w:rPr>
              <w:t xml:space="preserve">4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E6F9F39"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B3C455F"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2 </w:t>
            </w:r>
          </w:p>
        </w:tc>
        <w:tc>
          <w:tcPr>
            <w:tcW w:w="33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23E0422"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3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0317626"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4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48E7BEE"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3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935110F" w14:textId="77777777">
            <w:pPr>
              <w:spacing w:line="276" w:lineRule="auto"/>
              <w:ind w:left="64"/>
              <w:rPr>
                <w:rFonts w:ascii="Arial" w:hAnsi="Arial" w:cs="Arial"/>
                <w:sz w:val="14"/>
                <w:szCs w:val="16"/>
              </w:rPr>
            </w:pPr>
            <w:r w:rsidRPr="00AB2506">
              <w:rPr>
                <w:rFonts w:ascii="Arial" w:hAnsi="Arial" w:eastAsia="Arial" w:cs="Arial"/>
                <w:b/>
                <w:sz w:val="14"/>
                <w:szCs w:val="16"/>
              </w:rPr>
              <w:t xml:space="preserve">2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3DC3DBF"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3 </w:t>
            </w:r>
          </w:p>
        </w:tc>
        <w:tc>
          <w:tcPr>
            <w:tcW w:w="33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339A54C"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4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5873772"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F66B402"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2 </w:t>
            </w:r>
          </w:p>
        </w:tc>
        <w:tc>
          <w:tcPr>
            <w:tcW w:w="33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2146EEC"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3 </w:t>
            </w:r>
          </w:p>
        </w:tc>
        <w:tc>
          <w:tcPr>
            <w:tcW w:w="376"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4EFFE12"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4 </w:t>
            </w:r>
          </w:p>
        </w:tc>
      </w:tr>
      <w:tr w:rsidRPr="00AB2506" w:rsidR="00AB2506" w:rsidTr="00AB2506" w14:paraId="6C9305FB" w14:textId="77777777">
        <w:trPr>
          <w:gridAfter w:val="1"/>
          <w:wAfter w:w="15" w:type="dxa"/>
          <w:trHeight w:val="359"/>
        </w:trPr>
        <w:tc>
          <w:tcPr>
            <w:tcW w:w="302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D589D9C" w14:textId="77777777">
            <w:pPr>
              <w:spacing w:line="276" w:lineRule="auto"/>
              <w:jc w:val="both"/>
              <w:rPr>
                <w:rFonts w:ascii="Arial" w:hAnsi="Arial" w:cs="Arial"/>
                <w:sz w:val="14"/>
                <w:szCs w:val="16"/>
              </w:rPr>
            </w:pPr>
            <w:r w:rsidRPr="00AB2506">
              <w:rPr>
                <w:rFonts w:ascii="Arial" w:hAnsi="Arial" w:cs="Arial"/>
                <w:sz w:val="14"/>
                <w:szCs w:val="16"/>
              </w:rPr>
              <w:t>Análisis y revisión de normatividad de la Ley 2430 de 2024 que modifica la reglamentación sobre los procesos de selección, calificación de servicios y demás aspectos relacionados con la administración de la carrera judicial</w:t>
            </w:r>
          </w:p>
        </w:tc>
        <w:tc>
          <w:tcPr>
            <w:tcW w:w="1660"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BA356FE"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544D28B6"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2F1FB12C" w14:textId="77777777">
            <w:pPr>
              <w:spacing w:line="276" w:lineRule="auto"/>
              <w:ind w:left="2"/>
              <w:rPr>
                <w:rFonts w:ascii="Arial" w:hAnsi="Arial" w:cs="Arial"/>
                <w:sz w:val="14"/>
                <w:szCs w:val="16"/>
              </w:rPr>
            </w:pPr>
          </w:p>
        </w:tc>
        <w:tc>
          <w:tcPr>
            <w:tcW w:w="406"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DDCC3C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95"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494F2DCA"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44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D9C7452"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72"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6277B1A"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3AA8476"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FA891FD"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0F558B3" w14:textId="77777777">
            <w:pPr>
              <w:spacing w:line="276" w:lineRule="auto"/>
              <w:ind w:left="3"/>
              <w:rPr>
                <w:rFonts w:ascii="Arial" w:hAnsi="Arial" w:cs="Arial"/>
                <w:sz w:val="14"/>
                <w:szCs w:val="16"/>
              </w:rPr>
            </w:pPr>
            <w:r w:rsidRPr="00AB2506">
              <w:rPr>
                <w:rFonts w:ascii="Arial" w:hAnsi="Arial" w:eastAsia="Arial" w:cs="Arial"/>
                <w:b/>
                <w:color w:val="333333"/>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F5890EF"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3BD0CB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69DDE44" w14:textId="77777777">
            <w:pPr>
              <w:spacing w:line="276" w:lineRule="auto"/>
              <w:ind w:left="4"/>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1648DFF"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9A871C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E22197E"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D38B8B6"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412F1F7"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7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5D94E06"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r>
      <w:tr w:rsidRPr="00AB2506" w:rsidR="00AB2506" w:rsidTr="00AB2506" w14:paraId="55EC33F6" w14:textId="77777777">
        <w:trPr>
          <w:gridAfter w:val="1"/>
          <w:wAfter w:w="15" w:type="dxa"/>
          <w:trHeight w:val="594"/>
        </w:trPr>
        <w:tc>
          <w:tcPr>
            <w:tcW w:w="302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5F596B2A" w14:textId="77777777">
            <w:pPr>
              <w:spacing w:line="276" w:lineRule="auto"/>
              <w:jc w:val="both"/>
              <w:rPr>
                <w:rFonts w:ascii="Arial" w:hAnsi="Arial" w:cs="Arial"/>
                <w:sz w:val="14"/>
                <w:szCs w:val="16"/>
              </w:rPr>
            </w:pPr>
            <w:r w:rsidRPr="00AB2506">
              <w:rPr>
                <w:rFonts w:ascii="Arial" w:hAnsi="Arial" w:cs="Arial"/>
                <w:sz w:val="14"/>
                <w:szCs w:val="16"/>
              </w:rPr>
              <w:t xml:space="preserve">Adecuación de módulos y componentes de la aplicación </w:t>
            </w:r>
            <w:proofErr w:type="spellStart"/>
            <w:r w:rsidRPr="00AB2506">
              <w:rPr>
                <w:rFonts w:ascii="Arial" w:hAnsi="Arial" w:cs="Arial"/>
                <w:sz w:val="14"/>
                <w:szCs w:val="16"/>
              </w:rPr>
              <w:t>Carjud</w:t>
            </w:r>
            <w:proofErr w:type="spellEnd"/>
            <w:r w:rsidRPr="00AB2506">
              <w:rPr>
                <w:rFonts w:ascii="Arial" w:hAnsi="Arial" w:cs="Arial"/>
                <w:sz w:val="14"/>
                <w:szCs w:val="16"/>
              </w:rPr>
              <w:t xml:space="preserve"> App a la normatividad vigente</w:t>
            </w:r>
          </w:p>
        </w:tc>
        <w:tc>
          <w:tcPr>
            <w:tcW w:w="1660"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4710334"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7E94864D"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22F142D1" w14:textId="77777777">
            <w:pPr>
              <w:ind w:left="2"/>
              <w:rPr>
                <w:rFonts w:ascii="Arial" w:hAnsi="Arial" w:cs="Arial"/>
                <w:sz w:val="14"/>
                <w:szCs w:val="16"/>
              </w:rPr>
            </w:pPr>
            <w:r w:rsidRPr="00AB2506">
              <w:rPr>
                <w:rFonts w:ascii="Arial" w:hAnsi="Arial" w:cs="Arial"/>
                <w:sz w:val="14"/>
                <w:szCs w:val="16"/>
              </w:rPr>
              <w:t>Dirección Ejecutiva</w:t>
            </w:r>
          </w:p>
        </w:tc>
        <w:tc>
          <w:tcPr>
            <w:tcW w:w="40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C9D15BC"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9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1577D8D"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44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478632A"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72"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9810D09"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6DDF6C0"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C4FED7B"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1565756" w14:textId="77777777">
            <w:pPr>
              <w:spacing w:line="276" w:lineRule="auto"/>
              <w:ind w:left="3"/>
              <w:rPr>
                <w:rFonts w:ascii="Arial" w:hAnsi="Arial" w:cs="Arial"/>
                <w:sz w:val="14"/>
                <w:szCs w:val="16"/>
              </w:rPr>
            </w:pPr>
            <w:r w:rsidRPr="00AB2506">
              <w:rPr>
                <w:rFonts w:ascii="Arial" w:hAnsi="Arial" w:eastAsia="Arial" w:cs="Arial"/>
                <w:b/>
                <w:color w:val="333333"/>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86134F1"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0438CBF5"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11F537A5" w14:textId="77777777">
            <w:pPr>
              <w:spacing w:line="276" w:lineRule="auto"/>
              <w:ind w:left="4"/>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07646CEB"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8"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32B31AC9"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1C17595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6CAA9DB"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7E31531"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7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DB0E27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r>
      <w:tr w:rsidRPr="00AB2506" w:rsidR="00AB2506" w:rsidTr="00AB2506" w14:paraId="3E346821" w14:textId="77777777">
        <w:trPr>
          <w:gridAfter w:val="1"/>
          <w:wAfter w:w="15" w:type="dxa"/>
          <w:trHeight w:val="476"/>
        </w:trPr>
        <w:tc>
          <w:tcPr>
            <w:tcW w:w="302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1924A91" w14:textId="77777777">
            <w:pPr>
              <w:spacing w:line="276" w:lineRule="auto"/>
              <w:jc w:val="both"/>
              <w:rPr>
                <w:rFonts w:ascii="Arial" w:hAnsi="Arial" w:cs="Arial"/>
                <w:sz w:val="14"/>
                <w:szCs w:val="16"/>
              </w:rPr>
            </w:pPr>
            <w:r w:rsidRPr="00AB2506">
              <w:rPr>
                <w:rFonts w:ascii="Arial" w:hAnsi="Arial" w:cs="Arial"/>
                <w:sz w:val="14"/>
                <w:szCs w:val="16"/>
              </w:rPr>
              <w:t xml:space="preserve">Implementación de las acciones de mejora y adecuaciones de los módulos y demás componentes a la aplicación </w:t>
            </w:r>
            <w:proofErr w:type="spellStart"/>
            <w:r w:rsidRPr="00AB2506">
              <w:rPr>
                <w:rFonts w:ascii="Arial" w:hAnsi="Arial" w:cs="Arial"/>
                <w:sz w:val="14"/>
                <w:szCs w:val="16"/>
              </w:rPr>
              <w:t>Carjud</w:t>
            </w:r>
            <w:proofErr w:type="spellEnd"/>
            <w:r w:rsidRPr="00AB2506">
              <w:rPr>
                <w:rFonts w:ascii="Arial" w:hAnsi="Arial" w:cs="Arial"/>
                <w:sz w:val="14"/>
                <w:szCs w:val="16"/>
              </w:rPr>
              <w:t xml:space="preserve"> App</w:t>
            </w:r>
          </w:p>
        </w:tc>
        <w:tc>
          <w:tcPr>
            <w:tcW w:w="1660"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4439396"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6F81C572"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60808C17" w14:textId="77777777">
            <w:pPr>
              <w:spacing w:line="276" w:lineRule="auto"/>
              <w:jc w:val="both"/>
              <w:rPr>
                <w:rFonts w:ascii="Arial" w:hAnsi="Arial" w:cs="Arial"/>
                <w:sz w:val="14"/>
                <w:szCs w:val="16"/>
              </w:rPr>
            </w:pPr>
            <w:r w:rsidRPr="00AB2506">
              <w:rPr>
                <w:rFonts w:ascii="Arial" w:hAnsi="Arial" w:cs="Arial"/>
                <w:sz w:val="14"/>
                <w:szCs w:val="16"/>
              </w:rPr>
              <w:t>Dirección Ejecutiva</w:t>
            </w:r>
          </w:p>
        </w:tc>
        <w:tc>
          <w:tcPr>
            <w:tcW w:w="40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E8B3AED"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9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E607780"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44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55D56ECC"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72"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8086757"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5716FA3"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BD4A3F2"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7A24BC3" w14:textId="77777777">
            <w:pPr>
              <w:spacing w:line="276" w:lineRule="auto"/>
              <w:ind w:left="3"/>
              <w:rPr>
                <w:rFonts w:ascii="Arial" w:hAnsi="Arial" w:cs="Arial"/>
                <w:sz w:val="14"/>
                <w:szCs w:val="16"/>
              </w:rPr>
            </w:pPr>
            <w:r w:rsidRPr="00AB2506">
              <w:rPr>
                <w:rFonts w:ascii="Arial" w:hAnsi="Arial" w:eastAsia="Arial" w:cs="Arial"/>
                <w:b/>
                <w:color w:val="333333"/>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841514E"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CD8F288"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9DD1309" w14:textId="77777777">
            <w:pPr>
              <w:spacing w:line="276" w:lineRule="auto"/>
              <w:ind w:left="4"/>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13032FC"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120CAE9"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2150C8F"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6C8FA177"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5D323210"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76"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69B775F0"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r>
      <w:tr w:rsidRPr="00AB2506" w:rsidR="00AB2506" w:rsidTr="00AB2506" w14:paraId="75499E89" w14:textId="77777777">
        <w:trPr>
          <w:gridAfter w:val="1"/>
          <w:wAfter w:w="15" w:type="dxa"/>
          <w:trHeight w:val="475"/>
        </w:trPr>
        <w:tc>
          <w:tcPr>
            <w:tcW w:w="302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B8BA20F" w14:textId="77777777">
            <w:pPr>
              <w:spacing w:line="276" w:lineRule="auto"/>
              <w:jc w:val="both"/>
              <w:rPr>
                <w:rFonts w:ascii="Arial" w:hAnsi="Arial" w:cs="Arial"/>
                <w:sz w:val="14"/>
                <w:szCs w:val="16"/>
              </w:rPr>
            </w:pPr>
            <w:r w:rsidRPr="00AB2506">
              <w:rPr>
                <w:rFonts w:ascii="Arial" w:hAnsi="Arial" w:cs="Arial"/>
                <w:sz w:val="14"/>
                <w:szCs w:val="16"/>
              </w:rPr>
              <w:t xml:space="preserve">Realización de pruebas técnicas de funcionamiento y operación a las mejoras y adecuaciones de los módulos y componentes de la aplicación </w:t>
            </w:r>
            <w:proofErr w:type="spellStart"/>
            <w:r w:rsidRPr="00AB2506">
              <w:rPr>
                <w:rFonts w:ascii="Arial" w:hAnsi="Arial" w:cs="Arial"/>
                <w:sz w:val="14"/>
                <w:szCs w:val="16"/>
              </w:rPr>
              <w:t>Carjud</w:t>
            </w:r>
            <w:proofErr w:type="spellEnd"/>
            <w:r w:rsidRPr="00AB2506">
              <w:rPr>
                <w:rFonts w:ascii="Arial" w:hAnsi="Arial" w:cs="Arial"/>
                <w:sz w:val="14"/>
                <w:szCs w:val="16"/>
              </w:rPr>
              <w:t xml:space="preserve"> App</w:t>
            </w:r>
          </w:p>
        </w:tc>
        <w:tc>
          <w:tcPr>
            <w:tcW w:w="1660"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6D5251E"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29FDB98E"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05C44545" w14:textId="77777777">
            <w:pPr>
              <w:spacing w:line="276" w:lineRule="auto"/>
              <w:jc w:val="both"/>
              <w:rPr>
                <w:rFonts w:ascii="Arial" w:hAnsi="Arial" w:cs="Arial"/>
                <w:sz w:val="14"/>
                <w:szCs w:val="16"/>
              </w:rPr>
            </w:pPr>
            <w:r w:rsidRPr="00AB2506">
              <w:rPr>
                <w:rFonts w:ascii="Arial" w:hAnsi="Arial" w:cs="Arial"/>
                <w:sz w:val="14"/>
                <w:szCs w:val="16"/>
              </w:rPr>
              <w:t>Dirección Ejecutiva</w:t>
            </w:r>
          </w:p>
          <w:p w:rsidRPr="00AB2506" w:rsidR="003D61B8" w:rsidP="00D0230D" w:rsidRDefault="003D61B8" w14:paraId="55A222E2" w14:textId="77777777">
            <w:pPr>
              <w:spacing w:line="276" w:lineRule="auto"/>
              <w:jc w:val="both"/>
              <w:rPr>
                <w:rFonts w:ascii="Arial" w:hAnsi="Arial" w:cs="Arial"/>
                <w:sz w:val="14"/>
                <w:szCs w:val="16"/>
              </w:rPr>
            </w:pPr>
            <w:r w:rsidRPr="00AB2506">
              <w:rPr>
                <w:rFonts w:ascii="Arial" w:hAnsi="Arial" w:cs="Arial"/>
                <w:sz w:val="14"/>
                <w:szCs w:val="16"/>
              </w:rPr>
              <w:t>Consejos Seccionales</w:t>
            </w:r>
          </w:p>
        </w:tc>
        <w:tc>
          <w:tcPr>
            <w:tcW w:w="406"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821287E"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9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B1B554C"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44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2A41130"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72"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B342A58" w14:textId="77777777">
            <w:pPr>
              <w:spacing w:line="276" w:lineRule="auto"/>
              <w:ind w:left="2"/>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B49258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03137F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B3C8759" w14:textId="77777777">
            <w:pPr>
              <w:spacing w:line="276" w:lineRule="auto"/>
              <w:ind w:left="3"/>
              <w:rPr>
                <w:rFonts w:ascii="Arial" w:hAnsi="Arial" w:cs="Arial"/>
                <w:sz w:val="14"/>
                <w:szCs w:val="16"/>
              </w:rPr>
            </w:pPr>
            <w:r w:rsidRPr="00AB2506">
              <w:rPr>
                <w:rFonts w:ascii="Arial" w:hAnsi="Arial" w:eastAsia="Arial" w:cs="Arial"/>
                <w:b/>
                <w:color w:val="333333"/>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C2136F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146DFE6"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5"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708548C" w14:textId="77777777">
            <w:pPr>
              <w:spacing w:line="276" w:lineRule="auto"/>
              <w:ind w:left="4"/>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5A0381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8"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4E9534F5"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4D1D69F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7C7786E4"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34"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07EC853"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c>
          <w:tcPr>
            <w:tcW w:w="376" w:type="dxa"/>
            <w:tcBorders>
              <w:top w:val="single" w:color="000000" w:sz="6" w:space="0"/>
              <w:left w:val="single" w:color="000000" w:sz="6" w:space="0"/>
              <w:bottom w:val="single" w:color="000000" w:sz="4" w:space="0"/>
              <w:right w:val="single" w:color="000000" w:sz="6" w:space="0"/>
            </w:tcBorders>
            <w:shd w:val="clear" w:color="auto" w:fill="A6A6A6"/>
          </w:tcPr>
          <w:p w:rsidRPr="00AB2506" w:rsidR="003D61B8" w:rsidP="00D0230D" w:rsidRDefault="003D61B8" w14:paraId="6AD7D66A" w14:textId="77777777">
            <w:pPr>
              <w:spacing w:line="276" w:lineRule="auto"/>
              <w:ind w:left="3"/>
              <w:rPr>
                <w:rFonts w:ascii="Arial" w:hAnsi="Arial" w:cs="Arial"/>
                <w:sz w:val="14"/>
                <w:szCs w:val="16"/>
              </w:rPr>
            </w:pPr>
            <w:r w:rsidRPr="00AB2506">
              <w:rPr>
                <w:rFonts w:ascii="Arial" w:hAnsi="Arial" w:eastAsia="Arial" w:cs="Arial"/>
                <w:b/>
                <w:sz w:val="14"/>
                <w:szCs w:val="16"/>
              </w:rPr>
              <w:t xml:space="preserve"> </w:t>
            </w:r>
          </w:p>
        </w:tc>
      </w:tr>
    </w:tbl>
    <w:p w:rsidRPr="00401449" w:rsidR="003D61B8" w:rsidP="003D61B8" w:rsidRDefault="003D61B8" w14:paraId="2453DBB1" w14:textId="77777777">
      <w:pPr>
        <w:ind w:left="708"/>
        <w:rPr>
          <w:rFonts w:ascii="Arial" w:hAnsi="Arial" w:cs="Arial"/>
          <w:sz w:val="20"/>
        </w:rPr>
      </w:pPr>
    </w:p>
    <w:p w:rsidRPr="00401449" w:rsidR="003D61B8" w:rsidP="003D61B8" w:rsidRDefault="003D61B8" w14:paraId="401FDAC2" w14:textId="77777777">
      <w:pPr>
        <w:ind w:left="708"/>
        <w:rPr>
          <w:rFonts w:ascii="Arial" w:hAnsi="Arial" w:cs="Arial"/>
          <w:sz w:val="20"/>
        </w:rPr>
      </w:pPr>
    </w:p>
    <w:tbl>
      <w:tblPr>
        <w:tblW w:w="9871" w:type="dxa"/>
        <w:tblInd w:w="-358" w:type="dxa"/>
        <w:tblCellMar>
          <w:left w:w="68" w:type="dxa"/>
          <w:right w:w="45" w:type="dxa"/>
        </w:tblCellMar>
        <w:tblLook w:val="04A0" w:firstRow="1" w:lastRow="0" w:firstColumn="1" w:lastColumn="0" w:noHBand="0" w:noVBand="1"/>
      </w:tblPr>
      <w:tblGrid>
        <w:gridCol w:w="3415"/>
        <w:gridCol w:w="1871"/>
        <w:gridCol w:w="378"/>
        <w:gridCol w:w="378"/>
        <w:gridCol w:w="378"/>
        <w:gridCol w:w="379"/>
        <w:gridCol w:w="378"/>
        <w:gridCol w:w="379"/>
        <w:gridCol w:w="378"/>
        <w:gridCol w:w="379"/>
        <w:gridCol w:w="378"/>
        <w:gridCol w:w="378"/>
        <w:gridCol w:w="378"/>
        <w:gridCol w:w="424"/>
      </w:tblGrid>
      <w:tr w:rsidRPr="00AB2506" w:rsidR="003D61B8" w:rsidTr="00AB2506" w14:paraId="50B940ED" w14:textId="77777777">
        <w:trPr>
          <w:trHeight w:val="70"/>
          <w:tblHeader/>
        </w:trPr>
        <w:tc>
          <w:tcPr>
            <w:tcW w:w="3415" w:type="dxa"/>
            <w:vMerge w:val="restart"/>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1182CEE" w14:textId="77777777">
            <w:pPr>
              <w:jc w:val="center"/>
              <w:rPr>
                <w:rFonts w:ascii="Arial" w:hAnsi="Arial" w:cs="Arial"/>
                <w:sz w:val="14"/>
                <w:szCs w:val="16"/>
              </w:rPr>
            </w:pPr>
          </w:p>
          <w:p w:rsidRPr="00AB2506" w:rsidR="003D61B8" w:rsidP="00D0230D" w:rsidRDefault="003D61B8" w14:paraId="378061E1" w14:textId="77777777">
            <w:pPr>
              <w:jc w:val="center"/>
              <w:rPr>
                <w:rFonts w:ascii="Arial" w:hAnsi="Arial" w:cs="Arial"/>
                <w:sz w:val="14"/>
                <w:szCs w:val="16"/>
              </w:rPr>
            </w:pPr>
            <w:r w:rsidRPr="00AB2506">
              <w:rPr>
                <w:rFonts w:ascii="Arial" w:hAnsi="Arial" w:eastAsia="Arial" w:cs="Arial"/>
                <w:b/>
                <w:sz w:val="14"/>
                <w:szCs w:val="16"/>
              </w:rPr>
              <w:t xml:space="preserve">ACTIVIDADES </w:t>
            </w:r>
          </w:p>
          <w:p w:rsidRPr="00AB2506" w:rsidR="003D61B8" w:rsidP="00D0230D" w:rsidRDefault="003D61B8" w14:paraId="5337D026" w14:textId="77777777">
            <w:pPr>
              <w:spacing w:line="276" w:lineRule="auto"/>
              <w:rPr>
                <w:rFonts w:ascii="Arial" w:hAnsi="Arial" w:cs="Arial"/>
                <w:sz w:val="14"/>
                <w:szCs w:val="16"/>
              </w:rPr>
            </w:pPr>
            <w:r w:rsidRPr="00AB2506">
              <w:rPr>
                <w:rFonts w:ascii="Arial" w:hAnsi="Arial" w:cs="Arial"/>
                <w:sz w:val="14"/>
                <w:szCs w:val="16"/>
              </w:rPr>
              <w:t xml:space="preserve"> </w:t>
            </w:r>
          </w:p>
        </w:tc>
        <w:tc>
          <w:tcPr>
            <w:tcW w:w="1871" w:type="dxa"/>
            <w:vMerge w:val="restart"/>
            <w:tcBorders>
              <w:top w:val="single" w:color="000000" w:sz="6" w:space="0"/>
              <w:left w:val="single" w:color="000000" w:sz="6" w:space="0"/>
              <w:bottom w:val="single" w:color="000000" w:sz="6" w:space="0"/>
              <w:right w:val="single" w:color="000000" w:sz="6" w:space="0"/>
            </w:tcBorders>
            <w:shd w:val="clear" w:color="auto" w:fill="B2A1C7"/>
            <w:vAlign w:val="center"/>
          </w:tcPr>
          <w:p w:rsidRPr="00AB2506" w:rsidR="003D61B8" w:rsidP="00D0230D" w:rsidRDefault="003D61B8" w14:paraId="1F3932B9" w14:textId="77777777">
            <w:pPr>
              <w:spacing w:line="276" w:lineRule="auto"/>
              <w:ind w:left="76"/>
              <w:rPr>
                <w:rFonts w:ascii="Arial" w:hAnsi="Arial" w:cs="Arial"/>
                <w:sz w:val="14"/>
                <w:szCs w:val="16"/>
              </w:rPr>
            </w:pPr>
            <w:r w:rsidRPr="00AB2506">
              <w:rPr>
                <w:rFonts w:ascii="Arial" w:hAnsi="Arial" w:eastAsia="Arial" w:cs="Arial"/>
                <w:b/>
                <w:sz w:val="14"/>
                <w:szCs w:val="16"/>
              </w:rPr>
              <w:t xml:space="preserve">RESPONSABLES </w:t>
            </w:r>
          </w:p>
        </w:tc>
        <w:tc>
          <w:tcPr>
            <w:tcW w:w="1513"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05BB2C7"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OCTUBRE </w:t>
            </w:r>
          </w:p>
        </w:tc>
        <w:tc>
          <w:tcPr>
            <w:tcW w:w="1514"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8E678C1" w14:textId="77777777">
            <w:pPr>
              <w:spacing w:line="276" w:lineRule="auto"/>
              <w:ind w:left="109"/>
              <w:rPr>
                <w:rFonts w:ascii="Arial" w:hAnsi="Arial" w:cs="Arial"/>
                <w:sz w:val="14"/>
                <w:szCs w:val="16"/>
              </w:rPr>
            </w:pPr>
            <w:r w:rsidRPr="00AB2506">
              <w:rPr>
                <w:rFonts w:ascii="Arial" w:hAnsi="Arial" w:eastAsia="Arial" w:cs="Arial"/>
                <w:b/>
                <w:sz w:val="14"/>
                <w:szCs w:val="16"/>
              </w:rPr>
              <w:t xml:space="preserve">N OVIEMBRE </w:t>
            </w:r>
          </w:p>
        </w:tc>
        <w:tc>
          <w:tcPr>
            <w:tcW w:w="1558" w:type="dxa"/>
            <w:gridSpan w:val="4"/>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CB32C5A"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DICIEMB RE  </w:t>
            </w:r>
          </w:p>
        </w:tc>
      </w:tr>
      <w:tr w:rsidRPr="00AB2506" w:rsidR="00AB2506" w:rsidTr="00AB2506" w14:paraId="46BF7CCF" w14:textId="77777777">
        <w:trPr>
          <w:trHeight w:val="154"/>
          <w:tblHeader/>
        </w:trPr>
        <w:tc>
          <w:tcPr>
            <w:tcW w:w="3415" w:type="dxa"/>
            <w:vMerge/>
            <w:tcBorders>
              <w:top w:val="nil"/>
              <w:left w:val="single" w:color="000000" w:sz="6" w:space="0"/>
              <w:bottom w:val="single" w:color="000000" w:sz="6" w:space="0"/>
              <w:right w:val="single" w:color="000000" w:sz="6" w:space="0"/>
            </w:tcBorders>
          </w:tcPr>
          <w:p w:rsidRPr="00AB2506" w:rsidR="003D61B8" w:rsidP="00D0230D" w:rsidRDefault="003D61B8" w14:paraId="6DFCA1D5" w14:textId="77777777">
            <w:pPr>
              <w:spacing w:line="276" w:lineRule="auto"/>
              <w:rPr>
                <w:rFonts w:ascii="Arial" w:hAnsi="Arial" w:cs="Arial"/>
                <w:sz w:val="14"/>
                <w:szCs w:val="16"/>
              </w:rPr>
            </w:pPr>
          </w:p>
        </w:tc>
        <w:tc>
          <w:tcPr>
            <w:tcW w:w="0" w:type="auto"/>
            <w:vMerge/>
            <w:tcBorders>
              <w:top w:val="nil"/>
              <w:left w:val="single" w:color="000000" w:sz="6" w:space="0"/>
              <w:bottom w:val="single" w:color="000000" w:sz="6" w:space="0"/>
              <w:right w:val="single" w:color="000000" w:sz="6" w:space="0"/>
            </w:tcBorders>
          </w:tcPr>
          <w:p w:rsidRPr="00AB2506" w:rsidR="003D61B8" w:rsidP="00D0230D" w:rsidRDefault="003D61B8" w14:paraId="0FD94B23" w14:textId="77777777">
            <w:pPr>
              <w:spacing w:line="276" w:lineRule="auto"/>
              <w:rPr>
                <w:rFonts w:ascii="Arial" w:hAnsi="Arial" w:cs="Arial"/>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E2440C7"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FD5DB92"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2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A55629A" w14:textId="77777777">
            <w:pPr>
              <w:spacing w:line="276" w:lineRule="auto"/>
              <w:ind w:left="65"/>
              <w:rPr>
                <w:rFonts w:ascii="Arial" w:hAnsi="Arial" w:cs="Arial"/>
                <w:sz w:val="14"/>
                <w:szCs w:val="16"/>
              </w:rPr>
            </w:pPr>
            <w:r w:rsidRPr="00AB2506">
              <w:rPr>
                <w:rFonts w:ascii="Arial" w:hAnsi="Arial" w:eastAsia="Arial" w:cs="Arial"/>
                <w:b/>
                <w:sz w:val="14"/>
                <w:szCs w:val="16"/>
              </w:rPr>
              <w:t xml:space="preserve">3 </w:t>
            </w:r>
          </w:p>
        </w:tc>
        <w:tc>
          <w:tcPr>
            <w:tcW w:w="37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8B4A3CF"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4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4FD0B67"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7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AAB21AA" w14:textId="77777777">
            <w:pPr>
              <w:spacing w:line="276" w:lineRule="auto"/>
              <w:ind w:left="64"/>
              <w:rPr>
                <w:rFonts w:ascii="Arial" w:hAnsi="Arial" w:cs="Arial"/>
                <w:sz w:val="14"/>
                <w:szCs w:val="16"/>
              </w:rPr>
            </w:pPr>
            <w:r w:rsidRPr="00AB2506">
              <w:rPr>
                <w:rFonts w:ascii="Arial" w:hAnsi="Arial" w:eastAsia="Arial" w:cs="Arial"/>
                <w:b/>
                <w:sz w:val="14"/>
                <w:szCs w:val="16"/>
              </w:rPr>
              <w:t xml:space="preserve">2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2378041"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3 </w:t>
            </w:r>
          </w:p>
        </w:tc>
        <w:tc>
          <w:tcPr>
            <w:tcW w:w="379"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63FFD13"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4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0FDCBC57"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1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2320197"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2 </w:t>
            </w:r>
          </w:p>
        </w:tc>
        <w:tc>
          <w:tcPr>
            <w:tcW w:w="378"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373C93B" w14:textId="77777777">
            <w:pPr>
              <w:spacing w:line="276" w:lineRule="auto"/>
              <w:ind w:left="63"/>
              <w:rPr>
                <w:rFonts w:ascii="Arial" w:hAnsi="Arial" w:cs="Arial"/>
                <w:sz w:val="14"/>
                <w:szCs w:val="16"/>
              </w:rPr>
            </w:pPr>
            <w:r w:rsidRPr="00AB2506">
              <w:rPr>
                <w:rFonts w:ascii="Arial" w:hAnsi="Arial" w:eastAsia="Arial" w:cs="Arial"/>
                <w:b/>
                <w:sz w:val="14"/>
                <w:szCs w:val="16"/>
              </w:rPr>
              <w:t xml:space="preserve">3 </w:t>
            </w:r>
          </w:p>
        </w:tc>
        <w:tc>
          <w:tcPr>
            <w:tcW w:w="424"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BFBD24C"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4 </w:t>
            </w:r>
          </w:p>
        </w:tc>
      </w:tr>
      <w:tr w:rsidRPr="00AB2506" w:rsidR="00AB2506" w:rsidTr="00AB2506" w14:paraId="76DC23AC" w14:textId="77777777">
        <w:trPr>
          <w:trHeight w:val="299"/>
        </w:trPr>
        <w:tc>
          <w:tcPr>
            <w:tcW w:w="341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3B23EAD0" w14:textId="77777777">
            <w:pPr>
              <w:spacing w:line="276" w:lineRule="auto"/>
              <w:jc w:val="both"/>
              <w:rPr>
                <w:rFonts w:ascii="Arial" w:hAnsi="Arial" w:cs="Arial"/>
                <w:sz w:val="14"/>
                <w:szCs w:val="16"/>
              </w:rPr>
            </w:pPr>
            <w:r w:rsidRPr="00AB2506">
              <w:rPr>
                <w:rFonts w:ascii="Arial" w:hAnsi="Arial" w:cs="Arial"/>
                <w:sz w:val="14"/>
                <w:szCs w:val="16"/>
              </w:rPr>
              <w:t xml:space="preserve">Realización de pruebas técnicas de funcionamiento y operación a las mejoras y adecuaciones de los módulos y componentes de la aplicación </w:t>
            </w:r>
            <w:proofErr w:type="spellStart"/>
            <w:r w:rsidRPr="00AB2506">
              <w:rPr>
                <w:rFonts w:ascii="Arial" w:hAnsi="Arial" w:cs="Arial"/>
                <w:sz w:val="14"/>
                <w:szCs w:val="16"/>
              </w:rPr>
              <w:t>Carjud</w:t>
            </w:r>
            <w:proofErr w:type="spellEnd"/>
            <w:r w:rsidRPr="00AB2506">
              <w:rPr>
                <w:rFonts w:ascii="Arial" w:hAnsi="Arial" w:cs="Arial"/>
                <w:sz w:val="14"/>
                <w:szCs w:val="16"/>
              </w:rPr>
              <w:t xml:space="preserve"> App</w:t>
            </w:r>
          </w:p>
        </w:tc>
        <w:tc>
          <w:tcPr>
            <w:tcW w:w="187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6BF410B1"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0D313C0F"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34D9B257" w14:textId="77777777">
            <w:pPr>
              <w:spacing w:line="276" w:lineRule="auto"/>
              <w:ind w:left="2"/>
              <w:rPr>
                <w:rFonts w:ascii="Arial" w:hAnsi="Arial" w:cs="Arial"/>
                <w:sz w:val="14"/>
                <w:szCs w:val="16"/>
              </w:rPr>
            </w:pPr>
            <w:r w:rsidRPr="00AB2506">
              <w:rPr>
                <w:rFonts w:ascii="Arial" w:hAnsi="Arial" w:cs="Arial"/>
                <w:sz w:val="14"/>
                <w:szCs w:val="16"/>
              </w:rPr>
              <w:t>Dirección Ejecutiva Consejos Seccionales</w:t>
            </w: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E9B7180"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4C5DF053"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4AD97C2A"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47D3333"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2221DA23"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shd w:val="clear" w:color="auto" w:fill="FFFFFF"/>
          </w:tcPr>
          <w:p w:rsidRPr="00AB2506" w:rsidR="003D61B8" w:rsidP="00D0230D" w:rsidRDefault="003D61B8" w14:paraId="07BA2372"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AEE7EC5"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7A820170"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87E1687"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8332829"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D98950B" w14:textId="77777777">
            <w:pPr>
              <w:spacing w:line="276" w:lineRule="auto"/>
              <w:jc w:val="center"/>
              <w:rPr>
                <w:rFonts w:ascii="Arial" w:hAnsi="Arial" w:eastAsia="Arial" w:cs="Arial"/>
                <w:b/>
                <w:sz w:val="14"/>
                <w:szCs w:val="16"/>
              </w:rPr>
            </w:pPr>
          </w:p>
        </w:tc>
        <w:tc>
          <w:tcPr>
            <w:tcW w:w="42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19AB345" w14:textId="77777777">
            <w:pPr>
              <w:spacing w:line="276" w:lineRule="auto"/>
              <w:jc w:val="center"/>
              <w:rPr>
                <w:rFonts w:ascii="Arial" w:hAnsi="Arial" w:eastAsia="Arial" w:cs="Arial"/>
                <w:b/>
                <w:sz w:val="14"/>
                <w:szCs w:val="16"/>
              </w:rPr>
            </w:pPr>
          </w:p>
        </w:tc>
      </w:tr>
      <w:tr w:rsidRPr="00AB2506" w:rsidR="00AB2506" w:rsidTr="00AB2506" w14:paraId="2D842C33" w14:textId="77777777">
        <w:trPr>
          <w:trHeight w:val="299"/>
        </w:trPr>
        <w:tc>
          <w:tcPr>
            <w:tcW w:w="341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765173DE" w14:textId="77777777">
            <w:pPr>
              <w:spacing w:line="276" w:lineRule="auto"/>
              <w:jc w:val="both"/>
              <w:rPr>
                <w:rFonts w:ascii="Arial" w:hAnsi="Arial" w:cs="Arial"/>
                <w:sz w:val="14"/>
                <w:szCs w:val="16"/>
              </w:rPr>
            </w:pPr>
            <w:r w:rsidRPr="00AB2506">
              <w:rPr>
                <w:rFonts w:ascii="Arial" w:hAnsi="Arial" w:cs="Arial"/>
                <w:sz w:val="14"/>
                <w:szCs w:val="16"/>
              </w:rPr>
              <w:t xml:space="preserve">Funcionamiento de aplicación </w:t>
            </w:r>
            <w:proofErr w:type="spellStart"/>
            <w:r w:rsidRPr="00AB2506">
              <w:rPr>
                <w:rFonts w:ascii="Arial" w:hAnsi="Arial" w:cs="Arial"/>
                <w:sz w:val="14"/>
                <w:szCs w:val="16"/>
              </w:rPr>
              <w:t>Carjud</w:t>
            </w:r>
            <w:proofErr w:type="spellEnd"/>
            <w:r w:rsidRPr="00AB2506">
              <w:rPr>
                <w:rFonts w:ascii="Arial" w:hAnsi="Arial" w:cs="Arial"/>
                <w:sz w:val="14"/>
                <w:szCs w:val="16"/>
              </w:rPr>
              <w:t xml:space="preserve"> App ajustada y actualizada a la reglamentación establecida en la Ley 2430 de 2024 a nivel nacional </w:t>
            </w:r>
            <w:proofErr w:type="spellStart"/>
            <w:r w:rsidRPr="00AB2506">
              <w:rPr>
                <w:rFonts w:ascii="Arial" w:hAnsi="Arial" w:cs="Arial"/>
                <w:sz w:val="14"/>
                <w:szCs w:val="16"/>
              </w:rPr>
              <w:t>via</w:t>
            </w:r>
            <w:proofErr w:type="spellEnd"/>
            <w:r w:rsidRPr="00AB2506">
              <w:rPr>
                <w:rFonts w:ascii="Arial" w:hAnsi="Arial" w:cs="Arial"/>
                <w:sz w:val="14"/>
                <w:szCs w:val="16"/>
              </w:rPr>
              <w:t xml:space="preserve"> web</w:t>
            </w:r>
          </w:p>
        </w:tc>
        <w:tc>
          <w:tcPr>
            <w:tcW w:w="187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2DD70B8D" w14:textId="77777777">
            <w:pPr>
              <w:ind w:left="2"/>
              <w:rPr>
                <w:rFonts w:ascii="Arial" w:hAnsi="Arial" w:cs="Arial"/>
                <w:sz w:val="14"/>
                <w:szCs w:val="16"/>
              </w:rPr>
            </w:pPr>
            <w:r w:rsidRPr="00AB2506">
              <w:rPr>
                <w:rFonts w:ascii="Arial" w:hAnsi="Arial" w:cs="Arial"/>
                <w:sz w:val="14"/>
                <w:szCs w:val="16"/>
              </w:rPr>
              <w:t xml:space="preserve">Unidad Carrera </w:t>
            </w:r>
          </w:p>
          <w:p w:rsidRPr="00AB2506" w:rsidR="003D61B8" w:rsidP="00D0230D" w:rsidRDefault="003D61B8" w14:paraId="2DE2FC76" w14:textId="77777777">
            <w:pPr>
              <w:spacing w:line="276" w:lineRule="auto"/>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77FC0558" w14:textId="77777777">
            <w:pPr>
              <w:spacing w:line="276" w:lineRule="auto"/>
              <w:ind w:left="2"/>
              <w:rPr>
                <w:rFonts w:ascii="Arial" w:hAnsi="Arial" w:cs="Arial"/>
                <w:sz w:val="14"/>
                <w:szCs w:val="16"/>
              </w:rPr>
            </w:pPr>
            <w:r w:rsidRPr="00AB2506">
              <w:rPr>
                <w:rFonts w:ascii="Arial" w:hAnsi="Arial" w:cs="Arial"/>
                <w:sz w:val="14"/>
                <w:szCs w:val="16"/>
              </w:rPr>
              <w:t>Dirección Ejecutiva Consejos Seccionales</w:t>
            </w: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1A65EFF1"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53B2A47A"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075CB171"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0A0FFCB8"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25EC8F5"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295015A1"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05A84EE" w14:textId="77777777">
            <w:pPr>
              <w:spacing w:line="276" w:lineRule="auto"/>
              <w:jc w:val="center"/>
              <w:rPr>
                <w:rFonts w:ascii="Arial" w:hAnsi="Arial" w:eastAsia="Arial" w:cs="Arial"/>
                <w:b/>
                <w:sz w:val="14"/>
                <w:szCs w:val="16"/>
              </w:rPr>
            </w:pPr>
          </w:p>
        </w:tc>
        <w:tc>
          <w:tcPr>
            <w:tcW w:w="37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2BAA3DDC"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D13D885"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D664600" w14:textId="77777777">
            <w:pPr>
              <w:spacing w:line="276" w:lineRule="auto"/>
              <w:jc w:val="center"/>
              <w:rPr>
                <w:rFonts w:ascii="Arial" w:hAnsi="Arial" w:eastAsia="Arial" w:cs="Arial"/>
                <w:b/>
                <w:sz w:val="14"/>
                <w:szCs w:val="16"/>
              </w:rPr>
            </w:pP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798461E" w14:textId="77777777">
            <w:pPr>
              <w:spacing w:line="276" w:lineRule="auto"/>
              <w:jc w:val="center"/>
              <w:rPr>
                <w:rFonts w:ascii="Arial" w:hAnsi="Arial" w:eastAsia="Arial" w:cs="Arial"/>
                <w:b/>
                <w:sz w:val="14"/>
                <w:szCs w:val="16"/>
              </w:rPr>
            </w:pPr>
          </w:p>
        </w:tc>
        <w:tc>
          <w:tcPr>
            <w:tcW w:w="42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7C6B7C0" w14:textId="77777777">
            <w:pPr>
              <w:spacing w:line="276" w:lineRule="auto"/>
              <w:jc w:val="center"/>
              <w:rPr>
                <w:rFonts w:ascii="Arial" w:hAnsi="Arial" w:eastAsia="Arial" w:cs="Arial"/>
                <w:b/>
                <w:sz w:val="14"/>
                <w:szCs w:val="16"/>
              </w:rPr>
            </w:pPr>
          </w:p>
        </w:tc>
      </w:tr>
      <w:tr w:rsidRPr="00AB2506" w:rsidR="00AB2506" w:rsidTr="00AB2506" w14:paraId="7A3026FF" w14:textId="77777777">
        <w:trPr>
          <w:trHeight w:val="225"/>
        </w:trPr>
        <w:tc>
          <w:tcPr>
            <w:tcW w:w="3415"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42A06623" w14:textId="77777777">
            <w:pPr>
              <w:spacing w:line="276" w:lineRule="auto"/>
              <w:jc w:val="both"/>
              <w:rPr>
                <w:rFonts w:ascii="Arial" w:hAnsi="Arial" w:cs="Arial"/>
                <w:sz w:val="14"/>
                <w:szCs w:val="16"/>
              </w:rPr>
            </w:pPr>
            <w:r w:rsidRPr="00AB2506">
              <w:rPr>
                <w:rFonts w:ascii="Arial" w:hAnsi="Arial" w:cs="Arial"/>
                <w:sz w:val="14"/>
                <w:szCs w:val="16"/>
              </w:rPr>
              <w:t>Entrega informe final.</w:t>
            </w:r>
          </w:p>
        </w:tc>
        <w:tc>
          <w:tcPr>
            <w:tcW w:w="1871" w:type="dxa"/>
            <w:tcBorders>
              <w:top w:val="single" w:color="000000" w:sz="6" w:space="0"/>
              <w:left w:val="single" w:color="000000" w:sz="6" w:space="0"/>
              <w:bottom w:val="single" w:color="000000" w:sz="6" w:space="0"/>
              <w:right w:val="single" w:color="000000" w:sz="6" w:space="0"/>
            </w:tcBorders>
            <w:shd w:val="clear" w:color="auto" w:fill="B2A1C7"/>
          </w:tcPr>
          <w:p w:rsidRPr="00AB2506" w:rsidR="003D61B8" w:rsidP="00D0230D" w:rsidRDefault="003D61B8" w14:paraId="1E7B1CBE" w14:textId="77777777">
            <w:pPr>
              <w:ind w:left="2"/>
              <w:rPr>
                <w:rFonts w:ascii="Arial" w:hAnsi="Arial" w:cs="Arial"/>
                <w:sz w:val="14"/>
                <w:szCs w:val="16"/>
              </w:rPr>
            </w:pPr>
            <w:r w:rsidRPr="00AB2506">
              <w:rPr>
                <w:rFonts w:ascii="Arial" w:hAnsi="Arial" w:cs="Arial"/>
                <w:sz w:val="14"/>
                <w:szCs w:val="16"/>
              </w:rPr>
              <w:t xml:space="preserve">Contratista  </w:t>
            </w:r>
          </w:p>
          <w:p w:rsidRPr="00AB2506" w:rsidR="003D61B8" w:rsidP="00D0230D" w:rsidRDefault="003D61B8" w14:paraId="740A5832" w14:textId="77777777">
            <w:pPr>
              <w:spacing w:line="276" w:lineRule="auto"/>
              <w:ind w:left="2"/>
              <w:rPr>
                <w:rFonts w:ascii="Arial" w:hAnsi="Arial" w:cs="Arial"/>
                <w:sz w:val="14"/>
                <w:szCs w:val="16"/>
              </w:rPr>
            </w:pPr>
            <w:r w:rsidRPr="00AB2506">
              <w:rPr>
                <w:rFonts w:ascii="Arial" w:hAnsi="Arial" w:cs="Arial"/>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BE678B0"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3B0E1F6"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3D97509"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86B8582"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FED7848"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9"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042C5ADF"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34A6C21A"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9" w:type="dxa"/>
            <w:tcBorders>
              <w:top w:val="single" w:color="000000" w:sz="6" w:space="0"/>
              <w:left w:val="single" w:color="000000" w:sz="6" w:space="0"/>
              <w:bottom w:val="single" w:color="000000" w:sz="6" w:space="0"/>
              <w:right w:val="single" w:color="000000" w:sz="6" w:space="0"/>
            </w:tcBorders>
            <w:shd w:val="clear" w:color="auto" w:fill="A6A6A6"/>
          </w:tcPr>
          <w:p w:rsidRPr="00AB2506" w:rsidR="003D61B8" w:rsidP="00D0230D" w:rsidRDefault="003D61B8" w14:paraId="7C7135E9"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1E2E1D03"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6A1BCF2F"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378"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47E828C6"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c>
          <w:tcPr>
            <w:tcW w:w="424" w:type="dxa"/>
            <w:tcBorders>
              <w:top w:val="single" w:color="000000" w:sz="6" w:space="0"/>
              <w:left w:val="single" w:color="000000" w:sz="6" w:space="0"/>
              <w:bottom w:val="single" w:color="000000" w:sz="6" w:space="0"/>
              <w:right w:val="single" w:color="000000" w:sz="6" w:space="0"/>
            </w:tcBorders>
          </w:tcPr>
          <w:p w:rsidRPr="00AB2506" w:rsidR="003D61B8" w:rsidP="00D0230D" w:rsidRDefault="003D61B8" w14:paraId="30710095" w14:textId="77777777">
            <w:pPr>
              <w:spacing w:line="276" w:lineRule="auto"/>
              <w:jc w:val="center"/>
              <w:rPr>
                <w:rFonts w:ascii="Arial" w:hAnsi="Arial" w:cs="Arial"/>
                <w:sz w:val="14"/>
                <w:szCs w:val="16"/>
              </w:rPr>
            </w:pPr>
            <w:r w:rsidRPr="00AB2506">
              <w:rPr>
                <w:rFonts w:ascii="Arial" w:hAnsi="Arial" w:eastAsia="Arial" w:cs="Arial"/>
                <w:b/>
                <w:sz w:val="14"/>
                <w:szCs w:val="16"/>
              </w:rPr>
              <w:t xml:space="preserve"> </w:t>
            </w:r>
          </w:p>
        </w:tc>
      </w:tr>
    </w:tbl>
    <w:p w:rsidRPr="00401449" w:rsidR="003D61B8" w:rsidP="003D61B8" w:rsidRDefault="003D61B8" w14:paraId="245500CB" w14:textId="77777777">
      <w:pPr>
        <w:spacing w:after="120"/>
        <w:ind w:left="360"/>
        <w:rPr>
          <w:rFonts w:ascii="Arial" w:hAnsi="Arial" w:cs="Arial"/>
          <w:b/>
          <w:iCs/>
          <w:sz w:val="22"/>
          <w:szCs w:val="22"/>
          <w:lang w:eastAsia="es-CO"/>
        </w:rPr>
      </w:pPr>
    </w:p>
    <w:p w:rsidRPr="00401449" w:rsidR="003D61B8" w:rsidP="003D61B8" w:rsidRDefault="003D61B8" w14:paraId="6C0C44D5" w14:textId="77777777">
      <w:pPr>
        <w:pStyle w:val="Default"/>
        <w:ind w:left="360"/>
        <w:jc w:val="both"/>
        <w:rPr>
          <w:rFonts w:ascii="Arial" w:hAnsi="Arial" w:cs="Arial"/>
          <w:b/>
          <w:sz w:val="22"/>
          <w:szCs w:val="22"/>
        </w:rPr>
      </w:pPr>
    </w:p>
    <w:p w:rsidRPr="00401449" w:rsidR="003D61B8" w:rsidP="003D61B8" w:rsidRDefault="003D61B8" w14:paraId="2DB99E75" w14:textId="77777777">
      <w:pPr>
        <w:pStyle w:val="Default"/>
        <w:ind w:left="360"/>
        <w:jc w:val="both"/>
        <w:rPr>
          <w:rFonts w:ascii="Arial" w:hAnsi="Arial" w:cs="Arial"/>
          <w:b/>
          <w:sz w:val="22"/>
          <w:szCs w:val="22"/>
        </w:rPr>
      </w:pPr>
      <w:r w:rsidRPr="00401449">
        <w:rPr>
          <w:rFonts w:ascii="Arial" w:hAnsi="Arial" w:cs="Arial"/>
          <w:b/>
          <w:sz w:val="22"/>
          <w:szCs w:val="22"/>
        </w:rPr>
        <w:t>Cancelación obligaciones del Contrato 96 de 2018 – Convocatoria 27.</w:t>
      </w:r>
    </w:p>
    <w:p w:rsidRPr="00401449" w:rsidR="003D61B8" w:rsidP="003D61B8" w:rsidRDefault="003D61B8" w14:paraId="4500CABE" w14:textId="77777777">
      <w:pPr>
        <w:pStyle w:val="Default"/>
        <w:ind w:left="349"/>
        <w:jc w:val="both"/>
        <w:rPr>
          <w:rFonts w:ascii="Arial" w:hAnsi="Arial" w:cs="Arial"/>
          <w:b/>
          <w:sz w:val="22"/>
          <w:szCs w:val="22"/>
        </w:rPr>
      </w:pPr>
    </w:p>
    <w:p w:rsidRPr="00401449" w:rsidR="003D61B8" w:rsidP="003D61B8" w:rsidRDefault="003D61B8" w14:paraId="4A6EA580" w14:textId="77777777">
      <w:pPr>
        <w:tabs>
          <w:tab w:val="left" w:pos="-720"/>
        </w:tabs>
        <w:suppressAutoHyphens/>
        <w:ind w:left="432"/>
        <w:jc w:val="center"/>
        <w:rPr>
          <w:rFonts w:ascii="Arial" w:hAnsi="Arial" w:cs="Arial"/>
          <w:b/>
          <w:sz w:val="22"/>
          <w:szCs w:val="22"/>
        </w:rPr>
      </w:pPr>
    </w:p>
    <w:p w:rsidRPr="00401449" w:rsidR="003D61B8" w:rsidP="003D61B8" w:rsidRDefault="003D61B8" w14:paraId="11D00E79" w14:textId="77777777">
      <w:pPr>
        <w:tabs>
          <w:tab w:val="left" w:pos="-720"/>
        </w:tabs>
        <w:suppressAutoHyphens/>
        <w:ind w:left="432"/>
        <w:jc w:val="center"/>
        <w:rPr>
          <w:rFonts w:ascii="Arial" w:hAnsi="Arial" w:cs="Arial"/>
          <w:b/>
          <w:sz w:val="22"/>
          <w:szCs w:val="22"/>
        </w:rPr>
      </w:pPr>
      <w:r w:rsidRPr="00401449">
        <w:rPr>
          <w:rFonts w:ascii="Arial" w:hAnsi="Arial" w:cs="Arial"/>
          <w:b/>
          <w:sz w:val="22"/>
          <w:szCs w:val="22"/>
        </w:rPr>
        <w:t>VIGENCIA 2026</w:t>
      </w:r>
    </w:p>
    <w:p w:rsidRPr="00401449" w:rsidR="003D61B8" w:rsidP="003D61B8" w:rsidRDefault="003D61B8" w14:paraId="75C7EBCE" w14:textId="77777777">
      <w:pPr>
        <w:tabs>
          <w:tab w:val="left" w:pos="-720"/>
        </w:tabs>
        <w:suppressAutoHyphens/>
        <w:ind w:left="432"/>
        <w:jc w:val="center"/>
        <w:rPr>
          <w:rFonts w:ascii="Arial" w:hAnsi="Arial" w:cs="Arial"/>
          <w:b/>
          <w:sz w:val="22"/>
          <w:szCs w:val="22"/>
        </w:rPr>
      </w:pPr>
    </w:p>
    <w:tbl>
      <w:tblPr>
        <w:tblW w:w="10418" w:type="dxa"/>
        <w:tblInd w:w="-49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748"/>
        <w:gridCol w:w="1779"/>
        <w:gridCol w:w="363"/>
        <w:gridCol w:w="357"/>
        <w:gridCol w:w="210"/>
        <w:gridCol w:w="283"/>
        <w:gridCol w:w="284"/>
        <w:gridCol w:w="283"/>
        <w:gridCol w:w="284"/>
        <w:gridCol w:w="283"/>
        <w:gridCol w:w="284"/>
        <w:gridCol w:w="283"/>
        <w:gridCol w:w="396"/>
        <w:gridCol w:w="313"/>
        <w:gridCol w:w="284"/>
        <w:gridCol w:w="283"/>
        <w:gridCol w:w="284"/>
        <w:gridCol w:w="283"/>
        <w:gridCol w:w="284"/>
        <w:gridCol w:w="283"/>
        <w:gridCol w:w="284"/>
        <w:gridCol w:w="283"/>
      </w:tblGrid>
      <w:tr w:rsidRPr="00AB2506" w:rsidR="003D61B8" w:rsidTr="00D0230D" w14:paraId="6F65BB23" w14:textId="77777777">
        <w:trPr>
          <w:tblHeader/>
        </w:trPr>
        <w:tc>
          <w:tcPr>
            <w:tcW w:w="2748" w:type="dxa"/>
            <w:vMerge w:val="restart"/>
            <w:shd w:val="clear" w:color="auto" w:fill="B2A1C7"/>
            <w:vAlign w:val="center"/>
          </w:tcPr>
          <w:p w:rsidRPr="00AB2506" w:rsidR="003D61B8" w:rsidP="00D0230D" w:rsidRDefault="003D61B8" w14:paraId="11AE325A" w14:textId="77777777">
            <w:pPr>
              <w:jc w:val="center"/>
              <w:rPr>
                <w:rFonts w:ascii="Arial" w:hAnsi="Arial" w:cs="Arial"/>
                <w:b/>
                <w:sz w:val="14"/>
                <w:szCs w:val="14"/>
              </w:rPr>
            </w:pPr>
          </w:p>
          <w:p w:rsidRPr="00AB2506" w:rsidR="003D61B8" w:rsidP="00D0230D" w:rsidRDefault="003D61B8" w14:paraId="62CE6B8D" w14:textId="77777777">
            <w:pPr>
              <w:jc w:val="center"/>
              <w:rPr>
                <w:rFonts w:ascii="Arial" w:hAnsi="Arial" w:cs="Arial"/>
                <w:b/>
                <w:sz w:val="14"/>
                <w:szCs w:val="14"/>
              </w:rPr>
            </w:pPr>
            <w:r w:rsidRPr="00AB2506">
              <w:rPr>
                <w:rFonts w:ascii="Arial" w:hAnsi="Arial" w:cs="Arial"/>
                <w:b/>
                <w:sz w:val="14"/>
                <w:szCs w:val="14"/>
              </w:rPr>
              <w:t>ACTIVIDADES</w:t>
            </w:r>
          </w:p>
          <w:p w:rsidRPr="00AB2506" w:rsidR="003D61B8" w:rsidP="00D0230D" w:rsidRDefault="003D61B8" w14:paraId="2400FDA8" w14:textId="77777777">
            <w:pPr>
              <w:jc w:val="center"/>
              <w:rPr>
                <w:rFonts w:ascii="Arial" w:hAnsi="Arial" w:cs="Arial"/>
                <w:sz w:val="14"/>
                <w:szCs w:val="14"/>
              </w:rPr>
            </w:pPr>
          </w:p>
        </w:tc>
        <w:tc>
          <w:tcPr>
            <w:tcW w:w="1779" w:type="dxa"/>
            <w:vMerge w:val="restart"/>
            <w:shd w:val="clear" w:color="auto" w:fill="B2A1C7"/>
            <w:vAlign w:val="center"/>
          </w:tcPr>
          <w:p w:rsidRPr="00AB2506" w:rsidR="003D61B8" w:rsidP="00D0230D" w:rsidRDefault="003D61B8" w14:paraId="550FCC0E" w14:textId="77777777">
            <w:pPr>
              <w:jc w:val="center"/>
              <w:rPr>
                <w:rFonts w:ascii="Arial" w:hAnsi="Arial" w:cs="Arial"/>
                <w:b/>
                <w:sz w:val="14"/>
                <w:szCs w:val="14"/>
              </w:rPr>
            </w:pPr>
            <w:r w:rsidRPr="00AB2506">
              <w:rPr>
                <w:rFonts w:ascii="Arial" w:hAnsi="Arial" w:cs="Arial"/>
                <w:b/>
                <w:sz w:val="14"/>
                <w:szCs w:val="14"/>
              </w:rPr>
              <w:t>RESPONSABLES</w:t>
            </w:r>
          </w:p>
        </w:tc>
        <w:tc>
          <w:tcPr>
            <w:tcW w:w="1213" w:type="dxa"/>
            <w:gridSpan w:val="4"/>
            <w:shd w:val="clear" w:color="auto" w:fill="B2A1C7"/>
            <w:vAlign w:val="center"/>
          </w:tcPr>
          <w:p w:rsidRPr="00AB2506" w:rsidR="003D61B8" w:rsidP="00D0230D" w:rsidRDefault="003D61B8" w14:paraId="5A140D80" w14:textId="77777777">
            <w:pPr>
              <w:jc w:val="center"/>
              <w:rPr>
                <w:rFonts w:ascii="Arial" w:hAnsi="Arial" w:cs="Arial"/>
                <w:b/>
                <w:sz w:val="14"/>
                <w:szCs w:val="14"/>
              </w:rPr>
            </w:pPr>
            <w:r w:rsidRPr="00AB2506">
              <w:rPr>
                <w:rFonts w:ascii="Arial" w:hAnsi="Arial" w:cs="Arial"/>
                <w:b/>
                <w:sz w:val="14"/>
                <w:szCs w:val="14"/>
              </w:rPr>
              <w:t>ENERO</w:t>
            </w:r>
          </w:p>
        </w:tc>
        <w:tc>
          <w:tcPr>
            <w:tcW w:w="1134" w:type="dxa"/>
            <w:gridSpan w:val="4"/>
            <w:shd w:val="clear" w:color="auto" w:fill="B2A1C7"/>
            <w:vAlign w:val="center"/>
          </w:tcPr>
          <w:p w:rsidRPr="00AB2506" w:rsidR="003D61B8" w:rsidP="00D0230D" w:rsidRDefault="003D61B8" w14:paraId="4E56CE3A" w14:textId="77777777">
            <w:pPr>
              <w:jc w:val="center"/>
              <w:rPr>
                <w:rFonts w:ascii="Arial" w:hAnsi="Arial" w:cs="Arial"/>
                <w:b/>
                <w:sz w:val="14"/>
                <w:szCs w:val="14"/>
              </w:rPr>
            </w:pPr>
            <w:r w:rsidRPr="00AB2506">
              <w:rPr>
                <w:rFonts w:ascii="Arial" w:hAnsi="Arial" w:cs="Arial"/>
                <w:b/>
                <w:sz w:val="14"/>
                <w:szCs w:val="14"/>
              </w:rPr>
              <w:t>FEBRERO</w:t>
            </w:r>
          </w:p>
        </w:tc>
        <w:tc>
          <w:tcPr>
            <w:tcW w:w="1276" w:type="dxa"/>
            <w:gridSpan w:val="4"/>
            <w:shd w:val="clear" w:color="auto" w:fill="B2A1C7"/>
            <w:vAlign w:val="center"/>
          </w:tcPr>
          <w:p w:rsidRPr="00AB2506" w:rsidR="003D61B8" w:rsidP="00D0230D" w:rsidRDefault="003D61B8" w14:paraId="73326208" w14:textId="77777777">
            <w:pPr>
              <w:jc w:val="center"/>
              <w:rPr>
                <w:rFonts w:ascii="Arial" w:hAnsi="Arial" w:cs="Arial"/>
                <w:b/>
                <w:sz w:val="14"/>
                <w:szCs w:val="14"/>
              </w:rPr>
            </w:pPr>
            <w:r w:rsidRPr="00AB2506">
              <w:rPr>
                <w:rFonts w:ascii="Arial" w:hAnsi="Arial" w:cs="Arial"/>
                <w:b/>
                <w:sz w:val="14"/>
                <w:szCs w:val="14"/>
              </w:rPr>
              <w:t>MARZO</w:t>
            </w:r>
          </w:p>
        </w:tc>
        <w:tc>
          <w:tcPr>
            <w:tcW w:w="1134" w:type="dxa"/>
            <w:gridSpan w:val="4"/>
            <w:shd w:val="clear" w:color="auto" w:fill="B2A1C7"/>
            <w:vAlign w:val="center"/>
          </w:tcPr>
          <w:p w:rsidRPr="00AB2506" w:rsidR="003D61B8" w:rsidP="00D0230D" w:rsidRDefault="003D61B8" w14:paraId="6EE7BA60" w14:textId="77777777">
            <w:pPr>
              <w:jc w:val="center"/>
              <w:rPr>
                <w:rFonts w:ascii="Arial" w:hAnsi="Arial" w:cs="Arial"/>
                <w:b/>
                <w:sz w:val="14"/>
                <w:szCs w:val="14"/>
              </w:rPr>
            </w:pPr>
            <w:r w:rsidRPr="00AB2506">
              <w:rPr>
                <w:rFonts w:ascii="Arial" w:hAnsi="Arial" w:cs="Arial"/>
                <w:b/>
                <w:sz w:val="14"/>
                <w:szCs w:val="14"/>
              </w:rPr>
              <w:t>ABRIL</w:t>
            </w:r>
          </w:p>
        </w:tc>
        <w:tc>
          <w:tcPr>
            <w:tcW w:w="1134" w:type="dxa"/>
            <w:gridSpan w:val="4"/>
            <w:shd w:val="clear" w:color="auto" w:fill="B2A1C7"/>
            <w:vAlign w:val="center"/>
          </w:tcPr>
          <w:p w:rsidRPr="00AB2506" w:rsidR="003D61B8" w:rsidP="00D0230D" w:rsidRDefault="003D61B8" w14:paraId="4AE5DD40" w14:textId="77777777">
            <w:pPr>
              <w:jc w:val="center"/>
              <w:rPr>
                <w:rFonts w:ascii="Arial" w:hAnsi="Arial" w:cs="Arial"/>
                <w:b/>
                <w:sz w:val="14"/>
                <w:szCs w:val="14"/>
              </w:rPr>
            </w:pPr>
            <w:r w:rsidRPr="00AB2506">
              <w:rPr>
                <w:rFonts w:ascii="Arial" w:hAnsi="Arial" w:cs="Arial"/>
                <w:b/>
                <w:sz w:val="14"/>
                <w:szCs w:val="14"/>
              </w:rPr>
              <w:t>MAYO</w:t>
            </w:r>
          </w:p>
        </w:tc>
      </w:tr>
      <w:tr w:rsidRPr="00AB2506" w:rsidR="003D61B8" w:rsidTr="00D0230D" w14:paraId="762B7064" w14:textId="77777777">
        <w:trPr>
          <w:tblHeader/>
        </w:trPr>
        <w:tc>
          <w:tcPr>
            <w:tcW w:w="2748" w:type="dxa"/>
            <w:vMerge/>
            <w:shd w:val="clear" w:color="auto" w:fill="B2A1C7"/>
          </w:tcPr>
          <w:p w:rsidRPr="00AB2506" w:rsidR="003D61B8" w:rsidP="00D0230D" w:rsidRDefault="003D61B8" w14:paraId="2CC91438" w14:textId="77777777">
            <w:pPr>
              <w:jc w:val="both"/>
              <w:rPr>
                <w:rFonts w:ascii="Arial" w:hAnsi="Arial" w:cs="Arial"/>
                <w:b/>
                <w:sz w:val="14"/>
                <w:szCs w:val="14"/>
              </w:rPr>
            </w:pPr>
          </w:p>
        </w:tc>
        <w:tc>
          <w:tcPr>
            <w:tcW w:w="1779" w:type="dxa"/>
            <w:vMerge/>
            <w:shd w:val="clear" w:color="auto" w:fill="B2A1C7"/>
          </w:tcPr>
          <w:p w:rsidRPr="00AB2506" w:rsidR="003D61B8" w:rsidP="00D0230D" w:rsidRDefault="003D61B8" w14:paraId="39196E67" w14:textId="77777777">
            <w:pPr>
              <w:rPr>
                <w:rFonts w:ascii="Arial" w:hAnsi="Arial" w:cs="Arial"/>
                <w:sz w:val="14"/>
                <w:szCs w:val="14"/>
              </w:rPr>
            </w:pPr>
          </w:p>
        </w:tc>
        <w:tc>
          <w:tcPr>
            <w:tcW w:w="363" w:type="dxa"/>
            <w:tcBorders>
              <w:top w:val="single" w:color="auto" w:sz="6" w:space="0"/>
              <w:bottom w:val="single" w:color="auto" w:sz="6" w:space="0"/>
              <w:right w:val="single" w:color="auto" w:sz="6" w:space="0"/>
            </w:tcBorders>
            <w:shd w:val="clear" w:color="auto" w:fill="B2A1C7"/>
          </w:tcPr>
          <w:p w:rsidRPr="00AB2506" w:rsidR="003D61B8" w:rsidP="00D0230D" w:rsidRDefault="003D61B8" w14:paraId="1FAD38E4" w14:textId="77777777">
            <w:pPr>
              <w:rPr>
                <w:rFonts w:ascii="Arial" w:hAnsi="Arial" w:cs="Arial"/>
                <w:b/>
                <w:sz w:val="14"/>
                <w:szCs w:val="14"/>
              </w:rPr>
            </w:pPr>
            <w:r w:rsidRPr="00AB2506">
              <w:rPr>
                <w:rFonts w:ascii="Arial" w:hAnsi="Arial" w:cs="Arial"/>
                <w:b/>
                <w:sz w:val="14"/>
                <w:szCs w:val="14"/>
              </w:rPr>
              <w:t>1</w:t>
            </w:r>
          </w:p>
        </w:tc>
        <w:tc>
          <w:tcPr>
            <w:tcW w:w="357"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536C43A4" w14:textId="77777777">
            <w:pPr>
              <w:rPr>
                <w:rFonts w:ascii="Arial" w:hAnsi="Arial" w:cs="Arial"/>
                <w:b/>
                <w:sz w:val="14"/>
                <w:szCs w:val="14"/>
              </w:rPr>
            </w:pPr>
            <w:r w:rsidRPr="00AB2506">
              <w:rPr>
                <w:rFonts w:ascii="Arial" w:hAnsi="Arial" w:cs="Arial"/>
                <w:b/>
                <w:sz w:val="14"/>
                <w:szCs w:val="14"/>
              </w:rPr>
              <w:t>2</w:t>
            </w:r>
          </w:p>
        </w:tc>
        <w:tc>
          <w:tcPr>
            <w:tcW w:w="210"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7B6BC8FC" w14:textId="77777777">
            <w:pPr>
              <w:rPr>
                <w:rFonts w:ascii="Arial" w:hAnsi="Arial" w:cs="Arial"/>
                <w:b/>
                <w:sz w:val="14"/>
                <w:szCs w:val="14"/>
              </w:rPr>
            </w:pPr>
            <w:r w:rsidRPr="00AB2506">
              <w:rPr>
                <w:rFonts w:ascii="Arial" w:hAnsi="Arial" w:cs="Arial"/>
                <w:b/>
                <w:sz w:val="14"/>
                <w:szCs w:val="14"/>
              </w:rPr>
              <w:t>3</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710A66A7" w14:textId="77777777">
            <w:pPr>
              <w:rPr>
                <w:rFonts w:ascii="Arial" w:hAnsi="Arial" w:cs="Arial"/>
                <w:b/>
                <w:sz w:val="14"/>
                <w:szCs w:val="14"/>
              </w:rPr>
            </w:pPr>
            <w:r w:rsidRPr="00AB2506">
              <w:rPr>
                <w:rFonts w:ascii="Arial" w:hAnsi="Arial" w:cs="Arial"/>
                <w:b/>
                <w:sz w:val="14"/>
                <w:szCs w:val="14"/>
              </w:rPr>
              <w:t>4</w:t>
            </w:r>
          </w:p>
        </w:tc>
        <w:tc>
          <w:tcPr>
            <w:tcW w:w="284"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3710FF4B" w14:textId="77777777">
            <w:pPr>
              <w:rPr>
                <w:rFonts w:ascii="Arial" w:hAnsi="Arial" w:cs="Arial"/>
                <w:b/>
                <w:sz w:val="14"/>
                <w:szCs w:val="14"/>
              </w:rPr>
            </w:pPr>
            <w:r w:rsidRPr="00AB2506">
              <w:rPr>
                <w:rFonts w:ascii="Arial" w:hAnsi="Arial" w:cs="Arial"/>
                <w:b/>
                <w:sz w:val="14"/>
                <w:szCs w:val="14"/>
              </w:rPr>
              <w:t>1</w:t>
            </w:r>
          </w:p>
        </w:tc>
        <w:tc>
          <w:tcPr>
            <w:tcW w:w="283" w:type="dxa"/>
            <w:tcBorders>
              <w:top w:val="single" w:color="auto" w:sz="6" w:space="0"/>
              <w:left w:val="single" w:color="auto" w:sz="6" w:space="0"/>
              <w:bottom w:val="single" w:color="auto" w:sz="6" w:space="0"/>
              <w:right w:val="single" w:color="auto" w:sz="6" w:space="0"/>
            </w:tcBorders>
            <w:shd w:val="clear" w:color="auto" w:fill="B2A1C7"/>
          </w:tcPr>
          <w:p w:rsidRPr="00AB2506" w:rsidR="003D61B8" w:rsidP="00D0230D" w:rsidRDefault="003D61B8" w14:paraId="221EA602" w14:textId="77777777">
            <w:pPr>
              <w:rPr>
                <w:rFonts w:ascii="Arial" w:hAnsi="Arial" w:cs="Arial"/>
                <w:b/>
                <w:sz w:val="14"/>
                <w:szCs w:val="14"/>
              </w:rPr>
            </w:pPr>
            <w:r w:rsidRPr="00AB2506">
              <w:rPr>
                <w:rFonts w:ascii="Arial" w:hAnsi="Arial" w:cs="Arial"/>
                <w:b/>
                <w:sz w:val="14"/>
                <w:szCs w:val="14"/>
              </w:rPr>
              <w:t>2</w:t>
            </w:r>
          </w:p>
        </w:tc>
        <w:tc>
          <w:tcPr>
            <w:tcW w:w="284" w:type="dxa"/>
            <w:tcBorders>
              <w:left w:val="nil"/>
              <w:bottom w:val="single" w:color="auto" w:sz="6" w:space="0"/>
            </w:tcBorders>
            <w:shd w:val="clear" w:color="auto" w:fill="B2A1C7"/>
          </w:tcPr>
          <w:p w:rsidRPr="00AB2506" w:rsidR="003D61B8" w:rsidP="00D0230D" w:rsidRDefault="003D61B8" w14:paraId="0CD35254"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220A0B74"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766617AF"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45A79DC5" w14:textId="77777777">
            <w:pPr>
              <w:rPr>
                <w:rFonts w:ascii="Arial" w:hAnsi="Arial" w:cs="Arial"/>
                <w:b/>
                <w:sz w:val="14"/>
                <w:szCs w:val="14"/>
              </w:rPr>
            </w:pPr>
            <w:r w:rsidRPr="00AB2506">
              <w:rPr>
                <w:rFonts w:ascii="Arial" w:hAnsi="Arial" w:cs="Arial"/>
                <w:b/>
                <w:sz w:val="14"/>
                <w:szCs w:val="14"/>
              </w:rPr>
              <w:t>2</w:t>
            </w:r>
          </w:p>
        </w:tc>
        <w:tc>
          <w:tcPr>
            <w:tcW w:w="396" w:type="dxa"/>
            <w:tcBorders>
              <w:bottom w:val="single" w:color="auto" w:sz="6" w:space="0"/>
            </w:tcBorders>
            <w:shd w:val="clear" w:color="auto" w:fill="B2A1C7"/>
          </w:tcPr>
          <w:p w:rsidRPr="00AB2506" w:rsidR="003D61B8" w:rsidP="00D0230D" w:rsidRDefault="003D61B8" w14:paraId="4A5C5885" w14:textId="77777777">
            <w:pPr>
              <w:rPr>
                <w:rFonts w:ascii="Arial" w:hAnsi="Arial" w:cs="Arial"/>
                <w:b/>
                <w:sz w:val="14"/>
                <w:szCs w:val="14"/>
              </w:rPr>
            </w:pPr>
            <w:r w:rsidRPr="00AB2506">
              <w:rPr>
                <w:rFonts w:ascii="Arial" w:hAnsi="Arial" w:cs="Arial"/>
                <w:b/>
                <w:sz w:val="14"/>
                <w:szCs w:val="14"/>
              </w:rPr>
              <w:t>3</w:t>
            </w:r>
          </w:p>
        </w:tc>
        <w:tc>
          <w:tcPr>
            <w:tcW w:w="313" w:type="dxa"/>
            <w:tcBorders>
              <w:bottom w:val="single" w:color="auto" w:sz="6" w:space="0"/>
            </w:tcBorders>
            <w:shd w:val="clear" w:color="auto" w:fill="B2A1C7"/>
          </w:tcPr>
          <w:p w:rsidRPr="00AB2506" w:rsidR="003D61B8" w:rsidP="00D0230D" w:rsidRDefault="003D61B8" w14:paraId="53BCCADF" w14:textId="77777777">
            <w:pPr>
              <w:rPr>
                <w:rFonts w:ascii="Arial" w:hAnsi="Arial" w:cs="Arial"/>
                <w:b/>
                <w:sz w:val="14"/>
                <w:szCs w:val="14"/>
              </w:rPr>
            </w:pPr>
            <w:r w:rsidRPr="00AB2506">
              <w:rPr>
                <w:rFonts w:ascii="Arial" w:hAnsi="Arial" w:cs="Arial"/>
                <w:b/>
                <w:sz w:val="14"/>
                <w:szCs w:val="14"/>
              </w:rPr>
              <w:t>4</w:t>
            </w:r>
          </w:p>
        </w:tc>
        <w:tc>
          <w:tcPr>
            <w:tcW w:w="284" w:type="dxa"/>
            <w:tcBorders>
              <w:bottom w:val="single" w:color="auto" w:sz="6" w:space="0"/>
            </w:tcBorders>
            <w:shd w:val="clear" w:color="auto" w:fill="B2A1C7"/>
          </w:tcPr>
          <w:p w:rsidRPr="00AB2506" w:rsidR="003D61B8" w:rsidP="00D0230D" w:rsidRDefault="003D61B8" w14:paraId="0CBF9DB7" w14:textId="77777777">
            <w:pPr>
              <w:rPr>
                <w:rFonts w:ascii="Arial" w:hAnsi="Arial" w:cs="Arial"/>
                <w:b/>
                <w:sz w:val="14"/>
                <w:szCs w:val="14"/>
              </w:rPr>
            </w:pPr>
            <w:r w:rsidRPr="00AB2506">
              <w:rPr>
                <w:rFonts w:ascii="Arial" w:hAnsi="Arial" w:cs="Arial"/>
                <w:b/>
                <w:sz w:val="14"/>
                <w:szCs w:val="14"/>
              </w:rPr>
              <w:t>1</w:t>
            </w:r>
          </w:p>
        </w:tc>
        <w:tc>
          <w:tcPr>
            <w:tcW w:w="283" w:type="dxa"/>
            <w:tcBorders>
              <w:bottom w:val="single" w:color="auto" w:sz="6" w:space="0"/>
            </w:tcBorders>
            <w:shd w:val="clear" w:color="auto" w:fill="B2A1C7"/>
          </w:tcPr>
          <w:p w:rsidRPr="00AB2506" w:rsidR="003D61B8" w:rsidP="00D0230D" w:rsidRDefault="003D61B8" w14:paraId="2E121AA5" w14:textId="77777777">
            <w:pPr>
              <w:rPr>
                <w:rFonts w:ascii="Arial" w:hAnsi="Arial" w:cs="Arial"/>
                <w:b/>
                <w:sz w:val="14"/>
                <w:szCs w:val="14"/>
              </w:rPr>
            </w:pPr>
            <w:r w:rsidRPr="00AB2506">
              <w:rPr>
                <w:rFonts w:ascii="Arial" w:hAnsi="Arial" w:cs="Arial"/>
                <w:b/>
                <w:sz w:val="14"/>
                <w:szCs w:val="14"/>
              </w:rPr>
              <w:t>2</w:t>
            </w:r>
          </w:p>
        </w:tc>
        <w:tc>
          <w:tcPr>
            <w:tcW w:w="284" w:type="dxa"/>
            <w:tcBorders>
              <w:bottom w:val="single" w:color="auto" w:sz="6" w:space="0"/>
            </w:tcBorders>
            <w:shd w:val="clear" w:color="auto" w:fill="B2A1C7"/>
          </w:tcPr>
          <w:p w:rsidRPr="00AB2506" w:rsidR="003D61B8" w:rsidP="00D0230D" w:rsidRDefault="003D61B8" w14:paraId="07950961" w14:textId="77777777">
            <w:pPr>
              <w:rPr>
                <w:rFonts w:ascii="Arial" w:hAnsi="Arial" w:cs="Arial"/>
                <w:b/>
                <w:sz w:val="14"/>
                <w:szCs w:val="14"/>
              </w:rPr>
            </w:pPr>
            <w:r w:rsidRPr="00AB2506">
              <w:rPr>
                <w:rFonts w:ascii="Arial" w:hAnsi="Arial" w:cs="Arial"/>
                <w:b/>
                <w:sz w:val="14"/>
                <w:szCs w:val="14"/>
              </w:rPr>
              <w:t>3</w:t>
            </w:r>
          </w:p>
        </w:tc>
        <w:tc>
          <w:tcPr>
            <w:tcW w:w="283" w:type="dxa"/>
            <w:tcBorders>
              <w:bottom w:val="single" w:color="auto" w:sz="6" w:space="0"/>
            </w:tcBorders>
            <w:shd w:val="clear" w:color="auto" w:fill="B2A1C7"/>
          </w:tcPr>
          <w:p w:rsidRPr="00AB2506" w:rsidR="003D61B8" w:rsidP="00D0230D" w:rsidRDefault="003D61B8" w14:paraId="7B95951E" w14:textId="77777777">
            <w:pPr>
              <w:rPr>
                <w:rFonts w:ascii="Arial" w:hAnsi="Arial" w:cs="Arial"/>
                <w:b/>
                <w:sz w:val="14"/>
                <w:szCs w:val="14"/>
              </w:rPr>
            </w:pPr>
            <w:r w:rsidRPr="00AB2506">
              <w:rPr>
                <w:rFonts w:ascii="Arial" w:hAnsi="Arial" w:cs="Arial"/>
                <w:b/>
                <w:sz w:val="14"/>
                <w:szCs w:val="14"/>
              </w:rPr>
              <w:t>4</w:t>
            </w:r>
          </w:p>
        </w:tc>
        <w:tc>
          <w:tcPr>
            <w:tcW w:w="284" w:type="dxa"/>
            <w:shd w:val="clear" w:color="auto" w:fill="B2A1C7"/>
          </w:tcPr>
          <w:p w:rsidRPr="00AB2506" w:rsidR="003D61B8" w:rsidP="00D0230D" w:rsidRDefault="003D61B8" w14:paraId="348699A8" w14:textId="77777777">
            <w:pPr>
              <w:rPr>
                <w:rFonts w:ascii="Arial" w:hAnsi="Arial" w:cs="Arial"/>
                <w:b/>
                <w:sz w:val="14"/>
                <w:szCs w:val="14"/>
              </w:rPr>
            </w:pPr>
            <w:r w:rsidRPr="00AB2506">
              <w:rPr>
                <w:rFonts w:ascii="Arial" w:hAnsi="Arial" w:cs="Arial"/>
                <w:b/>
                <w:sz w:val="14"/>
                <w:szCs w:val="14"/>
              </w:rPr>
              <w:t>1</w:t>
            </w:r>
          </w:p>
        </w:tc>
        <w:tc>
          <w:tcPr>
            <w:tcW w:w="283" w:type="dxa"/>
            <w:shd w:val="clear" w:color="auto" w:fill="B2A1C7"/>
          </w:tcPr>
          <w:p w:rsidRPr="00AB2506" w:rsidR="003D61B8" w:rsidP="00D0230D" w:rsidRDefault="003D61B8" w14:paraId="2AC1A251" w14:textId="77777777">
            <w:pPr>
              <w:rPr>
                <w:rFonts w:ascii="Arial" w:hAnsi="Arial" w:cs="Arial"/>
                <w:b/>
                <w:sz w:val="14"/>
                <w:szCs w:val="14"/>
              </w:rPr>
            </w:pPr>
            <w:r w:rsidRPr="00AB2506">
              <w:rPr>
                <w:rFonts w:ascii="Arial" w:hAnsi="Arial" w:cs="Arial"/>
                <w:b/>
                <w:sz w:val="14"/>
                <w:szCs w:val="14"/>
              </w:rPr>
              <w:t>2</w:t>
            </w:r>
          </w:p>
        </w:tc>
        <w:tc>
          <w:tcPr>
            <w:tcW w:w="284" w:type="dxa"/>
            <w:shd w:val="clear" w:color="auto" w:fill="B2A1C7"/>
          </w:tcPr>
          <w:p w:rsidRPr="00AB2506" w:rsidR="003D61B8" w:rsidP="00D0230D" w:rsidRDefault="003D61B8" w14:paraId="617CC08F" w14:textId="77777777">
            <w:pPr>
              <w:rPr>
                <w:rFonts w:ascii="Arial" w:hAnsi="Arial" w:cs="Arial"/>
                <w:b/>
                <w:sz w:val="14"/>
                <w:szCs w:val="14"/>
              </w:rPr>
            </w:pPr>
            <w:r w:rsidRPr="00AB2506">
              <w:rPr>
                <w:rFonts w:ascii="Arial" w:hAnsi="Arial" w:cs="Arial"/>
                <w:b/>
                <w:sz w:val="14"/>
                <w:szCs w:val="14"/>
              </w:rPr>
              <w:t>3</w:t>
            </w:r>
          </w:p>
        </w:tc>
        <w:tc>
          <w:tcPr>
            <w:tcW w:w="283" w:type="dxa"/>
            <w:shd w:val="clear" w:color="auto" w:fill="B2A1C7"/>
          </w:tcPr>
          <w:p w:rsidRPr="00AB2506" w:rsidR="003D61B8" w:rsidP="00D0230D" w:rsidRDefault="003D61B8" w14:paraId="09F42490" w14:textId="77777777">
            <w:pPr>
              <w:rPr>
                <w:rFonts w:ascii="Arial" w:hAnsi="Arial" w:cs="Arial"/>
                <w:b/>
                <w:sz w:val="14"/>
                <w:szCs w:val="14"/>
              </w:rPr>
            </w:pPr>
            <w:r w:rsidRPr="00AB2506">
              <w:rPr>
                <w:rFonts w:ascii="Arial" w:hAnsi="Arial" w:cs="Arial"/>
                <w:b/>
                <w:sz w:val="14"/>
                <w:szCs w:val="14"/>
              </w:rPr>
              <w:t>4</w:t>
            </w:r>
          </w:p>
        </w:tc>
      </w:tr>
      <w:tr w:rsidRPr="00AB2506" w:rsidR="003D61B8" w:rsidTr="00D0230D" w14:paraId="1C72C36B" w14:textId="77777777">
        <w:tc>
          <w:tcPr>
            <w:tcW w:w="2748" w:type="dxa"/>
            <w:shd w:val="clear" w:color="auto" w:fill="B2A1C7"/>
          </w:tcPr>
          <w:p w:rsidRPr="00AB2506" w:rsidR="003D61B8" w:rsidP="00D0230D" w:rsidRDefault="003D61B8" w14:paraId="7B83A27D" w14:textId="77777777">
            <w:pPr>
              <w:jc w:val="both"/>
              <w:rPr>
                <w:rFonts w:ascii="Arial" w:hAnsi="Arial" w:cs="Arial"/>
                <w:sz w:val="14"/>
                <w:szCs w:val="14"/>
              </w:rPr>
            </w:pPr>
            <w:r w:rsidRPr="00AB2506">
              <w:rPr>
                <w:rFonts w:ascii="Arial" w:hAnsi="Arial" w:cs="Arial"/>
                <w:sz w:val="14"/>
                <w:szCs w:val="14"/>
              </w:rPr>
              <w:t xml:space="preserve">Aprobación Plan Inversiones </w:t>
            </w:r>
          </w:p>
          <w:p w:rsidRPr="00AB2506" w:rsidR="003D61B8" w:rsidP="00D0230D" w:rsidRDefault="003D61B8" w14:paraId="03FD807D" w14:textId="77777777">
            <w:pPr>
              <w:rPr>
                <w:rFonts w:ascii="Arial" w:hAnsi="Arial" w:cs="Arial"/>
                <w:sz w:val="14"/>
                <w:szCs w:val="14"/>
              </w:rPr>
            </w:pPr>
          </w:p>
        </w:tc>
        <w:tc>
          <w:tcPr>
            <w:tcW w:w="1779" w:type="dxa"/>
            <w:shd w:val="clear" w:color="auto" w:fill="B2A1C7"/>
          </w:tcPr>
          <w:p w:rsidRPr="00AB2506" w:rsidR="003D61B8" w:rsidP="00D0230D" w:rsidRDefault="003D61B8" w14:paraId="2F36DE41" w14:textId="77777777">
            <w:pPr>
              <w:rPr>
                <w:rFonts w:ascii="Arial" w:hAnsi="Arial" w:cs="Arial"/>
                <w:sz w:val="14"/>
                <w:szCs w:val="14"/>
              </w:rPr>
            </w:pPr>
            <w:r w:rsidRPr="00AB2506">
              <w:rPr>
                <w:rFonts w:ascii="Arial" w:hAnsi="Arial" w:cs="Arial"/>
                <w:sz w:val="14"/>
                <w:szCs w:val="14"/>
              </w:rPr>
              <w:t>Consejo Superior</w:t>
            </w:r>
          </w:p>
        </w:tc>
        <w:tc>
          <w:tcPr>
            <w:tcW w:w="363" w:type="dxa"/>
            <w:tcBorders>
              <w:top w:val="single" w:color="auto" w:sz="6" w:space="0"/>
              <w:bottom w:val="single" w:color="auto" w:sz="6" w:space="0"/>
            </w:tcBorders>
            <w:shd w:val="clear" w:color="auto" w:fill="FFFFFF"/>
          </w:tcPr>
          <w:p w:rsidRPr="00AB2506" w:rsidR="003D61B8" w:rsidP="00D0230D" w:rsidRDefault="003D61B8" w14:paraId="66F928D8"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7FA0E060"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59CCB105"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CAFE742"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23478BAC" w14:textId="77777777">
            <w:pPr>
              <w:rPr>
                <w:rFonts w:ascii="Arial" w:hAnsi="Arial" w:cs="Arial"/>
                <w:b/>
                <w:sz w:val="14"/>
                <w:szCs w:val="14"/>
              </w:rPr>
            </w:pPr>
          </w:p>
        </w:tc>
        <w:tc>
          <w:tcPr>
            <w:tcW w:w="283" w:type="dxa"/>
            <w:tcBorders>
              <w:top w:val="single" w:color="auto" w:sz="6" w:space="0"/>
              <w:bottom w:val="single" w:color="auto" w:sz="6" w:space="0"/>
            </w:tcBorders>
          </w:tcPr>
          <w:p w:rsidRPr="00AB2506" w:rsidR="003D61B8" w:rsidP="00D0230D" w:rsidRDefault="003D61B8" w14:paraId="0AC5FDE9" w14:textId="77777777">
            <w:pPr>
              <w:rPr>
                <w:rFonts w:ascii="Arial" w:hAnsi="Arial" w:cs="Arial"/>
                <w:b/>
                <w:sz w:val="14"/>
                <w:szCs w:val="14"/>
              </w:rPr>
            </w:pPr>
          </w:p>
        </w:tc>
        <w:tc>
          <w:tcPr>
            <w:tcW w:w="284" w:type="dxa"/>
            <w:tcBorders>
              <w:top w:val="single" w:color="auto" w:sz="6" w:space="0"/>
              <w:bottom w:val="single" w:color="auto" w:sz="6" w:space="0"/>
            </w:tcBorders>
          </w:tcPr>
          <w:p w:rsidRPr="00AB2506" w:rsidR="003D61B8" w:rsidP="00D0230D" w:rsidRDefault="003D61B8" w14:paraId="68AA7E80" w14:textId="77777777">
            <w:pPr>
              <w:rPr>
                <w:rFonts w:ascii="Arial" w:hAnsi="Arial" w:cs="Arial"/>
                <w:b/>
                <w:color w:val="333333"/>
                <w:sz w:val="14"/>
                <w:szCs w:val="14"/>
              </w:rPr>
            </w:pPr>
          </w:p>
        </w:tc>
        <w:tc>
          <w:tcPr>
            <w:tcW w:w="283" w:type="dxa"/>
            <w:tcBorders>
              <w:top w:val="single" w:color="auto" w:sz="6" w:space="0"/>
              <w:bottom w:val="single" w:color="auto" w:sz="6" w:space="0"/>
            </w:tcBorders>
          </w:tcPr>
          <w:p w:rsidRPr="00AB2506" w:rsidR="003D61B8" w:rsidP="00D0230D" w:rsidRDefault="003D61B8" w14:paraId="6FC3F0CE"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4AF9F5C9"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2571009" w14:textId="77777777">
            <w:pPr>
              <w:rPr>
                <w:rFonts w:ascii="Arial" w:hAnsi="Arial" w:cs="Arial"/>
                <w:b/>
                <w:sz w:val="14"/>
                <w:szCs w:val="14"/>
              </w:rPr>
            </w:pPr>
          </w:p>
        </w:tc>
        <w:tc>
          <w:tcPr>
            <w:tcW w:w="396" w:type="dxa"/>
            <w:tcBorders>
              <w:bottom w:val="single" w:color="auto" w:sz="6" w:space="0"/>
            </w:tcBorders>
          </w:tcPr>
          <w:p w:rsidRPr="00AB2506" w:rsidR="003D61B8" w:rsidP="00D0230D" w:rsidRDefault="003D61B8" w14:paraId="110F1851" w14:textId="77777777">
            <w:pPr>
              <w:rPr>
                <w:rFonts w:ascii="Arial" w:hAnsi="Arial" w:cs="Arial"/>
                <w:b/>
                <w:sz w:val="14"/>
                <w:szCs w:val="14"/>
              </w:rPr>
            </w:pPr>
          </w:p>
        </w:tc>
        <w:tc>
          <w:tcPr>
            <w:tcW w:w="313" w:type="dxa"/>
            <w:tcBorders>
              <w:bottom w:val="single" w:color="auto" w:sz="6" w:space="0"/>
            </w:tcBorders>
          </w:tcPr>
          <w:p w:rsidRPr="00AB2506" w:rsidR="003D61B8" w:rsidP="00D0230D" w:rsidRDefault="003D61B8" w14:paraId="0B24966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5AA78A9"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47E3A850"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03BCD264"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7DE00B2F"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171A0782"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C9EBC66" w14:textId="77777777">
            <w:pPr>
              <w:rPr>
                <w:rFonts w:ascii="Arial" w:hAnsi="Arial" w:cs="Arial"/>
                <w:b/>
                <w:sz w:val="14"/>
                <w:szCs w:val="14"/>
              </w:rPr>
            </w:pPr>
          </w:p>
        </w:tc>
        <w:tc>
          <w:tcPr>
            <w:tcW w:w="284" w:type="dxa"/>
            <w:tcBorders>
              <w:bottom w:val="single" w:color="auto" w:sz="6" w:space="0"/>
            </w:tcBorders>
          </w:tcPr>
          <w:p w:rsidRPr="00AB2506" w:rsidR="003D61B8" w:rsidP="00D0230D" w:rsidRDefault="003D61B8" w14:paraId="50AE7B68" w14:textId="77777777">
            <w:pPr>
              <w:rPr>
                <w:rFonts w:ascii="Arial" w:hAnsi="Arial" w:cs="Arial"/>
                <w:b/>
                <w:sz w:val="14"/>
                <w:szCs w:val="14"/>
              </w:rPr>
            </w:pPr>
          </w:p>
        </w:tc>
        <w:tc>
          <w:tcPr>
            <w:tcW w:w="283" w:type="dxa"/>
            <w:tcBorders>
              <w:bottom w:val="single" w:color="auto" w:sz="6" w:space="0"/>
            </w:tcBorders>
          </w:tcPr>
          <w:p w:rsidRPr="00AB2506" w:rsidR="003D61B8" w:rsidP="00D0230D" w:rsidRDefault="003D61B8" w14:paraId="50C12344" w14:textId="77777777">
            <w:pPr>
              <w:rPr>
                <w:rFonts w:ascii="Arial" w:hAnsi="Arial" w:cs="Arial"/>
                <w:b/>
                <w:sz w:val="14"/>
                <w:szCs w:val="14"/>
              </w:rPr>
            </w:pPr>
          </w:p>
        </w:tc>
      </w:tr>
      <w:tr w:rsidRPr="00AB2506" w:rsidR="003D61B8" w:rsidTr="00D0230D" w14:paraId="26763298" w14:textId="77777777">
        <w:tc>
          <w:tcPr>
            <w:tcW w:w="2748" w:type="dxa"/>
            <w:shd w:val="clear" w:color="auto" w:fill="B2A1C7"/>
          </w:tcPr>
          <w:p w:rsidRPr="00AB2506" w:rsidR="003D61B8" w:rsidP="00D0230D" w:rsidRDefault="003D61B8" w14:paraId="79BF9FEE" w14:textId="77777777">
            <w:pPr>
              <w:jc w:val="both"/>
              <w:rPr>
                <w:rFonts w:ascii="Arial" w:hAnsi="Arial" w:cs="Arial"/>
                <w:sz w:val="14"/>
                <w:szCs w:val="14"/>
              </w:rPr>
            </w:pPr>
            <w:proofErr w:type="spellStart"/>
            <w:r w:rsidRPr="00AB2506">
              <w:rPr>
                <w:rFonts w:ascii="Arial" w:hAnsi="Arial" w:cs="Arial"/>
                <w:sz w:val="14"/>
                <w:szCs w:val="14"/>
              </w:rPr>
              <w:t>Realizacion</w:t>
            </w:r>
            <w:proofErr w:type="spellEnd"/>
            <w:r w:rsidRPr="00AB2506">
              <w:rPr>
                <w:rFonts w:ascii="Arial" w:hAnsi="Arial" w:cs="Arial"/>
                <w:sz w:val="14"/>
                <w:szCs w:val="14"/>
              </w:rPr>
              <w:t xml:space="preserve"> y cumplimiento de actividades y obligaciones</w:t>
            </w:r>
          </w:p>
        </w:tc>
        <w:tc>
          <w:tcPr>
            <w:tcW w:w="1779" w:type="dxa"/>
            <w:shd w:val="clear" w:color="auto" w:fill="B2A1C7"/>
          </w:tcPr>
          <w:p w:rsidRPr="00AB2506" w:rsidR="003D61B8" w:rsidP="00D0230D" w:rsidRDefault="003D61B8" w14:paraId="47677947" w14:textId="77777777">
            <w:pPr>
              <w:rPr>
                <w:rFonts w:ascii="Arial" w:hAnsi="Arial" w:cs="Arial"/>
                <w:sz w:val="14"/>
                <w:szCs w:val="14"/>
              </w:rPr>
            </w:pPr>
            <w:r w:rsidRPr="00AB2506">
              <w:rPr>
                <w:rFonts w:ascii="Arial" w:hAnsi="Arial" w:cs="Arial"/>
                <w:sz w:val="14"/>
                <w:szCs w:val="14"/>
              </w:rPr>
              <w:t>Contratista Unidad Carrera</w:t>
            </w:r>
          </w:p>
        </w:tc>
        <w:tc>
          <w:tcPr>
            <w:tcW w:w="363" w:type="dxa"/>
            <w:tcBorders>
              <w:top w:val="single" w:color="auto" w:sz="6" w:space="0"/>
              <w:bottom w:val="single" w:color="auto" w:sz="6" w:space="0"/>
            </w:tcBorders>
          </w:tcPr>
          <w:p w:rsidRPr="00AB2506" w:rsidR="003D61B8" w:rsidP="00D0230D" w:rsidRDefault="003D61B8" w14:paraId="67A47088"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A6A6A6"/>
          </w:tcPr>
          <w:p w:rsidRPr="00AB2506" w:rsidR="003D61B8" w:rsidP="00D0230D" w:rsidRDefault="003D61B8" w14:paraId="2A7E0625" w14:textId="77777777">
            <w:pPr>
              <w:rPr>
                <w:rFonts w:ascii="Arial" w:hAnsi="Arial" w:cs="Arial"/>
                <w:b/>
                <w:color w:val="767171"/>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3FBE9322"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D1F4317"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35D84A1"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5B5BB9A"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17EAD5BE"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2716A8DA"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2B5869F8"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79E62076" w14:textId="77777777">
            <w:pPr>
              <w:rPr>
                <w:rFonts w:ascii="Arial" w:hAnsi="Arial" w:cs="Arial"/>
                <w:b/>
                <w:sz w:val="14"/>
                <w:szCs w:val="14"/>
              </w:rPr>
            </w:pPr>
          </w:p>
        </w:tc>
        <w:tc>
          <w:tcPr>
            <w:tcW w:w="396" w:type="dxa"/>
            <w:tcBorders>
              <w:bottom w:val="single" w:color="auto" w:sz="6" w:space="0"/>
            </w:tcBorders>
            <w:shd w:val="clear" w:color="auto" w:fill="A6A6A6"/>
          </w:tcPr>
          <w:p w:rsidRPr="00AB2506" w:rsidR="003D61B8" w:rsidP="00D0230D" w:rsidRDefault="003D61B8" w14:paraId="0C78591D"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7FFF65F4"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03F7393B"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3E5B3C03"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4D1A260A"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7F323D7F"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456E389B"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307E7BBC"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7F5DA493"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467F8DF8" w14:textId="77777777">
            <w:pPr>
              <w:rPr>
                <w:rFonts w:ascii="Arial" w:hAnsi="Arial" w:cs="Arial"/>
                <w:b/>
                <w:sz w:val="14"/>
                <w:szCs w:val="14"/>
              </w:rPr>
            </w:pPr>
          </w:p>
        </w:tc>
      </w:tr>
      <w:tr w:rsidRPr="00AB2506" w:rsidR="003D61B8" w:rsidTr="00D0230D" w14:paraId="4633B0FC" w14:textId="77777777">
        <w:tc>
          <w:tcPr>
            <w:tcW w:w="2748" w:type="dxa"/>
            <w:shd w:val="clear" w:color="auto" w:fill="B2A1C7"/>
          </w:tcPr>
          <w:p w:rsidRPr="00AB2506" w:rsidR="003D61B8" w:rsidP="00D0230D" w:rsidRDefault="003D61B8" w14:paraId="1F7FC058" w14:textId="77777777">
            <w:pPr>
              <w:jc w:val="both"/>
              <w:rPr>
                <w:rFonts w:ascii="Arial" w:hAnsi="Arial" w:cs="Arial"/>
                <w:sz w:val="14"/>
                <w:szCs w:val="14"/>
              </w:rPr>
            </w:pPr>
            <w:r w:rsidRPr="00AB2506">
              <w:rPr>
                <w:rFonts w:ascii="Arial" w:hAnsi="Arial" w:cs="Arial"/>
                <w:sz w:val="14"/>
                <w:szCs w:val="14"/>
              </w:rPr>
              <w:t>Entrega y cumplimiento de productos</w:t>
            </w:r>
          </w:p>
        </w:tc>
        <w:tc>
          <w:tcPr>
            <w:tcW w:w="1779" w:type="dxa"/>
            <w:shd w:val="clear" w:color="auto" w:fill="B2A1C7"/>
          </w:tcPr>
          <w:p w:rsidRPr="00AB2506" w:rsidR="003D61B8" w:rsidP="00D0230D" w:rsidRDefault="003D61B8" w14:paraId="0302C29E" w14:textId="77777777">
            <w:pPr>
              <w:rPr>
                <w:rFonts w:ascii="Arial" w:hAnsi="Arial" w:cs="Arial"/>
                <w:sz w:val="14"/>
                <w:szCs w:val="14"/>
              </w:rPr>
            </w:pPr>
            <w:r w:rsidRPr="00AB2506">
              <w:rPr>
                <w:rFonts w:ascii="Arial" w:hAnsi="Arial" w:cs="Arial"/>
                <w:sz w:val="14"/>
                <w:szCs w:val="14"/>
              </w:rPr>
              <w:t xml:space="preserve">Contratista Unidad Carrera </w:t>
            </w:r>
          </w:p>
          <w:p w:rsidRPr="00AB2506" w:rsidR="003D61B8" w:rsidP="00D0230D" w:rsidRDefault="003D61B8" w14:paraId="1BF0E84A"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040C1DE7"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5FE3E82E"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454F0E91"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4EEB310"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54580CE2"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0F30A0D" w14:textId="77777777">
            <w:pPr>
              <w:rPr>
                <w:rFonts w:ascii="Arial" w:hAnsi="Arial" w:cs="Arial"/>
                <w:b/>
                <w:color w:val="FFFFFF"/>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16D5674C" w14:textId="77777777">
            <w:pPr>
              <w:rPr>
                <w:rFonts w:ascii="Arial" w:hAnsi="Arial" w:cs="Arial"/>
                <w:b/>
                <w:color w:val="FFFFFF"/>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3E88888"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5ACA8C8A"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277E80BF" w14:textId="77777777">
            <w:pPr>
              <w:rPr>
                <w:rFonts w:ascii="Arial" w:hAnsi="Arial" w:cs="Arial"/>
                <w:b/>
                <w:sz w:val="14"/>
                <w:szCs w:val="14"/>
              </w:rPr>
            </w:pPr>
          </w:p>
        </w:tc>
        <w:tc>
          <w:tcPr>
            <w:tcW w:w="396" w:type="dxa"/>
            <w:tcBorders>
              <w:bottom w:val="single" w:color="auto" w:sz="6" w:space="0"/>
            </w:tcBorders>
            <w:shd w:val="clear" w:color="auto" w:fill="A6A6A6"/>
          </w:tcPr>
          <w:p w:rsidRPr="00AB2506" w:rsidR="003D61B8" w:rsidP="00D0230D" w:rsidRDefault="003D61B8" w14:paraId="3B1DE778"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0545B665"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5E730553"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7DA029AD"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046BBA9A"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33E25706"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0D315A0C"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3958422C"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09EF543A" w14:textId="77777777">
            <w:pPr>
              <w:rPr>
                <w:rFonts w:ascii="Arial" w:hAnsi="Arial" w:cs="Arial"/>
                <w:b/>
                <w:sz w:val="14"/>
                <w:szCs w:val="14"/>
              </w:rPr>
            </w:pPr>
          </w:p>
        </w:tc>
        <w:tc>
          <w:tcPr>
            <w:tcW w:w="283" w:type="dxa"/>
            <w:shd w:val="clear" w:color="auto" w:fill="FFFFFF"/>
          </w:tcPr>
          <w:p w:rsidRPr="00AB2506" w:rsidR="003D61B8" w:rsidP="00D0230D" w:rsidRDefault="003D61B8" w14:paraId="3D7ED810" w14:textId="77777777">
            <w:pPr>
              <w:rPr>
                <w:rFonts w:ascii="Arial" w:hAnsi="Arial" w:cs="Arial"/>
                <w:b/>
                <w:sz w:val="14"/>
                <w:szCs w:val="14"/>
              </w:rPr>
            </w:pPr>
          </w:p>
        </w:tc>
      </w:tr>
      <w:tr w:rsidRPr="00AB2506" w:rsidR="003D61B8" w:rsidTr="00D0230D" w14:paraId="405F66EF" w14:textId="77777777">
        <w:tc>
          <w:tcPr>
            <w:tcW w:w="2748" w:type="dxa"/>
            <w:shd w:val="clear" w:color="auto" w:fill="B2A1C7"/>
          </w:tcPr>
          <w:p w:rsidRPr="00AB2506" w:rsidR="003D61B8" w:rsidP="00D0230D" w:rsidRDefault="003D61B8" w14:paraId="48197EDA" w14:textId="77777777">
            <w:pPr>
              <w:rPr>
                <w:rFonts w:ascii="Arial" w:hAnsi="Arial" w:cs="Arial"/>
                <w:sz w:val="14"/>
                <w:szCs w:val="14"/>
              </w:rPr>
            </w:pPr>
            <w:r w:rsidRPr="00AB2506">
              <w:rPr>
                <w:rFonts w:ascii="Arial" w:hAnsi="Arial" w:cs="Arial"/>
                <w:sz w:val="14"/>
                <w:szCs w:val="14"/>
              </w:rPr>
              <w:t>Expedición de cumplidos de obligaciones y actividades</w:t>
            </w:r>
          </w:p>
        </w:tc>
        <w:tc>
          <w:tcPr>
            <w:tcW w:w="1779" w:type="dxa"/>
            <w:shd w:val="clear" w:color="auto" w:fill="B2A1C7"/>
          </w:tcPr>
          <w:p w:rsidRPr="00AB2506" w:rsidR="003D61B8" w:rsidP="00D0230D" w:rsidRDefault="003D61B8" w14:paraId="152439BB"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tcPr>
          <w:p w:rsidRPr="00AB2506" w:rsidR="003D61B8" w:rsidP="00D0230D" w:rsidRDefault="003D61B8" w14:paraId="29C767D1" w14:textId="77777777">
            <w:pPr>
              <w:rPr>
                <w:rFonts w:ascii="Arial" w:hAnsi="Arial" w:cs="Arial"/>
                <w:b/>
                <w:color w:val="000000"/>
                <w:sz w:val="14"/>
                <w:szCs w:val="14"/>
              </w:rPr>
            </w:pPr>
          </w:p>
        </w:tc>
        <w:tc>
          <w:tcPr>
            <w:tcW w:w="357" w:type="dxa"/>
            <w:tcBorders>
              <w:top w:val="single" w:color="auto" w:sz="6" w:space="0"/>
              <w:bottom w:val="single" w:color="auto" w:sz="6" w:space="0"/>
            </w:tcBorders>
          </w:tcPr>
          <w:p w:rsidRPr="00AB2506" w:rsidR="003D61B8" w:rsidP="00D0230D" w:rsidRDefault="003D61B8" w14:paraId="61E68F32"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65105BEF"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3FA3D9CF"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BE7A8F4"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51494872"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36D12E9"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A7B31CA"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3331CE40"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18C24C1D" w14:textId="77777777">
            <w:pPr>
              <w:rPr>
                <w:rFonts w:ascii="Arial" w:hAnsi="Arial" w:cs="Arial"/>
                <w:b/>
                <w:sz w:val="14"/>
                <w:szCs w:val="14"/>
              </w:rPr>
            </w:pPr>
          </w:p>
        </w:tc>
        <w:tc>
          <w:tcPr>
            <w:tcW w:w="396" w:type="dxa"/>
            <w:tcBorders>
              <w:bottom w:val="single" w:color="auto" w:sz="6" w:space="0"/>
            </w:tcBorders>
            <w:shd w:val="clear" w:color="auto" w:fill="A6A6A6"/>
          </w:tcPr>
          <w:p w:rsidRPr="00AB2506" w:rsidR="003D61B8" w:rsidP="00D0230D" w:rsidRDefault="003D61B8" w14:paraId="70EEA65C" w14:textId="77777777">
            <w:pPr>
              <w:rPr>
                <w:rFonts w:ascii="Arial" w:hAnsi="Arial" w:cs="Arial"/>
                <w:b/>
                <w:sz w:val="14"/>
                <w:szCs w:val="14"/>
              </w:rPr>
            </w:pPr>
          </w:p>
        </w:tc>
        <w:tc>
          <w:tcPr>
            <w:tcW w:w="313" w:type="dxa"/>
            <w:shd w:val="clear" w:color="auto" w:fill="A6A6A6"/>
          </w:tcPr>
          <w:p w:rsidRPr="00AB2506" w:rsidR="003D61B8" w:rsidP="00D0230D" w:rsidRDefault="003D61B8" w14:paraId="0E710F9C" w14:textId="77777777">
            <w:pPr>
              <w:rPr>
                <w:rFonts w:ascii="Arial" w:hAnsi="Arial" w:cs="Arial"/>
                <w:b/>
                <w:sz w:val="14"/>
                <w:szCs w:val="14"/>
              </w:rPr>
            </w:pPr>
          </w:p>
        </w:tc>
        <w:tc>
          <w:tcPr>
            <w:tcW w:w="284" w:type="dxa"/>
            <w:shd w:val="clear" w:color="auto" w:fill="FFFFFF"/>
          </w:tcPr>
          <w:p w:rsidRPr="00AB2506" w:rsidR="003D61B8" w:rsidP="00D0230D" w:rsidRDefault="003D61B8" w14:paraId="227094A3" w14:textId="77777777">
            <w:pPr>
              <w:rPr>
                <w:rFonts w:ascii="Arial" w:hAnsi="Arial" w:cs="Arial"/>
                <w:b/>
                <w:sz w:val="14"/>
                <w:szCs w:val="14"/>
              </w:rPr>
            </w:pPr>
          </w:p>
        </w:tc>
        <w:tc>
          <w:tcPr>
            <w:tcW w:w="283" w:type="dxa"/>
            <w:shd w:val="clear" w:color="auto" w:fill="FFFFFF"/>
          </w:tcPr>
          <w:p w:rsidRPr="00AB2506" w:rsidR="003D61B8" w:rsidP="00D0230D" w:rsidRDefault="003D61B8" w14:paraId="5402F732" w14:textId="77777777">
            <w:pPr>
              <w:rPr>
                <w:rFonts w:ascii="Arial" w:hAnsi="Arial" w:cs="Arial"/>
                <w:b/>
                <w:sz w:val="14"/>
                <w:szCs w:val="14"/>
              </w:rPr>
            </w:pPr>
          </w:p>
        </w:tc>
        <w:tc>
          <w:tcPr>
            <w:tcW w:w="284" w:type="dxa"/>
            <w:shd w:val="clear" w:color="auto" w:fill="FFFFFF"/>
          </w:tcPr>
          <w:p w:rsidRPr="00AB2506" w:rsidR="003D61B8" w:rsidP="00D0230D" w:rsidRDefault="003D61B8" w14:paraId="10D22C08" w14:textId="77777777">
            <w:pPr>
              <w:rPr>
                <w:rFonts w:ascii="Arial" w:hAnsi="Arial" w:cs="Arial"/>
                <w:b/>
                <w:sz w:val="14"/>
                <w:szCs w:val="14"/>
              </w:rPr>
            </w:pPr>
          </w:p>
        </w:tc>
        <w:tc>
          <w:tcPr>
            <w:tcW w:w="283" w:type="dxa"/>
            <w:shd w:val="clear" w:color="auto" w:fill="FFFFFF"/>
          </w:tcPr>
          <w:p w:rsidRPr="00AB2506" w:rsidR="003D61B8" w:rsidP="00D0230D" w:rsidRDefault="003D61B8" w14:paraId="69EFF3D7" w14:textId="77777777">
            <w:pPr>
              <w:rPr>
                <w:rFonts w:ascii="Arial" w:hAnsi="Arial" w:cs="Arial"/>
                <w:b/>
                <w:sz w:val="14"/>
                <w:szCs w:val="14"/>
              </w:rPr>
            </w:pPr>
          </w:p>
        </w:tc>
        <w:tc>
          <w:tcPr>
            <w:tcW w:w="284" w:type="dxa"/>
            <w:shd w:val="clear" w:color="auto" w:fill="FFFFFF"/>
          </w:tcPr>
          <w:p w:rsidRPr="00AB2506" w:rsidR="003D61B8" w:rsidP="00D0230D" w:rsidRDefault="003D61B8" w14:paraId="356A5D24" w14:textId="77777777">
            <w:pPr>
              <w:rPr>
                <w:rFonts w:ascii="Arial" w:hAnsi="Arial" w:cs="Arial"/>
                <w:b/>
                <w:sz w:val="14"/>
                <w:szCs w:val="14"/>
              </w:rPr>
            </w:pPr>
          </w:p>
        </w:tc>
        <w:tc>
          <w:tcPr>
            <w:tcW w:w="283" w:type="dxa"/>
            <w:shd w:val="clear" w:color="auto" w:fill="FFFFFF"/>
          </w:tcPr>
          <w:p w:rsidRPr="00AB2506" w:rsidR="003D61B8" w:rsidP="00D0230D" w:rsidRDefault="003D61B8" w14:paraId="4C840658" w14:textId="77777777">
            <w:pPr>
              <w:rPr>
                <w:rFonts w:ascii="Arial" w:hAnsi="Arial" w:cs="Arial"/>
                <w:b/>
                <w:sz w:val="14"/>
                <w:szCs w:val="14"/>
              </w:rPr>
            </w:pPr>
          </w:p>
        </w:tc>
        <w:tc>
          <w:tcPr>
            <w:tcW w:w="284" w:type="dxa"/>
            <w:shd w:val="clear" w:color="auto" w:fill="FFFFFF"/>
          </w:tcPr>
          <w:p w:rsidRPr="00AB2506" w:rsidR="003D61B8" w:rsidP="00D0230D" w:rsidRDefault="003D61B8" w14:paraId="7FF436C1" w14:textId="77777777">
            <w:pPr>
              <w:rPr>
                <w:rFonts w:ascii="Arial" w:hAnsi="Arial" w:cs="Arial"/>
                <w:b/>
                <w:sz w:val="14"/>
                <w:szCs w:val="14"/>
              </w:rPr>
            </w:pPr>
          </w:p>
        </w:tc>
        <w:tc>
          <w:tcPr>
            <w:tcW w:w="283" w:type="dxa"/>
            <w:shd w:val="clear" w:color="auto" w:fill="FFFFFF"/>
          </w:tcPr>
          <w:p w:rsidRPr="00AB2506" w:rsidR="003D61B8" w:rsidP="00D0230D" w:rsidRDefault="003D61B8" w14:paraId="56E593AE" w14:textId="77777777">
            <w:pPr>
              <w:rPr>
                <w:rFonts w:ascii="Arial" w:hAnsi="Arial" w:cs="Arial"/>
                <w:b/>
                <w:sz w:val="14"/>
                <w:szCs w:val="14"/>
              </w:rPr>
            </w:pPr>
          </w:p>
        </w:tc>
      </w:tr>
      <w:tr w:rsidRPr="00AB2506" w:rsidR="003D61B8" w:rsidTr="00D0230D" w14:paraId="7E865130" w14:textId="77777777">
        <w:tc>
          <w:tcPr>
            <w:tcW w:w="2748" w:type="dxa"/>
            <w:shd w:val="clear" w:color="auto" w:fill="B2A1C7"/>
          </w:tcPr>
          <w:p w:rsidRPr="00AB2506" w:rsidR="003D61B8" w:rsidP="00D0230D" w:rsidRDefault="003D61B8" w14:paraId="26FCA7CE" w14:textId="77777777">
            <w:pPr>
              <w:rPr>
                <w:rFonts w:ascii="Arial" w:hAnsi="Arial" w:cs="Arial"/>
                <w:sz w:val="14"/>
                <w:szCs w:val="14"/>
              </w:rPr>
            </w:pPr>
            <w:r w:rsidRPr="00AB2506">
              <w:rPr>
                <w:rFonts w:ascii="Arial" w:hAnsi="Arial" w:cs="Arial"/>
                <w:sz w:val="14"/>
                <w:szCs w:val="14"/>
              </w:rPr>
              <w:t>Liquidación de contrato</w:t>
            </w:r>
          </w:p>
        </w:tc>
        <w:tc>
          <w:tcPr>
            <w:tcW w:w="1779" w:type="dxa"/>
            <w:shd w:val="clear" w:color="auto" w:fill="B2A1C7"/>
          </w:tcPr>
          <w:p w:rsidRPr="00AB2506" w:rsidR="003D61B8" w:rsidP="00D0230D" w:rsidRDefault="003D61B8" w14:paraId="45BE6087"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shd w:val="clear" w:color="auto" w:fill="FFFFFF"/>
          </w:tcPr>
          <w:p w:rsidRPr="00AB2506" w:rsidR="003D61B8" w:rsidP="00D0230D" w:rsidRDefault="003D61B8" w14:paraId="3389FAF4"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FFFFFF"/>
          </w:tcPr>
          <w:p w:rsidRPr="00AB2506" w:rsidR="003D61B8" w:rsidP="00D0230D" w:rsidRDefault="003D61B8" w14:paraId="4F6D294C"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29D62D77"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89AF471"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BA04E19"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1FE0CDA8"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E3E5ED5"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9C8B8B8" w14:textId="77777777">
            <w:pPr>
              <w:rPr>
                <w:rFonts w:ascii="Arial" w:hAnsi="Arial" w:cs="Arial"/>
                <w:b/>
                <w:sz w:val="14"/>
                <w:szCs w:val="14"/>
              </w:rPr>
            </w:pPr>
          </w:p>
        </w:tc>
        <w:tc>
          <w:tcPr>
            <w:tcW w:w="284" w:type="dxa"/>
            <w:shd w:val="clear" w:color="auto" w:fill="A6A6A6"/>
          </w:tcPr>
          <w:p w:rsidRPr="00AB2506" w:rsidR="003D61B8" w:rsidP="00D0230D" w:rsidRDefault="003D61B8" w14:paraId="74632C2E" w14:textId="77777777">
            <w:pPr>
              <w:rPr>
                <w:rFonts w:ascii="Arial" w:hAnsi="Arial" w:cs="Arial"/>
                <w:b/>
                <w:sz w:val="14"/>
                <w:szCs w:val="14"/>
              </w:rPr>
            </w:pPr>
          </w:p>
        </w:tc>
        <w:tc>
          <w:tcPr>
            <w:tcW w:w="283" w:type="dxa"/>
            <w:shd w:val="clear" w:color="auto" w:fill="A6A6A6"/>
          </w:tcPr>
          <w:p w:rsidRPr="00AB2506" w:rsidR="003D61B8" w:rsidP="00D0230D" w:rsidRDefault="003D61B8" w14:paraId="1BA2C98A" w14:textId="77777777">
            <w:pPr>
              <w:rPr>
                <w:rFonts w:ascii="Arial" w:hAnsi="Arial" w:cs="Arial"/>
                <w:b/>
                <w:sz w:val="14"/>
                <w:szCs w:val="14"/>
              </w:rPr>
            </w:pPr>
          </w:p>
        </w:tc>
        <w:tc>
          <w:tcPr>
            <w:tcW w:w="396" w:type="dxa"/>
            <w:shd w:val="clear" w:color="auto" w:fill="A6A6A6"/>
          </w:tcPr>
          <w:p w:rsidRPr="00AB2506" w:rsidR="003D61B8" w:rsidP="00D0230D" w:rsidRDefault="003D61B8" w14:paraId="4F1A6B1B" w14:textId="77777777">
            <w:pPr>
              <w:rPr>
                <w:rFonts w:ascii="Arial" w:hAnsi="Arial" w:cs="Arial"/>
                <w:b/>
                <w:sz w:val="14"/>
                <w:szCs w:val="14"/>
              </w:rPr>
            </w:pPr>
          </w:p>
        </w:tc>
        <w:tc>
          <w:tcPr>
            <w:tcW w:w="313" w:type="dxa"/>
            <w:shd w:val="clear" w:color="auto" w:fill="A6A6A6"/>
          </w:tcPr>
          <w:p w:rsidRPr="00AB2506" w:rsidR="003D61B8" w:rsidP="00D0230D" w:rsidRDefault="003D61B8" w14:paraId="438BB896" w14:textId="77777777">
            <w:pPr>
              <w:rPr>
                <w:rFonts w:ascii="Arial" w:hAnsi="Arial" w:cs="Arial"/>
                <w:b/>
                <w:sz w:val="14"/>
                <w:szCs w:val="14"/>
              </w:rPr>
            </w:pPr>
          </w:p>
        </w:tc>
        <w:tc>
          <w:tcPr>
            <w:tcW w:w="284" w:type="dxa"/>
            <w:shd w:val="clear" w:color="auto" w:fill="FFFFFF"/>
          </w:tcPr>
          <w:p w:rsidRPr="00AB2506" w:rsidR="003D61B8" w:rsidP="00D0230D" w:rsidRDefault="003D61B8" w14:paraId="62351ACC" w14:textId="77777777">
            <w:pPr>
              <w:rPr>
                <w:rFonts w:ascii="Arial" w:hAnsi="Arial" w:cs="Arial"/>
                <w:b/>
                <w:sz w:val="14"/>
                <w:szCs w:val="14"/>
              </w:rPr>
            </w:pPr>
          </w:p>
        </w:tc>
        <w:tc>
          <w:tcPr>
            <w:tcW w:w="283" w:type="dxa"/>
            <w:shd w:val="clear" w:color="auto" w:fill="FFFFFF"/>
          </w:tcPr>
          <w:p w:rsidRPr="00AB2506" w:rsidR="003D61B8" w:rsidP="00D0230D" w:rsidRDefault="003D61B8" w14:paraId="2A51E8D1" w14:textId="77777777">
            <w:pPr>
              <w:rPr>
                <w:rFonts w:ascii="Arial" w:hAnsi="Arial" w:cs="Arial"/>
                <w:b/>
                <w:sz w:val="14"/>
                <w:szCs w:val="14"/>
              </w:rPr>
            </w:pPr>
          </w:p>
        </w:tc>
        <w:tc>
          <w:tcPr>
            <w:tcW w:w="284" w:type="dxa"/>
            <w:shd w:val="clear" w:color="auto" w:fill="FFFFFF"/>
          </w:tcPr>
          <w:p w:rsidRPr="00AB2506" w:rsidR="003D61B8" w:rsidP="00D0230D" w:rsidRDefault="003D61B8" w14:paraId="235D5233" w14:textId="77777777">
            <w:pPr>
              <w:rPr>
                <w:rFonts w:ascii="Arial" w:hAnsi="Arial" w:cs="Arial"/>
                <w:b/>
                <w:sz w:val="14"/>
                <w:szCs w:val="14"/>
              </w:rPr>
            </w:pPr>
          </w:p>
        </w:tc>
        <w:tc>
          <w:tcPr>
            <w:tcW w:w="283" w:type="dxa"/>
            <w:shd w:val="clear" w:color="auto" w:fill="FFFFFF"/>
          </w:tcPr>
          <w:p w:rsidRPr="00AB2506" w:rsidR="003D61B8" w:rsidP="00D0230D" w:rsidRDefault="003D61B8" w14:paraId="4E2731D0" w14:textId="77777777">
            <w:pPr>
              <w:rPr>
                <w:rFonts w:ascii="Arial" w:hAnsi="Arial" w:cs="Arial"/>
                <w:b/>
                <w:sz w:val="14"/>
                <w:szCs w:val="14"/>
              </w:rPr>
            </w:pPr>
          </w:p>
        </w:tc>
        <w:tc>
          <w:tcPr>
            <w:tcW w:w="284" w:type="dxa"/>
            <w:shd w:val="clear" w:color="auto" w:fill="FFFFFF"/>
          </w:tcPr>
          <w:p w:rsidRPr="00AB2506" w:rsidR="003D61B8" w:rsidP="00D0230D" w:rsidRDefault="003D61B8" w14:paraId="50AED6BF" w14:textId="77777777">
            <w:pPr>
              <w:rPr>
                <w:rFonts w:ascii="Arial" w:hAnsi="Arial" w:cs="Arial"/>
                <w:b/>
                <w:sz w:val="14"/>
                <w:szCs w:val="14"/>
              </w:rPr>
            </w:pPr>
          </w:p>
        </w:tc>
        <w:tc>
          <w:tcPr>
            <w:tcW w:w="283" w:type="dxa"/>
            <w:shd w:val="clear" w:color="auto" w:fill="FFFFFF"/>
          </w:tcPr>
          <w:p w:rsidRPr="00AB2506" w:rsidR="003D61B8" w:rsidP="00D0230D" w:rsidRDefault="003D61B8" w14:paraId="5E714396" w14:textId="77777777">
            <w:pPr>
              <w:rPr>
                <w:rFonts w:ascii="Arial" w:hAnsi="Arial" w:cs="Arial"/>
                <w:b/>
                <w:sz w:val="14"/>
                <w:szCs w:val="14"/>
              </w:rPr>
            </w:pPr>
          </w:p>
        </w:tc>
        <w:tc>
          <w:tcPr>
            <w:tcW w:w="284" w:type="dxa"/>
            <w:shd w:val="clear" w:color="auto" w:fill="FFFFFF"/>
          </w:tcPr>
          <w:p w:rsidRPr="00AB2506" w:rsidR="003D61B8" w:rsidP="00D0230D" w:rsidRDefault="003D61B8" w14:paraId="3A3AC867" w14:textId="77777777">
            <w:pPr>
              <w:rPr>
                <w:rFonts w:ascii="Arial" w:hAnsi="Arial" w:cs="Arial"/>
                <w:b/>
                <w:sz w:val="14"/>
                <w:szCs w:val="14"/>
              </w:rPr>
            </w:pPr>
          </w:p>
        </w:tc>
        <w:tc>
          <w:tcPr>
            <w:tcW w:w="283" w:type="dxa"/>
            <w:shd w:val="clear" w:color="auto" w:fill="FFFFFF"/>
          </w:tcPr>
          <w:p w:rsidRPr="00AB2506" w:rsidR="003D61B8" w:rsidP="00D0230D" w:rsidRDefault="003D61B8" w14:paraId="7C26FB5E" w14:textId="77777777">
            <w:pPr>
              <w:rPr>
                <w:rFonts w:ascii="Arial" w:hAnsi="Arial" w:cs="Arial"/>
                <w:b/>
                <w:sz w:val="14"/>
                <w:szCs w:val="14"/>
              </w:rPr>
            </w:pPr>
          </w:p>
        </w:tc>
      </w:tr>
      <w:tr w:rsidRPr="00AB2506" w:rsidR="003D61B8" w:rsidTr="00D0230D" w14:paraId="249AC312" w14:textId="77777777">
        <w:tc>
          <w:tcPr>
            <w:tcW w:w="2748" w:type="dxa"/>
            <w:shd w:val="clear" w:color="auto" w:fill="B2A1C7"/>
          </w:tcPr>
          <w:p w:rsidRPr="00AB2506" w:rsidR="003D61B8" w:rsidP="00D0230D" w:rsidRDefault="003D61B8" w14:paraId="01E58B03" w14:textId="77777777">
            <w:pPr>
              <w:rPr>
                <w:rFonts w:ascii="Arial" w:hAnsi="Arial" w:cs="Arial"/>
                <w:sz w:val="14"/>
                <w:szCs w:val="14"/>
              </w:rPr>
            </w:pPr>
            <w:r w:rsidRPr="00AB2506">
              <w:rPr>
                <w:rFonts w:ascii="Arial" w:hAnsi="Arial" w:cs="Arial"/>
                <w:sz w:val="14"/>
                <w:szCs w:val="14"/>
              </w:rPr>
              <w:t>Expedición de cumplidos de obligaciones y actividades</w:t>
            </w:r>
          </w:p>
        </w:tc>
        <w:tc>
          <w:tcPr>
            <w:tcW w:w="1779" w:type="dxa"/>
            <w:shd w:val="clear" w:color="auto" w:fill="B2A1C7"/>
          </w:tcPr>
          <w:p w:rsidRPr="00AB2506" w:rsidR="003D61B8" w:rsidP="00D0230D" w:rsidRDefault="003D61B8" w14:paraId="5E12AD35" w14:textId="77777777">
            <w:pPr>
              <w:rPr>
                <w:rFonts w:ascii="Arial" w:hAnsi="Arial" w:cs="Arial"/>
                <w:sz w:val="14"/>
                <w:szCs w:val="14"/>
              </w:rPr>
            </w:pPr>
            <w:r w:rsidRPr="00AB2506">
              <w:rPr>
                <w:rFonts w:ascii="Arial" w:hAnsi="Arial" w:cs="Arial"/>
                <w:sz w:val="14"/>
                <w:szCs w:val="14"/>
              </w:rPr>
              <w:t>Dirección Ejecutiva</w:t>
            </w:r>
          </w:p>
        </w:tc>
        <w:tc>
          <w:tcPr>
            <w:tcW w:w="363" w:type="dxa"/>
            <w:tcBorders>
              <w:top w:val="single" w:color="auto" w:sz="6" w:space="0"/>
              <w:bottom w:val="single" w:color="auto" w:sz="6" w:space="0"/>
            </w:tcBorders>
            <w:shd w:val="clear" w:color="auto" w:fill="FFFFFF"/>
          </w:tcPr>
          <w:p w:rsidRPr="00AB2506" w:rsidR="003D61B8" w:rsidP="00D0230D" w:rsidRDefault="003D61B8" w14:paraId="0D8BB02A"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FFFFFF"/>
          </w:tcPr>
          <w:p w:rsidRPr="00AB2506" w:rsidR="003D61B8" w:rsidP="00D0230D" w:rsidRDefault="003D61B8" w14:paraId="42F1E092"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54412C69"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63519D25"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4D068EF3"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FA6D972"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EF0A3BD"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40C63B6A" w14:textId="77777777">
            <w:pPr>
              <w:rPr>
                <w:rFonts w:ascii="Arial" w:hAnsi="Arial" w:cs="Arial"/>
                <w:b/>
                <w:sz w:val="14"/>
                <w:szCs w:val="14"/>
              </w:rPr>
            </w:pPr>
          </w:p>
        </w:tc>
        <w:tc>
          <w:tcPr>
            <w:tcW w:w="284" w:type="dxa"/>
            <w:shd w:val="clear" w:color="auto" w:fill="A6A6A6"/>
          </w:tcPr>
          <w:p w:rsidRPr="00AB2506" w:rsidR="003D61B8" w:rsidP="00D0230D" w:rsidRDefault="003D61B8" w14:paraId="0FE21C5D" w14:textId="77777777">
            <w:pPr>
              <w:rPr>
                <w:rFonts w:ascii="Arial" w:hAnsi="Arial" w:cs="Arial"/>
                <w:b/>
                <w:sz w:val="14"/>
                <w:szCs w:val="14"/>
              </w:rPr>
            </w:pPr>
          </w:p>
        </w:tc>
        <w:tc>
          <w:tcPr>
            <w:tcW w:w="283" w:type="dxa"/>
            <w:shd w:val="clear" w:color="auto" w:fill="A6A6A6"/>
          </w:tcPr>
          <w:p w:rsidRPr="00AB2506" w:rsidR="003D61B8" w:rsidP="00D0230D" w:rsidRDefault="003D61B8" w14:paraId="7066E0DE" w14:textId="77777777">
            <w:pPr>
              <w:rPr>
                <w:rFonts w:ascii="Arial" w:hAnsi="Arial" w:cs="Arial"/>
                <w:b/>
                <w:sz w:val="14"/>
                <w:szCs w:val="14"/>
              </w:rPr>
            </w:pPr>
          </w:p>
        </w:tc>
        <w:tc>
          <w:tcPr>
            <w:tcW w:w="396" w:type="dxa"/>
            <w:shd w:val="clear" w:color="auto" w:fill="A6A6A6"/>
          </w:tcPr>
          <w:p w:rsidRPr="00AB2506" w:rsidR="003D61B8" w:rsidP="00D0230D" w:rsidRDefault="003D61B8" w14:paraId="35CD909F" w14:textId="77777777">
            <w:pPr>
              <w:rPr>
                <w:rFonts w:ascii="Arial" w:hAnsi="Arial" w:cs="Arial"/>
                <w:b/>
                <w:sz w:val="14"/>
                <w:szCs w:val="14"/>
              </w:rPr>
            </w:pPr>
          </w:p>
        </w:tc>
        <w:tc>
          <w:tcPr>
            <w:tcW w:w="313" w:type="dxa"/>
            <w:shd w:val="clear" w:color="auto" w:fill="A6A6A6"/>
          </w:tcPr>
          <w:p w:rsidRPr="00AB2506" w:rsidR="003D61B8" w:rsidP="00D0230D" w:rsidRDefault="003D61B8" w14:paraId="2A31F3DD" w14:textId="77777777">
            <w:pPr>
              <w:rPr>
                <w:rFonts w:ascii="Arial" w:hAnsi="Arial" w:cs="Arial"/>
                <w:b/>
                <w:sz w:val="14"/>
                <w:szCs w:val="14"/>
              </w:rPr>
            </w:pPr>
          </w:p>
        </w:tc>
        <w:tc>
          <w:tcPr>
            <w:tcW w:w="284" w:type="dxa"/>
            <w:shd w:val="clear" w:color="auto" w:fill="FFFFFF"/>
          </w:tcPr>
          <w:p w:rsidRPr="00AB2506" w:rsidR="003D61B8" w:rsidP="00D0230D" w:rsidRDefault="003D61B8" w14:paraId="59651F6E" w14:textId="77777777">
            <w:pPr>
              <w:rPr>
                <w:rFonts w:ascii="Arial" w:hAnsi="Arial" w:cs="Arial"/>
                <w:b/>
                <w:sz w:val="14"/>
                <w:szCs w:val="14"/>
              </w:rPr>
            </w:pPr>
          </w:p>
        </w:tc>
        <w:tc>
          <w:tcPr>
            <w:tcW w:w="283" w:type="dxa"/>
            <w:shd w:val="clear" w:color="auto" w:fill="FFFFFF"/>
          </w:tcPr>
          <w:p w:rsidRPr="00AB2506" w:rsidR="003D61B8" w:rsidP="00D0230D" w:rsidRDefault="003D61B8" w14:paraId="17739701" w14:textId="77777777">
            <w:pPr>
              <w:rPr>
                <w:rFonts w:ascii="Arial" w:hAnsi="Arial" w:cs="Arial"/>
                <w:b/>
                <w:sz w:val="14"/>
                <w:szCs w:val="14"/>
              </w:rPr>
            </w:pPr>
          </w:p>
        </w:tc>
        <w:tc>
          <w:tcPr>
            <w:tcW w:w="284" w:type="dxa"/>
            <w:shd w:val="clear" w:color="auto" w:fill="FFFFFF"/>
          </w:tcPr>
          <w:p w:rsidRPr="00AB2506" w:rsidR="003D61B8" w:rsidP="00D0230D" w:rsidRDefault="003D61B8" w14:paraId="4874C540" w14:textId="77777777">
            <w:pPr>
              <w:rPr>
                <w:rFonts w:ascii="Arial" w:hAnsi="Arial" w:cs="Arial"/>
                <w:b/>
                <w:sz w:val="14"/>
                <w:szCs w:val="14"/>
              </w:rPr>
            </w:pPr>
          </w:p>
        </w:tc>
        <w:tc>
          <w:tcPr>
            <w:tcW w:w="283" w:type="dxa"/>
            <w:shd w:val="clear" w:color="auto" w:fill="FFFFFF"/>
          </w:tcPr>
          <w:p w:rsidRPr="00AB2506" w:rsidR="003D61B8" w:rsidP="00D0230D" w:rsidRDefault="003D61B8" w14:paraId="42BFF175" w14:textId="77777777">
            <w:pPr>
              <w:rPr>
                <w:rFonts w:ascii="Arial" w:hAnsi="Arial" w:cs="Arial"/>
                <w:b/>
                <w:sz w:val="14"/>
                <w:szCs w:val="14"/>
              </w:rPr>
            </w:pPr>
          </w:p>
        </w:tc>
        <w:tc>
          <w:tcPr>
            <w:tcW w:w="284" w:type="dxa"/>
            <w:shd w:val="clear" w:color="auto" w:fill="FFFFFF"/>
          </w:tcPr>
          <w:p w:rsidRPr="00AB2506" w:rsidR="003D61B8" w:rsidP="00D0230D" w:rsidRDefault="003D61B8" w14:paraId="589EDABD" w14:textId="77777777">
            <w:pPr>
              <w:rPr>
                <w:rFonts w:ascii="Arial" w:hAnsi="Arial" w:cs="Arial"/>
                <w:b/>
                <w:sz w:val="14"/>
                <w:szCs w:val="14"/>
              </w:rPr>
            </w:pPr>
          </w:p>
        </w:tc>
        <w:tc>
          <w:tcPr>
            <w:tcW w:w="283" w:type="dxa"/>
            <w:shd w:val="clear" w:color="auto" w:fill="FFFFFF"/>
          </w:tcPr>
          <w:p w:rsidRPr="00AB2506" w:rsidR="003D61B8" w:rsidP="00D0230D" w:rsidRDefault="003D61B8" w14:paraId="613A5834" w14:textId="77777777">
            <w:pPr>
              <w:rPr>
                <w:rFonts w:ascii="Arial" w:hAnsi="Arial" w:cs="Arial"/>
                <w:b/>
                <w:sz w:val="14"/>
                <w:szCs w:val="14"/>
              </w:rPr>
            </w:pPr>
          </w:p>
        </w:tc>
        <w:tc>
          <w:tcPr>
            <w:tcW w:w="284" w:type="dxa"/>
            <w:shd w:val="clear" w:color="auto" w:fill="FFFFFF"/>
          </w:tcPr>
          <w:p w:rsidRPr="00AB2506" w:rsidR="003D61B8" w:rsidP="00D0230D" w:rsidRDefault="003D61B8" w14:paraId="1656B10A" w14:textId="77777777">
            <w:pPr>
              <w:rPr>
                <w:rFonts w:ascii="Arial" w:hAnsi="Arial" w:cs="Arial"/>
                <w:b/>
                <w:sz w:val="14"/>
                <w:szCs w:val="14"/>
              </w:rPr>
            </w:pPr>
          </w:p>
        </w:tc>
        <w:tc>
          <w:tcPr>
            <w:tcW w:w="283" w:type="dxa"/>
            <w:shd w:val="clear" w:color="auto" w:fill="FFFFFF"/>
          </w:tcPr>
          <w:p w:rsidRPr="00AB2506" w:rsidR="003D61B8" w:rsidP="00D0230D" w:rsidRDefault="003D61B8" w14:paraId="16D28090" w14:textId="77777777">
            <w:pPr>
              <w:rPr>
                <w:rFonts w:ascii="Arial" w:hAnsi="Arial" w:cs="Arial"/>
                <w:b/>
                <w:sz w:val="14"/>
                <w:szCs w:val="14"/>
              </w:rPr>
            </w:pPr>
          </w:p>
        </w:tc>
      </w:tr>
      <w:tr w:rsidRPr="00AB2506" w:rsidR="003D61B8" w:rsidTr="00D0230D" w14:paraId="5C648898" w14:textId="77777777">
        <w:tc>
          <w:tcPr>
            <w:tcW w:w="2748" w:type="dxa"/>
            <w:shd w:val="clear" w:color="auto" w:fill="B2A1C7"/>
          </w:tcPr>
          <w:p w:rsidRPr="00AB2506" w:rsidR="003D61B8" w:rsidP="00D0230D" w:rsidRDefault="003D61B8" w14:paraId="603A4A33" w14:textId="77777777">
            <w:pPr>
              <w:rPr>
                <w:rFonts w:ascii="Arial" w:hAnsi="Arial" w:cs="Arial"/>
                <w:sz w:val="14"/>
                <w:szCs w:val="14"/>
              </w:rPr>
            </w:pPr>
            <w:r w:rsidRPr="00AB2506">
              <w:rPr>
                <w:rFonts w:ascii="Arial" w:hAnsi="Arial" w:cs="Arial"/>
                <w:sz w:val="14"/>
                <w:szCs w:val="14"/>
              </w:rPr>
              <w:t>Liquidación de contrato</w:t>
            </w:r>
          </w:p>
        </w:tc>
        <w:tc>
          <w:tcPr>
            <w:tcW w:w="1779" w:type="dxa"/>
            <w:shd w:val="clear" w:color="auto" w:fill="B2A1C7"/>
          </w:tcPr>
          <w:p w:rsidRPr="00AB2506" w:rsidR="003D61B8" w:rsidP="00D0230D" w:rsidRDefault="003D61B8" w14:paraId="373D7D5D" w14:textId="77777777">
            <w:pPr>
              <w:rPr>
                <w:rFonts w:ascii="Arial" w:hAnsi="Arial" w:cs="Arial"/>
                <w:sz w:val="14"/>
                <w:szCs w:val="14"/>
              </w:rPr>
            </w:pPr>
            <w:r w:rsidRPr="00AB2506">
              <w:rPr>
                <w:rFonts w:ascii="Arial" w:hAnsi="Arial" w:cs="Arial"/>
                <w:sz w:val="14"/>
                <w:szCs w:val="14"/>
              </w:rPr>
              <w:t xml:space="preserve">Dirección Ejecutiva, </w:t>
            </w:r>
          </w:p>
        </w:tc>
        <w:tc>
          <w:tcPr>
            <w:tcW w:w="363" w:type="dxa"/>
            <w:tcBorders>
              <w:top w:val="single" w:color="auto" w:sz="6" w:space="0"/>
              <w:bottom w:val="single" w:color="auto" w:sz="6" w:space="0"/>
            </w:tcBorders>
            <w:shd w:val="clear" w:color="auto" w:fill="FFFFFF"/>
          </w:tcPr>
          <w:p w:rsidRPr="00AB2506" w:rsidR="003D61B8" w:rsidP="00D0230D" w:rsidRDefault="003D61B8" w14:paraId="4CFF35C5" w14:textId="77777777">
            <w:pPr>
              <w:rPr>
                <w:rFonts w:ascii="Arial" w:hAnsi="Arial" w:cs="Arial"/>
                <w:b/>
                <w:color w:val="000000"/>
                <w:sz w:val="14"/>
                <w:szCs w:val="14"/>
              </w:rPr>
            </w:pPr>
          </w:p>
        </w:tc>
        <w:tc>
          <w:tcPr>
            <w:tcW w:w="357" w:type="dxa"/>
            <w:tcBorders>
              <w:top w:val="single" w:color="auto" w:sz="6" w:space="0"/>
              <w:bottom w:val="single" w:color="auto" w:sz="6" w:space="0"/>
            </w:tcBorders>
            <w:shd w:val="clear" w:color="auto" w:fill="FFFFFF"/>
          </w:tcPr>
          <w:p w:rsidRPr="00AB2506" w:rsidR="003D61B8" w:rsidP="00D0230D" w:rsidRDefault="003D61B8" w14:paraId="75BEB05D" w14:textId="77777777">
            <w:pPr>
              <w:rPr>
                <w:rFonts w:ascii="Arial" w:hAnsi="Arial" w:cs="Arial"/>
                <w:b/>
                <w:color w:val="000000"/>
                <w:sz w:val="14"/>
                <w:szCs w:val="14"/>
              </w:rPr>
            </w:pPr>
          </w:p>
        </w:tc>
        <w:tc>
          <w:tcPr>
            <w:tcW w:w="210" w:type="dxa"/>
            <w:tcBorders>
              <w:top w:val="single" w:color="auto" w:sz="6" w:space="0"/>
              <w:bottom w:val="single" w:color="auto" w:sz="6" w:space="0"/>
            </w:tcBorders>
            <w:shd w:val="clear" w:color="auto" w:fill="A6A6A6"/>
          </w:tcPr>
          <w:p w:rsidRPr="00AB2506" w:rsidR="003D61B8" w:rsidP="00D0230D" w:rsidRDefault="003D61B8" w14:paraId="2F80CBE8" w14:textId="77777777">
            <w:pPr>
              <w:rPr>
                <w:rFonts w:ascii="Arial" w:hAnsi="Arial" w:cs="Arial"/>
                <w:b/>
                <w:color w:val="000000"/>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7B1B6150"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647138B0" w14:textId="77777777">
            <w:pPr>
              <w:rPr>
                <w:rFonts w:ascii="Arial" w:hAnsi="Arial" w:cs="Arial"/>
                <w:b/>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6698B73D" w14:textId="77777777">
            <w:pPr>
              <w:rPr>
                <w:rFonts w:ascii="Arial" w:hAnsi="Arial" w:cs="Arial"/>
                <w:b/>
                <w:sz w:val="14"/>
                <w:szCs w:val="14"/>
              </w:rPr>
            </w:pPr>
          </w:p>
        </w:tc>
        <w:tc>
          <w:tcPr>
            <w:tcW w:w="284" w:type="dxa"/>
            <w:tcBorders>
              <w:top w:val="single" w:color="auto" w:sz="6" w:space="0"/>
              <w:bottom w:val="single" w:color="auto" w:sz="6" w:space="0"/>
            </w:tcBorders>
            <w:shd w:val="clear" w:color="auto" w:fill="A6A6A6"/>
          </w:tcPr>
          <w:p w:rsidRPr="00AB2506" w:rsidR="003D61B8" w:rsidP="00D0230D" w:rsidRDefault="003D61B8" w14:paraId="0BBA904E" w14:textId="77777777">
            <w:pPr>
              <w:rPr>
                <w:rFonts w:ascii="Arial" w:hAnsi="Arial" w:cs="Arial"/>
                <w:b/>
                <w:color w:val="333333"/>
                <w:sz w:val="14"/>
                <w:szCs w:val="14"/>
              </w:rPr>
            </w:pPr>
          </w:p>
        </w:tc>
        <w:tc>
          <w:tcPr>
            <w:tcW w:w="283" w:type="dxa"/>
            <w:tcBorders>
              <w:top w:val="single" w:color="auto" w:sz="6" w:space="0"/>
              <w:bottom w:val="single" w:color="auto" w:sz="6" w:space="0"/>
            </w:tcBorders>
            <w:shd w:val="clear" w:color="auto" w:fill="A6A6A6"/>
          </w:tcPr>
          <w:p w:rsidRPr="00AB2506" w:rsidR="003D61B8" w:rsidP="00D0230D" w:rsidRDefault="003D61B8" w14:paraId="0F3EBE74" w14:textId="77777777">
            <w:pPr>
              <w:rPr>
                <w:rFonts w:ascii="Arial" w:hAnsi="Arial" w:cs="Arial"/>
                <w:b/>
                <w:sz w:val="14"/>
                <w:szCs w:val="14"/>
              </w:rPr>
            </w:pPr>
          </w:p>
        </w:tc>
        <w:tc>
          <w:tcPr>
            <w:tcW w:w="284" w:type="dxa"/>
            <w:tcBorders>
              <w:bottom w:val="single" w:color="auto" w:sz="6" w:space="0"/>
            </w:tcBorders>
            <w:shd w:val="clear" w:color="auto" w:fill="A6A6A6"/>
          </w:tcPr>
          <w:p w:rsidRPr="00AB2506" w:rsidR="003D61B8" w:rsidP="00D0230D" w:rsidRDefault="003D61B8" w14:paraId="751D31DE" w14:textId="77777777">
            <w:pPr>
              <w:rPr>
                <w:rFonts w:ascii="Arial" w:hAnsi="Arial" w:cs="Arial"/>
                <w:b/>
                <w:sz w:val="14"/>
                <w:szCs w:val="14"/>
              </w:rPr>
            </w:pPr>
          </w:p>
        </w:tc>
        <w:tc>
          <w:tcPr>
            <w:tcW w:w="283" w:type="dxa"/>
            <w:tcBorders>
              <w:bottom w:val="single" w:color="auto" w:sz="6" w:space="0"/>
            </w:tcBorders>
            <w:shd w:val="clear" w:color="auto" w:fill="A6A6A6"/>
          </w:tcPr>
          <w:p w:rsidRPr="00AB2506" w:rsidR="003D61B8" w:rsidP="00D0230D" w:rsidRDefault="003D61B8" w14:paraId="7C0F07A8" w14:textId="77777777">
            <w:pPr>
              <w:rPr>
                <w:rFonts w:ascii="Arial" w:hAnsi="Arial" w:cs="Arial"/>
                <w:b/>
                <w:sz w:val="14"/>
                <w:szCs w:val="14"/>
              </w:rPr>
            </w:pPr>
          </w:p>
        </w:tc>
        <w:tc>
          <w:tcPr>
            <w:tcW w:w="396" w:type="dxa"/>
            <w:shd w:val="clear" w:color="auto" w:fill="A6A6A6"/>
          </w:tcPr>
          <w:p w:rsidRPr="00AB2506" w:rsidR="003D61B8" w:rsidP="00D0230D" w:rsidRDefault="003D61B8" w14:paraId="67A5BB87" w14:textId="77777777">
            <w:pPr>
              <w:rPr>
                <w:rFonts w:ascii="Arial" w:hAnsi="Arial" w:cs="Arial"/>
                <w:b/>
                <w:sz w:val="14"/>
                <w:szCs w:val="14"/>
              </w:rPr>
            </w:pPr>
          </w:p>
        </w:tc>
        <w:tc>
          <w:tcPr>
            <w:tcW w:w="313" w:type="dxa"/>
            <w:tcBorders>
              <w:bottom w:val="single" w:color="auto" w:sz="6" w:space="0"/>
            </w:tcBorders>
            <w:shd w:val="clear" w:color="auto" w:fill="A6A6A6"/>
          </w:tcPr>
          <w:p w:rsidRPr="00AB2506" w:rsidR="003D61B8" w:rsidP="00D0230D" w:rsidRDefault="003D61B8" w14:paraId="5C1821DA"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24D7930C" w14:textId="77777777">
            <w:pPr>
              <w:rPr>
                <w:rFonts w:ascii="Arial" w:hAnsi="Arial" w:cs="Arial"/>
                <w:b/>
                <w:sz w:val="14"/>
                <w:szCs w:val="14"/>
              </w:rPr>
            </w:pPr>
          </w:p>
        </w:tc>
        <w:tc>
          <w:tcPr>
            <w:tcW w:w="283" w:type="dxa"/>
            <w:shd w:val="clear" w:color="auto" w:fill="FFFFFF"/>
          </w:tcPr>
          <w:p w:rsidRPr="00AB2506" w:rsidR="003D61B8" w:rsidP="00D0230D" w:rsidRDefault="003D61B8" w14:paraId="7D30E795" w14:textId="77777777">
            <w:pPr>
              <w:rPr>
                <w:rFonts w:ascii="Arial" w:hAnsi="Arial" w:cs="Arial"/>
                <w:b/>
                <w:sz w:val="14"/>
                <w:szCs w:val="14"/>
              </w:rPr>
            </w:pPr>
          </w:p>
        </w:tc>
        <w:tc>
          <w:tcPr>
            <w:tcW w:w="284" w:type="dxa"/>
            <w:shd w:val="clear" w:color="auto" w:fill="FFFFFF"/>
          </w:tcPr>
          <w:p w:rsidRPr="00AB2506" w:rsidR="003D61B8" w:rsidP="00D0230D" w:rsidRDefault="003D61B8" w14:paraId="5831301F" w14:textId="77777777">
            <w:pPr>
              <w:rPr>
                <w:rFonts w:ascii="Arial" w:hAnsi="Arial" w:cs="Arial"/>
                <w:b/>
                <w:sz w:val="14"/>
                <w:szCs w:val="14"/>
              </w:rPr>
            </w:pPr>
          </w:p>
        </w:tc>
        <w:tc>
          <w:tcPr>
            <w:tcW w:w="283" w:type="dxa"/>
            <w:tcBorders>
              <w:bottom w:val="single" w:color="auto" w:sz="6" w:space="0"/>
            </w:tcBorders>
            <w:shd w:val="clear" w:color="auto" w:fill="FFFFFF"/>
          </w:tcPr>
          <w:p w:rsidRPr="00AB2506" w:rsidR="003D61B8" w:rsidP="00D0230D" w:rsidRDefault="003D61B8" w14:paraId="720FEBCD" w14:textId="77777777">
            <w:pPr>
              <w:rPr>
                <w:rFonts w:ascii="Arial" w:hAnsi="Arial" w:cs="Arial"/>
                <w:b/>
                <w:sz w:val="14"/>
                <w:szCs w:val="14"/>
              </w:rPr>
            </w:pPr>
          </w:p>
        </w:tc>
        <w:tc>
          <w:tcPr>
            <w:tcW w:w="284" w:type="dxa"/>
            <w:tcBorders>
              <w:bottom w:val="single" w:color="auto" w:sz="6" w:space="0"/>
            </w:tcBorders>
            <w:shd w:val="clear" w:color="auto" w:fill="FFFFFF"/>
          </w:tcPr>
          <w:p w:rsidRPr="00AB2506" w:rsidR="003D61B8" w:rsidP="00D0230D" w:rsidRDefault="003D61B8" w14:paraId="67D60FCE" w14:textId="77777777">
            <w:pPr>
              <w:rPr>
                <w:rFonts w:ascii="Arial" w:hAnsi="Arial" w:cs="Arial"/>
                <w:b/>
                <w:sz w:val="14"/>
                <w:szCs w:val="14"/>
              </w:rPr>
            </w:pPr>
          </w:p>
        </w:tc>
        <w:tc>
          <w:tcPr>
            <w:tcW w:w="283" w:type="dxa"/>
            <w:shd w:val="clear" w:color="auto" w:fill="FFFFFF"/>
          </w:tcPr>
          <w:p w:rsidRPr="00AB2506" w:rsidR="003D61B8" w:rsidP="00D0230D" w:rsidRDefault="003D61B8" w14:paraId="1A294740" w14:textId="77777777">
            <w:pPr>
              <w:rPr>
                <w:rFonts w:ascii="Arial" w:hAnsi="Arial" w:cs="Arial"/>
                <w:b/>
                <w:sz w:val="14"/>
                <w:szCs w:val="14"/>
              </w:rPr>
            </w:pPr>
          </w:p>
        </w:tc>
        <w:tc>
          <w:tcPr>
            <w:tcW w:w="284" w:type="dxa"/>
            <w:shd w:val="clear" w:color="auto" w:fill="FFFFFF"/>
          </w:tcPr>
          <w:p w:rsidRPr="00AB2506" w:rsidR="003D61B8" w:rsidP="00D0230D" w:rsidRDefault="003D61B8" w14:paraId="3C9F2DEE" w14:textId="77777777">
            <w:pPr>
              <w:rPr>
                <w:rFonts w:ascii="Arial" w:hAnsi="Arial" w:cs="Arial"/>
                <w:b/>
                <w:sz w:val="14"/>
                <w:szCs w:val="14"/>
              </w:rPr>
            </w:pPr>
          </w:p>
        </w:tc>
        <w:tc>
          <w:tcPr>
            <w:tcW w:w="283" w:type="dxa"/>
            <w:shd w:val="clear" w:color="auto" w:fill="FFFFFF"/>
          </w:tcPr>
          <w:p w:rsidRPr="00AB2506" w:rsidR="003D61B8" w:rsidP="00D0230D" w:rsidRDefault="003D61B8" w14:paraId="41B1C878" w14:textId="77777777">
            <w:pPr>
              <w:rPr>
                <w:rFonts w:ascii="Arial" w:hAnsi="Arial" w:cs="Arial"/>
                <w:b/>
                <w:sz w:val="14"/>
                <w:szCs w:val="14"/>
              </w:rPr>
            </w:pPr>
          </w:p>
        </w:tc>
      </w:tr>
    </w:tbl>
    <w:p w:rsidRPr="00401449" w:rsidR="003D61B8" w:rsidP="003D61B8" w:rsidRDefault="003D61B8" w14:paraId="17D929BB" w14:textId="77777777">
      <w:pPr>
        <w:pStyle w:val="Default"/>
        <w:ind w:left="349"/>
        <w:jc w:val="both"/>
        <w:rPr>
          <w:rFonts w:ascii="Arial" w:hAnsi="Arial" w:cs="Arial"/>
          <w:b/>
          <w:sz w:val="22"/>
          <w:szCs w:val="22"/>
        </w:rPr>
      </w:pPr>
    </w:p>
    <w:p w:rsidRPr="00401449" w:rsidR="003D61B8" w:rsidP="003D61B8" w:rsidRDefault="003D61B8" w14:paraId="01229DBD" w14:textId="77777777">
      <w:pPr>
        <w:pStyle w:val="Default"/>
        <w:ind w:left="349"/>
        <w:jc w:val="both"/>
        <w:rPr>
          <w:rFonts w:ascii="Arial" w:hAnsi="Arial" w:cs="Arial"/>
          <w:b/>
          <w:sz w:val="22"/>
          <w:szCs w:val="22"/>
        </w:rPr>
      </w:pPr>
    </w:p>
    <w:p w:rsidRPr="00401449" w:rsidR="003D61B8" w:rsidP="003D61B8" w:rsidRDefault="003D61B8" w14:paraId="280A14FB" w14:textId="77777777">
      <w:pPr>
        <w:autoSpaceDE w:val="0"/>
        <w:autoSpaceDN w:val="0"/>
        <w:adjustRightInd w:val="0"/>
        <w:jc w:val="both"/>
        <w:rPr>
          <w:rFonts w:ascii="Arial" w:hAnsi="Arial" w:cs="Arial"/>
          <w:sz w:val="22"/>
          <w:szCs w:val="22"/>
        </w:rPr>
      </w:pPr>
    </w:p>
    <w:p w:rsidRPr="00401449" w:rsidR="003D61B8" w:rsidP="003D61B8" w:rsidRDefault="003D61B8" w14:paraId="25D3B94D" w14:textId="77777777">
      <w:pPr>
        <w:autoSpaceDE w:val="0"/>
        <w:autoSpaceDN w:val="0"/>
        <w:adjustRightInd w:val="0"/>
        <w:jc w:val="both"/>
        <w:rPr>
          <w:rFonts w:ascii="Arial" w:hAnsi="Arial" w:cs="Arial"/>
          <w:sz w:val="22"/>
          <w:szCs w:val="22"/>
        </w:rPr>
      </w:pPr>
      <w:proofErr w:type="spellStart"/>
      <w:r w:rsidRPr="00401449">
        <w:rPr>
          <w:rFonts w:ascii="Arial" w:hAnsi="Arial" w:cs="Arial"/>
          <w:sz w:val="22"/>
          <w:szCs w:val="22"/>
        </w:rPr>
        <w:t>iii</w:t>
      </w:r>
      <w:proofErr w:type="spellEnd"/>
      <w:r w:rsidRPr="00401449">
        <w:rPr>
          <w:rFonts w:ascii="Arial" w:hAnsi="Arial" w:cs="Arial"/>
          <w:sz w:val="22"/>
          <w:szCs w:val="22"/>
        </w:rPr>
        <w:t xml:space="preserve">. Indicadores de resultado </w:t>
      </w:r>
    </w:p>
    <w:p w:rsidRPr="00401449" w:rsidR="003D61B8" w:rsidP="003D61B8" w:rsidRDefault="003D61B8" w14:paraId="46789554" w14:textId="77777777">
      <w:pPr>
        <w:pStyle w:val="Default"/>
        <w:jc w:val="both"/>
        <w:rPr>
          <w:rFonts w:ascii="Arial" w:hAnsi="Arial" w:cs="Arial"/>
          <w:color w:val="auto"/>
          <w:sz w:val="22"/>
          <w:szCs w:val="22"/>
        </w:rPr>
      </w:pPr>
    </w:p>
    <w:p w:rsidRPr="00401449" w:rsidR="003D61B8" w:rsidP="003D61B8" w:rsidRDefault="003D61B8" w14:paraId="1B058B40" w14:textId="77777777">
      <w:pPr>
        <w:autoSpaceDE w:val="0"/>
        <w:autoSpaceDN w:val="0"/>
        <w:adjustRightInd w:val="0"/>
        <w:jc w:val="both"/>
        <w:rPr>
          <w:rFonts w:ascii="Arial" w:hAnsi="Arial" w:cs="Arial"/>
          <w:sz w:val="22"/>
          <w:szCs w:val="22"/>
        </w:rPr>
      </w:pPr>
      <w:r w:rsidRPr="00401449">
        <w:rPr>
          <w:rFonts w:ascii="Arial" w:hAnsi="Arial" w:cs="Arial"/>
          <w:sz w:val="22"/>
          <w:szCs w:val="22"/>
        </w:rPr>
        <w:t xml:space="preserve">El indicador de resultado del proyecto estaría establecido por el número de actividades de procesos de selección realizados / el número de actividades de procesos programados x 100. </w:t>
      </w:r>
    </w:p>
    <w:p w:rsidRPr="00401449" w:rsidR="003D61B8" w:rsidP="003D61B8" w:rsidRDefault="003D61B8" w14:paraId="3EBBDC3C" w14:textId="77777777">
      <w:pPr>
        <w:autoSpaceDE w:val="0"/>
        <w:autoSpaceDN w:val="0"/>
        <w:adjustRightInd w:val="0"/>
        <w:jc w:val="both"/>
        <w:rPr>
          <w:rFonts w:ascii="Arial" w:hAnsi="Arial" w:cs="Arial"/>
          <w:sz w:val="22"/>
          <w:szCs w:val="22"/>
        </w:rPr>
      </w:pPr>
    </w:p>
    <w:p w:rsidRPr="00401449" w:rsidR="003D61B8" w:rsidP="003D61B8" w:rsidRDefault="003D61B8" w14:paraId="47FCB64C" w14:textId="77777777">
      <w:pPr>
        <w:autoSpaceDE w:val="0"/>
        <w:autoSpaceDN w:val="0"/>
        <w:adjustRightInd w:val="0"/>
        <w:jc w:val="both"/>
        <w:rPr>
          <w:rFonts w:ascii="Arial" w:hAnsi="Arial" w:cs="Arial"/>
          <w:sz w:val="22"/>
          <w:szCs w:val="22"/>
        </w:rPr>
      </w:pPr>
    </w:p>
    <w:p w:rsidRPr="00696229" w:rsidR="003D61B8" w:rsidP="00696229" w:rsidRDefault="00696229" w14:paraId="44EA6CE8" w14:textId="25A08EE0">
      <w:pPr>
        <w:pStyle w:val="Ttulo2"/>
        <w:jc w:val="both"/>
        <w:rPr>
          <w:rFonts w:ascii="Arial" w:hAnsi="Arial" w:cs="Arial"/>
          <w:i w:val="0"/>
          <w:iCs w:val="0"/>
          <w:color w:val="196B24" w:themeColor="accent3"/>
          <w:sz w:val="24"/>
          <w:szCs w:val="24"/>
        </w:rPr>
      </w:pPr>
      <w:r>
        <w:rPr>
          <w:rFonts w:ascii="Arial" w:hAnsi="Arial" w:cs="Arial"/>
          <w:i w:val="0"/>
          <w:iCs w:val="0"/>
          <w:color w:val="196B24" w:themeColor="accent3"/>
          <w:sz w:val="24"/>
          <w:szCs w:val="24"/>
        </w:rPr>
        <w:t xml:space="preserve">4.1 </w:t>
      </w:r>
      <w:r w:rsidRPr="00696229" w:rsidR="003D61B8">
        <w:rPr>
          <w:rFonts w:ascii="Arial" w:hAnsi="Arial" w:cs="Arial"/>
          <w:i w:val="0"/>
          <w:iCs w:val="0"/>
          <w:color w:val="196B24" w:themeColor="accent3"/>
          <w:sz w:val="24"/>
          <w:szCs w:val="24"/>
        </w:rPr>
        <w:t>RECURSOS REQUERIDOS</w:t>
      </w:r>
    </w:p>
    <w:p w:rsidRPr="00401449" w:rsidR="003D61B8" w:rsidP="003D61B8" w:rsidRDefault="003D61B8" w14:paraId="7060DE50" w14:textId="77777777">
      <w:pPr>
        <w:jc w:val="both"/>
        <w:rPr>
          <w:rFonts w:ascii="Arial" w:hAnsi="Arial" w:cs="Arial"/>
          <w:b/>
          <w:sz w:val="22"/>
          <w:szCs w:val="22"/>
        </w:rPr>
      </w:pPr>
    </w:p>
    <w:p w:rsidRPr="00401449" w:rsidR="003D61B8" w:rsidP="003D61B8" w:rsidRDefault="003D61B8" w14:paraId="4F3DA1B1" w14:textId="77777777">
      <w:pPr>
        <w:pStyle w:val="Prrafodelista"/>
        <w:ind w:left="0"/>
        <w:jc w:val="both"/>
        <w:rPr>
          <w:rFonts w:ascii="Arial" w:hAnsi="Arial" w:cs="Arial"/>
          <w:sz w:val="22"/>
          <w:szCs w:val="22"/>
        </w:rPr>
      </w:pPr>
      <w:r w:rsidRPr="00401449">
        <w:rPr>
          <w:rFonts w:ascii="Arial" w:hAnsi="Arial" w:cs="Arial"/>
          <w:bCs/>
          <w:sz w:val="22"/>
          <w:szCs w:val="22"/>
        </w:rPr>
        <w:t xml:space="preserve">El presente proyecto requiere de una inversión de recursos ordinarios en total de $18.261.982.350 millones para la vigencia 2026 para continuar con el desarrollo de las convocatorias para los cargos de funcionarios de la Rama Judicial, funcionarios y empleados del Archipiélago </w:t>
      </w:r>
      <w:r w:rsidRPr="00401449">
        <w:rPr>
          <w:rFonts w:ascii="Arial" w:hAnsi="Arial" w:cs="Arial"/>
          <w:sz w:val="22"/>
          <w:szCs w:val="22"/>
        </w:rPr>
        <w:t xml:space="preserve">de San Andrés, Providencia y Santa Catalina y la convocatoria para cargos de empleados de Tribunales, Juzgados, Centros y Oficinas de Servicios, así como la actualización de los módulos selección y calificación del aplicativo </w:t>
      </w:r>
      <w:proofErr w:type="spellStart"/>
      <w:r w:rsidRPr="00401449">
        <w:rPr>
          <w:rFonts w:ascii="Arial" w:hAnsi="Arial" w:cs="Arial"/>
          <w:sz w:val="22"/>
          <w:szCs w:val="22"/>
        </w:rPr>
        <w:t>CarjudApp</w:t>
      </w:r>
      <w:proofErr w:type="spellEnd"/>
      <w:r w:rsidRPr="00401449">
        <w:rPr>
          <w:rFonts w:ascii="Arial" w:hAnsi="Arial" w:cs="Arial"/>
          <w:sz w:val="22"/>
          <w:szCs w:val="22"/>
        </w:rPr>
        <w:t xml:space="preserve">, conforme a las modificaciones efectuadas en la Ley 2430 de 2024 y la cancelación de las obligaciones a cargo de la Dirección Ejecutiva relacionadas con el contrato 96 de la convocatoria 27 para cargos funcionarios de la Rama Judicial. </w:t>
      </w:r>
    </w:p>
    <w:p w:rsidRPr="00401449" w:rsidR="003D61B8" w:rsidP="003D61B8" w:rsidRDefault="003D61B8" w14:paraId="0A70DC3F" w14:textId="77777777">
      <w:pPr>
        <w:jc w:val="both"/>
        <w:rPr>
          <w:rFonts w:ascii="Arial" w:hAnsi="Arial" w:cs="Arial"/>
          <w:sz w:val="22"/>
          <w:szCs w:val="22"/>
        </w:rPr>
      </w:pPr>
    </w:p>
    <w:p w:rsidRPr="00401449" w:rsidR="003D61B8" w:rsidP="003D61B8" w:rsidRDefault="003D61B8" w14:paraId="26BE014E" w14:textId="77777777">
      <w:pPr>
        <w:jc w:val="both"/>
        <w:rPr>
          <w:rFonts w:ascii="Arial" w:hAnsi="Arial" w:cs="Arial"/>
          <w:sz w:val="22"/>
          <w:szCs w:val="22"/>
        </w:rPr>
      </w:pPr>
      <w:r w:rsidRPr="00401449">
        <w:rPr>
          <w:rFonts w:ascii="Arial" w:hAnsi="Arial" w:cs="Arial"/>
          <w:sz w:val="22"/>
          <w:szCs w:val="22"/>
        </w:rPr>
        <w:t xml:space="preserve">La distribución de los recursos presupuestales para la vigencia 2026, se presenta en siguiente cuadro resumen: </w:t>
      </w:r>
    </w:p>
    <w:p w:rsidRPr="00401449" w:rsidR="003D61B8" w:rsidP="003D61B8" w:rsidRDefault="003D61B8" w14:paraId="6244CB73" w14:textId="77777777">
      <w:pPr>
        <w:jc w:val="center"/>
        <w:rPr>
          <w:rFonts w:ascii="Arial" w:hAnsi="Arial" w:cs="Arial"/>
          <w:b/>
          <w:bCs/>
          <w:sz w:val="22"/>
          <w:szCs w:val="22"/>
        </w:rPr>
      </w:pPr>
    </w:p>
    <w:p w:rsidRPr="00401449" w:rsidR="003D61B8" w:rsidP="003D61B8" w:rsidRDefault="003D61B8" w14:paraId="043DEAE0" w14:textId="77777777">
      <w:pPr>
        <w:jc w:val="center"/>
        <w:rPr>
          <w:rFonts w:ascii="Arial" w:hAnsi="Arial" w:cs="Arial"/>
          <w:b/>
          <w:bCs/>
          <w:sz w:val="22"/>
          <w:szCs w:val="22"/>
        </w:rPr>
      </w:pPr>
    </w:p>
    <w:p w:rsidRPr="00401449" w:rsidR="003D61B8" w:rsidP="003D61B8" w:rsidRDefault="003D61B8" w14:paraId="56683CA9" w14:textId="77777777">
      <w:pPr>
        <w:jc w:val="center"/>
        <w:rPr>
          <w:rFonts w:ascii="Arial" w:hAnsi="Arial" w:cs="Arial"/>
          <w:b/>
          <w:bCs/>
          <w:sz w:val="22"/>
          <w:szCs w:val="22"/>
        </w:rPr>
      </w:pPr>
      <w:r w:rsidRPr="00401449">
        <w:rPr>
          <w:rFonts w:ascii="Arial" w:hAnsi="Arial" w:cs="Arial"/>
          <w:b/>
          <w:bCs/>
          <w:sz w:val="22"/>
          <w:szCs w:val="22"/>
        </w:rPr>
        <w:t>Recursos Inversión 2026</w:t>
      </w:r>
    </w:p>
    <w:p w:rsidRPr="00401449" w:rsidR="003D61B8" w:rsidP="003D61B8" w:rsidRDefault="003D61B8" w14:paraId="77EBFC74" w14:textId="77777777">
      <w:pPr>
        <w:jc w:val="both"/>
        <w:rPr>
          <w:rFonts w:ascii="Arial" w:hAnsi="Arial" w:cs="Arial"/>
          <w:sz w:val="22"/>
          <w:szCs w:val="22"/>
        </w:rPr>
      </w:pPr>
    </w:p>
    <w:p w:rsidRPr="00401449" w:rsidR="003D61B8" w:rsidP="003D61B8" w:rsidRDefault="003D61B8" w14:paraId="3340DEE9" w14:textId="77777777">
      <w:pPr>
        <w:jc w:val="both"/>
        <w:rPr>
          <w:rFonts w:ascii="Arial" w:hAnsi="Arial" w:cs="Arial"/>
          <w:sz w:val="22"/>
          <w:szCs w:val="22"/>
        </w:rPr>
      </w:pPr>
    </w:p>
    <w:tbl>
      <w:tblPr>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632"/>
        <w:gridCol w:w="21"/>
        <w:gridCol w:w="4971"/>
        <w:gridCol w:w="1701"/>
      </w:tblGrid>
      <w:tr w:rsidRPr="00401449" w:rsidR="003D61B8" w:rsidTr="71B938EF" w14:paraId="7D1B4EBA" w14:textId="77777777">
        <w:trPr>
          <w:trHeight w:val="410"/>
          <w:tblHeader/>
          <w:jc w:val="center"/>
        </w:trPr>
        <w:tc>
          <w:tcPr>
            <w:tcW w:w="2632" w:type="dxa"/>
            <w:shd w:val="clear" w:color="auto" w:fill="D9E2F3"/>
            <w:tcMar/>
            <w:vAlign w:val="center"/>
          </w:tcPr>
          <w:p w:rsidRPr="00401449" w:rsidR="003D61B8" w:rsidP="00D0230D" w:rsidRDefault="003D61B8" w14:paraId="5AB4525B" w14:textId="77777777">
            <w:pPr>
              <w:jc w:val="center"/>
              <w:rPr>
                <w:rFonts w:ascii="Arial" w:hAnsi="Arial" w:cs="Arial"/>
                <w:b/>
                <w:sz w:val="16"/>
                <w:szCs w:val="16"/>
              </w:rPr>
            </w:pPr>
            <w:bookmarkStart w:name="_Hlk189467454" w:id="20"/>
            <w:r w:rsidRPr="00401449">
              <w:rPr>
                <w:rFonts w:ascii="Arial" w:hAnsi="Arial" w:cs="Arial"/>
                <w:b/>
                <w:sz w:val="16"/>
                <w:szCs w:val="16"/>
              </w:rPr>
              <w:t>Convocatoria</w:t>
            </w:r>
          </w:p>
        </w:tc>
        <w:tc>
          <w:tcPr>
            <w:tcW w:w="4992" w:type="dxa"/>
            <w:gridSpan w:val="2"/>
            <w:shd w:val="clear" w:color="auto" w:fill="D9E2F3"/>
            <w:tcMar/>
            <w:vAlign w:val="center"/>
          </w:tcPr>
          <w:p w:rsidRPr="00401449" w:rsidR="003D61B8" w:rsidP="00D0230D" w:rsidRDefault="003D61B8" w14:paraId="52C8525C" w14:textId="77777777">
            <w:pPr>
              <w:jc w:val="center"/>
              <w:rPr>
                <w:rFonts w:ascii="Arial" w:hAnsi="Arial" w:cs="Arial"/>
                <w:color w:val="000000"/>
                <w:sz w:val="16"/>
                <w:szCs w:val="16"/>
              </w:rPr>
            </w:pPr>
            <w:r w:rsidRPr="00401449">
              <w:rPr>
                <w:rFonts w:ascii="Arial" w:hAnsi="Arial" w:cs="Arial"/>
                <w:b/>
                <w:sz w:val="16"/>
                <w:szCs w:val="16"/>
              </w:rPr>
              <w:t>Actividad</w:t>
            </w:r>
          </w:p>
        </w:tc>
        <w:tc>
          <w:tcPr>
            <w:tcW w:w="1701" w:type="dxa"/>
            <w:shd w:val="clear" w:color="auto" w:fill="D9E2F3"/>
            <w:tcMar/>
            <w:vAlign w:val="center"/>
          </w:tcPr>
          <w:p w:rsidRPr="00401449" w:rsidR="003D61B8" w:rsidP="00D0230D" w:rsidRDefault="003D61B8" w14:paraId="6A0C8370" w14:textId="77777777">
            <w:pPr>
              <w:jc w:val="center"/>
              <w:rPr>
                <w:rFonts w:ascii="Arial" w:hAnsi="Arial" w:cs="Arial"/>
                <w:b/>
                <w:sz w:val="16"/>
                <w:szCs w:val="16"/>
              </w:rPr>
            </w:pPr>
            <w:r w:rsidRPr="00401449">
              <w:rPr>
                <w:rFonts w:ascii="Arial" w:hAnsi="Arial" w:cs="Arial"/>
                <w:b/>
                <w:sz w:val="16"/>
                <w:szCs w:val="16"/>
              </w:rPr>
              <w:t>Recursos 2026</w:t>
            </w:r>
          </w:p>
        </w:tc>
      </w:tr>
      <w:tr w:rsidRPr="00401449" w:rsidR="003D61B8" w:rsidTr="71B938EF" w14:paraId="1628163B" w14:textId="77777777">
        <w:trPr>
          <w:trHeight w:val="605"/>
          <w:jc w:val="center"/>
        </w:trPr>
        <w:tc>
          <w:tcPr>
            <w:tcW w:w="2632" w:type="dxa"/>
            <w:tcMar/>
            <w:vAlign w:val="center"/>
          </w:tcPr>
          <w:p w:rsidRPr="00401449" w:rsidR="003D61B8" w:rsidP="00D0230D" w:rsidRDefault="003D61B8" w14:paraId="1BA83D1E" w14:textId="77777777">
            <w:pPr>
              <w:pStyle w:val="Default"/>
              <w:jc w:val="center"/>
              <w:rPr>
                <w:rFonts w:ascii="Arial" w:hAnsi="Arial" w:eastAsia="Calibri" w:cs="Arial"/>
                <w:b/>
                <w:bCs/>
                <w:sz w:val="14"/>
                <w:szCs w:val="16"/>
              </w:rPr>
            </w:pPr>
            <w:r w:rsidRPr="00401449">
              <w:rPr>
                <w:rFonts w:ascii="Arial" w:hAnsi="Arial" w:eastAsia="Calibri" w:cs="Arial"/>
                <w:b/>
                <w:bCs/>
                <w:sz w:val="14"/>
                <w:szCs w:val="16"/>
              </w:rPr>
              <w:t>Convocatoria 28</w:t>
            </w:r>
          </w:p>
        </w:tc>
        <w:tc>
          <w:tcPr>
            <w:tcW w:w="4992" w:type="dxa"/>
            <w:gridSpan w:val="2"/>
            <w:tcMar/>
            <w:vAlign w:val="center"/>
          </w:tcPr>
          <w:p w:rsidRPr="00401449" w:rsidR="003D61B8" w:rsidP="00D0230D" w:rsidRDefault="003D61B8" w14:paraId="203D7201" w14:textId="77777777">
            <w:pPr>
              <w:jc w:val="both"/>
              <w:rPr>
                <w:rFonts w:ascii="Arial" w:hAnsi="Arial" w:eastAsia="Calibri" w:cs="Arial"/>
                <w:sz w:val="14"/>
                <w:szCs w:val="16"/>
                <w:lang w:val="es-CO"/>
              </w:rPr>
            </w:pPr>
            <w:r w:rsidRPr="00401449">
              <w:rPr>
                <w:rFonts w:ascii="Arial" w:hAnsi="Arial" w:eastAsia="Calibri" w:cs="Arial"/>
                <w:sz w:val="14"/>
                <w:szCs w:val="16"/>
                <w:lang w:val="es-CO"/>
              </w:rPr>
              <w:t>Diseñar, estructurar, imprimir, empacar, transportar, aplicar, evaluar, custodiar y entregar resultados y realizar la exhibición de las pruebas de conocimientos, competencias, aptitudes, habilidades y/o psicotécnicas para los cargos de funcionarios y proyectar y dar respuesta técnica y jurídica a los derechos de petición, reclamaciones, recursos en sede administrativa, acciones constitucionales y legales presentadas por los aspirantes o autoridades en desarrollo de las citadas actividades en el proceso de selección.</w:t>
            </w:r>
          </w:p>
        </w:tc>
        <w:tc>
          <w:tcPr>
            <w:tcW w:w="1701" w:type="dxa"/>
            <w:tcMar/>
            <w:vAlign w:val="center"/>
          </w:tcPr>
          <w:p w:rsidRPr="00401449" w:rsidR="003D61B8" w:rsidP="00D0230D" w:rsidRDefault="003D61B8" w14:paraId="704B5C7D" w14:textId="77777777">
            <w:pPr>
              <w:jc w:val="center"/>
              <w:rPr>
                <w:rFonts w:ascii="Arial" w:hAnsi="Arial" w:cs="Arial"/>
                <w:b/>
                <w:bCs/>
                <w:sz w:val="14"/>
                <w:szCs w:val="14"/>
              </w:rPr>
            </w:pPr>
            <w:r w:rsidRPr="00401449">
              <w:rPr>
                <w:rFonts w:ascii="Arial" w:hAnsi="Arial" w:cs="Arial"/>
                <w:b/>
                <w:bCs/>
                <w:sz w:val="14"/>
                <w:szCs w:val="14"/>
              </w:rPr>
              <w:t>$9.764.046.488</w:t>
            </w:r>
          </w:p>
        </w:tc>
      </w:tr>
      <w:tr w:rsidRPr="00401449" w:rsidR="003D61B8" w:rsidTr="71B938EF" w14:paraId="5AB5F378" w14:textId="77777777">
        <w:trPr>
          <w:jc w:val="center"/>
        </w:trPr>
        <w:tc>
          <w:tcPr>
            <w:tcW w:w="2632" w:type="dxa"/>
            <w:vMerge w:val="restart"/>
            <w:tcMar/>
            <w:vAlign w:val="center"/>
          </w:tcPr>
          <w:p w:rsidRPr="00401449" w:rsidR="003D61B8" w:rsidP="00D0230D" w:rsidRDefault="003D61B8" w14:paraId="1AE9A1CA" w14:textId="77777777">
            <w:pPr>
              <w:numPr>
                <w:ilvl w:val="12"/>
                <w:numId w:val="0"/>
              </w:numPr>
              <w:jc w:val="center"/>
              <w:rPr>
                <w:rFonts w:ascii="Arial" w:hAnsi="Arial" w:eastAsia="Calibri" w:cs="Arial"/>
                <w:sz w:val="14"/>
                <w:szCs w:val="16"/>
                <w:lang w:val="es-CO"/>
              </w:rPr>
            </w:pPr>
            <w:r w:rsidRPr="00401449">
              <w:rPr>
                <w:rFonts w:ascii="Arial" w:hAnsi="Arial" w:eastAsia="Calibri" w:cs="Arial"/>
                <w:b/>
                <w:bCs/>
                <w:sz w:val="14"/>
                <w:szCs w:val="16"/>
                <w:lang w:val="es-CO"/>
              </w:rPr>
              <w:t>Convocatoria 29</w:t>
            </w:r>
          </w:p>
        </w:tc>
        <w:tc>
          <w:tcPr>
            <w:tcW w:w="4992" w:type="dxa"/>
            <w:gridSpan w:val="2"/>
            <w:tcMar/>
            <w:vAlign w:val="center"/>
          </w:tcPr>
          <w:p w:rsidRPr="00401449" w:rsidR="003D61B8" w:rsidP="00D0230D" w:rsidRDefault="003D61B8" w14:paraId="0FF07962" w14:textId="77777777">
            <w:pPr>
              <w:numPr>
                <w:ilvl w:val="12"/>
                <w:numId w:val="0"/>
              </w:numPr>
              <w:jc w:val="both"/>
              <w:rPr>
                <w:rFonts w:ascii="Arial" w:hAnsi="Arial" w:eastAsia="Calibri" w:cs="Arial"/>
                <w:sz w:val="14"/>
                <w:szCs w:val="16"/>
                <w:lang w:val="es-CO"/>
              </w:rPr>
            </w:pPr>
            <w:r w:rsidRPr="00401449">
              <w:rPr>
                <w:rFonts w:ascii="Arial" w:hAnsi="Arial" w:eastAsia="Calibri" w:cs="Arial"/>
                <w:sz w:val="14"/>
                <w:szCs w:val="16"/>
                <w:lang w:val="es-CO"/>
              </w:rPr>
              <w:t xml:space="preserve">Fase I: Realizar la revisión, verificación y validación de información y documentación relacionada con el cumplimiento de requisitos para los aspirantes inscritos a cargos de </w:t>
            </w:r>
            <w:proofErr w:type="gramStart"/>
            <w:r w:rsidRPr="00401449">
              <w:rPr>
                <w:rFonts w:ascii="Arial" w:hAnsi="Arial" w:eastAsia="Calibri" w:cs="Arial"/>
                <w:sz w:val="14"/>
                <w:szCs w:val="16"/>
                <w:lang w:val="es-CO"/>
              </w:rPr>
              <w:t>funcionarios  y</w:t>
            </w:r>
            <w:proofErr w:type="gramEnd"/>
            <w:r w:rsidRPr="00401449">
              <w:rPr>
                <w:rFonts w:ascii="Arial" w:hAnsi="Arial" w:eastAsia="Calibri" w:cs="Arial"/>
                <w:sz w:val="14"/>
                <w:szCs w:val="16"/>
                <w:lang w:val="es-CO"/>
              </w:rPr>
              <w:t xml:space="preserve"> empleados en el archipiélago San Andrés, Providencia y Santa Catalina</w:t>
            </w:r>
          </w:p>
        </w:tc>
        <w:tc>
          <w:tcPr>
            <w:tcW w:w="1701" w:type="dxa"/>
            <w:tcMar/>
            <w:vAlign w:val="center"/>
          </w:tcPr>
          <w:p w:rsidRPr="00401449" w:rsidR="003D61B8" w:rsidP="00D0230D" w:rsidRDefault="003D61B8" w14:paraId="176D6485" w14:textId="77777777">
            <w:pPr>
              <w:numPr>
                <w:ilvl w:val="12"/>
                <w:numId w:val="0"/>
              </w:numPr>
              <w:jc w:val="center"/>
              <w:rPr>
                <w:rFonts w:ascii="Arial" w:hAnsi="Arial" w:cs="Arial"/>
                <w:sz w:val="16"/>
                <w:szCs w:val="16"/>
              </w:rPr>
            </w:pPr>
            <w:r w:rsidRPr="00401449">
              <w:rPr>
                <w:rFonts w:ascii="Arial" w:hAnsi="Arial" w:cs="Arial"/>
                <w:b/>
                <w:bCs/>
                <w:sz w:val="14"/>
                <w:szCs w:val="14"/>
              </w:rPr>
              <w:t>$30.000.000</w:t>
            </w:r>
          </w:p>
        </w:tc>
      </w:tr>
      <w:tr w:rsidRPr="00401449" w:rsidR="003D61B8" w:rsidTr="71B938EF" w14:paraId="4EE97BD7" w14:textId="77777777">
        <w:trPr>
          <w:jc w:val="center"/>
        </w:trPr>
        <w:tc>
          <w:tcPr>
            <w:tcW w:w="2632" w:type="dxa"/>
            <w:vMerge/>
            <w:tcMar/>
          </w:tcPr>
          <w:p w:rsidRPr="00401449" w:rsidR="003D61B8" w:rsidP="00D0230D" w:rsidRDefault="003D61B8" w14:paraId="114A226E" w14:textId="77777777">
            <w:pPr>
              <w:numPr>
                <w:ilvl w:val="12"/>
                <w:numId w:val="0"/>
              </w:numPr>
              <w:jc w:val="both"/>
              <w:rPr>
                <w:rFonts w:ascii="Arial" w:hAnsi="Arial" w:eastAsia="Calibri" w:cs="Arial"/>
                <w:sz w:val="14"/>
                <w:szCs w:val="16"/>
                <w:lang w:val="es-CO"/>
              </w:rPr>
            </w:pPr>
          </w:p>
        </w:tc>
        <w:tc>
          <w:tcPr>
            <w:tcW w:w="4992" w:type="dxa"/>
            <w:gridSpan w:val="2"/>
            <w:tcMar/>
            <w:vAlign w:val="center"/>
          </w:tcPr>
          <w:p w:rsidRPr="00401449" w:rsidR="003D61B8" w:rsidP="00D0230D" w:rsidRDefault="003D61B8" w14:paraId="641795A6" w14:textId="77777777">
            <w:pPr>
              <w:numPr>
                <w:ilvl w:val="12"/>
                <w:numId w:val="0"/>
              </w:numPr>
              <w:jc w:val="both"/>
              <w:rPr>
                <w:rFonts w:ascii="Arial" w:hAnsi="Arial" w:eastAsia="Calibri" w:cs="Arial"/>
                <w:sz w:val="14"/>
                <w:szCs w:val="16"/>
                <w:lang w:val="es-CO"/>
              </w:rPr>
            </w:pPr>
            <w:r w:rsidRPr="00401449">
              <w:rPr>
                <w:rFonts w:ascii="Arial" w:hAnsi="Arial" w:eastAsia="Calibri" w:cs="Arial"/>
                <w:sz w:val="14"/>
                <w:szCs w:val="16"/>
                <w:lang w:val="es-CO"/>
              </w:rPr>
              <w:t>Fase II: Efectuar el diseño, construcción y estructuración de las pruebas de conocimientos, competencias, aptitudes y/o habilidades y psicotécnicas para los cargos de funcionarios y empleados en el archipiélago San Andrés, Providencia y Santa Catalina.</w:t>
            </w:r>
          </w:p>
          <w:p w:rsidRPr="00401449" w:rsidR="003D61B8" w:rsidP="00D0230D" w:rsidRDefault="003D61B8" w14:paraId="77D4EA47" w14:textId="77777777">
            <w:pPr>
              <w:numPr>
                <w:ilvl w:val="12"/>
                <w:numId w:val="0"/>
              </w:numPr>
              <w:jc w:val="both"/>
              <w:rPr>
                <w:rFonts w:ascii="Arial" w:hAnsi="Arial" w:eastAsia="Calibri" w:cs="Arial"/>
                <w:sz w:val="14"/>
                <w:szCs w:val="16"/>
                <w:lang w:val="es-CO"/>
              </w:rPr>
            </w:pPr>
          </w:p>
        </w:tc>
        <w:tc>
          <w:tcPr>
            <w:tcW w:w="1701" w:type="dxa"/>
            <w:tcMar/>
            <w:vAlign w:val="center"/>
          </w:tcPr>
          <w:p w:rsidRPr="00401449" w:rsidR="003D61B8" w:rsidP="00D0230D" w:rsidRDefault="003D61B8" w14:paraId="3E2C91FD" w14:textId="77777777">
            <w:pPr>
              <w:jc w:val="center"/>
              <w:rPr>
                <w:rFonts w:ascii="Arial" w:hAnsi="Arial" w:cs="Arial"/>
                <w:sz w:val="16"/>
                <w:szCs w:val="16"/>
              </w:rPr>
            </w:pPr>
            <w:r w:rsidRPr="00401449">
              <w:rPr>
                <w:rFonts w:ascii="Arial" w:hAnsi="Arial" w:cs="Arial"/>
                <w:b/>
                <w:bCs/>
                <w:sz w:val="14"/>
                <w:szCs w:val="14"/>
              </w:rPr>
              <w:t>$460.609.500</w:t>
            </w:r>
          </w:p>
        </w:tc>
      </w:tr>
      <w:tr w:rsidRPr="00401449" w:rsidR="003D61B8" w:rsidTr="71B938EF" w14:paraId="4645FDEE" w14:textId="77777777">
        <w:trPr>
          <w:jc w:val="center"/>
        </w:trPr>
        <w:tc>
          <w:tcPr>
            <w:tcW w:w="2632" w:type="dxa"/>
            <w:vMerge w:val="restart"/>
            <w:tcMar/>
            <w:vAlign w:val="center"/>
          </w:tcPr>
          <w:p w:rsidRPr="00401449" w:rsidR="003D61B8" w:rsidP="00D0230D" w:rsidRDefault="003D61B8" w14:paraId="6E40B447" w14:textId="77777777">
            <w:pPr>
              <w:numPr>
                <w:ilvl w:val="12"/>
                <w:numId w:val="0"/>
              </w:numPr>
              <w:jc w:val="center"/>
              <w:rPr>
                <w:rFonts w:ascii="Arial" w:hAnsi="Arial" w:eastAsia="Calibri" w:cs="Arial"/>
                <w:sz w:val="14"/>
                <w:szCs w:val="16"/>
                <w:lang w:val="es-CO"/>
              </w:rPr>
            </w:pPr>
            <w:r w:rsidRPr="00401449">
              <w:rPr>
                <w:rFonts w:ascii="Arial" w:hAnsi="Arial" w:eastAsia="Calibri" w:cs="Arial"/>
                <w:b/>
                <w:bCs/>
                <w:sz w:val="14"/>
                <w:szCs w:val="16"/>
                <w:lang w:val="es-CO"/>
              </w:rPr>
              <w:t>Convocatoria 30</w:t>
            </w:r>
          </w:p>
        </w:tc>
        <w:tc>
          <w:tcPr>
            <w:tcW w:w="4992" w:type="dxa"/>
            <w:gridSpan w:val="2"/>
            <w:tcMar/>
            <w:vAlign w:val="center"/>
          </w:tcPr>
          <w:p w:rsidRPr="00401449" w:rsidR="003D61B8" w:rsidP="00D0230D" w:rsidRDefault="003D61B8" w14:paraId="43510B71" w14:textId="77777777">
            <w:pPr>
              <w:numPr>
                <w:ilvl w:val="12"/>
                <w:numId w:val="0"/>
              </w:numPr>
              <w:jc w:val="both"/>
              <w:rPr>
                <w:rFonts w:ascii="Arial" w:hAnsi="Arial" w:cs="Arial"/>
                <w:sz w:val="16"/>
                <w:szCs w:val="16"/>
              </w:rPr>
            </w:pPr>
            <w:r w:rsidRPr="00401449">
              <w:rPr>
                <w:rFonts w:ascii="Arial" w:hAnsi="Arial" w:eastAsia="Calibri" w:cs="Arial"/>
                <w:sz w:val="14"/>
                <w:szCs w:val="16"/>
                <w:lang w:val="es-CO"/>
              </w:rPr>
              <w:t xml:space="preserve">Fase I: Realizar la revisión, verificación y validación de información y documentación relacionada con el cumplimiento de requisitos para los aspirantes inscritos a cargos de empleados </w:t>
            </w:r>
            <w:proofErr w:type="spellStart"/>
            <w:r w:rsidRPr="00401449">
              <w:rPr>
                <w:rFonts w:ascii="Arial" w:hAnsi="Arial" w:eastAsia="Calibri" w:cs="Arial"/>
                <w:sz w:val="14"/>
                <w:szCs w:val="16"/>
                <w:lang w:val="es-CO"/>
              </w:rPr>
              <w:t>empleados</w:t>
            </w:r>
            <w:proofErr w:type="spellEnd"/>
            <w:r w:rsidRPr="00401449">
              <w:rPr>
                <w:rFonts w:ascii="Arial" w:hAnsi="Arial" w:eastAsia="Calibri" w:cs="Arial"/>
                <w:sz w:val="14"/>
                <w:szCs w:val="16"/>
                <w:lang w:val="es-CO"/>
              </w:rPr>
              <w:t xml:space="preserve"> de tribunales, juzgados, centros y oficinas de servicios.</w:t>
            </w:r>
          </w:p>
        </w:tc>
        <w:tc>
          <w:tcPr>
            <w:tcW w:w="1701" w:type="dxa"/>
            <w:tcMar/>
            <w:vAlign w:val="center"/>
          </w:tcPr>
          <w:p w:rsidRPr="00401449" w:rsidR="003D61B8" w:rsidP="00D0230D" w:rsidRDefault="003D61B8" w14:paraId="1730CD70" w14:textId="77777777">
            <w:pPr>
              <w:jc w:val="center"/>
              <w:rPr>
                <w:rFonts w:ascii="Arial" w:hAnsi="Arial" w:cs="Arial"/>
                <w:sz w:val="16"/>
                <w:szCs w:val="16"/>
              </w:rPr>
            </w:pPr>
            <w:r w:rsidRPr="00401449">
              <w:rPr>
                <w:rFonts w:ascii="Arial" w:hAnsi="Arial" w:cs="Arial"/>
                <w:b/>
                <w:bCs/>
                <w:sz w:val="14"/>
                <w:szCs w:val="14"/>
              </w:rPr>
              <w:t>$4.000.000.000</w:t>
            </w:r>
          </w:p>
        </w:tc>
      </w:tr>
      <w:tr w:rsidRPr="00401449" w:rsidR="003D61B8" w:rsidTr="71B938EF" w14:paraId="56D7CA29" w14:textId="77777777">
        <w:trPr>
          <w:jc w:val="center"/>
        </w:trPr>
        <w:tc>
          <w:tcPr>
            <w:tcW w:w="2632" w:type="dxa"/>
            <w:vMerge/>
            <w:tcMar/>
          </w:tcPr>
          <w:p w:rsidRPr="00401449" w:rsidR="003D61B8" w:rsidP="00D0230D" w:rsidRDefault="003D61B8" w14:paraId="062B6ECD" w14:textId="77777777">
            <w:pPr>
              <w:numPr>
                <w:ilvl w:val="12"/>
                <w:numId w:val="0"/>
              </w:numPr>
              <w:jc w:val="both"/>
              <w:rPr>
                <w:rFonts w:ascii="Arial" w:hAnsi="Arial" w:eastAsia="Calibri" w:cs="Arial"/>
                <w:sz w:val="14"/>
                <w:szCs w:val="16"/>
                <w:lang w:val="es-CO"/>
              </w:rPr>
            </w:pPr>
          </w:p>
        </w:tc>
        <w:tc>
          <w:tcPr>
            <w:tcW w:w="4992" w:type="dxa"/>
            <w:gridSpan w:val="2"/>
            <w:tcMar/>
            <w:vAlign w:val="center"/>
          </w:tcPr>
          <w:p w:rsidRPr="00401449" w:rsidR="003D61B8" w:rsidP="00D0230D" w:rsidRDefault="003D61B8" w14:paraId="4B46720F" w14:textId="77777777">
            <w:pPr>
              <w:numPr>
                <w:ilvl w:val="12"/>
                <w:numId w:val="0"/>
              </w:numPr>
              <w:jc w:val="both"/>
              <w:rPr>
                <w:rFonts w:ascii="Arial" w:hAnsi="Arial" w:cs="Arial"/>
                <w:sz w:val="16"/>
                <w:szCs w:val="16"/>
              </w:rPr>
            </w:pPr>
            <w:r w:rsidRPr="00401449">
              <w:rPr>
                <w:rFonts w:ascii="Arial" w:hAnsi="Arial" w:eastAsia="Calibri" w:cs="Arial"/>
                <w:sz w:val="14"/>
                <w:szCs w:val="16"/>
                <w:lang w:val="es-CO"/>
              </w:rPr>
              <w:t>Fase II: Efectuar el diseño, construcción y estructuración de las pruebas de conocimientos, competencias, aptitudes y/o habilidades y psicotécnicas para los cargos de empleados de tribunales, juzgados, centros y oficinas de servicios</w:t>
            </w:r>
          </w:p>
        </w:tc>
        <w:tc>
          <w:tcPr>
            <w:tcW w:w="1701" w:type="dxa"/>
            <w:tcMar/>
            <w:vAlign w:val="center"/>
          </w:tcPr>
          <w:p w:rsidRPr="00401449" w:rsidR="003D61B8" w:rsidP="00D0230D" w:rsidRDefault="003D61B8" w14:paraId="68927D24" w14:textId="77777777">
            <w:pPr>
              <w:jc w:val="center"/>
              <w:rPr>
                <w:rFonts w:ascii="Arial" w:hAnsi="Arial" w:cs="Arial"/>
                <w:sz w:val="16"/>
                <w:szCs w:val="16"/>
              </w:rPr>
            </w:pPr>
            <w:r w:rsidRPr="00401449">
              <w:rPr>
                <w:rFonts w:ascii="Arial" w:hAnsi="Arial" w:cs="Arial"/>
                <w:b/>
                <w:bCs/>
                <w:sz w:val="14"/>
                <w:szCs w:val="14"/>
              </w:rPr>
              <w:t>$3.285.800.000</w:t>
            </w:r>
          </w:p>
        </w:tc>
      </w:tr>
      <w:tr w:rsidRPr="00401449" w:rsidR="003D61B8" w:rsidTr="71B938EF" w14:paraId="1AF46A43" w14:textId="77777777">
        <w:trPr>
          <w:jc w:val="center"/>
        </w:trPr>
        <w:tc>
          <w:tcPr>
            <w:tcW w:w="2653" w:type="dxa"/>
            <w:gridSpan w:val="2"/>
            <w:tcMar/>
          </w:tcPr>
          <w:p w:rsidRPr="00401449" w:rsidR="003D61B8" w:rsidP="00D0230D" w:rsidRDefault="003D61B8" w14:paraId="2F7358F1" w14:textId="77777777">
            <w:pPr>
              <w:numPr>
                <w:ilvl w:val="12"/>
                <w:numId w:val="0"/>
              </w:numPr>
              <w:jc w:val="center"/>
              <w:rPr>
                <w:rFonts w:ascii="Arial" w:hAnsi="Arial" w:eastAsia="Calibri" w:cs="Arial"/>
                <w:b/>
                <w:bCs/>
                <w:sz w:val="14"/>
                <w:szCs w:val="16"/>
                <w:lang w:val="es-CO"/>
              </w:rPr>
            </w:pPr>
            <w:r w:rsidRPr="00401449">
              <w:rPr>
                <w:rFonts w:ascii="Arial" w:hAnsi="Arial" w:eastAsia="Calibri" w:cs="Arial"/>
                <w:b/>
                <w:bCs/>
                <w:sz w:val="14"/>
                <w:szCs w:val="16"/>
                <w:lang w:val="es-CO"/>
              </w:rPr>
              <w:t>Convocatorias funcionarios y empleados</w:t>
            </w:r>
          </w:p>
        </w:tc>
        <w:tc>
          <w:tcPr>
            <w:tcW w:w="4971" w:type="dxa"/>
            <w:tcMar/>
            <w:vAlign w:val="center"/>
          </w:tcPr>
          <w:p w:rsidRPr="00401449" w:rsidR="003D61B8" w:rsidP="71B938EF" w:rsidRDefault="003D61B8" w14:paraId="7727EB6A" w14:textId="77777777">
            <w:pPr>
              <w:pStyle w:val="Default"/>
              <w:jc w:val="both"/>
              <w:rPr>
                <w:rFonts w:ascii="Arial" w:hAnsi="Arial" w:cs="Arial"/>
                <w:b w:val="1"/>
                <w:bCs w:val="1"/>
                <w:color w:val="auto"/>
                <w:sz w:val="16"/>
                <w:szCs w:val="16"/>
                <w:lang w:val="es-ES"/>
              </w:rPr>
            </w:pPr>
            <w:r w:rsidRPr="71B938EF" w:rsidR="003D61B8">
              <w:rPr>
                <w:rFonts w:ascii="Arial" w:hAnsi="Arial" w:eastAsia="Calibri" w:cs="Arial"/>
                <w:sz w:val="14"/>
                <w:szCs w:val="14"/>
                <w:lang w:val="es-ES"/>
              </w:rPr>
              <w:t xml:space="preserve">Realizar la actualización de los módulos selección y calificación del aplicativo </w:t>
            </w:r>
            <w:r w:rsidRPr="71B938EF" w:rsidR="003D61B8">
              <w:rPr>
                <w:rFonts w:ascii="Arial" w:hAnsi="Arial" w:eastAsia="Calibri" w:cs="Arial"/>
                <w:sz w:val="14"/>
                <w:szCs w:val="14"/>
                <w:lang w:val="es-ES"/>
              </w:rPr>
              <w:t>CarjudApp</w:t>
            </w:r>
            <w:r w:rsidRPr="71B938EF" w:rsidR="003D61B8">
              <w:rPr>
                <w:rFonts w:ascii="Arial" w:hAnsi="Arial" w:eastAsia="Calibri" w:cs="Arial"/>
                <w:sz w:val="14"/>
                <w:szCs w:val="14"/>
                <w:lang w:val="es-ES"/>
              </w:rPr>
              <w:t>, conforme a las modificaciones efectuadas en la Ley 2430 de 2024.</w:t>
            </w:r>
          </w:p>
        </w:tc>
        <w:tc>
          <w:tcPr>
            <w:tcW w:w="1701" w:type="dxa"/>
            <w:tcMar/>
            <w:vAlign w:val="center"/>
          </w:tcPr>
          <w:p w:rsidRPr="00401449" w:rsidR="003D61B8" w:rsidP="00D0230D" w:rsidRDefault="003D61B8" w14:paraId="517F47DA" w14:textId="77777777">
            <w:pPr>
              <w:jc w:val="center"/>
              <w:rPr>
                <w:rFonts w:ascii="Arial" w:hAnsi="Arial" w:cs="Arial"/>
                <w:b/>
                <w:bCs/>
                <w:color w:val="000000"/>
                <w:sz w:val="16"/>
                <w:szCs w:val="16"/>
                <w:lang w:val="es-CO" w:eastAsia="es-CO"/>
              </w:rPr>
            </w:pPr>
            <w:r w:rsidRPr="00401449">
              <w:rPr>
                <w:rFonts w:ascii="Arial" w:hAnsi="Arial" w:cs="Arial"/>
                <w:b/>
                <w:bCs/>
                <w:sz w:val="14"/>
                <w:szCs w:val="14"/>
              </w:rPr>
              <w:t>$450.000.000</w:t>
            </w:r>
          </w:p>
        </w:tc>
      </w:tr>
      <w:tr w:rsidRPr="00401449" w:rsidR="003D61B8" w:rsidTr="71B938EF" w14:paraId="5B83B831" w14:textId="77777777">
        <w:trPr>
          <w:jc w:val="center"/>
        </w:trPr>
        <w:tc>
          <w:tcPr>
            <w:tcW w:w="2653" w:type="dxa"/>
            <w:gridSpan w:val="2"/>
            <w:tcMar/>
          </w:tcPr>
          <w:p w:rsidRPr="00401449" w:rsidR="003D61B8" w:rsidP="00D0230D" w:rsidRDefault="003D61B8" w14:paraId="2D9D4DAE" w14:textId="77777777">
            <w:pPr>
              <w:numPr>
                <w:ilvl w:val="12"/>
                <w:numId w:val="0"/>
              </w:numPr>
              <w:jc w:val="center"/>
              <w:rPr>
                <w:rFonts w:ascii="Arial" w:hAnsi="Arial" w:eastAsia="Calibri" w:cs="Arial"/>
                <w:b/>
                <w:bCs/>
                <w:sz w:val="14"/>
                <w:szCs w:val="16"/>
                <w:lang w:val="es-CO"/>
              </w:rPr>
            </w:pPr>
            <w:r w:rsidRPr="00401449">
              <w:rPr>
                <w:rFonts w:ascii="Arial" w:hAnsi="Arial" w:eastAsia="Calibri" w:cs="Arial"/>
                <w:b/>
                <w:bCs/>
                <w:sz w:val="14"/>
                <w:szCs w:val="16"/>
                <w:lang w:val="es-CO"/>
              </w:rPr>
              <w:t>Convocatoria 27</w:t>
            </w:r>
          </w:p>
        </w:tc>
        <w:tc>
          <w:tcPr>
            <w:tcW w:w="4971" w:type="dxa"/>
            <w:tcMar/>
            <w:vAlign w:val="center"/>
          </w:tcPr>
          <w:p w:rsidRPr="00401449" w:rsidR="003D61B8" w:rsidP="00D0230D" w:rsidRDefault="003D61B8" w14:paraId="06B9CEAD" w14:textId="77777777">
            <w:pPr>
              <w:pStyle w:val="Default"/>
              <w:jc w:val="both"/>
              <w:rPr>
                <w:rFonts w:ascii="Arial" w:hAnsi="Arial" w:cs="Arial"/>
                <w:b/>
                <w:color w:val="auto"/>
                <w:sz w:val="16"/>
                <w:szCs w:val="16"/>
              </w:rPr>
            </w:pPr>
            <w:r w:rsidRPr="00401449">
              <w:rPr>
                <w:rFonts w:ascii="Arial" w:hAnsi="Arial" w:eastAsia="Calibri" w:cs="Arial"/>
                <w:sz w:val="14"/>
                <w:szCs w:val="16"/>
              </w:rPr>
              <w:t>Cancelación obligaciones DEAJ Contrato 96 de 2018- Convocatoria 27.</w:t>
            </w:r>
          </w:p>
        </w:tc>
        <w:tc>
          <w:tcPr>
            <w:tcW w:w="1701" w:type="dxa"/>
            <w:tcMar/>
            <w:vAlign w:val="center"/>
          </w:tcPr>
          <w:p w:rsidRPr="00401449" w:rsidR="003D61B8" w:rsidP="00D0230D" w:rsidRDefault="003D61B8" w14:paraId="213A7ABF" w14:textId="77777777">
            <w:pPr>
              <w:jc w:val="center"/>
              <w:rPr>
                <w:rFonts w:ascii="Arial" w:hAnsi="Arial" w:cs="Arial"/>
                <w:b/>
                <w:bCs/>
                <w:sz w:val="14"/>
                <w:szCs w:val="14"/>
              </w:rPr>
            </w:pPr>
            <w:r w:rsidRPr="00401449">
              <w:rPr>
                <w:rFonts w:ascii="Arial" w:hAnsi="Arial" w:cs="Arial"/>
                <w:b/>
                <w:bCs/>
                <w:sz w:val="14"/>
                <w:szCs w:val="14"/>
              </w:rPr>
              <w:t>$351.376.534</w:t>
            </w:r>
          </w:p>
        </w:tc>
      </w:tr>
      <w:tr w:rsidRPr="00401449" w:rsidR="003D61B8" w:rsidTr="71B938EF" w14:paraId="099BF03C" w14:textId="77777777">
        <w:trPr>
          <w:jc w:val="center"/>
        </w:trPr>
        <w:tc>
          <w:tcPr>
            <w:tcW w:w="7624" w:type="dxa"/>
            <w:gridSpan w:val="3"/>
            <w:tcMar/>
          </w:tcPr>
          <w:p w:rsidRPr="00401449" w:rsidR="003D61B8" w:rsidP="00D0230D" w:rsidRDefault="003D61B8" w14:paraId="673E2297" w14:textId="77777777">
            <w:pPr>
              <w:pStyle w:val="Default"/>
              <w:jc w:val="center"/>
              <w:rPr>
                <w:rFonts w:ascii="Arial" w:hAnsi="Arial" w:cs="Arial"/>
                <w:b/>
                <w:color w:val="auto"/>
                <w:sz w:val="16"/>
                <w:szCs w:val="16"/>
              </w:rPr>
            </w:pPr>
            <w:r w:rsidRPr="00401449">
              <w:rPr>
                <w:rFonts w:ascii="Arial" w:hAnsi="Arial" w:cs="Arial"/>
                <w:b/>
                <w:color w:val="auto"/>
                <w:sz w:val="16"/>
                <w:szCs w:val="16"/>
              </w:rPr>
              <w:t>TOTAL</w:t>
            </w:r>
          </w:p>
        </w:tc>
        <w:tc>
          <w:tcPr>
            <w:tcW w:w="1701" w:type="dxa"/>
            <w:tcMar/>
            <w:vAlign w:val="center"/>
          </w:tcPr>
          <w:p w:rsidRPr="00401449" w:rsidR="003D61B8" w:rsidP="00D0230D" w:rsidRDefault="003D61B8" w14:paraId="55C1DF2F" w14:textId="77777777">
            <w:pPr>
              <w:jc w:val="center"/>
              <w:rPr>
                <w:rFonts w:ascii="Arial" w:hAnsi="Arial" w:cs="Arial"/>
                <w:b/>
                <w:bCs/>
                <w:sz w:val="14"/>
                <w:szCs w:val="14"/>
              </w:rPr>
            </w:pPr>
            <w:r w:rsidRPr="00401449">
              <w:rPr>
                <w:rFonts w:ascii="Arial" w:hAnsi="Arial" w:cs="Arial"/>
                <w:b/>
                <w:bCs/>
                <w:sz w:val="14"/>
                <w:szCs w:val="14"/>
              </w:rPr>
              <w:t>$18.341.832.522</w:t>
            </w:r>
          </w:p>
        </w:tc>
      </w:tr>
      <w:bookmarkEnd w:id="20"/>
    </w:tbl>
    <w:p w:rsidRPr="00401449" w:rsidR="003D61B8" w:rsidP="003D61B8" w:rsidRDefault="003D61B8" w14:paraId="3E5BDF53" w14:textId="77777777">
      <w:pPr>
        <w:jc w:val="both"/>
        <w:rPr>
          <w:rFonts w:ascii="Arial" w:hAnsi="Arial" w:cs="Arial"/>
          <w:sz w:val="22"/>
          <w:szCs w:val="22"/>
        </w:rPr>
      </w:pPr>
    </w:p>
    <w:p w:rsidRPr="00401449" w:rsidR="003D61B8" w:rsidP="003D61B8" w:rsidRDefault="003D61B8" w14:paraId="65934F76" w14:textId="77777777">
      <w:pPr>
        <w:jc w:val="center"/>
        <w:rPr>
          <w:rFonts w:ascii="Arial" w:hAnsi="Arial" w:cs="Arial"/>
          <w:b/>
          <w:bCs/>
          <w:sz w:val="22"/>
          <w:szCs w:val="22"/>
        </w:rPr>
      </w:pPr>
    </w:p>
    <w:p w:rsidRPr="00401449" w:rsidR="003D61B8" w:rsidP="003D61B8" w:rsidRDefault="003D61B8" w14:paraId="5F5C59AD" w14:textId="77777777">
      <w:pPr>
        <w:jc w:val="center"/>
        <w:rPr>
          <w:rFonts w:ascii="Arial" w:hAnsi="Arial" w:cs="Arial"/>
          <w:b/>
          <w:bCs/>
          <w:sz w:val="22"/>
          <w:szCs w:val="22"/>
        </w:rPr>
      </w:pPr>
      <w:r w:rsidRPr="00401449">
        <w:rPr>
          <w:rFonts w:ascii="Arial" w:hAnsi="Arial" w:cs="Arial"/>
          <w:b/>
          <w:bCs/>
          <w:sz w:val="22"/>
          <w:szCs w:val="22"/>
        </w:rPr>
        <w:t>Recursos Inversión 2026</w:t>
      </w:r>
    </w:p>
    <w:p w:rsidRPr="00401449" w:rsidR="003D61B8" w:rsidP="003D61B8" w:rsidRDefault="003D61B8" w14:paraId="74E92CB1" w14:textId="77777777">
      <w:pPr>
        <w:jc w:val="both"/>
        <w:rPr>
          <w:rFonts w:ascii="Arial" w:hAnsi="Arial" w:cs="Arial"/>
          <w:sz w:val="22"/>
          <w:szCs w:val="22"/>
        </w:rPr>
      </w:pPr>
    </w:p>
    <w:p w:rsidRPr="00AB2506" w:rsidR="003D61B8" w:rsidP="003D61B8" w:rsidRDefault="003D61B8" w14:paraId="30648341" w14:textId="77777777">
      <w:pPr>
        <w:pStyle w:val="Prrafodelista"/>
        <w:numPr>
          <w:ilvl w:val="1"/>
          <w:numId w:val="79"/>
        </w:num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Estimación de costos</w:t>
      </w:r>
    </w:p>
    <w:p w:rsidRPr="00401449" w:rsidR="003D61B8" w:rsidP="003D61B8" w:rsidRDefault="003D61B8" w14:paraId="1B0C1F52" w14:textId="77777777">
      <w:pPr>
        <w:pStyle w:val="Prrafodelista"/>
        <w:contextualSpacing/>
        <w:jc w:val="both"/>
        <w:rPr>
          <w:rFonts w:ascii="Arial" w:hAnsi="Arial" w:cs="Arial"/>
          <w:b/>
          <w:sz w:val="22"/>
          <w:szCs w:val="22"/>
        </w:rPr>
      </w:pPr>
    </w:p>
    <w:p w:rsidRPr="00401449" w:rsidR="003D61B8" w:rsidP="003D61B8" w:rsidRDefault="003D61B8" w14:paraId="3B1A43F0" w14:textId="77777777">
      <w:pPr>
        <w:pStyle w:val="BodyText21"/>
        <w:rPr>
          <w:rFonts w:ascii="Arial" w:hAnsi="Arial" w:cs="Arial"/>
          <w:sz w:val="22"/>
          <w:szCs w:val="22"/>
        </w:rPr>
      </w:pPr>
      <w:r w:rsidRPr="00401449">
        <w:rPr>
          <w:rFonts w:ascii="Arial" w:hAnsi="Arial" w:cs="Arial"/>
          <w:sz w:val="22"/>
          <w:szCs w:val="22"/>
        </w:rPr>
        <w:t xml:space="preserve">Para adelantar la estimación de costos del presente estudio, se tuvieron en cuenta los estimativos y costos de contrataciones realizadas por la entidad en vigencias anteriores similares con el objeto y actividades a realizar en desarrollo de los procesos de selección para cargos de funcionarios y empleados, así como la consulta de bases de datos y la estimación de costos realizada por la dirección ejecutiva para la realización de consultorías. </w:t>
      </w:r>
    </w:p>
    <w:p w:rsidRPr="00401449" w:rsidR="003D61B8" w:rsidP="003D61B8" w:rsidRDefault="003D61B8" w14:paraId="79AD1C09" w14:textId="77777777">
      <w:pPr>
        <w:pStyle w:val="BodyText21"/>
        <w:rPr>
          <w:rFonts w:ascii="Arial" w:hAnsi="Arial" w:cs="Arial"/>
          <w:sz w:val="22"/>
          <w:szCs w:val="22"/>
        </w:rPr>
      </w:pPr>
    </w:p>
    <w:p w:rsidRPr="00401449" w:rsidR="003D61B8" w:rsidP="00696229" w:rsidRDefault="003D61B8" w14:paraId="01197AE9" w14:textId="6AED5EDB">
      <w:pPr>
        <w:pStyle w:val="Ttulo2"/>
        <w:jc w:val="both"/>
        <w:rPr>
          <w:rFonts w:ascii="Arial" w:hAnsi="Arial" w:cs="Arial"/>
          <w:b w:val="0"/>
          <w:sz w:val="22"/>
          <w:szCs w:val="22"/>
        </w:rPr>
      </w:pPr>
      <w:r w:rsidRPr="00401449">
        <w:rPr>
          <w:rFonts w:ascii="Arial" w:hAnsi="Arial" w:cs="Arial"/>
          <w:sz w:val="22"/>
          <w:szCs w:val="22"/>
        </w:rPr>
        <w:br w:type="page"/>
      </w:r>
      <w:r w:rsidRPr="00696229" w:rsidR="00696229">
        <w:rPr>
          <w:rFonts w:ascii="Arial" w:hAnsi="Arial" w:cs="Arial"/>
          <w:i w:val="0"/>
          <w:iCs w:val="0"/>
          <w:color w:val="196B24" w:themeColor="accent3"/>
          <w:sz w:val="24"/>
          <w:szCs w:val="24"/>
        </w:rPr>
        <w:t>4.2 DISTRIBUCIÓN DE RECURSOS</w:t>
      </w:r>
    </w:p>
    <w:p w:rsidRPr="00401449" w:rsidR="003D61B8" w:rsidP="003D61B8" w:rsidRDefault="003D61B8" w14:paraId="498CF703" w14:textId="77777777">
      <w:pPr>
        <w:pStyle w:val="Prrafodelista"/>
        <w:ind w:left="-709"/>
        <w:jc w:val="both"/>
        <w:rPr>
          <w:rFonts w:ascii="Arial" w:hAnsi="Arial" w:cs="Arial"/>
        </w:rPr>
      </w:pPr>
    </w:p>
    <w:p w:rsidRPr="00696229" w:rsidR="003D61B8" w:rsidP="003D61B8" w:rsidRDefault="003D61B8" w14:paraId="3FED1B09" w14:textId="77777777">
      <w:pPr>
        <w:pStyle w:val="Prrafodelista"/>
        <w:ind w:left="0"/>
        <w:jc w:val="center"/>
        <w:rPr>
          <w:rFonts w:ascii="Arial" w:hAnsi="Arial" w:cs="Arial"/>
          <w:b/>
          <w:color w:val="196B24" w:themeColor="accent3"/>
          <w:sz w:val="22"/>
          <w:szCs w:val="22"/>
        </w:rPr>
      </w:pPr>
      <w:r w:rsidRPr="00696229">
        <w:rPr>
          <w:rFonts w:ascii="Arial" w:hAnsi="Arial" w:cs="Arial"/>
          <w:b/>
          <w:color w:val="196B24" w:themeColor="accent3"/>
          <w:sz w:val="22"/>
          <w:szCs w:val="22"/>
        </w:rPr>
        <w:t>RECURSOS DE INVERSIÓN</w:t>
      </w:r>
    </w:p>
    <w:p w:rsidRPr="00401449" w:rsidR="003D61B8" w:rsidP="003D61B8" w:rsidRDefault="003D61B8" w14:paraId="0633119F" w14:textId="77777777">
      <w:pPr>
        <w:pStyle w:val="Prrafodelista"/>
        <w:ind w:left="0"/>
        <w:jc w:val="center"/>
        <w:rPr>
          <w:rFonts w:ascii="Arial" w:hAnsi="Arial" w:cs="Arial"/>
          <w:b/>
          <w:sz w:val="22"/>
          <w:szCs w:val="22"/>
        </w:rPr>
      </w:pPr>
    </w:p>
    <w:tbl>
      <w:tblPr>
        <w:tblW w:w="1012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978"/>
        <w:gridCol w:w="1017"/>
        <w:gridCol w:w="2469"/>
        <w:gridCol w:w="1165"/>
        <w:gridCol w:w="1307"/>
        <w:gridCol w:w="1451"/>
        <w:gridCol w:w="1742"/>
      </w:tblGrid>
      <w:tr w:rsidRPr="00401449" w:rsidR="00696229" w:rsidTr="71B938EF" w14:paraId="3A0BDE85" w14:textId="77777777">
        <w:trPr>
          <w:trHeight w:val="164"/>
          <w:tblHeader/>
        </w:trPr>
        <w:tc>
          <w:tcPr>
            <w:tcW w:w="978" w:type="dxa"/>
            <w:vMerge w:val="restart"/>
            <w:tcMar/>
            <w:vAlign w:val="center"/>
          </w:tcPr>
          <w:p w:rsidRPr="00401449" w:rsidR="00696229" w:rsidP="00D0230D" w:rsidRDefault="00696229" w14:paraId="2643803A" w14:textId="77777777">
            <w:pPr>
              <w:pStyle w:val="Prrafodelista"/>
              <w:ind w:left="0"/>
              <w:jc w:val="center"/>
              <w:rPr>
                <w:rFonts w:ascii="Arial" w:hAnsi="Arial" w:cs="Arial"/>
                <w:b/>
                <w:bCs/>
                <w:sz w:val="12"/>
                <w:szCs w:val="12"/>
              </w:rPr>
            </w:pPr>
            <w:r w:rsidRPr="00401449">
              <w:rPr>
                <w:rFonts w:ascii="Arial" w:hAnsi="Arial" w:cs="Arial"/>
                <w:b/>
                <w:bCs/>
                <w:sz w:val="12"/>
                <w:szCs w:val="12"/>
              </w:rPr>
              <w:t>Proyecto</w:t>
            </w:r>
          </w:p>
        </w:tc>
        <w:tc>
          <w:tcPr>
            <w:tcW w:w="1017" w:type="dxa"/>
            <w:vMerge w:val="restart"/>
            <w:tcMar/>
            <w:vAlign w:val="center"/>
          </w:tcPr>
          <w:p w:rsidRPr="00401449" w:rsidR="00696229" w:rsidP="00D0230D" w:rsidRDefault="00696229" w14:paraId="25D99290" w14:textId="71568C40">
            <w:pPr>
              <w:pStyle w:val="Prrafodelista"/>
              <w:ind w:left="-1100" w:right="459"/>
              <w:jc w:val="center"/>
              <w:rPr>
                <w:rFonts w:ascii="Arial" w:hAnsi="Arial" w:cs="Arial"/>
                <w:b/>
                <w:bCs/>
                <w:sz w:val="12"/>
                <w:szCs w:val="12"/>
              </w:rPr>
            </w:pPr>
            <w:r w:rsidRPr="00401449">
              <w:rPr>
                <w:rFonts w:ascii="Arial" w:hAnsi="Arial" w:cs="Arial"/>
                <w:b/>
                <w:bCs/>
                <w:sz w:val="12"/>
                <w:szCs w:val="12"/>
              </w:rPr>
              <w:t>I</w:t>
            </w:r>
            <w:r w:rsidRPr="00401449">
              <w:rPr>
                <w:rFonts w:ascii="Arial" w:hAnsi="Arial" w:cs="Arial"/>
                <w:sz w:val="12"/>
                <w:szCs w:val="12"/>
              </w:rPr>
              <w:t xml:space="preserve"> </w:t>
            </w:r>
            <w:r w:rsidRPr="00401449">
              <w:rPr>
                <w:rFonts w:ascii="Arial" w:hAnsi="Arial" w:cs="Arial"/>
                <w:b/>
                <w:bCs/>
                <w:sz w:val="12"/>
                <w:szCs w:val="12"/>
              </w:rPr>
              <w:t>Su</w:t>
            </w:r>
          </w:p>
          <w:p w:rsidRPr="00401449" w:rsidR="00696229" w:rsidP="00D0230D" w:rsidRDefault="00696229" w14:paraId="26D85CF4" w14:textId="77777777">
            <w:pPr>
              <w:rPr>
                <w:rFonts w:ascii="Arial" w:hAnsi="Arial" w:cs="Arial"/>
                <w:sz w:val="12"/>
                <w:szCs w:val="12"/>
              </w:rPr>
            </w:pPr>
            <w:r w:rsidRPr="00401449">
              <w:rPr>
                <w:rFonts w:ascii="Arial" w:hAnsi="Arial" w:cs="Arial"/>
                <w:b/>
                <w:bCs/>
                <w:sz w:val="12"/>
                <w:szCs w:val="12"/>
              </w:rPr>
              <w:t>Iniciativa</w:t>
            </w:r>
          </w:p>
        </w:tc>
        <w:tc>
          <w:tcPr>
            <w:tcW w:w="2469" w:type="dxa"/>
            <w:vMerge w:val="restart"/>
            <w:tcMar/>
            <w:vAlign w:val="center"/>
          </w:tcPr>
          <w:p w:rsidRPr="00401449" w:rsidR="00696229" w:rsidP="00D0230D" w:rsidRDefault="00696229" w14:paraId="5572D0C9" w14:textId="77777777">
            <w:pPr>
              <w:pStyle w:val="Prrafodelista"/>
              <w:ind w:left="0"/>
              <w:jc w:val="center"/>
              <w:rPr>
                <w:rFonts w:ascii="Arial" w:hAnsi="Arial" w:cs="Arial"/>
                <w:b/>
                <w:bCs/>
                <w:sz w:val="12"/>
                <w:szCs w:val="12"/>
              </w:rPr>
            </w:pPr>
            <w:r w:rsidRPr="00401449">
              <w:rPr>
                <w:rFonts w:ascii="Arial" w:hAnsi="Arial" w:cs="Arial"/>
                <w:b/>
                <w:bCs/>
                <w:sz w:val="12"/>
                <w:szCs w:val="12"/>
              </w:rPr>
              <w:t>Actividad</w:t>
            </w:r>
          </w:p>
        </w:tc>
        <w:tc>
          <w:tcPr>
            <w:tcW w:w="1164" w:type="dxa"/>
            <w:vMerge w:val="restart"/>
            <w:tcMar/>
            <w:vAlign w:val="center"/>
          </w:tcPr>
          <w:p w:rsidRPr="00401449" w:rsidR="00696229" w:rsidP="00D0230D" w:rsidRDefault="00696229" w14:paraId="30C0882F" w14:textId="77777777">
            <w:pPr>
              <w:pStyle w:val="Prrafodelista"/>
              <w:ind w:left="0"/>
              <w:jc w:val="center"/>
              <w:rPr>
                <w:rFonts w:ascii="Arial" w:hAnsi="Arial" w:cs="Arial"/>
                <w:b/>
                <w:bCs/>
                <w:sz w:val="12"/>
                <w:szCs w:val="12"/>
              </w:rPr>
            </w:pPr>
            <w:r w:rsidRPr="00401449">
              <w:rPr>
                <w:rFonts w:ascii="Arial" w:hAnsi="Arial" w:cs="Arial"/>
                <w:b/>
                <w:bCs/>
                <w:sz w:val="12"/>
                <w:szCs w:val="12"/>
              </w:rPr>
              <w:t>Convocatoria</w:t>
            </w:r>
          </w:p>
        </w:tc>
        <w:tc>
          <w:tcPr>
            <w:tcW w:w="1307" w:type="dxa"/>
            <w:tcMar/>
            <w:vAlign w:val="center"/>
          </w:tcPr>
          <w:p w:rsidRPr="00401449" w:rsidR="00696229" w:rsidP="00D0230D" w:rsidRDefault="00696229" w14:paraId="653552C1" w14:textId="77777777">
            <w:pPr>
              <w:pStyle w:val="Prrafodelista"/>
              <w:ind w:left="0"/>
              <w:jc w:val="center"/>
              <w:rPr>
                <w:rFonts w:ascii="Arial" w:hAnsi="Arial" w:cs="Arial"/>
                <w:b/>
                <w:bCs/>
                <w:sz w:val="12"/>
                <w:szCs w:val="12"/>
              </w:rPr>
            </w:pPr>
            <w:r w:rsidRPr="00401449">
              <w:rPr>
                <w:rFonts w:ascii="Arial" w:hAnsi="Arial" w:cs="Arial"/>
                <w:b/>
                <w:bCs/>
                <w:sz w:val="12"/>
                <w:szCs w:val="12"/>
              </w:rPr>
              <w:t xml:space="preserve">Asignación Inicial </w:t>
            </w:r>
          </w:p>
        </w:tc>
        <w:tc>
          <w:tcPr>
            <w:tcW w:w="1451" w:type="dxa"/>
            <w:tcMar/>
            <w:vAlign w:val="center"/>
          </w:tcPr>
          <w:p w:rsidRPr="00401449" w:rsidR="00696229" w:rsidP="00D0230D" w:rsidRDefault="00696229" w14:paraId="49B4B498" w14:textId="77777777">
            <w:pPr>
              <w:pStyle w:val="Prrafodelista"/>
              <w:ind w:left="0"/>
              <w:jc w:val="center"/>
              <w:rPr>
                <w:rFonts w:ascii="Arial" w:hAnsi="Arial" w:cs="Arial"/>
                <w:b/>
                <w:bCs/>
                <w:sz w:val="12"/>
                <w:szCs w:val="12"/>
              </w:rPr>
            </w:pPr>
            <w:r w:rsidRPr="00401449">
              <w:rPr>
                <w:rFonts w:ascii="Arial" w:hAnsi="Arial" w:cs="Arial"/>
                <w:b/>
                <w:bCs/>
                <w:sz w:val="12"/>
                <w:szCs w:val="12"/>
              </w:rPr>
              <w:t>Asignación Vigente</w:t>
            </w:r>
          </w:p>
        </w:tc>
        <w:tc>
          <w:tcPr>
            <w:tcW w:w="1742" w:type="dxa"/>
            <w:vMerge w:val="restart"/>
            <w:tcMar/>
            <w:vAlign w:val="center"/>
          </w:tcPr>
          <w:p w:rsidRPr="00401449" w:rsidR="00696229" w:rsidP="00D0230D" w:rsidRDefault="00696229" w14:paraId="3480F613" w14:textId="77777777">
            <w:pPr>
              <w:pStyle w:val="Prrafodelista"/>
              <w:ind w:left="0"/>
              <w:jc w:val="center"/>
              <w:rPr>
                <w:rFonts w:ascii="Arial" w:hAnsi="Arial" w:cs="Arial"/>
                <w:b/>
                <w:bCs/>
                <w:sz w:val="12"/>
                <w:szCs w:val="12"/>
              </w:rPr>
            </w:pPr>
            <w:r w:rsidRPr="00401449">
              <w:rPr>
                <w:rFonts w:ascii="Arial" w:hAnsi="Arial" w:cs="Arial"/>
                <w:b/>
                <w:bCs/>
                <w:sz w:val="12"/>
                <w:szCs w:val="12"/>
              </w:rPr>
              <w:t>Monto Total Recursos</w:t>
            </w:r>
          </w:p>
          <w:p w:rsidRPr="00401449" w:rsidR="00696229" w:rsidP="00D0230D" w:rsidRDefault="00696229" w14:paraId="526CFBFC" w14:textId="77777777">
            <w:pPr>
              <w:pStyle w:val="Prrafodelista"/>
              <w:ind w:left="0"/>
              <w:jc w:val="center"/>
              <w:rPr>
                <w:rFonts w:ascii="Arial" w:hAnsi="Arial" w:cs="Arial"/>
                <w:b/>
                <w:bCs/>
                <w:sz w:val="12"/>
                <w:szCs w:val="12"/>
              </w:rPr>
            </w:pPr>
            <w:r w:rsidRPr="00401449">
              <w:rPr>
                <w:rFonts w:ascii="Arial" w:hAnsi="Arial" w:cs="Arial"/>
                <w:b/>
                <w:bCs/>
                <w:sz w:val="12"/>
                <w:szCs w:val="12"/>
              </w:rPr>
              <w:t>Millones</w:t>
            </w:r>
          </w:p>
        </w:tc>
      </w:tr>
      <w:tr w:rsidRPr="00401449" w:rsidR="00696229" w:rsidTr="71B938EF" w14:paraId="2593A70C" w14:textId="77777777">
        <w:trPr>
          <w:trHeight w:val="176"/>
          <w:tblHeader/>
        </w:trPr>
        <w:tc>
          <w:tcPr>
            <w:tcW w:w="978" w:type="dxa"/>
            <w:vMerge/>
            <w:tcMar/>
            <w:vAlign w:val="center"/>
          </w:tcPr>
          <w:p w:rsidRPr="00401449" w:rsidR="00696229" w:rsidP="00D0230D" w:rsidRDefault="00696229" w14:paraId="4A6A3725" w14:textId="77777777">
            <w:pPr>
              <w:pStyle w:val="Prrafodelista"/>
              <w:ind w:left="0"/>
              <w:jc w:val="both"/>
              <w:rPr>
                <w:rFonts w:ascii="Arial" w:hAnsi="Arial" w:cs="Arial"/>
                <w:sz w:val="12"/>
                <w:szCs w:val="12"/>
              </w:rPr>
            </w:pPr>
          </w:p>
        </w:tc>
        <w:tc>
          <w:tcPr>
            <w:tcW w:w="1017" w:type="dxa"/>
            <w:vMerge/>
            <w:tcMar/>
            <w:vAlign w:val="center"/>
          </w:tcPr>
          <w:p w:rsidRPr="00401449" w:rsidR="00696229" w:rsidP="00D0230D" w:rsidRDefault="00696229" w14:paraId="319C89E8" w14:textId="77777777">
            <w:pPr>
              <w:numPr>
                <w:ilvl w:val="12"/>
                <w:numId w:val="0"/>
              </w:numPr>
              <w:ind w:left="-1100" w:right="459"/>
              <w:jc w:val="both"/>
              <w:rPr>
                <w:rFonts w:ascii="Arial" w:hAnsi="Arial" w:cs="Arial"/>
                <w:sz w:val="12"/>
                <w:szCs w:val="12"/>
              </w:rPr>
            </w:pPr>
          </w:p>
        </w:tc>
        <w:tc>
          <w:tcPr>
            <w:tcW w:w="2469" w:type="dxa"/>
            <w:vMerge/>
            <w:tcMar/>
            <w:vAlign w:val="center"/>
          </w:tcPr>
          <w:p w:rsidRPr="00401449" w:rsidR="00696229" w:rsidP="00D0230D" w:rsidRDefault="00696229" w14:paraId="5D63637E" w14:textId="77777777">
            <w:pPr>
              <w:numPr>
                <w:ilvl w:val="12"/>
                <w:numId w:val="0"/>
              </w:numPr>
              <w:jc w:val="both"/>
              <w:rPr>
                <w:rFonts w:ascii="Arial" w:hAnsi="Arial" w:cs="Arial"/>
                <w:sz w:val="12"/>
                <w:szCs w:val="12"/>
              </w:rPr>
            </w:pPr>
          </w:p>
        </w:tc>
        <w:tc>
          <w:tcPr>
            <w:tcW w:w="1164" w:type="dxa"/>
            <w:vMerge/>
            <w:tcMar/>
            <w:vAlign w:val="center"/>
          </w:tcPr>
          <w:p w:rsidRPr="00401449" w:rsidR="00696229" w:rsidP="00D0230D" w:rsidRDefault="00696229" w14:paraId="48ECCD49" w14:textId="77777777">
            <w:pPr>
              <w:pStyle w:val="Prrafodelista"/>
              <w:ind w:left="0"/>
              <w:jc w:val="center"/>
              <w:rPr>
                <w:rFonts w:ascii="Arial" w:hAnsi="Arial" w:cs="Arial"/>
                <w:sz w:val="12"/>
                <w:szCs w:val="12"/>
              </w:rPr>
            </w:pPr>
          </w:p>
        </w:tc>
        <w:tc>
          <w:tcPr>
            <w:tcW w:w="1307" w:type="dxa"/>
            <w:tcMar/>
            <w:vAlign w:val="center"/>
          </w:tcPr>
          <w:p w:rsidRPr="00401449" w:rsidR="00696229" w:rsidP="00D0230D" w:rsidRDefault="00696229" w14:paraId="3F8C54AB" w14:textId="77777777">
            <w:pPr>
              <w:pStyle w:val="Prrafodelista"/>
              <w:ind w:left="0"/>
              <w:jc w:val="center"/>
              <w:rPr>
                <w:rFonts w:ascii="Arial" w:hAnsi="Arial" w:cs="Arial"/>
                <w:b/>
                <w:bCs/>
                <w:sz w:val="12"/>
                <w:szCs w:val="12"/>
              </w:rPr>
            </w:pPr>
            <w:r w:rsidRPr="00401449">
              <w:rPr>
                <w:rFonts w:ascii="Arial" w:hAnsi="Arial" w:cs="Arial"/>
                <w:b/>
                <w:bCs/>
                <w:sz w:val="12"/>
                <w:szCs w:val="12"/>
              </w:rPr>
              <w:t>2026</w:t>
            </w:r>
          </w:p>
          <w:p w:rsidRPr="00401449" w:rsidR="00696229" w:rsidP="00D0230D" w:rsidRDefault="00696229" w14:paraId="0598F439" w14:textId="77777777">
            <w:pPr>
              <w:pStyle w:val="Prrafodelista"/>
              <w:ind w:left="0"/>
              <w:jc w:val="center"/>
              <w:rPr>
                <w:rFonts w:ascii="Arial" w:hAnsi="Arial" w:cs="Arial"/>
                <w:b/>
                <w:bCs/>
                <w:sz w:val="12"/>
                <w:szCs w:val="12"/>
              </w:rPr>
            </w:pPr>
            <w:r w:rsidRPr="00401449">
              <w:rPr>
                <w:rFonts w:ascii="Arial" w:hAnsi="Arial" w:cs="Arial"/>
                <w:b/>
                <w:bCs/>
                <w:sz w:val="12"/>
                <w:szCs w:val="12"/>
              </w:rPr>
              <w:t>Millones</w:t>
            </w:r>
          </w:p>
        </w:tc>
        <w:tc>
          <w:tcPr>
            <w:tcW w:w="1451" w:type="dxa"/>
            <w:tcMar/>
            <w:vAlign w:val="center"/>
          </w:tcPr>
          <w:p w:rsidRPr="00401449" w:rsidR="00696229" w:rsidP="00D0230D" w:rsidRDefault="00696229" w14:paraId="57DDE8DA" w14:textId="77777777">
            <w:pPr>
              <w:pStyle w:val="Prrafodelista"/>
              <w:ind w:left="0"/>
              <w:jc w:val="center"/>
              <w:rPr>
                <w:rFonts w:ascii="Arial" w:hAnsi="Arial" w:cs="Arial"/>
                <w:b/>
                <w:bCs/>
                <w:sz w:val="12"/>
                <w:szCs w:val="12"/>
              </w:rPr>
            </w:pPr>
            <w:r w:rsidRPr="00401449">
              <w:rPr>
                <w:rFonts w:ascii="Arial" w:hAnsi="Arial" w:cs="Arial"/>
                <w:b/>
                <w:bCs/>
                <w:sz w:val="12"/>
                <w:szCs w:val="12"/>
              </w:rPr>
              <w:t>2026</w:t>
            </w:r>
          </w:p>
        </w:tc>
        <w:tc>
          <w:tcPr>
            <w:tcW w:w="1742" w:type="dxa"/>
            <w:vMerge/>
            <w:tcMar/>
          </w:tcPr>
          <w:p w:rsidRPr="00401449" w:rsidR="00696229" w:rsidP="00D0230D" w:rsidRDefault="00696229" w14:paraId="773ACB3C" w14:textId="77777777">
            <w:pPr>
              <w:pStyle w:val="Prrafodelista"/>
              <w:ind w:left="0"/>
              <w:jc w:val="both"/>
              <w:rPr>
                <w:rFonts w:ascii="Arial" w:hAnsi="Arial" w:cs="Arial"/>
                <w:sz w:val="12"/>
                <w:szCs w:val="12"/>
              </w:rPr>
            </w:pPr>
          </w:p>
        </w:tc>
      </w:tr>
      <w:tr w:rsidRPr="00401449" w:rsidR="00696229" w:rsidTr="71B938EF" w14:paraId="10902956" w14:textId="77777777">
        <w:trPr>
          <w:trHeight w:val="547"/>
        </w:trPr>
        <w:tc>
          <w:tcPr>
            <w:tcW w:w="978" w:type="dxa"/>
            <w:vMerge w:val="restart"/>
            <w:tcMar/>
            <w:vAlign w:val="center"/>
          </w:tcPr>
          <w:p w:rsidRPr="00401449" w:rsidR="00696229" w:rsidP="00D0230D" w:rsidRDefault="00696229" w14:paraId="35CB7FA7" w14:textId="77777777">
            <w:pPr>
              <w:pStyle w:val="Prrafodelista"/>
              <w:ind w:left="0"/>
              <w:rPr>
                <w:rFonts w:ascii="Arial" w:hAnsi="Arial" w:cs="Arial"/>
                <w:sz w:val="12"/>
                <w:szCs w:val="12"/>
              </w:rPr>
            </w:pPr>
            <w:r w:rsidRPr="00401449">
              <w:rPr>
                <w:rFonts w:ascii="Arial" w:hAnsi="Arial" w:cs="Arial"/>
                <w:sz w:val="12"/>
                <w:szCs w:val="12"/>
              </w:rPr>
              <w:t>Fortalecimiento del desarrollo y bienestar del Talento Humano de la administración de justicia a nivel nacional.</w:t>
            </w:r>
          </w:p>
        </w:tc>
        <w:tc>
          <w:tcPr>
            <w:tcW w:w="1017" w:type="dxa"/>
            <w:vMerge w:val="restart"/>
            <w:tcMar/>
          </w:tcPr>
          <w:p w:rsidRPr="00401449" w:rsidR="00696229" w:rsidP="00D0230D" w:rsidRDefault="00696229" w14:paraId="43DD15CD" w14:textId="77777777">
            <w:pPr>
              <w:pStyle w:val="Default"/>
              <w:ind w:left="-1100" w:right="459"/>
              <w:jc w:val="both"/>
              <w:rPr>
                <w:rFonts w:ascii="Arial" w:hAnsi="Arial" w:eastAsia="Calibri" w:cs="Arial"/>
                <w:sz w:val="12"/>
                <w:szCs w:val="12"/>
              </w:rPr>
            </w:pPr>
          </w:p>
          <w:p w:rsidRPr="00401449" w:rsidR="00696229" w:rsidP="00D0230D" w:rsidRDefault="00696229" w14:paraId="139A4440" w14:textId="77777777">
            <w:pPr>
              <w:rPr>
                <w:rFonts w:ascii="Arial" w:hAnsi="Arial" w:eastAsia="Calibri" w:cs="Arial"/>
                <w:sz w:val="12"/>
                <w:szCs w:val="12"/>
                <w:lang w:val="es-CO"/>
              </w:rPr>
            </w:pPr>
          </w:p>
          <w:p w:rsidRPr="00401449" w:rsidR="00696229" w:rsidP="00D0230D" w:rsidRDefault="00696229" w14:paraId="2038F882" w14:textId="77777777">
            <w:pPr>
              <w:rPr>
                <w:rFonts w:ascii="Arial" w:hAnsi="Arial" w:eastAsia="Calibri" w:cs="Arial"/>
                <w:sz w:val="12"/>
                <w:szCs w:val="12"/>
                <w:lang w:val="es-CO"/>
              </w:rPr>
            </w:pPr>
          </w:p>
          <w:p w:rsidRPr="00401449" w:rsidR="00696229" w:rsidP="00D0230D" w:rsidRDefault="00696229" w14:paraId="44A261FA" w14:textId="77777777">
            <w:pPr>
              <w:rPr>
                <w:rFonts w:ascii="Arial" w:hAnsi="Arial" w:eastAsia="Calibri" w:cs="Arial"/>
                <w:sz w:val="12"/>
                <w:szCs w:val="12"/>
                <w:lang w:val="es-CO"/>
              </w:rPr>
            </w:pPr>
          </w:p>
          <w:p w:rsidRPr="00401449" w:rsidR="00696229" w:rsidP="00D0230D" w:rsidRDefault="00696229" w14:paraId="249589FD" w14:textId="77777777">
            <w:pPr>
              <w:rPr>
                <w:rFonts w:ascii="Arial" w:hAnsi="Arial" w:eastAsia="Calibri" w:cs="Arial"/>
                <w:sz w:val="12"/>
                <w:szCs w:val="12"/>
                <w:lang w:val="es-CO"/>
              </w:rPr>
            </w:pPr>
          </w:p>
          <w:p w:rsidRPr="00401449" w:rsidR="00696229" w:rsidP="00D0230D" w:rsidRDefault="00696229" w14:paraId="17DB8468" w14:textId="77777777">
            <w:pPr>
              <w:rPr>
                <w:rFonts w:ascii="Arial" w:hAnsi="Arial" w:eastAsia="Calibri" w:cs="Arial"/>
                <w:sz w:val="12"/>
                <w:szCs w:val="12"/>
                <w:lang w:val="es-CO"/>
              </w:rPr>
            </w:pPr>
          </w:p>
          <w:p w:rsidRPr="00401449" w:rsidR="00696229" w:rsidP="00D0230D" w:rsidRDefault="00696229" w14:paraId="5B7346EC" w14:textId="77777777">
            <w:pPr>
              <w:rPr>
                <w:rFonts w:ascii="Arial" w:hAnsi="Arial" w:eastAsia="Calibri" w:cs="Arial"/>
                <w:sz w:val="12"/>
                <w:szCs w:val="12"/>
                <w:lang w:val="es-CO"/>
              </w:rPr>
            </w:pPr>
          </w:p>
          <w:p w:rsidRPr="00401449" w:rsidR="00696229" w:rsidP="00D0230D" w:rsidRDefault="00696229" w14:paraId="7074ADF6" w14:textId="77777777">
            <w:pPr>
              <w:rPr>
                <w:rFonts w:ascii="Arial" w:hAnsi="Arial" w:eastAsia="Calibri" w:cs="Arial"/>
                <w:sz w:val="12"/>
                <w:szCs w:val="12"/>
                <w:lang w:val="es-CO"/>
              </w:rPr>
            </w:pPr>
          </w:p>
          <w:p w:rsidRPr="00401449" w:rsidR="00696229" w:rsidP="00D0230D" w:rsidRDefault="00696229" w14:paraId="4742BB97" w14:textId="77777777">
            <w:pPr>
              <w:rPr>
                <w:rFonts w:ascii="Arial" w:hAnsi="Arial" w:eastAsia="Calibri" w:cs="Arial"/>
                <w:sz w:val="12"/>
                <w:szCs w:val="12"/>
                <w:lang w:val="es-CO"/>
              </w:rPr>
            </w:pPr>
          </w:p>
          <w:p w:rsidRPr="00401449" w:rsidR="00696229" w:rsidP="00D0230D" w:rsidRDefault="00696229" w14:paraId="66236832" w14:textId="77777777">
            <w:pPr>
              <w:rPr>
                <w:rFonts w:ascii="Arial" w:hAnsi="Arial" w:eastAsia="Calibri" w:cs="Arial"/>
                <w:sz w:val="12"/>
                <w:szCs w:val="12"/>
                <w:lang w:val="es-CO"/>
              </w:rPr>
            </w:pPr>
          </w:p>
          <w:p w:rsidRPr="00401449" w:rsidR="00696229" w:rsidP="00D0230D" w:rsidRDefault="00696229" w14:paraId="776125EB" w14:textId="77777777">
            <w:pPr>
              <w:rPr>
                <w:rFonts w:ascii="Arial" w:hAnsi="Arial" w:eastAsia="Calibri" w:cs="Arial"/>
                <w:sz w:val="12"/>
                <w:szCs w:val="12"/>
                <w:lang w:val="es-CO"/>
              </w:rPr>
            </w:pPr>
          </w:p>
          <w:p w:rsidRPr="00401449" w:rsidR="00696229" w:rsidP="00D0230D" w:rsidRDefault="00696229" w14:paraId="64F8ADD1" w14:textId="77777777">
            <w:pPr>
              <w:rPr>
                <w:rFonts w:ascii="Arial" w:hAnsi="Arial" w:eastAsia="Calibri" w:cs="Arial"/>
                <w:sz w:val="12"/>
                <w:szCs w:val="12"/>
                <w:lang w:val="es-CO"/>
              </w:rPr>
            </w:pPr>
          </w:p>
          <w:p w:rsidRPr="00401449" w:rsidR="00696229" w:rsidP="00D0230D" w:rsidRDefault="00696229" w14:paraId="33311819" w14:textId="77777777">
            <w:pPr>
              <w:rPr>
                <w:rFonts w:ascii="Arial" w:hAnsi="Arial" w:eastAsia="Calibri" w:cs="Arial"/>
                <w:sz w:val="12"/>
                <w:szCs w:val="12"/>
                <w:lang w:val="es-CO"/>
              </w:rPr>
            </w:pPr>
          </w:p>
          <w:p w:rsidRPr="00401449" w:rsidR="00696229" w:rsidP="00D0230D" w:rsidRDefault="00696229" w14:paraId="7D764381" w14:textId="77777777">
            <w:pPr>
              <w:rPr>
                <w:rFonts w:ascii="Arial" w:hAnsi="Arial" w:eastAsia="Calibri" w:cs="Arial"/>
                <w:sz w:val="12"/>
                <w:szCs w:val="12"/>
                <w:lang w:val="es-CO"/>
              </w:rPr>
            </w:pPr>
          </w:p>
          <w:p w:rsidRPr="00401449" w:rsidR="00696229" w:rsidP="00D0230D" w:rsidRDefault="00696229" w14:paraId="3D08B68E" w14:textId="77777777">
            <w:pPr>
              <w:rPr>
                <w:rFonts w:ascii="Arial" w:hAnsi="Arial" w:eastAsia="Calibri" w:cs="Arial"/>
                <w:color w:val="000000"/>
                <w:sz w:val="12"/>
                <w:szCs w:val="12"/>
                <w:lang w:val="es-CO"/>
              </w:rPr>
            </w:pPr>
          </w:p>
          <w:p w:rsidRPr="00401449" w:rsidR="00696229" w:rsidP="00D0230D" w:rsidRDefault="00696229" w14:paraId="125047D2" w14:textId="77777777">
            <w:pPr>
              <w:rPr>
                <w:rFonts w:ascii="Arial" w:hAnsi="Arial" w:eastAsia="Calibri" w:cs="Arial"/>
                <w:sz w:val="12"/>
                <w:szCs w:val="12"/>
                <w:lang w:val="es-CO"/>
              </w:rPr>
            </w:pPr>
            <w:r w:rsidRPr="00401449">
              <w:rPr>
                <w:rFonts w:ascii="Arial" w:hAnsi="Arial" w:cs="Arial"/>
                <w:sz w:val="12"/>
                <w:szCs w:val="12"/>
              </w:rPr>
              <w:t>Diseño e implementación de los concursos de méritos de la carrera judicial.</w:t>
            </w:r>
          </w:p>
        </w:tc>
        <w:tc>
          <w:tcPr>
            <w:tcW w:w="2469" w:type="dxa"/>
            <w:tcMar/>
          </w:tcPr>
          <w:p w:rsidRPr="00401449" w:rsidR="00696229" w:rsidP="00D0230D" w:rsidRDefault="00696229" w14:paraId="2CDFFBC9" w14:textId="77777777">
            <w:pPr>
              <w:pStyle w:val="Default"/>
              <w:ind w:left="33"/>
              <w:jc w:val="both"/>
              <w:rPr>
                <w:rFonts w:ascii="Arial" w:hAnsi="Arial" w:eastAsia="Calibri" w:cs="Arial"/>
                <w:sz w:val="12"/>
                <w:szCs w:val="12"/>
              </w:rPr>
            </w:pPr>
            <w:r w:rsidRPr="00401449">
              <w:rPr>
                <w:rFonts w:ascii="Arial" w:hAnsi="Arial" w:eastAsia="Calibri" w:cs="Arial"/>
                <w:sz w:val="12"/>
                <w:szCs w:val="12"/>
              </w:rPr>
              <w:t>Diseñar, estructurar, imprimir, empacar, transportar, aplicar, evaluar, custodiar y entregar resultados y realizar la exhibición de las pruebas de conocimientos, competencias, aptitudes, habilidades y/o psicotécnicas para los cargos de funcionarios y proyectar y dar respuesta técnica y jurídica a los derechos de petición, reclamaciones, recursos en sede administrativa, acciones constitucionales y legales presentadas por los aspirantes o autoridades en desarrollo de las citadas actividades en el proceso de selección.</w:t>
            </w:r>
          </w:p>
        </w:tc>
        <w:tc>
          <w:tcPr>
            <w:tcW w:w="1164" w:type="dxa"/>
            <w:tcMar/>
            <w:vAlign w:val="center"/>
          </w:tcPr>
          <w:p w:rsidRPr="00401449" w:rsidR="00696229" w:rsidP="00D0230D" w:rsidRDefault="00696229" w14:paraId="27CB2636" w14:textId="77777777">
            <w:pPr>
              <w:pStyle w:val="Prrafodelista"/>
              <w:ind w:left="0"/>
              <w:jc w:val="center"/>
              <w:rPr>
                <w:rFonts w:ascii="Arial" w:hAnsi="Arial" w:cs="Arial"/>
                <w:sz w:val="12"/>
                <w:szCs w:val="12"/>
              </w:rPr>
            </w:pPr>
            <w:r w:rsidRPr="00401449">
              <w:rPr>
                <w:rFonts w:ascii="Arial" w:hAnsi="Arial" w:cs="Arial"/>
                <w:sz w:val="12"/>
                <w:szCs w:val="12"/>
              </w:rPr>
              <w:t>Funcionarios Rama Judicial</w:t>
            </w:r>
          </w:p>
          <w:p w:rsidRPr="00401449" w:rsidR="00696229" w:rsidP="00D0230D" w:rsidRDefault="00696229" w14:paraId="3785B771" w14:textId="77777777">
            <w:pPr>
              <w:pStyle w:val="Prrafodelista"/>
              <w:ind w:left="0"/>
              <w:jc w:val="center"/>
              <w:rPr>
                <w:rFonts w:ascii="Arial" w:hAnsi="Arial" w:cs="Arial"/>
                <w:sz w:val="12"/>
                <w:szCs w:val="12"/>
              </w:rPr>
            </w:pPr>
          </w:p>
          <w:p w:rsidRPr="00401449" w:rsidR="00696229" w:rsidP="00D0230D" w:rsidRDefault="00696229" w14:paraId="1FDB2B04" w14:textId="77777777">
            <w:pPr>
              <w:pStyle w:val="Prrafodelista"/>
              <w:ind w:left="0"/>
              <w:jc w:val="center"/>
              <w:rPr>
                <w:rFonts w:ascii="Arial" w:hAnsi="Arial" w:cs="Arial"/>
                <w:sz w:val="12"/>
                <w:szCs w:val="12"/>
              </w:rPr>
            </w:pPr>
            <w:r w:rsidRPr="00401449">
              <w:rPr>
                <w:rFonts w:ascii="Arial" w:hAnsi="Arial" w:cs="Arial"/>
                <w:sz w:val="12"/>
                <w:szCs w:val="12"/>
              </w:rPr>
              <w:t>Convocatoria 28</w:t>
            </w:r>
          </w:p>
        </w:tc>
        <w:tc>
          <w:tcPr>
            <w:tcW w:w="1307" w:type="dxa"/>
            <w:tcMar/>
            <w:vAlign w:val="center"/>
          </w:tcPr>
          <w:p w:rsidRPr="00401449" w:rsidR="00696229" w:rsidP="00D0230D" w:rsidRDefault="00696229" w14:paraId="360DFE70" w14:textId="77777777">
            <w:pPr>
              <w:pStyle w:val="Prrafodelista"/>
              <w:ind w:left="0"/>
              <w:jc w:val="center"/>
              <w:rPr>
                <w:rFonts w:ascii="Arial" w:hAnsi="Arial" w:cs="Arial"/>
                <w:sz w:val="12"/>
                <w:szCs w:val="12"/>
              </w:rPr>
            </w:pPr>
            <w:r w:rsidRPr="00401449">
              <w:rPr>
                <w:rFonts w:ascii="Arial" w:hAnsi="Arial" w:cs="Arial"/>
                <w:b/>
                <w:bCs/>
                <w:sz w:val="12"/>
                <w:szCs w:val="12"/>
              </w:rPr>
              <w:t>$9.764.046.488</w:t>
            </w:r>
          </w:p>
        </w:tc>
        <w:tc>
          <w:tcPr>
            <w:tcW w:w="1451" w:type="dxa"/>
            <w:tcMar/>
            <w:vAlign w:val="center"/>
          </w:tcPr>
          <w:p w:rsidRPr="00401449" w:rsidR="00696229" w:rsidP="00D0230D" w:rsidRDefault="00696229" w14:paraId="51E6DB30" w14:textId="77777777">
            <w:pPr>
              <w:jc w:val="center"/>
              <w:rPr>
                <w:rFonts w:ascii="Arial" w:hAnsi="Arial" w:cs="Arial"/>
                <w:sz w:val="12"/>
                <w:szCs w:val="12"/>
              </w:rPr>
            </w:pPr>
            <w:r w:rsidRPr="00401449">
              <w:rPr>
                <w:rFonts w:ascii="Arial" w:hAnsi="Arial" w:cs="Arial"/>
                <w:b/>
                <w:bCs/>
                <w:sz w:val="12"/>
                <w:szCs w:val="12"/>
              </w:rPr>
              <w:t>$9.764.046.488</w:t>
            </w:r>
          </w:p>
        </w:tc>
        <w:tc>
          <w:tcPr>
            <w:tcW w:w="1742" w:type="dxa"/>
            <w:tcMar/>
            <w:vAlign w:val="center"/>
          </w:tcPr>
          <w:p w:rsidRPr="00401449" w:rsidR="00696229" w:rsidP="00D0230D" w:rsidRDefault="00696229" w14:paraId="2073ABBD" w14:textId="77777777">
            <w:pPr>
              <w:jc w:val="center"/>
              <w:rPr>
                <w:rFonts w:ascii="Arial" w:hAnsi="Arial" w:cs="Arial"/>
                <w:sz w:val="12"/>
                <w:szCs w:val="12"/>
              </w:rPr>
            </w:pPr>
            <w:r w:rsidRPr="00401449">
              <w:rPr>
                <w:rFonts w:ascii="Arial" w:hAnsi="Arial" w:cs="Arial"/>
                <w:b/>
                <w:bCs/>
                <w:sz w:val="12"/>
                <w:szCs w:val="12"/>
              </w:rPr>
              <w:t>$9.764.046.488</w:t>
            </w:r>
          </w:p>
        </w:tc>
      </w:tr>
      <w:tr w:rsidRPr="00401449" w:rsidR="00696229" w:rsidTr="71B938EF" w14:paraId="6E3C409C" w14:textId="77777777">
        <w:trPr>
          <w:trHeight w:val="587"/>
        </w:trPr>
        <w:tc>
          <w:tcPr>
            <w:tcW w:w="978" w:type="dxa"/>
            <w:vMerge/>
            <w:tcMar/>
          </w:tcPr>
          <w:p w:rsidRPr="00401449" w:rsidR="00696229" w:rsidP="00D0230D" w:rsidRDefault="00696229" w14:paraId="45F0B63B" w14:textId="77777777">
            <w:pPr>
              <w:pStyle w:val="Prrafodelista"/>
              <w:ind w:left="0"/>
              <w:jc w:val="both"/>
              <w:rPr>
                <w:rFonts w:ascii="Arial" w:hAnsi="Arial" w:cs="Arial"/>
                <w:sz w:val="12"/>
                <w:szCs w:val="12"/>
              </w:rPr>
            </w:pPr>
          </w:p>
        </w:tc>
        <w:tc>
          <w:tcPr>
            <w:tcW w:w="1017" w:type="dxa"/>
            <w:vMerge/>
            <w:tcMar/>
          </w:tcPr>
          <w:p w:rsidRPr="00401449" w:rsidR="00696229" w:rsidP="00D0230D" w:rsidRDefault="00696229" w14:paraId="053CAD2C" w14:textId="77777777">
            <w:pPr>
              <w:pStyle w:val="Default"/>
              <w:ind w:left="-1100" w:right="459"/>
              <w:jc w:val="both"/>
              <w:rPr>
                <w:rFonts w:ascii="Arial" w:hAnsi="Arial" w:eastAsia="Calibri" w:cs="Arial"/>
                <w:sz w:val="12"/>
                <w:szCs w:val="12"/>
              </w:rPr>
            </w:pPr>
          </w:p>
        </w:tc>
        <w:tc>
          <w:tcPr>
            <w:tcW w:w="2469" w:type="dxa"/>
            <w:tcMar/>
            <w:vAlign w:val="center"/>
          </w:tcPr>
          <w:p w:rsidRPr="00401449" w:rsidR="00696229" w:rsidP="71B938EF" w:rsidRDefault="00696229" w14:paraId="03CC2151" w14:textId="77777777">
            <w:pPr>
              <w:pStyle w:val="Default"/>
              <w:ind w:left="33"/>
              <w:jc w:val="both"/>
              <w:rPr>
                <w:rFonts w:ascii="Arial" w:hAnsi="Arial" w:cs="Arial"/>
                <w:sz w:val="12"/>
                <w:szCs w:val="12"/>
                <w:lang w:val="es-ES"/>
              </w:rPr>
            </w:pPr>
            <w:r w:rsidRPr="71B938EF" w:rsidR="00696229">
              <w:rPr>
                <w:rFonts w:ascii="Arial" w:hAnsi="Arial" w:eastAsia="Calibri" w:cs="Arial"/>
                <w:sz w:val="12"/>
                <w:szCs w:val="12"/>
                <w:lang w:val="es-ES"/>
              </w:rPr>
              <w:t xml:space="preserve">Fase I: Realizar la revisión, verificación y validación de información y documentación relacionada con el cumplimiento de requisitos para los aspirantes inscritos a cargos de </w:t>
            </w:r>
            <w:r w:rsidRPr="71B938EF" w:rsidR="00696229">
              <w:rPr>
                <w:rFonts w:ascii="Arial" w:hAnsi="Arial" w:eastAsia="Calibri" w:cs="Arial"/>
                <w:sz w:val="12"/>
                <w:szCs w:val="12"/>
                <w:lang w:val="es-ES"/>
              </w:rPr>
              <w:t>funcionarios  y</w:t>
            </w:r>
            <w:r w:rsidRPr="71B938EF" w:rsidR="00696229">
              <w:rPr>
                <w:rFonts w:ascii="Arial" w:hAnsi="Arial" w:eastAsia="Calibri" w:cs="Arial"/>
                <w:sz w:val="12"/>
                <w:szCs w:val="12"/>
                <w:lang w:val="es-ES"/>
              </w:rPr>
              <w:t xml:space="preserve"> empleados en el archipiélago San Andrés, Providencia y Santa Catalina</w:t>
            </w:r>
          </w:p>
        </w:tc>
        <w:tc>
          <w:tcPr>
            <w:tcW w:w="1164" w:type="dxa"/>
            <w:vMerge w:val="restart"/>
            <w:tcMar/>
            <w:vAlign w:val="center"/>
          </w:tcPr>
          <w:p w:rsidRPr="00401449" w:rsidR="00696229" w:rsidP="00D0230D" w:rsidRDefault="00696229" w14:paraId="4926D9F8" w14:textId="77777777">
            <w:pPr>
              <w:pStyle w:val="Prrafodelista"/>
              <w:ind w:left="0"/>
              <w:jc w:val="center"/>
              <w:rPr>
                <w:rFonts w:ascii="Arial" w:hAnsi="Arial" w:cs="Arial"/>
                <w:sz w:val="12"/>
                <w:szCs w:val="12"/>
              </w:rPr>
            </w:pPr>
            <w:r w:rsidRPr="00401449">
              <w:rPr>
                <w:rFonts w:ascii="Arial" w:hAnsi="Arial" w:cs="Arial"/>
                <w:sz w:val="12"/>
                <w:szCs w:val="12"/>
              </w:rPr>
              <w:t xml:space="preserve">Funcionarios y empleados del </w:t>
            </w:r>
            <w:proofErr w:type="spellStart"/>
            <w:r w:rsidRPr="00401449">
              <w:rPr>
                <w:rFonts w:ascii="Arial" w:hAnsi="Arial" w:cs="Arial"/>
                <w:sz w:val="12"/>
                <w:szCs w:val="12"/>
              </w:rPr>
              <w:t>Archipielago</w:t>
            </w:r>
            <w:proofErr w:type="spellEnd"/>
            <w:r w:rsidRPr="00401449">
              <w:rPr>
                <w:rFonts w:ascii="Arial" w:hAnsi="Arial" w:cs="Arial"/>
                <w:sz w:val="12"/>
                <w:szCs w:val="12"/>
              </w:rPr>
              <w:t xml:space="preserve"> de San Andres, Providencia y Santa Catalina</w:t>
            </w:r>
          </w:p>
          <w:p w:rsidRPr="00401449" w:rsidR="00696229" w:rsidP="00D0230D" w:rsidRDefault="00696229" w14:paraId="7284EC1D" w14:textId="77777777">
            <w:pPr>
              <w:pStyle w:val="Prrafodelista"/>
              <w:ind w:left="0"/>
              <w:rPr>
                <w:rFonts w:ascii="Arial" w:hAnsi="Arial" w:cs="Arial"/>
                <w:sz w:val="12"/>
                <w:szCs w:val="12"/>
              </w:rPr>
            </w:pPr>
          </w:p>
          <w:p w:rsidRPr="00401449" w:rsidR="00696229" w:rsidP="00D0230D" w:rsidRDefault="00696229" w14:paraId="7062F963" w14:textId="77777777">
            <w:pPr>
              <w:pStyle w:val="Prrafodelista"/>
              <w:ind w:left="0"/>
              <w:jc w:val="center"/>
              <w:rPr>
                <w:rFonts w:ascii="Arial" w:hAnsi="Arial" w:cs="Arial"/>
                <w:sz w:val="12"/>
                <w:szCs w:val="12"/>
              </w:rPr>
            </w:pPr>
            <w:r w:rsidRPr="00401449">
              <w:rPr>
                <w:rFonts w:ascii="Arial" w:hAnsi="Arial" w:cs="Arial"/>
                <w:sz w:val="12"/>
                <w:szCs w:val="12"/>
              </w:rPr>
              <w:t>Convocatoria 29</w:t>
            </w:r>
          </w:p>
        </w:tc>
        <w:tc>
          <w:tcPr>
            <w:tcW w:w="1307" w:type="dxa"/>
            <w:tcMar/>
            <w:vAlign w:val="center"/>
          </w:tcPr>
          <w:p w:rsidRPr="00401449" w:rsidR="00696229" w:rsidP="00D0230D" w:rsidRDefault="00696229" w14:paraId="200637B0" w14:textId="77777777">
            <w:pPr>
              <w:pStyle w:val="Prrafodelista"/>
              <w:ind w:left="0"/>
              <w:jc w:val="center"/>
              <w:rPr>
                <w:rFonts w:ascii="Arial" w:hAnsi="Arial" w:cs="Arial"/>
                <w:b/>
                <w:bCs/>
                <w:sz w:val="12"/>
                <w:szCs w:val="12"/>
              </w:rPr>
            </w:pPr>
            <w:r w:rsidRPr="00401449">
              <w:rPr>
                <w:rFonts w:ascii="Arial" w:hAnsi="Arial" w:cs="Arial"/>
                <w:b/>
                <w:bCs/>
                <w:sz w:val="12"/>
                <w:szCs w:val="12"/>
              </w:rPr>
              <w:t>$30.000.000</w:t>
            </w:r>
          </w:p>
        </w:tc>
        <w:tc>
          <w:tcPr>
            <w:tcW w:w="1451" w:type="dxa"/>
            <w:tcMar/>
            <w:vAlign w:val="center"/>
          </w:tcPr>
          <w:p w:rsidRPr="00401449" w:rsidR="00696229" w:rsidP="00D0230D" w:rsidRDefault="00696229" w14:paraId="299323FF" w14:textId="77777777">
            <w:pPr>
              <w:pStyle w:val="Prrafodelista"/>
              <w:ind w:left="0"/>
              <w:jc w:val="center"/>
              <w:rPr>
                <w:rFonts w:ascii="Arial" w:hAnsi="Arial" w:cs="Arial"/>
                <w:b/>
                <w:bCs/>
                <w:sz w:val="12"/>
                <w:szCs w:val="12"/>
              </w:rPr>
            </w:pPr>
            <w:r w:rsidRPr="00401449">
              <w:rPr>
                <w:rFonts w:ascii="Arial" w:hAnsi="Arial" w:cs="Arial"/>
                <w:b/>
                <w:bCs/>
                <w:sz w:val="12"/>
                <w:szCs w:val="12"/>
              </w:rPr>
              <w:t>$30.000.000</w:t>
            </w:r>
          </w:p>
        </w:tc>
        <w:tc>
          <w:tcPr>
            <w:tcW w:w="1742" w:type="dxa"/>
            <w:tcMar/>
            <w:vAlign w:val="center"/>
          </w:tcPr>
          <w:p w:rsidRPr="00401449" w:rsidR="00696229" w:rsidP="00D0230D" w:rsidRDefault="00696229" w14:paraId="0CD8A4F0" w14:textId="77777777">
            <w:pPr>
              <w:pStyle w:val="Prrafodelista"/>
              <w:ind w:left="0"/>
              <w:jc w:val="center"/>
              <w:rPr>
                <w:rFonts w:ascii="Arial" w:hAnsi="Arial" w:cs="Arial"/>
                <w:b/>
                <w:bCs/>
                <w:sz w:val="12"/>
                <w:szCs w:val="12"/>
              </w:rPr>
            </w:pPr>
            <w:r w:rsidRPr="00401449">
              <w:rPr>
                <w:rFonts w:ascii="Arial" w:hAnsi="Arial" w:cs="Arial"/>
                <w:b/>
                <w:bCs/>
                <w:sz w:val="12"/>
                <w:szCs w:val="12"/>
              </w:rPr>
              <w:t>$30.000.000</w:t>
            </w:r>
          </w:p>
        </w:tc>
      </w:tr>
      <w:tr w:rsidRPr="00401449" w:rsidR="00696229" w:rsidTr="71B938EF" w14:paraId="3242DE73" w14:textId="77777777">
        <w:trPr>
          <w:trHeight w:val="26"/>
        </w:trPr>
        <w:tc>
          <w:tcPr>
            <w:tcW w:w="978" w:type="dxa"/>
            <w:vMerge/>
            <w:tcMar/>
          </w:tcPr>
          <w:p w:rsidRPr="00401449" w:rsidR="00696229" w:rsidP="00D0230D" w:rsidRDefault="00696229" w14:paraId="23620382" w14:textId="77777777">
            <w:pPr>
              <w:pStyle w:val="Prrafodelista"/>
              <w:ind w:left="0"/>
              <w:jc w:val="both"/>
              <w:rPr>
                <w:rFonts w:ascii="Arial" w:hAnsi="Arial" w:cs="Arial"/>
                <w:sz w:val="12"/>
                <w:szCs w:val="12"/>
              </w:rPr>
            </w:pPr>
          </w:p>
        </w:tc>
        <w:tc>
          <w:tcPr>
            <w:tcW w:w="1017" w:type="dxa"/>
            <w:vMerge/>
            <w:tcMar/>
          </w:tcPr>
          <w:p w:rsidRPr="00401449" w:rsidR="00696229" w:rsidP="00D0230D" w:rsidRDefault="00696229" w14:paraId="45159BF5" w14:textId="77777777">
            <w:pPr>
              <w:pStyle w:val="Default"/>
              <w:ind w:left="-1100" w:right="459"/>
              <w:jc w:val="both"/>
              <w:rPr>
                <w:rFonts w:ascii="Arial" w:hAnsi="Arial" w:eastAsia="Calibri" w:cs="Arial"/>
                <w:sz w:val="12"/>
                <w:szCs w:val="12"/>
              </w:rPr>
            </w:pPr>
          </w:p>
        </w:tc>
        <w:tc>
          <w:tcPr>
            <w:tcW w:w="2469" w:type="dxa"/>
            <w:tcMar/>
            <w:vAlign w:val="center"/>
          </w:tcPr>
          <w:p w:rsidRPr="00401449" w:rsidR="00696229" w:rsidP="00D0230D" w:rsidRDefault="00696229" w14:paraId="690CE1DD" w14:textId="77777777">
            <w:pPr>
              <w:pStyle w:val="Default"/>
              <w:ind w:left="33"/>
              <w:jc w:val="both"/>
              <w:rPr>
                <w:rFonts w:ascii="Arial" w:hAnsi="Arial" w:cs="Arial"/>
                <w:sz w:val="12"/>
                <w:szCs w:val="12"/>
              </w:rPr>
            </w:pPr>
            <w:r w:rsidRPr="00401449">
              <w:rPr>
                <w:rFonts w:ascii="Arial" w:hAnsi="Arial" w:eastAsia="Calibri" w:cs="Arial"/>
                <w:sz w:val="12"/>
                <w:szCs w:val="12"/>
              </w:rPr>
              <w:t>Fase II: Efectuar el diseño, construcción y estructuración de las pruebas de conocimientos, competencias, aptitudes y/o habilidades y psicotécnicas para los cargos de funcionarios y empleados en el archipiélago San Andrés, Providencia y Santa Catalina.</w:t>
            </w:r>
          </w:p>
        </w:tc>
        <w:tc>
          <w:tcPr>
            <w:tcW w:w="1164" w:type="dxa"/>
            <w:vMerge/>
            <w:tcMar/>
          </w:tcPr>
          <w:p w:rsidRPr="00401449" w:rsidR="00696229" w:rsidP="00D0230D" w:rsidRDefault="00696229" w14:paraId="2E41CFA6" w14:textId="77777777">
            <w:pPr>
              <w:pStyle w:val="Prrafodelista"/>
              <w:ind w:left="0"/>
              <w:jc w:val="center"/>
              <w:rPr>
                <w:rFonts w:ascii="Arial" w:hAnsi="Arial" w:cs="Arial"/>
                <w:sz w:val="12"/>
                <w:szCs w:val="12"/>
              </w:rPr>
            </w:pPr>
          </w:p>
        </w:tc>
        <w:tc>
          <w:tcPr>
            <w:tcW w:w="1307" w:type="dxa"/>
            <w:tcMar/>
            <w:vAlign w:val="center"/>
          </w:tcPr>
          <w:p w:rsidRPr="00401449" w:rsidR="00696229" w:rsidP="00D0230D" w:rsidRDefault="00696229" w14:paraId="2DC7F084" w14:textId="77777777">
            <w:pPr>
              <w:pStyle w:val="Prrafodelista"/>
              <w:ind w:left="0"/>
              <w:jc w:val="center"/>
              <w:rPr>
                <w:rFonts w:ascii="Arial" w:hAnsi="Arial" w:cs="Arial"/>
                <w:b/>
                <w:bCs/>
                <w:sz w:val="12"/>
                <w:szCs w:val="12"/>
              </w:rPr>
            </w:pPr>
            <w:r w:rsidRPr="00401449">
              <w:rPr>
                <w:rFonts w:ascii="Arial" w:hAnsi="Arial" w:cs="Arial"/>
                <w:b/>
                <w:bCs/>
                <w:sz w:val="12"/>
                <w:szCs w:val="12"/>
              </w:rPr>
              <w:t>$460.609.500</w:t>
            </w:r>
          </w:p>
        </w:tc>
        <w:tc>
          <w:tcPr>
            <w:tcW w:w="1451" w:type="dxa"/>
            <w:tcMar/>
            <w:vAlign w:val="center"/>
          </w:tcPr>
          <w:p w:rsidRPr="00401449" w:rsidR="00696229" w:rsidP="00D0230D" w:rsidRDefault="00696229" w14:paraId="6A62D04B" w14:textId="77777777">
            <w:pPr>
              <w:pStyle w:val="Prrafodelista"/>
              <w:ind w:left="0"/>
              <w:jc w:val="center"/>
              <w:rPr>
                <w:rFonts w:ascii="Arial" w:hAnsi="Arial" w:cs="Arial"/>
                <w:b/>
                <w:bCs/>
                <w:sz w:val="12"/>
                <w:szCs w:val="12"/>
              </w:rPr>
            </w:pPr>
            <w:r w:rsidRPr="00401449">
              <w:rPr>
                <w:rFonts w:ascii="Arial" w:hAnsi="Arial" w:cs="Arial"/>
                <w:b/>
                <w:bCs/>
                <w:sz w:val="12"/>
                <w:szCs w:val="12"/>
              </w:rPr>
              <w:t>$460.609.500</w:t>
            </w:r>
          </w:p>
        </w:tc>
        <w:tc>
          <w:tcPr>
            <w:tcW w:w="1742" w:type="dxa"/>
            <w:tcMar/>
            <w:vAlign w:val="center"/>
          </w:tcPr>
          <w:p w:rsidRPr="00401449" w:rsidR="00696229" w:rsidP="00D0230D" w:rsidRDefault="00696229" w14:paraId="6BDDAD01" w14:textId="77777777">
            <w:pPr>
              <w:pStyle w:val="Prrafodelista"/>
              <w:ind w:left="0"/>
              <w:jc w:val="center"/>
              <w:rPr>
                <w:rFonts w:ascii="Arial" w:hAnsi="Arial" w:cs="Arial"/>
                <w:b/>
                <w:bCs/>
                <w:sz w:val="12"/>
                <w:szCs w:val="12"/>
              </w:rPr>
            </w:pPr>
            <w:r w:rsidRPr="00401449">
              <w:rPr>
                <w:rFonts w:ascii="Arial" w:hAnsi="Arial" w:cs="Arial"/>
                <w:b/>
                <w:bCs/>
                <w:sz w:val="12"/>
                <w:szCs w:val="12"/>
              </w:rPr>
              <w:t>$460.609.500</w:t>
            </w:r>
          </w:p>
        </w:tc>
      </w:tr>
      <w:tr w:rsidRPr="00401449" w:rsidR="00696229" w:rsidTr="71B938EF" w14:paraId="3032E097" w14:textId="77777777">
        <w:trPr>
          <w:trHeight w:val="26"/>
        </w:trPr>
        <w:tc>
          <w:tcPr>
            <w:tcW w:w="978" w:type="dxa"/>
            <w:vMerge/>
            <w:tcMar/>
          </w:tcPr>
          <w:p w:rsidRPr="00401449" w:rsidR="00696229" w:rsidP="00D0230D" w:rsidRDefault="00696229" w14:paraId="5FBC4EEB" w14:textId="77777777">
            <w:pPr>
              <w:pStyle w:val="Prrafodelista"/>
              <w:ind w:left="0"/>
              <w:jc w:val="both"/>
              <w:rPr>
                <w:rFonts w:ascii="Arial" w:hAnsi="Arial" w:cs="Arial"/>
                <w:sz w:val="12"/>
                <w:szCs w:val="12"/>
              </w:rPr>
            </w:pPr>
          </w:p>
        </w:tc>
        <w:tc>
          <w:tcPr>
            <w:tcW w:w="1017" w:type="dxa"/>
            <w:vMerge/>
            <w:tcMar/>
          </w:tcPr>
          <w:p w:rsidRPr="00401449" w:rsidR="00696229" w:rsidP="00D0230D" w:rsidRDefault="00696229" w14:paraId="24B05CF8" w14:textId="77777777">
            <w:pPr>
              <w:pStyle w:val="Default"/>
              <w:ind w:left="-1100" w:right="459"/>
              <w:jc w:val="both"/>
              <w:rPr>
                <w:rFonts w:ascii="Arial" w:hAnsi="Arial" w:eastAsia="Calibri" w:cs="Arial"/>
                <w:sz w:val="12"/>
                <w:szCs w:val="12"/>
              </w:rPr>
            </w:pPr>
          </w:p>
        </w:tc>
        <w:tc>
          <w:tcPr>
            <w:tcW w:w="2469" w:type="dxa"/>
            <w:tcMar/>
            <w:vAlign w:val="center"/>
          </w:tcPr>
          <w:p w:rsidRPr="00401449" w:rsidR="00696229" w:rsidP="71B938EF" w:rsidRDefault="00696229" w14:paraId="1CEB4C0C" w14:textId="77777777">
            <w:pPr>
              <w:pStyle w:val="Default"/>
              <w:ind w:left="33"/>
              <w:jc w:val="both"/>
              <w:rPr>
                <w:rFonts w:ascii="Arial" w:hAnsi="Arial" w:eastAsia="Calibri" w:cs="Arial"/>
                <w:sz w:val="12"/>
                <w:szCs w:val="12"/>
                <w:lang w:val="es-ES"/>
              </w:rPr>
            </w:pPr>
            <w:r w:rsidRPr="71B938EF" w:rsidR="00696229">
              <w:rPr>
                <w:rFonts w:ascii="Arial" w:hAnsi="Arial" w:eastAsia="Calibri" w:cs="Arial"/>
                <w:sz w:val="12"/>
                <w:szCs w:val="12"/>
                <w:lang w:val="es-ES"/>
              </w:rPr>
              <w:t xml:space="preserve">Fase I: Realizar la revisión, verificación y validación de información y documentación relacionada con el cumplimiento de requisitos para los aspirantes inscritos a cargos de empleados </w:t>
            </w:r>
            <w:r w:rsidRPr="71B938EF" w:rsidR="00696229">
              <w:rPr>
                <w:rFonts w:ascii="Arial" w:hAnsi="Arial" w:eastAsia="Calibri" w:cs="Arial"/>
                <w:sz w:val="12"/>
                <w:szCs w:val="12"/>
                <w:lang w:val="es-ES"/>
              </w:rPr>
              <w:t>empleados</w:t>
            </w:r>
            <w:r w:rsidRPr="71B938EF" w:rsidR="00696229">
              <w:rPr>
                <w:rFonts w:ascii="Arial" w:hAnsi="Arial" w:eastAsia="Calibri" w:cs="Arial"/>
                <w:sz w:val="12"/>
                <w:szCs w:val="12"/>
                <w:lang w:val="es-ES"/>
              </w:rPr>
              <w:t xml:space="preserve"> de tribunales, juzgados, centros y oficinas de servicios.</w:t>
            </w:r>
          </w:p>
        </w:tc>
        <w:tc>
          <w:tcPr>
            <w:tcW w:w="1164" w:type="dxa"/>
            <w:vMerge w:val="restart"/>
            <w:tcMar/>
            <w:vAlign w:val="center"/>
          </w:tcPr>
          <w:p w:rsidRPr="00401449" w:rsidR="00696229" w:rsidP="00D0230D" w:rsidRDefault="00696229" w14:paraId="09D12A73" w14:textId="77777777">
            <w:pPr>
              <w:pStyle w:val="Prrafodelista"/>
              <w:ind w:left="0"/>
              <w:jc w:val="center"/>
              <w:rPr>
                <w:rFonts w:ascii="Arial" w:hAnsi="Arial" w:cs="Arial"/>
                <w:sz w:val="12"/>
                <w:szCs w:val="12"/>
              </w:rPr>
            </w:pPr>
          </w:p>
          <w:p w:rsidRPr="00401449" w:rsidR="00696229" w:rsidP="00D0230D" w:rsidRDefault="00696229" w14:paraId="38563932" w14:textId="77777777">
            <w:pPr>
              <w:pStyle w:val="Prrafodelista"/>
              <w:ind w:left="0"/>
              <w:jc w:val="center"/>
              <w:rPr>
                <w:rFonts w:ascii="Arial" w:hAnsi="Arial" w:cs="Arial"/>
                <w:sz w:val="12"/>
                <w:szCs w:val="12"/>
              </w:rPr>
            </w:pPr>
          </w:p>
          <w:p w:rsidRPr="00401449" w:rsidR="00696229" w:rsidP="00D0230D" w:rsidRDefault="00696229" w14:paraId="5EDD0E93" w14:textId="77777777">
            <w:pPr>
              <w:pStyle w:val="Prrafodelista"/>
              <w:ind w:left="0"/>
              <w:jc w:val="center"/>
              <w:rPr>
                <w:rFonts w:ascii="Arial" w:hAnsi="Arial" w:cs="Arial"/>
                <w:sz w:val="12"/>
                <w:szCs w:val="12"/>
              </w:rPr>
            </w:pPr>
            <w:r w:rsidRPr="00401449">
              <w:rPr>
                <w:rFonts w:ascii="Arial" w:hAnsi="Arial" w:cs="Arial"/>
                <w:sz w:val="12"/>
                <w:szCs w:val="12"/>
              </w:rPr>
              <w:t>Empleados de Tribunales, Juzgados, Centros y Oficinas de Servicio</w:t>
            </w:r>
          </w:p>
          <w:p w:rsidRPr="00401449" w:rsidR="00696229" w:rsidP="00D0230D" w:rsidRDefault="00696229" w14:paraId="61850E51" w14:textId="77777777">
            <w:pPr>
              <w:pStyle w:val="Prrafodelista"/>
              <w:ind w:left="0"/>
              <w:jc w:val="center"/>
              <w:rPr>
                <w:rFonts w:ascii="Arial" w:hAnsi="Arial" w:cs="Arial"/>
                <w:sz w:val="12"/>
                <w:szCs w:val="12"/>
              </w:rPr>
            </w:pPr>
          </w:p>
          <w:p w:rsidRPr="00401449" w:rsidR="00696229" w:rsidP="00D0230D" w:rsidRDefault="00696229" w14:paraId="48832F5D" w14:textId="77777777">
            <w:pPr>
              <w:pStyle w:val="Prrafodelista"/>
              <w:ind w:left="0"/>
              <w:jc w:val="center"/>
              <w:rPr>
                <w:rFonts w:ascii="Arial" w:hAnsi="Arial" w:cs="Arial"/>
                <w:sz w:val="12"/>
                <w:szCs w:val="12"/>
              </w:rPr>
            </w:pPr>
            <w:r w:rsidRPr="00401449">
              <w:rPr>
                <w:rFonts w:ascii="Arial" w:hAnsi="Arial" w:cs="Arial"/>
                <w:sz w:val="12"/>
                <w:szCs w:val="12"/>
              </w:rPr>
              <w:t>Convocatoria 30</w:t>
            </w:r>
          </w:p>
        </w:tc>
        <w:tc>
          <w:tcPr>
            <w:tcW w:w="1307" w:type="dxa"/>
            <w:tcMar/>
            <w:vAlign w:val="center"/>
          </w:tcPr>
          <w:p w:rsidRPr="00401449" w:rsidR="00696229" w:rsidP="00D0230D" w:rsidRDefault="00696229" w14:paraId="6BBCD8E0" w14:textId="77777777">
            <w:pPr>
              <w:pStyle w:val="Prrafodelista"/>
              <w:ind w:left="0"/>
              <w:jc w:val="center"/>
              <w:rPr>
                <w:rFonts w:ascii="Arial" w:hAnsi="Arial" w:cs="Arial"/>
                <w:b/>
                <w:bCs/>
                <w:sz w:val="12"/>
                <w:szCs w:val="12"/>
              </w:rPr>
            </w:pPr>
            <w:r w:rsidRPr="00401449">
              <w:rPr>
                <w:rFonts w:ascii="Arial" w:hAnsi="Arial" w:cs="Arial"/>
                <w:b/>
                <w:bCs/>
                <w:sz w:val="12"/>
                <w:szCs w:val="12"/>
              </w:rPr>
              <w:t>$4.000.000.000</w:t>
            </w:r>
          </w:p>
        </w:tc>
        <w:tc>
          <w:tcPr>
            <w:tcW w:w="1451" w:type="dxa"/>
            <w:tcMar/>
            <w:vAlign w:val="center"/>
          </w:tcPr>
          <w:p w:rsidRPr="00401449" w:rsidR="00696229" w:rsidP="00D0230D" w:rsidRDefault="00696229" w14:paraId="46D8FE43" w14:textId="77777777">
            <w:pPr>
              <w:pStyle w:val="Prrafodelista"/>
              <w:ind w:left="0"/>
              <w:jc w:val="center"/>
              <w:rPr>
                <w:rFonts w:ascii="Arial" w:hAnsi="Arial" w:cs="Arial"/>
                <w:b/>
                <w:bCs/>
                <w:sz w:val="12"/>
                <w:szCs w:val="12"/>
              </w:rPr>
            </w:pPr>
            <w:r w:rsidRPr="00401449">
              <w:rPr>
                <w:rFonts w:ascii="Arial" w:hAnsi="Arial" w:cs="Arial"/>
                <w:b/>
                <w:bCs/>
                <w:sz w:val="12"/>
                <w:szCs w:val="12"/>
              </w:rPr>
              <w:t>$4.000.000.000</w:t>
            </w:r>
          </w:p>
        </w:tc>
        <w:tc>
          <w:tcPr>
            <w:tcW w:w="1742" w:type="dxa"/>
            <w:tcMar/>
            <w:vAlign w:val="center"/>
          </w:tcPr>
          <w:p w:rsidRPr="00401449" w:rsidR="00696229" w:rsidP="00D0230D" w:rsidRDefault="00696229" w14:paraId="0D9F37F8" w14:textId="77777777">
            <w:pPr>
              <w:pStyle w:val="Prrafodelista"/>
              <w:ind w:left="0"/>
              <w:jc w:val="center"/>
              <w:rPr>
                <w:rFonts w:ascii="Arial" w:hAnsi="Arial" w:cs="Arial"/>
                <w:b/>
                <w:bCs/>
                <w:sz w:val="12"/>
                <w:szCs w:val="12"/>
              </w:rPr>
            </w:pPr>
            <w:r w:rsidRPr="00401449">
              <w:rPr>
                <w:rFonts w:ascii="Arial" w:hAnsi="Arial" w:cs="Arial"/>
                <w:b/>
                <w:bCs/>
                <w:sz w:val="12"/>
                <w:szCs w:val="12"/>
              </w:rPr>
              <w:t>$4.000.000.000</w:t>
            </w:r>
          </w:p>
        </w:tc>
      </w:tr>
      <w:tr w:rsidRPr="00401449" w:rsidR="00696229" w:rsidTr="71B938EF" w14:paraId="24C9E39B" w14:textId="77777777">
        <w:trPr>
          <w:trHeight w:val="725"/>
        </w:trPr>
        <w:tc>
          <w:tcPr>
            <w:tcW w:w="978" w:type="dxa"/>
            <w:vMerge/>
            <w:tcMar/>
          </w:tcPr>
          <w:p w:rsidRPr="00401449" w:rsidR="00696229" w:rsidP="00D0230D" w:rsidRDefault="00696229" w14:paraId="3E00A3CF" w14:textId="77777777">
            <w:pPr>
              <w:pStyle w:val="Prrafodelista"/>
              <w:ind w:left="0"/>
              <w:jc w:val="both"/>
              <w:rPr>
                <w:rFonts w:ascii="Arial" w:hAnsi="Arial" w:cs="Arial"/>
                <w:sz w:val="12"/>
                <w:szCs w:val="12"/>
              </w:rPr>
            </w:pPr>
          </w:p>
        </w:tc>
        <w:tc>
          <w:tcPr>
            <w:tcW w:w="1017" w:type="dxa"/>
            <w:vMerge/>
            <w:tcMar/>
          </w:tcPr>
          <w:p w:rsidRPr="00401449" w:rsidR="00696229" w:rsidP="00D0230D" w:rsidRDefault="00696229" w14:paraId="5B73A328" w14:textId="77777777">
            <w:pPr>
              <w:pStyle w:val="Default"/>
              <w:ind w:left="-1100" w:right="459"/>
              <w:jc w:val="both"/>
              <w:rPr>
                <w:rFonts w:ascii="Arial" w:hAnsi="Arial" w:eastAsia="Calibri" w:cs="Arial"/>
                <w:sz w:val="12"/>
                <w:szCs w:val="12"/>
              </w:rPr>
            </w:pPr>
          </w:p>
        </w:tc>
        <w:tc>
          <w:tcPr>
            <w:tcW w:w="2469" w:type="dxa"/>
            <w:tcMar/>
            <w:vAlign w:val="center"/>
          </w:tcPr>
          <w:p w:rsidRPr="00401449" w:rsidR="00696229" w:rsidP="00D0230D" w:rsidRDefault="00696229" w14:paraId="7E471F07" w14:textId="77777777">
            <w:pPr>
              <w:pStyle w:val="Default"/>
              <w:ind w:left="33"/>
              <w:jc w:val="both"/>
              <w:rPr>
                <w:rFonts w:ascii="Arial" w:hAnsi="Arial" w:eastAsia="Calibri" w:cs="Arial"/>
                <w:sz w:val="12"/>
                <w:szCs w:val="12"/>
              </w:rPr>
            </w:pPr>
            <w:r w:rsidRPr="00401449">
              <w:rPr>
                <w:rFonts w:ascii="Arial" w:hAnsi="Arial" w:eastAsia="Calibri" w:cs="Arial"/>
                <w:sz w:val="12"/>
                <w:szCs w:val="12"/>
              </w:rPr>
              <w:t>Fase II: Efectuar el diseño, construcción y estructuración de las pruebas de conocimientos, competencias, aptitudes y/o habilidades y psicotécnicas para los cargos de empleados de tribunales, juzgados, centros y oficinas de servicios</w:t>
            </w:r>
          </w:p>
        </w:tc>
        <w:tc>
          <w:tcPr>
            <w:tcW w:w="1164" w:type="dxa"/>
            <w:vMerge/>
            <w:tcMar/>
          </w:tcPr>
          <w:p w:rsidRPr="00401449" w:rsidR="00696229" w:rsidP="00D0230D" w:rsidRDefault="00696229" w14:paraId="097E4628" w14:textId="77777777">
            <w:pPr>
              <w:pStyle w:val="Prrafodelista"/>
              <w:ind w:left="0"/>
              <w:jc w:val="center"/>
              <w:rPr>
                <w:rFonts w:ascii="Arial" w:hAnsi="Arial" w:cs="Arial"/>
                <w:sz w:val="12"/>
                <w:szCs w:val="12"/>
              </w:rPr>
            </w:pPr>
          </w:p>
        </w:tc>
        <w:tc>
          <w:tcPr>
            <w:tcW w:w="1307" w:type="dxa"/>
            <w:tcMar/>
            <w:vAlign w:val="center"/>
          </w:tcPr>
          <w:p w:rsidRPr="00401449" w:rsidR="00696229" w:rsidP="00D0230D" w:rsidRDefault="00696229" w14:paraId="4C5634B0" w14:textId="77777777">
            <w:pPr>
              <w:pStyle w:val="Prrafodelista"/>
              <w:ind w:left="0"/>
              <w:jc w:val="center"/>
              <w:rPr>
                <w:rFonts w:ascii="Arial" w:hAnsi="Arial" w:cs="Arial"/>
                <w:b/>
                <w:bCs/>
                <w:sz w:val="12"/>
                <w:szCs w:val="12"/>
              </w:rPr>
            </w:pPr>
            <w:r w:rsidRPr="00401449">
              <w:rPr>
                <w:rFonts w:ascii="Arial" w:hAnsi="Arial" w:cs="Arial"/>
                <w:b/>
                <w:bCs/>
                <w:sz w:val="12"/>
                <w:szCs w:val="12"/>
              </w:rPr>
              <w:t>$3.285.800.000</w:t>
            </w:r>
          </w:p>
        </w:tc>
        <w:tc>
          <w:tcPr>
            <w:tcW w:w="1451" w:type="dxa"/>
            <w:tcMar/>
            <w:vAlign w:val="center"/>
          </w:tcPr>
          <w:p w:rsidRPr="00401449" w:rsidR="00696229" w:rsidP="00D0230D" w:rsidRDefault="00696229" w14:paraId="22301AB5" w14:textId="77777777">
            <w:pPr>
              <w:pStyle w:val="Prrafodelista"/>
              <w:ind w:left="0"/>
              <w:jc w:val="center"/>
              <w:rPr>
                <w:rFonts w:ascii="Arial" w:hAnsi="Arial" w:cs="Arial"/>
                <w:b/>
                <w:bCs/>
                <w:sz w:val="12"/>
                <w:szCs w:val="12"/>
              </w:rPr>
            </w:pPr>
            <w:r w:rsidRPr="00401449">
              <w:rPr>
                <w:rFonts w:ascii="Arial" w:hAnsi="Arial" w:cs="Arial"/>
                <w:b/>
                <w:bCs/>
                <w:sz w:val="12"/>
                <w:szCs w:val="12"/>
              </w:rPr>
              <w:t>$3.285.800.000</w:t>
            </w:r>
          </w:p>
        </w:tc>
        <w:tc>
          <w:tcPr>
            <w:tcW w:w="1742" w:type="dxa"/>
            <w:tcMar/>
            <w:vAlign w:val="center"/>
          </w:tcPr>
          <w:p w:rsidRPr="00401449" w:rsidR="00696229" w:rsidP="00D0230D" w:rsidRDefault="00696229" w14:paraId="2A7D5245" w14:textId="77777777">
            <w:pPr>
              <w:pStyle w:val="Prrafodelista"/>
              <w:ind w:left="0"/>
              <w:jc w:val="center"/>
              <w:rPr>
                <w:rFonts w:ascii="Arial" w:hAnsi="Arial" w:cs="Arial"/>
                <w:b/>
                <w:bCs/>
                <w:sz w:val="12"/>
                <w:szCs w:val="12"/>
              </w:rPr>
            </w:pPr>
            <w:r w:rsidRPr="00401449">
              <w:rPr>
                <w:rFonts w:ascii="Arial" w:hAnsi="Arial" w:cs="Arial"/>
                <w:b/>
                <w:bCs/>
                <w:sz w:val="12"/>
                <w:szCs w:val="12"/>
              </w:rPr>
              <w:t>$3.285.800.000</w:t>
            </w:r>
          </w:p>
        </w:tc>
      </w:tr>
      <w:tr w:rsidRPr="00401449" w:rsidR="00696229" w:rsidTr="71B938EF" w14:paraId="3BE153B7" w14:textId="77777777">
        <w:trPr>
          <w:trHeight w:val="310"/>
        </w:trPr>
        <w:tc>
          <w:tcPr>
            <w:tcW w:w="978" w:type="dxa"/>
            <w:vMerge/>
            <w:tcMar/>
          </w:tcPr>
          <w:p w:rsidRPr="00401449" w:rsidR="00696229" w:rsidP="00D0230D" w:rsidRDefault="00696229" w14:paraId="1A353109" w14:textId="77777777">
            <w:pPr>
              <w:pStyle w:val="Prrafodelista"/>
              <w:ind w:left="0"/>
              <w:jc w:val="both"/>
              <w:rPr>
                <w:rFonts w:ascii="Arial" w:hAnsi="Arial" w:cs="Arial"/>
                <w:sz w:val="12"/>
                <w:szCs w:val="12"/>
              </w:rPr>
            </w:pPr>
          </w:p>
        </w:tc>
        <w:tc>
          <w:tcPr>
            <w:tcW w:w="1017" w:type="dxa"/>
            <w:vMerge/>
            <w:tcMar/>
          </w:tcPr>
          <w:p w:rsidRPr="00401449" w:rsidR="00696229" w:rsidP="00D0230D" w:rsidRDefault="00696229" w14:paraId="1A9D29AB" w14:textId="77777777">
            <w:pPr>
              <w:rPr>
                <w:rFonts w:ascii="Arial" w:hAnsi="Arial" w:eastAsia="Calibri" w:cs="Arial"/>
                <w:sz w:val="12"/>
                <w:szCs w:val="12"/>
                <w:lang w:val="es-CO"/>
              </w:rPr>
            </w:pPr>
          </w:p>
        </w:tc>
        <w:tc>
          <w:tcPr>
            <w:tcW w:w="2469" w:type="dxa"/>
            <w:tcMar/>
            <w:vAlign w:val="center"/>
          </w:tcPr>
          <w:p w:rsidRPr="00401449" w:rsidR="00696229" w:rsidP="71B938EF" w:rsidRDefault="00696229" w14:paraId="1A543959" w14:textId="77777777">
            <w:pPr>
              <w:pStyle w:val="Default"/>
              <w:ind w:left="33"/>
              <w:jc w:val="both"/>
              <w:rPr>
                <w:rFonts w:ascii="Arial" w:hAnsi="Arial" w:eastAsia="Calibri" w:cs="Arial"/>
                <w:sz w:val="12"/>
                <w:szCs w:val="12"/>
                <w:lang w:val="es-ES"/>
              </w:rPr>
            </w:pPr>
            <w:r w:rsidRPr="71B938EF" w:rsidR="00696229">
              <w:rPr>
                <w:rFonts w:ascii="Arial" w:hAnsi="Arial" w:eastAsia="Calibri" w:cs="Arial"/>
                <w:sz w:val="12"/>
                <w:szCs w:val="12"/>
                <w:lang w:val="es-ES"/>
              </w:rPr>
              <w:t xml:space="preserve">Cancelación obligaciones </w:t>
            </w:r>
            <w:r w:rsidRPr="71B938EF" w:rsidR="00696229">
              <w:rPr>
                <w:rFonts w:ascii="Arial" w:hAnsi="Arial" w:eastAsia="Calibri" w:cs="Arial"/>
                <w:sz w:val="12"/>
                <w:szCs w:val="12"/>
                <w:lang w:val="es-ES"/>
              </w:rPr>
              <w:t>del  Contrato</w:t>
            </w:r>
            <w:r w:rsidRPr="71B938EF" w:rsidR="00696229">
              <w:rPr>
                <w:rFonts w:ascii="Arial" w:hAnsi="Arial" w:eastAsia="Calibri" w:cs="Arial"/>
                <w:sz w:val="12"/>
                <w:szCs w:val="12"/>
                <w:lang w:val="es-ES"/>
              </w:rPr>
              <w:t xml:space="preserve"> 96 de 2018 -Convocatoria 27</w:t>
            </w:r>
          </w:p>
        </w:tc>
        <w:tc>
          <w:tcPr>
            <w:tcW w:w="1164" w:type="dxa"/>
            <w:tcMar/>
          </w:tcPr>
          <w:p w:rsidRPr="00401449" w:rsidR="00696229" w:rsidP="00D0230D" w:rsidRDefault="00696229" w14:paraId="2C28D5F6" w14:textId="77777777">
            <w:pPr>
              <w:pStyle w:val="Prrafodelista"/>
              <w:ind w:left="0"/>
              <w:jc w:val="center"/>
              <w:rPr>
                <w:rFonts w:ascii="Arial" w:hAnsi="Arial" w:cs="Arial"/>
                <w:sz w:val="12"/>
                <w:szCs w:val="12"/>
              </w:rPr>
            </w:pPr>
          </w:p>
        </w:tc>
        <w:tc>
          <w:tcPr>
            <w:tcW w:w="1307" w:type="dxa"/>
            <w:tcMar/>
            <w:vAlign w:val="center"/>
          </w:tcPr>
          <w:p w:rsidRPr="00401449" w:rsidR="00696229" w:rsidP="00D0230D" w:rsidRDefault="00696229" w14:paraId="35A514E9" w14:textId="77777777">
            <w:pPr>
              <w:pStyle w:val="Prrafodelista"/>
              <w:ind w:left="0"/>
              <w:jc w:val="center"/>
              <w:rPr>
                <w:rFonts w:ascii="Arial" w:hAnsi="Arial" w:cs="Arial"/>
                <w:b/>
                <w:bCs/>
                <w:sz w:val="12"/>
                <w:szCs w:val="12"/>
              </w:rPr>
            </w:pPr>
            <w:r w:rsidRPr="00401449">
              <w:rPr>
                <w:rFonts w:ascii="Arial" w:hAnsi="Arial" w:cs="Arial"/>
                <w:b/>
                <w:bCs/>
                <w:sz w:val="12"/>
                <w:szCs w:val="12"/>
              </w:rPr>
              <w:t>$351.376.534</w:t>
            </w:r>
          </w:p>
        </w:tc>
        <w:tc>
          <w:tcPr>
            <w:tcW w:w="1451" w:type="dxa"/>
            <w:tcMar/>
            <w:vAlign w:val="center"/>
          </w:tcPr>
          <w:p w:rsidRPr="00401449" w:rsidR="00696229" w:rsidP="00D0230D" w:rsidRDefault="00696229" w14:paraId="1920009E" w14:textId="77777777">
            <w:pPr>
              <w:pStyle w:val="Prrafodelista"/>
              <w:ind w:left="0"/>
              <w:jc w:val="center"/>
              <w:rPr>
                <w:rFonts w:ascii="Arial" w:hAnsi="Arial" w:cs="Arial"/>
                <w:b/>
                <w:bCs/>
                <w:sz w:val="12"/>
                <w:szCs w:val="12"/>
              </w:rPr>
            </w:pPr>
            <w:r w:rsidRPr="00401449">
              <w:rPr>
                <w:rFonts w:ascii="Arial" w:hAnsi="Arial" w:cs="Arial"/>
                <w:b/>
                <w:bCs/>
                <w:sz w:val="12"/>
                <w:szCs w:val="12"/>
              </w:rPr>
              <w:t>$351.376.534</w:t>
            </w:r>
          </w:p>
        </w:tc>
        <w:tc>
          <w:tcPr>
            <w:tcW w:w="1742" w:type="dxa"/>
            <w:tcMar/>
            <w:vAlign w:val="center"/>
          </w:tcPr>
          <w:p w:rsidRPr="00401449" w:rsidR="00696229" w:rsidP="00D0230D" w:rsidRDefault="00696229" w14:paraId="7BC47C4B" w14:textId="77777777">
            <w:pPr>
              <w:pStyle w:val="Prrafodelista"/>
              <w:ind w:left="0"/>
              <w:jc w:val="center"/>
              <w:rPr>
                <w:rFonts w:ascii="Arial" w:hAnsi="Arial" w:cs="Arial"/>
                <w:b/>
                <w:bCs/>
                <w:sz w:val="12"/>
                <w:szCs w:val="12"/>
              </w:rPr>
            </w:pPr>
            <w:r w:rsidRPr="00401449">
              <w:rPr>
                <w:rFonts w:ascii="Arial" w:hAnsi="Arial" w:cs="Arial"/>
                <w:b/>
                <w:bCs/>
                <w:sz w:val="12"/>
                <w:szCs w:val="12"/>
              </w:rPr>
              <w:t>$351.376.534</w:t>
            </w:r>
          </w:p>
        </w:tc>
      </w:tr>
      <w:tr w:rsidRPr="00401449" w:rsidR="00696229" w:rsidTr="71B938EF" w14:paraId="296BC412" w14:textId="77777777">
        <w:trPr>
          <w:trHeight w:val="449"/>
        </w:trPr>
        <w:tc>
          <w:tcPr>
            <w:tcW w:w="978" w:type="dxa"/>
            <w:vMerge/>
            <w:tcMar/>
          </w:tcPr>
          <w:p w:rsidRPr="00401449" w:rsidR="00696229" w:rsidP="00D0230D" w:rsidRDefault="00696229" w14:paraId="3C6CCA30" w14:textId="77777777">
            <w:pPr>
              <w:pStyle w:val="Prrafodelista"/>
              <w:ind w:left="0"/>
              <w:jc w:val="both"/>
              <w:rPr>
                <w:rFonts w:ascii="Arial" w:hAnsi="Arial" w:cs="Arial"/>
                <w:sz w:val="12"/>
                <w:szCs w:val="12"/>
              </w:rPr>
            </w:pPr>
          </w:p>
        </w:tc>
        <w:tc>
          <w:tcPr>
            <w:tcW w:w="1017" w:type="dxa"/>
            <w:tcMar/>
          </w:tcPr>
          <w:p w:rsidRPr="00401449" w:rsidR="00696229" w:rsidP="00D0230D" w:rsidRDefault="00696229" w14:paraId="1CC136A8" w14:textId="77777777">
            <w:pPr>
              <w:pStyle w:val="Default"/>
              <w:ind w:left="-1100" w:right="459"/>
              <w:jc w:val="both"/>
              <w:rPr>
                <w:rFonts w:ascii="Arial" w:hAnsi="Arial" w:eastAsia="Calibri" w:cs="Arial"/>
                <w:sz w:val="12"/>
                <w:szCs w:val="12"/>
              </w:rPr>
            </w:pPr>
          </w:p>
          <w:p w:rsidRPr="00401449" w:rsidR="00696229" w:rsidP="00D0230D" w:rsidRDefault="00696229" w14:paraId="3B5A79A3" w14:textId="77777777">
            <w:pPr>
              <w:rPr>
                <w:rFonts w:ascii="Arial" w:hAnsi="Arial" w:eastAsia="Calibri" w:cs="Arial"/>
                <w:color w:val="000000"/>
                <w:sz w:val="12"/>
                <w:szCs w:val="12"/>
                <w:lang w:val="es-CO"/>
              </w:rPr>
            </w:pPr>
          </w:p>
          <w:p w:rsidRPr="00401449" w:rsidR="00696229" w:rsidP="00D0230D" w:rsidRDefault="00696229" w14:paraId="18F93B4F" w14:textId="77777777">
            <w:pPr>
              <w:rPr>
                <w:rFonts w:ascii="Arial" w:hAnsi="Arial" w:eastAsia="Calibri" w:cs="Arial"/>
                <w:sz w:val="12"/>
                <w:szCs w:val="12"/>
                <w:lang w:val="es-CO"/>
              </w:rPr>
            </w:pPr>
            <w:r w:rsidRPr="00401449">
              <w:rPr>
                <w:rFonts w:ascii="Arial" w:hAnsi="Arial" w:cs="Arial"/>
                <w:sz w:val="12"/>
                <w:szCs w:val="12"/>
              </w:rPr>
              <w:t>Documentos Metodológicos</w:t>
            </w:r>
          </w:p>
        </w:tc>
        <w:tc>
          <w:tcPr>
            <w:tcW w:w="2469" w:type="dxa"/>
            <w:tcMar/>
            <w:vAlign w:val="center"/>
          </w:tcPr>
          <w:p w:rsidRPr="00401449" w:rsidR="00696229" w:rsidP="71B938EF" w:rsidRDefault="00696229" w14:paraId="2C64F80D" w14:textId="77777777">
            <w:pPr>
              <w:pStyle w:val="Default"/>
              <w:ind w:left="33"/>
              <w:jc w:val="both"/>
              <w:rPr>
                <w:rFonts w:ascii="Arial" w:hAnsi="Arial" w:eastAsia="Calibri" w:cs="Arial"/>
                <w:sz w:val="12"/>
                <w:szCs w:val="12"/>
                <w:lang w:val="es-ES"/>
              </w:rPr>
            </w:pPr>
            <w:r w:rsidRPr="71B938EF" w:rsidR="00696229">
              <w:rPr>
                <w:rFonts w:ascii="Arial" w:hAnsi="Arial" w:eastAsia="Calibri" w:cs="Arial"/>
                <w:sz w:val="12"/>
                <w:szCs w:val="12"/>
                <w:lang w:val="es-ES"/>
              </w:rPr>
              <w:t xml:space="preserve">Realizar la actualización de los módulos selección y calificación del aplicativo </w:t>
            </w:r>
            <w:r w:rsidRPr="71B938EF" w:rsidR="00696229">
              <w:rPr>
                <w:rFonts w:ascii="Arial" w:hAnsi="Arial" w:eastAsia="Calibri" w:cs="Arial"/>
                <w:sz w:val="12"/>
                <w:szCs w:val="12"/>
                <w:lang w:val="es-ES"/>
              </w:rPr>
              <w:t>CarjudApp</w:t>
            </w:r>
            <w:r w:rsidRPr="71B938EF" w:rsidR="00696229">
              <w:rPr>
                <w:rFonts w:ascii="Arial" w:hAnsi="Arial" w:eastAsia="Calibri" w:cs="Arial"/>
                <w:sz w:val="12"/>
                <w:szCs w:val="12"/>
                <w:lang w:val="es-ES"/>
              </w:rPr>
              <w:t>, conforme a las modificaciones efectuadas en la Ley 2430 de 2024.</w:t>
            </w:r>
          </w:p>
        </w:tc>
        <w:tc>
          <w:tcPr>
            <w:tcW w:w="1164" w:type="dxa"/>
            <w:tcMar/>
          </w:tcPr>
          <w:p w:rsidRPr="00401449" w:rsidR="00696229" w:rsidP="00D0230D" w:rsidRDefault="00696229" w14:paraId="388CE6F6" w14:textId="77777777">
            <w:pPr>
              <w:pStyle w:val="Prrafodelista"/>
              <w:ind w:left="0"/>
              <w:jc w:val="center"/>
              <w:rPr>
                <w:rFonts w:ascii="Arial" w:hAnsi="Arial" w:cs="Arial"/>
                <w:sz w:val="12"/>
                <w:szCs w:val="12"/>
              </w:rPr>
            </w:pPr>
          </w:p>
        </w:tc>
        <w:tc>
          <w:tcPr>
            <w:tcW w:w="1307" w:type="dxa"/>
            <w:tcMar/>
            <w:vAlign w:val="center"/>
          </w:tcPr>
          <w:p w:rsidRPr="00401449" w:rsidR="00696229" w:rsidP="00D0230D" w:rsidRDefault="00696229" w14:paraId="108535D9" w14:textId="77777777">
            <w:pPr>
              <w:pStyle w:val="Prrafodelista"/>
              <w:ind w:left="0"/>
              <w:jc w:val="center"/>
              <w:rPr>
                <w:rFonts w:ascii="Arial" w:hAnsi="Arial" w:cs="Arial"/>
                <w:b/>
                <w:bCs/>
                <w:sz w:val="12"/>
                <w:szCs w:val="12"/>
              </w:rPr>
            </w:pPr>
            <w:r w:rsidRPr="00401449">
              <w:rPr>
                <w:rFonts w:ascii="Arial" w:hAnsi="Arial" w:cs="Arial"/>
                <w:b/>
                <w:bCs/>
                <w:sz w:val="12"/>
                <w:szCs w:val="12"/>
              </w:rPr>
              <w:t>$450.000.000</w:t>
            </w:r>
          </w:p>
        </w:tc>
        <w:tc>
          <w:tcPr>
            <w:tcW w:w="1451" w:type="dxa"/>
            <w:tcMar/>
            <w:vAlign w:val="center"/>
          </w:tcPr>
          <w:p w:rsidRPr="00401449" w:rsidR="00696229" w:rsidP="00D0230D" w:rsidRDefault="00696229" w14:paraId="616F8E70" w14:textId="77777777">
            <w:pPr>
              <w:pStyle w:val="Prrafodelista"/>
              <w:ind w:left="0"/>
              <w:jc w:val="center"/>
              <w:rPr>
                <w:rFonts w:ascii="Arial" w:hAnsi="Arial" w:cs="Arial"/>
                <w:b/>
                <w:bCs/>
                <w:sz w:val="12"/>
                <w:szCs w:val="12"/>
              </w:rPr>
            </w:pPr>
            <w:r w:rsidRPr="00401449">
              <w:rPr>
                <w:rFonts w:ascii="Arial" w:hAnsi="Arial" w:cs="Arial"/>
                <w:b/>
                <w:bCs/>
                <w:sz w:val="12"/>
                <w:szCs w:val="12"/>
              </w:rPr>
              <w:t>$450.000.000</w:t>
            </w:r>
          </w:p>
        </w:tc>
        <w:tc>
          <w:tcPr>
            <w:tcW w:w="1742" w:type="dxa"/>
            <w:tcMar/>
            <w:vAlign w:val="center"/>
          </w:tcPr>
          <w:p w:rsidRPr="00401449" w:rsidR="00696229" w:rsidP="00D0230D" w:rsidRDefault="00696229" w14:paraId="0FB838E8" w14:textId="77777777">
            <w:pPr>
              <w:pStyle w:val="Prrafodelista"/>
              <w:ind w:left="0"/>
              <w:jc w:val="center"/>
              <w:rPr>
                <w:rFonts w:ascii="Arial" w:hAnsi="Arial" w:cs="Arial"/>
                <w:b/>
                <w:bCs/>
                <w:sz w:val="12"/>
                <w:szCs w:val="12"/>
              </w:rPr>
            </w:pPr>
            <w:r w:rsidRPr="00401449">
              <w:rPr>
                <w:rFonts w:ascii="Arial" w:hAnsi="Arial" w:cs="Arial"/>
                <w:b/>
                <w:bCs/>
                <w:sz w:val="12"/>
                <w:szCs w:val="12"/>
              </w:rPr>
              <w:t>$450.000.000</w:t>
            </w:r>
          </w:p>
        </w:tc>
      </w:tr>
      <w:tr w:rsidRPr="00401449" w:rsidR="00696229" w:rsidTr="71B938EF" w14:paraId="55F66A73" w14:textId="77777777">
        <w:trPr>
          <w:trHeight w:val="109"/>
        </w:trPr>
        <w:tc>
          <w:tcPr>
            <w:tcW w:w="5629" w:type="dxa"/>
            <w:gridSpan w:val="4"/>
            <w:tcMar/>
            <w:vAlign w:val="center"/>
          </w:tcPr>
          <w:p w:rsidRPr="00401449" w:rsidR="00696229" w:rsidP="00696229" w:rsidRDefault="00696229" w14:paraId="0CB25F41" w14:textId="4C283835">
            <w:pPr>
              <w:pStyle w:val="Prrafodelista"/>
              <w:ind w:left="-1100" w:right="459"/>
              <w:jc w:val="center"/>
              <w:rPr>
                <w:rFonts w:ascii="Arial" w:hAnsi="Arial" w:cs="Arial"/>
                <w:b/>
                <w:bCs/>
                <w:sz w:val="12"/>
                <w:szCs w:val="12"/>
              </w:rPr>
            </w:pPr>
            <w:r>
              <w:rPr>
                <w:rFonts w:ascii="Arial" w:hAnsi="Arial" w:cs="Arial"/>
                <w:b/>
                <w:bCs/>
                <w:sz w:val="12"/>
                <w:szCs w:val="12"/>
              </w:rPr>
              <w:t>TOTAL</w:t>
            </w:r>
          </w:p>
        </w:tc>
        <w:tc>
          <w:tcPr>
            <w:tcW w:w="1307" w:type="dxa"/>
            <w:tcMar/>
            <w:vAlign w:val="center"/>
          </w:tcPr>
          <w:p w:rsidRPr="00401449" w:rsidR="00696229" w:rsidP="00696229" w:rsidRDefault="00696229" w14:paraId="31FCFAC2" w14:textId="77777777">
            <w:pPr>
              <w:pStyle w:val="Prrafodelista"/>
              <w:ind w:left="0"/>
              <w:jc w:val="center"/>
              <w:rPr>
                <w:rFonts w:ascii="Arial" w:hAnsi="Arial" w:cs="Arial"/>
                <w:b/>
                <w:bCs/>
                <w:color w:val="000000"/>
                <w:sz w:val="12"/>
                <w:szCs w:val="12"/>
              </w:rPr>
            </w:pPr>
          </w:p>
          <w:p w:rsidRPr="00401449" w:rsidR="00696229" w:rsidP="00696229" w:rsidRDefault="00696229" w14:paraId="512CBC84" w14:textId="77777777">
            <w:pPr>
              <w:pStyle w:val="Prrafodelista"/>
              <w:ind w:left="-108"/>
              <w:jc w:val="center"/>
              <w:rPr>
                <w:rFonts w:ascii="Arial" w:hAnsi="Arial" w:cs="Arial"/>
                <w:b/>
                <w:bCs/>
                <w:color w:val="000000"/>
                <w:sz w:val="12"/>
                <w:szCs w:val="12"/>
              </w:rPr>
            </w:pPr>
            <w:r w:rsidRPr="00401449">
              <w:rPr>
                <w:rFonts w:ascii="Arial" w:hAnsi="Arial" w:cs="Arial"/>
                <w:b/>
                <w:bCs/>
                <w:color w:val="000000"/>
                <w:sz w:val="12"/>
                <w:szCs w:val="12"/>
              </w:rPr>
              <w:t>$ 18.341.832.522</w:t>
            </w:r>
          </w:p>
          <w:p w:rsidRPr="00401449" w:rsidR="00696229" w:rsidP="00696229" w:rsidRDefault="00696229" w14:paraId="3C48FE34" w14:textId="77777777">
            <w:pPr>
              <w:pStyle w:val="Prrafodelista"/>
              <w:ind w:left="0"/>
              <w:jc w:val="center"/>
              <w:rPr>
                <w:rFonts w:ascii="Arial" w:hAnsi="Arial" w:cs="Arial"/>
                <w:b/>
                <w:bCs/>
                <w:color w:val="000000"/>
                <w:sz w:val="12"/>
                <w:szCs w:val="12"/>
              </w:rPr>
            </w:pPr>
          </w:p>
        </w:tc>
        <w:tc>
          <w:tcPr>
            <w:tcW w:w="1451" w:type="dxa"/>
            <w:tcMar/>
            <w:vAlign w:val="center"/>
          </w:tcPr>
          <w:p w:rsidRPr="00401449" w:rsidR="00696229" w:rsidP="00696229" w:rsidRDefault="00696229" w14:paraId="574CDA18" w14:textId="77777777">
            <w:pPr>
              <w:pStyle w:val="Prrafodelista"/>
              <w:ind w:left="-108"/>
              <w:jc w:val="center"/>
              <w:rPr>
                <w:rFonts w:ascii="Arial" w:hAnsi="Arial" w:cs="Arial"/>
                <w:b/>
                <w:bCs/>
                <w:color w:val="000000"/>
                <w:sz w:val="12"/>
                <w:szCs w:val="12"/>
              </w:rPr>
            </w:pPr>
            <w:r w:rsidRPr="00401449">
              <w:rPr>
                <w:rFonts w:ascii="Arial" w:hAnsi="Arial" w:cs="Arial"/>
                <w:b/>
                <w:bCs/>
                <w:color w:val="000000"/>
                <w:sz w:val="12"/>
                <w:szCs w:val="12"/>
              </w:rPr>
              <w:t>$ 18.341.832.522</w:t>
            </w:r>
          </w:p>
        </w:tc>
        <w:tc>
          <w:tcPr>
            <w:tcW w:w="1742" w:type="dxa"/>
            <w:tcMar/>
            <w:vAlign w:val="center"/>
          </w:tcPr>
          <w:p w:rsidRPr="00401449" w:rsidR="00696229" w:rsidP="00696229" w:rsidRDefault="00696229" w14:paraId="3A57B651" w14:textId="77777777">
            <w:pPr>
              <w:pStyle w:val="Prrafodelista"/>
              <w:ind w:left="0"/>
              <w:jc w:val="center"/>
              <w:rPr>
                <w:rFonts w:ascii="Arial" w:hAnsi="Arial" w:cs="Arial"/>
                <w:b/>
                <w:bCs/>
                <w:color w:val="000000"/>
                <w:sz w:val="12"/>
                <w:szCs w:val="12"/>
              </w:rPr>
            </w:pPr>
          </w:p>
          <w:p w:rsidRPr="00401449" w:rsidR="00696229" w:rsidP="00696229" w:rsidRDefault="00696229" w14:paraId="51FA14F8" w14:textId="77777777">
            <w:pPr>
              <w:pStyle w:val="Prrafodelista"/>
              <w:ind w:left="-108"/>
              <w:jc w:val="center"/>
              <w:rPr>
                <w:rFonts w:ascii="Arial" w:hAnsi="Arial" w:cs="Arial"/>
                <w:b/>
                <w:bCs/>
                <w:color w:val="000000"/>
                <w:sz w:val="12"/>
                <w:szCs w:val="12"/>
              </w:rPr>
            </w:pPr>
            <w:r w:rsidRPr="00401449">
              <w:rPr>
                <w:rFonts w:ascii="Arial" w:hAnsi="Arial" w:cs="Arial"/>
                <w:b/>
                <w:bCs/>
                <w:color w:val="000000"/>
                <w:sz w:val="12"/>
                <w:szCs w:val="12"/>
              </w:rPr>
              <w:t>$ 18.341.832.522</w:t>
            </w:r>
          </w:p>
          <w:p w:rsidRPr="00401449" w:rsidR="00696229" w:rsidP="00696229" w:rsidRDefault="00696229" w14:paraId="02035C3E" w14:textId="77777777">
            <w:pPr>
              <w:pStyle w:val="Prrafodelista"/>
              <w:ind w:left="0"/>
              <w:jc w:val="center"/>
              <w:rPr>
                <w:rFonts w:ascii="Arial" w:hAnsi="Arial" w:cs="Arial"/>
                <w:b/>
                <w:bCs/>
                <w:color w:val="000000"/>
                <w:sz w:val="12"/>
                <w:szCs w:val="12"/>
              </w:rPr>
            </w:pPr>
          </w:p>
        </w:tc>
      </w:tr>
    </w:tbl>
    <w:p w:rsidRPr="00401449" w:rsidR="003D61B8" w:rsidP="003D61B8" w:rsidRDefault="003D61B8" w14:paraId="695E92E5" w14:textId="77777777">
      <w:pPr>
        <w:pStyle w:val="Prrafodelista"/>
        <w:ind w:left="0"/>
        <w:jc w:val="center"/>
        <w:rPr>
          <w:rFonts w:ascii="Arial" w:hAnsi="Arial" w:cs="Arial"/>
          <w:b/>
          <w:sz w:val="22"/>
          <w:szCs w:val="22"/>
        </w:rPr>
      </w:pPr>
    </w:p>
    <w:p w:rsidRPr="00401449" w:rsidR="003D61B8" w:rsidP="003D61B8" w:rsidRDefault="003D61B8" w14:paraId="6C365938" w14:textId="77777777">
      <w:pPr>
        <w:pStyle w:val="Prrafodelista"/>
        <w:ind w:left="0"/>
        <w:jc w:val="center"/>
        <w:rPr>
          <w:rFonts w:ascii="Arial" w:hAnsi="Arial" w:cs="Arial"/>
          <w:b/>
          <w:sz w:val="22"/>
          <w:szCs w:val="22"/>
        </w:rPr>
      </w:pPr>
    </w:p>
    <w:p w:rsidRPr="00AB2506" w:rsidR="003D61B8" w:rsidP="00AB2506" w:rsidRDefault="003D61B8" w14:paraId="7C09A71C" w14:textId="0E63F28D">
      <w:pPr>
        <w:contextualSpacing/>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 xml:space="preserve">Regionalización de recursos </w:t>
      </w:r>
    </w:p>
    <w:p w:rsidRPr="00401449" w:rsidR="003D61B8" w:rsidP="003D61B8" w:rsidRDefault="003D61B8" w14:paraId="195CE16C" w14:textId="77777777">
      <w:pPr>
        <w:pStyle w:val="Default"/>
        <w:jc w:val="both"/>
        <w:rPr>
          <w:rFonts w:ascii="Arial" w:hAnsi="Arial" w:cs="Arial"/>
          <w:b/>
          <w:bCs/>
          <w:color w:val="auto"/>
          <w:sz w:val="22"/>
          <w:szCs w:val="22"/>
        </w:rPr>
      </w:pPr>
      <w:r w:rsidRPr="00401449">
        <w:rPr>
          <w:rFonts w:ascii="Arial" w:hAnsi="Arial" w:cs="Arial"/>
          <w:b/>
          <w:bCs/>
          <w:color w:val="auto"/>
          <w:sz w:val="22"/>
          <w:szCs w:val="22"/>
        </w:rPr>
        <w:t xml:space="preserve"> </w:t>
      </w:r>
    </w:p>
    <w:p w:rsidRPr="00401449" w:rsidR="003D61B8" w:rsidP="003D61B8" w:rsidRDefault="003D61B8" w14:paraId="1B40B6A4" w14:textId="77777777">
      <w:pPr>
        <w:pStyle w:val="Default"/>
        <w:jc w:val="both"/>
        <w:rPr>
          <w:rFonts w:ascii="Arial" w:hAnsi="Arial" w:cs="Arial"/>
          <w:bCs/>
          <w:color w:val="auto"/>
          <w:sz w:val="22"/>
          <w:szCs w:val="22"/>
        </w:rPr>
      </w:pPr>
      <w:r w:rsidRPr="00401449">
        <w:rPr>
          <w:rFonts w:ascii="Arial" w:hAnsi="Arial" w:cs="Arial"/>
          <w:bCs/>
          <w:color w:val="auto"/>
          <w:sz w:val="22"/>
          <w:szCs w:val="22"/>
        </w:rPr>
        <w:t xml:space="preserve">A continuación, se presenta el cuadro resumen del estudio que establece la distribución de recursos a nivel nacional, de la siguiente forma: </w:t>
      </w:r>
    </w:p>
    <w:p w:rsidRPr="00401449" w:rsidR="003D61B8" w:rsidP="003D61B8" w:rsidRDefault="003D61B8" w14:paraId="1CAB7338" w14:textId="77777777">
      <w:pPr>
        <w:pStyle w:val="Default"/>
        <w:jc w:val="both"/>
        <w:rPr>
          <w:rFonts w:ascii="Arial" w:hAnsi="Arial" w:cs="Arial"/>
          <w:bCs/>
          <w:color w:val="auto"/>
          <w:sz w:val="22"/>
          <w:szCs w:val="22"/>
        </w:rPr>
      </w:pPr>
    </w:p>
    <w:tbl>
      <w:tblPr>
        <w:tblW w:w="7444" w:type="dxa"/>
        <w:jc w:val="center"/>
        <w:tblCellMar>
          <w:left w:w="70" w:type="dxa"/>
          <w:right w:w="70" w:type="dxa"/>
        </w:tblCellMar>
        <w:tblLook w:val="0000" w:firstRow="0" w:lastRow="0" w:firstColumn="0" w:lastColumn="0" w:noHBand="0" w:noVBand="0"/>
      </w:tblPr>
      <w:tblGrid>
        <w:gridCol w:w="2384"/>
        <w:gridCol w:w="1558"/>
        <w:gridCol w:w="1751"/>
        <w:gridCol w:w="1751"/>
      </w:tblGrid>
      <w:tr w:rsidRPr="00696229" w:rsidR="003D61B8" w:rsidTr="00D0230D" w14:paraId="36222E1A" w14:textId="77777777">
        <w:trPr>
          <w:trHeight w:val="862"/>
          <w:tblHeader/>
          <w:jc w:val="center"/>
        </w:trPr>
        <w:tc>
          <w:tcPr>
            <w:tcW w:w="2384" w:type="dxa"/>
            <w:vMerge w:val="restart"/>
            <w:tcBorders>
              <w:top w:val="single" w:color="auto" w:sz="4" w:space="0"/>
              <w:left w:val="single" w:color="auto" w:sz="4" w:space="0"/>
              <w:bottom w:val="single" w:color="auto" w:sz="4" w:space="0"/>
              <w:right w:val="single" w:color="auto" w:sz="4" w:space="0"/>
            </w:tcBorders>
            <w:vAlign w:val="center"/>
          </w:tcPr>
          <w:p w:rsidRPr="00696229" w:rsidR="003D61B8" w:rsidP="00D0230D" w:rsidRDefault="003D61B8" w14:paraId="786FE350" w14:textId="77777777">
            <w:pPr>
              <w:jc w:val="center"/>
              <w:rPr>
                <w:rFonts w:ascii="Arial" w:hAnsi="Arial" w:cs="Arial"/>
                <w:b/>
                <w:bCs/>
                <w:color w:val="000000"/>
                <w:sz w:val="14"/>
                <w:szCs w:val="14"/>
              </w:rPr>
            </w:pPr>
            <w:r w:rsidRPr="00696229">
              <w:rPr>
                <w:rFonts w:ascii="Arial" w:hAnsi="Arial" w:cs="Arial"/>
                <w:b/>
                <w:bCs/>
                <w:color w:val="000000"/>
                <w:sz w:val="14"/>
                <w:szCs w:val="14"/>
              </w:rPr>
              <w:t>Nivel</w:t>
            </w:r>
          </w:p>
        </w:tc>
        <w:tc>
          <w:tcPr>
            <w:tcW w:w="3309" w:type="dxa"/>
            <w:gridSpan w:val="2"/>
            <w:tcBorders>
              <w:top w:val="single" w:color="auto" w:sz="4" w:space="0"/>
              <w:left w:val="nil"/>
              <w:bottom w:val="single" w:color="auto" w:sz="4" w:space="0"/>
              <w:right w:val="single" w:color="auto" w:sz="4" w:space="0"/>
            </w:tcBorders>
            <w:vAlign w:val="center"/>
          </w:tcPr>
          <w:p w:rsidRPr="00696229" w:rsidR="003D61B8" w:rsidP="00D0230D" w:rsidRDefault="003D61B8" w14:paraId="77706833" w14:textId="77777777">
            <w:pPr>
              <w:jc w:val="center"/>
              <w:rPr>
                <w:rFonts w:ascii="Arial" w:hAnsi="Arial" w:cs="Arial"/>
                <w:b/>
                <w:color w:val="000000"/>
                <w:sz w:val="14"/>
                <w:szCs w:val="14"/>
              </w:rPr>
            </w:pPr>
          </w:p>
          <w:p w:rsidRPr="00696229" w:rsidR="003D61B8" w:rsidP="00D0230D" w:rsidRDefault="003D61B8" w14:paraId="2E5A5B59" w14:textId="77777777">
            <w:pPr>
              <w:numPr>
                <w:ilvl w:val="12"/>
                <w:numId w:val="0"/>
              </w:numPr>
              <w:jc w:val="both"/>
              <w:rPr>
                <w:rFonts w:ascii="Arial" w:hAnsi="Arial" w:cs="Arial"/>
                <w:b/>
                <w:color w:val="000000"/>
                <w:sz w:val="14"/>
                <w:szCs w:val="14"/>
              </w:rPr>
            </w:pPr>
            <w:r w:rsidRPr="00696229">
              <w:rPr>
                <w:rFonts w:ascii="Arial" w:hAnsi="Arial" w:cs="Arial"/>
                <w:b/>
                <w:color w:val="000000"/>
                <w:sz w:val="14"/>
                <w:szCs w:val="14"/>
              </w:rPr>
              <w:t xml:space="preserve">Proyecto: </w:t>
            </w:r>
            <w:r w:rsidRPr="00696229">
              <w:rPr>
                <w:rFonts w:ascii="Arial" w:hAnsi="Arial" w:eastAsia="Calibri" w:cs="Arial"/>
                <w:b/>
                <w:sz w:val="14"/>
                <w:szCs w:val="14"/>
              </w:rPr>
              <w:t>Fortalecimiento del desarrollo y bienestar del Talento Humano de la administración de justicia a nivel nacional.</w:t>
            </w:r>
          </w:p>
          <w:p w:rsidRPr="00696229" w:rsidR="003D61B8" w:rsidP="00D0230D" w:rsidRDefault="003D61B8" w14:paraId="5B6F31AF" w14:textId="77777777">
            <w:pPr>
              <w:jc w:val="center"/>
              <w:rPr>
                <w:rFonts w:ascii="Arial" w:hAnsi="Arial" w:cs="Arial"/>
                <w:b/>
                <w:color w:val="000000"/>
                <w:sz w:val="14"/>
                <w:szCs w:val="14"/>
              </w:rPr>
            </w:pPr>
          </w:p>
        </w:tc>
        <w:tc>
          <w:tcPr>
            <w:tcW w:w="1751" w:type="dxa"/>
            <w:tcBorders>
              <w:top w:val="single" w:color="auto" w:sz="4" w:space="0"/>
              <w:left w:val="nil"/>
              <w:bottom w:val="single" w:color="auto" w:sz="4" w:space="0"/>
              <w:right w:val="single" w:color="auto" w:sz="4" w:space="0"/>
            </w:tcBorders>
            <w:vAlign w:val="center"/>
          </w:tcPr>
          <w:p w:rsidRPr="00696229" w:rsidR="003D61B8" w:rsidP="00D0230D" w:rsidRDefault="003D61B8" w14:paraId="53D1E3EF" w14:textId="77777777">
            <w:pPr>
              <w:jc w:val="center"/>
              <w:rPr>
                <w:rFonts w:ascii="Arial" w:hAnsi="Arial" w:cs="Arial"/>
                <w:b/>
                <w:color w:val="000000"/>
                <w:sz w:val="14"/>
                <w:szCs w:val="14"/>
              </w:rPr>
            </w:pPr>
            <w:r w:rsidRPr="00696229">
              <w:rPr>
                <w:rFonts w:ascii="Arial" w:hAnsi="Arial" w:cs="Arial"/>
                <w:b/>
                <w:color w:val="000000"/>
                <w:sz w:val="14"/>
                <w:szCs w:val="14"/>
              </w:rPr>
              <w:t>Total</w:t>
            </w:r>
          </w:p>
        </w:tc>
      </w:tr>
      <w:tr w:rsidRPr="00696229" w:rsidR="003D61B8" w:rsidTr="00D0230D" w14:paraId="098F199A" w14:textId="77777777">
        <w:trPr>
          <w:trHeight w:val="465"/>
          <w:jc w:val="center"/>
        </w:trPr>
        <w:tc>
          <w:tcPr>
            <w:tcW w:w="2384" w:type="dxa"/>
            <w:vMerge/>
            <w:tcBorders>
              <w:top w:val="single" w:color="auto" w:sz="4" w:space="0"/>
              <w:left w:val="single" w:color="auto" w:sz="4" w:space="0"/>
              <w:bottom w:val="single" w:color="auto" w:sz="4" w:space="0"/>
              <w:right w:val="single" w:color="auto" w:sz="4" w:space="0"/>
            </w:tcBorders>
            <w:vAlign w:val="center"/>
          </w:tcPr>
          <w:p w:rsidRPr="00696229" w:rsidR="003D61B8" w:rsidP="00D0230D" w:rsidRDefault="003D61B8" w14:paraId="584F72F6" w14:textId="77777777">
            <w:pPr>
              <w:rPr>
                <w:rFonts w:ascii="Arial" w:hAnsi="Arial" w:cs="Arial"/>
                <w:b/>
                <w:bCs/>
                <w:color w:val="000000"/>
                <w:sz w:val="14"/>
                <w:szCs w:val="14"/>
              </w:rPr>
            </w:pPr>
          </w:p>
        </w:tc>
        <w:tc>
          <w:tcPr>
            <w:tcW w:w="1558" w:type="dxa"/>
            <w:tcBorders>
              <w:top w:val="nil"/>
              <w:left w:val="nil"/>
              <w:bottom w:val="single" w:color="auto" w:sz="4" w:space="0"/>
              <w:right w:val="single" w:color="auto" w:sz="4" w:space="0"/>
            </w:tcBorders>
            <w:vAlign w:val="center"/>
          </w:tcPr>
          <w:p w:rsidRPr="00696229" w:rsidR="003D61B8" w:rsidP="00D0230D" w:rsidRDefault="003D61B8" w14:paraId="7AFA2732" w14:textId="77777777">
            <w:pPr>
              <w:jc w:val="center"/>
              <w:rPr>
                <w:rFonts w:ascii="Arial" w:hAnsi="Arial" w:cs="Arial"/>
                <w:b/>
                <w:color w:val="000000"/>
                <w:sz w:val="14"/>
                <w:szCs w:val="14"/>
              </w:rPr>
            </w:pPr>
            <w:r w:rsidRPr="00696229">
              <w:rPr>
                <w:rFonts w:ascii="Arial" w:hAnsi="Arial" w:cs="Arial"/>
                <w:b/>
                <w:color w:val="000000"/>
                <w:sz w:val="14"/>
                <w:szCs w:val="14"/>
              </w:rPr>
              <w:t>Número </w:t>
            </w:r>
            <w:proofErr w:type="spellStart"/>
            <w:r w:rsidRPr="00696229">
              <w:rPr>
                <w:rFonts w:ascii="Arial" w:hAnsi="Arial" w:cs="Arial"/>
                <w:b/>
                <w:color w:val="000000"/>
                <w:sz w:val="14"/>
                <w:szCs w:val="14"/>
              </w:rPr>
              <w:t>Aprox</w:t>
            </w:r>
            <w:proofErr w:type="spellEnd"/>
            <w:r w:rsidRPr="00696229">
              <w:rPr>
                <w:rFonts w:ascii="Arial" w:hAnsi="Arial" w:cs="Arial"/>
                <w:b/>
                <w:color w:val="000000"/>
                <w:sz w:val="14"/>
                <w:szCs w:val="14"/>
              </w:rPr>
              <w:t xml:space="preserve"> Aspirantes nuevos procesos</w:t>
            </w:r>
          </w:p>
        </w:tc>
        <w:tc>
          <w:tcPr>
            <w:tcW w:w="1751" w:type="dxa"/>
            <w:tcBorders>
              <w:top w:val="nil"/>
              <w:left w:val="nil"/>
              <w:bottom w:val="single" w:color="auto" w:sz="4" w:space="0"/>
              <w:right w:val="single" w:color="auto" w:sz="4" w:space="0"/>
            </w:tcBorders>
            <w:vAlign w:val="center"/>
          </w:tcPr>
          <w:p w:rsidRPr="00696229" w:rsidR="003D61B8" w:rsidP="00D0230D" w:rsidRDefault="003D61B8" w14:paraId="69BEB594" w14:textId="77777777">
            <w:pPr>
              <w:jc w:val="center"/>
              <w:rPr>
                <w:rFonts w:ascii="Arial" w:hAnsi="Arial" w:cs="Arial"/>
                <w:b/>
                <w:color w:val="000000"/>
                <w:sz w:val="14"/>
                <w:szCs w:val="14"/>
              </w:rPr>
            </w:pPr>
            <w:r w:rsidRPr="00696229">
              <w:rPr>
                <w:rFonts w:ascii="Arial" w:hAnsi="Arial" w:cs="Arial"/>
                <w:b/>
                <w:color w:val="000000"/>
                <w:sz w:val="14"/>
                <w:szCs w:val="14"/>
              </w:rPr>
              <w:t>Inversión</w:t>
            </w:r>
          </w:p>
        </w:tc>
        <w:tc>
          <w:tcPr>
            <w:tcW w:w="1751" w:type="dxa"/>
            <w:tcBorders>
              <w:top w:val="single" w:color="auto" w:sz="4" w:space="0"/>
              <w:left w:val="single" w:color="auto" w:sz="4" w:space="0"/>
              <w:bottom w:val="single" w:color="auto" w:sz="4" w:space="0"/>
              <w:right w:val="single" w:color="auto" w:sz="4" w:space="0"/>
            </w:tcBorders>
            <w:vAlign w:val="center"/>
          </w:tcPr>
          <w:p w:rsidRPr="00696229" w:rsidR="003D61B8" w:rsidP="00D0230D" w:rsidRDefault="003D61B8" w14:paraId="5448D7E4" w14:textId="77777777">
            <w:pPr>
              <w:jc w:val="center"/>
              <w:rPr>
                <w:rFonts w:ascii="Arial" w:hAnsi="Arial" w:cs="Arial"/>
                <w:b/>
                <w:color w:val="000000"/>
                <w:sz w:val="14"/>
                <w:szCs w:val="14"/>
              </w:rPr>
            </w:pPr>
            <w:r w:rsidRPr="00696229">
              <w:rPr>
                <w:rFonts w:ascii="Arial" w:hAnsi="Arial" w:cs="Arial"/>
                <w:b/>
                <w:color w:val="000000"/>
                <w:sz w:val="14"/>
                <w:szCs w:val="14"/>
              </w:rPr>
              <w:t>Inversión</w:t>
            </w:r>
          </w:p>
        </w:tc>
      </w:tr>
      <w:tr w:rsidRPr="00696229" w:rsidR="003D61B8" w:rsidTr="00D0230D" w14:paraId="5AFCAEE4" w14:textId="77777777">
        <w:trPr>
          <w:trHeight w:val="300"/>
          <w:jc w:val="center"/>
        </w:trPr>
        <w:tc>
          <w:tcPr>
            <w:tcW w:w="2384" w:type="dxa"/>
            <w:tcBorders>
              <w:top w:val="nil"/>
              <w:left w:val="single" w:color="auto" w:sz="4" w:space="0"/>
              <w:bottom w:val="single" w:color="auto" w:sz="4" w:space="0"/>
              <w:right w:val="single" w:color="auto" w:sz="4" w:space="0"/>
            </w:tcBorders>
            <w:noWrap/>
            <w:vAlign w:val="bottom"/>
          </w:tcPr>
          <w:p w:rsidRPr="00696229" w:rsidR="003D61B8" w:rsidP="00D0230D" w:rsidRDefault="003D61B8" w14:paraId="51D5DF44" w14:textId="77777777">
            <w:pPr>
              <w:rPr>
                <w:rFonts w:ascii="Arial" w:hAnsi="Arial" w:cs="Arial"/>
                <w:color w:val="000000"/>
                <w:sz w:val="14"/>
                <w:szCs w:val="14"/>
              </w:rPr>
            </w:pPr>
            <w:r w:rsidRPr="00696229">
              <w:rPr>
                <w:rFonts w:ascii="Arial" w:hAnsi="Arial" w:cs="Arial"/>
                <w:color w:val="000000"/>
                <w:sz w:val="14"/>
                <w:szCs w:val="14"/>
              </w:rPr>
              <w:t xml:space="preserve">NIVEL CENTRAL Y SECCIONAL </w:t>
            </w:r>
          </w:p>
        </w:tc>
        <w:tc>
          <w:tcPr>
            <w:tcW w:w="1558" w:type="dxa"/>
            <w:tcBorders>
              <w:top w:val="nil"/>
              <w:left w:val="nil"/>
              <w:bottom w:val="single" w:color="auto" w:sz="4" w:space="0"/>
              <w:right w:val="single" w:color="auto" w:sz="4" w:space="0"/>
            </w:tcBorders>
            <w:noWrap/>
            <w:vAlign w:val="center"/>
          </w:tcPr>
          <w:p w:rsidRPr="00696229" w:rsidR="003D61B8" w:rsidP="00D0230D" w:rsidRDefault="003D61B8" w14:paraId="14E327FF" w14:textId="77777777">
            <w:pPr>
              <w:pStyle w:val="Prrafodelista"/>
              <w:ind w:left="0"/>
              <w:jc w:val="center"/>
              <w:rPr>
                <w:rFonts w:ascii="Arial" w:hAnsi="Arial" w:cs="Arial"/>
                <w:color w:val="000000"/>
                <w:sz w:val="14"/>
                <w:szCs w:val="14"/>
              </w:rPr>
            </w:pPr>
            <w:r w:rsidRPr="00696229">
              <w:rPr>
                <w:rFonts w:ascii="Arial" w:hAnsi="Arial" w:cs="Arial"/>
                <w:sz w:val="14"/>
                <w:szCs w:val="14"/>
              </w:rPr>
              <w:t>251.024</w:t>
            </w:r>
          </w:p>
        </w:tc>
        <w:tc>
          <w:tcPr>
            <w:tcW w:w="1751" w:type="dxa"/>
            <w:tcBorders>
              <w:top w:val="nil"/>
              <w:left w:val="nil"/>
              <w:bottom w:val="single" w:color="auto" w:sz="4" w:space="0"/>
              <w:right w:val="single" w:color="auto" w:sz="4" w:space="0"/>
            </w:tcBorders>
            <w:vAlign w:val="center"/>
          </w:tcPr>
          <w:p w:rsidRPr="00696229" w:rsidR="003D61B8" w:rsidP="00D0230D" w:rsidRDefault="003D61B8" w14:paraId="69821184" w14:textId="77777777">
            <w:pPr>
              <w:jc w:val="center"/>
              <w:rPr>
                <w:rFonts w:ascii="Arial" w:hAnsi="Arial" w:cs="Arial"/>
                <w:b/>
                <w:bCs/>
                <w:sz w:val="14"/>
                <w:szCs w:val="14"/>
              </w:rPr>
            </w:pPr>
            <w:r w:rsidRPr="00696229">
              <w:rPr>
                <w:rFonts w:ascii="Arial" w:hAnsi="Arial" w:cs="Arial"/>
                <w:b/>
                <w:bCs/>
                <w:color w:val="000000"/>
                <w:sz w:val="14"/>
                <w:szCs w:val="14"/>
              </w:rPr>
              <w:t>$ 18.341.832.522</w:t>
            </w:r>
          </w:p>
        </w:tc>
        <w:tc>
          <w:tcPr>
            <w:tcW w:w="1751" w:type="dxa"/>
            <w:tcBorders>
              <w:top w:val="single" w:color="auto" w:sz="4" w:space="0"/>
              <w:left w:val="single" w:color="auto" w:sz="4" w:space="0"/>
              <w:bottom w:val="single" w:color="auto" w:sz="4" w:space="0"/>
              <w:right w:val="single" w:color="auto" w:sz="4" w:space="0"/>
            </w:tcBorders>
            <w:noWrap/>
            <w:vAlign w:val="center"/>
          </w:tcPr>
          <w:p w:rsidRPr="00696229" w:rsidR="003D61B8" w:rsidP="00D0230D" w:rsidRDefault="003D61B8" w14:paraId="3DE6D16A" w14:textId="77777777">
            <w:pPr>
              <w:jc w:val="center"/>
              <w:rPr>
                <w:rFonts w:ascii="Arial" w:hAnsi="Arial" w:cs="Arial"/>
                <w:b/>
                <w:bCs/>
                <w:sz w:val="14"/>
                <w:szCs w:val="14"/>
              </w:rPr>
            </w:pPr>
            <w:r w:rsidRPr="00696229">
              <w:rPr>
                <w:rFonts w:ascii="Arial" w:hAnsi="Arial" w:cs="Arial"/>
                <w:b/>
                <w:bCs/>
                <w:sz w:val="14"/>
                <w:szCs w:val="14"/>
              </w:rPr>
              <w:t>$ 18.341.832.522</w:t>
            </w:r>
          </w:p>
        </w:tc>
      </w:tr>
    </w:tbl>
    <w:p w:rsidRPr="00401449" w:rsidR="003D61B8" w:rsidP="003D61B8" w:rsidRDefault="003D61B8" w14:paraId="2ACE436F" w14:textId="77777777">
      <w:pPr>
        <w:jc w:val="both"/>
        <w:rPr>
          <w:rFonts w:ascii="Arial" w:hAnsi="Arial" w:cs="Arial"/>
          <w:b/>
          <w:sz w:val="22"/>
          <w:szCs w:val="22"/>
        </w:rPr>
      </w:pPr>
    </w:p>
    <w:p w:rsidRPr="00401449" w:rsidR="003D61B8" w:rsidP="003D61B8" w:rsidRDefault="003D61B8" w14:paraId="45FDD4A9" w14:textId="77777777">
      <w:pPr>
        <w:jc w:val="both"/>
        <w:rPr>
          <w:rFonts w:ascii="Arial" w:hAnsi="Arial" w:cs="Arial"/>
          <w:b/>
          <w:sz w:val="22"/>
          <w:szCs w:val="22"/>
        </w:rPr>
      </w:pPr>
    </w:p>
    <w:p w:rsidRPr="00AB2506" w:rsidR="003D61B8" w:rsidP="00696229" w:rsidRDefault="003D61B8" w14:paraId="35D44158" w14:textId="77777777">
      <w:pPr>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 xml:space="preserve">Viabilidad Presupuestal </w:t>
      </w:r>
    </w:p>
    <w:p w:rsidRPr="00401449" w:rsidR="003D61B8" w:rsidP="003D61B8" w:rsidRDefault="003D61B8" w14:paraId="2ADBA0AA" w14:textId="77777777">
      <w:pPr>
        <w:ind w:left="720" w:hanging="720"/>
        <w:jc w:val="both"/>
        <w:rPr>
          <w:rFonts w:ascii="Arial" w:hAnsi="Arial" w:cs="Arial"/>
          <w:sz w:val="22"/>
          <w:szCs w:val="22"/>
        </w:rPr>
      </w:pPr>
    </w:p>
    <w:p w:rsidRPr="00401449" w:rsidR="003D61B8" w:rsidP="003D61B8" w:rsidRDefault="003D61B8" w14:paraId="46AF6F7A" w14:textId="77777777">
      <w:pPr>
        <w:jc w:val="both"/>
        <w:rPr>
          <w:rFonts w:ascii="Arial" w:hAnsi="Arial" w:cs="Arial"/>
          <w:bCs/>
          <w:sz w:val="22"/>
          <w:szCs w:val="22"/>
        </w:rPr>
      </w:pPr>
      <w:r w:rsidRPr="00401449">
        <w:rPr>
          <w:rFonts w:ascii="Arial" w:hAnsi="Arial" w:cs="Arial"/>
          <w:bCs/>
          <w:sz w:val="22"/>
          <w:szCs w:val="22"/>
        </w:rPr>
        <w:t xml:space="preserve">El Acuerdo PSAA12-9256 de 2012, Acuerdo </w:t>
      </w:r>
      <w:r w:rsidRPr="00401449">
        <w:rPr>
          <w:rFonts w:ascii="Arial" w:hAnsi="Arial" w:cs="Arial"/>
          <w:sz w:val="22"/>
          <w:szCs w:val="22"/>
        </w:rPr>
        <w:t>PCSJA19-11339 de 2019 y el Acuerdo PCSJA24-12228 de 2024</w:t>
      </w:r>
      <w:r w:rsidRPr="00401449">
        <w:rPr>
          <w:rFonts w:ascii="Arial" w:hAnsi="Arial" w:cs="Arial"/>
          <w:bCs/>
          <w:sz w:val="22"/>
          <w:szCs w:val="22"/>
        </w:rPr>
        <w:t>, establecieron que la Dirección Ejecutiva de Administración Judicial es la encargada de expedir los correspondientes Certificados de Disponibilidad Presupuestal.</w:t>
      </w:r>
    </w:p>
    <w:p w:rsidRPr="00401449" w:rsidR="003D61B8" w:rsidP="003D61B8" w:rsidRDefault="003D61B8" w14:paraId="53546D5E" w14:textId="77777777">
      <w:pPr>
        <w:ind w:left="720"/>
        <w:jc w:val="both"/>
        <w:rPr>
          <w:rFonts w:ascii="Arial" w:hAnsi="Arial" w:cs="Arial"/>
          <w:bCs/>
          <w:sz w:val="22"/>
          <w:szCs w:val="22"/>
          <w:highlight w:val="yellow"/>
        </w:rPr>
      </w:pPr>
    </w:p>
    <w:p w:rsidRPr="00401449" w:rsidR="003D61B8" w:rsidP="003D61B8" w:rsidRDefault="003D61B8" w14:paraId="68F48504" w14:textId="77777777">
      <w:pPr>
        <w:jc w:val="both"/>
        <w:rPr>
          <w:rFonts w:ascii="Arial" w:hAnsi="Arial" w:cs="Arial"/>
          <w:bCs/>
          <w:sz w:val="22"/>
          <w:szCs w:val="22"/>
        </w:rPr>
      </w:pPr>
      <w:r w:rsidRPr="00401449">
        <w:rPr>
          <w:rFonts w:ascii="Arial" w:hAnsi="Arial" w:cs="Arial"/>
          <w:bCs/>
          <w:sz w:val="22"/>
          <w:szCs w:val="22"/>
        </w:rPr>
        <w:t xml:space="preserve">Al respecto, es importante mencionar que los valores de los recursos estimados inicialmente para la vigencia 2026, podrían variar en el evento en que no se autorice la disponibilidad de </w:t>
      </w:r>
      <w:proofErr w:type="gramStart"/>
      <w:r w:rsidRPr="00401449">
        <w:rPr>
          <w:rFonts w:ascii="Arial" w:hAnsi="Arial" w:cs="Arial"/>
          <w:bCs/>
          <w:sz w:val="22"/>
          <w:szCs w:val="22"/>
        </w:rPr>
        <w:t>los mismos</w:t>
      </w:r>
      <w:proofErr w:type="gramEnd"/>
      <w:r w:rsidRPr="00401449">
        <w:rPr>
          <w:rFonts w:ascii="Arial" w:hAnsi="Arial" w:cs="Arial"/>
          <w:bCs/>
          <w:sz w:val="22"/>
          <w:szCs w:val="22"/>
        </w:rPr>
        <w:t xml:space="preserve"> para el desarrollo de los anteriores procesos de selección. </w:t>
      </w:r>
    </w:p>
    <w:p w:rsidRPr="00401449" w:rsidR="003D61B8" w:rsidP="003D61B8" w:rsidRDefault="003D61B8" w14:paraId="079FCA71" w14:textId="77777777">
      <w:pPr>
        <w:autoSpaceDE w:val="0"/>
        <w:autoSpaceDN w:val="0"/>
        <w:adjustRightInd w:val="0"/>
        <w:jc w:val="both"/>
        <w:rPr>
          <w:rFonts w:ascii="Arial" w:hAnsi="Arial" w:cs="Arial"/>
          <w:sz w:val="22"/>
          <w:szCs w:val="22"/>
        </w:rPr>
      </w:pPr>
    </w:p>
    <w:p w:rsidRPr="00AB2506" w:rsidR="003D61B8" w:rsidP="003D61B8" w:rsidRDefault="003D61B8" w14:paraId="1825F851" w14:textId="2F19BC77">
      <w:pPr>
        <w:jc w:val="both"/>
        <w:rPr>
          <w:rFonts w:ascii="Arial" w:hAnsi="Arial" w:eastAsia="Times New Roman" w:cs="Arial"/>
          <w:b/>
          <w:color w:val="3A7C22" w:themeColor="accent6" w:themeShade="BF"/>
          <w:lang w:eastAsia="es-CO"/>
        </w:rPr>
      </w:pPr>
      <w:r w:rsidRPr="00AB2506">
        <w:rPr>
          <w:rFonts w:ascii="Arial" w:hAnsi="Arial" w:eastAsia="Times New Roman" w:cs="Arial"/>
          <w:b/>
          <w:color w:val="3A7C22" w:themeColor="accent6" w:themeShade="BF"/>
          <w:lang w:eastAsia="es-CO"/>
        </w:rPr>
        <w:t>Contratación, Ejecución y Supervisión</w:t>
      </w:r>
      <w:r w:rsidRPr="00AB2506">
        <w:rPr>
          <w:rFonts w:ascii="Arial" w:hAnsi="Arial" w:eastAsia="Times New Roman" w:cs="Arial"/>
          <w:b/>
          <w:color w:val="3A7C22" w:themeColor="accent6" w:themeShade="BF"/>
          <w:lang w:eastAsia="es-CO"/>
        </w:rPr>
        <w:footnoteReference w:id="7"/>
      </w:r>
    </w:p>
    <w:p w:rsidRPr="00401449" w:rsidR="003D61B8" w:rsidP="003D61B8" w:rsidRDefault="003D61B8" w14:paraId="03B3F5CD" w14:textId="77777777">
      <w:pPr>
        <w:ind w:hanging="2"/>
        <w:jc w:val="both"/>
        <w:rPr>
          <w:rFonts w:ascii="Arial" w:hAnsi="Arial" w:eastAsia="Arial" w:cs="Arial"/>
          <w:sz w:val="22"/>
          <w:szCs w:val="22"/>
        </w:rPr>
      </w:pPr>
    </w:p>
    <w:p w:rsidRPr="00401449" w:rsidR="003D61B8" w:rsidP="003D61B8" w:rsidRDefault="003D61B8" w14:paraId="29E959B2" w14:textId="77777777">
      <w:pPr>
        <w:autoSpaceDE w:val="0"/>
        <w:autoSpaceDN w:val="0"/>
        <w:adjustRightInd w:val="0"/>
        <w:jc w:val="both"/>
        <w:rPr>
          <w:rFonts w:ascii="Arial" w:hAnsi="Arial" w:cs="Arial"/>
          <w:sz w:val="22"/>
          <w:szCs w:val="22"/>
        </w:rPr>
      </w:pPr>
      <w:r w:rsidRPr="00401449">
        <w:rPr>
          <w:rFonts w:ascii="Arial" w:hAnsi="Arial" w:cs="Arial"/>
          <w:sz w:val="22"/>
          <w:szCs w:val="22"/>
        </w:rPr>
        <w:t xml:space="preserve">La Directora Ejecutiva de Administración Judicial, como representante legal y director del órgano técnico y administrativo, conforme a las competencias establecidas por los artículos 98 y 99 de la Ley 270 de 1996, modificados por la Ley 2430 de 2024, administra los bienes y recursos destinados para el funcionamiento de la Rama Judicial, responde por su correcta aplicación o utilización, actúa como ordenador del gasto y suscribe en nombre de la Nación - Consejo Superior de la Judicatura, los actos y contratos que deban otorgarse o celebrarse, adelantando, con el apoyo de sus unidades, los procesos precontractuales, contractuales y </w:t>
      </w:r>
      <w:proofErr w:type="spellStart"/>
      <w:r w:rsidRPr="00401449">
        <w:rPr>
          <w:rFonts w:ascii="Arial" w:hAnsi="Arial" w:cs="Arial"/>
          <w:sz w:val="22"/>
          <w:szCs w:val="22"/>
        </w:rPr>
        <w:t>poscontractuales</w:t>
      </w:r>
      <w:proofErr w:type="spellEnd"/>
      <w:r w:rsidRPr="00401449">
        <w:rPr>
          <w:rFonts w:ascii="Arial" w:hAnsi="Arial" w:cs="Arial"/>
          <w:sz w:val="22"/>
          <w:szCs w:val="22"/>
        </w:rPr>
        <w:t>, y todas las actuaciones inherentes a la contratación, asumiendo la supervisión administrativa, financiera, contable y jurídica del cumplimiento del objeto de los contratos.</w:t>
      </w:r>
    </w:p>
    <w:p w:rsidRPr="00401449" w:rsidR="003D61B8" w:rsidP="003D61B8" w:rsidRDefault="003D61B8" w14:paraId="7822B92F" w14:textId="77777777">
      <w:pPr>
        <w:autoSpaceDE w:val="0"/>
        <w:autoSpaceDN w:val="0"/>
        <w:adjustRightInd w:val="0"/>
        <w:jc w:val="both"/>
        <w:rPr>
          <w:rFonts w:ascii="Arial" w:hAnsi="Arial" w:cs="Arial"/>
          <w:sz w:val="22"/>
          <w:szCs w:val="22"/>
        </w:rPr>
      </w:pPr>
    </w:p>
    <w:p w:rsidRPr="00401449" w:rsidR="003D61B8" w:rsidP="003D61B8" w:rsidRDefault="003D61B8" w14:paraId="672730C4" w14:textId="77777777">
      <w:pPr>
        <w:autoSpaceDE w:val="0"/>
        <w:autoSpaceDN w:val="0"/>
        <w:adjustRightInd w:val="0"/>
        <w:jc w:val="both"/>
        <w:rPr>
          <w:rFonts w:ascii="Arial" w:hAnsi="Arial" w:cs="Arial"/>
          <w:sz w:val="22"/>
          <w:szCs w:val="22"/>
        </w:rPr>
      </w:pPr>
      <w:r w:rsidRPr="00401449">
        <w:rPr>
          <w:rFonts w:ascii="Arial" w:hAnsi="Arial" w:cs="Arial"/>
          <w:sz w:val="22"/>
          <w:szCs w:val="22"/>
        </w:rPr>
        <w:t xml:space="preserve">Conforme al ordenamiento legal, la Dirección Ejecutiva de Administración Judicial deberá contratar la interventoría sobre los contratos que celebre, cuando sea procedente, para lo cual, en atención a la cuantía señalada en la ley y al presente reglamento, deberá solicitar, cuando a ello haya lugar, la correspondiente autorización de contratación de conformidad con lo dispuesto en el Acuerdo PCSJA19-11339 de 2019. </w:t>
      </w:r>
    </w:p>
    <w:p w:rsidRPr="00401449" w:rsidR="003D61B8" w:rsidP="003D61B8" w:rsidRDefault="003D61B8" w14:paraId="6586B03C" w14:textId="77777777">
      <w:pPr>
        <w:autoSpaceDE w:val="0"/>
        <w:autoSpaceDN w:val="0"/>
        <w:adjustRightInd w:val="0"/>
        <w:jc w:val="both"/>
        <w:rPr>
          <w:rFonts w:ascii="Arial" w:hAnsi="Arial" w:cs="Arial"/>
          <w:sz w:val="22"/>
          <w:szCs w:val="22"/>
        </w:rPr>
      </w:pPr>
    </w:p>
    <w:p w:rsidRPr="00401449" w:rsidR="009C6F85" w:rsidP="629F96B5" w:rsidRDefault="009C6F85" w14:paraId="0CDD7418" w14:textId="77777777">
      <w:pPr>
        <w:spacing/>
        <w:contextualSpacing w:val="1"/>
        <w:jc w:val="both"/>
        <w:rPr>
          <w:rFonts w:ascii="Arial" w:hAnsi="Arial" w:cs="Arial"/>
          <w:sz w:val="22"/>
          <w:szCs w:val="22"/>
        </w:rPr>
      </w:pPr>
    </w:p>
    <w:p w:rsidR="629F96B5" w:rsidP="629F96B5" w:rsidRDefault="629F96B5" w14:paraId="38F1B4AF" w14:textId="54EE435C">
      <w:pPr>
        <w:spacing/>
        <w:contextualSpacing w:val="1"/>
        <w:jc w:val="both"/>
        <w:rPr>
          <w:rFonts w:ascii="Arial" w:hAnsi="Arial" w:cs="Arial"/>
          <w:sz w:val="22"/>
          <w:szCs w:val="22"/>
        </w:rPr>
      </w:pPr>
    </w:p>
    <w:p w:rsidR="629F96B5" w:rsidP="629F96B5" w:rsidRDefault="629F96B5" w14:paraId="307BE4AF" w14:textId="4134DBFA">
      <w:pPr>
        <w:spacing/>
        <w:contextualSpacing w:val="1"/>
        <w:jc w:val="both"/>
        <w:rPr>
          <w:rFonts w:ascii="Arial" w:hAnsi="Arial" w:cs="Arial"/>
          <w:sz w:val="22"/>
          <w:szCs w:val="22"/>
        </w:rPr>
      </w:pPr>
    </w:p>
    <w:p w:rsidR="629F96B5" w:rsidP="629F96B5" w:rsidRDefault="629F96B5" w14:paraId="241E41FD" w14:textId="75A53233">
      <w:pPr>
        <w:spacing/>
        <w:contextualSpacing w:val="1"/>
        <w:jc w:val="both"/>
        <w:rPr>
          <w:rFonts w:ascii="Arial" w:hAnsi="Arial" w:cs="Arial"/>
          <w:sz w:val="22"/>
          <w:szCs w:val="22"/>
        </w:rPr>
      </w:pPr>
    </w:p>
    <w:p w:rsidR="629F96B5" w:rsidP="629F96B5" w:rsidRDefault="629F96B5" w14:paraId="2C58287D" w14:textId="23464F43">
      <w:pPr>
        <w:spacing/>
        <w:contextualSpacing w:val="1"/>
        <w:jc w:val="both"/>
        <w:rPr>
          <w:rFonts w:ascii="Arial" w:hAnsi="Arial" w:cs="Arial"/>
          <w:sz w:val="22"/>
          <w:szCs w:val="22"/>
        </w:rPr>
      </w:pPr>
    </w:p>
    <w:tbl>
      <w:tblPr>
        <w:tblW w:w="0" w:type="auto"/>
        <w:tblLook w:val="04A0" w:firstRow="1" w:lastRow="0" w:firstColumn="1" w:lastColumn="0" w:noHBand="0" w:noVBand="1"/>
      </w:tblPr>
      <w:tblGrid>
        <w:gridCol w:w="2670"/>
        <w:gridCol w:w="2535"/>
        <w:gridCol w:w="2760"/>
      </w:tblGrid>
      <w:tr w:rsidR="629F96B5" w:rsidTr="629F96B5" w14:paraId="2E691EDB">
        <w:trPr>
          <w:trHeight w:val="1875"/>
        </w:trPr>
        <w:tc>
          <w:tcPr>
            <w:tcW w:w="2670" w:type="dxa"/>
            <w:tcBorders>
              <w:top w:val="nil"/>
              <w:left w:val="nil"/>
              <w:bottom w:val="single" w:color="auto" w:sz="8"/>
              <w:right w:val="single" w:color="auto" w:sz="8"/>
            </w:tcBorders>
            <w:shd w:val="clear" w:color="auto" w:fill="63CA3A"/>
            <w:tcMar/>
            <w:vAlign w:val="center"/>
          </w:tcPr>
          <w:p w:rsidR="629F96B5" w:rsidP="629F96B5" w:rsidRDefault="629F96B5" w14:paraId="3AF8800B" w14:textId="4FF5260F">
            <w:pPr>
              <w:jc w:val="center"/>
              <w:rPr>
                <w:rFonts w:ascii="Arial" w:hAnsi="Arial" w:eastAsia="Times New Roman" w:cs="Arial"/>
                <w:b w:val="1"/>
                <w:bCs w:val="1"/>
                <w:color w:val="auto"/>
                <w:sz w:val="14"/>
                <w:szCs w:val="14"/>
                <w:lang w:val="es-CO" w:eastAsia="es-CO"/>
              </w:rPr>
            </w:pPr>
            <w:r w:rsidRPr="629F96B5" w:rsidR="629F96B5">
              <w:rPr>
                <w:rFonts w:ascii="Arial" w:hAnsi="Arial" w:eastAsia="Times New Roman" w:cs="Arial"/>
                <w:b w:val="1"/>
                <w:bCs w:val="1"/>
                <w:color w:val="auto"/>
                <w:sz w:val="14"/>
                <w:szCs w:val="14"/>
                <w:lang w:val="es-CO" w:eastAsia="es-CO"/>
              </w:rPr>
              <w:t xml:space="preserve">Programa de diagnóstico e intervención mediante la evaluación nutricional, condición física, metabólica y cardiovascular dentro de la cultura del cuidado. </w:t>
            </w:r>
          </w:p>
        </w:tc>
        <w:tc>
          <w:tcPr>
            <w:tcW w:w="2535" w:type="dxa"/>
            <w:tcBorders>
              <w:top w:val="nil"/>
              <w:left w:val="nil"/>
              <w:bottom w:val="single" w:color="auto" w:sz="8"/>
              <w:right w:val="nil"/>
            </w:tcBorders>
            <w:shd w:val="clear" w:color="auto" w:fill="63CA3A"/>
            <w:tcMar/>
            <w:vAlign w:val="center"/>
          </w:tcPr>
          <w:p w:rsidR="629F96B5" w:rsidP="629F96B5" w:rsidRDefault="629F96B5" w14:paraId="0C570596">
            <w:pPr>
              <w:jc w:val="center"/>
              <w:rPr>
                <w:rFonts w:ascii="Arial" w:hAnsi="Arial" w:eastAsia="Times New Roman" w:cs="Arial"/>
                <w:b w:val="1"/>
                <w:bCs w:val="1"/>
                <w:color w:val="auto"/>
                <w:sz w:val="14"/>
                <w:szCs w:val="14"/>
                <w:lang w:val="es-CO" w:eastAsia="es-CO"/>
              </w:rPr>
            </w:pPr>
            <w:r w:rsidRPr="629F96B5" w:rsidR="629F96B5">
              <w:rPr>
                <w:rFonts w:ascii="Arial" w:hAnsi="Arial" w:eastAsia="Times New Roman" w:cs="Arial"/>
                <w:b w:val="1"/>
                <w:bCs w:val="1"/>
                <w:color w:val="auto"/>
                <w:sz w:val="14"/>
                <w:szCs w:val="14"/>
                <w:lang w:val="es-CO" w:eastAsia="es-CO"/>
              </w:rPr>
              <w:t xml:space="preserve"> Programa para fomentar el reconocimiento y cuidado de los servidores judiciales en las dimensiones: mental, espiritual, física y psicológica desde una visión integral </w:t>
            </w:r>
          </w:p>
        </w:tc>
        <w:tc>
          <w:tcPr>
            <w:tcW w:w="2760" w:type="dxa"/>
            <w:tcBorders>
              <w:top w:val="nil"/>
              <w:left w:val="single" w:color="auto" w:sz="8"/>
              <w:bottom w:val="single" w:color="auto" w:sz="8"/>
              <w:right w:val="single" w:color="auto" w:sz="8"/>
            </w:tcBorders>
            <w:shd w:val="clear" w:color="auto" w:fill="63CA3A"/>
            <w:tcMar/>
            <w:vAlign w:val="center"/>
          </w:tcPr>
          <w:p w:rsidR="629F96B5" w:rsidP="629F96B5" w:rsidRDefault="629F96B5" w14:paraId="2B3433D3">
            <w:pPr>
              <w:jc w:val="center"/>
              <w:rPr>
                <w:rFonts w:ascii="Arial" w:hAnsi="Arial" w:eastAsia="Times New Roman" w:cs="Arial"/>
                <w:b w:val="1"/>
                <w:bCs w:val="1"/>
                <w:color w:val="auto"/>
                <w:sz w:val="14"/>
                <w:szCs w:val="14"/>
                <w:lang w:val="es-CO" w:eastAsia="es-CO"/>
              </w:rPr>
            </w:pPr>
            <w:r w:rsidRPr="629F96B5" w:rsidR="629F96B5">
              <w:rPr>
                <w:rFonts w:ascii="Arial" w:hAnsi="Arial" w:eastAsia="Times New Roman" w:cs="Arial"/>
                <w:b w:val="1"/>
                <w:bCs w:val="1"/>
                <w:color w:val="auto"/>
                <w:sz w:val="14"/>
                <w:szCs w:val="14"/>
                <w:lang w:val="es-CO" w:eastAsia="es-CO"/>
              </w:rPr>
              <w:t>Programa de acompañamiento a los servidores judiciales incluido dentro del Sistema de Vigilancia Epidemiológica (SVE) de desórdenes músculos esqueléticos (DME)</w:t>
            </w:r>
          </w:p>
        </w:tc>
      </w:tr>
      <w:tr w:rsidR="629F96B5" w:rsidTr="629F96B5" w14:paraId="3F7F6E45">
        <w:trPr>
          <w:trHeight w:val="1755"/>
        </w:trPr>
        <w:tc>
          <w:tcPr>
            <w:tcW w:w="2670" w:type="dxa"/>
            <w:tcBorders>
              <w:top w:val="nil"/>
              <w:left w:val="nil"/>
              <w:bottom w:val="single" w:color="auto" w:sz="8"/>
              <w:right w:val="single" w:color="auto" w:sz="8"/>
            </w:tcBorders>
            <w:tcMar/>
            <w:vAlign w:val="center"/>
          </w:tcPr>
          <w:p w:rsidR="357EF8A0" w:rsidP="629F96B5" w:rsidRDefault="357EF8A0" w14:paraId="1CFC02CD" w14:textId="7614D87B">
            <w:pPr>
              <w:pStyle w:val="Normal"/>
              <w:jc w:val="center"/>
              <w:rPr>
                <w:rFonts w:ascii="Arial" w:hAnsi="Arial" w:eastAsia="Times New Roman" w:cs="Arial"/>
                <w:b w:val="1"/>
                <w:bCs w:val="1"/>
                <w:color w:val="auto"/>
                <w:sz w:val="14"/>
                <w:szCs w:val="14"/>
                <w:lang w:val="es-CO" w:eastAsia="es-CO"/>
              </w:rPr>
            </w:pPr>
            <w:r w:rsidRPr="629F96B5" w:rsidR="357EF8A0">
              <w:rPr>
                <w:rFonts w:ascii="Arial" w:hAnsi="Arial" w:eastAsia="Times New Roman" w:cs="Arial"/>
                <w:b w:val="1"/>
                <w:bCs w:val="1"/>
                <w:color w:val="auto"/>
                <w:sz w:val="14"/>
                <w:szCs w:val="14"/>
                <w:lang w:val="es-CO" w:eastAsia="es-CO"/>
              </w:rPr>
              <w:t>575.000.000</w:t>
            </w:r>
          </w:p>
        </w:tc>
        <w:tc>
          <w:tcPr>
            <w:tcW w:w="2535" w:type="dxa"/>
            <w:tcBorders>
              <w:top w:val="nil"/>
              <w:left w:val="nil"/>
              <w:bottom w:val="single" w:color="auto" w:sz="8"/>
              <w:right w:val="nil"/>
            </w:tcBorders>
            <w:tcMar/>
            <w:vAlign w:val="center"/>
          </w:tcPr>
          <w:p w:rsidR="357EF8A0" w:rsidP="629F96B5" w:rsidRDefault="357EF8A0" w14:paraId="63092E3D" w14:textId="42302331">
            <w:pPr>
              <w:pStyle w:val="Normal"/>
              <w:jc w:val="center"/>
            </w:pPr>
            <w:r w:rsidRPr="629F96B5" w:rsidR="357EF8A0">
              <w:rPr>
                <w:rFonts w:ascii="Arial" w:hAnsi="Arial" w:eastAsia="Times New Roman" w:cs="Arial"/>
                <w:b w:val="1"/>
                <w:bCs w:val="1"/>
                <w:color w:val="auto"/>
                <w:sz w:val="14"/>
                <w:szCs w:val="14"/>
                <w:lang w:val="es-CO" w:eastAsia="es-CO"/>
              </w:rPr>
              <w:t>160.000.000</w:t>
            </w:r>
          </w:p>
        </w:tc>
        <w:tc>
          <w:tcPr>
            <w:tcW w:w="2760" w:type="dxa"/>
            <w:tcBorders>
              <w:top w:val="nil"/>
              <w:left w:val="single" w:color="auto" w:sz="8"/>
              <w:bottom w:val="single" w:color="auto" w:sz="8"/>
              <w:right w:val="single" w:color="auto" w:sz="8"/>
            </w:tcBorders>
            <w:tcMar/>
            <w:vAlign w:val="center"/>
          </w:tcPr>
          <w:p w:rsidR="357EF8A0" w:rsidP="629F96B5" w:rsidRDefault="357EF8A0" w14:paraId="0B8A10ED" w14:textId="1FF12CD7">
            <w:pPr>
              <w:pStyle w:val="Normal"/>
              <w:jc w:val="center"/>
            </w:pPr>
            <w:r w:rsidRPr="629F96B5" w:rsidR="357EF8A0">
              <w:rPr>
                <w:rFonts w:ascii="Arial" w:hAnsi="Arial" w:eastAsia="Times New Roman" w:cs="Arial"/>
                <w:b w:val="1"/>
                <w:bCs w:val="1"/>
                <w:color w:val="auto"/>
                <w:sz w:val="14"/>
                <w:szCs w:val="14"/>
                <w:lang w:val="es-CO" w:eastAsia="es-CO"/>
              </w:rPr>
              <w:t>150.000.000</w:t>
            </w:r>
          </w:p>
        </w:tc>
      </w:tr>
    </w:tbl>
    <w:p w:rsidR="629F96B5" w:rsidP="629F96B5" w:rsidRDefault="629F96B5" w14:paraId="342921CA" w14:textId="277EFCD2">
      <w:pPr>
        <w:spacing/>
        <w:contextualSpacing w:val="1"/>
        <w:jc w:val="both"/>
        <w:rPr>
          <w:rFonts w:ascii="Arial" w:hAnsi="Arial" w:cs="Arial"/>
          <w:sz w:val="22"/>
          <w:szCs w:val="22"/>
        </w:rPr>
      </w:pPr>
    </w:p>
    <w:sectPr w:rsidRPr="00401449" w:rsidR="009C6F85" w:rsidSect="00267C43">
      <w:headerReference w:type="default" r:id="rId26"/>
      <w:footerReference w:type="default" r:id="rId27"/>
      <w:pgSz w:w="12240" w:h="15840" w:orient="portrait" w:code="1"/>
      <w:pgMar w:top="1418"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6B09" w:rsidRDefault="00BD6B09" w14:paraId="0BB38771" w14:textId="77777777">
      <w:r>
        <w:separator/>
      </w:r>
    </w:p>
  </w:endnote>
  <w:endnote w:type="continuationSeparator" w:id="0">
    <w:p w:rsidR="00BD6B09" w:rsidRDefault="00BD6B09" w14:paraId="506570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erylium">
    <w:altName w:val="Cambri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B0A14" w:rsidP="000F72D6" w:rsidRDefault="006B0A14" w14:paraId="27308438" w14:textId="77777777">
    <w:pPr>
      <w:pStyle w:val="Piedepgina"/>
      <w:jc w:val="center"/>
    </w:pPr>
  </w:p>
  <w:p w:rsidR="006B0A14" w:rsidP="000F72D6" w:rsidRDefault="006B0A14" w14:paraId="0B4D3123" w14:textId="77777777">
    <w:pPr>
      <w:pStyle w:val="Piedepgina"/>
      <w:jc w:val="center"/>
    </w:pPr>
  </w:p>
  <w:p w:rsidR="006B0A14" w:rsidP="000F72D6" w:rsidRDefault="006B0A14" w14:paraId="2B62C88F" w14:textId="05486E98">
    <w:pPr>
      <w:pStyle w:val="Piedepgina"/>
      <w:jc w:val="center"/>
    </w:pPr>
    <w:r>
      <w:fldChar w:fldCharType="begin"/>
    </w:r>
    <w:r>
      <w:instrText>PAGE   \* MERGEFORMAT</w:instrText>
    </w:r>
    <w:r>
      <w:fldChar w:fldCharType="separate"/>
    </w:r>
    <w:r w:rsidR="003E77C8">
      <w:rPr>
        <w:noProof/>
      </w:rPr>
      <w:t>33</w:t>
    </w:r>
    <w:r>
      <w:fldChar w:fldCharType="end"/>
    </w:r>
  </w:p>
  <w:p w:rsidRPr="00940008" w:rsidR="006B0A14" w:rsidP="000F72D6" w:rsidRDefault="006B0A14" w14:paraId="07B4DC50" w14:textId="77777777">
    <w:pPr>
      <w:jc w:val="center"/>
      <w:rPr>
        <w:rFonts w:ascii="Verdana" w:hAnsi="Verdana" w:cs="Verdana"/>
        <w:sz w:val="14"/>
        <w:szCs w:val="14"/>
        <w:lang w:val="es-MX"/>
      </w:rPr>
    </w:pPr>
  </w:p>
  <w:p w:rsidRPr="00940008" w:rsidR="006B0A14" w:rsidP="000F72D6" w:rsidRDefault="006B0A14" w14:paraId="40748BAE" w14:textId="77777777">
    <w:pPr>
      <w:pStyle w:val="Piedepgina"/>
      <w:jc w:val="center"/>
      <w:rPr>
        <w:sz w:val="14"/>
        <w:szCs w:val="14"/>
      </w:rPr>
    </w:pPr>
  </w:p>
  <w:p w:rsidRPr="00490E9B" w:rsidR="006B0A14" w:rsidP="007A1655" w:rsidRDefault="006B0A14" w14:paraId="521F68E7" w14:textId="77777777">
    <w:pPr>
      <w:pStyle w:val="Piedepgina"/>
      <w:tabs>
        <w:tab w:val="clear" w:pos="4419"/>
        <w:tab w:val="clear" w:pos="8838"/>
        <w:tab w:val="left" w:pos="5953"/>
      </w:tabs>
      <w:rPr>
        <w:rFonts w:ascii="Verdana" w:hAnsi="Verdana" w:cs="Verdana"/>
        <w:sz w:val="22"/>
        <w:szCs w:val="22"/>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6B09" w:rsidRDefault="00BD6B09" w14:paraId="750EB7A8" w14:textId="77777777">
      <w:r>
        <w:separator/>
      </w:r>
    </w:p>
  </w:footnote>
  <w:footnote w:type="continuationSeparator" w:id="0">
    <w:p w:rsidR="00BD6B09" w:rsidRDefault="00BD6B09" w14:paraId="6D570510" w14:textId="77777777">
      <w:r>
        <w:continuationSeparator/>
      </w:r>
    </w:p>
  </w:footnote>
  <w:footnote w:id="1">
    <w:p w:rsidRPr="00D3173C" w:rsidR="00476C44" w:rsidP="00476C44" w:rsidRDefault="00476C44" w14:paraId="11BEF1C5" w14:textId="77777777">
      <w:pPr>
        <w:pStyle w:val="Textonotapie"/>
        <w:rPr>
          <w:lang w:val="es-MX"/>
        </w:rPr>
      </w:pPr>
      <w:r w:rsidRPr="00557D2C">
        <w:rPr>
          <w:rStyle w:val="Refdenotaalpie"/>
        </w:rPr>
        <w:footnoteRef/>
      </w:r>
      <w:r w:rsidRPr="00557D2C">
        <w:t xml:space="preserve"> </w:t>
      </w:r>
      <w:r w:rsidRPr="00557D2C">
        <w:rPr>
          <w:lang w:val="es-MX"/>
        </w:rPr>
        <w:t>Conforme con los nuevos lineamientos impartidos en la Ley 2430 de 2024 modificatoria de la Ley 270 de 1996.</w:t>
      </w:r>
    </w:p>
  </w:footnote>
  <w:footnote w:id="2">
    <w:p w:rsidRPr="00724FA3" w:rsidR="00476C44" w:rsidP="00476C44" w:rsidRDefault="00476C44" w14:paraId="654DCD75" w14:textId="77777777">
      <w:pPr>
        <w:pStyle w:val="Textonotapie"/>
        <w:rPr>
          <w:lang w:val="es-MX"/>
        </w:rPr>
      </w:pPr>
      <w:r w:rsidRPr="00E720A7">
        <w:rPr>
          <w:rStyle w:val="Refdenotaalpie"/>
          <w:sz w:val="16"/>
          <w:szCs w:val="16"/>
        </w:rPr>
        <w:footnoteRef/>
      </w:r>
      <w:r w:rsidRPr="00E720A7">
        <w:rPr>
          <w:sz w:val="16"/>
          <w:szCs w:val="16"/>
        </w:rPr>
        <w:t xml:space="preserve"> </w:t>
      </w:r>
      <w:r w:rsidRPr="00E720A7">
        <w:rPr>
          <w:sz w:val="16"/>
          <w:szCs w:val="16"/>
          <w:lang w:val="es-MX"/>
        </w:rPr>
        <w:t>República de Colombia, Ley Estatutaria 2430 del 09 de octubre de 2024 “Por la cual se modifica la Ley 270 de 1996 – Estatutaria de la Administración de Justicia y se dictan otras disposiciones”</w:t>
      </w:r>
    </w:p>
  </w:footnote>
  <w:footnote w:id="3">
    <w:p w:rsidRPr="006E6A39" w:rsidR="00476C44" w:rsidP="00476C44" w:rsidRDefault="00476C44" w14:paraId="74CFF8DD" w14:textId="77777777">
      <w:pPr>
        <w:pStyle w:val="Textonotapie"/>
        <w:rPr>
          <w:sz w:val="16"/>
          <w:szCs w:val="16"/>
          <w:lang w:val="es-MX"/>
        </w:rPr>
      </w:pPr>
      <w:r w:rsidRPr="006E6A39">
        <w:rPr>
          <w:rStyle w:val="Refdenotaalpie"/>
          <w:sz w:val="16"/>
          <w:szCs w:val="16"/>
        </w:rPr>
        <w:footnoteRef/>
      </w:r>
      <w:r w:rsidRPr="006E6A39">
        <w:rPr>
          <w:sz w:val="16"/>
          <w:szCs w:val="16"/>
        </w:rPr>
        <w:t xml:space="preserve"> </w:t>
      </w:r>
      <w:r w:rsidRPr="006E6A39">
        <w:rPr>
          <w:sz w:val="16"/>
          <w:szCs w:val="16"/>
          <w:lang w:val="es-MX"/>
        </w:rPr>
        <w:t>La estructura y temáticas que abarque la convocatoria estarán regidos por el Acuerdo Pedagógico que adopte el Consejo Superior de la Judicatura para el respectivo proceso.</w:t>
      </w:r>
    </w:p>
  </w:footnote>
  <w:footnote w:id="4">
    <w:p w:rsidRPr="00E720A7" w:rsidR="00476C44" w:rsidP="00476C44" w:rsidRDefault="00476C44" w14:paraId="698B1DAF" w14:textId="77777777">
      <w:pPr>
        <w:pStyle w:val="Textonotapie"/>
        <w:jc w:val="both"/>
        <w:rPr>
          <w:sz w:val="16"/>
          <w:szCs w:val="16"/>
          <w:lang w:val="es-MX"/>
        </w:rPr>
      </w:pPr>
      <w:r w:rsidRPr="00E720A7">
        <w:rPr>
          <w:rStyle w:val="Refdenotaalpie"/>
          <w:sz w:val="16"/>
          <w:szCs w:val="16"/>
        </w:rPr>
        <w:footnoteRef/>
      </w:r>
      <w:r w:rsidRPr="00E720A7">
        <w:rPr>
          <w:sz w:val="16"/>
          <w:szCs w:val="16"/>
        </w:rPr>
        <w:t xml:space="preserve"> </w:t>
      </w:r>
      <w:r w:rsidRPr="00E720A7">
        <w:rPr>
          <w:sz w:val="16"/>
          <w:szCs w:val="16"/>
          <w:lang w:val="es-MX"/>
        </w:rPr>
        <w:t>En este punto resulta oportuno mencionar los nuevos desafíos que tiene la Escuela Judicial de fortalecer las competencias digitales de los servidores judiciales acorde con lo dispuesto en el artículo 35 de la Ley 2430 de 2024 numeral 2° que consagra la función de aprobar el Plan de Transformación Digital de la Rama Judicial así como el artículo 41 que establece que el Consejo Superior de la Judicatura debe propender por la incorporación de nuevas tecnologías y la digitalización del servicio de administración de justicia, iniciativas estas que deben estar acompasadas con un proceso de fortalecimiento de las habilidades y competencias del talento humano que integra la Rama Judicial.</w:t>
      </w:r>
    </w:p>
    <w:p w:rsidRPr="0061780D" w:rsidR="00476C44" w:rsidP="00476C44" w:rsidRDefault="00476C44" w14:paraId="18FEB5E4" w14:textId="77777777">
      <w:pPr>
        <w:pStyle w:val="Textonotapie"/>
        <w:jc w:val="both"/>
        <w:rPr>
          <w:i/>
          <w:iCs/>
          <w:lang w:val="es-MX"/>
        </w:rPr>
      </w:pPr>
      <w:r w:rsidRPr="00E720A7">
        <w:rPr>
          <w:sz w:val="16"/>
          <w:szCs w:val="16"/>
          <w:lang w:val="es-MX"/>
        </w:rPr>
        <w:t>Adicional a lo anterior, el artículo 62 de la Ley 2430 de 2024 consagra el uso de las tecnologías de la información y las comunicaciones y en la parte final del inciso tercero destaca la necesidad de procurar “</w:t>
      </w:r>
      <w:r w:rsidRPr="00E720A7">
        <w:rPr>
          <w:i/>
          <w:iCs/>
          <w:sz w:val="16"/>
          <w:szCs w:val="16"/>
          <w:lang w:val="es-MX"/>
        </w:rPr>
        <w:t xml:space="preserve">la formación adecuada de los servidores públicos y usuarios en el uso de estos.” </w:t>
      </w:r>
    </w:p>
  </w:footnote>
  <w:footnote w:id="5">
    <w:p w:rsidRPr="00135D82" w:rsidR="003D61B8" w:rsidP="003D61B8" w:rsidRDefault="003D61B8" w14:paraId="7B23D040" w14:textId="77777777">
      <w:pPr>
        <w:pStyle w:val="Default"/>
        <w:rPr>
          <w:rFonts w:ascii="Calibri" w:hAnsi="Calibri" w:cs="Calibri"/>
          <w:color w:val="0000FF"/>
          <w:sz w:val="20"/>
          <w:szCs w:val="20"/>
          <w:lang w:val="es-MX" w:eastAsia="es-MX"/>
        </w:rPr>
      </w:pPr>
      <w:r>
        <w:rPr>
          <w:rStyle w:val="Refdenotaalpie"/>
        </w:rPr>
        <w:footnoteRef/>
      </w:r>
      <w:r w:rsidRPr="00135D82">
        <w:rPr>
          <w:rFonts w:ascii="Calibri" w:hAnsi="Calibri" w:cs="Calibri"/>
          <w:sz w:val="13"/>
          <w:szCs w:val="13"/>
          <w:lang w:val="es-MX" w:eastAsia="es-MX"/>
        </w:rPr>
        <w:t xml:space="preserve"> </w:t>
      </w:r>
      <w:r w:rsidRPr="00135D82">
        <w:rPr>
          <w:rFonts w:ascii="Calibri" w:hAnsi="Calibri" w:cs="Calibri"/>
          <w:sz w:val="20"/>
          <w:szCs w:val="20"/>
          <w:lang w:val="es-MX" w:eastAsia="es-MX"/>
        </w:rPr>
        <w:t xml:space="preserve">Para la Corte: </w:t>
      </w:r>
      <w:r w:rsidRPr="00135D82">
        <w:rPr>
          <w:rFonts w:ascii="Calibri" w:hAnsi="Calibri" w:cs="Calibri"/>
          <w:i/>
          <w:iCs/>
          <w:sz w:val="20"/>
          <w:szCs w:val="20"/>
          <w:lang w:val="es-MX" w:eastAsia="es-MX"/>
        </w:rPr>
        <w:t xml:space="preserve">“(…) El concurso de méritos, por su parte, es el mecanismo que permite evaluar, con garantías de objetividad e imparcialidad, la idoneidad y la competencia de los servidores públicos; por tal motivo, ha de ser utilizado, como regla general, al llevar a cabo la vinculación de los funcionarios al servicio público (…)”. </w:t>
      </w:r>
      <w:r w:rsidRPr="00135D82">
        <w:rPr>
          <w:rFonts w:ascii="Calibri" w:hAnsi="Calibri" w:cs="Calibri"/>
          <w:sz w:val="20"/>
          <w:szCs w:val="20"/>
          <w:lang w:val="es-MX" w:eastAsia="es-MX"/>
        </w:rPr>
        <w:t xml:space="preserve">(C.C., 2022, SU-067) disponible en </w:t>
      </w:r>
      <w:r w:rsidRPr="00135D82">
        <w:rPr>
          <w:rFonts w:ascii="Calibri" w:hAnsi="Calibri" w:cs="Calibri"/>
          <w:color w:val="0000FF"/>
          <w:sz w:val="20"/>
          <w:szCs w:val="20"/>
          <w:lang w:val="es-MX" w:eastAsia="es-MX"/>
        </w:rPr>
        <w:t xml:space="preserve">https://www.funcionpublica.gov.co/eva/gestornormativo/norma.php?i=208430 </w:t>
      </w:r>
    </w:p>
    <w:p w:rsidRPr="00135D82" w:rsidR="003D61B8" w:rsidP="003D61B8" w:rsidRDefault="003D61B8" w14:paraId="27F91B04" w14:textId="77777777">
      <w:pPr>
        <w:pStyle w:val="Textonotapie"/>
        <w:rPr>
          <w:lang w:val="es-MX"/>
        </w:rPr>
      </w:pPr>
    </w:p>
  </w:footnote>
  <w:footnote w:id="6">
    <w:p w:rsidRPr="00135D82" w:rsidR="003D61B8" w:rsidP="003D61B8" w:rsidRDefault="003D61B8" w14:paraId="1A8E345C" w14:textId="77777777">
      <w:pPr>
        <w:pStyle w:val="Textonotapie"/>
        <w:rPr>
          <w:lang w:val="es-MX"/>
        </w:rPr>
      </w:pPr>
      <w:r>
        <w:rPr>
          <w:rStyle w:val="Refdenotaalpie"/>
        </w:rPr>
        <w:footnoteRef/>
      </w:r>
      <w:r>
        <w:t xml:space="preserve"> </w:t>
      </w:r>
      <w:r w:rsidRPr="00135D82">
        <w:rPr>
          <w:rFonts w:ascii="Calibri" w:hAnsi="Calibri" w:cs="Calibri"/>
          <w:color w:val="000000"/>
          <w:lang w:val="es-MX" w:eastAsia="es-MX"/>
        </w:rPr>
        <w:t>Disponible en</w:t>
      </w:r>
      <w:r w:rsidRPr="00135D82">
        <w:rPr>
          <w:rFonts w:ascii="Calibri" w:hAnsi="Calibri" w:cs="Calibri"/>
          <w:color w:val="000000"/>
          <w:sz w:val="13"/>
          <w:szCs w:val="13"/>
          <w:lang w:val="es-MX" w:eastAsia="es-MX"/>
        </w:rPr>
        <w:t xml:space="preserve"> </w:t>
      </w:r>
      <w:r w:rsidRPr="00135D82">
        <w:rPr>
          <w:rFonts w:ascii="Calibri" w:hAnsi="Calibri" w:cs="Calibri"/>
          <w:color w:val="0000FF"/>
          <w:lang w:val="es-MX" w:eastAsia="es-MX"/>
        </w:rPr>
        <w:t>https://www.corteconstitucional.gov.co/relatoria/2015/SU553-15.htm</w:t>
      </w:r>
    </w:p>
  </w:footnote>
  <w:footnote w:id="7">
    <w:p w:rsidR="003D61B8" w:rsidP="003D61B8" w:rsidRDefault="003D61B8" w14:paraId="5C7B60F9" w14:textId="77777777">
      <w:pPr>
        <w:rPr>
          <w:color w:val="000000"/>
          <w:sz w:val="20"/>
          <w:szCs w:val="20"/>
        </w:rPr>
      </w:pPr>
      <w:r w:rsidRPr="00AB2506">
        <w:rPr>
          <w:sz w:val="22"/>
          <w:szCs w:val="22"/>
          <w:vertAlign w:val="superscript"/>
        </w:rPr>
        <w:footnoteRef/>
      </w:r>
      <w:r w:rsidRPr="00AB2506">
        <w:rPr>
          <w:color w:val="000000"/>
          <w:sz w:val="18"/>
          <w:szCs w:val="18"/>
        </w:rPr>
        <w:t xml:space="preserve"> Acuerdo PCSJA19-11339 de 2019 https://actosadministrativos.ramajudicial.gov.co/GetFile.ashx?url=%7e%2fApp_Data%2fUpload%2fPCSJA19-11339.pdf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93688" w:rsidR="006B0A14" w:rsidP="00840A69" w:rsidRDefault="006B0A14" w14:paraId="1C7AEF13" w14:textId="798697CD">
    <w:pPr>
      <w:pStyle w:val="Encabezado"/>
      <w:jc w:val="center"/>
      <w:rPr>
        <w:rFonts w:ascii="Times New Roman" w:hAnsi="Times New Roman" w:cs="Times New Roman"/>
        <w:b/>
        <w:bCs/>
        <w:iCs/>
        <w:sz w:val="22"/>
        <w:szCs w:val="22"/>
      </w:rPr>
    </w:pPr>
    <w:r w:rsidRPr="00C92895">
      <w:rPr>
        <w:rFonts w:ascii="Courier New" w:hAnsi="Courier New"/>
        <w:b/>
        <w:bCs/>
        <w:iCs/>
        <w:noProof/>
        <w:sz w:val="22"/>
        <w:szCs w:val="22"/>
        <w:lang w:val="es-CO" w:eastAsia="es-CO"/>
      </w:rPr>
      <w:drawing>
        <wp:anchor distT="0" distB="0" distL="114300" distR="114300" simplePos="0" relativeHeight="251657728" behindDoc="1" locked="0" layoutInCell="1" allowOverlap="1" wp14:anchorId="1D665757" wp14:editId="5390EAA5">
          <wp:simplePos x="0" y="0"/>
          <wp:positionH relativeFrom="column">
            <wp:posOffset>-851535</wp:posOffset>
          </wp:positionH>
          <wp:positionV relativeFrom="paragraph">
            <wp:posOffset>-311150</wp:posOffset>
          </wp:positionV>
          <wp:extent cx="2390775" cy="78930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urier New" w:hAnsi="Courier New"/>
        <w:b/>
        <w:bCs/>
        <w:iCs/>
        <w:sz w:val="22"/>
        <w:szCs w:val="22"/>
      </w:rPr>
      <w:t xml:space="preserve">     </w:t>
    </w:r>
    <w:r w:rsidRPr="00493688">
      <w:rPr>
        <w:rFonts w:ascii="Times New Roman" w:hAnsi="Times New Roman" w:cs="Times New Roman"/>
        <w:b/>
        <w:bCs/>
        <w:iCs/>
        <w:sz w:val="22"/>
        <w:szCs w:val="22"/>
      </w:rPr>
      <w:t>Consejo Superior de la Judicatura</w:t>
    </w:r>
  </w:p>
  <w:p w:rsidRPr="00493688" w:rsidR="006B0A14" w:rsidP="00840A69" w:rsidRDefault="006B0A14" w14:paraId="33327868" w14:textId="77777777">
    <w:pPr>
      <w:pStyle w:val="Encabezado"/>
      <w:jc w:val="center"/>
      <w:rPr>
        <w:rFonts w:ascii="Times New Roman" w:hAnsi="Times New Roman" w:cs="Times New Roman"/>
        <w:b/>
        <w:bCs/>
        <w:iCs/>
        <w:sz w:val="22"/>
        <w:szCs w:val="22"/>
      </w:rPr>
    </w:pPr>
    <w:r>
      <w:rPr>
        <w:rFonts w:ascii="Times New Roman" w:hAnsi="Times New Roman" w:cs="Times New Roman"/>
        <w:b/>
        <w:bCs/>
        <w:iCs/>
        <w:sz w:val="22"/>
        <w:szCs w:val="22"/>
      </w:rPr>
      <w:t xml:space="preserve">                </w:t>
    </w:r>
    <w:r w:rsidRPr="00493688">
      <w:rPr>
        <w:rFonts w:ascii="Times New Roman" w:hAnsi="Times New Roman" w:cs="Times New Roman"/>
        <w:b/>
        <w:bCs/>
        <w:iCs/>
        <w:sz w:val="22"/>
        <w:szCs w:val="22"/>
      </w:rPr>
      <w:t>Dirección Ejecutiva de Administración Judicial</w:t>
    </w:r>
  </w:p>
  <w:p w:rsidRPr="00490E9B" w:rsidR="006B0A14" w:rsidP="00490E9B" w:rsidRDefault="006B0A14" w14:paraId="3241F2B7" w14:textId="77777777">
    <w:pPr>
      <w:pStyle w:val="Encabezado"/>
      <w:tabs>
        <w:tab w:val="clear" w:pos="4419"/>
        <w:tab w:val="clear" w:pos="8838"/>
        <w:tab w:val="right" w:pos="9059"/>
      </w:tabs>
      <w:jc w:val="center"/>
      <w:rPr>
        <w:rFonts w:ascii="Verdana" w:hAnsi="Verdana" w:cs="Verdana"/>
        <w:sz w:val="22"/>
        <w:szCs w:val="2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7BF"/>
    <w:multiLevelType w:val="hybridMultilevel"/>
    <w:tmpl w:val="66126164"/>
    <w:lvl w:ilvl="0" w:tplc="B32AD250">
      <w:numFmt w:val="bullet"/>
      <w:lvlText w:val=""/>
      <w:lvlJc w:val="left"/>
      <w:pPr>
        <w:ind w:left="2307" w:hanging="280"/>
      </w:pPr>
      <w:rPr>
        <w:rFonts w:hint="default"/>
        <w:w w:val="104"/>
      </w:rPr>
    </w:lvl>
    <w:lvl w:ilvl="1" w:tplc="F596120A">
      <w:numFmt w:val="bullet"/>
      <w:lvlText w:val="•"/>
      <w:lvlJc w:val="left"/>
      <w:pPr>
        <w:ind w:left="2479" w:hanging="280"/>
      </w:pPr>
      <w:rPr>
        <w:rFonts w:hint="default"/>
      </w:rPr>
    </w:lvl>
    <w:lvl w:ilvl="2" w:tplc="758ACDF8">
      <w:numFmt w:val="bullet"/>
      <w:lvlText w:val="•"/>
      <w:lvlJc w:val="left"/>
      <w:pPr>
        <w:ind w:left="2655" w:hanging="280"/>
      </w:pPr>
      <w:rPr>
        <w:rFonts w:hint="default"/>
      </w:rPr>
    </w:lvl>
    <w:lvl w:ilvl="3" w:tplc="18A4B10A">
      <w:numFmt w:val="bullet"/>
      <w:lvlText w:val="•"/>
      <w:lvlJc w:val="left"/>
      <w:pPr>
        <w:ind w:left="2832" w:hanging="280"/>
      </w:pPr>
      <w:rPr>
        <w:rFonts w:hint="default"/>
      </w:rPr>
    </w:lvl>
    <w:lvl w:ilvl="4" w:tplc="4EA45CCC">
      <w:numFmt w:val="bullet"/>
      <w:lvlText w:val="•"/>
      <w:lvlJc w:val="left"/>
      <w:pPr>
        <w:ind w:left="3008" w:hanging="280"/>
      </w:pPr>
      <w:rPr>
        <w:rFonts w:hint="default"/>
      </w:rPr>
    </w:lvl>
    <w:lvl w:ilvl="5" w:tplc="58122B0A">
      <w:numFmt w:val="bullet"/>
      <w:lvlText w:val="•"/>
      <w:lvlJc w:val="left"/>
      <w:pPr>
        <w:ind w:left="3185" w:hanging="280"/>
      </w:pPr>
      <w:rPr>
        <w:rFonts w:hint="default"/>
      </w:rPr>
    </w:lvl>
    <w:lvl w:ilvl="6" w:tplc="712C1062">
      <w:numFmt w:val="bullet"/>
      <w:lvlText w:val="•"/>
      <w:lvlJc w:val="left"/>
      <w:pPr>
        <w:ind w:left="3361" w:hanging="280"/>
      </w:pPr>
      <w:rPr>
        <w:rFonts w:hint="default"/>
      </w:rPr>
    </w:lvl>
    <w:lvl w:ilvl="7" w:tplc="CC045E4E">
      <w:numFmt w:val="bullet"/>
      <w:lvlText w:val="•"/>
      <w:lvlJc w:val="left"/>
      <w:pPr>
        <w:ind w:left="3538" w:hanging="280"/>
      </w:pPr>
      <w:rPr>
        <w:rFonts w:hint="default"/>
      </w:rPr>
    </w:lvl>
    <w:lvl w:ilvl="8" w:tplc="4CCA4720">
      <w:numFmt w:val="bullet"/>
      <w:lvlText w:val="•"/>
      <w:lvlJc w:val="left"/>
      <w:pPr>
        <w:ind w:left="3714" w:hanging="280"/>
      </w:pPr>
      <w:rPr>
        <w:rFonts w:hint="default"/>
      </w:rPr>
    </w:lvl>
  </w:abstractNum>
  <w:abstractNum w:abstractNumId="1" w15:restartNumberingAfterBreak="0">
    <w:nsid w:val="03E920ED"/>
    <w:multiLevelType w:val="hybridMultilevel"/>
    <w:tmpl w:val="DABAD044"/>
    <w:lvl w:ilvl="0" w:tplc="240A000D">
      <w:start w:val="1"/>
      <w:numFmt w:val="bullet"/>
      <w:lvlText w:val=""/>
      <w:lvlJc w:val="left"/>
      <w:pPr>
        <w:ind w:left="720" w:hanging="360"/>
      </w:pPr>
      <w:rPr>
        <w:rFonts w:hint="default" w:ascii="Wingdings" w:hAnsi="Wingdings"/>
      </w:rPr>
    </w:lvl>
    <w:lvl w:ilvl="1" w:tplc="040A0003">
      <w:start w:val="1"/>
      <w:numFmt w:val="bullet"/>
      <w:lvlText w:val="o"/>
      <w:lvlJc w:val="left"/>
      <w:pPr>
        <w:ind w:left="1440" w:hanging="360"/>
      </w:pPr>
      <w:rPr>
        <w:rFonts w:hint="default" w:ascii="Courier New" w:hAnsi="Courier New" w:cs="Courier New"/>
      </w:rPr>
    </w:lvl>
    <w:lvl w:ilvl="2" w:tplc="040A0005">
      <w:start w:val="1"/>
      <w:numFmt w:val="bullet"/>
      <w:lvlText w:val=""/>
      <w:lvlJc w:val="left"/>
      <w:pPr>
        <w:ind w:left="2160" w:hanging="360"/>
      </w:pPr>
      <w:rPr>
        <w:rFonts w:hint="default" w:ascii="Wingdings" w:hAnsi="Wingdings"/>
      </w:rPr>
    </w:lvl>
    <w:lvl w:ilvl="3" w:tplc="040A0001">
      <w:start w:val="1"/>
      <w:numFmt w:val="bullet"/>
      <w:lvlText w:val=""/>
      <w:lvlJc w:val="left"/>
      <w:pPr>
        <w:ind w:left="2880" w:hanging="360"/>
      </w:pPr>
      <w:rPr>
        <w:rFonts w:hint="default" w:ascii="Symbol" w:hAnsi="Symbol"/>
      </w:rPr>
    </w:lvl>
    <w:lvl w:ilvl="4" w:tplc="040A0003">
      <w:start w:val="1"/>
      <w:numFmt w:val="bullet"/>
      <w:lvlText w:val="o"/>
      <w:lvlJc w:val="left"/>
      <w:pPr>
        <w:ind w:left="3600" w:hanging="360"/>
      </w:pPr>
      <w:rPr>
        <w:rFonts w:hint="default" w:ascii="Courier New" w:hAnsi="Courier New" w:cs="Courier New"/>
      </w:rPr>
    </w:lvl>
    <w:lvl w:ilvl="5" w:tplc="040A0005">
      <w:start w:val="1"/>
      <w:numFmt w:val="bullet"/>
      <w:lvlText w:val=""/>
      <w:lvlJc w:val="left"/>
      <w:pPr>
        <w:ind w:left="4320" w:hanging="360"/>
      </w:pPr>
      <w:rPr>
        <w:rFonts w:hint="default" w:ascii="Wingdings" w:hAnsi="Wingdings"/>
      </w:rPr>
    </w:lvl>
    <w:lvl w:ilvl="6" w:tplc="040A0001">
      <w:start w:val="1"/>
      <w:numFmt w:val="bullet"/>
      <w:lvlText w:val=""/>
      <w:lvlJc w:val="left"/>
      <w:pPr>
        <w:ind w:left="5040" w:hanging="360"/>
      </w:pPr>
      <w:rPr>
        <w:rFonts w:hint="default" w:ascii="Symbol" w:hAnsi="Symbol"/>
      </w:rPr>
    </w:lvl>
    <w:lvl w:ilvl="7" w:tplc="040A0003">
      <w:start w:val="1"/>
      <w:numFmt w:val="bullet"/>
      <w:lvlText w:val="o"/>
      <w:lvlJc w:val="left"/>
      <w:pPr>
        <w:ind w:left="5760" w:hanging="360"/>
      </w:pPr>
      <w:rPr>
        <w:rFonts w:hint="default" w:ascii="Courier New" w:hAnsi="Courier New" w:cs="Courier New"/>
      </w:rPr>
    </w:lvl>
    <w:lvl w:ilvl="8" w:tplc="040A0005">
      <w:start w:val="1"/>
      <w:numFmt w:val="bullet"/>
      <w:lvlText w:val=""/>
      <w:lvlJc w:val="left"/>
      <w:pPr>
        <w:ind w:left="6480" w:hanging="360"/>
      </w:pPr>
      <w:rPr>
        <w:rFonts w:hint="default" w:ascii="Wingdings" w:hAnsi="Wingdings"/>
      </w:rPr>
    </w:lvl>
  </w:abstractNum>
  <w:abstractNum w:abstractNumId="2" w15:restartNumberingAfterBreak="0">
    <w:nsid w:val="0483561C"/>
    <w:multiLevelType w:val="hybridMultilevel"/>
    <w:tmpl w:val="D57A241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2C2BEA"/>
    <w:multiLevelType w:val="hybridMultilevel"/>
    <w:tmpl w:val="4FF00A7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700E92"/>
    <w:multiLevelType w:val="hybridMultilevel"/>
    <w:tmpl w:val="D4706D42"/>
    <w:lvl w:ilvl="0" w:tplc="445AC0E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9E72033"/>
    <w:multiLevelType w:val="hybridMultilevel"/>
    <w:tmpl w:val="E2FC70F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0B6C5BFD"/>
    <w:multiLevelType w:val="multilevel"/>
    <w:tmpl w:val="A79C88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BB71E7E"/>
    <w:multiLevelType w:val="hybridMultilevel"/>
    <w:tmpl w:val="1F2E83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D92FDC"/>
    <w:multiLevelType w:val="hybridMultilevel"/>
    <w:tmpl w:val="2542A0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F620EC"/>
    <w:multiLevelType w:val="hybridMultilevel"/>
    <w:tmpl w:val="45B0CA5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0D95466A"/>
    <w:multiLevelType w:val="hybridMultilevel"/>
    <w:tmpl w:val="78283472"/>
    <w:lvl w:ilvl="0" w:tplc="240A0013">
      <w:start w:val="1"/>
      <w:numFmt w:val="upperRoman"/>
      <w:lvlText w:val="%1."/>
      <w:lvlJc w:val="righ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1F6A66"/>
    <w:multiLevelType w:val="hybridMultilevel"/>
    <w:tmpl w:val="480C6E4A"/>
    <w:lvl w:ilvl="0" w:tplc="6FE084DA">
      <w:numFmt w:val="bullet"/>
      <w:lvlText w:val=""/>
      <w:lvlJc w:val="left"/>
      <w:pPr>
        <w:ind w:left="722" w:hanging="360"/>
      </w:pPr>
      <w:rPr>
        <w:rFonts w:hint="default" w:ascii="Wingdings" w:hAnsi="Wingdings" w:eastAsia="Wingdings" w:cs="Wingdings"/>
        <w:b w:val="0"/>
        <w:bCs w:val="0"/>
        <w:i w:val="0"/>
        <w:iCs w:val="0"/>
        <w:spacing w:val="0"/>
        <w:w w:val="100"/>
        <w:sz w:val="22"/>
        <w:szCs w:val="22"/>
        <w:lang w:val="es-ES" w:eastAsia="en-US" w:bidi="ar-SA"/>
      </w:rPr>
    </w:lvl>
    <w:lvl w:ilvl="1" w:tplc="07386F4A">
      <w:numFmt w:val="bullet"/>
      <w:lvlText w:val="•"/>
      <w:lvlJc w:val="left"/>
      <w:pPr>
        <w:ind w:left="1546" w:hanging="360"/>
      </w:pPr>
      <w:rPr>
        <w:rFonts w:hint="default"/>
        <w:lang w:val="es-ES" w:eastAsia="en-US" w:bidi="ar-SA"/>
      </w:rPr>
    </w:lvl>
    <w:lvl w:ilvl="2" w:tplc="CD5E072A">
      <w:numFmt w:val="bullet"/>
      <w:lvlText w:val="•"/>
      <w:lvlJc w:val="left"/>
      <w:pPr>
        <w:ind w:left="2372" w:hanging="360"/>
      </w:pPr>
      <w:rPr>
        <w:rFonts w:hint="default"/>
        <w:lang w:val="es-ES" w:eastAsia="en-US" w:bidi="ar-SA"/>
      </w:rPr>
    </w:lvl>
    <w:lvl w:ilvl="3" w:tplc="2528EF14">
      <w:numFmt w:val="bullet"/>
      <w:lvlText w:val="•"/>
      <w:lvlJc w:val="left"/>
      <w:pPr>
        <w:ind w:left="3199" w:hanging="360"/>
      </w:pPr>
      <w:rPr>
        <w:rFonts w:hint="default"/>
        <w:lang w:val="es-ES" w:eastAsia="en-US" w:bidi="ar-SA"/>
      </w:rPr>
    </w:lvl>
    <w:lvl w:ilvl="4" w:tplc="9A3C7C2A">
      <w:numFmt w:val="bullet"/>
      <w:lvlText w:val="•"/>
      <w:lvlJc w:val="left"/>
      <w:pPr>
        <w:ind w:left="4025" w:hanging="360"/>
      </w:pPr>
      <w:rPr>
        <w:rFonts w:hint="default"/>
        <w:lang w:val="es-ES" w:eastAsia="en-US" w:bidi="ar-SA"/>
      </w:rPr>
    </w:lvl>
    <w:lvl w:ilvl="5" w:tplc="BC745FFE">
      <w:numFmt w:val="bullet"/>
      <w:lvlText w:val="•"/>
      <w:lvlJc w:val="left"/>
      <w:pPr>
        <w:ind w:left="4851" w:hanging="360"/>
      </w:pPr>
      <w:rPr>
        <w:rFonts w:hint="default"/>
        <w:lang w:val="es-ES" w:eastAsia="en-US" w:bidi="ar-SA"/>
      </w:rPr>
    </w:lvl>
    <w:lvl w:ilvl="6" w:tplc="FB8E43AC">
      <w:numFmt w:val="bullet"/>
      <w:lvlText w:val="•"/>
      <w:lvlJc w:val="left"/>
      <w:pPr>
        <w:ind w:left="5678" w:hanging="360"/>
      </w:pPr>
      <w:rPr>
        <w:rFonts w:hint="default"/>
        <w:lang w:val="es-ES" w:eastAsia="en-US" w:bidi="ar-SA"/>
      </w:rPr>
    </w:lvl>
    <w:lvl w:ilvl="7" w:tplc="A218099A">
      <w:numFmt w:val="bullet"/>
      <w:lvlText w:val="•"/>
      <w:lvlJc w:val="left"/>
      <w:pPr>
        <w:ind w:left="6504" w:hanging="360"/>
      </w:pPr>
      <w:rPr>
        <w:rFonts w:hint="default"/>
        <w:lang w:val="es-ES" w:eastAsia="en-US" w:bidi="ar-SA"/>
      </w:rPr>
    </w:lvl>
    <w:lvl w:ilvl="8" w:tplc="AE6620C0">
      <w:numFmt w:val="bullet"/>
      <w:lvlText w:val="•"/>
      <w:lvlJc w:val="left"/>
      <w:pPr>
        <w:ind w:left="7330" w:hanging="360"/>
      </w:pPr>
      <w:rPr>
        <w:rFonts w:hint="default"/>
        <w:lang w:val="es-ES" w:eastAsia="en-US" w:bidi="ar-SA"/>
      </w:rPr>
    </w:lvl>
  </w:abstractNum>
  <w:abstractNum w:abstractNumId="12" w15:restartNumberingAfterBreak="0">
    <w:nsid w:val="0E865A16"/>
    <w:multiLevelType w:val="multilevel"/>
    <w:tmpl w:val="81449D90"/>
    <w:lvl w:ilvl="0">
      <w:start w:val="1"/>
      <w:numFmt w:val="decimal"/>
      <w:lvlText w:val="%1"/>
      <w:lvlJc w:val="left"/>
      <w:pPr>
        <w:ind w:left="1134" w:hanging="1133"/>
      </w:pPr>
      <w:rPr>
        <w:rFonts w:hint="default"/>
        <w:lang w:val="es-ES" w:eastAsia="en-US" w:bidi="ar-SA"/>
      </w:rPr>
    </w:lvl>
    <w:lvl w:ilvl="1">
      <w:start w:val="2"/>
      <w:numFmt w:val="decimal"/>
      <w:lvlText w:val="%1.%2"/>
      <w:lvlJc w:val="left"/>
      <w:pPr>
        <w:ind w:left="1134" w:hanging="1133"/>
      </w:pPr>
      <w:rPr>
        <w:rFonts w:hint="default"/>
        <w:lang w:val="es-ES" w:eastAsia="en-US" w:bidi="ar-SA"/>
      </w:rPr>
    </w:lvl>
    <w:lvl w:ilvl="2">
      <w:start w:val="1"/>
      <w:numFmt w:val="decimal"/>
      <w:lvlText w:val="%1.%2.%3"/>
      <w:lvlJc w:val="left"/>
      <w:pPr>
        <w:ind w:left="1134" w:hanging="1133"/>
      </w:pPr>
      <w:rPr>
        <w:rFonts w:hint="default" w:ascii="Arial" w:hAnsi="Arial" w:eastAsia="Arial" w:cs="Arial"/>
        <w:b/>
        <w:bCs/>
        <w:i w:val="0"/>
        <w:iCs w:val="0"/>
        <w:spacing w:val="0"/>
        <w:w w:val="100"/>
        <w:sz w:val="22"/>
        <w:szCs w:val="22"/>
        <w:lang w:val="es-ES" w:eastAsia="en-US" w:bidi="ar-SA"/>
      </w:rPr>
    </w:lvl>
    <w:lvl w:ilvl="3">
      <w:numFmt w:val="bullet"/>
      <w:lvlText w:val="•"/>
      <w:lvlJc w:val="left"/>
      <w:pPr>
        <w:ind w:left="3493" w:hanging="1133"/>
      </w:pPr>
      <w:rPr>
        <w:rFonts w:hint="default"/>
        <w:lang w:val="es-ES" w:eastAsia="en-US" w:bidi="ar-SA"/>
      </w:rPr>
    </w:lvl>
    <w:lvl w:ilvl="4">
      <w:numFmt w:val="bullet"/>
      <w:lvlText w:val="•"/>
      <w:lvlJc w:val="left"/>
      <w:pPr>
        <w:ind w:left="4277" w:hanging="1133"/>
      </w:pPr>
      <w:rPr>
        <w:rFonts w:hint="default"/>
        <w:lang w:val="es-ES" w:eastAsia="en-US" w:bidi="ar-SA"/>
      </w:rPr>
    </w:lvl>
    <w:lvl w:ilvl="5">
      <w:numFmt w:val="bullet"/>
      <w:lvlText w:val="•"/>
      <w:lvlJc w:val="left"/>
      <w:pPr>
        <w:ind w:left="5061" w:hanging="1133"/>
      </w:pPr>
      <w:rPr>
        <w:rFonts w:hint="default"/>
        <w:lang w:val="es-ES" w:eastAsia="en-US" w:bidi="ar-SA"/>
      </w:rPr>
    </w:lvl>
    <w:lvl w:ilvl="6">
      <w:numFmt w:val="bullet"/>
      <w:lvlText w:val="•"/>
      <w:lvlJc w:val="left"/>
      <w:pPr>
        <w:ind w:left="5846" w:hanging="1133"/>
      </w:pPr>
      <w:rPr>
        <w:rFonts w:hint="default"/>
        <w:lang w:val="es-ES" w:eastAsia="en-US" w:bidi="ar-SA"/>
      </w:rPr>
    </w:lvl>
    <w:lvl w:ilvl="7">
      <w:numFmt w:val="bullet"/>
      <w:lvlText w:val="•"/>
      <w:lvlJc w:val="left"/>
      <w:pPr>
        <w:ind w:left="6630" w:hanging="1133"/>
      </w:pPr>
      <w:rPr>
        <w:rFonts w:hint="default"/>
        <w:lang w:val="es-ES" w:eastAsia="en-US" w:bidi="ar-SA"/>
      </w:rPr>
    </w:lvl>
    <w:lvl w:ilvl="8">
      <w:numFmt w:val="bullet"/>
      <w:lvlText w:val="•"/>
      <w:lvlJc w:val="left"/>
      <w:pPr>
        <w:ind w:left="7414" w:hanging="1133"/>
      </w:pPr>
      <w:rPr>
        <w:rFonts w:hint="default"/>
        <w:lang w:val="es-ES" w:eastAsia="en-US" w:bidi="ar-SA"/>
      </w:rPr>
    </w:lvl>
  </w:abstractNum>
  <w:abstractNum w:abstractNumId="13" w15:restartNumberingAfterBreak="0">
    <w:nsid w:val="1134381E"/>
    <w:multiLevelType w:val="hybridMultilevel"/>
    <w:tmpl w:val="10A84ACE"/>
    <w:lvl w:ilvl="0" w:tplc="240A0001">
      <w:start w:val="1"/>
      <w:numFmt w:val="bullet"/>
      <w:lvlText w:val=""/>
      <w:lvlJc w:val="left"/>
      <w:pPr>
        <w:ind w:left="778" w:hanging="360"/>
      </w:pPr>
      <w:rPr>
        <w:rFonts w:hint="default" w:ascii="Symbol" w:hAnsi="Symbol"/>
      </w:rPr>
    </w:lvl>
    <w:lvl w:ilvl="1" w:tplc="240A0003" w:tentative="1">
      <w:start w:val="1"/>
      <w:numFmt w:val="bullet"/>
      <w:lvlText w:val="o"/>
      <w:lvlJc w:val="left"/>
      <w:pPr>
        <w:ind w:left="1498" w:hanging="360"/>
      </w:pPr>
      <w:rPr>
        <w:rFonts w:hint="default" w:ascii="Courier New" w:hAnsi="Courier New" w:cs="Courier New"/>
      </w:rPr>
    </w:lvl>
    <w:lvl w:ilvl="2" w:tplc="240A0005" w:tentative="1">
      <w:start w:val="1"/>
      <w:numFmt w:val="bullet"/>
      <w:lvlText w:val=""/>
      <w:lvlJc w:val="left"/>
      <w:pPr>
        <w:ind w:left="2218" w:hanging="360"/>
      </w:pPr>
      <w:rPr>
        <w:rFonts w:hint="default" w:ascii="Wingdings" w:hAnsi="Wingdings"/>
      </w:rPr>
    </w:lvl>
    <w:lvl w:ilvl="3" w:tplc="240A0001" w:tentative="1">
      <w:start w:val="1"/>
      <w:numFmt w:val="bullet"/>
      <w:lvlText w:val=""/>
      <w:lvlJc w:val="left"/>
      <w:pPr>
        <w:ind w:left="2938" w:hanging="360"/>
      </w:pPr>
      <w:rPr>
        <w:rFonts w:hint="default" w:ascii="Symbol" w:hAnsi="Symbol"/>
      </w:rPr>
    </w:lvl>
    <w:lvl w:ilvl="4" w:tplc="240A0003" w:tentative="1">
      <w:start w:val="1"/>
      <w:numFmt w:val="bullet"/>
      <w:lvlText w:val="o"/>
      <w:lvlJc w:val="left"/>
      <w:pPr>
        <w:ind w:left="3658" w:hanging="360"/>
      </w:pPr>
      <w:rPr>
        <w:rFonts w:hint="default" w:ascii="Courier New" w:hAnsi="Courier New" w:cs="Courier New"/>
      </w:rPr>
    </w:lvl>
    <w:lvl w:ilvl="5" w:tplc="240A0005" w:tentative="1">
      <w:start w:val="1"/>
      <w:numFmt w:val="bullet"/>
      <w:lvlText w:val=""/>
      <w:lvlJc w:val="left"/>
      <w:pPr>
        <w:ind w:left="4378" w:hanging="360"/>
      </w:pPr>
      <w:rPr>
        <w:rFonts w:hint="default" w:ascii="Wingdings" w:hAnsi="Wingdings"/>
      </w:rPr>
    </w:lvl>
    <w:lvl w:ilvl="6" w:tplc="240A0001" w:tentative="1">
      <w:start w:val="1"/>
      <w:numFmt w:val="bullet"/>
      <w:lvlText w:val=""/>
      <w:lvlJc w:val="left"/>
      <w:pPr>
        <w:ind w:left="5098" w:hanging="360"/>
      </w:pPr>
      <w:rPr>
        <w:rFonts w:hint="default" w:ascii="Symbol" w:hAnsi="Symbol"/>
      </w:rPr>
    </w:lvl>
    <w:lvl w:ilvl="7" w:tplc="240A0003" w:tentative="1">
      <w:start w:val="1"/>
      <w:numFmt w:val="bullet"/>
      <w:lvlText w:val="o"/>
      <w:lvlJc w:val="left"/>
      <w:pPr>
        <w:ind w:left="5818" w:hanging="360"/>
      </w:pPr>
      <w:rPr>
        <w:rFonts w:hint="default" w:ascii="Courier New" w:hAnsi="Courier New" w:cs="Courier New"/>
      </w:rPr>
    </w:lvl>
    <w:lvl w:ilvl="8" w:tplc="240A0005" w:tentative="1">
      <w:start w:val="1"/>
      <w:numFmt w:val="bullet"/>
      <w:lvlText w:val=""/>
      <w:lvlJc w:val="left"/>
      <w:pPr>
        <w:ind w:left="6538" w:hanging="360"/>
      </w:pPr>
      <w:rPr>
        <w:rFonts w:hint="default" w:ascii="Wingdings" w:hAnsi="Wingdings"/>
      </w:rPr>
    </w:lvl>
  </w:abstractNum>
  <w:abstractNum w:abstractNumId="14" w15:restartNumberingAfterBreak="0">
    <w:nsid w:val="132D617D"/>
    <w:multiLevelType w:val="hybridMultilevel"/>
    <w:tmpl w:val="790059E8"/>
    <w:lvl w:ilvl="0" w:tplc="240A0001">
      <w:start w:val="1"/>
      <w:numFmt w:val="bullet"/>
      <w:lvlText w:val=""/>
      <w:lvlJc w:val="left"/>
      <w:pPr>
        <w:ind w:left="1146" w:hanging="360"/>
      </w:pPr>
      <w:rPr>
        <w:rFonts w:hint="default" w:ascii="Symbol" w:hAnsi="Symbol"/>
      </w:rPr>
    </w:lvl>
    <w:lvl w:ilvl="1" w:tplc="240A0003" w:tentative="1">
      <w:start w:val="1"/>
      <w:numFmt w:val="bullet"/>
      <w:lvlText w:val="o"/>
      <w:lvlJc w:val="left"/>
      <w:pPr>
        <w:ind w:left="1866" w:hanging="360"/>
      </w:pPr>
      <w:rPr>
        <w:rFonts w:hint="default" w:ascii="Courier New" w:hAnsi="Courier New" w:cs="Courier New"/>
      </w:rPr>
    </w:lvl>
    <w:lvl w:ilvl="2" w:tplc="240A0005" w:tentative="1">
      <w:start w:val="1"/>
      <w:numFmt w:val="bullet"/>
      <w:lvlText w:val=""/>
      <w:lvlJc w:val="left"/>
      <w:pPr>
        <w:ind w:left="2586" w:hanging="360"/>
      </w:pPr>
      <w:rPr>
        <w:rFonts w:hint="default" w:ascii="Wingdings" w:hAnsi="Wingdings"/>
      </w:rPr>
    </w:lvl>
    <w:lvl w:ilvl="3" w:tplc="240A0001" w:tentative="1">
      <w:start w:val="1"/>
      <w:numFmt w:val="bullet"/>
      <w:lvlText w:val=""/>
      <w:lvlJc w:val="left"/>
      <w:pPr>
        <w:ind w:left="3306" w:hanging="360"/>
      </w:pPr>
      <w:rPr>
        <w:rFonts w:hint="default" w:ascii="Symbol" w:hAnsi="Symbol"/>
      </w:rPr>
    </w:lvl>
    <w:lvl w:ilvl="4" w:tplc="240A0003" w:tentative="1">
      <w:start w:val="1"/>
      <w:numFmt w:val="bullet"/>
      <w:lvlText w:val="o"/>
      <w:lvlJc w:val="left"/>
      <w:pPr>
        <w:ind w:left="4026" w:hanging="360"/>
      </w:pPr>
      <w:rPr>
        <w:rFonts w:hint="default" w:ascii="Courier New" w:hAnsi="Courier New" w:cs="Courier New"/>
      </w:rPr>
    </w:lvl>
    <w:lvl w:ilvl="5" w:tplc="240A0005" w:tentative="1">
      <w:start w:val="1"/>
      <w:numFmt w:val="bullet"/>
      <w:lvlText w:val=""/>
      <w:lvlJc w:val="left"/>
      <w:pPr>
        <w:ind w:left="4746" w:hanging="360"/>
      </w:pPr>
      <w:rPr>
        <w:rFonts w:hint="default" w:ascii="Wingdings" w:hAnsi="Wingdings"/>
      </w:rPr>
    </w:lvl>
    <w:lvl w:ilvl="6" w:tplc="240A0001" w:tentative="1">
      <w:start w:val="1"/>
      <w:numFmt w:val="bullet"/>
      <w:lvlText w:val=""/>
      <w:lvlJc w:val="left"/>
      <w:pPr>
        <w:ind w:left="5466" w:hanging="360"/>
      </w:pPr>
      <w:rPr>
        <w:rFonts w:hint="default" w:ascii="Symbol" w:hAnsi="Symbol"/>
      </w:rPr>
    </w:lvl>
    <w:lvl w:ilvl="7" w:tplc="240A0003" w:tentative="1">
      <w:start w:val="1"/>
      <w:numFmt w:val="bullet"/>
      <w:lvlText w:val="o"/>
      <w:lvlJc w:val="left"/>
      <w:pPr>
        <w:ind w:left="6186" w:hanging="360"/>
      </w:pPr>
      <w:rPr>
        <w:rFonts w:hint="default" w:ascii="Courier New" w:hAnsi="Courier New" w:cs="Courier New"/>
      </w:rPr>
    </w:lvl>
    <w:lvl w:ilvl="8" w:tplc="240A0005" w:tentative="1">
      <w:start w:val="1"/>
      <w:numFmt w:val="bullet"/>
      <w:lvlText w:val=""/>
      <w:lvlJc w:val="left"/>
      <w:pPr>
        <w:ind w:left="6906" w:hanging="360"/>
      </w:pPr>
      <w:rPr>
        <w:rFonts w:hint="default" w:ascii="Wingdings" w:hAnsi="Wingdings"/>
      </w:rPr>
    </w:lvl>
  </w:abstractNum>
  <w:abstractNum w:abstractNumId="15" w15:restartNumberingAfterBreak="0">
    <w:nsid w:val="13E6170F"/>
    <w:multiLevelType w:val="hybridMultilevel"/>
    <w:tmpl w:val="9C4A28E2"/>
    <w:lvl w:ilvl="0" w:tplc="C116185E">
      <w:start w:val="1"/>
      <w:numFmt w:val="decimal"/>
      <w:lvlText w:val="%1."/>
      <w:lvlJc w:val="left"/>
      <w:pPr>
        <w:ind w:left="1761" w:hanging="360"/>
      </w:pPr>
      <w:rPr>
        <w:rFonts w:hint="default" w:ascii="Arial MT" w:hAnsi="Arial MT" w:eastAsia="Times New Roman" w:cs="Arial MT"/>
        <w:spacing w:val="-1"/>
        <w:w w:val="100"/>
        <w:sz w:val="22"/>
        <w:szCs w:val="22"/>
      </w:rPr>
    </w:lvl>
    <w:lvl w:ilvl="1" w:tplc="279AB3BE">
      <w:numFmt w:val="bullet"/>
      <w:lvlText w:val="•"/>
      <w:lvlJc w:val="left"/>
      <w:pPr>
        <w:ind w:left="2690" w:hanging="360"/>
      </w:pPr>
      <w:rPr>
        <w:rFonts w:hint="default"/>
      </w:rPr>
    </w:lvl>
    <w:lvl w:ilvl="2" w:tplc="F54E56FE">
      <w:numFmt w:val="bullet"/>
      <w:lvlText w:val="•"/>
      <w:lvlJc w:val="left"/>
      <w:pPr>
        <w:ind w:left="3620" w:hanging="360"/>
      </w:pPr>
      <w:rPr>
        <w:rFonts w:hint="default"/>
      </w:rPr>
    </w:lvl>
    <w:lvl w:ilvl="3" w:tplc="A92220BA">
      <w:numFmt w:val="bullet"/>
      <w:lvlText w:val="•"/>
      <w:lvlJc w:val="left"/>
      <w:pPr>
        <w:ind w:left="4550" w:hanging="360"/>
      </w:pPr>
      <w:rPr>
        <w:rFonts w:hint="default"/>
      </w:rPr>
    </w:lvl>
    <w:lvl w:ilvl="4" w:tplc="D0444E7E">
      <w:numFmt w:val="bullet"/>
      <w:lvlText w:val="•"/>
      <w:lvlJc w:val="left"/>
      <w:pPr>
        <w:ind w:left="5480" w:hanging="360"/>
      </w:pPr>
      <w:rPr>
        <w:rFonts w:hint="default"/>
      </w:rPr>
    </w:lvl>
    <w:lvl w:ilvl="5" w:tplc="C26C5384">
      <w:numFmt w:val="bullet"/>
      <w:lvlText w:val="•"/>
      <w:lvlJc w:val="left"/>
      <w:pPr>
        <w:ind w:left="6410" w:hanging="360"/>
      </w:pPr>
      <w:rPr>
        <w:rFonts w:hint="default"/>
      </w:rPr>
    </w:lvl>
    <w:lvl w:ilvl="6" w:tplc="60BC983C">
      <w:numFmt w:val="bullet"/>
      <w:lvlText w:val="•"/>
      <w:lvlJc w:val="left"/>
      <w:pPr>
        <w:ind w:left="7340" w:hanging="360"/>
      </w:pPr>
      <w:rPr>
        <w:rFonts w:hint="default"/>
      </w:rPr>
    </w:lvl>
    <w:lvl w:ilvl="7" w:tplc="BCBABA94">
      <w:numFmt w:val="bullet"/>
      <w:lvlText w:val="•"/>
      <w:lvlJc w:val="left"/>
      <w:pPr>
        <w:ind w:left="8270" w:hanging="360"/>
      </w:pPr>
      <w:rPr>
        <w:rFonts w:hint="default"/>
      </w:rPr>
    </w:lvl>
    <w:lvl w:ilvl="8" w:tplc="6646053C">
      <w:numFmt w:val="bullet"/>
      <w:lvlText w:val="•"/>
      <w:lvlJc w:val="left"/>
      <w:pPr>
        <w:ind w:left="9200" w:hanging="360"/>
      </w:pPr>
      <w:rPr>
        <w:rFonts w:hint="default"/>
      </w:rPr>
    </w:lvl>
  </w:abstractNum>
  <w:abstractNum w:abstractNumId="16" w15:restartNumberingAfterBreak="0">
    <w:nsid w:val="162238DD"/>
    <w:multiLevelType w:val="hybridMultilevel"/>
    <w:tmpl w:val="88268D9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16E76036"/>
    <w:multiLevelType w:val="hybridMultilevel"/>
    <w:tmpl w:val="6CF8DD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ambria Math" w:hAnsi="Cambria Math" w:cs="Cambria Math"/>
      </w:rPr>
    </w:lvl>
    <w:lvl w:ilvl="2" w:tplc="240A0005" w:tentative="1">
      <w:start w:val="1"/>
      <w:numFmt w:val="bullet"/>
      <w:lvlText w:val=""/>
      <w:lvlJc w:val="left"/>
      <w:pPr>
        <w:ind w:left="2160" w:hanging="360"/>
      </w:pPr>
      <w:rPr>
        <w:rFonts w:hint="default" w:ascii="MS Mincho" w:hAnsi="MS Mincho"/>
      </w:rPr>
    </w:lvl>
    <w:lvl w:ilvl="3" w:tplc="240A0001" w:tentative="1">
      <w:start w:val="1"/>
      <w:numFmt w:val="bullet"/>
      <w:lvlText w:val=""/>
      <w:lvlJc w:val="left"/>
      <w:pPr>
        <w:ind w:left="2880" w:hanging="360"/>
      </w:pPr>
      <w:rPr>
        <w:rFonts w:hint="default" w:ascii="Berylium" w:hAnsi="Berylium"/>
      </w:rPr>
    </w:lvl>
    <w:lvl w:ilvl="4" w:tplc="240A0003" w:tentative="1">
      <w:start w:val="1"/>
      <w:numFmt w:val="bullet"/>
      <w:lvlText w:val="o"/>
      <w:lvlJc w:val="left"/>
      <w:pPr>
        <w:ind w:left="3600" w:hanging="360"/>
      </w:pPr>
      <w:rPr>
        <w:rFonts w:hint="default" w:ascii="Cambria Math" w:hAnsi="Cambria Math" w:cs="Cambria Math"/>
      </w:rPr>
    </w:lvl>
    <w:lvl w:ilvl="5" w:tplc="240A0005" w:tentative="1">
      <w:start w:val="1"/>
      <w:numFmt w:val="bullet"/>
      <w:lvlText w:val=""/>
      <w:lvlJc w:val="left"/>
      <w:pPr>
        <w:ind w:left="4320" w:hanging="360"/>
      </w:pPr>
      <w:rPr>
        <w:rFonts w:hint="default" w:ascii="MS Mincho" w:hAnsi="MS Mincho"/>
      </w:rPr>
    </w:lvl>
    <w:lvl w:ilvl="6" w:tplc="240A0001" w:tentative="1">
      <w:start w:val="1"/>
      <w:numFmt w:val="bullet"/>
      <w:lvlText w:val=""/>
      <w:lvlJc w:val="left"/>
      <w:pPr>
        <w:ind w:left="5040" w:hanging="360"/>
      </w:pPr>
      <w:rPr>
        <w:rFonts w:hint="default" w:ascii="Berylium" w:hAnsi="Berylium"/>
      </w:rPr>
    </w:lvl>
    <w:lvl w:ilvl="7" w:tplc="240A0003" w:tentative="1">
      <w:start w:val="1"/>
      <w:numFmt w:val="bullet"/>
      <w:lvlText w:val="o"/>
      <w:lvlJc w:val="left"/>
      <w:pPr>
        <w:ind w:left="5760" w:hanging="360"/>
      </w:pPr>
      <w:rPr>
        <w:rFonts w:hint="default" w:ascii="Cambria Math" w:hAnsi="Cambria Math" w:cs="Cambria Math"/>
      </w:rPr>
    </w:lvl>
    <w:lvl w:ilvl="8" w:tplc="240A0005" w:tentative="1">
      <w:start w:val="1"/>
      <w:numFmt w:val="bullet"/>
      <w:lvlText w:val=""/>
      <w:lvlJc w:val="left"/>
      <w:pPr>
        <w:ind w:left="6480" w:hanging="360"/>
      </w:pPr>
      <w:rPr>
        <w:rFonts w:hint="default" w:ascii="MS Mincho" w:hAnsi="MS Mincho"/>
      </w:rPr>
    </w:lvl>
  </w:abstractNum>
  <w:abstractNum w:abstractNumId="18" w15:restartNumberingAfterBreak="0">
    <w:nsid w:val="179564A6"/>
    <w:multiLevelType w:val="hybridMultilevel"/>
    <w:tmpl w:val="EDF2F1D6"/>
    <w:lvl w:ilvl="0" w:tplc="00643DA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8A9503E"/>
    <w:multiLevelType w:val="hybridMultilevel"/>
    <w:tmpl w:val="783C0CEE"/>
    <w:lvl w:ilvl="0" w:tplc="F3BE6EC2">
      <w:numFmt w:val="bullet"/>
      <w:lvlText w:val=""/>
      <w:lvlJc w:val="left"/>
      <w:pPr>
        <w:ind w:left="720" w:hanging="360"/>
      </w:pPr>
      <w:rPr>
        <w:rFonts w:hint="default" w:ascii="Symbol" w:hAnsi="Symbol" w:cs="Arial" w:eastAsiaTheme="minorHAnsi"/>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0" w15:restartNumberingAfterBreak="0">
    <w:nsid w:val="18AA68E0"/>
    <w:multiLevelType w:val="hybridMultilevel"/>
    <w:tmpl w:val="898082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92710C2"/>
    <w:multiLevelType w:val="hybridMultilevel"/>
    <w:tmpl w:val="AF283A76"/>
    <w:lvl w:ilvl="0" w:tplc="5614CA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94E7C38"/>
    <w:multiLevelType w:val="hybridMultilevel"/>
    <w:tmpl w:val="6882B74C"/>
    <w:lvl w:ilvl="0" w:tplc="95CE6508">
      <w:start w:val="1"/>
      <w:numFmt w:val="decimal"/>
      <w:lvlText w:val="%1."/>
      <w:lvlJc w:val="left"/>
      <w:pPr>
        <w:ind w:left="107" w:hanging="271"/>
      </w:pPr>
      <w:rPr>
        <w:rFonts w:hint="default" w:ascii="Arial MT" w:hAnsi="Arial MT" w:eastAsia="Arial MT" w:cs="Arial MT"/>
        <w:b w:val="0"/>
        <w:bCs w:val="0"/>
        <w:i w:val="0"/>
        <w:iCs w:val="0"/>
        <w:spacing w:val="0"/>
        <w:w w:val="99"/>
        <w:sz w:val="20"/>
        <w:szCs w:val="20"/>
        <w:lang w:val="es-ES" w:eastAsia="en-US" w:bidi="ar-SA"/>
      </w:rPr>
    </w:lvl>
    <w:lvl w:ilvl="1" w:tplc="802CAF1C">
      <w:numFmt w:val="bullet"/>
      <w:lvlText w:val="•"/>
      <w:lvlJc w:val="left"/>
      <w:pPr>
        <w:ind w:left="554" w:hanging="271"/>
      </w:pPr>
      <w:rPr>
        <w:rFonts w:hint="default"/>
        <w:lang w:val="es-ES" w:eastAsia="en-US" w:bidi="ar-SA"/>
      </w:rPr>
    </w:lvl>
    <w:lvl w:ilvl="2" w:tplc="6B9E0B5C">
      <w:numFmt w:val="bullet"/>
      <w:lvlText w:val="•"/>
      <w:lvlJc w:val="left"/>
      <w:pPr>
        <w:ind w:left="1008" w:hanging="271"/>
      </w:pPr>
      <w:rPr>
        <w:rFonts w:hint="default"/>
        <w:lang w:val="es-ES" w:eastAsia="en-US" w:bidi="ar-SA"/>
      </w:rPr>
    </w:lvl>
    <w:lvl w:ilvl="3" w:tplc="3AD67684">
      <w:numFmt w:val="bullet"/>
      <w:lvlText w:val="•"/>
      <w:lvlJc w:val="left"/>
      <w:pPr>
        <w:ind w:left="1462" w:hanging="271"/>
      </w:pPr>
      <w:rPr>
        <w:rFonts w:hint="default"/>
        <w:lang w:val="es-ES" w:eastAsia="en-US" w:bidi="ar-SA"/>
      </w:rPr>
    </w:lvl>
    <w:lvl w:ilvl="4" w:tplc="0E9CD8B4">
      <w:numFmt w:val="bullet"/>
      <w:lvlText w:val="•"/>
      <w:lvlJc w:val="left"/>
      <w:pPr>
        <w:ind w:left="1916" w:hanging="271"/>
      </w:pPr>
      <w:rPr>
        <w:rFonts w:hint="default"/>
        <w:lang w:val="es-ES" w:eastAsia="en-US" w:bidi="ar-SA"/>
      </w:rPr>
    </w:lvl>
    <w:lvl w:ilvl="5" w:tplc="342E1F84">
      <w:numFmt w:val="bullet"/>
      <w:lvlText w:val="•"/>
      <w:lvlJc w:val="left"/>
      <w:pPr>
        <w:ind w:left="2370" w:hanging="271"/>
      </w:pPr>
      <w:rPr>
        <w:rFonts w:hint="default"/>
        <w:lang w:val="es-ES" w:eastAsia="en-US" w:bidi="ar-SA"/>
      </w:rPr>
    </w:lvl>
    <w:lvl w:ilvl="6" w:tplc="8FF4F8C4">
      <w:numFmt w:val="bullet"/>
      <w:lvlText w:val="•"/>
      <w:lvlJc w:val="left"/>
      <w:pPr>
        <w:ind w:left="2824" w:hanging="271"/>
      </w:pPr>
      <w:rPr>
        <w:rFonts w:hint="default"/>
        <w:lang w:val="es-ES" w:eastAsia="en-US" w:bidi="ar-SA"/>
      </w:rPr>
    </w:lvl>
    <w:lvl w:ilvl="7" w:tplc="F9827672">
      <w:numFmt w:val="bullet"/>
      <w:lvlText w:val="•"/>
      <w:lvlJc w:val="left"/>
      <w:pPr>
        <w:ind w:left="3278" w:hanging="271"/>
      </w:pPr>
      <w:rPr>
        <w:rFonts w:hint="default"/>
        <w:lang w:val="es-ES" w:eastAsia="en-US" w:bidi="ar-SA"/>
      </w:rPr>
    </w:lvl>
    <w:lvl w:ilvl="8" w:tplc="68FAA338">
      <w:numFmt w:val="bullet"/>
      <w:lvlText w:val="•"/>
      <w:lvlJc w:val="left"/>
      <w:pPr>
        <w:ind w:left="3732" w:hanging="271"/>
      </w:pPr>
      <w:rPr>
        <w:rFonts w:hint="default"/>
        <w:lang w:val="es-ES" w:eastAsia="en-US" w:bidi="ar-SA"/>
      </w:rPr>
    </w:lvl>
  </w:abstractNum>
  <w:abstractNum w:abstractNumId="23" w15:restartNumberingAfterBreak="0">
    <w:nsid w:val="1A6843EC"/>
    <w:multiLevelType w:val="hybridMultilevel"/>
    <w:tmpl w:val="C4765EE0"/>
    <w:lvl w:ilvl="0" w:tplc="240A000D">
      <w:start w:val="1"/>
      <w:numFmt w:val="bullet"/>
      <w:lvlText w:val=""/>
      <w:lvlJc w:val="left"/>
      <w:pPr>
        <w:ind w:left="720" w:hanging="360"/>
      </w:pPr>
      <w:rPr>
        <w:rFonts w:hint="default" w:ascii="Wingdings" w:hAnsi="Wingdings"/>
      </w:rPr>
    </w:lvl>
    <w:lvl w:ilvl="1" w:tplc="040A0003">
      <w:start w:val="1"/>
      <w:numFmt w:val="bullet"/>
      <w:lvlText w:val="o"/>
      <w:lvlJc w:val="left"/>
      <w:pPr>
        <w:ind w:left="1440" w:hanging="360"/>
      </w:pPr>
      <w:rPr>
        <w:rFonts w:hint="default" w:ascii="Courier New" w:hAnsi="Courier New" w:cs="Courier New"/>
      </w:rPr>
    </w:lvl>
    <w:lvl w:ilvl="2" w:tplc="040A0005">
      <w:start w:val="1"/>
      <w:numFmt w:val="bullet"/>
      <w:lvlText w:val=""/>
      <w:lvlJc w:val="left"/>
      <w:pPr>
        <w:ind w:left="2160" w:hanging="360"/>
      </w:pPr>
      <w:rPr>
        <w:rFonts w:hint="default" w:ascii="Wingdings" w:hAnsi="Wingdings"/>
      </w:rPr>
    </w:lvl>
    <w:lvl w:ilvl="3" w:tplc="040A0001">
      <w:start w:val="1"/>
      <w:numFmt w:val="bullet"/>
      <w:lvlText w:val=""/>
      <w:lvlJc w:val="left"/>
      <w:pPr>
        <w:ind w:left="2880" w:hanging="360"/>
      </w:pPr>
      <w:rPr>
        <w:rFonts w:hint="default" w:ascii="Symbol" w:hAnsi="Symbol"/>
      </w:rPr>
    </w:lvl>
    <w:lvl w:ilvl="4" w:tplc="040A0003">
      <w:start w:val="1"/>
      <w:numFmt w:val="bullet"/>
      <w:lvlText w:val="o"/>
      <w:lvlJc w:val="left"/>
      <w:pPr>
        <w:ind w:left="3600" w:hanging="360"/>
      </w:pPr>
      <w:rPr>
        <w:rFonts w:hint="default" w:ascii="Courier New" w:hAnsi="Courier New" w:cs="Courier New"/>
      </w:rPr>
    </w:lvl>
    <w:lvl w:ilvl="5" w:tplc="040A0005">
      <w:start w:val="1"/>
      <w:numFmt w:val="bullet"/>
      <w:lvlText w:val=""/>
      <w:lvlJc w:val="left"/>
      <w:pPr>
        <w:ind w:left="4320" w:hanging="360"/>
      </w:pPr>
      <w:rPr>
        <w:rFonts w:hint="default" w:ascii="Wingdings" w:hAnsi="Wingdings"/>
      </w:rPr>
    </w:lvl>
    <w:lvl w:ilvl="6" w:tplc="040A0001">
      <w:start w:val="1"/>
      <w:numFmt w:val="bullet"/>
      <w:lvlText w:val=""/>
      <w:lvlJc w:val="left"/>
      <w:pPr>
        <w:ind w:left="5040" w:hanging="360"/>
      </w:pPr>
      <w:rPr>
        <w:rFonts w:hint="default" w:ascii="Symbol" w:hAnsi="Symbol"/>
      </w:rPr>
    </w:lvl>
    <w:lvl w:ilvl="7" w:tplc="040A0003">
      <w:start w:val="1"/>
      <w:numFmt w:val="bullet"/>
      <w:lvlText w:val="o"/>
      <w:lvlJc w:val="left"/>
      <w:pPr>
        <w:ind w:left="5760" w:hanging="360"/>
      </w:pPr>
      <w:rPr>
        <w:rFonts w:hint="default" w:ascii="Courier New" w:hAnsi="Courier New" w:cs="Courier New"/>
      </w:rPr>
    </w:lvl>
    <w:lvl w:ilvl="8" w:tplc="040A0005">
      <w:start w:val="1"/>
      <w:numFmt w:val="bullet"/>
      <w:lvlText w:val=""/>
      <w:lvlJc w:val="left"/>
      <w:pPr>
        <w:ind w:left="6480" w:hanging="360"/>
      </w:pPr>
      <w:rPr>
        <w:rFonts w:hint="default" w:ascii="Wingdings" w:hAnsi="Wingdings"/>
      </w:rPr>
    </w:lvl>
  </w:abstractNum>
  <w:abstractNum w:abstractNumId="24" w15:restartNumberingAfterBreak="0">
    <w:nsid w:val="1AFB4577"/>
    <w:multiLevelType w:val="hybridMultilevel"/>
    <w:tmpl w:val="31607ACC"/>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5" w15:restartNumberingAfterBreak="0">
    <w:nsid w:val="1B456BCA"/>
    <w:multiLevelType w:val="hybridMultilevel"/>
    <w:tmpl w:val="CBFC209C"/>
    <w:lvl w:ilvl="0" w:tplc="77EE8164">
      <w:start w:val="1"/>
      <w:numFmt w:val="decimal"/>
      <w:lvlText w:val="%1."/>
      <w:lvlJc w:val="left"/>
      <w:pPr>
        <w:ind w:left="36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1" w:tplc="675CA4F6">
      <w:start w:val="1"/>
      <w:numFmt w:val="lowerLetter"/>
      <w:lvlText w:val="%2"/>
      <w:lvlJc w:val="left"/>
      <w:pPr>
        <w:ind w:left="108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2" w:tplc="21E6F0C0">
      <w:start w:val="1"/>
      <w:numFmt w:val="lowerRoman"/>
      <w:lvlText w:val="%3"/>
      <w:lvlJc w:val="left"/>
      <w:pPr>
        <w:ind w:left="180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3" w:tplc="7F58F0FC">
      <w:start w:val="1"/>
      <w:numFmt w:val="decimal"/>
      <w:lvlText w:val="%4"/>
      <w:lvlJc w:val="left"/>
      <w:pPr>
        <w:ind w:left="252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4" w:tplc="97FC07D2">
      <w:start w:val="1"/>
      <w:numFmt w:val="lowerLetter"/>
      <w:lvlText w:val="%5"/>
      <w:lvlJc w:val="left"/>
      <w:pPr>
        <w:ind w:left="324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5" w:tplc="7B029ABA">
      <w:start w:val="1"/>
      <w:numFmt w:val="lowerRoman"/>
      <w:lvlText w:val="%6"/>
      <w:lvlJc w:val="left"/>
      <w:pPr>
        <w:ind w:left="396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6" w:tplc="40B4A0A4">
      <w:start w:val="1"/>
      <w:numFmt w:val="decimal"/>
      <w:lvlText w:val="%7"/>
      <w:lvlJc w:val="left"/>
      <w:pPr>
        <w:ind w:left="468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7" w:tplc="65AE2756">
      <w:start w:val="1"/>
      <w:numFmt w:val="lowerLetter"/>
      <w:lvlText w:val="%8"/>
      <w:lvlJc w:val="left"/>
      <w:pPr>
        <w:ind w:left="540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lvl w:ilvl="8" w:tplc="55C8610A">
      <w:start w:val="1"/>
      <w:numFmt w:val="lowerRoman"/>
      <w:lvlText w:val="%9"/>
      <w:lvlJc w:val="left"/>
      <w:pPr>
        <w:ind w:left="6120"/>
      </w:pPr>
      <w:rPr>
        <w:rFonts w:ascii="Cambria" w:hAnsi="Cambria" w:eastAsia="Cambria" w:cs="Cambria"/>
        <w:b w:val="0"/>
        <w:i w:val="0"/>
        <w:strike w:val="0"/>
        <w:dstrike w:val="0"/>
        <w:color w:val="000000"/>
        <w:sz w:val="22"/>
        <w:u w:val="none" w:color="000000"/>
        <w:bdr w:val="none" w:color="auto" w:sz="0" w:space="0"/>
        <w:shd w:val="clear" w:color="auto" w:fill="auto"/>
        <w:vertAlign w:val="baseline"/>
      </w:rPr>
    </w:lvl>
  </w:abstractNum>
  <w:abstractNum w:abstractNumId="26" w15:restartNumberingAfterBreak="0">
    <w:nsid w:val="1BC579C6"/>
    <w:multiLevelType w:val="hybridMultilevel"/>
    <w:tmpl w:val="E098CA58"/>
    <w:lvl w:ilvl="0" w:tplc="2A44D9DC">
      <w:numFmt w:val="bullet"/>
      <w:lvlText w:val=""/>
      <w:lvlJc w:val="left"/>
      <w:pPr>
        <w:ind w:left="2383" w:hanging="281"/>
      </w:pPr>
      <w:rPr>
        <w:rFonts w:hint="default" w:ascii="Wingdings" w:hAnsi="Wingdings" w:eastAsia="Times New Roman"/>
        <w:color w:val="FFC000"/>
        <w:w w:val="104"/>
        <w:sz w:val="20"/>
      </w:rPr>
    </w:lvl>
    <w:lvl w:ilvl="1" w:tplc="741CE5F8">
      <w:numFmt w:val="bullet"/>
      <w:lvlText w:val="•"/>
      <w:lvlJc w:val="left"/>
      <w:pPr>
        <w:ind w:left="2604" w:hanging="281"/>
      </w:pPr>
      <w:rPr>
        <w:rFonts w:hint="default"/>
      </w:rPr>
    </w:lvl>
    <w:lvl w:ilvl="2" w:tplc="091CFAFC">
      <w:numFmt w:val="bullet"/>
      <w:lvlText w:val="•"/>
      <w:lvlJc w:val="left"/>
      <w:pPr>
        <w:ind w:left="2828" w:hanging="281"/>
      </w:pPr>
      <w:rPr>
        <w:rFonts w:hint="default"/>
      </w:rPr>
    </w:lvl>
    <w:lvl w:ilvl="3" w:tplc="39EEC7EE">
      <w:numFmt w:val="bullet"/>
      <w:lvlText w:val="•"/>
      <w:lvlJc w:val="left"/>
      <w:pPr>
        <w:ind w:left="3052" w:hanging="281"/>
      </w:pPr>
      <w:rPr>
        <w:rFonts w:hint="default"/>
      </w:rPr>
    </w:lvl>
    <w:lvl w:ilvl="4" w:tplc="74DC9C9A">
      <w:numFmt w:val="bullet"/>
      <w:lvlText w:val="•"/>
      <w:lvlJc w:val="left"/>
      <w:pPr>
        <w:ind w:left="3276" w:hanging="281"/>
      </w:pPr>
      <w:rPr>
        <w:rFonts w:hint="default"/>
      </w:rPr>
    </w:lvl>
    <w:lvl w:ilvl="5" w:tplc="3146DAFC">
      <w:numFmt w:val="bullet"/>
      <w:lvlText w:val="•"/>
      <w:lvlJc w:val="left"/>
      <w:pPr>
        <w:ind w:left="3500" w:hanging="281"/>
      </w:pPr>
      <w:rPr>
        <w:rFonts w:hint="default"/>
      </w:rPr>
    </w:lvl>
    <w:lvl w:ilvl="6" w:tplc="ACB89C0E">
      <w:numFmt w:val="bullet"/>
      <w:lvlText w:val="•"/>
      <w:lvlJc w:val="left"/>
      <w:pPr>
        <w:ind w:left="3724" w:hanging="281"/>
      </w:pPr>
      <w:rPr>
        <w:rFonts w:hint="default"/>
      </w:rPr>
    </w:lvl>
    <w:lvl w:ilvl="7" w:tplc="505C2A4E">
      <w:numFmt w:val="bullet"/>
      <w:lvlText w:val="•"/>
      <w:lvlJc w:val="left"/>
      <w:pPr>
        <w:ind w:left="3948" w:hanging="281"/>
      </w:pPr>
      <w:rPr>
        <w:rFonts w:hint="default"/>
      </w:rPr>
    </w:lvl>
    <w:lvl w:ilvl="8" w:tplc="4218F4D4">
      <w:numFmt w:val="bullet"/>
      <w:lvlText w:val="•"/>
      <w:lvlJc w:val="left"/>
      <w:pPr>
        <w:ind w:left="4173" w:hanging="281"/>
      </w:pPr>
      <w:rPr>
        <w:rFonts w:hint="default"/>
      </w:rPr>
    </w:lvl>
  </w:abstractNum>
  <w:abstractNum w:abstractNumId="27" w15:restartNumberingAfterBreak="0">
    <w:nsid w:val="1D6027FC"/>
    <w:multiLevelType w:val="hybridMultilevel"/>
    <w:tmpl w:val="503698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E113708"/>
    <w:multiLevelType w:val="multilevel"/>
    <w:tmpl w:val="B9B4D22E"/>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220D0C75"/>
    <w:multiLevelType w:val="hybridMultilevel"/>
    <w:tmpl w:val="109EDB8A"/>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2C63154"/>
    <w:multiLevelType w:val="multilevel"/>
    <w:tmpl w:val="CA8841E8"/>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start w:val="1"/>
      <w:numFmt w:val="lowerLetter"/>
      <w:lvlText w:val="%3."/>
      <w:lvlJc w:val="left"/>
      <w:pPr>
        <w:ind w:left="1211"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22C63AB2"/>
    <w:multiLevelType w:val="multilevel"/>
    <w:tmpl w:val="1360A498"/>
    <w:lvl w:ilvl="0">
      <w:start w:val="3"/>
      <w:numFmt w:val="decimal"/>
      <w:lvlText w:val="%1"/>
      <w:lvlJc w:val="left"/>
      <w:pPr>
        <w:ind w:left="1134" w:hanging="1133"/>
      </w:pPr>
      <w:rPr>
        <w:rFonts w:hint="default"/>
        <w:lang w:val="es-ES" w:eastAsia="en-US" w:bidi="ar-SA"/>
      </w:rPr>
    </w:lvl>
    <w:lvl w:ilvl="1">
      <w:start w:val="3"/>
      <w:numFmt w:val="decimal"/>
      <w:lvlText w:val="%1.%2"/>
      <w:lvlJc w:val="left"/>
      <w:pPr>
        <w:ind w:left="1134" w:hanging="1133"/>
      </w:pPr>
      <w:rPr>
        <w:rFonts w:hint="default"/>
        <w:lang w:val="es-ES" w:eastAsia="en-US" w:bidi="ar-SA"/>
      </w:rPr>
    </w:lvl>
    <w:lvl w:ilvl="2">
      <w:start w:val="1"/>
      <w:numFmt w:val="decimal"/>
      <w:lvlText w:val="%1.%2.%3"/>
      <w:lvlJc w:val="left"/>
      <w:pPr>
        <w:ind w:left="1134" w:hanging="1133"/>
      </w:pPr>
      <w:rPr>
        <w:rFonts w:hint="default" w:ascii="Arial" w:hAnsi="Arial" w:eastAsia="Arial" w:cs="Arial"/>
        <w:b/>
        <w:bCs/>
        <w:i w:val="0"/>
        <w:iCs w:val="0"/>
        <w:spacing w:val="0"/>
        <w:w w:val="100"/>
        <w:sz w:val="22"/>
        <w:szCs w:val="22"/>
        <w:lang w:val="es-ES" w:eastAsia="en-US" w:bidi="ar-SA"/>
      </w:rPr>
    </w:lvl>
    <w:lvl w:ilvl="3">
      <w:numFmt w:val="bullet"/>
      <w:lvlText w:val="•"/>
      <w:lvlJc w:val="left"/>
      <w:pPr>
        <w:ind w:left="3493" w:hanging="1133"/>
      </w:pPr>
      <w:rPr>
        <w:rFonts w:hint="default"/>
        <w:lang w:val="es-ES" w:eastAsia="en-US" w:bidi="ar-SA"/>
      </w:rPr>
    </w:lvl>
    <w:lvl w:ilvl="4">
      <w:numFmt w:val="bullet"/>
      <w:lvlText w:val="•"/>
      <w:lvlJc w:val="left"/>
      <w:pPr>
        <w:ind w:left="4277" w:hanging="1133"/>
      </w:pPr>
      <w:rPr>
        <w:rFonts w:hint="default"/>
        <w:lang w:val="es-ES" w:eastAsia="en-US" w:bidi="ar-SA"/>
      </w:rPr>
    </w:lvl>
    <w:lvl w:ilvl="5">
      <w:numFmt w:val="bullet"/>
      <w:lvlText w:val="•"/>
      <w:lvlJc w:val="left"/>
      <w:pPr>
        <w:ind w:left="5061" w:hanging="1133"/>
      </w:pPr>
      <w:rPr>
        <w:rFonts w:hint="default"/>
        <w:lang w:val="es-ES" w:eastAsia="en-US" w:bidi="ar-SA"/>
      </w:rPr>
    </w:lvl>
    <w:lvl w:ilvl="6">
      <w:numFmt w:val="bullet"/>
      <w:lvlText w:val="•"/>
      <w:lvlJc w:val="left"/>
      <w:pPr>
        <w:ind w:left="5846" w:hanging="1133"/>
      </w:pPr>
      <w:rPr>
        <w:rFonts w:hint="default"/>
        <w:lang w:val="es-ES" w:eastAsia="en-US" w:bidi="ar-SA"/>
      </w:rPr>
    </w:lvl>
    <w:lvl w:ilvl="7">
      <w:numFmt w:val="bullet"/>
      <w:lvlText w:val="•"/>
      <w:lvlJc w:val="left"/>
      <w:pPr>
        <w:ind w:left="6630" w:hanging="1133"/>
      </w:pPr>
      <w:rPr>
        <w:rFonts w:hint="default"/>
        <w:lang w:val="es-ES" w:eastAsia="en-US" w:bidi="ar-SA"/>
      </w:rPr>
    </w:lvl>
    <w:lvl w:ilvl="8">
      <w:numFmt w:val="bullet"/>
      <w:lvlText w:val="•"/>
      <w:lvlJc w:val="left"/>
      <w:pPr>
        <w:ind w:left="7414" w:hanging="1133"/>
      </w:pPr>
      <w:rPr>
        <w:rFonts w:hint="default"/>
        <w:lang w:val="es-ES" w:eastAsia="en-US" w:bidi="ar-SA"/>
      </w:rPr>
    </w:lvl>
  </w:abstractNum>
  <w:abstractNum w:abstractNumId="32" w15:restartNumberingAfterBreak="0">
    <w:nsid w:val="22C92CF7"/>
    <w:multiLevelType w:val="hybridMultilevel"/>
    <w:tmpl w:val="8F46F5E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23F47D09"/>
    <w:multiLevelType w:val="hybridMultilevel"/>
    <w:tmpl w:val="8D64B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4BF7A2F"/>
    <w:multiLevelType w:val="hybridMultilevel"/>
    <w:tmpl w:val="46A49768"/>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24DD69DB"/>
    <w:multiLevelType w:val="hybridMultilevel"/>
    <w:tmpl w:val="C34E333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25C81BDE"/>
    <w:multiLevelType w:val="hybridMultilevel"/>
    <w:tmpl w:val="A0E630D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28057C26"/>
    <w:multiLevelType w:val="hybridMultilevel"/>
    <w:tmpl w:val="9996826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8724917"/>
    <w:multiLevelType w:val="hybridMultilevel"/>
    <w:tmpl w:val="818EC1F0"/>
    <w:lvl w:ilvl="0" w:tplc="ABD6A77A">
      <w:numFmt w:val="bullet"/>
      <w:lvlText w:val=""/>
      <w:lvlJc w:val="left"/>
      <w:pPr>
        <w:ind w:left="720" w:hanging="360"/>
      </w:pPr>
      <w:rPr>
        <w:rFonts w:hint="default" w:ascii="Symbol" w:hAnsi="Symbol" w:cs="Arial" w:eastAsiaTheme="minorHAnsi"/>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9" w15:restartNumberingAfterBreak="0">
    <w:nsid w:val="29071FC5"/>
    <w:multiLevelType w:val="hybridMultilevel"/>
    <w:tmpl w:val="0EC26C52"/>
    <w:lvl w:ilvl="0" w:tplc="BAD405B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2B7A1C7E"/>
    <w:multiLevelType w:val="hybridMultilevel"/>
    <w:tmpl w:val="032630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CC1248B"/>
    <w:multiLevelType w:val="multilevel"/>
    <w:tmpl w:val="A01266C0"/>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CE21800"/>
    <w:multiLevelType w:val="hybridMultilevel"/>
    <w:tmpl w:val="B98A57C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3" w15:restartNumberingAfterBreak="0">
    <w:nsid w:val="2EBE6B5F"/>
    <w:multiLevelType w:val="hybridMultilevel"/>
    <w:tmpl w:val="CFBACFBC"/>
    <w:lvl w:ilvl="0" w:tplc="8BFE395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ED56A96"/>
    <w:multiLevelType w:val="hybridMultilevel"/>
    <w:tmpl w:val="8D64B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F5A5E6A"/>
    <w:multiLevelType w:val="hybridMultilevel"/>
    <w:tmpl w:val="8D64B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00C7BCF"/>
    <w:multiLevelType w:val="hybridMultilevel"/>
    <w:tmpl w:val="1EC27D7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7" w15:restartNumberingAfterBreak="0">
    <w:nsid w:val="3081775F"/>
    <w:multiLevelType w:val="hybridMultilevel"/>
    <w:tmpl w:val="36C478E8"/>
    <w:lvl w:ilvl="0" w:tplc="129AF71A">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8" w15:restartNumberingAfterBreak="0">
    <w:nsid w:val="32216215"/>
    <w:multiLevelType w:val="hybridMultilevel"/>
    <w:tmpl w:val="96362D50"/>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49" w15:restartNumberingAfterBreak="0">
    <w:nsid w:val="349A33BE"/>
    <w:multiLevelType w:val="hybridMultilevel"/>
    <w:tmpl w:val="3C3E689A"/>
    <w:lvl w:ilvl="0" w:tplc="C310DD9C">
      <w:start w:val="5"/>
      <w:numFmt w:val="decimal"/>
      <w:lvlText w:val="%1."/>
      <w:lvlJc w:val="left"/>
      <w:pPr>
        <w:ind w:left="360" w:hanging="360"/>
      </w:pPr>
      <w:rPr>
        <w:rFonts w:hint="default"/>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0" w15:restartNumberingAfterBreak="0">
    <w:nsid w:val="36870CB3"/>
    <w:multiLevelType w:val="multilevel"/>
    <w:tmpl w:val="9EE8B2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3778313C"/>
    <w:multiLevelType w:val="multilevel"/>
    <w:tmpl w:val="22CC2E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37C547F6"/>
    <w:multiLevelType w:val="hybridMultilevel"/>
    <w:tmpl w:val="B3764122"/>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53" w15:restartNumberingAfterBreak="0">
    <w:nsid w:val="39146CE5"/>
    <w:multiLevelType w:val="multilevel"/>
    <w:tmpl w:val="99DC2AA4"/>
    <w:lvl w:ilvl="0">
      <w:start w:val="3"/>
      <w:numFmt w:val="decimal"/>
      <w:lvlText w:val="%1"/>
      <w:lvlJc w:val="left"/>
      <w:pPr>
        <w:ind w:left="1134" w:hanging="1133"/>
      </w:pPr>
      <w:rPr>
        <w:rFonts w:hint="default"/>
        <w:lang w:val="es-ES" w:eastAsia="en-US" w:bidi="ar-SA"/>
      </w:rPr>
    </w:lvl>
    <w:lvl w:ilvl="1">
      <w:start w:val="1"/>
      <w:numFmt w:val="decimal"/>
      <w:lvlText w:val="%1.%2"/>
      <w:lvlJc w:val="left"/>
      <w:pPr>
        <w:ind w:left="1134" w:hanging="1133"/>
      </w:pPr>
      <w:rPr>
        <w:rFonts w:hint="default"/>
        <w:lang w:val="es-ES" w:eastAsia="en-US" w:bidi="ar-SA"/>
      </w:rPr>
    </w:lvl>
    <w:lvl w:ilvl="2">
      <w:start w:val="1"/>
      <w:numFmt w:val="decimal"/>
      <w:lvlText w:val="%1.%2.%3"/>
      <w:lvlJc w:val="left"/>
      <w:pPr>
        <w:ind w:left="1134" w:hanging="1133"/>
      </w:pPr>
      <w:rPr>
        <w:rFonts w:hint="default" w:ascii="Arial" w:hAnsi="Arial" w:eastAsia="Arial" w:cs="Arial"/>
        <w:b/>
        <w:bCs/>
        <w:i w:val="0"/>
        <w:iCs w:val="0"/>
        <w:spacing w:val="0"/>
        <w:w w:val="100"/>
        <w:sz w:val="22"/>
        <w:szCs w:val="22"/>
        <w:lang w:val="es-ES" w:eastAsia="en-US" w:bidi="ar-SA"/>
      </w:rPr>
    </w:lvl>
    <w:lvl w:ilvl="3">
      <w:numFmt w:val="bullet"/>
      <w:lvlText w:val=""/>
      <w:lvlJc w:val="left"/>
      <w:pPr>
        <w:ind w:left="722" w:hanging="360"/>
      </w:pPr>
      <w:rPr>
        <w:rFonts w:hint="default" w:ascii="Wingdings" w:hAnsi="Wingdings" w:eastAsia="Wingdings" w:cs="Wingdings"/>
        <w:b w:val="0"/>
        <w:bCs w:val="0"/>
        <w:i w:val="0"/>
        <w:iCs w:val="0"/>
        <w:spacing w:val="0"/>
        <w:w w:val="100"/>
        <w:sz w:val="22"/>
        <w:szCs w:val="22"/>
        <w:lang w:val="es-ES" w:eastAsia="en-US" w:bidi="ar-SA"/>
      </w:rPr>
    </w:lvl>
    <w:lvl w:ilvl="4">
      <w:numFmt w:val="bullet"/>
      <w:lvlText w:val="•"/>
      <w:lvlJc w:val="left"/>
      <w:pPr>
        <w:ind w:left="3754" w:hanging="360"/>
      </w:pPr>
      <w:rPr>
        <w:rFonts w:hint="default"/>
        <w:lang w:val="es-ES" w:eastAsia="en-US" w:bidi="ar-SA"/>
      </w:rPr>
    </w:lvl>
    <w:lvl w:ilvl="5">
      <w:numFmt w:val="bullet"/>
      <w:lvlText w:val="•"/>
      <w:lvlJc w:val="left"/>
      <w:pPr>
        <w:ind w:left="4625" w:hanging="360"/>
      </w:pPr>
      <w:rPr>
        <w:rFonts w:hint="default"/>
        <w:lang w:val="es-ES" w:eastAsia="en-US" w:bidi="ar-SA"/>
      </w:rPr>
    </w:lvl>
    <w:lvl w:ilvl="6">
      <w:numFmt w:val="bullet"/>
      <w:lvlText w:val="•"/>
      <w:lvlJc w:val="left"/>
      <w:pPr>
        <w:ind w:left="5497" w:hanging="360"/>
      </w:pPr>
      <w:rPr>
        <w:rFonts w:hint="default"/>
        <w:lang w:val="es-ES" w:eastAsia="en-US" w:bidi="ar-SA"/>
      </w:rPr>
    </w:lvl>
    <w:lvl w:ilvl="7">
      <w:numFmt w:val="bullet"/>
      <w:lvlText w:val="•"/>
      <w:lvlJc w:val="left"/>
      <w:pPr>
        <w:ind w:left="6368" w:hanging="360"/>
      </w:pPr>
      <w:rPr>
        <w:rFonts w:hint="default"/>
        <w:lang w:val="es-ES" w:eastAsia="en-US" w:bidi="ar-SA"/>
      </w:rPr>
    </w:lvl>
    <w:lvl w:ilvl="8">
      <w:numFmt w:val="bullet"/>
      <w:lvlText w:val="•"/>
      <w:lvlJc w:val="left"/>
      <w:pPr>
        <w:ind w:left="7240" w:hanging="360"/>
      </w:pPr>
      <w:rPr>
        <w:rFonts w:hint="default"/>
        <w:lang w:val="es-ES" w:eastAsia="en-US" w:bidi="ar-SA"/>
      </w:rPr>
    </w:lvl>
  </w:abstractNum>
  <w:abstractNum w:abstractNumId="54" w15:restartNumberingAfterBreak="0">
    <w:nsid w:val="39AC4240"/>
    <w:multiLevelType w:val="hybridMultilevel"/>
    <w:tmpl w:val="8D64B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B3072E4"/>
    <w:multiLevelType w:val="hybridMultilevel"/>
    <w:tmpl w:val="A39ACB8A"/>
    <w:lvl w:ilvl="0" w:tplc="EE54A32E">
      <w:start w:val="1"/>
      <w:numFmt w:val="lowerLetter"/>
      <w:lvlText w:val="%1-"/>
      <w:lvlJc w:val="left"/>
      <w:pPr>
        <w:ind w:left="1068" w:hanging="360"/>
      </w:pPr>
      <w:rPr>
        <w:rFonts w:hint="default"/>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6" w15:restartNumberingAfterBreak="0">
    <w:nsid w:val="3BDB085A"/>
    <w:multiLevelType w:val="hybridMultilevel"/>
    <w:tmpl w:val="12E077F2"/>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7" w15:restartNumberingAfterBreak="0">
    <w:nsid w:val="3C9E26A5"/>
    <w:multiLevelType w:val="hybridMultilevel"/>
    <w:tmpl w:val="9FECB358"/>
    <w:lvl w:ilvl="0" w:tplc="24FC3C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F835700"/>
    <w:multiLevelType w:val="hybridMultilevel"/>
    <w:tmpl w:val="B98A57C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9" w15:restartNumberingAfterBreak="0">
    <w:nsid w:val="436F40A8"/>
    <w:multiLevelType w:val="multilevel"/>
    <w:tmpl w:val="6C4865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15:restartNumberingAfterBreak="0">
    <w:nsid w:val="4381659A"/>
    <w:multiLevelType w:val="hybridMultilevel"/>
    <w:tmpl w:val="03F62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3B536F2"/>
    <w:multiLevelType w:val="multilevel"/>
    <w:tmpl w:val="C464E630"/>
    <w:lvl w:ilvl="0">
      <w:start w:val="1"/>
      <w:numFmt w:val="decimal"/>
      <w:lvlText w:val="%1."/>
      <w:lvlJc w:val="left"/>
      <w:pPr>
        <w:tabs>
          <w:tab w:val="num" w:pos="0"/>
        </w:tabs>
        <w:ind w:left="1068" w:hanging="360"/>
      </w:pPr>
      <w:rPr>
        <w:rFonts w:hint="default" w:ascii="Arial" w:hAnsi="Arial" w:cs="Arial"/>
        <w:b/>
      </w:rPr>
    </w:lvl>
    <w:lvl w:ilvl="1">
      <w:start w:val="1"/>
      <w:numFmt w:val="decimal"/>
      <w:isLgl/>
      <w:lvlText w:val="%1.%2"/>
      <w:lvlJc w:val="left"/>
      <w:pPr>
        <w:tabs>
          <w:tab w:val="num" w:pos="142"/>
        </w:tabs>
        <w:ind w:left="532" w:hanging="390"/>
      </w:pPr>
      <w:rPr>
        <w:rFonts w:hint="default" w:ascii="Arial" w:hAnsi="Arial" w:cs="Arial"/>
        <w:b/>
        <w:i w:val="0"/>
      </w:rPr>
    </w:lvl>
    <w:lvl w:ilvl="2">
      <w:start w:val="1"/>
      <w:numFmt w:val="decimal"/>
      <w:isLgl/>
      <w:lvlText w:val="%1.%2.%3"/>
      <w:lvlJc w:val="left"/>
      <w:pPr>
        <w:tabs>
          <w:tab w:val="num" w:pos="1303"/>
        </w:tabs>
        <w:ind w:left="2563" w:hanging="720"/>
      </w:pPr>
      <w:rPr>
        <w:rFonts w:hint="default" w:cs="Times New Roman"/>
      </w:rPr>
    </w:lvl>
    <w:lvl w:ilvl="3">
      <w:start w:val="1"/>
      <w:numFmt w:val="decimal"/>
      <w:isLgl/>
      <w:lvlText w:val="%1.%2.%3.%4"/>
      <w:lvlJc w:val="left"/>
      <w:pPr>
        <w:tabs>
          <w:tab w:val="num" w:pos="0"/>
        </w:tabs>
        <w:ind w:left="1428" w:hanging="720"/>
      </w:pPr>
      <w:rPr>
        <w:rFonts w:hint="default" w:cs="Times New Roman"/>
      </w:rPr>
    </w:lvl>
    <w:lvl w:ilvl="4">
      <w:start w:val="1"/>
      <w:numFmt w:val="decimal"/>
      <w:isLgl/>
      <w:lvlText w:val="%1.%2.%3.%4.%5"/>
      <w:lvlJc w:val="left"/>
      <w:pPr>
        <w:tabs>
          <w:tab w:val="num" w:pos="0"/>
        </w:tabs>
        <w:ind w:left="1788" w:hanging="1080"/>
      </w:pPr>
      <w:rPr>
        <w:rFonts w:hint="default" w:cs="Times New Roman"/>
      </w:rPr>
    </w:lvl>
    <w:lvl w:ilvl="5">
      <w:start w:val="1"/>
      <w:numFmt w:val="decimal"/>
      <w:isLgl/>
      <w:lvlText w:val="%1.%2.%3.%4.%5.%6"/>
      <w:lvlJc w:val="left"/>
      <w:pPr>
        <w:tabs>
          <w:tab w:val="num" w:pos="0"/>
        </w:tabs>
        <w:ind w:left="2148" w:hanging="1440"/>
      </w:pPr>
      <w:rPr>
        <w:rFonts w:hint="default" w:cs="Times New Roman"/>
      </w:rPr>
    </w:lvl>
    <w:lvl w:ilvl="6">
      <w:start w:val="1"/>
      <w:numFmt w:val="decimal"/>
      <w:isLgl/>
      <w:lvlText w:val="%1.%2.%3.%4.%5.%6.%7"/>
      <w:lvlJc w:val="left"/>
      <w:pPr>
        <w:tabs>
          <w:tab w:val="num" w:pos="0"/>
        </w:tabs>
        <w:ind w:left="2148" w:hanging="1440"/>
      </w:pPr>
      <w:rPr>
        <w:rFonts w:hint="default" w:cs="Times New Roman"/>
      </w:rPr>
    </w:lvl>
    <w:lvl w:ilvl="7">
      <w:start w:val="1"/>
      <w:numFmt w:val="decimal"/>
      <w:isLgl/>
      <w:lvlText w:val="%1.%2.%3.%4.%5.%6.%7.%8"/>
      <w:lvlJc w:val="left"/>
      <w:pPr>
        <w:tabs>
          <w:tab w:val="num" w:pos="0"/>
        </w:tabs>
        <w:ind w:left="2508" w:hanging="1800"/>
      </w:pPr>
      <w:rPr>
        <w:rFonts w:hint="default" w:cs="Times New Roman"/>
      </w:rPr>
    </w:lvl>
    <w:lvl w:ilvl="8">
      <w:start w:val="1"/>
      <w:numFmt w:val="decimal"/>
      <w:isLgl/>
      <w:lvlText w:val="%1.%2.%3.%4.%5.%6.%7.%8.%9"/>
      <w:lvlJc w:val="left"/>
      <w:pPr>
        <w:tabs>
          <w:tab w:val="num" w:pos="0"/>
        </w:tabs>
        <w:ind w:left="2508" w:hanging="1800"/>
      </w:pPr>
      <w:rPr>
        <w:rFonts w:hint="default" w:cs="Times New Roman"/>
      </w:rPr>
    </w:lvl>
  </w:abstractNum>
  <w:abstractNum w:abstractNumId="62" w15:restartNumberingAfterBreak="0">
    <w:nsid w:val="44B92D07"/>
    <w:multiLevelType w:val="hybridMultilevel"/>
    <w:tmpl w:val="4AD43648"/>
    <w:lvl w:ilvl="0" w:tplc="24B0FD7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52901DA"/>
    <w:multiLevelType w:val="hybridMultilevel"/>
    <w:tmpl w:val="6F74366C"/>
    <w:lvl w:ilvl="0" w:tplc="080A000D">
      <w:start w:val="1"/>
      <w:numFmt w:val="bullet"/>
      <w:lvlText w:val=""/>
      <w:lvlJc w:val="left"/>
      <w:pPr>
        <w:ind w:left="720" w:hanging="360"/>
      </w:pPr>
      <w:rPr>
        <w:rFonts w:hint="default" w:ascii="Wingdings" w:hAnsi="Wingdings"/>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4" w15:restartNumberingAfterBreak="0">
    <w:nsid w:val="45366C36"/>
    <w:multiLevelType w:val="hybridMultilevel"/>
    <w:tmpl w:val="0A60789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15:restartNumberingAfterBreak="0">
    <w:nsid w:val="47426B5B"/>
    <w:multiLevelType w:val="hybridMultilevel"/>
    <w:tmpl w:val="813C3CE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6" w15:restartNumberingAfterBreak="0">
    <w:nsid w:val="47DA41D4"/>
    <w:multiLevelType w:val="hybridMultilevel"/>
    <w:tmpl w:val="4D88F2EC"/>
    <w:lvl w:ilvl="0" w:tplc="240A0001">
      <w:start w:val="1"/>
      <w:numFmt w:val="bullet"/>
      <w:lvlText w:val=""/>
      <w:lvlJc w:val="left"/>
      <w:pPr>
        <w:ind w:left="780" w:hanging="360"/>
      </w:pPr>
      <w:rPr>
        <w:rFonts w:hint="default" w:ascii="Symbol" w:hAnsi="Symbol"/>
      </w:rPr>
    </w:lvl>
    <w:lvl w:ilvl="1" w:tplc="240A0003" w:tentative="1">
      <w:start w:val="1"/>
      <w:numFmt w:val="bullet"/>
      <w:lvlText w:val="o"/>
      <w:lvlJc w:val="left"/>
      <w:pPr>
        <w:ind w:left="1500" w:hanging="360"/>
      </w:pPr>
      <w:rPr>
        <w:rFonts w:hint="default" w:ascii="Courier New" w:hAnsi="Courier New" w:cs="Courier New"/>
      </w:rPr>
    </w:lvl>
    <w:lvl w:ilvl="2" w:tplc="240A0005" w:tentative="1">
      <w:start w:val="1"/>
      <w:numFmt w:val="bullet"/>
      <w:lvlText w:val=""/>
      <w:lvlJc w:val="left"/>
      <w:pPr>
        <w:ind w:left="2220" w:hanging="360"/>
      </w:pPr>
      <w:rPr>
        <w:rFonts w:hint="default" w:ascii="Wingdings" w:hAnsi="Wingdings"/>
      </w:rPr>
    </w:lvl>
    <w:lvl w:ilvl="3" w:tplc="240A0001" w:tentative="1">
      <w:start w:val="1"/>
      <w:numFmt w:val="bullet"/>
      <w:lvlText w:val=""/>
      <w:lvlJc w:val="left"/>
      <w:pPr>
        <w:ind w:left="2940" w:hanging="360"/>
      </w:pPr>
      <w:rPr>
        <w:rFonts w:hint="default" w:ascii="Symbol" w:hAnsi="Symbol"/>
      </w:rPr>
    </w:lvl>
    <w:lvl w:ilvl="4" w:tplc="240A0003" w:tentative="1">
      <w:start w:val="1"/>
      <w:numFmt w:val="bullet"/>
      <w:lvlText w:val="o"/>
      <w:lvlJc w:val="left"/>
      <w:pPr>
        <w:ind w:left="3660" w:hanging="360"/>
      </w:pPr>
      <w:rPr>
        <w:rFonts w:hint="default" w:ascii="Courier New" w:hAnsi="Courier New" w:cs="Courier New"/>
      </w:rPr>
    </w:lvl>
    <w:lvl w:ilvl="5" w:tplc="240A0005" w:tentative="1">
      <w:start w:val="1"/>
      <w:numFmt w:val="bullet"/>
      <w:lvlText w:val=""/>
      <w:lvlJc w:val="left"/>
      <w:pPr>
        <w:ind w:left="4380" w:hanging="360"/>
      </w:pPr>
      <w:rPr>
        <w:rFonts w:hint="default" w:ascii="Wingdings" w:hAnsi="Wingdings"/>
      </w:rPr>
    </w:lvl>
    <w:lvl w:ilvl="6" w:tplc="240A0001" w:tentative="1">
      <w:start w:val="1"/>
      <w:numFmt w:val="bullet"/>
      <w:lvlText w:val=""/>
      <w:lvlJc w:val="left"/>
      <w:pPr>
        <w:ind w:left="5100" w:hanging="360"/>
      </w:pPr>
      <w:rPr>
        <w:rFonts w:hint="default" w:ascii="Symbol" w:hAnsi="Symbol"/>
      </w:rPr>
    </w:lvl>
    <w:lvl w:ilvl="7" w:tplc="240A0003" w:tentative="1">
      <w:start w:val="1"/>
      <w:numFmt w:val="bullet"/>
      <w:lvlText w:val="o"/>
      <w:lvlJc w:val="left"/>
      <w:pPr>
        <w:ind w:left="5820" w:hanging="360"/>
      </w:pPr>
      <w:rPr>
        <w:rFonts w:hint="default" w:ascii="Courier New" w:hAnsi="Courier New" w:cs="Courier New"/>
      </w:rPr>
    </w:lvl>
    <w:lvl w:ilvl="8" w:tplc="240A0005" w:tentative="1">
      <w:start w:val="1"/>
      <w:numFmt w:val="bullet"/>
      <w:lvlText w:val=""/>
      <w:lvlJc w:val="left"/>
      <w:pPr>
        <w:ind w:left="6540" w:hanging="360"/>
      </w:pPr>
      <w:rPr>
        <w:rFonts w:hint="default" w:ascii="Wingdings" w:hAnsi="Wingdings"/>
      </w:rPr>
    </w:lvl>
  </w:abstractNum>
  <w:abstractNum w:abstractNumId="67" w15:restartNumberingAfterBreak="0">
    <w:nsid w:val="4B2B6678"/>
    <w:multiLevelType w:val="hybridMultilevel"/>
    <w:tmpl w:val="E056F2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4D131846"/>
    <w:multiLevelType w:val="multilevel"/>
    <w:tmpl w:val="B10CB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9" w15:restartNumberingAfterBreak="0">
    <w:nsid w:val="4E3923CB"/>
    <w:multiLevelType w:val="multilevel"/>
    <w:tmpl w:val="35881C32"/>
    <w:lvl w:ilvl="0">
      <w:start w:val="4"/>
      <w:numFmt w:val="decimal"/>
      <w:lvlText w:val="%1"/>
      <w:lvlJc w:val="left"/>
      <w:pPr>
        <w:ind w:left="360" w:hanging="360"/>
      </w:pPr>
      <w:rPr>
        <w:rFonts w:hint="default" w:ascii="Arial" w:hAnsi="Arial" w:cs="Arial"/>
        <w:b w:val="0"/>
        <w:sz w:val="24"/>
      </w:rPr>
    </w:lvl>
    <w:lvl w:ilvl="1">
      <w:start w:val="3"/>
      <w:numFmt w:val="decimal"/>
      <w:lvlText w:val="%1.%2"/>
      <w:lvlJc w:val="left"/>
      <w:pPr>
        <w:ind w:left="360" w:hanging="360"/>
      </w:pPr>
      <w:rPr>
        <w:rFonts w:hint="default" w:ascii="Arial" w:hAnsi="Arial" w:cs="Arial"/>
        <w:b/>
        <w:sz w:val="24"/>
      </w:rPr>
    </w:lvl>
    <w:lvl w:ilvl="2">
      <w:start w:val="1"/>
      <w:numFmt w:val="decimal"/>
      <w:lvlText w:val="%1.%2.%3"/>
      <w:lvlJc w:val="left"/>
      <w:pPr>
        <w:ind w:left="720" w:hanging="720"/>
      </w:pPr>
      <w:rPr>
        <w:rFonts w:hint="default" w:ascii="Arial" w:hAnsi="Arial" w:cs="Arial"/>
        <w:b w:val="0"/>
        <w:sz w:val="24"/>
      </w:rPr>
    </w:lvl>
    <w:lvl w:ilvl="3">
      <w:start w:val="1"/>
      <w:numFmt w:val="decimal"/>
      <w:lvlText w:val="%1.%2.%3.%4"/>
      <w:lvlJc w:val="left"/>
      <w:pPr>
        <w:ind w:left="720" w:hanging="720"/>
      </w:pPr>
      <w:rPr>
        <w:rFonts w:hint="default" w:ascii="Arial" w:hAnsi="Arial" w:cs="Arial"/>
        <w:b w:val="0"/>
        <w:sz w:val="24"/>
      </w:rPr>
    </w:lvl>
    <w:lvl w:ilvl="4">
      <w:start w:val="1"/>
      <w:numFmt w:val="decimal"/>
      <w:lvlText w:val="%1.%2.%3.%4.%5"/>
      <w:lvlJc w:val="left"/>
      <w:pPr>
        <w:ind w:left="1080" w:hanging="1080"/>
      </w:pPr>
      <w:rPr>
        <w:rFonts w:hint="default" w:ascii="Arial" w:hAnsi="Arial" w:cs="Arial"/>
        <w:b w:val="0"/>
        <w:sz w:val="24"/>
      </w:rPr>
    </w:lvl>
    <w:lvl w:ilvl="5">
      <w:start w:val="1"/>
      <w:numFmt w:val="decimal"/>
      <w:lvlText w:val="%1.%2.%3.%4.%5.%6"/>
      <w:lvlJc w:val="left"/>
      <w:pPr>
        <w:ind w:left="1080" w:hanging="1080"/>
      </w:pPr>
      <w:rPr>
        <w:rFonts w:hint="default" w:ascii="Arial" w:hAnsi="Arial" w:cs="Arial"/>
        <w:b w:val="0"/>
        <w:sz w:val="24"/>
      </w:rPr>
    </w:lvl>
    <w:lvl w:ilvl="6">
      <w:start w:val="1"/>
      <w:numFmt w:val="decimal"/>
      <w:lvlText w:val="%1.%2.%3.%4.%5.%6.%7"/>
      <w:lvlJc w:val="left"/>
      <w:pPr>
        <w:ind w:left="1440" w:hanging="1440"/>
      </w:pPr>
      <w:rPr>
        <w:rFonts w:hint="default" w:ascii="Arial" w:hAnsi="Arial" w:cs="Arial"/>
        <w:b w:val="0"/>
        <w:sz w:val="24"/>
      </w:rPr>
    </w:lvl>
    <w:lvl w:ilvl="7">
      <w:start w:val="1"/>
      <w:numFmt w:val="decimal"/>
      <w:lvlText w:val="%1.%2.%3.%4.%5.%6.%7.%8"/>
      <w:lvlJc w:val="left"/>
      <w:pPr>
        <w:ind w:left="1440" w:hanging="1440"/>
      </w:pPr>
      <w:rPr>
        <w:rFonts w:hint="default" w:ascii="Arial" w:hAnsi="Arial" w:cs="Arial"/>
        <w:b w:val="0"/>
        <w:sz w:val="24"/>
      </w:rPr>
    </w:lvl>
    <w:lvl w:ilvl="8">
      <w:start w:val="1"/>
      <w:numFmt w:val="decimal"/>
      <w:lvlText w:val="%1.%2.%3.%4.%5.%6.%7.%8.%9"/>
      <w:lvlJc w:val="left"/>
      <w:pPr>
        <w:ind w:left="1440" w:hanging="1440"/>
      </w:pPr>
      <w:rPr>
        <w:rFonts w:hint="default" w:ascii="Arial" w:hAnsi="Arial" w:cs="Arial"/>
        <w:b w:val="0"/>
        <w:sz w:val="24"/>
      </w:rPr>
    </w:lvl>
  </w:abstractNum>
  <w:abstractNum w:abstractNumId="70" w15:restartNumberingAfterBreak="0">
    <w:nsid w:val="50547032"/>
    <w:multiLevelType w:val="multilevel"/>
    <w:tmpl w:val="0AB653FE"/>
    <w:lvl w:ilvl="0">
      <w:start w:val="3"/>
      <w:numFmt w:val="decimal"/>
      <w:lvlText w:val="%1"/>
      <w:lvlJc w:val="left"/>
      <w:pPr>
        <w:ind w:left="360" w:hanging="360"/>
      </w:pPr>
      <w:rPr>
        <w:rFonts w:hint="default" w:cs="Times New Roman"/>
        <w:b/>
      </w:rPr>
    </w:lvl>
    <w:lvl w:ilvl="1">
      <w:start w:val="1"/>
      <w:numFmt w:val="decimal"/>
      <w:lvlText w:val="%1.%2"/>
      <w:lvlJc w:val="left"/>
      <w:pPr>
        <w:ind w:left="360" w:hanging="360"/>
      </w:pPr>
      <w:rPr>
        <w:rFonts w:hint="default" w:cs="Times New Roman"/>
        <w:b/>
      </w:rPr>
    </w:lvl>
    <w:lvl w:ilvl="2">
      <w:start w:val="1"/>
      <w:numFmt w:val="decimal"/>
      <w:lvlText w:val="%1.%2.%3"/>
      <w:lvlJc w:val="left"/>
      <w:pPr>
        <w:ind w:left="720" w:hanging="720"/>
      </w:pPr>
      <w:rPr>
        <w:rFonts w:hint="default" w:cs="Times New Roman"/>
        <w:b/>
      </w:rPr>
    </w:lvl>
    <w:lvl w:ilvl="3">
      <w:start w:val="1"/>
      <w:numFmt w:val="decimal"/>
      <w:lvlText w:val="%1.%2.%3.%4"/>
      <w:lvlJc w:val="left"/>
      <w:pPr>
        <w:ind w:left="720" w:hanging="720"/>
      </w:pPr>
      <w:rPr>
        <w:rFonts w:hint="default" w:cs="Times New Roman"/>
        <w:b/>
      </w:rPr>
    </w:lvl>
    <w:lvl w:ilvl="4">
      <w:start w:val="1"/>
      <w:numFmt w:val="decimal"/>
      <w:lvlText w:val="%1.%2.%3.%4.%5"/>
      <w:lvlJc w:val="left"/>
      <w:pPr>
        <w:ind w:left="1080" w:hanging="1080"/>
      </w:pPr>
      <w:rPr>
        <w:rFonts w:hint="default" w:cs="Times New Roman"/>
        <w:b/>
      </w:rPr>
    </w:lvl>
    <w:lvl w:ilvl="5">
      <w:start w:val="1"/>
      <w:numFmt w:val="decimal"/>
      <w:lvlText w:val="%1.%2.%3.%4.%5.%6"/>
      <w:lvlJc w:val="left"/>
      <w:pPr>
        <w:ind w:left="1080" w:hanging="1080"/>
      </w:pPr>
      <w:rPr>
        <w:rFonts w:hint="default" w:cs="Times New Roman"/>
        <w:b/>
      </w:rPr>
    </w:lvl>
    <w:lvl w:ilvl="6">
      <w:start w:val="1"/>
      <w:numFmt w:val="decimal"/>
      <w:lvlText w:val="%1.%2.%3.%4.%5.%6.%7"/>
      <w:lvlJc w:val="left"/>
      <w:pPr>
        <w:ind w:left="1440" w:hanging="1440"/>
      </w:pPr>
      <w:rPr>
        <w:rFonts w:hint="default" w:cs="Times New Roman"/>
        <w:b/>
      </w:rPr>
    </w:lvl>
    <w:lvl w:ilvl="7">
      <w:start w:val="1"/>
      <w:numFmt w:val="decimal"/>
      <w:lvlText w:val="%1.%2.%3.%4.%5.%6.%7.%8"/>
      <w:lvlJc w:val="left"/>
      <w:pPr>
        <w:ind w:left="1440" w:hanging="1440"/>
      </w:pPr>
      <w:rPr>
        <w:rFonts w:hint="default" w:cs="Times New Roman"/>
        <w:b/>
      </w:rPr>
    </w:lvl>
    <w:lvl w:ilvl="8">
      <w:start w:val="1"/>
      <w:numFmt w:val="decimal"/>
      <w:lvlText w:val="%1.%2.%3.%4.%5.%6.%7.%8.%9"/>
      <w:lvlJc w:val="left"/>
      <w:pPr>
        <w:ind w:left="1800" w:hanging="1800"/>
      </w:pPr>
      <w:rPr>
        <w:rFonts w:hint="default" w:cs="Times New Roman"/>
        <w:b/>
      </w:rPr>
    </w:lvl>
  </w:abstractNum>
  <w:abstractNum w:abstractNumId="71" w15:restartNumberingAfterBreak="0">
    <w:nsid w:val="524320AF"/>
    <w:multiLevelType w:val="multilevel"/>
    <w:tmpl w:val="1018C768"/>
    <w:lvl w:ilvl="0">
      <w:start w:val="1"/>
      <w:numFmt w:val="decimal"/>
      <w:lvlText w:val="%1."/>
      <w:lvlJc w:val="left"/>
      <w:pPr>
        <w:ind w:left="285" w:hanging="284"/>
        <w:jc w:val="right"/>
      </w:pPr>
      <w:rPr>
        <w:rFonts w:hint="default" w:ascii="Arial" w:hAnsi="Arial" w:eastAsia="Arial" w:cs="Arial"/>
        <w:b/>
        <w:bCs/>
        <w:i w:val="0"/>
        <w:iCs w:val="0"/>
        <w:spacing w:val="-1"/>
        <w:w w:val="100"/>
        <w:sz w:val="22"/>
        <w:szCs w:val="22"/>
        <w:lang w:val="es-ES" w:eastAsia="en-US" w:bidi="ar-SA"/>
      </w:rPr>
    </w:lvl>
    <w:lvl w:ilvl="1">
      <w:start w:val="1"/>
      <w:numFmt w:val="decimal"/>
      <w:lvlText w:val="%1.%2"/>
      <w:lvlJc w:val="left"/>
      <w:pPr>
        <w:ind w:left="429" w:hanging="392"/>
      </w:pPr>
      <w:rPr>
        <w:rFonts w:hint="default" w:ascii="Arial" w:hAnsi="Arial" w:eastAsia="Arial" w:cs="Arial"/>
        <w:b/>
        <w:bCs/>
        <w:i w:val="0"/>
        <w:iCs w:val="0"/>
        <w:spacing w:val="0"/>
        <w:w w:val="100"/>
        <w:sz w:val="22"/>
        <w:szCs w:val="22"/>
        <w:lang w:val="es-ES" w:eastAsia="en-US" w:bidi="ar-SA"/>
      </w:rPr>
    </w:lvl>
    <w:lvl w:ilvl="2">
      <w:start w:val="1"/>
      <w:numFmt w:val="decimal"/>
      <w:lvlText w:val="%1.%2.%3."/>
      <w:lvlJc w:val="left"/>
      <w:pPr>
        <w:ind w:left="1134" w:hanging="1133"/>
      </w:pPr>
      <w:rPr>
        <w:rFonts w:hint="default" w:ascii="Arial" w:hAnsi="Arial" w:eastAsia="Arial" w:cs="Arial"/>
        <w:b/>
        <w:bCs/>
        <w:i w:val="0"/>
        <w:iCs w:val="0"/>
        <w:spacing w:val="-3"/>
        <w:w w:val="100"/>
        <w:sz w:val="22"/>
        <w:szCs w:val="22"/>
        <w:lang w:val="es-ES" w:eastAsia="en-US" w:bidi="ar-SA"/>
      </w:rPr>
    </w:lvl>
    <w:lvl w:ilvl="3">
      <w:numFmt w:val="bullet"/>
      <w:lvlText w:val=""/>
      <w:lvlJc w:val="left"/>
      <w:pPr>
        <w:ind w:left="722" w:hanging="360"/>
      </w:pPr>
      <w:rPr>
        <w:rFonts w:hint="default" w:ascii="Wingdings" w:hAnsi="Wingdings" w:eastAsia="Wingdings" w:cs="Wingdings"/>
        <w:b w:val="0"/>
        <w:bCs w:val="0"/>
        <w:i w:val="0"/>
        <w:iCs w:val="0"/>
        <w:spacing w:val="0"/>
        <w:w w:val="100"/>
        <w:sz w:val="22"/>
        <w:szCs w:val="22"/>
        <w:lang w:val="es-ES" w:eastAsia="en-US" w:bidi="ar-SA"/>
      </w:rPr>
    </w:lvl>
    <w:lvl w:ilvl="4">
      <w:numFmt w:val="bullet"/>
      <w:lvlText w:val="•"/>
      <w:lvlJc w:val="left"/>
      <w:pPr>
        <w:ind w:left="2260" w:hanging="360"/>
      </w:pPr>
      <w:rPr>
        <w:rFonts w:hint="default"/>
        <w:lang w:val="es-ES" w:eastAsia="en-US" w:bidi="ar-SA"/>
      </w:rPr>
    </w:lvl>
    <w:lvl w:ilvl="5">
      <w:numFmt w:val="bullet"/>
      <w:lvlText w:val="•"/>
      <w:lvlJc w:val="left"/>
      <w:pPr>
        <w:ind w:left="3380" w:hanging="360"/>
      </w:pPr>
      <w:rPr>
        <w:rFonts w:hint="default"/>
        <w:lang w:val="es-ES" w:eastAsia="en-US" w:bidi="ar-SA"/>
      </w:rPr>
    </w:lvl>
    <w:lvl w:ilvl="6">
      <w:numFmt w:val="bullet"/>
      <w:lvlText w:val="•"/>
      <w:lvlJc w:val="left"/>
      <w:pPr>
        <w:ind w:left="4501" w:hanging="360"/>
      </w:pPr>
      <w:rPr>
        <w:rFonts w:hint="default"/>
        <w:lang w:val="es-ES" w:eastAsia="en-US" w:bidi="ar-SA"/>
      </w:rPr>
    </w:lvl>
    <w:lvl w:ilvl="7">
      <w:numFmt w:val="bullet"/>
      <w:lvlText w:val="•"/>
      <w:lvlJc w:val="left"/>
      <w:pPr>
        <w:ind w:left="5621" w:hanging="360"/>
      </w:pPr>
      <w:rPr>
        <w:rFonts w:hint="default"/>
        <w:lang w:val="es-ES" w:eastAsia="en-US" w:bidi="ar-SA"/>
      </w:rPr>
    </w:lvl>
    <w:lvl w:ilvl="8">
      <w:numFmt w:val="bullet"/>
      <w:lvlText w:val="•"/>
      <w:lvlJc w:val="left"/>
      <w:pPr>
        <w:ind w:left="6742" w:hanging="360"/>
      </w:pPr>
      <w:rPr>
        <w:rFonts w:hint="default"/>
        <w:lang w:val="es-ES" w:eastAsia="en-US" w:bidi="ar-SA"/>
      </w:rPr>
    </w:lvl>
  </w:abstractNum>
  <w:abstractNum w:abstractNumId="72" w15:restartNumberingAfterBreak="0">
    <w:nsid w:val="5D2A6F6B"/>
    <w:multiLevelType w:val="hybridMultilevel"/>
    <w:tmpl w:val="3FB697AE"/>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5E4D040F"/>
    <w:multiLevelType w:val="multilevel"/>
    <w:tmpl w:val="CEC63D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4" w15:restartNumberingAfterBreak="0">
    <w:nsid w:val="5EB50D39"/>
    <w:multiLevelType w:val="multilevel"/>
    <w:tmpl w:val="F05460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5" w15:restartNumberingAfterBreak="0">
    <w:nsid w:val="608A4629"/>
    <w:multiLevelType w:val="hybridMultilevel"/>
    <w:tmpl w:val="1528F1CA"/>
    <w:lvl w:ilvl="0" w:tplc="7A30147E">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1B2285C"/>
    <w:multiLevelType w:val="hybridMultilevel"/>
    <w:tmpl w:val="F538066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62245D9C"/>
    <w:multiLevelType w:val="hybridMultilevel"/>
    <w:tmpl w:val="99526E0E"/>
    <w:lvl w:ilvl="0" w:tplc="240A000F">
      <w:start w:val="1"/>
      <w:numFmt w:val="decimal"/>
      <w:lvlText w:val="%1."/>
      <w:lvlJc w:val="left"/>
      <w:pPr>
        <w:ind w:left="778" w:hanging="360"/>
      </w:pPr>
      <w:rPr>
        <w:rFonts w:hint="default"/>
      </w:rPr>
    </w:lvl>
    <w:lvl w:ilvl="1" w:tplc="FFFFFFFF" w:tentative="1">
      <w:start w:val="1"/>
      <w:numFmt w:val="bullet"/>
      <w:lvlText w:val="o"/>
      <w:lvlJc w:val="left"/>
      <w:pPr>
        <w:ind w:left="1498" w:hanging="360"/>
      </w:pPr>
      <w:rPr>
        <w:rFonts w:hint="default" w:ascii="Courier New" w:hAnsi="Courier New" w:cs="Courier New"/>
      </w:rPr>
    </w:lvl>
    <w:lvl w:ilvl="2" w:tplc="FFFFFFFF" w:tentative="1">
      <w:start w:val="1"/>
      <w:numFmt w:val="bullet"/>
      <w:lvlText w:val=""/>
      <w:lvlJc w:val="left"/>
      <w:pPr>
        <w:ind w:left="2218" w:hanging="360"/>
      </w:pPr>
      <w:rPr>
        <w:rFonts w:hint="default" w:ascii="Wingdings" w:hAnsi="Wingdings"/>
      </w:rPr>
    </w:lvl>
    <w:lvl w:ilvl="3" w:tplc="FFFFFFFF" w:tentative="1">
      <w:start w:val="1"/>
      <w:numFmt w:val="bullet"/>
      <w:lvlText w:val=""/>
      <w:lvlJc w:val="left"/>
      <w:pPr>
        <w:ind w:left="2938" w:hanging="360"/>
      </w:pPr>
      <w:rPr>
        <w:rFonts w:hint="default" w:ascii="Symbol" w:hAnsi="Symbol"/>
      </w:rPr>
    </w:lvl>
    <w:lvl w:ilvl="4" w:tplc="FFFFFFFF" w:tentative="1">
      <w:start w:val="1"/>
      <w:numFmt w:val="bullet"/>
      <w:lvlText w:val="o"/>
      <w:lvlJc w:val="left"/>
      <w:pPr>
        <w:ind w:left="3658" w:hanging="360"/>
      </w:pPr>
      <w:rPr>
        <w:rFonts w:hint="default" w:ascii="Courier New" w:hAnsi="Courier New" w:cs="Courier New"/>
      </w:rPr>
    </w:lvl>
    <w:lvl w:ilvl="5" w:tplc="FFFFFFFF" w:tentative="1">
      <w:start w:val="1"/>
      <w:numFmt w:val="bullet"/>
      <w:lvlText w:val=""/>
      <w:lvlJc w:val="left"/>
      <w:pPr>
        <w:ind w:left="4378" w:hanging="360"/>
      </w:pPr>
      <w:rPr>
        <w:rFonts w:hint="default" w:ascii="Wingdings" w:hAnsi="Wingdings"/>
      </w:rPr>
    </w:lvl>
    <w:lvl w:ilvl="6" w:tplc="FFFFFFFF" w:tentative="1">
      <w:start w:val="1"/>
      <w:numFmt w:val="bullet"/>
      <w:lvlText w:val=""/>
      <w:lvlJc w:val="left"/>
      <w:pPr>
        <w:ind w:left="5098" w:hanging="360"/>
      </w:pPr>
      <w:rPr>
        <w:rFonts w:hint="default" w:ascii="Symbol" w:hAnsi="Symbol"/>
      </w:rPr>
    </w:lvl>
    <w:lvl w:ilvl="7" w:tplc="FFFFFFFF" w:tentative="1">
      <w:start w:val="1"/>
      <w:numFmt w:val="bullet"/>
      <w:lvlText w:val="o"/>
      <w:lvlJc w:val="left"/>
      <w:pPr>
        <w:ind w:left="5818" w:hanging="360"/>
      </w:pPr>
      <w:rPr>
        <w:rFonts w:hint="default" w:ascii="Courier New" w:hAnsi="Courier New" w:cs="Courier New"/>
      </w:rPr>
    </w:lvl>
    <w:lvl w:ilvl="8" w:tplc="FFFFFFFF" w:tentative="1">
      <w:start w:val="1"/>
      <w:numFmt w:val="bullet"/>
      <w:lvlText w:val=""/>
      <w:lvlJc w:val="left"/>
      <w:pPr>
        <w:ind w:left="6538" w:hanging="360"/>
      </w:pPr>
      <w:rPr>
        <w:rFonts w:hint="default" w:ascii="Wingdings" w:hAnsi="Wingdings"/>
      </w:rPr>
    </w:lvl>
  </w:abstractNum>
  <w:abstractNum w:abstractNumId="78" w15:restartNumberingAfterBreak="0">
    <w:nsid w:val="623E221C"/>
    <w:multiLevelType w:val="multilevel"/>
    <w:tmpl w:val="883E2EAC"/>
    <w:lvl w:ilvl="0">
      <w:start w:val="1"/>
      <w:numFmt w:val="decimal"/>
      <w:lvlText w:val="%1"/>
      <w:lvlJc w:val="left"/>
      <w:pPr>
        <w:ind w:left="1134" w:hanging="1133"/>
      </w:pPr>
      <w:rPr>
        <w:rFonts w:hint="default"/>
        <w:lang w:val="es-ES" w:eastAsia="en-US" w:bidi="ar-SA"/>
      </w:rPr>
    </w:lvl>
    <w:lvl w:ilvl="1">
      <w:start w:val="3"/>
      <w:numFmt w:val="decimal"/>
      <w:lvlText w:val="%1.%2"/>
      <w:lvlJc w:val="left"/>
      <w:pPr>
        <w:ind w:left="1134" w:hanging="1133"/>
      </w:pPr>
      <w:rPr>
        <w:rFonts w:hint="default"/>
        <w:lang w:val="es-ES" w:eastAsia="en-US" w:bidi="ar-SA"/>
      </w:rPr>
    </w:lvl>
    <w:lvl w:ilvl="2">
      <w:start w:val="1"/>
      <w:numFmt w:val="decimal"/>
      <w:lvlText w:val="%1.%2.%3"/>
      <w:lvlJc w:val="left"/>
      <w:pPr>
        <w:ind w:left="1134" w:hanging="1133"/>
      </w:pPr>
      <w:rPr>
        <w:rFonts w:hint="default" w:ascii="Arial" w:hAnsi="Arial" w:eastAsia="Arial" w:cs="Arial"/>
        <w:b/>
        <w:bCs/>
        <w:i w:val="0"/>
        <w:iCs w:val="0"/>
        <w:spacing w:val="0"/>
        <w:w w:val="100"/>
        <w:sz w:val="22"/>
        <w:szCs w:val="22"/>
        <w:lang w:val="es-ES" w:eastAsia="en-US" w:bidi="ar-SA"/>
      </w:rPr>
    </w:lvl>
    <w:lvl w:ilvl="3">
      <w:numFmt w:val="bullet"/>
      <w:lvlText w:val="•"/>
      <w:lvlJc w:val="left"/>
      <w:pPr>
        <w:ind w:left="3493" w:hanging="1133"/>
      </w:pPr>
      <w:rPr>
        <w:rFonts w:hint="default"/>
        <w:lang w:val="es-ES" w:eastAsia="en-US" w:bidi="ar-SA"/>
      </w:rPr>
    </w:lvl>
    <w:lvl w:ilvl="4">
      <w:numFmt w:val="bullet"/>
      <w:lvlText w:val="•"/>
      <w:lvlJc w:val="left"/>
      <w:pPr>
        <w:ind w:left="4277" w:hanging="1133"/>
      </w:pPr>
      <w:rPr>
        <w:rFonts w:hint="default"/>
        <w:lang w:val="es-ES" w:eastAsia="en-US" w:bidi="ar-SA"/>
      </w:rPr>
    </w:lvl>
    <w:lvl w:ilvl="5">
      <w:numFmt w:val="bullet"/>
      <w:lvlText w:val="•"/>
      <w:lvlJc w:val="left"/>
      <w:pPr>
        <w:ind w:left="5061" w:hanging="1133"/>
      </w:pPr>
      <w:rPr>
        <w:rFonts w:hint="default"/>
        <w:lang w:val="es-ES" w:eastAsia="en-US" w:bidi="ar-SA"/>
      </w:rPr>
    </w:lvl>
    <w:lvl w:ilvl="6">
      <w:numFmt w:val="bullet"/>
      <w:lvlText w:val="•"/>
      <w:lvlJc w:val="left"/>
      <w:pPr>
        <w:ind w:left="5846" w:hanging="1133"/>
      </w:pPr>
      <w:rPr>
        <w:rFonts w:hint="default"/>
        <w:lang w:val="es-ES" w:eastAsia="en-US" w:bidi="ar-SA"/>
      </w:rPr>
    </w:lvl>
    <w:lvl w:ilvl="7">
      <w:numFmt w:val="bullet"/>
      <w:lvlText w:val="•"/>
      <w:lvlJc w:val="left"/>
      <w:pPr>
        <w:ind w:left="6630" w:hanging="1133"/>
      </w:pPr>
      <w:rPr>
        <w:rFonts w:hint="default"/>
        <w:lang w:val="es-ES" w:eastAsia="en-US" w:bidi="ar-SA"/>
      </w:rPr>
    </w:lvl>
    <w:lvl w:ilvl="8">
      <w:numFmt w:val="bullet"/>
      <w:lvlText w:val="•"/>
      <w:lvlJc w:val="left"/>
      <w:pPr>
        <w:ind w:left="7414" w:hanging="1133"/>
      </w:pPr>
      <w:rPr>
        <w:rFonts w:hint="default"/>
        <w:lang w:val="es-ES" w:eastAsia="en-US" w:bidi="ar-SA"/>
      </w:rPr>
    </w:lvl>
  </w:abstractNum>
  <w:abstractNum w:abstractNumId="79" w15:restartNumberingAfterBreak="0">
    <w:nsid w:val="62982165"/>
    <w:multiLevelType w:val="hybridMultilevel"/>
    <w:tmpl w:val="1992669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3E16BB6"/>
    <w:multiLevelType w:val="hybridMultilevel"/>
    <w:tmpl w:val="C1AED76E"/>
    <w:lvl w:ilvl="0" w:tplc="0DC8323A">
      <w:numFmt w:val="bullet"/>
      <w:lvlText w:val=""/>
      <w:lvlJc w:val="left"/>
      <w:pPr>
        <w:ind w:left="1080" w:hanging="280"/>
      </w:pPr>
      <w:rPr>
        <w:rFonts w:hint="default"/>
        <w:w w:val="104"/>
      </w:rPr>
    </w:lvl>
    <w:lvl w:ilvl="1" w:tplc="5798D8DA">
      <w:numFmt w:val="bullet"/>
      <w:lvlText w:val=""/>
      <w:lvlJc w:val="left"/>
      <w:pPr>
        <w:ind w:left="1306" w:hanging="280"/>
      </w:pPr>
      <w:rPr>
        <w:rFonts w:hint="default"/>
        <w:w w:val="104"/>
      </w:rPr>
    </w:lvl>
    <w:lvl w:ilvl="2" w:tplc="D8F85FF0">
      <w:numFmt w:val="bullet"/>
      <w:lvlText w:val="•"/>
      <w:lvlJc w:val="left"/>
      <w:pPr>
        <w:ind w:left="1151" w:hanging="280"/>
      </w:pPr>
      <w:rPr>
        <w:rFonts w:hint="default"/>
      </w:rPr>
    </w:lvl>
    <w:lvl w:ilvl="3" w:tplc="E76CD312">
      <w:numFmt w:val="bullet"/>
      <w:lvlText w:val="•"/>
      <w:lvlJc w:val="left"/>
      <w:pPr>
        <w:ind w:left="1002" w:hanging="280"/>
      </w:pPr>
      <w:rPr>
        <w:rFonts w:hint="default"/>
      </w:rPr>
    </w:lvl>
    <w:lvl w:ilvl="4" w:tplc="F5205AF0">
      <w:numFmt w:val="bullet"/>
      <w:lvlText w:val="•"/>
      <w:lvlJc w:val="left"/>
      <w:pPr>
        <w:ind w:left="853" w:hanging="280"/>
      </w:pPr>
      <w:rPr>
        <w:rFonts w:hint="default"/>
      </w:rPr>
    </w:lvl>
    <w:lvl w:ilvl="5" w:tplc="01C2DF1A">
      <w:numFmt w:val="bullet"/>
      <w:lvlText w:val="•"/>
      <w:lvlJc w:val="left"/>
      <w:pPr>
        <w:ind w:left="704" w:hanging="280"/>
      </w:pPr>
      <w:rPr>
        <w:rFonts w:hint="default"/>
      </w:rPr>
    </w:lvl>
    <w:lvl w:ilvl="6" w:tplc="7CB6B77A">
      <w:numFmt w:val="bullet"/>
      <w:lvlText w:val="•"/>
      <w:lvlJc w:val="left"/>
      <w:pPr>
        <w:ind w:left="555" w:hanging="280"/>
      </w:pPr>
      <w:rPr>
        <w:rFonts w:hint="default"/>
      </w:rPr>
    </w:lvl>
    <w:lvl w:ilvl="7" w:tplc="404617D8">
      <w:numFmt w:val="bullet"/>
      <w:lvlText w:val="•"/>
      <w:lvlJc w:val="left"/>
      <w:pPr>
        <w:ind w:left="406" w:hanging="280"/>
      </w:pPr>
      <w:rPr>
        <w:rFonts w:hint="default"/>
      </w:rPr>
    </w:lvl>
    <w:lvl w:ilvl="8" w:tplc="0BEA5D0C">
      <w:numFmt w:val="bullet"/>
      <w:lvlText w:val="•"/>
      <w:lvlJc w:val="left"/>
      <w:pPr>
        <w:ind w:left="257" w:hanging="280"/>
      </w:pPr>
      <w:rPr>
        <w:rFonts w:hint="default"/>
      </w:rPr>
    </w:lvl>
  </w:abstractNum>
  <w:abstractNum w:abstractNumId="81" w15:restartNumberingAfterBreak="0">
    <w:nsid w:val="65077C17"/>
    <w:multiLevelType w:val="multilevel"/>
    <w:tmpl w:val="893416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2" w15:restartNumberingAfterBreak="0">
    <w:nsid w:val="679C1870"/>
    <w:multiLevelType w:val="multilevel"/>
    <w:tmpl w:val="7272DF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7AD1A08"/>
    <w:multiLevelType w:val="hybridMultilevel"/>
    <w:tmpl w:val="648E2FC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15:restartNumberingAfterBreak="0">
    <w:nsid w:val="68334451"/>
    <w:multiLevelType w:val="hybridMultilevel"/>
    <w:tmpl w:val="79984DD6"/>
    <w:lvl w:ilvl="0" w:tplc="B6DCB53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882016E"/>
    <w:multiLevelType w:val="hybridMultilevel"/>
    <w:tmpl w:val="3092A862"/>
    <w:lvl w:ilvl="0" w:tplc="240A0011">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68F41901"/>
    <w:multiLevelType w:val="hybridMultilevel"/>
    <w:tmpl w:val="BCE0938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rPr>
    </w:lvl>
    <w:lvl w:ilvl="8" w:tplc="080A0005" w:tentative="1">
      <w:start w:val="1"/>
      <w:numFmt w:val="bullet"/>
      <w:lvlText w:val=""/>
      <w:lvlJc w:val="left"/>
      <w:pPr>
        <w:ind w:left="6480" w:hanging="360"/>
      </w:pPr>
      <w:rPr>
        <w:rFonts w:hint="default" w:ascii="Wingdings" w:hAnsi="Wingdings"/>
      </w:rPr>
    </w:lvl>
  </w:abstractNum>
  <w:abstractNum w:abstractNumId="87" w15:restartNumberingAfterBreak="0">
    <w:nsid w:val="69BE7995"/>
    <w:multiLevelType w:val="hybridMultilevel"/>
    <w:tmpl w:val="33B6321C"/>
    <w:lvl w:ilvl="0" w:tplc="CE42307C">
      <w:numFmt w:val="bullet"/>
      <w:lvlText w:val=""/>
      <w:lvlJc w:val="left"/>
      <w:pPr>
        <w:ind w:left="722" w:hanging="360"/>
      </w:pPr>
      <w:rPr>
        <w:rFonts w:hint="default" w:ascii="Symbol" w:hAnsi="Symbol" w:eastAsia="Symbol" w:cs="Symbol"/>
        <w:b w:val="0"/>
        <w:bCs w:val="0"/>
        <w:i w:val="0"/>
        <w:iCs w:val="0"/>
        <w:spacing w:val="0"/>
        <w:w w:val="100"/>
        <w:sz w:val="22"/>
        <w:szCs w:val="22"/>
        <w:lang w:val="es-ES" w:eastAsia="en-US" w:bidi="ar-SA"/>
      </w:rPr>
    </w:lvl>
    <w:lvl w:ilvl="1" w:tplc="68F05372">
      <w:numFmt w:val="bullet"/>
      <w:lvlText w:val=""/>
      <w:lvlJc w:val="left"/>
      <w:pPr>
        <w:ind w:left="1070" w:hanging="360"/>
      </w:pPr>
      <w:rPr>
        <w:rFonts w:hint="default" w:ascii="Wingdings" w:hAnsi="Wingdings" w:eastAsia="Wingdings" w:cs="Wingdings"/>
        <w:b w:val="0"/>
        <w:bCs w:val="0"/>
        <w:i w:val="0"/>
        <w:iCs w:val="0"/>
        <w:spacing w:val="0"/>
        <w:w w:val="100"/>
        <w:sz w:val="22"/>
        <w:szCs w:val="22"/>
        <w:lang w:val="es-ES" w:eastAsia="en-US" w:bidi="ar-SA"/>
      </w:rPr>
    </w:lvl>
    <w:lvl w:ilvl="2" w:tplc="B0BEED2C">
      <w:numFmt w:val="bullet"/>
      <w:lvlText w:val="•"/>
      <w:lvlJc w:val="left"/>
      <w:pPr>
        <w:ind w:left="1958" w:hanging="360"/>
      </w:pPr>
      <w:rPr>
        <w:rFonts w:hint="default"/>
        <w:lang w:val="es-ES" w:eastAsia="en-US" w:bidi="ar-SA"/>
      </w:rPr>
    </w:lvl>
    <w:lvl w:ilvl="3" w:tplc="54BE690A">
      <w:numFmt w:val="bullet"/>
      <w:lvlText w:val="•"/>
      <w:lvlJc w:val="left"/>
      <w:pPr>
        <w:ind w:left="2836" w:hanging="360"/>
      </w:pPr>
      <w:rPr>
        <w:rFonts w:hint="default"/>
        <w:lang w:val="es-ES" w:eastAsia="en-US" w:bidi="ar-SA"/>
      </w:rPr>
    </w:lvl>
    <w:lvl w:ilvl="4" w:tplc="37285164">
      <w:numFmt w:val="bullet"/>
      <w:lvlText w:val="•"/>
      <w:lvlJc w:val="left"/>
      <w:pPr>
        <w:ind w:left="3714" w:hanging="360"/>
      </w:pPr>
      <w:rPr>
        <w:rFonts w:hint="default"/>
        <w:lang w:val="es-ES" w:eastAsia="en-US" w:bidi="ar-SA"/>
      </w:rPr>
    </w:lvl>
    <w:lvl w:ilvl="5" w:tplc="E898C70E">
      <w:numFmt w:val="bullet"/>
      <w:lvlText w:val="•"/>
      <w:lvlJc w:val="left"/>
      <w:pPr>
        <w:ind w:left="4592" w:hanging="360"/>
      </w:pPr>
      <w:rPr>
        <w:rFonts w:hint="default"/>
        <w:lang w:val="es-ES" w:eastAsia="en-US" w:bidi="ar-SA"/>
      </w:rPr>
    </w:lvl>
    <w:lvl w:ilvl="6" w:tplc="F05A4644">
      <w:numFmt w:val="bullet"/>
      <w:lvlText w:val="•"/>
      <w:lvlJc w:val="left"/>
      <w:pPr>
        <w:ind w:left="5470" w:hanging="360"/>
      </w:pPr>
      <w:rPr>
        <w:rFonts w:hint="default"/>
        <w:lang w:val="es-ES" w:eastAsia="en-US" w:bidi="ar-SA"/>
      </w:rPr>
    </w:lvl>
    <w:lvl w:ilvl="7" w:tplc="F168B6AC">
      <w:numFmt w:val="bullet"/>
      <w:lvlText w:val="•"/>
      <w:lvlJc w:val="left"/>
      <w:pPr>
        <w:ind w:left="6348" w:hanging="360"/>
      </w:pPr>
      <w:rPr>
        <w:rFonts w:hint="default"/>
        <w:lang w:val="es-ES" w:eastAsia="en-US" w:bidi="ar-SA"/>
      </w:rPr>
    </w:lvl>
    <w:lvl w:ilvl="8" w:tplc="71961A3A">
      <w:numFmt w:val="bullet"/>
      <w:lvlText w:val="•"/>
      <w:lvlJc w:val="left"/>
      <w:pPr>
        <w:ind w:left="7227" w:hanging="360"/>
      </w:pPr>
      <w:rPr>
        <w:rFonts w:hint="default"/>
        <w:lang w:val="es-ES" w:eastAsia="en-US" w:bidi="ar-SA"/>
      </w:rPr>
    </w:lvl>
  </w:abstractNum>
  <w:abstractNum w:abstractNumId="88" w15:restartNumberingAfterBreak="0">
    <w:nsid w:val="6B137857"/>
    <w:multiLevelType w:val="hybridMultilevel"/>
    <w:tmpl w:val="7CCE7C66"/>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89" w15:restartNumberingAfterBreak="0">
    <w:nsid w:val="6DD95E0F"/>
    <w:multiLevelType w:val="hybridMultilevel"/>
    <w:tmpl w:val="033A2454"/>
    <w:lvl w:ilvl="0" w:tplc="D63C64AE">
      <w:numFmt w:val="bullet"/>
      <w:lvlText w:val=""/>
      <w:lvlJc w:val="left"/>
      <w:pPr>
        <w:ind w:left="720" w:hanging="360"/>
      </w:pPr>
      <w:rPr>
        <w:rFonts w:hint="default" w:ascii="Symbol" w:hAnsi="Symbol" w:cs="Arial" w:eastAsiaTheme="minorHAnsi"/>
        <w:b w:val="0"/>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90" w15:restartNumberingAfterBreak="0">
    <w:nsid w:val="6F44657B"/>
    <w:multiLevelType w:val="hybridMultilevel"/>
    <w:tmpl w:val="F79CE690"/>
    <w:lvl w:ilvl="0" w:tplc="D5E44EB2">
      <w:numFmt w:val="bullet"/>
      <w:lvlText w:val=""/>
      <w:lvlJc w:val="left"/>
      <w:pPr>
        <w:ind w:left="1262" w:hanging="360"/>
      </w:pPr>
      <w:rPr>
        <w:rFonts w:hint="default" w:ascii="Symbol" w:hAnsi="Symbol" w:eastAsia="Times New Roman"/>
        <w:w w:val="100"/>
        <w:sz w:val="22"/>
      </w:rPr>
    </w:lvl>
    <w:lvl w:ilvl="1" w:tplc="71347650">
      <w:numFmt w:val="bullet"/>
      <w:lvlText w:val="•"/>
      <w:lvlJc w:val="left"/>
      <w:pPr>
        <w:ind w:left="2136" w:hanging="360"/>
      </w:pPr>
      <w:rPr>
        <w:rFonts w:hint="default"/>
      </w:rPr>
    </w:lvl>
    <w:lvl w:ilvl="2" w:tplc="6B609DCC">
      <w:numFmt w:val="bullet"/>
      <w:lvlText w:val="•"/>
      <w:lvlJc w:val="left"/>
      <w:pPr>
        <w:ind w:left="3012" w:hanging="360"/>
      </w:pPr>
      <w:rPr>
        <w:rFonts w:hint="default"/>
      </w:rPr>
    </w:lvl>
    <w:lvl w:ilvl="3" w:tplc="19A4F6DA">
      <w:numFmt w:val="bullet"/>
      <w:lvlText w:val="•"/>
      <w:lvlJc w:val="left"/>
      <w:pPr>
        <w:ind w:left="3888" w:hanging="360"/>
      </w:pPr>
      <w:rPr>
        <w:rFonts w:hint="default"/>
      </w:rPr>
    </w:lvl>
    <w:lvl w:ilvl="4" w:tplc="A81E3B9A">
      <w:numFmt w:val="bullet"/>
      <w:lvlText w:val="•"/>
      <w:lvlJc w:val="left"/>
      <w:pPr>
        <w:ind w:left="4764" w:hanging="360"/>
      </w:pPr>
      <w:rPr>
        <w:rFonts w:hint="default"/>
      </w:rPr>
    </w:lvl>
    <w:lvl w:ilvl="5" w:tplc="F92CC2E6">
      <w:numFmt w:val="bullet"/>
      <w:lvlText w:val="•"/>
      <w:lvlJc w:val="left"/>
      <w:pPr>
        <w:ind w:left="5640" w:hanging="360"/>
      </w:pPr>
      <w:rPr>
        <w:rFonts w:hint="default"/>
      </w:rPr>
    </w:lvl>
    <w:lvl w:ilvl="6" w:tplc="A5B24668">
      <w:numFmt w:val="bullet"/>
      <w:lvlText w:val="•"/>
      <w:lvlJc w:val="left"/>
      <w:pPr>
        <w:ind w:left="6516" w:hanging="360"/>
      </w:pPr>
      <w:rPr>
        <w:rFonts w:hint="default"/>
      </w:rPr>
    </w:lvl>
    <w:lvl w:ilvl="7" w:tplc="8A8C8634">
      <w:numFmt w:val="bullet"/>
      <w:lvlText w:val="•"/>
      <w:lvlJc w:val="left"/>
      <w:pPr>
        <w:ind w:left="7392" w:hanging="360"/>
      </w:pPr>
      <w:rPr>
        <w:rFonts w:hint="default"/>
      </w:rPr>
    </w:lvl>
    <w:lvl w:ilvl="8" w:tplc="ED02FEBE">
      <w:numFmt w:val="bullet"/>
      <w:lvlText w:val="•"/>
      <w:lvlJc w:val="left"/>
      <w:pPr>
        <w:ind w:left="8268" w:hanging="360"/>
      </w:pPr>
      <w:rPr>
        <w:rFonts w:hint="default"/>
      </w:rPr>
    </w:lvl>
  </w:abstractNum>
  <w:abstractNum w:abstractNumId="91" w15:restartNumberingAfterBreak="0">
    <w:nsid w:val="6F892F92"/>
    <w:multiLevelType w:val="hybridMultilevel"/>
    <w:tmpl w:val="79984DD6"/>
    <w:lvl w:ilvl="0" w:tplc="B6DCB53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F9866F2"/>
    <w:multiLevelType w:val="hybridMultilevel"/>
    <w:tmpl w:val="3ECEB6A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3" w15:restartNumberingAfterBreak="0">
    <w:nsid w:val="6FB839C3"/>
    <w:multiLevelType w:val="hybridMultilevel"/>
    <w:tmpl w:val="43A0C6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4" w15:restartNumberingAfterBreak="0">
    <w:nsid w:val="70D26BDC"/>
    <w:multiLevelType w:val="multilevel"/>
    <w:tmpl w:val="6D3E853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2A5065D"/>
    <w:multiLevelType w:val="multilevel"/>
    <w:tmpl w:val="903E3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6" w15:restartNumberingAfterBreak="0">
    <w:nsid w:val="73EA2443"/>
    <w:multiLevelType w:val="multilevel"/>
    <w:tmpl w:val="B2248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7" w15:restartNumberingAfterBreak="0">
    <w:nsid w:val="76FB5F9C"/>
    <w:multiLevelType w:val="hybridMultilevel"/>
    <w:tmpl w:val="09069916"/>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98" w15:restartNumberingAfterBreak="0">
    <w:nsid w:val="7720540F"/>
    <w:multiLevelType w:val="hybridMultilevel"/>
    <w:tmpl w:val="3DBA6588"/>
    <w:lvl w:ilvl="0" w:tplc="240A000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76B224B"/>
    <w:multiLevelType w:val="hybridMultilevel"/>
    <w:tmpl w:val="8D64B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77C77267"/>
    <w:multiLevelType w:val="hybridMultilevel"/>
    <w:tmpl w:val="BEB81CC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9592FDB"/>
    <w:multiLevelType w:val="hybridMultilevel"/>
    <w:tmpl w:val="2B4452A4"/>
    <w:lvl w:ilvl="0" w:tplc="F17A7BB8">
      <w:numFmt w:val="bullet"/>
      <w:lvlText w:val="•"/>
      <w:lvlJc w:val="left"/>
      <w:pPr>
        <w:ind w:left="1607" w:hanging="706"/>
      </w:pPr>
      <w:rPr>
        <w:rFonts w:hint="default" w:ascii="Arial MT" w:hAnsi="Arial MT" w:eastAsia="Times New Roman"/>
        <w:w w:val="100"/>
        <w:sz w:val="22"/>
      </w:rPr>
    </w:lvl>
    <w:lvl w:ilvl="1" w:tplc="C77C756A">
      <w:numFmt w:val="bullet"/>
      <w:lvlText w:val="•"/>
      <w:lvlJc w:val="left"/>
      <w:pPr>
        <w:ind w:left="2442" w:hanging="706"/>
      </w:pPr>
      <w:rPr>
        <w:rFonts w:hint="default"/>
      </w:rPr>
    </w:lvl>
    <w:lvl w:ilvl="2" w:tplc="EEDE665A">
      <w:numFmt w:val="bullet"/>
      <w:lvlText w:val="•"/>
      <w:lvlJc w:val="left"/>
      <w:pPr>
        <w:ind w:left="3284" w:hanging="706"/>
      </w:pPr>
      <w:rPr>
        <w:rFonts w:hint="default"/>
      </w:rPr>
    </w:lvl>
    <w:lvl w:ilvl="3" w:tplc="082C00DC">
      <w:numFmt w:val="bullet"/>
      <w:lvlText w:val="•"/>
      <w:lvlJc w:val="left"/>
      <w:pPr>
        <w:ind w:left="4126" w:hanging="706"/>
      </w:pPr>
      <w:rPr>
        <w:rFonts w:hint="default"/>
      </w:rPr>
    </w:lvl>
    <w:lvl w:ilvl="4" w:tplc="669AA1FC">
      <w:numFmt w:val="bullet"/>
      <w:lvlText w:val="•"/>
      <w:lvlJc w:val="left"/>
      <w:pPr>
        <w:ind w:left="4968" w:hanging="706"/>
      </w:pPr>
      <w:rPr>
        <w:rFonts w:hint="default"/>
      </w:rPr>
    </w:lvl>
    <w:lvl w:ilvl="5" w:tplc="ECE6BA6E">
      <w:numFmt w:val="bullet"/>
      <w:lvlText w:val="•"/>
      <w:lvlJc w:val="left"/>
      <w:pPr>
        <w:ind w:left="5810" w:hanging="706"/>
      </w:pPr>
      <w:rPr>
        <w:rFonts w:hint="default"/>
      </w:rPr>
    </w:lvl>
    <w:lvl w:ilvl="6" w:tplc="B2C83372">
      <w:numFmt w:val="bullet"/>
      <w:lvlText w:val="•"/>
      <w:lvlJc w:val="left"/>
      <w:pPr>
        <w:ind w:left="6652" w:hanging="706"/>
      </w:pPr>
      <w:rPr>
        <w:rFonts w:hint="default"/>
      </w:rPr>
    </w:lvl>
    <w:lvl w:ilvl="7" w:tplc="0D5E303C">
      <w:numFmt w:val="bullet"/>
      <w:lvlText w:val="•"/>
      <w:lvlJc w:val="left"/>
      <w:pPr>
        <w:ind w:left="7494" w:hanging="706"/>
      </w:pPr>
      <w:rPr>
        <w:rFonts w:hint="default"/>
      </w:rPr>
    </w:lvl>
    <w:lvl w:ilvl="8" w:tplc="C830956C">
      <w:numFmt w:val="bullet"/>
      <w:lvlText w:val="•"/>
      <w:lvlJc w:val="left"/>
      <w:pPr>
        <w:ind w:left="8336" w:hanging="706"/>
      </w:pPr>
      <w:rPr>
        <w:rFonts w:hint="default"/>
      </w:rPr>
    </w:lvl>
  </w:abstractNum>
  <w:abstractNum w:abstractNumId="102" w15:restartNumberingAfterBreak="0">
    <w:nsid w:val="7ACC47C2"/>
    <w:multiLevelType w:val="hybridMultilevel"/>
    <w:tmpl w:val="1D84DC9C"/>
    <w:lvl w:ilvl="0" w:tplc="D33C2BB0">
      <w:numFmt w:val="bullet"/>
      <w:lvlText w:val=""/>
      <w:lvlJc w:val="left"/>
      <w:pPr>
        <w:ind w:left="722" w:hanging="360"/>
      </w:pPr>
      <w:rPr>
        <w:rFonts w:hint="default" w:ascii="Symbol" w:hAnsi="Symbol" w:eastAsia="Symbol" w:cs="Symbol"/>
        <w:spacing w:val="0"/>
        <w:w w:val="99"/>
        <w:lang w:val="es-ES" w:eastAsia="en-US" w:bidi="ar-SA"/>
      </w:rPr>
    </w:lvl>
    <w:lvl w:ilvl="1" w:tplc="5CEE6EEC">
      <w:numFmt w:val="bullet"/>
      <w:lvlText w:val="•"/>
      <w:lvlJc w:val="left"/>
      <w:pPr>
        <w:ind w:left="1546" w:hanging="360"/>
      </w:pPr>
      <w:rPr>
        <w:rFonts w:hint="default"/>
        <w:lang w:val="es-ES" w:eastAsia="en-US" w:bidi="ar-SA"/>
      </w:rPr>
    </w:lvl>
    <w:lvl w:ilvl="2" w:tplc="C5E20B96">
      <w:numFmt w:val="bullet"/>
      <w:lvlText w:val="•"/>
      <w:lvlJc w:val="left"/>
      <w:pPr>
        <w:ind w:left="2372" w:hanging="360"/>
      </w:pPr>
      <w:rPr>
        <w:rFonts w:hint="default"/>
        <w:lang w:val="es-ES" w:eastAsia="en-US" w:bidi="ar-SA"/>
      </w:rPr>
    </w:lvl>
    <w:lvl w:ilvl="3" w:tplc="F74A814C">
      <w:numFmt w:val="bullet"/>
      <w:lvlText w:val="•"/>
      <w:lvlJc w:val="left"/>
      <w:pPr>
        <w:ind w:left="3199" w:hanging="360"/>
      </w:pPr>
      <w:rPr>
        <w:rFonts w:hint="default"/>
        <w:lang w:val="es-ES" w:eastAsia="en-US" w:bidi="ar-SA"/>
      </w:rPr>
    </w:lvl>
    <w:lvl w:ilvl="4" w:tplc="B4107146">
      <w:numFmt w:val="bullet"/>
      <w:lvlText w:val="•"/>
      <w:lvlJc w:val="left"/>
      <w:pPr>
        <w:ind w:left="4025" w:hanging="360"/>
      </w:pPr>
      <w:rPr>
        <w:rFonts w:hint="default"/>
        <w:lang w:val="es-ES" w:eastAsia="en-US" w:bidi="ar-SA"/>
      </w:rPr>
    </w:lvl>
    <w:lvl w:ilvl="5" w:tplc="FF8C50DE">
      <w:numFmt w:val="bullet"/>
      <w:lvlText w:val="•"/>
      <w:lvlJc w:val="left"/>
      <w:pPr>
        <w:ind w:left="4851" w:hanging="360"/>
      </w:pPr>
      <w:rPr>
        <w:rFonts w:hint="default"/>
        <w:lang w:val="es-ES" w:eastAsia="en-US" w:bidi="ar-SA"/>
      </w:rPr>
    </w:lvl>
    <w:lvl w:ilvl="6" w:tplc="BE8232DE">
      <w:numFmt w:val="bullet"/>
      <w:lvlText w:val="•"/>
      <w:lvlJc w:val="left"/>
      <w:pPr>
        <w:ind w:left="5678" w:hanging="360"/>
      </w:pPr>
      <w:rPr>
        <w:rFonts w:hint="default"/>
        <w:lang w:val="es-ES" w:eastAsia="en-US" w:bidi="ar-SA"/>
      </w:rPr>
    </w:lvl>
    <w:lvl w:ilvl="7" w:tplc="D3E81576">
      <w:numFmt w:val="bullet"/>
      <w:lvlText w:val="•"/>
      <w:lvlJc w:val="left"/>
      <w:pPr>
        <w:ind w:left="6504" w:hanging="360"/>
      </w:pPr>
      <w:rPr>
        <w:rFonts w:hint="default"/>
        <w:lang w:val="es-ES" w:eastAsia="en-US" w:bidi="ar-SA"/>
      </w:rPr>
    </w:lvl>
    <w:lvl w:ilvl="8" w:tplc="91004E98">
      <w:numFmt w:val="bullet"/>
      <w:lvlText w:val="•"/>
      <w:lvlJc w:val="left"/>
      <w:pPr>
        <w:ind w:left="7330" w:hanging="360"/>
      </w:pPr>
      <w:rPr>
        <w:rFonts w:hint="default"/>
        <w:lang w:val="es-ES" w:eastAsia="en-US" w:bidi="ar-SA"/>
      </w:rPr>
    </w:lvl>
  </w:abstractNum>
  <w:abstractNum w:abstractNumId="103" w15:restartNumberingAfterBreak="0">
    <w:nsid w:val="7B3D2C76"/>
    <w:multiLevelType w:val="hybridMultilevel"/>
    <w:tmpl w:val="BA642C56"/>
    <w:lvl w:ilvl="0" w:tplc="5432786A">
      <w:numFmt w:val="bullet"/>
      <w:lvlText w:val=""/>
      <w:lvlJc w:val="left"/>
      <w:pPr>
        <w:ind w:left="1577" w:hanging="169"/>
      </w:pPr>
      <w:rPr>
        <w:rFonts w:hint="default"/>
        <w:w w:val="104"/>
      </w:rPr>
    </w:lvl>
    <w:lvl w:ilvl="1" w:tplc="0032F1A0">
      <w:numFmt w:val="bullet"/>
      <w:lvlText w:val="•"/>
      <w:lvlJc w:val="left"/>
      <w:pPr>
        <w:ind w:left="1741" w:hanging="169"/>
      </w:pPr>
      <w:rPr>
        <w:rFonts w:hint="default"/>
      </w:rPr>
    </w:lvl>
    <w:lvl w:ilvl="2" w:tplc="44E09F76">
      <w:numFmt w:val="bullet"/>
      <w:lvlText w:val="•"/>
      <w:lvlJc w:val="left"/>
      <w:pPr>
        <w:ind w:left="1902" w:hanging="169"/>
      </w:pPr>
      <w:rPr>
        <w:rFonts w:hint="default"/>
      </w:rPr>
    </w:lvl>
    <w:lvl w:ilvl="3" w:tplc="13621A58">
      <w:numFmt w:val="bullet"/>
      <w:lvlText w:val="•"/>
      <w:lvlJc w:val="left"/>
      <w:pPr>
        <w:ind w:left="2063" w:hanging="169"/>
      </w:pPr>
      <w:rPr>
        <w:rFonts w:hint="default"/>
      </w:rPr>
    </w:lvl>
    <w:lvl w:ilvl="4" w:tplc="00DC417E">
      <w:numFmt w:val="bullet"/>
      <w:lvlText w:val="•"/>
      <w:lvlJc w:val="left"/>
      <w:pPr>
        <w:ind w:left="2224" w:hanging="169"/>
      </w:pPr>
      <w:rPr>
        <w:rFonts w:hint="default"/>
      </w:rPr>
    </w:lvl>
    <w:lvl w:ilvl="5" w:tplc="F8403EDE">
      <w:numFmt w:val="bullet"/>
      <w:lvlText w:val="•"/>
      <w:lvlJc w:val="left"/>
      <w:pPr>
        <w:ind w:left="2385" w:hanging="169"/>
      </w:pPr>
      <w:rPr>
        <w:rFonts w:hint="default"/>
      </w:rPr>
    </w:lvl>
    <w:lvl w:ilvl="6" w:tplc="29D40A1C">
      <w:numFmt w:val="bullet"/>
      <w:lvlText w:val="•"/>
      <w:lvlJc w:val="left"/>
      <w:pPr>
        <w:ind w:left="2546" w:hanging="169"/>
      </w:pPr>
      <w:rPr>
        <w:rFonts w:hint="default"/>
      </w:rPr>
    </w:lvl>
    <w:lvl w:ilvl="7" w:tplc="27CC0DFA">
      <w:numFmt w:val="bullet"/>
      <w:lvlText w:val="•"/>
      <w:lvlJc w:val="left"/>
      <w:pPr>
        <w:ind w:left="2707" w:hanging="169"/>
      </w:pPr>
      <w:rPr>
        <w:rFonts w:hint="default"/>
      </w:rPr>
    </w:lvl>
    <w:lvl w:ilvl="8" w:tplc="7722F04C">
      <w:numFmt w:val="bullet"/>
      <w:lvlText w:val="•"/>
      <w:lvlJc w:val="left"/>
      <w:pPr>
        <w:ind w:left="2868" w:hanging="169"/>
      </w:pPr>
      <w:rPr>
        <w:rFonts w:hint="default"/>
      </w:rPr>
    </w:lvl>
  </w:abstractNum>
  <w:abstractNum w:abstractNumId="104" w15:restartNumberingAfterBreak="0">
    <w:nsid w:val="7C510A7D"/>
    <w:multiLevelType w:val="hybridMultilevel"/>
    <w:tmpl w:val="FC6A30A4"/>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5" w15:restartNumberingAfterBreak="0">
    <w:nsid w:val="7DAB540E"/>
    <w:multiLevelType w:val="multilevel"/>
    <w:tmpl w:val="588A04F0"/>
    <w:lvl w:ilvl="0">
      <w:start w:val="1"/>
      <w:numFmt w:val="decimal"/>
      <w:pStyle w:val="Nivel1"/>
      <w:lvlText w:val="%1."/>
      <w:lvlJc w:val="left"/>
      <w:pPr>
        <w:ind w:left="720" w:hanging="360"/>
      </w:pPr>
    </w:lvl>
    <w:lvl w:ilvl="1">
      <w:start w:val="1"/>
      <w:numFmt w:val="decimal"/>
      <w:pStyle w:val="Nivel2"/>
      <w:isLgl/>
      <w:lvlText w:val="%1.%2."/>
      <w:lvlJc w:val="left"/>
      <w:pPr>
        <w:ind w:left="5399" w:hanging="720"/>
      </w:pPr>
      <w:rPr>
        <w:rFonts w:hint="default"/>
      </w:rPr>
    </w:lvl>
    <w:lvl w:ilvl="2">
      <w:start w:val="1"/>
      <w:numFmt w:val="decimal"/>
      <w:pStyle w:val="Nivel3"/>
      <w:isLgl/>
      <w:lvlText w:val="%1.%2.%3."/>
      <w:lvlJc w:val="left"/>
      <w:pPr>
        <w:ind w:left="1080" w:hanging="720"/>
      </w:pPr>
      <w:rPr>
        <w:rFonts w:hint="default"/>
      </w:rPr>
    </w:lvl>
    <w:lvl w:ilvl="3">
      <w:start w:val="1"/>
      <w:numFmt w:val="decimal"/>
      <w:pStyle w:val="Estilo24"/>
      <w:isLgl/>
      <w:lvlText w:val="%1.%2.%3.%4."/>
      <w:lvlJc w:val="left"/>
      <w:pPr>
        <w:ind w:left="1440" w:hanging="1080"/>
      </w:pPr>
      <w:rPr>
        <w:rFonts w:hint="default"/>
      </w:rPr>
    </w:lvl>
    <w:lvl w:ilvl="4">
      <w:start w:val="1"/>
      <w:numFmt w:val="decimal"/>
      <w:pStyle w:val="Estilo251"/>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6" w15:restartNumberingAfterBreak="0">
    <w:nsid w:val="7DE47812"/>
    <w:multiLevelType w:val="hybridMultilevel"/>
    <w:tmpl w:val="590EECDA"/>
    <w:lvl w:ilvl="0" w:tplc="2F54FA1A">
      <w:numFmt w:val="bullet"/>
      <w:lvlText w:val=""/>
      <w:lvlJc w:val="left"/>
      <w:pPr>
        <w:ind w:left="789" w:hanging="360"/>
      </w:pPr>
      <w:rPr>
        <w:rFonts w:hint="default" w:ascii="Wingdings" w:hAnsi="Wingdings" w:eastAsia="Wingdings" w:cs="Wingdings"/>
        <w:b w:val="0"/>
        <w:bCs w:val="0"/>
        <w:i w:val="0"/>
        <w:iCs w:val="0"/>
        <w:spacing w:val="0"/>
        <w:w w:val="100"/>
        <w:sz w:val="22"/>
        <w:szCs w:val="22"/>
        <w:lang w:val="es-ES" w:eastAsia="en-US" w:bidi="ar-SA"/>
      </w:rPr>
    </w:lvl>
    <w:lvl w:ilvl="1" w:tplc="7A8E34B2">
      <w:numFmt w:val="bullet"/>
      <w:lvlText w:val="•"/>
      <w:lvlJc w:val="left"/>
      <w:pPr>
        <w:ind w:left="1584" w:hanging="360"/>
      </w:pPr>
      <w:rPr>
        <w:rFonts w:hint="default"/>
        <w:lang w:val="es-ES" w:eastAsia="en-US" w:bidi="ar-SA"/>
      </w:rPr>
    </w:lvl>
    <w:lvl w:ilvl="2" w:tplc="EB54BD22">
      <w:numFmt w:val="bullet"/>
      <w:lvlText w:val="•"/>
      <w:lvlJc w:val="left"/>
      <w:pPr>
        <w:ind w:left="2388" w:hanging="360"/>
      </w:pPr>
      <w:rPr>
        <w:rFonts w:hint="default"/>
        <w:lang w:val="es-ES" w:eastAsia="en-US" w:bidi="ar-SA"/>
      </w:rPr>
    </w:lvl>
    <w:lvl w:ilvl="3" w:tplc="354E7A84">
      <w:numFmt w:val="bullet"/>
      <w:lvlText w:val="•"/>
      <w:lvlJc w:val="left"/>
      <w:pPr>
        <w:ind w:left="3192" w:hanging="360"/>
      </w:pPr>
      <w:rPr>
        <w:rFonts w:hint="default"/>
        <w:lang w:val="es-ES" w:eastAsia="en-US" w:bidi="ar-SA"/>
      </w:rPr>
    </w:lvl>
    <w:lvl w:ilvl="4" w:tplc="8C94AAA8">
      <w:numFmt w:val="bullet"/>
      <w:lvlText w:val="•"/>
      <w:lvlJc w:val="left"/>
      <w:pPr>
        <w:ind w:left="3996" w:hanging="360"/>
      </w:pPr>
      <w:rPr>
        <w:rFonts w:hint="default"/>
        <w:lang w:val="es-ES" w:eastAsia="en-US" w:bidi="ar-SA"/>
      </w:rPr>
    </w:lvl>
    <w:lvl w:ilvl="5" w:tplc="92703A94">
      <w:numFmt w:val="bullet"/>
      <w:lvlText w:val="•"/>
      <w:lvlJc w:val="left"/>
      <w:pPr>
        <w:ind w:left="4800" w:hanging="360"/>
      </w:pPr>
      <w:rPr>
        <w:rFonts w:hint="default"/>
        <w:lang w:val="es-ES" w:eastAsia="en-US" w:bidi="ar-SA"/>
      </w:rPr>
    </w:lvl>
    <w:lvl w:ilvl="6" w:tplc="9020A854">
      <w:numFmt w:val="bullet"/>
      <w:lvlText w:val="•"/>
      <w:lvlJc w:val="left"/>
      <w:pPr>
        <w:ind w:left="5604" w:hanging="360"/>
      </w:pPr>
      <w:rPr>
        <w:rFonts w:hint="default"/>
        <w:lang w:val="es-ES" w:eastAsia="en-US" w:bidi="ar-SA"/>
      </w:rPr>
    </w:lvl>
    <w:lvl w:ilvl="7" w:tplc="4EEE761A">
      <w:numFmt w:val="bullet"/>
      <w:lvlText w:val="•"/>
      <w:lvlJc w:val="left"/>
      <w:pPr>
        <w:ind w:left="6408" w:hanging="360"/>
      </w:pPr>
      <w:rPr>
        <w:rFonts w:hint="default"/>
        <w:lang w:val="es-ES" w:eastAsia="en-US" w:bidi="ar-SA"/>
      </w:rPr>
    </w:lvl>
    <w:lvl w:ilvl="8" w:tplc="33247C1C">
      <w:numFmt w:val="bullet"/>
      <w:lvlText w:val="•"/>
      <w:lvlJc w:val="left"/>
      <w:pPr>
        <w:ind w:left="7212" w:hanging="360"/>
      </w:pPr>
      <w:rPr>
        <w:rFonts w:hint="default"/>
        <w:lang w:val="es-ES" w:eastAsia="en-US" w:bidi="ar-SA"/>
      </w:rPr>
    </w:lvl>
  </w:abstractNum>
  <w:abstractNum w:abstractNumId="107" w15:restartNumberingAfterBreak="0">
    <w:nsid w:val="7E990910"/>
    <w:multiLevelType w:val="multilevel"/>
    <w:tmpl w:val="B68E15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7FD73D4A"/>
    <w:multiLevelType w:val="hybridMultilevel"/>
    <w:tmpl w:val="002E4FE6"/>
    <w:lvl w:ilvl="0" w:tplc="240A000D">
      <w:start w:val="1"/>
      <w:numFmt w:val="bullet"/>
      <w:lvlText w:val=""/>
      <w:lvlJc w:val="left"/>
      <w:pPr>
        <w:ind w:left="720" w:hanging="360"/>
      </w:pPr>
      <w:rPr>
        <w:rFonts w:hint="default" w:ascii="Wingdings" w:hAnsi="Wingdings"/>
      </w:rPr>
    </w:lvl>
    <w:lvl w:ilvl="1" w:tplc="040A0003">
      <w:start w:val="1"/>
      <w:numFmt w:val="bullet"/>
      <w:lvlText w:val="o"/>
      <w:lvlJc w:val="left"/>
      <w:pPr>
        <w:ind w:left="1440" w:hanging="360"/>
      </w:pPr>
      <w:rPr>
        <w:rFonts w:hint="default" w:ascii="Courier New" w:hAnsi="Courier New" w:cs="Courier New"/>
      </w:rPr>
    </w:lvl>
    <w:lvl w:ilvl="2" w:tplc="040A0005">
      <w:start w:val="1"/>
      <w:numFmt w:val="bullet"/>
      <w:lvlText w:val=""/>
      <w:lvlJc w:val="left"/>
      <w:pPr>
        <w:ind w:left="2160" w:hanging="360"/>
      </w:pPr>
      <w:rPr>
        <w:rFonts w:hint="default" w:ascii="Wingdings" w:hAnsi="Wingdings"/>
      </w:rPr>
    </w:lvl>
    <w:lvl w:ilvl="3" w:tplc="040A0001">
      <w:start w:val="1"/>
      <w:numFmt w:val="bullet"/>
      <w:lvlText w:val=""/>
      <w:lvlJc w:val="left"/>
      <w:pPr>
        <w:ind w:left="2880" w:hanging="360"/>
      </w:pPr>
      <w:rPr>
        <w:rFonts w:hint="default" w:ascii="Symbol" w:hAnsi="Symbol"/>
      </w:rPr>
    </w:lvl>
    <w:lvl w:ilvl="4" w:tplc="040A0003">
      <w:start w:val="1"/>
      <w:numFmt w:val="bullet"/>
      <w:lvlText w:val="o"/>
      <w:lvlJc w:val="left"/>
      <w:pPr>
        <w:ind w:left="3600" w:hanging="360"/>
      </w:pPr>
      <w:rPr>
        <w:rFonts w:hint="default" w:ascii="Courier New" w:hAnsi="Courier New" w:cs="Courier New"/>
      </w:rPr>
    </w:lvl>
    <w:lvl w:ilvl="5" w:tplc="040A0005">
      <w:start w:val="1"/>
      <w:numFmt w:val="bullet"/>
      <w:lvlText w:val=""/>
      <w:lvlJc w:val="left"/>
      <w:pPr>
        <w:ind w:left="4320" w:hanging="360"/>
      </w:pPr>
      <w:rPr>
        <w:rFonts w:hint="default" w:ascii="Wingdings" w:hAnsi="Wingdings"/>
      </w:rPr>
    </w:lvl>
    <w:lvl w:ilvl="6" w:tplc="040A0001">
      <w:start w:val="1"/>
      <w:numFmt w:val="bullet"/>
      <w:lvlText w:val=""/>
      <w:lvlJc w:val="left"/>
      <w:pPr>
        <w:ind w:left="5040" w:hanging="360"/>
      </w:pPr>
      <w:rPr>
        <w:rFonts w:hint="default" w:ascii="Symbol" w:hAnsi="Symbol"/>
      </w:rPr>
    </w:lvl>
    <w:lvl w:ilvl="7" w:tplc="040A0003">
      <w:start w:val="1"/>
      <w:numFmt w:val="bullet"/>
      <w:lvlText w:val="o"/>
      <w:lvlJc w:val="left"/>
      <w:pPr>
        <w:ind w:left="5760" w:hanging="360"/>
      </w:pPr>
      <w:rPr>
        <w:rFonts w:hint="default" w:ascii="Courier New" w:hAnsi="Courier New" w:cs="Courier New"/>
      </w:rPr>
    </w:lvl>
    <w:lvl w:ilvl="8" w:tplc="040A0005">
      <w:start w:val="1"/>
      <w:numFmt w:val="bullet"/>
      <w:lvlText w:val=""/>
      <w:lvlJc w:val="left"/>
      <w:pPr>
        <w:ind w:left="6480" w:hanging="360"/>
      </w:pPr>
      <w:rPr>
        <w:rFonts w:hint="default" w:ascii="Wingdings" w:hAnsi="Wingdings"/>
      </w:rPr>
    </w:lvl>
  </w:abstractNum>
  <w:num w:numId="1" w16cid:durableId="1785341574">
    <w:abstractNumId w:val="105"/>
  </w:num>
  <w:num w:numId="2" w16cid:durableId="2059040916">
    <w:abstractNumId w:val="17"/>
  </w:num>
  <w:num w:numId="3" w16cid:durableId="1703050476">
    <w:abstractNumId w:val="46"/>
  </w:num>
  <w:num w:numId="4" w16cid:durableId="2063674566">
    <w:abstractNumId w:val="92"/>
  </w:num>
  <w:num w:numId="5" w16cid:durableId="1083182117">
    <w:abstractNumId w:val="56"/>
  </w:num>
  <w:num w:numId="6" w16cid:durableId="1584342246">
    <w:abstractNumId w:val="93"/>
  </w:num>
  <w:num w:numId="7" w16cid:durableId="1443499577">
    <w:abstractNumId w:val="22"/>
  </w:num>
  <w:num w:numId="8" w16cid:durableId="214435186">
    <w:abstractNumId w:val="98"/>
  </w:num>
  <w:num w:numId="9" w16cid:durableId="1379742669">
    <w:abstractNumId w:val="36"/>
  </w:num>
  <w:num w:numId="10" w16cid:durableId="1503205740">
    <w:abstractNumId w:val="5"/>
  </w:num>
  <w:num w:numId="11" w16cid:durableId="2055688391">
    <w:abstractNumId w:val="28"/>
  </w:num>
  <w:num w:numId="12" w16cid:durableId="1644508618">
    <w:abstractNumId w:val="65"/>
  </w:num>
  <w:num w:numId="13" w16cid:durableId="1761829498">
    <w:abstractNumId w:val="95"/>
  </w:num>
  <w:num w:numId="14" w16cid:durableId="1053163781">
    <w:abstractNumId w:val="74"/>
  </w:num>
  <w:num w:numId="15" w16cid:durableId="1123843564">
    <w:abstractNumId w:val="13"/>
  </w:num>
  <w:num w:numId="16" w16cid:durableId="27730507">
    <w:abstractNumId w:val="77"/>
  </w:num>
  <w:num w:numId="17" w16cid:durableId="1043821039">
    <w:abstractNumId w:val="27"/>
  </w:num>
  <w:num w:numId="18" w16cid:durableId="2017070387">
    <w:abstractNumId w:val="40"/>
  </w:num>
  <w:num w:numId="19" w16cid:durableId="197084520">
    <w:abstractNumId w:val="60"/>
  </w:num>
  <w:num w:numId="20" w16cid:durableId="1522013122">
    <w:abstractNumId w:val="67"/>
  </w:num>
  <w:num w:numId="21" w16cid:durableId="110827806">
    <w:abstractNumId w:val="10"/>
  </w:num>
  <w:num w:numId="22" w16cid:durableId="2059351497">
    <w:abstractNumId w:val="85"/>
  </w:num>
  <w:num w:numId="23" w16cid:durableId="354112244">
    <w:abstractNumId w:val="31"/>
  </w:num>
  <w:num w:numId="24" w16cid:durableId="107511303">
    <w:abstractNumId w:val="106"/>
  </w:num>
  <w:num w:numId="25" w16cid:durableId="1461655604">
    <w:abstractNumId w:val="53"/>
  </w:num>
  <w:num w:numId="26" w16cid:durableId="113409322">
    <w:abstractNumId w:val="102"/>
  </w:num>
  <w:num w:numId="27" w16cid:durableId="1924995703">
    <w:abstractNumId w:val="11"/>
  </w:num>
  <w:num w:numId="28" w16cid:durableId="2130852048">
    <w:abstractNumId w:val="78"/>
  </w:num>
  <w:num w:numId="29" w16cid:durableId="2098674556">
    <w:abstractNumId w:val="12"/>
  </w:num>
  <w:num w:numId="30" w16cid:durableId="1438216860">
    <w:abstractNumId w:val="87"/>
  </w:num>
  <w:num w:numId="31" w16cid:durableId="1724789657">
    <w:abstractNumId w:val="71"/>
  </w:num>
  <w:num w:numId="32" w16cid:durableId="1375156530">
    <w:abstractNumId w:val="75"/>
  </w:num>
  <w:num w:numId="33" w16cid:durableId="1242913488">
    <w:abstractNumId w:val="108"/>
  </w:num>
  <w:num w:numId="34" w16cid:durableId="1595089996">
    <w:abstractNumId w:val="23"/>
  </w:num>
  <w:num w:numId="35" w16cid:durableId="2045908180">
    <w:abstractNumId w:val="1"/>
  </w:num>
  <w:num w:numId="36" w16cid:durableId="1221791091">
    <w:abstractNumId w:val="66"/>
  </w:num>
  <w:num w:numId="37" w16cid:durableId="1863518346">
    <w:abstractNumId w:val="16"/>
  </w:num>
  <w:num w:numId="38" w16cid:durableId="225916316">
    <w:abstractNumId w:val="79"/>
  </w:num>
  <w:num w:numId="39" w16cid:durableId="925918848">
    <w:abstractNumId w:val="50"/>
  </w:num>
  <w:num w:numId="40" w16cid:durableId="605891566">
    <w:abstractNumId w:val="30"/>
  </w:num>
  <w:num w:numId="41" w16cid:durableId="1351570329">
    <w:abstractNumId w:val="88"/>
  </w:num>
  <w:num w:numId="42" w16cid:durableId="1507287654">
    <w:abstractNumId w:val="97"/>
  </w:num>
  <w:num w:numId="43" w16cid:durableId="1700203559">
    <w:abstractNumId w:val="48"/>
  </w:num>
  <w:num w:numId="44" w16cid:durableId="945307535">
    <w:abstractNumId w:val="9"/>
  </w:num>
  <w:num w:numId="45" w16cid:durableId="29650577">
    <w:abstractNumId w:val="14"/>
  </w:num>
  <w:num w:numId="46" w16cid:durableId="847986052">
    <w:abstractNumId w:val="8"/>
  </w:num>
  <w:num w:numId="47" w16cid:durableId="1251311443">
    <w:abstractNumId w:val="80"/>
  </w:num>
  <w:num w:numId="48" w16cid:durableId="1056464482">
    <w:abstractNumId w:val="103"/>
  </w:num>
  <w:num w:numId="49" w16cid:durableId="1803577765">
    <w:abstractNumId w:val="26"/>
  </w:num>
  <w:num w:numId="50" w16cid:durableId="158428519">
    <w:abstractNumId w:val="0"/>
  </w:num>
  <w:num w:numId="51" w16cid:durableId="1619219918">
    <w:abstractNumId w:val="101"/>
  </w:num>
  <w:num w:numId="52" w16cid:durableId="59716477">
    <w:abstractNumId w:val="83"/>
  </w:num>
  <w:num w:numId="53" w16cid:durableId="703558303">
    <w:abstractNumId w:val="3"/>
  </w:num>
  <w:num w:numId="54" w16cid:durableId="88743624">
    <w:abstractNumId w:val="32"/>
  </w:num>
  <w:num w:numId="55" w16cid:durableId="339046054">
    <w:abstractNumId w:val="64"/>
  </w:num>
  <w:num w:numId="56" w16cid:durableId="1477332490">
    <w:abstractNumId w:val="24"/>
  </w:num>
  <w:num w:numId="57" w16cid:durableId="1039473196">
    <w:abstractNumId w:val="55"/>
  </w:num>
  <w:num w:numId="58" w16cid:durableId="2118404441">
    <w:abstractNumId w:val="86"/>
  </w:num>
  <w:num w:numId="59" w16cid:durableId="1928230540">
    <w:abstractNumId w:val="52"/>
  </w:num>
  <w:num w:numId="60" w16cid:durableId="1008097196">
    <w:abstractNumId w:val="35"/>
  </w:num>
  <w:num w:numId="61" w16cid:durableId="1791390840">
    <w:abstractNumId w:val="90"/>
  </w:num>
  <w:num w:numId="62" w16cid:durableId="1886214402">
    <w:abstractNumId w:val="59"/>
  </w:num>
  <w:num w:numId="63" w16cid:durableId="1215047556">
    <w:abstractNumId w:val="15"/>
  </w:num>
  <w:num w:numId="64" w16cid:durableId="1844005169">
    <w:abstractNumId w:val="70"/>
  </w:num>
  <w:num w:numId="65" w16cid:durableId="71330876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22684251">
    <w:abstractNumId w:val="42"/>
  </w:num>
  <w:num w:numId="67" w16cid:durableId="827021723">
    <w:abstractNumId w:val="63"/>
  </w:num>
  <w:num w:numId="68" w16cid:durableId="1024555609">
    <w:abstractNumId w:val="38"/>
  </w:num>
  <w:num w:numId="69" w16cid:durableId="767317071">
    <w:abstractNumId w:val="19"/>
  </w:num>
  <w:num w:numId="70" w16cid:durableId="898243490">
    <w:abstractNumId w:val="89"/>
  </w:num>
  <w:num w:numId="71" w16cid:durableId="2114011474">
    <w:abstractNumId w:val="7"/>
  </w:num>
  <w:num w:numId="72" w16cid:durableId="1298485661">
    <w:abstractNumId w:val="61"/>
  </w:num>
  <w:num w:numId="73" w16cid:durableId="1920870009">
    <w:abstractNumId w:val="43"/>
  </w:num>
  <w:num w:numId="74" w16cid:durableId="566771592">
    <w:abstractNumId w:val="49"/>
  </w:num>
  <w:num w:numId="75" w16cid:durableId="389350161">
    <w:abstractNumId w:val="91"/>
  </w:num>
  <w:num w:numId="76" w16cid:durableId="1178235611">
    <w:abstractNumId w:val="94"/>
  </w:num>
  <w:num w:numId="77" w16cid:durableId="91903354">
    <w:abstractNumId w:val="100"/>
  </w:num>
  <w:num w:numId="78" w16cid:durableId="1794789356">
    <w:abstractNumId w:val="69"/>
  </w:num>
  <w:num w:numId="79" w16cid:durableId="1393774459">
    <w:abstractNumId w:val="82"/>
  </w:num>
  <w:num w:numId="80" w16cid:durableId="1623027859">
    <w:abstractNumId w:val="94"/>
    <w:lvlOverride w:ilvl="0">
      <w:startOverride w:val="1"/>
    </w:lvlOverride>
    <w:lvlOverride w:ilvl="1">
      <w:startOverride w:val="1"/>
    </w:lvlOverride>
    <w:lvlOverride w:ilvl="2">
      <w:startOverride w:val="3"/>
    </w:lvlOverride>
  </w:num>
  <w:num w:numId="81" w16cid:durableId="2056078580">
    <w:abstractNumId w:val="107"/>
  </w:num>
  <w:num w:numId="82" w16cid:durableId="140781475">
    <w:abstractNumId w:val="41"/>
  </w:num>
  <w:num w:numId="83" w16cid:durableId="1443375937">
    <w:abstractNumId w:val="37"/>
  </w:num>
  <w:num w:numId="84" w16cid:durableId="404844373">
    <w:abstractNumId w:val="25"/>
  </w:num>
  <w:num w:numId="85" w16cid:durableId="1822504961">
    <w:abstractNumId w:val="57"/>
  </w:num>
  <w:num w:numId="86" w16cid:durableId="875242207">
    <w:abstractNumId w:val="39"/>
  </w:num>
  <w:num w:numId="87" w16cid:durableId="1941403713">
    <w:abstractNumId w:val="4"/>
  </w:num>
  <w:num w:numId="88" w16cid:durableId="710107603">
    <w:abstractNumId w:val="72"/>
  </w:num>
  <w:num w:numId="89" w16cid:durableId="660348570">
    <w:abstractNumId w:val="21"/>
  </w:num>
  <w:num w:numId="90" w16cid:durableId="1034042119">
    <w:abstractNumId w:val="47"/>
  </w:num>
  <w:num w:numId="91" w16cid:durableId="889612256">
    <w:abstractNumId w:val="2"/>
  </w:num>
  <w:num w:numId="92" w16cid:durableId="1062679494">
    <w:abstractNumId w:val="20"/>
  </w:num>
  <w:num w:numId="93" w16cid:durableId="1812017663">
    <w:abstractNumId w:val="45"/>
  </w:num>
  <w:num w:numId="94" w16cid:durableId="1397819120">
    <w:abstractNumId w:val="44"/>
  </w:num>
  <w:num w:numId="95" w16cid:durableId="1413968196">
    <w:abstractNumId w:val="54"/>
  </w:num>
  <w:num w:numId="96" w16cid:durableId="415135600">
    <w:abstractNumId w:val="33"/>
  </w:num>
  <w:num w:numId="97" w16cid:durableId="1405638053">
    <w:abstractNumId w:val="99"/>
  </w:num>
  <w:num w:numId="98" w16cid:durableId="1861772489">
    <w:abstractNumId w:val="62"/>
  </w:num>
  <w:num w:numId="99" w16cid:durableId="1199201090">
    <w:abstractNumId w:val="104"/>
  </w:num>
  <w:num w:numId="100" w16cid:durableId="953631761">
    <w:abstractNumId w:val="84"/>
  </w:num>
  <w:num w:numId="101" w16cid:durableId="80295318">
    <w:abstractNumId w:val="18"/>
  </w:num>
  <w:num w:numId="102" w16cid:durableId="1034691433">
    <w:abstractNumId w:val="29"/>
  </w:num>
  <w:num w:numId="103" w16cid:durableId="1198541563">
    <w:abstractNumId w:val="6"/>
  </w:num>
  <w:num w:numId="104" w16cid:durableId="191917325">
    <w:abstractNumId w:val="68"/>
  </w:num>
  <w:num w:numId="105" w16cid:durableId="199784892">
    <w:abstractNumId w:val="73"/>
  </w:num>
  <w:num w:numId="106" w16cid:durableId="310335323">
    <w:abstractNumId w:val="81"/>
  </w:num>
  <w:num w:numId="107" w16cid:durableId="515268681">
    <w:abstractNumId w:val="34"/>
  </w:num>
  <w:num w:numId="108" w16cid:durableId="527179333">
    <w:abstractNumId w:val="76"/>
  </w:num>
  <w:num w:numId="109" w16cid:durableId="369305296">
    <w:abstractNumId w:val="96"/>
  </w:num>
  <w:num w:numId="110" w16cid:durableId="27220998">
    <w:abstractNumId w:val="51"/>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9B0"/>
    <w:rsid w:val="00000036"/>
    <w:rsid w:val="00000499"/>
    <w:rsid w:val="00001B8A"/>
    <w:rsid w:val="0000221E"/>
    <w:rsid w:val="00002684"/>
    <w:rsid w:val="00002A08"/>
    <w:rsid w:val="00002AF4"/>
    <w:rsid w:val="00003652"/>
    <w:rsid w:val="00003D6D"/>
    <w:rsid w:val="0000416F"/>
    <w:rsid w:val="000044C2"/>
    <w:rsid w:val="00004FFE"/>
    <w:rsid w:val="0000527A"/>
    <w:rsid w:val="00005545"/>
    <w:rsid w:val="000056D9"/>
    <w:rsid w:val="00006ABE"/>
    <w:rsid w:val="00006CCF"/>
    <w:rsid w:val="00006E99"/>
    <w:rsid w:val="00007343"/>
    <w:rsid w:val="00007392"/>
    <w:rsid w:val="00007B23"/>
    <w:rsid w:val="00007BC1"/>
    <w:rsid w:val="00007BC4"/>
    <w:rsid w:val="000107B3"/>
    <w:rsid w:val="000109D5"/>
    <w:rsid w:val="00010B78"/>
    <w:rsid w:val="00010BC9"/>
    <w:rsid w:val="000115FE"/>
    <w:rsid w:val="00011B6B"/>
    <w:rsid w:val="00011CAC"/>
    <w:rsid w:val="000120C4"/>
    <w:rsid w:val="00012CDC"/>
    <w:rsid w:val="000135BF"/>
    <w:rsid w:val="000135D1"/>
    <w:rsid w:val="00014431"/>
    <w:rsid w:val="0001490A"/>
    <w:rsid w:val="0001516E"/>
    <w:rsid w:val="00015BC1"/>
    <w:rsid w:val="00015E76"/>
    <w:rsid w:val="00015F62"/>
    <w:rsid w:val="00016413"/>
    <w:rsid w:val="000168BF"/>
    <w:rsid w:val="00016AED"/>
    <w:rsid w:val="00017235"/>
    <w:rsid w:val="00017E75"/>
    <w:rsid w:val="0002019E"/>
    <w:rsid w:val="000207A2"/>
    <w:rsid w:val="00021182"/>
    <w:rsid w:val="00021AE7"/>
    <w:rsid w:val="00021B50"/>
    <w:rsid w:val="00022433"/>
    <w:rsid w:val="00023B60"/>
    <w:rsid w:val="000244C7"/>
    <w:rsid w:val="0002464F"/>
    <w:rsid w:val="00024B3A"/>
    <w:rsid w:val="00024FF7"/>
    <w:rsid w:val="00025054"/>
    <w:rsid w:val="00025703"/>
    <w:rsid w:val="00025AF9"/>
    <w:rsid w:val="00026029"/>
    <w:rsid w:val="000272CB"/>
    <w:rsid w:val="0002745F"/>
    <w:rsid w:val="0002747D"/>
    <w:rsid w:val="00030583"/>
    <w:rsid w:val="00030843"/>
    <w:rsid w:val="00030A54"/>
    <w:rsid w:val="0003115B"/>
    <w:rsid w:val="00032379"/>
    <w:rsid w:val="00033193"/>
    <w:rsid w:val="0003333F"/>
    <w:rsid w:val="0003379D"/>
    <w:rsid w:val="00033E2E"/>
    <w:rsid w:val="000340E9"/>
    <w:rsid w:val="00034A1E"/>
    <w:rsid w:val="00034C61"/>
    <w:rsid w:val="00034EEF"/>
    <w:rsid w:val="00035B45"/>
    <w:rsid w:val="00035C8C"/>
    <w:rsid w:val="00035D74"/>
    <w:rsid w:val="0003604E"/>
    <w:rsid w:val="00036082"/>
    <w:rsid w:val="0003722F"/>
    <w:rsid w:val="00037623"/>
    <w:rsid w:val="00037740"/>
    <w:rsid w:val="0003785A"/>
    <w:rsid w:val="00037D77"/>
    <w:rsid w:val="00037E47"/>
    <w:rsid w:val="00037E9A"/>
    <w:rsid w:val="00040234"/>
    <w:rsid w:val="00041BD7"/>
    <w:rsid w:val="00041D81"/>
    <w:rsid w:val="00041EDA"/>
    <w:rsid w:val="0004228E"/>
    <w:rsid w:val="000426F2"/>
    <w:rsid w:val="000439A7"/>
    <w:rsid w:val="00043BDC"/>
    <w:rsid w:val="0004548C"/>
    <w:rsid w:val="000461B1"/>
    <w:rsid w:val="00046857"/>
    <w:rsid w:val="00046868"/>
    <w:rsid w:val="00046A19"/>
    <w:rsid w:val="00046D42"/>
    <w:rsid w:val="00046F39"/>
    <w:rsid w:val="00047150"/>
    <w:rsid w:val="00047191"/>
    <w:rsid w:val="0004793C"/>
    <w:rsid w:val="00047F24"/>
    <w:rsid w:val="0005004F"/>
    <w:rsid w:val="00050273"/>
    <w:rsid w:val="00050932"/>
    <w:rsid w:val="00050F1A"/>
    <w:rsid w:val="00050FEB"/>
    <w:rsid w:val="000511C8"/>
    <w:rsid w:val="00051FB8"/>
    <w:rsid w:val="00052090"/>
    <w:rsid w:val="00052434"/>
    <w:rsid w:val="0005270E"/>
    <w:rsid w:val="00053D8C"/>
    <w:rsid w:val="000541D9"/>
    <w:rsid w:val="0005440F"/>
    <w:rsid w:val="00054DBE"/>
    <w:rsid w:val="0005506A"/>
    <w:rsid w:val="0005568A"/>
    <w:rsid w:val="000566F7"/>
    <w:rsid w:val="00056991"/>
    <w:rsid w:val="00056D6D"/>
    <w:rsid w:val="00056DCA"/>
    <w:rsid w:val="000576C0"/>
    <w:rsid w:val="00057F8E"/>
    <w:rsid w:val="000603C5"/>
    <w:rsid w:val="000609B3"/>
    <w:rsid w:val="00060BE9"/>
    <w:rsid w:val="00062CE2"/>
    <w:rsid w:val="000643CA"/>
    <w:rsid w:val="00064DE9"/>
    <w:rsid w:val="00065049"/>
    <w:rsid w:val="000650CD"/>
    <w:rsid w:val="000654FE"/>
    <w:rsid w:val="00065878"/>
    <w:rsid w:val="000667DD"/>
    <w:rsid w:val="00066BF7"/>
    <w:rsid w:val="00066C95"/>
    <w:rsid w:val="00066D35"/>
    <w:rsid w:val="0006713E"/>
    <w:rsid w:val="0006773C"/>
    <w:rsid w:val="000679AA"/>
    <w:rsid w:val="00067AE4"/>
    <w:rsid w:val="0007006C"/>
    <w:rsid w:val="000705E5"/>
    <w:rsid w:val="0007203E"/>
    <w:rsid w:val="000724D5"/>
    <w:rsid w:val="00072A68"/>
    <w:rsid w:val="00072D5A"/>
    <w:rsid w:val="000730E6"/>
    <w:rsid w:val="00073DA4"/>
    <w:rsid w:val="0007414D"/>
    <w:rsid w:val="00075526"/>
    <w:rsid w:val="000764F6"/>
    <w:rsid w:val="00076ECF"/>
    <w:rsid w:val="00077113"/>
    <w:rsid w:val="00077233"/>
    <w:rsid w:val="000772B2"/>
    <w:rsid w:val="000773DA"/>
    <w:rsid w:val="0007780D"/>
    <w:rsid w:val="00077E65"/>
    <w:rsid w:val="00080245"/>
    <w:rsid w:val="0008116B"/>
    <w:rsid w:val="000813E6"/>
    <w:rsid w:val="00081647"/>
    <w:rsid w:val="000828AC"/>
    <w:rsid w:val="00082AA5"/>
    <w:rsid w:val="00082B02"/>
    <w:rsid w:val="00082C8E"/>
    <w:rsid w:val="000831AE"/>
    <w:rsid w:val="00083980"/>
    <w:rsid w:val="00084287"/>
    <w:rsid w:val="00084310"/>
    <w:rsid w:val="000847F6"/>
    <w:rsid w:val="00085001"/>
    <w:rsid w:val="00086401"/>
    <w:rsid w:val="00086E04"/>
    <w:rsid w:val="0008729D"/>
    <w:rsid w:val="000874E9"/>
    <w:rsid w:val="00087702"/>
    <w:rsid w:val="00090057"/>
    <w:rsid w:val="000908E5"/>
    <w:rsid w:val="00090CEE"/>
    <w:rsid w:val="000912E7"/>
    <w:rsid w:val="0009131D"/>
    <w:rsid w:val="000916C8"/>
    <w:rsid w:val="0009175A"/>
    <w:rsid w:val="00091B74"/>
    <w:rsid w:val="000924E9"/>
    <w:rsid w:val="0009292E"/>
    <w:rsid w:val="00092C0A"/>
    <w:rsid w:val="00093356"/>
    <w:rsid w:val="0009345B"/>
    <w:rsid w:val="00093A3E"/>
    <w:rsid w:val="00093E72"/>
    <w:rsid w:val="00093FCB"/>
    <w:rsid w:val="000943BF"/>
    <w:rsid w:val="000945A7"/>
    <w:rsid w:val="000953E9"/>
    <w:rsid w:val="00095A3C"/>
    <w:rsid w:val="000968EE"/>
    <w:rsid w:val="00096C7E"/>
    <w:rsid w:val="000973A2"/>
    <w:rsid w:val="00097A09"/>
    <w:rsid w:val="00097F58"/>
    <w:rsid w:val="000A0BE6"/>
    <w:rsid w:val="000A0F1A"/>
    <w:rsid w:val="000A16C7"/>
    <w:rsid w:val="000A1A41"/>
    <w:rsid w:val="000A1C33"/>
    <w:rsid w:val="000A1E1C"/>
    <w:rsid w:val="000A24FB"/>
    <w:rsid w:val="000A27DA"/>
    <w:rsid w:val="000A2BD5"/>
    <w:rsid w:val="000A373C"/>
    <w:rsid w:val="000A3F17"/>
    <w:rsid w:val="000A4558"/>
    <w:rsid w:val="000A5411"/>
    <w:rsid w:val="000A541E"/>
    <w:rsid w:val="000A5B69"/>
    <w:rsid w:val="000A6251"/>
    <w:rsid w:val="000A6663"/>
    <w:rsid w:val="000A7DC0"/>
    <w:rsid w:val="000B07C1"/>
    <w:rsid w:val="000B0F3E"/>
    <w:rsid w:val="000B0FA4"/>
    <w:rsid w:val="000B0FE5"/>
    <w:rsid w:val="000B147F"/>
    <w:rsid w:val="000B1501"/>
    <w:rsid w:val="000B1C4D"/>
    <w:rsid w:val="000B43E4"/>
    <w:rsid w:val="000B4664"/>
    <w:rsid w:val="000B4A47"/>
    <w:rsid w:val="000B5088"/>
    <w:rsid w:val="000B598C"/>
    <w:rsid w:val="000B5EA9"/>
    <w:rsid w:val="000B5FAF"/>
    <w:rsid w:val="000B6387"/>
    <w:rsid w:val="000B7761"/>
    <w:rsid w:val="000B7934"/>
    <w:rsid w:val="000B7BAC"/>
    <w:rsid w:val="000C1C89"/>
    <w:rsid w:val="000C2885"/>
    <w:rsid w:val="000C358B"/>
    <w:rsid w:val="000C3A75"/>
    <w:rsid w:val="000C3D80"/>
    <w:rsid w:val="000C411E"/>
    <w:rsid w:val="000C4441"/>
    <w:rsid w:val="000C45EB"/>
    <w:rsid w:val="000C47C7"/>
    <w:rsid w:val="000C4CB0"/>
    <w:rsid w:val="000C5412"/>
    <w:rsid w:val="000C55C4"/>
    <w:rsid w:val="000C5C25"/>
    <w:rsid w:val="000C615A"/>
    <w:rsid w:val="000C6F3B"/>
    <w:rsid w:val="000C7332"/>
    <w:rsid w:val="000C740A"/>
    <w:rsid w:val="000C7C4F"/>
    <w:rsid w:val="000D04D2"/>
    <w:rsid w:val="000D0C32"/>
    <w:rsid w:val="000D11C4"/>
    <w:rsid w:val="000D1478"/>
    <w:rsid w:val="000D18FD"/>
    <w:rsid w:val="000D1C75"/>
    <w:rsid w:val="000D1E8B"/>
    <w:rsid w:val="000D207E"/>
    <w:rsid w:val="000D237E"/>
    <w:rsid w:val="000D321C"/>
    <w:rsid w:val="000D3978"/>
    <w:rsid w:val="000D437A"/>
    <w:rsid w:val="000D44A9"/>
    <w:rsid w:val="000D4CC6"/>
    <w:rsid w:val="000D54F1"/>
    <w:rsid w:val="000D5C2D"/>
    <w:rsid w:val="000D5CF5"/>
    <w:rsid w:val="000D6395"/>
    <w:rsid w:val="000D7588"/>
    <w:rsid w:val="000E0006"/>
    <w:rsid w:val="000E035D"/>
    <w:rsid w:val="000E0738"/>
    <w:rsid w:val="000E0A9C"/>
    <w:rsid w:val="000E0AAB"/>
    <w:rsid w:val="000E0E97"/>
    <w:rsid w:val="000E2307"/>
    <w:rsid w:val="000E2626"/>
    <w:rsid w:val="000E3804"/>
    <w:rsid w:val="000E3B5A"/>
    <w:rsid w:val="000E3E26"/>
    <w:rsid w:val="000E3E71"/>
    <w:rsid w:val="000E4A4E"/>
    <w:rsid w:val="000E58DC"/>
    <w:rsid w:val="000E598D"/>
    <w:rsid w:val="000E5A77"/>
    <w:rsid w:val="000E67F2"/>
    <w:rsid w:val="000E690C"/>
    <w:rsid w:val="000E726F"/>
    <w:rsid w:val="000E7424"/>
    <w:rsid w:val="000E75AF"/>
    <w:rsid w:val="000E7C3F"/>
    <w:rsid w:val="000E7CD5"/>
    <w:rsid w:val="000F06F3"/>
    <w:rsid w:val="000F0ADF"/>
    <w:rsid w:val="000F0B5D"/>
    <w:rsid w:val="000F0D1F"/>
    <w:rsid w:val="000F0D32"/>
    <w:rsid w:val="000F0E8C"/>
    <w:rsid w:val="000F11B3"/>
    <w:rsid w:val="000F11B5"/>
    <w:rsid w:val="000F1440"/>
    <w:rsid w:val="000F2158"/>
    <w:rsid w:val="000F254E"/>
    <w:rsid w:val="000F2861"/>
    <w:rsid w:val="000F2D80"/>
    <w:rsid w:val="000F2E9F"/>
    <w:rsid w:val="000F3368"/>
    <w:rsid w:val="000F34A6"/>
    <w:rsid w:val="000F3D26"/>
    <w:rsid w:val="000F4D7E"/>
    <w:rsid w:val="000F4EF8"/>
    <w:rsid w:val="000F555E"/>
    <w:rsid w:val="000F5937"/>
    <w:rsid w:val="000F60E2"/>
    <w:rsid w:val="000F6318"/>
    <w:rsid w:val="000F69F2"/>
    <w:rsid w:val="000F6CBE"/>
    <w:rsid w:val="000F7178"/>
    <w:rsid w:val="000F72D6"/>
    <w:rsid w:val="00100E33"/>
    <w:rsid w:val="001011FE"/>
    <w:rsid w:val="00102001"/>
    <w:rsid w:val="00102265"/>
    <w:rsid w:val="00102541"/>
    <w:rsid w:val="00102920"/>
    <w:rsid w:val="00102981"/>
    <w:rsid w:val="0010331E"/>
    <w:rsid w:val="001034F7"/>
    <w:rsid w:val="001035D0"/>
    <w:rsid w:val="0010382C"/>
    <w:rsid w:val="00104765"/>
    <w:rsid w:val="00104E5A"/>
    <w:rsid w:val="0010546F"/>
    <w:rsid w:val="001055EA"/>
    <w:rsid w:val="00105A7E"/>
    <w:rsid w:val="001061D6"/>
    <w:rsid w:val="0010698E"/>
    <w:rsid w:val="00106A3F"/>
    <w:rsid w:val="001075D0"/>
    <w:rsid w:val="001077CE"/>
    <w:rsid w:val="00110131"/>
    <w:rsid w:val="001103D1"/>
    <w:rsid w:val="001104A8"/>
    <w:rsid w:val="0011183E"/>
    <w:rsid w:val="00112E33"/>
    <w:rsid w:val="0011323C"/>
    <w:rsid w:val="00113275"/>
    <w:rsid w:val="00113958"/>
    <w:rsid w:val="00113C0B"/>
    <w:rsid w:val="00113ECB"/>
    <w:rsid w:val="00113FC9"/>
    <w:rsid w:val="001142C5"/>
    <w:rsid w:val="001149F2"/>
    <w:rsid w:val="00114BFD"/>
    <w:rsid w:val="00115105"/>
    <w:rsid w:val="001168B5"/>
    <w:rsid w:val="00116975"/>
    <w:rsid w:val="00116E3E"/>
    <w:rsid w:val="00117101"/>
    <w:rsid w:val="00117A6A"/>
    <w:rsid w:val="00117CFE"/>
    <w:rsid w:val="00117E31"/>
    <w:rsid w:val="00120108"/>
    <w:rsid w:val="00120FC4"/>
    <w:rsid w:val="001212DA"/>
    <w:rsid w:val="00121312"/>
    <w:rsid w:val="00121BDF"/>
    <w:rsid w:val="00121E5F"/>
    <w:rsid w:val="00122497"/>
    <w:rsid w:val="00122553"/>
    <w:rsid w:val="00122794"/>
    <w:rsid w:val="00122E41"/>
    <w:rsid w:val="00122F04"/>
    <w:rsid w:val="001232C2"/>
    <w:rsid w:val="00123639"/>
    <w:rsid w:val="00124070"/>
    <w:rsid w:val="00124C52"/>
    <w:rsid w:val="00124D17"/>
    <w:rsid w:val="00125384"/>
    <w:rsid w:val="0012561C"/>
    <w:rsid w:val="001263BB"/>
    <w:rsid w:val="00126751"/>
    <w:rsid w:val="00126DDC"/>
    <w:rsid w:val="001271BA"/>
    <w:rsid w:val="00127970"/>
    <w:rsid w:val="00127C14"/>
    <w:rsid w:val="0013007C"/>
    <w:rsid w:val="00130380"/>
    <w:rsid w:val="00130821"/>
    <w:rsid w:val="001308B2"/>
    <w:rsid w:val="00130918"/>
    <w:rsid w:val="00130BB2"/>
    <w:rsid w:val="00131203"/>
    <w:rsid w:val="00131287"/>
    <w:rsid w:val="00132066"/>
    <w:rsid w:val="001324D4"/>
    <w:rsid w:val="001336B6"/>
    <w:rsid w:val="00133BC4"/>
    <w:rsid w:val="00133E58"/>
    <w:rsid w:val="0013428F"/>
    <w:rsid w:val="0013462B"/>
    <w:rsid w:val="00134CBC"/>
    <w:rsid w:val="00134D90"/>
    <w:rsid w:val="001350B8"/>
    <w:rsid w:val="001355E9"/>
    <w:rsid w:val="00135871"/>
    <w:rsid w:val="00135D71"/>
    <w:rsid w:val="00136894"/>
    <w:rsid w:val="00136935"/>
    <w:rsid w:val="00136A4C"/>
    <w:rsid w:val="00136AFB"/>
    <w:rsid w:val="00136BC7"/>
    <w:rsid w:val="00137118"/>
    <w:rsid w:val="00137437"/>
    <w:rsid w:val="00137974"/>
    <w:rsid w:val="0014065D"/>
    <w:rsid w:val="00140BE5"/>
    <w:rsid w:val="00140C50"/>
    <w:rsid w:val="00140CC8"/>
    <w:rsid w:val="00140CED"/>
    <w:rsid w:val="0014175B"/>
    <w:rsid w:val="0014199E"/>
    <w:rsid w:val="001419C2"/>
    <w:rsid w:val="00141BD4"/>
    <w:rsid w:val="00141F0A"/>
    <w:rsid w:val="00142333"/>
    <w:rsid w:val="00142D5F"/>
    <w:rsid w:val="00142E1A"/>
    <w:rsid w:val="00142E8D"/>
    <w:rsid w:val="00142F10"/>
    <w:rsid w:val="00142FF0"/>
    <w:rsid w:val="001434F7"/>
    <w:rsid w:val="00143F2A"/>
    <w:rsid w:val="00144952"/>
    <w:rsid w:val="00145F80"/>
    <w:rsid w:val="0014619F"/>
    <w:rsid w:val="00146291"/>
    <w:rsid w:val="00146A9F"/>
    <w:rsid w:val="00146CFB"/>
    <w:rsid w:val="001473FF"/>
    <w:rsid w:val="00147413"/>
    <w:rsid w:val="00147733"/>
    <w:rsid w:val="001502FF"/>
    <w:rsid w:val="001503F5"/>
    <w:rsid w:val="00150BAA"/>
    <w:rsid w:val="00150BE4"/>
    <w:rsid w:val="00150D65"/>
    <w:rsid w:val="00150E19"/>
    <w:rsid w:val="001511C2"/>
    <w:rsid w:val="0015155F"/>
    <w:rsid w:val="0015167C"/>
    <w:rsid w:val="001523B4"/>
    <w:rsid w:val="001524A4"/>
    <w:rsid w:val="001524D1"/>
    <w:rsid w:val="00152C4C"/>
    <w:rsid w:val="00152E90"/>
    <w:rsid w:val="001530B6"/>
    <w:rsid w:val="001530DA"/>
    <w:rsid w:val="001533AA"/>
    <w:rsid w:val="00153E8F"/>
    <w:rsid w:val="00154B66"/>
    <w:rsid w:val="00154E99"/>
    <w:rsid w:val="001558BD"/>
    <w:rsid w:val="00155CF1"/>
    <w:rsid w:val="00156293"/>
    <w:rsid w:val="00156582"/>
    <w:rsid w:val="001566AF"/>
    <w:rsid w:val="00156D27"/>
    <w:rsid w:val="001574EB"/>
    <w:rsid w:val="00157784"/>
    <w:rsid w:val="00160173"/>
    <w:rsid w:val="00160A4B"/>
    <w:rsid w:val="001613D5"/>
    <w:rsid w:val="0016162A"/>
    <w:rsid w:val="00161B7C"/>
    <w:rsid w:val="00162029"/>
    <w:rsid w:val="001620E2"/>
    <w:rsid w:val="001645B4"/>
    <w:rsid w:val="00164CD3"/>
    <w:rsid w:val="00164CF3"/>
    <w:rsid w:val="00165123"/>
    <w:rsid w:val="00166011"/>
    <w:rsid w:val="001665E9"/>
    <w:rsid w:val="00167051"/>
    <w:rsid w:val="00167A4C"/>
    <w:rsid w:val="00167A9E"/>
    <w:rsid w:val="00170FBD"/>
    <w:rsid w:val="001710C8"/>
    <w:rsid w:val="001714A8"/>
    <w:rsid w:val="00171970"/>
    <w:rsid w:val="00171B36"/>
    <w:rsid w:val="00171BED"/>
    <w:rsid w:val="00172642"/>
    <w:rsid w:val="001732D7"/>
    <w:rsid w:val="00174419"/>
    <w:rsid w:val="00174871"/>
    <w:rsid w:val="00174BA4"/>
    <w:rsid w:val="00174D0C"/>
    <w:rsid w:val="001757C4"/>
    <w:rsid w:val="001758B6"/>
    <w:rsid w:val="001758DF"/>
    <w:rsid w:val="00175A37"/>
    <w:rsid w:val="00175A42"/>
    <w:rsid w:val="00176018"/>
    <w:rsid w:val="00176403"/>
    <w:rsid w:val="00176B71"/>
    <w:rsid w:val="00176C4C"/>
    <w:rsid w:val="001770EB"/>
    <w:rsid w:val="001778B0"/>
    <w:rsid w:val="001778B2"/>
    <w:rsid w:val="00177CC6"/>
    <w:rsid w:val="00180059"/>
    <w:rsid w:val="001800D0"/>
    <w:rsid w:val="00180125"/>
    <w:rsid w:val="00180A6C"/>
    <w:rsid w:val="00180D0E"/>
    <w:rsid w:val="00180DCA"/>
    <w:rsid w:val="0018122C"/>
    <w:rsid w:val="00181701"/>
    <w:rsid w:val="001819E0"/>
    <w:rsid w:val="00181A3F"/>
    <w:rsid w:val="00181CE7"/>
    <w:rsid w:val="00181F29"/>
    <w:rsid w:val="00184295"/>
    <w:rsid w:val="00184299"/>
    <w:rsid w:val="001849D1"/>
    <w:rsid w:val="00184C50"/>
    <w:rsid w:val="0018538E"/>
    <w:rsid w:val="001857F3"/>
    <w:rsid w:val="00185D25"/>
    <w:rsid w:val="00185F8C"/>
    <w:rsid w:val="001870F5"/>
    <w:rsid w:val="00187B6A"/>
    <w:rsid w:val="00187D21"/>
    <w:rsid w:val="00187D6F"/>
    <w:rsid w:val="001902B0"/>
    <w:rsid w:val="00190E89"/>
    <w:rsid w:val="001916AE"/>
    <w:rsid w:val="00191D34"/>
    <w:rsid w:val="00191FB3"/>
    <w:rsid w:val="00192856"/>
    <w:rsid w:val="001931CF"/>
    <w:rsid w:val="001936B6"/>
    <w:rsid w:val="001937CE"/>
    <w:rsid w:val="001941E1"/>
    <w:rsid w:val="00194A30"/>
    <w:rsid w:val="00194C31"/>
    <w:rsid w:val="0019537C"/>
    <w:rsid w:val="00195545"/>
    <w:rsid w:val="001958F8"/>
    <w:rsid w:val="00195F16"/>
    <w:rsid w:val="001964C7"/>
    <w:rsid w:val="001977D5"/>
    <w:rsid w:val="00197F28"/>
    <w:rsid w:val="001A0E47"/>
    <w:rsid w:val="001A0F80"/>
    <w:rsid w:val="001A108F"/>
    <w:rsid w:val="001A11D9"/>
    <w:rsid w:val="001A14EC"/>
    <w:rsid w:val="001A257B"/>
    <w:rsid w:val="001A2DCB"/>
    <w:rsid w:val="001A31B1"/>
    <w:rsid w:val="001A31DA"/>
    <w:rsid w:val="001A3EE9"/>
    <w:rsid w:val="001A4371"/>
    <w:rsid w:val="001A4A04"/>
    <w:rsid w:val="001A4A76"/>
    <w:rsid w:val="001A5867"/>
    <w:rsid w:val="001A593E"/>
    <w:rsid w:val="001A619F"/>
    <w:rsid w:val="001A675D"/>
    <w:rsid w:val="001A6887"/>
    <w:rsid w:val="001A6AEC"/>
    <w:rsid w:val="001A7079"/>
    <w:rsid w:val="001A7CB9"/>
    <w:rsid w:val="001A7EF2"/>
    <w:rsid w:val="001B0155"/>
    <w:rsid w:val="001B0497"/>
    <w:rsid w:val="001B096E"/>
    <w:rsid w:val="001B148E"/>
    <w:rsid w:val="001B2332"/>
    <w:rsid w:val="001B2825"/>
    <w:rsid w:val="001B2944"/>
    <w:rsid w:val="001B29B7"/>
    <w:rsid w:val="001B2C63"/>
    <w:rsid w:val="001B2DB7"/>
    <w:rsid w:val="001B3310"/>
    <w:rsid w:val="001B34B1"/>
    <w:rsid w:val="001B38DA"/>
    <w:rsid w:val="001B3CDC"/>
    <w:rsid w:val="001B3D46"/>
    <w:rsid w:val="001B3DFD"/>
    <w:rsid w:val="001B3E57"/>
    <w:rsid w:val="001B44DB"/>
    <w:rsid w:val="001B4580"/>
    <w:rsid w:val="001B4B0C"/>
    <w:rsid w:val="001B4B26"/>
    <w:rsid w:val="001B4E92"/>
    <w:rsid w:val="001B5982"/>
    <w:rsid w:val="001B603C"/>
    <w:rsid w:val="001B62E7"/>
    <w:rsid w:val="001B669E"/>
    <w:rsid w:val="001B6A97"/>
    <w:rsid w:val="001B709F"/>
    <w:rsid w:val="001B7805"/>
    <w:rsid w:val="001B7E00"/>
    <w:rsid w:val="001C063C"/>
    <w:rsid w:val="001C1CF6"/>
    <w:rsid w:val="001C3BB6"/>
    <w:rsid w:val="001C3BFB"/>
    <w:rsid w:val="001C3D30"/>
    <w:rsid w:val="001C3DC0"/>
    <w:rsid w:val="001C4435"/>
    <w:rsid w:val="001C484E"/>
    <w:rsid w:val="001C53EC"/>
    <w:rsid w:val="001C5755"/>
    <w:rsid w:val="001C57F8"/>
    <w:rsid w:val="001C5A29"/>
    <w:rsid w:val="001C64A6"/>
    <w:rsid w:val="001C6CFE"/>
    <w:rsid w:val="001C73FB"/>
    <w:rsid w:val="001C753F"/>
    <w:rsid w:val="001C7DD7"/>
    <w:rsid w:val="001D02D8"/>
    <w:rsid w:val="001D10CD"/>
    <w:rsid w:val="001D1756"/>
    <w:rsid w:val="001D235E"/>
    <w:rsid w:val="001D2C73"/>
    <w:rsid w:val="001D2C8A"/>
    <w:rsid w:val="001D3714"/>
    <w:rsid w:val="001D3C9E"/>
    <w:rsid w:val="001D3EE5"/>
    <w:rsid w:val="001D4927"/>
    <w:rsid w:val="001D4A51"/>
    <w:rsid w:val="001D4C77"/>
    <w:rsid w:val="001D5870"/>
    <w:rsid w:val="001D5B93"/>
    <w:rsid w:val="001D5F44"/>
    <w:rsid w:val="001D60E8"/>
    <w:rsid w:val="001D6185"/>
    <w:rsid w:val="001D628A"/>
    <w:rsid w:val="001D6339"/>
    <w:rsid w:val="001D65DA"/>
    <w:rsid w:val="001D6852"/>
    <w:rsid w:val="001D6F20"/>
    <w:rsid w:val="001D70D0"/>
    <w:rsid w:val="001E0BB1"/>
    <w:rsid w:val="001E0EC7"/>
    <w:rsid w:val="001E106A"/>
    <w:rsid w:val="001E1B87"/>
    <w:rsid w:val="001E2068"/>
    <w:rsid w:val="001E27C4"/>
    <w:rsid w:val="001E2C6B"/>
    <w:rsid w:val="001E2F1F"/>
    <w:rsid w:val="001E372D"/>
    <w:rsid w:val="001E3952"/>
    <w:rsid w:val="001E3C8C"/>
    <w:rsid w:val="001E3F4C"/>
    <w:rsid w:val="001E43E4"/>
    <w:rsid w:val="001E44C1"/>
    <w:rsid w:val="001E44E2"/>
    <w:rsid w:val="001E45A9"/>
    <w:rsid w:val="001E4884"/>
    <w:rsid w:val="001E4CFD"/>
    <w:rsid w:val="001E5ACF"/>
    <w:rsid w:val="001E5EF1"/>
    <w:rsid w:val="001E63AC"/>
    <w:rsid w:val="001E64F0"/>
    <w:rsid w:val="001E673A"/>
    <w:rsid w:val="001E6883"/>
    <w:rsid w:val="001E701A"/>
    <w:rsid w:val="001F06B9"/>
    <w:rsid w:val="001F095A"/>
    <w:rsid w:val="001F0F59"/>
    <w:rsid w:val="001F137A"/>
    <w:rsid w:val="001F1528"/>
    <w:rsid w:val="001F2072"/>
    <w:rsid w:val="001F2266"/>
    <w:rsid w:val="001F2D0E"/>
    <w:rsid w:val="001F3210"/>
    <w:rsid w:val="001F3725"/>
    <w:rsid w:val="001F3A33"/>
    <w:rsid w:val="001F43E7"/>
    <w:rsid w:val="001F4491"/>
    <w:rsid w:val="001F4676"/>
    <w:rsid w:val="001F4EAB"/>
    <w:rsid w:val="001F4EDD"/>
    <w:rsid w:val="001F5B2A"/>
    <w:rsid w:val="001F5B31"/>
    <w:rsid w:val="001F5D72"/>
    <w:rsid w:val="001F5EF4"/>
    <w:rsid w:val="001F5F81"/>
    <w:rsid w:val="001F6653"/>
    <w:rsid w:val="001F737E"/>
    <w:rsid w:val="001F7C8D"/>
    <w:rsid w:val="0020001B"/>
    <w:rsid w:val="002000BD"/>
    <w:rsid w:val="002007D8"/>
    <w:rsid w:val="00201376"/>
    <w:rsid w:val="00201FA5"/>
    <w:rsid w:val="00202160"/>
    <w:rsid w:val="0020299F"/>
    <w:rsid w:val="00202BF1"/>
    <w:rsid w:val="00202C60"/>
    <w:rsid w:val="00202DEA"/>
    <w:rsid w:val="00203228"/>
    <w:rsid w:val="00203995"/>
    <w:rsid w:val="0020415A"/>
    <w:rsid w:val="002045D2"/>
    <w:rsid w:val="00204EE2"/>
    <w:rsid w:val="00204F67"/>
    <w:rsid w:val="0020501E"/>
    <w:rsid w:val="002050E4"/>
    <w:rsid w:val="002053A5"/>
    <w:rsid w:val="00205CE6"/>
    <w:rsid w:val="00205D0F"/>
    <w:rsid w:val="00206181"/>
    <w:rsid w:val="00206B5D"/>
    <w:rsid w:val="00206C67"/>
    <w:rsid w:val="002073B7"/>
    <w:rsid w:val="00210BEB"/>
    <w:rsid w:val="00211229"/>
    <w:rsid w:val="00211901"/>
    <w:rsid w:val="00211D42"/>
    <w:rsid w:val="002126E0"/>
    <w:rsid w:val="00212710"/>
    <w:rsid w:val="00213D2A"/>
    <w:rsid w:val="00214795"/>
    <w:rsid w:val="00214B71"/>
    <w:rsid w:val="00214BBB"/>
    <w:rsid w:val="00215522"/>
    <w:rsid w:val="0021592A"/>
    <w:rsid w:val="002159E2"/>
    <w:rsid w:val="00215A1A"/>
    <w:rsid w:val="00215E00"/>
    <w:rsid w:val="00216848"/>
    <w:rsid w:val="0021697B"/>
    <w:rsid w:val="00217263"/>
    <w:rsid w:val="0022041D"/>
    <w:rsid w:val="0022084B"/>
    <w:rsid w:val="00220C68"/>
    <w:rsid w:val="00221606"/>
    <w:rsid w:val="002218C3"/>
    <w:rsid w:val="002227EE"/>
    <w:rsid w:val="00222D01"/>
    <w:rsid w:val="002238D0"/>
    <w:rsid w:val="00223906"/>
    <w:rsid w:val="002241C7"/>
    <w:rsid w:val="00224702"/>
    <w:rsid w:val="00225C11"/>
    <w:rsid w:val="00225E15"/>
    <w:rsid w:val="00225FCC"/>
    <w:rsid w:val="002263A7"/>
    <w:rsid w:val="0022761D"/>
    <w:rsid w:val="00227926"/>
    <w:rsid w:val="002279EB"/>
    <w:rsid w:val="00227A5D"/>
    <w:rsid w:val="00227ACA"/>
    <w:rsid w:val="00227D36"/>
    <w:rsid w:val="0023093B"/>
    <w:rsid w:val="00230C83"/>
    <w:rsid w:val="0023112C"/>
    <w:rsid w:val="00231C2C"/>
    <w:rsid w:val="00232C0E"/>
    <w:rsid w:val="0023323F"/>
    <w:rsid w:val="00234C5A"/>
    <w:rsid w:val="00234D2C"/>
    <w:rsid w:val="00234DAF"/>
    <w:rsid w:val="002351BD"/>
    <w:rsid w:val="00235CA0"/>
    <w:rsid w:val="002364F4"/>
    <w:rsid w:val="0023784C"/>
    <w:rsid w:val="00237F14"/>
    <w:rsid w:val="0024022F"/>
    <w:rsid w:val="00240C6C"/>
    <w:rsid w:val="00240D51"/>
    <w:rsid w:val="00240D9A"/>
    <w:rsid w:val="002419AC"/>
    <w:rsid w:val="00241E23"/>
    <w:rsid w:val="00241E93"/>
    <w:rsid w:val="00242B2C"/>
    <w:rsid w:val="00242FF1"/>
    <w:rsid w:val="00243313"/>
    <w:rsid w:val="00243D5C"/>
    <w:rsid w:val="00244220"/>
    <w:rsid w:val="002445D9"/>
    <w:rsid w:val="00244EDA"/>
    <w:rsid w:val="00245815"/>
    <w:rsid w:val="00245D54"/>
    <w:rsid w:val="0024636B"/>
    <w:rsid w:val="0024682C"/>
    <w:rsid w:val="0024697B"/>
    <w:rsid w:val="0024783C"/>
    <w:rsid w:val="002479B1"/>
    <w:rsid w:val="00250AB8"/>
    <w:rsid w:val="0025115A"/>
    <w:rsid w:val="00251249"/>
    <w:rsid w:val="002512BB"/>
    <w:rsid w:val="00251795"/>
    <w:rsid w:val="00251F6D"/>
    <w:rsid w:val="00252D87"/>
    <w:rsid w:val="0025315C"/>
    <w:rsid w:val="0025367D"/>
    <w:rsid w:val="002538F8"/>
    <w:rsid w:val="00253988"/>
    <w:rsid w:val="00253AC7"/>
    <w:rsid w:val="0025470C"/>
    <w:rsid w:val="00255BF3"/>
    <w:rsid w:val="00256487"/>
    <w:rsid w:val="00256790"/>
    <w:rsid w:val="00256B5F"/>
    <w:rsid w:val="00256E55"/>
    <w:rsid w:val="0025731B"/>
    <w:rsid w:val="00257BF9"/>
    <w:rsid w:val="00257C50"/>
    <w:rsid w:val="00260183"/>
    <w:rsid w:val="002601F4"/>
    <w:rsid w:val="00260214"/>
    <w:rsid w:val="0026072C"/>
    <w:rsid w:val="002608BB"/>
    <w:rsid w:val="00260FD4"/>
    <w:rsid w:val="0026110E"/>
    <w:rsid w:val="0026112F"/>
    <w:rsid w:val="00261556"/>
    <w:rsid w:val="002615A0"/>
    <w:rsid w:val="00262104"/>
    <w:rsid w:val="002627C6"/>
    <w:rsid w:val="00262A01"/>
    <w:rsid w:val="00262E1C"/>
    <w:rsid w:val="0026387A"/>
    <w:rsid w:val="0026393D"/>
    <w:rsid w:val="00263BFC"/>
    <w:rsid w:val="00263CB1"/>
    <w:rsid w:val="002642DD"/>
    <w:rsid w:val="00264A73"/>
    <w:rsid w:val="00264E04"/>
    <w:rsid w:val="0026548D"/>
    <w:rsid w:val="00265DC7"/>
    <w:rsid w:val="0026602C"/>
    <w:rsid w:val="0026608D"/>
    <w:rsid w:val="002668D7"/>
    <w:rsid w:val="00267110"/>
    <w:rsid w:val="00267C43"/>
    <w:rsid w:val="00267D0B"/>
    <w:rsid w:val="00267FB2"/>
    <w:rsid w:val="002704FC"/>
    <w:rsid w:val="00270691"/>
    <w:rsid w:val="002706E4"/>
    <w:rsid w:val="00270A15"/>
    <w:rsid w:val="00270A7A"/>
    <w:rsid w:val="00270B25"/>
    <w:rsid w:val="00270C52"/>
    <w:rsid w:val="00270FCA"/>
    <w:rsid w:val="0027260E"/>
    <w:rsid w:val="00272611"/>
    <w:rsid w:val="00273986"/>
    <w:rsid w:val="00273AE4"/>
    <w:rsid w:val="00273B01"/>
    <w:rsid w:val="00273FB6"/>
    <w:rsid w:val="0027413E"/>
    <w:rsid w:val="0027483F"/>
    <w:rsid w:val="00274AD9"/>
    <w:rsid w:val="00274C53"/>
    <w:rsid w:val="00274EB6"/>
    <w:rsid w:val="00274EFB"/>
    <w:rsid w:val="00275EAD"/>
    <w:rsid w:val="002760A6"/>
    <w:rsid w:val="0027643D"/>
    <w:rsid w:val="002767C0"/>
    <w:rsid w:val="002769A3"/>
    <w:rsid w:val="00276A98"/>
    <w:rsid w:val="00276D62"/>
    <w:rsid w:val="00276FC2"/>
    <w:rsid w:val="0027777F"/>
    <w:rsid w:val="002777D7"/>
    <w:rsid w:val="00277963"/>
    <w:rsid w:val="00277B74"/>
    <w:rsid w:val="00280389"/>
    <w:rsid w:val="00281D38"/>
    <w:rsid w:val="00282537"/>
    <w:rsid w:val="00282C3D"/>
    <w:rsid w:val="0028303A"/>
    <w:rsid w:val="0028387C"/>
    <w:rsid w:val="00283BDE"/>
    <w:rsid w:val="00284194"/>
    <w:rsid w:val="002844EE"/>
    <w:rsid w:val="00284BD2"/>
    <w:rsid w:val="00285297"/>
    <w:rsid w:val="002865A5"/>
    <w:rsid w:val="00286C3E"/>
    <w:rsid w:val="00286CAF"/>
    <w:rsid w:val="00286EC4"/>
    <w:rsid w:val="0028785C"/>
    <w:rsid w:val="0028787E"/>
    <w:rsid w:val="00287AFB"/>
    <w:rsid w:val="00287C70"/>
    <w:rsid w:val="00287F3D"/>
    <w:rsid w:val="002902E3"/>
    <w:rsid w:val="002904DC"/>
    <w:rsid w:val="002907D2"/>
    <w:rsid w:val="00291C1C"/>
    <w:rsid w:val="002931C0"/>
    <w:rsid w:val="002932DC"/>
    <w:rsid w:val="00293398"/>
    <w:rsid w:val="002933FC"/>
    <w:rsid w:val="002934BA"/>
    <w:rsid w:val="002934D5"/>
    <w:rsid w:val="00293A49"/>
    <w:rsid w:val="00293B08"/>
    <w:rsid w:val="00293FBD"/>
    <w:rsid w:val="00294F12"/>
    <w:rsid w:val="0029542F"/>
    <w:rsid w:val="00295DD5"/>
    <w:rsid w:val="00296C6C"/>
    <w:rsid w:val="00296D84"/>
    <w:rsid w:val="0029728A"/>
    <w:rsid w:val="00297778"/>
    <w:rsid w:val="00297886"/>
    <w:rsid w:val="00297C2D"/>
    <w:rsid w:val="002A02F3"/>
    <w:rsid w:val="002A0B60"/>
    <w:rsid w:val="002A0E2C"/>
    <w:rsid w:val="002A1C73"/>
    <w:rsid w:val="002A38CA"/>
    <w:rsid w:val="002A460E"/>
    <w:rsid w:val="002A489E"/>
    <w:rsid w:val="002A4B73"/>
    <w:rsid w:val="002A4B8A"/>
    <w:rsid w:val="002A4E35"/>
    <w:rsid w:val="002A4FBD"/>
    <w:rsid w:val="002A5293"/>
    <w:rsid w:val="002A5C74"/>
    <w:rsid w:val="002A5CA1"/>
    <w:rsid w:val="002A5ED5"/>
    <w:rsid w:val="002A6AF1"/>
    <w:rsid w:val="002A7366"/>
    <w:rsid w:val="002A7721"/>
    <w:rsid w:val="002A7AA2"/>
    <w:rsid w:val="002A7ABA"/>
    <w:rsid w:val="002B0007"/>
    <w:rsid w:val="002B042F"/>
    <w:rsid w:val="002B0655"/>
    <w:rsid w:val="002B10B1"/>
    <w:rsid w:val="002B1149"/>
    <w:rsid w:val="002B129C"/>
    <w:rsid w:val="002B1E83"/>
    <w:rsid w:val="002B204E"/>
    <w:rsid w:val="002B2CDE"/>
    <w:rsid w:val="002B30B6"/>
    <w:rsid w:val="002B40BA"/>
    <w:rsid w:val="002B4E69"/>
    <w:rsid w:val="002B5B01"/>
    <w:rsid w:val="002B60FB"/>
    <w:rsid w:val="002B618D"/>
    <w:rsid w:val="002B61AB"/>
    <w:rsid w:val="002B6557"/>
    <w:rsid w:val="002B6B3D"/>
    <w:rsid w:val="002B6BD7"/>
    <w:rsid w:val="002B6D9A"/>
    <w:rsid w:val="002B6EC0"/>
    <w:rsid w:val="002B7985"/>
    <w:rsid w:val="002B7CEC"/>
    <w:rsid w:val="002B7E2B"/>
    <w:rsid w:val="002C05BB"/>
    <w:rsid w:val="002C06C1"/>
    <w:rsid w:val="002C076B"/>
    <w:rsid w:val="002C08DA"/>
    <w:rsid w:val="002C0F13"/>
    <w:rsid w:val="002C1B98"/>
    <w:rsid w:val="002C1D50"/>
    <w:rsid w:val="002C2444"/>
    <w:rsid w:val="002C255F"/>
    <w:rsid w:val="002C28C2"/>
    <w:rsid w:val="002C306D"/>
    <w:rsid w:val="002C3073"/>
    <w:rsid w:val="002C33B9"/>
    <w:rsid w:val="002C370B"/>
    <w:rsid w:val="002C4515"/>
    <w:rsid w:val="002C47BC"/>
    <w:rsid w:val="002C5466"/>
    <w:rsid w:val="002C56E2"/>
    <w:rsid w:val="002C5C22"/>
    <w:rsid w:val="002C5E90"/>
    <w:rsid w:val="002C6983"/>
    <w:rsid w:val="002C6FD4"/>
    <w:rsid w:val="002C723C"/>
    <w:rsid w:val="002C7453"/>
    <w:rsid w:val="002C75B2"/>
    <w:rsid w:val="002C75DF"/>
    <w:rsid w:val="002D06B5"/>
    <w:rsid w:val="002D127B"/>
    <w:rsid w:val="002D1B48"/>
    <w:rsid w:val="002D1B96"/>
    <w:rsid w:val="002D205D"/>
    <w:rsid w:val="002D23C4"/>
    <w:rsid w:val="002D261D"/>
    <w:rsid w:val="002D2FC2"/>
    <w:rsid w:val="002D3AA6"/>
    <w:rsid w:val="002D47DF"/>
    <w:rsid w:val="002D4E2C"/>
    <w:rsid w:val="002D4F65"/>
    <w:rsid w:val="002D5382"/>
    <w:rsid w:val="002D549A"/>
    <w:rsid w:val="002D5608"/>
    <w:rsid w:val="002D577C"/>
    <w:rsid w:val="002D5A99"/>
    <w:rsid w:val="002D64F7"/>
    <w:rsid w:val="002D671C"/>
    <w:rsid w:val="002D6CBF"/>
    <w:rsid w:val="002D7040"/>
    <w:rsid w:val="002D7377"/>
    <w:rsid w:val="002D74D7"/>
    <w:rsid w:val="002D7939"/>
    <w:rsid w:val="002D7A38"/>
    <w:rsid w:val="002E0480"/>
    <w:rsid w:val="002E09A4"/>
    <w:rsid w:val="002E14FA"/>
    <w:rsid w:val="002E2495"/>
    <w:rsid w:val="002E2D6B"/>
    <w:rsid w:val="002E3CBF"/>
    <w:rsid w:val="002E43C0"/>
    <w:rsid w:val="002E444A"/>
    <w:rsid w:val="002E46A1"/>
    <w:rsid w:val="002E4916"/>
    <w:rsid w:val="002E50AA"/>
    <w:rsid w:val="002E55AC"/>
    <w:rsid w:val="002E598D"/>
    <w:rsid w:val="002E5CA6"/>
    <w:rsid w:val="002E5D11"/>
    <w:rsid w:val="002E63C5"/>
    <w:rsid w:val="002E6973"/>
    <w:rsid w:val="002E7073"/>
    <w:rsid w:val="002E78BB"/>
    <w:rsid w:val="002E7B1A"/>
    <w:rsid w:val="002F0060"/>
    <w:rsid w:val="002F0366"/>
    <w:rsid w:val="002F066D"/>
    <w:rsid w:val="002F07CC"/>
    <w:rsid w:val="002F095E"/>
    <w:rsid w:val="002F0A1B"/>
    <w:rsid w:val="002F0EA4"/>
    <w:rsid w:val="002F197F"/>
    <w:rsid w:val="002F1AEA"/>
    <w:rsid w:val="002F1B49"/>
    <w:rsid w:val="002F1CAE"/>
    <w:rsid w:val="002F2977"/>
    <w:rsid w:val="002F2B94"/>
    <w:rsid w:val="002F2D71"/>
    <w:rsid w:val="002F3710"/>
    <w:rsid w:val="002F3E82"/>
    <w:rsid w:val="002F4199"/>
    <w:rsid w:val="002F43BF"/>
    <w:rsid w:val="002F55A0"/>
    <w:rsid w:val="002F5EBF"/>
    <w:rsid w:val="002F5FFC"/>
    <w:rsid w:val="002F6585"/>
    <w:rsid w:val="002F7156"/>
    <w:rsid w:val="002F7316"/>
    <w:rsid w:val="002F790D"/>
    <w:rsid w:val="00300290"/>
    <w:rsid w:val="00300AB8"/>
    <w:rsid w:val="00301020"/>
    <w:rsid w:val="00301496"/>
    <w:rsid w:val="00301670"/>
    <w:rsid w:val="0030196A"/>
    <w:rsid w:val="00301F51"/>
    <w:rsid w:val="0030234A"/>
    <w:rsid w:val="003028D1"/>
    <w:rsid w:val="00302D47"/>
    <w:rsid w:val="003032AC"/>
    <w:rsid w:val="003033F5"/>
    <w:rsid w:val="00303727"/>
    <w:rsid w:val="00304D0F"/>
    <w:rsid w:val="003056A6"/>
    <w:rsid w:val="00305A7B"/>
    <w:rsid w:val="00305F0B"/>
    <w:rsid w:val="00307A7D"/>
    <w:rsid w:val="003103A0"/>
    <w:rsid w:val="00310488"/>
    <w:rsid w:val="003105FB"/>
    <w:rsid w:val="00310E2F"/>
    <w:rsid w:val="00310F10"/>
    <w:rsid w:val="00311117"/>
    <w:rsid w:val="003113A9"/>
    <w:rsid w:val="00312DA7"/>
    <w:rsid w:val="00313B97"/>
    <w:rsid w:val="003148A1"/>
    <w:rsid w:val="003156B0"/>
    <w:rsid w:val="00316279"/>
    <w:rsid w:val="00316F82"/>
    <w:rsid w:val="0031738E"/>
    <w:rsid w:val="00317DA5"/>
    <w:rsid w:val="00317F7D"/>
    <w:rsid w:val="0032038D"/>
    <w:rsid w:val="00321514"/>
    <w:rsid w:val="00321994"/>
    <w:rsid w:val="00321A0B"/>
    <w:rsid w:val="00322112"/>
    <w:rsid w:val="00322809"/>
    <w:rsid w:val="00322C3B"/>
    <w:rsid w:val="00323183"/>
    <w:rsid w:val="00324C8A"/>
    <w:rsid w:val="00325F33"/>
    <w:rsid w:val="0032611E"/>
    <w:rsid w:val="00326B92"/>
    <w:rsid w:val="00326D2F"/>
    <w:rsid w:val="0032740A"/>
    <w:rsid w:val="0033044B"/>
    <w:rsid w:val="0033044F"/>
    <w:rsid w:val="003304C4"/>
    <w:rsid w:val="0033078D"/>
    <w:rsid w:val="00330885"/>
    <w:rsid w:val="00330967"/>
    <w:rsid w:val="00330A3B"/>
    <w:rsid w:val="003311E6"/>
    <w:rsid w:val="0033153C"/>
    <w:rsid w:val="00331A83"/>
    <w:rsid w:val="00332B61"/>
    <w:rsid w:val="00333406"/>
    <w:rsid w:val="0033349F"/>
    <w:rsid w:val="00334E3D"/>
    <w:rsid w:val="00334EBE"/>
    <w:rsid w:val="00334F95"/>
    <w:rsid w:val="003353C7"/>
    <w:rsid w:val="0033685A"/>
    <w:rsid w:val="00336BC7"/>
    <w:rsid w:val="003373AF"/>
    <w:rsid w:val="00337EA0"/>
    <w:rsid w:val="003402DB"/>
    <w:rsid w:val="003402FB"/>
    <w:rsid w:val="00340302"/>
    <w:rsid w:val="00340482"/>
    <w:rsid w:val="003404C5"/>
    <w:rsid w:val="0034073A"/>
    <w:rsid w:val="00340B08"/>
    <w:rsid w:val="00340E03"/>
    <w:rsid w:val="00341130"/>
    <w:rsid w:val="00341687"/>
    <w:rsid w:val="00341DE9"/>
    <w:rsid w:val="00342FC8"/>
    <w:rsid w:val="003432E3"/>
    <w:rsid w:val="00343445"/>
    <w:rsid w:val="00344899"/>
    <w:rsid w:val="00344C06"/>
    <w:rsid w:val="003454F6"/>
    <w:rsid w:val="0034566A"/>
    <w:rsid w:val="00346371"/>
    <w:rsid w:val="00346A70"/>
    <w:rsid w:val="00346DC2"/>
    <w:rsid w:val="00347080"/>
    <w:rsid w:val="003471F5"/>
    <w:rsid w:val="00347A42"/>
    <w:rsid w:val="003502EF"/>
    <w:rsid w:val="00350632"/>
    <w:rsid w:val="003517B8"/>
    <w:rsid w:val="00351B72"/>
    <w:rsid w:val="00351ECF"/>
    <w:rsid w:val="00352320"/>
    <w:rsid w:val="00352AFC"/>
    <w:rsid w:val="00353786"/>
    <w:rsid w:val="00353925"/>
    <w:rsid w:val="00353AFD"/>
    <w:rsid w:val="00354590"/>
    <w:rsid w:val="003547E5"/>
    <w:rsid w:val="00354B04"/>
    <w:rsid w:val="00354F16"/>
    <w:rsid w:val="003550DB"/>
    <w:rsid w:val="00355213"/>
    <w:rsid w:val="003553BB"/>
    <w:rsid w:val="0035569A"/>
    <w:rsid w:val="003558C0"/>
    <w:rsid w:val="00355C28"/>
    <w:rsid w:val="003569EF"/>
    <w:rsid w:val="00356A7D"/>
    <w:rsid w:val="00356B6F"/>
    <w:rsid w:val="00356D5E"/>
    <w:rsid w:val="0035732D"/>
    <w:rsid w:val="003575A0"/>
    <w:rsid w:val="003577B9"/>
    <w:rsid w:val="003579F4"/>
    <w:rsid w:val="00360500"/>
    <w:rsid w:val="00360BC2"/>
    <w:rsid w:val="0036162E"/>
    <w:rsid w:val="003618DE"/>
    <w:rsid w:val="003633E4"/>
    <w:rsid w:val="003639F9"/>
    <w:rsid w:val="003652B7"/>
    <w:rsid w:val="0036566A"/>
    <w:rsid w:val="00365F24"/>
    <w:rsid w:val="003660B8"/>
    <w:rsid w:val="00366260"/>
    <w:rsid w:val="0036642A"/>
    <w:rsid w:val="003664CD"/>
    <w:rsid w:val="00366D5E"/>
    <w:rsid w:val="00366FBE"/>
    <w:rsid w:val="00367151"/>
    <w:rsid w:val="003671E8"/>
    <w:rsid w:val="00367807"/>
    <w:rsid w:val="00367853"/>
    <w:rsid w:val="00367B75"/>
    <w:rsid w:val="0037026F"/>
    <w:rsid w:val="00370FEC"/>
    <w:rsid w:val="0037155D"/>
    <w:rsid w:val="00371B96"/>
    <w:rsid w:val="003722B2"/>
    <w:rsid w:val="003723C2"/>
    <w:rsid w:val="00372546"/>
    <w:rsid w:val="003725AC"/>
    <w:rsid w:val="003728D7"/>
    <w:rsid w:val="00372D57"/>
    <w:rsid w:val="00372E3D"/>
    <w:rsid w:val="003736E9"/>
    <w:rsid w:val="00373A69"/>
    <w:rsid w:val="00373D50"/>
    <w:rsid w:val="0037475A"/>
    <w:rsid w:val="003747AB"/>
    <w:rsid w:val="00374921"/>
    <w:rsid w:val="00374F91"/>
    <w:rsid w:val="00374FE0"/>
    <w:rsid w:val="003751B1"/>
    <w:rsid w:val="003755FB"/>
    <w:rsid w:val="003759CF"/>
    <w:rsid w:val="0037603C"/>
    <w:rsid w:val="00377497"/>
    <w:rsid w:val="00377AF5"/>
    <w:rsid w:val="0038076A"/>
    <w:rsid w:val="00380B90"/>
    <w:rsid w:val="0038112D"/>
    <w:rsid w:val="0038125B"/>
    <w:rsid w:val="003813EF"/>
    <w:rsid w:val="00382521"/>
    <w:rsid w:val="003826C3"/>
    <w:rsid w:val="0038294A"/>
    <w:rsid w:val="00382A65"/>
    <w:rsid w:val="00383628"/>
    <w:rsid w:val="003838C6"/>
    <w:rsid w:val="0038446C"/>
    <w:rsid w:val="00384938"/>
    <w:rsid w:val="00385204"/>
    <w:rsid w:val="00385DE7"/>
    <w:rsid w:val="003868B7"/>
    <w:rsid w:val="00386E90"/>
    <w:rsid w:val="00387BFA"/>
    <w:rsid w:val="00390044"/>
    <w:rsid w:val="00390115"/>
    <w:rsid w:val="0039030B"/>
    <w:rsid w:val="00390BE6"/>
    <w:rsid w:val="00391500"/>
    <w:rsid w:val="00391838"/>
    <w:rsid w:val="00391C7A"/>
    <w:rsid w:val="00391F51"/>
    <w:rsid w:val="00392C61"/>
    <w:rsid w:val="00392D25"/>
    <w:rsid w:val="00392ED1"/>
    <w:rsid w:val="00392F71"/>
    <w:rsid w:val="00393036"/>
    <w:rsid w:val="00393313"/>
    <w:rsid w:val="0039398F"/>
    <w:rsid w:val="00393B49"/>
    <w:rsid w:val="00393B5D"/>
    <w:rsid w:val="00394675"/>
    <w:rsid w:val="00394BF9"/>
    <w:rsid w:val="00395D59"/>
    <w:rsid w:val="00396391"/>
    <w:rsid w:val="00396CB6"/>
    <w:rsid w:val="00397376"/>
    <w:rsid w:val="0039787E"/>
    <w:rsid w:val="003A0029"/>
    <w:rsid w:val="003A026F"/>
    <w:rsid w:val="003A08B8"/>
    <w:rsid w:val="003A0DB2"/>
    <w:rsid w:val="003A175A"/>
    <w:rsid w:val="003A2078"/>
    <w:rsid w:val="003A22D2"/>
    <w:rsid w:val="003A2EEC"/>
    <w:rsid w:val="003A2F19"/>
    <w:rsid w:val="003A2F85"/>
    <w:rsid w:val="003A38EC"/>
    <w:rsid w:val="003A3C1A"/>
    <w:rsid w:val="003A4212"/>
    <w:rsid w:val="003A493F"/>
    <w:rsid w:val="003A556F"/>
    <w:rsid w:val="003A55F1"/>
    <w:rsid w:val="003A5721"/>
    <w:rsid w:val="003A58DD"/>
    <w:rsid w:val="003A5AA0"/>
    <w:rsid w:val="003A5CDC"/>
    <w:rsid w:val="003A63FE"/>
    <w:rsid w:val="003A64CE"/>
    <w:rsid w:val="003A6ABD"/>
    <w:rsid w:val="003A70BA"/>
    <w:rsid w:val="003A718E"/>
    <w:rsid w:val="003A7C9D"/>
    <w:rsid w:val="003B0045"/>
    <w:rsid w:val="003B009D"/>
    <w:rsid w:val="003B01BB"/>
    <w:rsid w:val="003B0539"/>
    <w:rsid w:val="003B1327"/>
    <w:rsid w:val="003B1585"/>
    <w:rsid w:val="003B1FA9"/>
    <w:rsid w:val="003B2103"/>
    <w:rsid w:val="003B22C5"/>
    <w:rsid w:val="003B3392"/>
    <w:rsid w:val="003B41E2"/>
    <w:rsid w:val="003B42B0"/>
    <w:rsid w:val="003B44F1"/>
    <w:rsid w:val="003B49B6"/>
    <w:rsid w:val="003B4D86"/>
    <w:rsid w:val="003B5193"/>
    <w:rsid w:val="003B5400"/>
    <w:rsid w:val="003B5904"/>
    <w:rsid w:val="003B5D06"/>
    <w:rsid w:val="003B5F1B"/>
    <w:rsid w:val="003B6890"/>
    <w:rsid w:val="003B767B"/>
    <w:rsid w:val="003C0147"/>
    <w:rsid w:val="003C0507"/>
    <w:rsid w:val="003C0672"/>
    <w:rsid w:val="003C0D63"/>
    <w:rsid w:val="003C0E18"/>
    <w:rsid w:val="003C1662"/>
    <w:rsid w:val="003C1A3D"/>
    <w:rsid w:val="003C1D26"/>
    <w:rsid w:val="003C21F5"/>
    <w:rsid w:val="003C25F5"/>
    <w:rsid w:val="003C2760"/>
    <w:rsid w:val="003C2879"/>
    <w:rsid w:val="003C31F8"/>
    <w:rsid w:val="003C3379"/>
    <w:rsid w:val="003C35BF"/>
    <w:rsid w:val="003C5385"/>
    <w:rsid w:val="003C565E"/>
    <w:rsid w:val="003C6CEB"/>
    <w:rsid w:val="003C7034"/>
    <w:rsid w:val="003C77BC"/>
    <w:rsid w:val="003C79B0"/>
    <w:rsid w:val="003D14B2"/>
    <w:rsid w:val="003D183C"/>
    <w:rsid w:val="003D1D76"/>
    <w:rsid w:val="003D2268"/>
    <w:rsid w:val="003D2858"/>
    <w:rsid w:val="003D2BA1"/>
    <w:rsid w:val="003D2C20"/>
    <w:rsid w:val="003D42B5"/>
    <w:rsid w:val="003D42CA"/>
    <w:rsid w:val="003D4555"/>
    <w:rsid w:val="003D474E"/>
    <w:rsid w:val="003D48AE"/>
    <w:rsid w:val="003D5097"/>
    <w:rsid w:val="003D5CE4"/>
    <w:rsid w:val="003D5E3C"/>
    <w:rsid w:val="003D6140"/>
    <w:rsid w:val="003D61B8"/>
    <w:rsid w:val="003D62B8"/>
    <w:rsid w:val="003D62FA"/>
    <w:rsid w:val="003D6382"/>
    <w:rsid w:val="003D6A5A"/>
    <w:rsid w:val="003D6C2B"/>
    <w:rsid w:val="003D79F2"/>
    <w:rsid w:val="003D7C24"/>
    <w:rsid w:val="003D7EBA"/>
    <w:rsid w:val="003E02D9"/>
    <w:rsid w:val="003E07D4"/>
    <w:rsid w:val="003E0AAB"/>
    <w:rsid w:val="003E0C14"/>
    <w:rsid w:val="003E10B0"/>
    <w:rsid w:val="003E10F4"/>
    <w:rsid w:val="003E1CFE"/>
    <w:rsid w:val="003E1E58"/>
    <w:rsid w:val="003E1F4D"/>
    <w:rsid w:val="003E2AAD"/>
    <w:rsid w:val="003E2ADA"/>
    <w:rsid w:val="003E2EB4"/>
    <w:rsid w:val="003E2FA7"/>
    <w:rsid w:val="003E32DC"/>
    <w:rsid w:val="003E527A"/>
    <w:rsid w:val="003E5895"/>
    <w:rsid w:val="003E58AE"/>
    <w:rsid w:val="003E5FC1"/>
    <w:rsid w:val="003E673A"/>
    <w:rsid w:val="003E6968"/>
    <w:rsid w:val="003E6AD3"/>
    <w:rsid w:val="003E6B4E"/>
    <w:rsid w:val="003E77C8"/>
    <w:rsid w:val="003F0971"/>
    <w:rsid w:val="003F0B09"/>
    <w:rsid w:val="003F1685"/>
    <w:rsid w:val="003F18B6"/>
    <w:rsid w:val="003F18B9"/>
    <w:rsid w:val="003F23F5"/>
    <w:rsid w:val="003F3D64"/>
    <w:rsid w:val="003F4CD3"/>
    <w:rsid w:val="003F6CE5"/>
    <w:rsid w:val="003F6D67"/>
    <w:rsid w:val="003F6E16"/>
    <w:rsid w:val="003F7907"/>
    <w:rsid w:val="0040004E"/>
    <w:rsid w:val="004002A7"/>
    <w:rsid w:val="0040134F"/>
    <w:rsid w:val="00401449"/>
    <w:rsid w:val="00401D41"/>
    <w:rsid w:val="00401DA7"/>
    <w:rsid w:val="0040202E"/>
    <w:rsid w:val="00402250"/>
    <w:rsid w:val="00402280"/>
    <w:rsid w:val="00402545"/>
    <w:rsid w:val="00402987"/>
    <w:rsid w:val="00402B33"/>
    <w:rsid w:val="00403181"/>
    <w:rsid w:val="00403238"/>
    <w:rsid w:val="00403326"/>
    <w:rsid w:val="00404BDB"/>
    <w:rsid w:val="00405015"/>
    <w:rsid w:val="004056D5"/>
    <w:rsid w:val="00405B15"/>
    <w:rsid w:val="00405BB8"/>
    <w:rsid w:val="00407223"/>
    <w:rsid w:val="00407879"/>
    <w:rsid w:val="00410840"/>
    <w:rsid w:val="004108F8"/>
    <w:rsid w:val="00410C83"/>
    <w:rsid w:val="00411735"/>
    <w:rsid w:val="00411A4D"/>
    <w:rsid w:val="00411C28"/>
    <w:rsid w:val="0041247C"/>
    <w:rsid w:val="00412930"/>
    <w:rsid w:val="00413B99"/>
    <w:rsid w:val="00413C25"/>
    <w:rsid w:val="00413CCA"/>
    <w:rsid w:val="00413D73"/>
    <w:rsid w:val="0041450C"/>
    <w:rsid w:val="00414AD6"/>
    <w:rsid w:val="00415128"/>
    <w:rsid w:val="004152C0"/>
    <w:rsid w:val="00415FD7"/>
    <w:rsid w:val="00416174"/>
    <w:rsid w:val="00416384"/>
    <w:rsid w:val="00416500"/>
    <w:rsid w:val="0041672D"/>
    <w:rsid w:val="0041682F"/>
    <w:rsid w:val="00416EA6"/>
    <w:rsid w:val="00417264"/>
    <w:rsid w:val="00417611"/>
    <w:rsid w:val="004177B3"/>
    <w:rsid w:val="00417BE3"/>
    <w:rsid w:val="00421314"/>
    <w:rsid w:val="00421357"/>
    <w:rsid w:val="00421398"/>
    <w:rsid w:val="0042175B"/>
    <w:rsid w:val="0042178E"/>
    <w:rsid w:val="00421928"/>
    <w:rsid w:val="00421CC4"/>
    <w:rsid w:val="00421FB7"/>
    <w:rsid w:val="00422037"/>
    <w:rsid w:val="0042260E"/>
    <w:rsid w:val="004226FB"/>
    <w:rsid w:val="00422ECE"/>
    <w:rsid w:val="004232B2"/>
    <w:rsid w:val="00423BE9"/>
    <w:rsid w:val="00423F39"/>
    <w:rsid w:val="00423F7B"/>
    <w:rsid w:val="004251B6"/>
    <w:rsid w:val="0042555B"/>
    <w:rsid w:val="00425A38"/>
    <w:rsid w:val="0042640B"/>
    <w:rsid w:val="004265F6"/>
    <w:rsid w:val="004268CC"/>
    <w:rsid w:val="00426D1E"/>
    <w:rsid w:val="00427195"/>
    <w:rsid w:val="00430049"/>
    <w:rsid w:val="0043016E"/>
    <w:rsid w:val="004305CE"/>
    <w:rsid w:val="004305FE"/>
    <w:rsid w:val="00430D73"/>
    <w:rsid w:val="0043106A"/>
    <w:rsid w:val="00431609"/>
    <w:rsid w:val="00431798"/>
    <w:rsid w:val="00432980"/>
    <w:rsid w:val="00432DF4"/>
    <w:rsid w:val="00433737"/>
    <w:rsid w:val="00433B98"/>
    <w:rsid w:val="00434500"/>
    <w:rsid w:val="00434502"/>
    <w:rsid w:val="0043457A"/>
    <w:rsid w:val="00434718"/>
    <w:rsid w:val="0043500E"/>
    <w:rsid w:val="004351EE"/>
    <w:rsid w:val="00435527"/>
    <w:rsid w:val="004355B1"/>
    <w:rsid w:val="00436433"/>
    <w:rsid w:val="00436494"/>
    <w:rsid w:val="004368E3"/>
    <w:rsid w:val="00436B8C"/>
    <w:rsid w:val="00437695"/>
    <w:rsid w:val="004402A0"/>
    <w:rsid w:val="00440F0F"/>
    <w:rsid w:val="004414DA"/>
    <w:rsid w:val="0044170C"/>
    <w:rsid w:val="004420C3"/>
    <w:rsid w:val="00442361"/>
    <w:rsid w:val="004424A7"/>
    <w:rsid w:val="00442887"/>
    <w:rsid w:val="00443880"/>
    <w:rsid w:val="00444D9B"/>
    <w:rsid w:val="00446124"/>
    <w:rsid w:val="00446160"/>
    <w:rsid w:val="00446163"/>
    <w:rsid w:val="0044620C"/>
    <w:rsid w:val="00446574"/>
    <w:rsid w:val="00446816"/>
    <w:rsid w:val="00446E62"/>
    <w:rsid w:val="00447937"/>
    <w:rsid w:val="00447DF6"/>
    <w:rsid w:val="0045052C"/>
    <w:rsid w:val="004506EA"/>
    <w:rsid w:val="0045110C"/>
    <w:rsid w:val="00451C64"/>
    <w:rsid w:val="00451E22"/>
    <w:rsid w:val="0045235B"/>
    <w:rsid w:val="0045270D"/>
    <w:rsid w:val="00452E19"/>
    <w:rsid w:val="0045321B"/>
    <w:rsid w:val="00453686"/>
    <w:rsid w:val="00453942"/>
    <w:rsid w:val="0045403B"/>
    <w:rsid w:val="004549B4"/>
    <w:rsid w:val="00455347"/>
    <w:rsid w:val="00455435"/>
    <w:rsid w:val="004555CC"/>
    <w:rsid w:val="00455FB5"/>
    <w:rsid w:val="004569A1"/>
    <w:rsid w:val="00456C4A"/>
    <w:rsid w:val="00456FC9"/>
    <w:rsid w:val="004573C2"/>
    <w:rsid w:val="00457638"/>
    <w:rsid w:val="00457BBB"/>
    <w:rsid w:val="00460146"/>
    <w:rsid w:val="00460250"/>
    <w:rsid w:val="00460C79"/>
    <w:rsid w:val="004611D1"/>
    <w:rsid w:val="00461258"/>
    <w:rsid w:val="00462CC1"/>
    <w:rsid w:val="00462E1A"/>
    <w:rsid w:val="0046320E"/>
    <w:rsid w:val="0046328D"/>
    <w:rsid w:val="004636BD"/>
    <w:rsid w:val="00463C2F"/>
    <w:rsid w:val="00463CB6"/>
    <w:rsid w:val="00463EAE"/>
    <w:rsid w:val="00464D26"/>
    <w:rsid w:val="00465995"/>
    <w:rsid w:val="00465AC3"/>
    <w:rsid w:val="00465B8C"/>
    <w:rsid w:val="00466A92"/>
    <w:rsid w:val="00466B74"/>
    <w:rsid w:val="00467784"/>
    <w:rsid w:val="00467D1B"/>
    <w:rsid w:val="00470DA9"/>
    <w:rsid w:val="00470EF3"/>
    <w:rsid w:val="00471DE4"/>
    <w:rsid w:val="00471EC2"/>
    <w:rsid w:val="0047284C"/>
    <w:rsid w:val="00473465"/>
    <w:rsid w:val="00474311"/>
    <w:rsid w:val="004749D1"/>
    <w:rsid w:val="00474A97"/>
    <w:rsid w:val="00474BA6"/>
    <w:rsid w:val="004750AF"/>
    <w:rsid w:val="00475706"/>
    <w:rsid w:val="00475C87"/>
    <w:rsid w:val="00476C44"/>
    <w:rsid w:val="00476E16"/>
    <w:rsid w:val="0047771D"/>
    <w:rsid w:val="0047773A"/>
    <w:rsid w:val="00477D8D"/>
    <w:rsid w:val="004803F7"/>
    <w:rsid w:val="00480EC3"/>
    <w:rsid w:val="004812F6"/>
    <w:rsid w:val="004813A7"/>
    <w:rsid w:val="004818BC"/>
    <w:rsid w:val="00481C9D"/>
    <w:rsid w:val="00481CAB"/>
    <w:rsid w:val="004822F5"/>
    <w:rsid w:val="00482427"/>
    <w:rsid w:val="004824A4"/>
    <w:rsid w:val="004831A2"/>
    <w:rsid w:val="00483962"/>
    <w:rsid w:val="0048442D"/>
    <w:rsid w:val="00484518"/>
    <w:rsid w:val="0048472B"/>
    <w:rsid w:val="0048482B"/>
    <w:rsid w:val="00484CBF"/>
    <w:rsid w:val="00485464"/>
    <w:rsid w:val="0048572F"/>
    <w:rsid w:val="00485E72"/>
    <w:rsid w:val="004860D5"/>
    <w:rsid w:val="00486903"/>
    <w:rsid w:val="00486A93"/>
    <w:rsid w:val="0049047D"/>
    <w:rsid w:val="00490839"/>
    <w:rsid w:val="00490A67"/>
    <w:rsid w:val="00490B92"/>
    <w:rsid w:val="00490E9B"/>
    <w:rsid w:val="00490EFA"/>
    <w:rsid w:val="00491496"/>
    <w:rsid w:val="00491CC8"/>
    <w:rsid w:val="00492720"/>
    <w:rsid w:val="00492A7C"/>
    <w:rsid w:val="00492DE9"/>
    <w:rsid w:val="00493688"/>
    <w:rsid w:val="0049384E"/>
    <w:rsid w:val="004942F2"/>
    <w:rsid w:val="004948F9"/>
    <w:rsid w:val="00494A97"/>
    <w:rsid w:val="004959CF"/>
    <w:rsid w:val="00496C76"/>
    <w:rsid w:val="00496ECF"/>
    <w:rsid w:val="00496FC9"/>
    <w:rsid w:val="00497852"/>
    <w:rsid w:val="00497A82"/>
    <w:rsid w:val="004A038F"/>
    <w:rsid w:val="004A0528"/>
    <w:rsid w:val="004A0A64"/>
    <w:rsid w:val="004A0D76"/>
    <w:rsid w:val="004A17B2"/>
    <w:rsid w:val="004A2A93"/>
    <w:rsid w:val="004A2F56"/>
    <w:rsid w:val="004A3267"/>
    <w:rsid w:val="004A3C28"/>
    <w:rsid w:val="004A3C97"/>
    <w:rsid w:val="004A3E3E"/>
    <w:rsid w:val="004A4011"/>
    <w:rsid w:val="004A4195"/>
    <w:rsid w:val="004A43E6"/>
    <w:rsid w:val="004A4693"/>
    <w:rsid w:val="004A4A27"/>
    <w:rsid w:val="004A4B70"/>
    <w:rsid w:val="004A4BE8"/>
    <w:rsid w:val="004A4E67"/>
    <w:rsid w:val="004A5681"/>
    <w:rsid w:val="004A5A6D"/>
    <w:rsid w:val="004A69E4"/>
    <w:rsid w:val="004A6A27"/>
    <w:rsid w:val="004A6C67"/>
    <w:rsid w:val="004A76AD"/>
    <w:rsid w:val="004B088A"/>
    <w:rsid w:val="004B09F0"/>
    <w:rsid w:val="004B0E69"/>
    <w:rsid w:val="004B10D4"/>
    <w:rsid w:val="004B1868"/>
    <w:rsid w:val="004B1F1E"/>
    <w:rsid w:val="004B208D"/>
    <w:rsid w:val="004B4052"/>
    <w:rsid w:val="004B4779"/>
    <w:rsid w:val="004B4F6F"/>
    <w:rsid w:val="004B51D3"/>
    <w:rsid w:val="004B5708"/>
    <w:rsid w:val="004B5868"/>
    <w:rsid w:val="004B5CB9"/>
    <w:rsid w:val="004B5F33"/>
    <w:rsid w:val="004B60B3"/>
    <w:rsid w:val="004B6201"/>
    <w:rsid w:val="004B64BF"/>
    <w:rsid w:val="004B68CF"/>
    <w:rsid w:val="004B6BB6"/>
    <w:rsid w:val="004B6CED"/>
    <w:rsid w:val="004B7AF1"/>
    <w:rsid w:val="004B7E5B"/>
    <w:rsid w:val="004C0E6E"/>
    <w:rsid w:val="004C1606"/>
    <w:rsid w:val="004C1AF3"/>
    <w:rsid w:val="004C1C85"/>
    <w:rsid w:val="004C2081"/>
    <w:rsid w:val="004C2E72"/>
    <w:rsid w:val="004C349F"/>
    <w:rsid w:val="004C36E3"/>
    <w:rsid w:val="004C3C06"/>
    <w:rsid w:val="004C4371"/>
    <w:rsid w:val="004C5A71"/>
    <w:rsid w:val="004C5C25"/>
    <w:rsid w:val="004C6184"/>
    <w:rsid w:val="004C63B4"/>
    <w:rsid w:val="004C6B33"/>
    <w:rsid w:val="004C6C5B"/>
    <w:rsid w:val="004C7537"/>
    <w:rsid w:val="004C7E38"/>
    <w:rsid w:val="004D1200"/>
    <w:rsid w:val="004D1209"/>
    <w:rsid w:val="004D142C"/>
    <w:rsid w:val="004D17F1"/>
    <w:rsid w:val="004D293E"/>
    <w:rsid w:val="004D39A5"/>
    <w:rsid w:val="004D3F08"/>
    <w:rsid w:val="004D4221"/>
    <w:rsid w:val="004D422F"/>
    <w:rsid w:val="004D4A4C"/>
    <w:rsid w:val="004D50FE"/>
    <w:rsid w:val="004D5637"/>
    <w:rsid w:val="004D6606"/>
    <w:rsid w:val="004D6BB2"/>
    <w:rsid w:val="004D6D01"/>
    <w:rsid w:val="004D6D10"/>
    <w:rsid w:val="004D78DF"/>
    <w:rsid w:val="004E13BE"/>
    <w:rsid w:val="004E19D0"/>
    <w:rsid w:val="004E1C58"/>
    <w:rsid w:val="004E20AA"/>
    <w:rsid w:val="004E23C3"/>
    <w:rsid w:val="004E2443"/>
    <w:rsid w:val="004E2CBB"/>
    <w:rsid w:val="004E3472"/>
    <w:rsid w:val="004E36C0"/>
    <w:rsid w:val="004E4C7D"/>
    <w:rsid w:val="004E4D1A"/>
    <w:rsid w:val="004E5260"/>
    <w:rsid w:val="004E5526"/>
    <w:rsid w:val="004E5F0A"/>
    <w:rsid w:val="004E5FB8"/>
    <w:rsid w:val="004E79F8"/>
    <w:rsid w:val="004E7D97"/>
    <w:rsid w:val="004E7F23"/>
    <w:rsid w:val="004E7FA5"/>
    <w:rsid w:val="004F003B"/>
    <w:rsid w:val="004F099D"/>
    <w:rsid w:val="004F2A5F"/>
    <w:rsid w:val="004F3192"/>
    <w:rsid w:val="004F4194"/>
    <w:rsid w:val="004F42AB"/>
    <w:rsid w:val="004F4445"/>
    <w:rsid w:val="004F4824"/>
    <w:rsid w:val="004F486B"/>
    <w:rsid w:val="004F48AC"/>
    <w:rsid w:val="004F4E74"/>
    <w:rsid w:val="004F552E"/>
    <w:rsid w:val="004F56DA"/>
    <w:rsid w:val="004F58C7"/>
    <w:rsid w:val="004F5A32"/>
    <w:rsid w:val="004F5D3E"/>
    <w:rsid w:val="004F5EAC"/>
    <w:rsid w:val="004F5EDE"/>
    <w:rsid w:val="004F6A05"/>
    <w:rsid w:val="004F6C77"/>
    <w:rsid w:val="004F7799"/>
    <w:rsid w:val="004F783F"/>
    <w:rsid w:val="005006F5"/>
    <w:rsid w:val="00500732"/>
    <w:rsid w:val="0050085F"/>
    <w:rsid w:val="0050247E"/>
    <w:rsid w:val="005025FC"/>
    <w:rsid w:val="005043D5"/>
    <w:rsid w:val="005047E7"/>
    <w:rsid w:val="00505396"/>
    <w:rsid w:val="005059AD"/>
    <w:rsid w:val="00505BD4"/>
    <w:rsid w:val="00505C8C"/>
    <w:rsid w:val="00505E7A"/>
    <w:rsid w:val="00505ECC"/>
    <w:rsid w:val="005065E7"/>
    <w:rsid w:val="00507062"/>
    <w:rsid w:val="005075DD"/>
    <w:rsid w:val="00507702"/>
    <w:rsid w:val="005101DF"/>
    <w:rsid w:val="005107DA"/>
    <w:rsid w:val="0051126D"/>
    <w:rsid w:val="005115DC"/>
    <w:rsid w:val="005134BA"/>
    <w:rsid w:val="005138AE"/>
    <w:rsid w:val="00513A1A"/>
    <w:rsid w:val="005141F6"/>
    <w:rsid w:val="00514569"/>
    <w:rsid w:val="005145FA"/>
    <w:rsid w:val="00514803"/>
    <w:rsid w:val="00515193"/>
    <w:rsid w:val="005154D1"/>
    <w:rsid w:val="0051555E"/>
    <w:rsid w:val="005158AC"/>
    <w:rsid w:val="005163B0"/>
    <w:rsid w:val="00516856"/>
    <w:rsid w:val="00516D21"/>
    <w:rsid w:val="00517770"/>
    <w:rsid w:val="005177CC"/>
    <w:rsid w:val="00517B29"/>
    <w:rsid w:val="0052096F"/>
    <w:rsid w:val="005212EB"/>
    <w:rsid w:val="00521D64"/>
    <w:rsid w:val="005222BE"/>
    <w:rsid w:val="005228DE"/>
    <w:rsid w:val="00522E69"/>
    <w:rsid w:val="00522EE7"/>
    <w:rsid w:val="005233B6"/>
    <w:rsid w:val="00523727"/>
    <w:rsid w:val="00523B06"/>
    <w:rsid w:val="00524936"/>
    <w:rsid w:val="00525754"/>
    <w:rsid w:val="0052586E"/>
    <w:rsid w:val="0052625A"/>
    <w:rsid w:val="0052644D"/>
    <w:rsid w:val="005265E9"/>
    <w:rsid w:val="00526E20"/>
    <w:rsid w:val="005273B4"/>
    <w:rsid w:val="00530B40"/>
    <w:rsid w:val="0053141C"/>
    <w:rsid w:val="00531C3B"/>
    <w:rsid w:val="00532024"/>
    <w:rsid w:val="00533175"/>
    <w:rsid w:val="0053351D"/>
    <w:rsid w:val="005343CC"/>
    <w:rsid w:val="005344DA"/>
    <w:rsid w:val="00534819"/>
    <w:rsid w:val="00534E24"/>
    <w:rsid w:val="00534E61"/>
    <w:rsid w:val="00535113"/>
    <w:rsid w:val="0053515C"/>
    <w:rsid w:val="00535ADA"/>
    <w:rsid w:val="005362D8"/>
    <w:rsid w:val="005363C1"/>
    <w:rsid w:val="005364CF"/>
    <w:rsid w:val="0053673B"/>
    <w:rsid w:val="005369E9"/>
    <w:rsid w:val="00537451"/>
    <w:rsid w:val="005378E4"/>
    <w:rsid w:val="00537DCE"/>
    <w:rsid w:val="005406E5"/>
    <w:rsid w:val="00540711"/>
    <w:rsid w:val="00540766"/>
    <w:rsid w:val="005408DC"/>
    <w:rsid w:val="0054093B"/>
    <w:rsid w:val="005415A8"/>
    <w:rsid w:val="0054267F"/>
    <w:rsid w:val="00542B5D"/>
    <w:rsid w:val="00542CB6"/>
    <w:rsid w:val="00543285"/>
    <w:rsid w:val="0054348B"/>
    <w:rsid w:val="00543EF8"/>
    <w:rsid w:val="005440F4"/>
    <w:rsid w:val="0054414C"/>
    <w:rsid w:val="005442C2"/>
    <w:rsid w:val="00544502"/>
    <w:rsid w:val="00544571"/>
    <w:rsid w:val="00544A1D"/>
    <w:rsid w:val="0054523B"/>
    <w:rsid w:val="00545A9D"/>
    <w:rsid w:val="00545C13"/>
    <w:rsid w:val="0054649F"/>
    <w:rsid w:val="00546F05"/>
    <w:rsid w:val="00546FB3"/>
    <w:rsid w:val="00547558"/>
    <w:rsid w:val="005479E5"/>
    <w:rsid w:val="00547B3A"/>
    <w:rsid w:val="005502DA"/>
    <w:rsid w:val="0055058E"/>
    <w:rsid w:val="00550630"/>
    <w:rsid w:val="00550A4E"/>
    <w:rsid w:val="00550F59"/>
    <w:rsid w:val="00551064"/>
    <w:rsid w:val="0055113A"/>
    <w:rsid w:val="005513D8"/>
    <w:rsid w:val="005525F9"/>
    <w:rsid w:val="00552966"/>
    <w:rsid w:val="00552F7F"/>
    <w:rsid w:val="005537DB"/>
    <w:rsid w:val="0055384B"/>
    <w:rsid w:val="00553ED6"/>
    <w:rsid w:val="00553F2A"/>
    <w:rsid w:val="00553F35"/>
    <w:rsid w:val="0055443A"/>
    <w:rsid w:val="0055455A"/>
    <w:rsid w:val="00554886"/>
    <w:rsid w:val="005548E7"/>
    <w:rsid w:val="00554C60"/>
    <w:rsid w:val="00556B73"/>
    <w:rsid w:val="005572CE"/>
    <w:rsid w:val="00557A0E"/>
    <w:rsid w:val="00557D36"/>
    <w:rsid w:val="005601A2"/>
    <w:rsid w:val="00561FB2"/>
    <w:rsid w:val="00562457"/>
    <w:rsid w:val="00564238"/>
    <w:rsid w:val="00564388"/>
    <w:rsid w:val="00564932"/>
    <w:rsid w:val="00564EEE"/>
    <w:rsid w:val="005652DD"/>
    <w:rsid w:val="00565DA6"/>
    <w:rsid w:val="005662DB"/>
    <w:rsid w:val="00566487"/>
    <w:rsid w:val="005665C0"/>
    <w:rsid w:val="0056675D"/>
    <w:rsid w:val="00566999"/>
    <w:rsid w:val="00566B1E"/>
    <w:rsid w:val="00566DF4"/>
    <w:rsid w:val="005676D9"/>
    <w:rsid w:val="00567CE9"/>
    <w:rsid w:val="00570544"/>
    <w:rsid w:val="00571A0D"/>
    <w:rsid w:val="00571AF1"/>
    <w:rsid w:val="00572083"/>
    <w:rsid w:val="00572420"/>
    <w:rsid w:val="0057250A"/>
    <w:rsid w:val="0057287A"/>
    <w:rsid w:val="00574022"/>
    <w:rsid w:val="00574EE6"/>
    <w:rsid w:val="00574F2D"/>
    <w:rsid w:val="00575020"/>
    <w:rsid w:val="005752ED"/>
    <w:rsid w:val="005753FF"/>
    <w:rsid w:val="0057609A"/>
    <w:rsid w:val="00576678"/>
    <w:rsid w:val="00576C0C"/>
    <w:rsid w:val="00576EF7"/>
    <w:rsid w:val="005771A1"/>
    <w:rsid w:val="005772B2"/>
    <w:rsid w:val="00577671"/>
    <w:rsid w:val="00577E2D"/>
    <w:rsid w:val="005801EF"/>
    <w:rsid w:val="005805C7"/>
    <w:rsid w:val="0058087E"/>
    <w:rsid w:val="00580BE1"/>
    <w:rsid w:val="00580F27"/>
    <w:rsid w:val="00581661"/>
    <w:rsid w:val="005822E3"/>
    <w:rsid w:val="0058234A"/>
    <w:rsid w:val="005825B2"/>
    <w:rsid w:val="0058349A"/>
    <w:rsid w:val="005835D8"/>
    <w:rsid w:val="005836B3"/>
    <w:rsid w:val="005836D9"/>
    <w:rsid w:val="00583773"/>
    <w:rsid w:val="00584448"/>
    <w:rsid w:val="005849D2"/>
    <w:rsid w:val="00585D30"/>
    <w:rsid w:val="00587F55"/>
    <w:rsid w:val="00590299"/>
    <w:rsid w:val="00590303"/>
    <w:rsid w:val="00591373"/>
    <w:rsid w:val="0059161A"/>
    <w:rsid w:val="00591F5A"/>
    <w:rsid w:val="00592760"/>
    <w:rsid w:val="00592EE9"/>
    <w:rsid w:val="005934C6"/>
    <w:rsid w:val="0059361C"/>
    <w:rsid w:val="00593921"/>
    <w:rsid w:val="005942DC"/>
    <w:rsid w:val="00594344"/>
    <w:rsid w:val="005945A7"/>
    <w:rsid w:val="0059477E"/>
    <w:rsid w:val="00594948"/>
    <w:rsid w:val="00594A5D"/>
    <w:rsid w:val="005955E6"/>
    <w:rsid w:val="0059567F"/>
    <w:rsid w:val="00595EA3"/>
    <w:rsid w:val="005967D4"/>
    <w:rsid w:val="005971A8"/>
    <w:rsid w:val="005973FB"/>
    <w:rsid w:val="00597479"/>
    <w:rsid w:val="00597C0E"/>
    <w:rsid w:val="00597F14"/>
    <w:rsid w:val="00597FD8"/>
    <w:rsid w:val="005A057C"/>
    <w:rsid w:val="005A0D04"/>
    <w:rsid w:val="005A1139"/>
    <w:rsid w:val="005A2A80"/>
    <w:rsid w:val="005A2AE9"/>
    <w:rsid w:val="005A2AFC"/>
    <w:rsid w:val="005A2EB4"/>
    <w:rsid w:val="005A33F4"/>
    <w:rsid w:val="005A3508"/>
    <w:rsid w:val="005A4143"/>
    <w:rsid w:val="005A4497"/>
    <w:rsid w:val="005A46FC"/>
    <w:rsid w:val="005A493F"/>
    <w:rsid w:val="005A4A87"/>
    <w:rsid w:val="005A4CFD"/>
    <w:rsid w:val="005A5E1B"/>
    <w:rsid w:val="005A613B"/>
    <w:rsid w:val="005A7329"/>
    <w:rsid w:val="005A74CB"/>
    <w:rsid w:val="005A7BAF"/>
    <w:rsid w:val="005A7CC2"/>
    <w:rsid w:val="005B00C2"/>
    <w:rsid w:val="005B0263"/>
    <w:rsid w:val="005B0F77"/>
    <w:rsid w:val="005B107C"/>
    <w:rsid w:val="005B268A"/>
    <w:rsid w:val="005B2749"/>
    <w:rsid w:val="005B293A"/>
    <w:rsid w:val="005B31E1"/>
    <w:rsid w:val="005B3225"/>
    <w:rsid w:val="005B3F73"/>
    <w:rsid w:val="005B42A9"/>
    <w:rsid w:val="005B44D0"/>
    <w:rsid w:val="005B4A27"/>
    <w:rsid w:val="005B4D0E"/>
    <w:rsid w:val="005B4EFE"/>
    <w:rsid w:val="005B53FC"/>
    <w:rsid w:val="005B650C"/>
    <w:rsid w:val="005B658B"/>
    <w:rsid w:val="005B694F"/>
    <w:rsid w:val="005B6A1A"/>
    <w:rsid w:val="005B6C4C"/>
    <w:rsid w:val="005B6C9E"/>
    <w:rsid w:val="005B795F"/>
    <w:rsid w:val="005B7A91"/>
    <w:rsid w:val="005C060C"/>
    <w:rsid w:val="005C0960"/>
    <w:rsid w:val="005C0B51"/>
    <w:rsid w:val="005C0C7F"/>
    <w:rsid w:val="005C0FC6"/>
    <w:rsid w:val="005C1A0C"/>
    <w:rsid w:val="005C1FA7"/>
    <w:rsid w:val="005C2871"/>
    <w:rsid w:val="005C289F"/>
    <w:rsid w:val="005C2D92"/>
    <w:rsid w:val="005C2E1A"/>
    <w:rsid w:val="005C2E58"/>
    <w:rsid w:val="005C3951"/>
    <w:rsid w:val="005C41DD"/>
    <w:rsid w:val="005C44DE"/>
    <w:rsid w:val="005C4673"/>
    <w:rsid w:val="005C533D"/>
    <w:rsid w:val="005C53B6"/>
    <w:rsid w:val="005C5F4F"/>
    <w:rsid w:val="005C67F1"/>
    <w:rsid w:val="005C6BD2"/>
    <w:rsid w:val="005C70EA"/>
    <w:rsid w:val="005C740C"/>
    <w:rsid w:val="005C7509"/>
    <w:rsid w:val="005C76BD"/>
    <w:rsid w:val="005C7BD8"/>
    <w:rsid w:val="005D00C1"/>
    <w:rsid w:val="005D04F2"/>
    <w:rsid w:val="005D0BBE"/>
    <w:rsid w:val="005D10A9"/>
    <w:rsid w:val="005D150E"/>
    <w:rsid w:val="005D1B8C"/>
    <w:rsid w:val="005D23DC"/>
    <w:rsid w:val="005D28E3"/>
    <w:rsid w:val="005D313A"/>
    <w:rsid w:val="005D3648"/>
    <w:rsid w:val="005D4FD0"/>
    <w:rsid w:val="005D54ED"/>
    <w:rsid w:val="005D58DC"/>
    <w:rsid w:val="005D5CAB"/>
    <w:rsid w:val="005D5E03"/>
    <w:rsid w:val="005D6154"/>
    <w:rsid w:val="005D6A89"/>
    <w:rsid w:val="005D7092"/>
    <w:rsid w:val="005D76FD"/>
    <w:rsid w:val="005D7B33"/>
    <w:rsid w:val="005D7CE8"/>
    <w:rsid w:val="005E0215"/>
    <w:rsid w:val="005E092C"/>
    <w:rsid w:val="005E0BC9"/>
    <w:rsid w:val="005E0E99"/>
    <w:rsid w:val="005E1262"/>
    <w:rsid w:val="005E179D"/>
    <w:rsid w:val="005E1F22"/>
    <w:rsid w:val="005E20B5"/>
    <w:rsid w:val="005E25C8"/>
    <w:rsid w:val="005E2636"/>
    <w:rsid w:val="005E26E9"/>
    <w:rsid w:val="005E3659"/>
    <w:rsid w:val="005E3A58"/>
    <w:rsid w:val="005E3AAA"/>
    <w:rsid w:val="005E4347"/>
    <w:rsid w:val="005E4B7F"/>
    <w:rsid w:val="005E557A"/>
    <w:rsid w:val="005E581F"/>
    <w:rsid w:val="005E5BE5"/>
    <w:rsid w:val="005E5EE0"/>
    <w:rsid w:val="005E6238"/>
    <w:rsid w:val="005E640E"/>
    <w:rsid w:val="005E658A"/>
    <w:rsid w:val="005E6D16"/>
    <w:rsid w:val="005E740E"/>
    <w:rsid w:val="005E7975"/>
    <w:rsid w:val="005E79C3"/>
    <w:rsid w:val="005F02F4"/>
    <w:rsid w:val="005F09FB"/>
    <w:rsid w:val="005F0B24"/>
    <w:rsid w:val="005F0D33"/>
    <w:rsid w:val="005F1A8C"/>
    <w:rsid w:val="005F1D84"/>
    <w:rsid w:val="005F1FFE"/>
    <w:rsid w:val="005F494B"/>
    <w:rsid w:val="005F4EE7"/>
    <w:rsid w:val="005F50C4"/>
    <w:rsid w:val="005F5B80"/>
    <w:rsid w:val="005F61AC"/>
    <w:rsid w:val="005F644B"/>
    <w:rsid w:val="005F66DB"/>
    <w:rsid w:val="005F6E1E"/>
    <w:rsid w:val="005F6FDE"/>
    <w:rsid w:val="005F749D"/>
    <w:rsid w:val="005F76F6"/>
    <w:rsid w:val="00600158"/>
    <w:rsid w:val="00600292"/>
    <w:rsid w:val="006006D6"/>
    <w:rsid w:val="006008AB"/>
    <w:rsid w:val="00600BF0"/>
    <w:rsid w:val="00601755"/>
    <w:rsid w:val="00602106"/>
    <w:rsid w:val="00602808"/>
    <w:rsid w:val="00602D19"/>
    <w:rsid w:val="00602D32"/>
    <w:rsid w:val="00602E0A"/>
    <w:rsid w:val="00603071"/>
    <w:rsid w:val="00603781"/>
    <w:rsid w:val="00603B4A"/>
    <w:rsid w:val="00603D11"/>
    <w:rsid w:val="006042D6"/>
    <w:rsid w:val="006047E6"/>
    <w:rsid w:val="00604976"/>
    <w:rsid w:val="00604BE1"/>
    <w:rsid w:val="00604FF0"/>
    <w:rsid w:val="00605351"/>
    <w:rsid w:val="00606090"/>
    <w:rsid w:val="006065CF"/>
    <w:rsid w:val="0060674C"/>
    <w:rsid w:val="0060697E"/>
    <w:rsid w:val="00606F19"/>
    <w:rsid w:val="006078C2"/>
    <w:rsid w:val="00607996"/>
    <w:rsid w:val="00610A18"/>
    <w:rsid w:val="0061131A"/>
    <w:rsid w:val="006115B1"/>
    <w:rsid w:val="0061202A"/>
    <w:rsid w:val="00613085"/>
    <w:rsid w:val="0061448A"/>
    <w:rsid w:val="00614B1E"/>
    <w:rsid w:val="00614DD3"/>
    <w:rsid w:val="00614FF8"/>
    <w:rsid w:val="0061706E"/>
    <w:rsid w:val="00617EA5"/>
    <w:rsid w:val="006204B8"/>
    <w:rsid w:val="00621192"/>
    <w:rsid w:val="006217D3"/>
    <w:rsid w:val="00621856"/>
    <w:rsid w:val="00621A50"/>
    <w:rsid w:val="00621AE6"/>
    <w:rsid w:val="00621D36"/>
    <w:rsid w:val="00622598"/>
    <w:rsid w:val="00622A2C"/>
    <w:rsid w:val="00623A9E"/>
    <w:rsid w:val="006244E9"/>
    <w:rsid w:val="0062462D"/>
    <w:rsid w:val="006255A7"/>
    <w:rsid w:val="0062567A"/>
    <w:rsid w:val="00625DD5"/>
    <w:rsid w:val="0062688F"/>
    <w:rsid w:val="00626A7E"/>
    <w:rsid w:val="00626B1C"/>
    <w:rsid w:val="00626CA7"/>
    <w:rsid w:val="00626E50"/>
    <w:rsid w:val="00627013"/>
    <w:rsid w:val="00627F3B"/>
    <w:rsid w:val="00627FE3"/>
    <w:rsid w:val="006301A4"/>
    <w:rsid w:val="00630877"/>
    <w:rsid w:val="0063102A"/>
    <w:rsid w:val="006312B1"/>
    <w:rsid w:val="00631644"/>
    <w:rsid w:val="00631BDB"/>
    <w:rsid w:val="00631E2F"/>
    <w:rsid w:val="00631F75"/>
    <w:rsid w:val="00632CB0"/>
    <w:rsid w:val="00633842"/>
    <w:rsid w:val="006339F9"/>
    <w:rsid w:val="00633AE9"/>
    <w:rsid w:val="0063415B"/>
    <w:rsid w:val="0063422A"/>
    <w:rsid w:val="0063480A"/>
    <w:rsid w:val="0063617E"/>
    <w:rsid w:val="00636BBB"/>
    <w:rsid w:val="00636EAC"/>
    <w:rsid w:val="00637093"/>
    <w:rsid w:val="0063784C"/>
    <w:rsid w:val="0064029D"/>
    <w:rsid w:val="00640BB4"/>
    <w:rsid w:val="006416EC"/>
    <w:rsid w:val="0064181C"/>
    <w:rsid w:val="00641E14"/>
    <w:rsid w:val="0064265C"/>
    <w:rsid w:val="00642964"/>
    <w:rsid w:val="00642E8C"/>
    <w:rsid w:val="00642F4C"/>
    <w:rsid w:val="00643691"/>
    <w:rsid w:val="00643B4A"/>
    <w:rsid w:val="00644016"/>
    <w:rsid w:val="00644B18"/>
    <w:rsid w:val="00645289"/>
    <w:rsid w:val="00645E05"/>
    <w:rsid w:val="0064645E"/>
    <w:rsid w:val="00646A4B"/>
    <w:rsid w:val="006470B7"/>
    <w:rsid w:val="006470E6"/>
    <w:rsid w:val="006476C1"/>
    <w:rsid w:val="00647764"/>
    <w:rsid w:val="00647FB7"/>
    <w:rsid w:val="00650481"/>
    <w:rsid w:val="006507B1"/>
    <w:rsid w:val="006507E8"/>
    <w:rsid w:val="00650917"/>
    <w:rsid w:val="00650F04"/>
    <w:rsid w:val="006512F7"/>
    <w:rsid w:val="006515FF"/>
    <w:rsid w:val="00651AD9"/>
    <w:rsid w:val="00651E39"/>
    <w:rsid w:val="00652B35"/>
    <w:rsid w:val="00652C91"/>
    <w:rsid w:val="00653086"/>
    <w:rsid w:val="006535EC"/>
    <w:rsid w:val="00653600"/>
    <w:rsid w:val="0065371C"/>
    <w:rsid w:val="00653AE7"/>
    <w:rsid w:val="0065484B"/>
    <w:rsid w:val="006549D8"/>
    <w:rsid w:val="00654BF5"/>
    <w:rsid w:val="006552F6"/>
    <w:rsid w:val="00655F26"/>
    <w:rsid w:val="00656A31"/>
    <w:rsid w:val="00656B35"/>
    <w:rsid w:val="00657117"/>
    <w:rsid w:val="006572C3"/>
    <w:rsid w:val="006579AD"/>
    <w:rsid w:val="00657F1F"/>
    <w:rsid w:val="00660497"/>
    <w:rsid w:val="0066070C"/>
    <w:rsid w:val="0066084E"/>
    <w:rsid w:val="00660C17"/>
    <w:rsid w:val="00660C5E"/>
    <w:rsid w:val="00660DBE"/>
    <w:rsid w:val="0066184A"/>
    <w:rsid w:val="006621F7"/>
    <w:rsid w:val="00662278"/>
    <w:rsid w:val="0066255F"/>
    <w:rsid w:val="00662A0E"/>
    <w:rsid w:val="00663697"/>
    <w:rsid w:val="006639CF"/>
    <w:rsid w:val="00664091"/>
    <w:rsid w:val="00664135"/>
    <w:rsid w:val="0066478E"/>
    <w:rsid w:val="00664A75"/>
    <w:rsid w:val="00664BCF"/>
    <w:rsid w:val="00664EBA"/>
    <w:rsid w:val="00665B2B"/>
    <w:rsid w:val="00665F57"/>
    <w:rsid w:val="00666505"/>
    <w:rsid w:val="006666BB"/>
    <w:rsid w:val="0066670F"/>
    <w:rsid w:val="00666D1A"/>
    <w:rsid w:val="00666E0E"/>
    <w:rsid w:val="006671ED"/>
    <w:rsid w:val="00667A43"/>
    <w:rsid w:val="0067027F"/>
    <w:rsid w:val="00670BAE"/>
    <w:rsid w:val="00671209"/>
    <w:rsid w:val="00671528"/>
    <w:rsid w:val="00671550"/>
    <w:rsid w:val="0067156C"/>
    <w:rsid w:val="0067163F"/>
    <w:rsid w:val="0067172F"/>
    <w:rsid w:val="00671A05"/>
    <w:rsid w:val="00671F61"/>
    <w:rsid w:val="00672489"/>
    <w:rsid w:val="006727D6"/>
    <w:rsid w:val="00672F47"/>
    <w:rsid w:val="00673CD7"/>
    <w:rsid w:val="00674287"/>
    <w:rsid w:val="006744EE"/>
    <w:rsid w:val="006746E7"/>
    <w:rsid w:val="00675571"/>
    <w:rsid w:val="006755E8"/>
    <w:rsid w:val="00675E2D"/>
    <w:rsid w:val="006768C7"/>
    <w:rsid w:val="00676F76"/>
    <w:rsid w:val="00677625"/>
    <w:rsid w:val="006777DC"/>
    <w:rsid w:val="00677A9B"/>
    <w:rsid w:val="006800DD"/>
    <w:rsid w:val="006806D2"/>
    <w:rsid w:val="00680954"/>
    <w:rsid w:val="0068096A"/>
    <w:rsid w:val="00680D9D"/>
    <w:rsid w:val="006810A4"/>
    <w:rsid w:val="0068129E"/>
    <w:rsid w:val="006812FA"/>
    <w:rsid w:val="00682533"/>
    <w:rsid w:val="006841BD"/>
    <w:rsid w:val="0068473C"/>
    <w:rsid w:val="00684FAE"/>
    <w:rsid w:val="006852AF"/>
    <w:rsid w:val="0068558F"/>
    <w:rsid w:val="0068574A"/>
    <w:rsid w:val="00685923"/>
    <w:rsid w:val="00686ABF"/>
    <w:rsid w:val="0068777A"/>
    <w:rsid w:val="00687D75"/>
    <w:rsid w:val="006904DC"/>
    <w:rsid w:val="006909A3"/>
    <w:rsid w:val="00690C21"/>
    <w:rsid w:val="00690C28"/>
    <w:rsid w:val="006911CD"/>
    <w:rsid w:val="006918DE"/>
    <w:rsid w:val="006920E1"/>
    <w:rsid w:val="006921A6"/>
    <w:rsid w:val="00692674"/>
    <w:rsid w:val="00692857"/>
    <w:rsid w:val="00692C12"/>
    <w:rsid w:val="0069386A"/>
    <w:rsid w:val="00693ECB"/>
    <w:rsid w:val="00693F91"/>
    <w:rsid w:val="00694963"/>
    <w:rsid w:val="00694EB8"/>
    <w:rsid w:val="0069583E"/>
    <w:rsid w:val="00695BC7"/>
    <w:rsid w:val="00695E7A"/>
    <w:rsid w:val="00696229"/>
    <w:rsid w:val="006967D4"/>
    <w:rsid w:val="00696EDD"/>
    <w:rsid w:val="00696F96"/>
    <w:rsid w:val="006A0746"/>
    <w:rsid w:val="006A0E77"/>
    <w:rsid w:val="006A2125"/>
    <w:rsid w:val="006A21DE"/>
    <w:rsid w:val="006A25AF"/>
    <w:rsid w:val="006A2B06"/>
    <w:rsid w:val="006A36EA"/>
    <w:rsid w:val="006A384D"/>
    <w:rsid w:val="006A3BB0"/>
    <w:rsid w:val="006A3DFB"/>
    <w:rsid w:val="006A3F42"/>
    <w:rsid w:val="006A4691"/>
    <w:rsid w:val="006A4A6C"/>
    <w:rsid w:val="006A4C82"/>
    <w:rsid w:val="006A5232"/>
    <w:rsid w:val="006A560E"/>
    <w:rsid w:val="006A6743"/>
    <w:rsid w:val="006A6ECC"/>
    <w:rsid w:val="006A7B50"/>
    <w:rsid w:val="006A7EE4"/>
    <w:rsid w:val="006B0031"/>
    <w:rsid w:val="006B0503"/>
    <w:rsid w:val="006B09FF"/>
    <w:rsid w:val="006B0A14"/>
    <w:rsid w:val="006B0C41"/>
    <w:rsid w:val="006B0F30"/>
    <w:rsid w:val="006B0FD0"/>
    <w:rsid w:val="006B1222"/>
    <w:rsid w:val="006B14A2"/>
    <w:rsid w:val="006B14CA"/>
    <w:rsid w:val="006B2967"/>
    <w:rsid w:val="006B34D7"/>
    <w:rsid w:val="006B4124"/>
    <w:rsid w:val="006B424F"/>
    <w:rsid w:val="006B4286"/>
    <w:rsid w:val="006B42BC"/>
    <w:rsid w:val="006B4AA2"/>
    <w:rsid w:val="006B4E1B"/>
    <w:rsid w:val="006B5B0A"/>
    <w:rsid w:val="006B5EE4"/>
    <w:rsid w:val="006B5FBE"/>
    <w:rsid w:val="006B704D"/>
    <w:rsid w:val="006C041F"/>
    <w:rsid w:val="006C0772"/>
    <w:rsid w:val="006C0D9C"/>
    <w:rsid w:val="006C1CCA"/>
    <w:rsid w:val="006C2545"/>
    <w:rsid w:val="006C25C9"/>
    <w:rsid w:val="006C2A0D"/>
    <w:rsid w:val="006C2A8B"/>
    <w:rsid w:val="006C2B5D"/>
    <w:rsid w:val="006C2CBC"/>
    <w:rsid w:val="006C31C6"/>
    <w:rsid w:val="006C3552"/>
    <w:rsid w:val="006C43A9"/>
    <w:rsid w:val="006C45BE"/>
    <w:rsid w:val="006C4FD0"/>
    <w:rsid w:val="006C54EA"/>
    <w:rsid w:val="006C5599"/>
    <w:rsid w:val="006C5FE4"/>
    <w:rsid w:val="006C603C"/>
    <w:rsid w:val="006C643A"/>
    <w:rsid w:val="006C70D1"/>
    <w:rsid w:val="006C74BA"/>
    <w:rsid w:val="006C7701"/>
    <w:rsid w:val="006D06FA"/>
    <w:rsid w:val="006D0D09"/>
    <w:rsid w:val="006D0E29"/>
    <w:rsid w:val="006D123D"/>
    <w:rsid w:val="006D2131"/>
    <w:rsid w:val="006D2349"/>
    <w:rsid w:val="006D29CA"/>
    <w:rsid w:val="006D3695"/>
    <w:rsid w:val="006D39CF"/>
    <w:rsid w:val="006D3DFC"/>
    <w:rsid w:val="006D3F88"/>
    <w:rsid w:val="006D48A4"/>
    <w:rsid w:val="006D4CAD"/>
    <w:rsid w:val="006D54C6"/>
    <w:rsid w:val="006D5E55"/>
    <w:rsid w:val="006D6076"/>
    <w:rsid w:val="006D7627"/>
    <w:rsid w:val="006D77DA"/>
    <w:rsid w:val="006E0343"/>
    <w:rsid w:val="006E0610"/>
    <w:rsid w:val="006E08AD"/>
    <w:rsid w:val="006E0D0D"/>
    <w:rsid w:val="006E16E8"/>
    <w:rsid w:val="006E32D9"/>
    <w:rsid w:val="006E5BAE"/>
    <w:rsid w:val="006E6AA9"/>
    <w:rsid w:val="006E7224"/>
    <w:rsid w:val="006E743C"/>
    <w:rsid w:val="006E7693"/>
    <w:rsid w:val="006E79B0"/>
    <w:rsid w:val="006F03CB"/>
    <w:rsid w:val="006F0537"/>
    <w:rsid w:val="006F093B"/>
    <w:rsid w:val="006F0962"/>
    <w:rsid w:val="006F0B73"/>
    <w:rsid w:val="006F0CFA"/>
    <w:rsid w:val="006F0E01"/>
    <w:rsid w:val="006F0E8D"/>
    <w:rsid w:val="006F0FCE"/>
    <w:rsid w:val="006F1AD5"/>
    <w:rsid w:val="006F1D44"/>
    <w:rsid w:val="006F1D63"/>
    <w:rsid w:val="006F2062"/>
    <w:rsid w:val="006F268C"/>
    <w:rsid w:val="006F3428"/>
    <w:rsid w:val="006F3491"/>
    <w:rsid w:val="006F3A20"/>
    <w:rsid w:val="006F3CDC"/>
    <w:rsid w:val="006F3EE0"/>
    <w:rsid w:val="006F4450"/>
    <w:rsid w:val="006F4655"/>
    <w:rsid w:val="006F466C"/>
    <w:rsid w:val="006F4AD6"/>
    <w:rsid w:val="006F568D"/>
    <w:rsid w:val="006F5AFB"/>
    <w:rsid w:val="006F5CCA"/>
    <w:rsid w:val="006F66A6"/>
    <w:rsid w:val="006F69DA"/>
    <w:rsid w:val="006F70E3"/>
    <w:rsid w:val="006F7A3A"/>
    <w:rsid w:val="006F7EED"/>
    <w:rsid w:val="007005D8"/>
    <w:rsid w:val="0070076F"/>
    <w:rsid w:val="00701207"/>
    <w:rsid w:val="00701403"/>
    <w:rsid w:val="0070148D"/>
    <w:rsid w:val="00701AF0"/>
    <w:rsid w:val="00702C8A"/>
    <w:rsid w:val="00703E90"/>
    <w:rsid w:val="007043E3"/>
    <w:rsid w:val="00704711"/>
    <w:rsid w:val="007050D0"/>
    <w:rsid w:val="007055A7"/>
    <w:rsid w:val="00706113"/>
    <w:rsid w:val="0070695B"/>
    <w:rsid w:val="00706B09"/>
    <w:rsid w:val="00707138"/>
    <w:rsid w:val="00707867"/>
    <w:rsid w:val="0071073D"/>
    <w:rsid w:val="00710E6E"/>
    <w:rsid w:val="007114E3"/>
    <w:rsid w:val="00712178"/>
    <w:rsid w:val="0071250E"/>
    <w:rsid w:val="00712A0E"/>
    <w:rsid w:val="00712F5D"/>
    <w:rsid w:val="0071350D"/>
    <w:rsid w:val="00713DAE"/>
    <w:rsid w:val="00714C85"/>
    <w:rsid w:val="00715099"/>
    <w:rsid w:val="0071525A"/>
    <w:rsid w:val="0071555B"/>
    <w:rsid w:val="007160DA"/>
    <w:rsid w:val="00716214"/>
    <w:rsid w:val="00716519"/>
    <w:rsid w:val="00716C44"/>
    <w:rsid w:val="00716F07"/>
    <w:rsid w:val="007171B2"/>
    <w:rsid w:val="00717202"/>
    <w:rsid w:val="0071770C"/>
    <w:rsid w:val="00717A6D"/>
    <w:rsid w:val="00717A94"/>
    <w:rsid w:val="007200F9"/>
    <w:rsid w:val="0072081D"/>
    <w:rsid w:val="00721003"/>
    <w:rsid w:val="007216F8"/>
    <w:rsid w:val="00721718"/>
    <w:rsid w:val="00721B92"/>
    <w:rsid w:val="00722533"/>
    <w:rsid w:val="007225AD"/>
    <w:rsid w:val="00722A7E"/>
    <w:rsid w:val="0072326F"/>
    <w:rsid w:val="00723568"/>
    <w:rsid w:val="00723A05"/>
    <w:rsid w:val="00723AD3"/>
    <w:rsid w:val="00724073"/>
    <w:rsid w:val="007250D6"/>
    <w:rsid w:val="0072558A"/>
    <w:rsid w:val="007268E8"/>
    <w:rsid w:val="007269D6"/>
    <w:rsid w:val="00726A93"/>
    <w:rsid w:val="00727391"/>
    <w:rsid w:val="007274A3"/>
    <w:rsid w:val="0072794E"/>
    <w:rsid w:val="00727AF1"/>
    <w:rsid w:val="00727C40"/>
    <w:rsid w:val="00727EF7"/>
    <w:rsid w:val="00727F8A"/>
    <w:rsid w:val="0073008B"/>
    <w:rsid w:val="007308CA"/>
    <w:rsid w:val="00731A28"/>
    <w:rsid w:val="007323BD"/>
    <w:rsid w:val="00732594"/>
    <w:rsid w:val="007326DD"/>
    <w:rsid w:val="007330EC"/>
    <w:rsid w:val="0073379E"/>
    <w:rsid w:val="007337E7"/>
    <w:rsid w:val="0073420A"/>
    <w:rsid w:val="00734551"/>
    <w:rsid w:val="0073507D"/>
    <w:rsid w:val="00735094"/>
    <w:rsid w:val="0073563A"/>
    <w:rsid w:val="007358DF"/>
    <w:rsid w:val="00735AF4"/>
    <w:rsid w:val="00735F90"/>
    <w:rsid w:val="00736F43"/>
    <w:rsid w:val="0073763B"/>
    <w:rsid w:val="0074036A"/>
    <w:rsid w:val="00741625"/>
    <w:rsid w:val="00741905"/>
    <w:rsid w:val="0074276C"/>
    <w:rsid w:val="007430A7"/>
    <w:rsid w:val="007430D6"/>
    <w:rsid w:val="00743750"/>
    <w:rsid w:val="007441D0"/>
    <w:rsid w:val="0074435A"/>
    <w:rsid w:val="00744528"/>
    <w:rsid w:val="00744695"/>
    <w:rsid w:val="00744850"/>
    <w:rsid w:val="007448F8"/>
    <w:rsid w:val="00744CD8"/>
    <w:rsid w:val="00744D44"/>
    <w:rsid w:val="007459E4"/>
    <w:rsid w:val="007459FD"/>
    <w:rsid w:val="00746542"/>
    <w:rsid w:val="007465F0"/>
    <w:rsid w:val="00746763"/>
    <w:rsid w:val="0074715F"/>
    <w:rsid w:val="00747C49"/>
    <w:rsid w:val="00750FFD"/>
    <w:rsid w:val="00751A46"/>
    <w:rsid w:val="0075222D"/>
    <w:rsid w:val="00752846"/>
    <w:rsid w:val="007536E1"/>
    <w:rsid w:val="00753E8C"/>
    <w:rsid w:val="00754628"/>
    <w:rsid w:val="0075489B"/>
    <w:rsid w:val="007549E7"/>
    <w:rsid w:val="00755E73"/>
    <w:rsid w:val="0075719A"/>
    <w:rsid w:val="0075777F"/>
    <w:rsid w:val="00757A52"/>
    <w:rsid w:val="00757BCF"/>
    <w:rsid w:val="00757F7B"/>
    <w:rsid w:val="0076030F"/>
    <w:rsid w:val="0076074D"/>
    <w:rsid w:val="007609C5"/>
    <w:rsid w:val="0076119F"/>
    <w:rsid w:val="0076146A"/>
    <w:rsid w:val="00761700"/>
    <w:rsid w:val="00761736"/>
    <w:rsid w:val="007633B6"/>
    <w:rsid w:val="007634F8"/>
    <w:rsid w:val="00763CD7"/>
    <w:rsid w:val="00764B21"/>
    <w:rsid w:val="00765100"/>
    <w:rsid w:val="007652E3"/>
    <w:rsid w:val="007652FC"/>
    <w:rsid w:val="00765467"/>
    <w:rsid w:val="00765888"/>
    <w:rsid w:val="00767256"/>
    <w:rsid w:val="007672E2"/>
    <w:rsid w:val="00767C9B"/>
    <w:rsid w:val="00767F58"/>
    <w:rsid w:val="007707CB"/>
    <w:rsid w:val="00771890"/>
    <w:rsid w:val="00772395"/>
    <w:rsid w:val="00772E7A"/>
    <w:rsid w:val="00773C1A"/>
    <w:rsid w:val="0077412B"/>
    <w:rsid w:val="00774147"/>
    <w:rsid w:val="0077460F"/>
    <w:rsid w:val="0077485E"/>
    <w:rsid w:val="007748F8"/>
    <w:rsid w:val="00775492"/>
    <w:rsid w:val="007757CD"/>
    <w:rsid w:val="00775D1F"/>
    <w:rsid w:val="00775ED5"/>
    <w:rsid w:val="00776189"/>
    <w:rsid w:val="007766A8"/>
    <w:rsid w:val="00776E44"/>
    <w:rsid w:val="00780B8C"/>
    <w:rsid w:val="00780D9B"/>
    <w:rsid w:val="007813D9"/>
    <w:rsid w:val="00781844"/>
    <w:rsid w:val="00782B3F"/>
    <w:rsid w:val="007837E8"/>
    <w:rsid w:val="007839F6"/>
    <w:rsid w:val="00783E97"/>
    <w:rsid w:val="00784A57"/>
    <w:rsid w:val="007854AE"/>
    <w:rsid w:val="007856A5"/>
    <w:rsid w:val="00785853"/>
    <w:rsid w:val="007862D5"/>
    <w:rsid w:val="007864AA"/>
    <w:rsid w:val="00786A8B"/>
    <w:rsid w:val="00786F99"/>
    <w:rsid w:val="007876D8"/>
    <w:rsid w:val="007876E8"/>
    <w:rsid w:val="00787A55"/>
    <w:rsid w:val="00787BA6"/>
    <w:rsid w:val="00790950"/>
    <w:rsid w:val="0079132D"/>
    <w:rsid w:val="00791E9C"/>
    <w:rsid w:val="0079222C"/>
    <w:rsid w:val="00792379"/>
    <w:rsid w:val="00792BB4"/>
    <w:rsid w:val="00792E5B"/>
    <w:rsid w:val="0079318D"/>
    <w:rsid w:val="00793859"/>
    <w:rsid w:val="00793A6C"/>
    <w:rsid w:val="0079423E"/>
    <w:rsid w:val="0079429B"/>
    <w:rsid w:val="0079431C"/>
    <w:rsid w:val="0079447B"/>
    <w:rsid w:val="00794830"/>
    <w:rsid w:val="0079483F"/>
    <w:rsid w:val="00794C95"/>
    <w:rsid w:val="00795D48"/>
    <w:rsid w:val="00795EA0"/>
    <w:rsid w:val="00796C6F"/>
    <w:rsid w:val="007973B9"/>
    <w:rsid w:val="007973EB"/>
    <w:rsid w:val="0079764E"/>
    <w:rsid w:val="007978A9"/>
    <w:rsid w:val="0079793E"/>
    <w:rsid w:val="007A07E2"/>
    <w:rsid w:val="007A0DEA"/>
    <w:rsid w:val="007A1655"/>
    <w:rsid w:val="007A3492"/>
    <w:rsid w:val="007A3CC3"/>
    <w:rsid w:val="007A44C8"/>
    <w:rsid w:val="007A4648"/>
    <w:rsid w:val="007A4A6B"/>
    <w:rsid w:val="007A55BD"/>
    <w:rsid w:val="007A5A69"/>
    <w:rsid w:val="007A5FEA"/>
    <w:rsid w:val="007A63F0"/>
    <w:rsid w:val="007A6414"/>
    <w:rsid w:val="007A7093"/>
    <w:rsid w:val="007A748C"/>
    <w:rsid w:val="007A7C31"/>
    <w:rsid w:val="007A7E7A"/>
    <w:rsid w:val="007B09AF"/>
    <w:rsid w:val="007B09B7"/>
    <w:rsid w:val="007B1129"/>
    <w:rsid w:val="007B1D4E"/>
    <w:rsid w:val="007B331C"/>
    <w:rsid w:val="007B38F8"/>
    <w:rsid w:val="007B3BD6"/>
    <w:rsid w:val="007B3DF3"/>
    <w:rsid w:val="007B437E"/>
    <w:rsid w:val="007B49F8"/>
    <w:rsid w:val="007B4F62"/>
    <w:rsid w:val="007B56B9"/>
    <w:rsid w:val="007B598D"/>
    <w:rsid w:val="007B5AC5"/>
    <w:rsid w:val="007B5BC9"/>
    <w:rsid w:val="007B5CED"/>
    <w:rsid w:val="007B6534"/>
    <w:rsid w:val="007B673E"/>
    <w:rsid w:val="007B68A6"/>
    <w:rsid w:val="007B68B3"/>
    <w:rsid w:val="007B6D1C"/>
    <w:rsid w:val="007B78E1"/>
    <w:rsid w:val="007B7A5B"/>
    <w:rsid w:val="007B7F16"/>
    <w:rsid w:val="007B7F57"/>
    <w:rsid w:val="007C04A8"/>
    <w:rsid w:val="007C075F"/>
    <w:rsid w:val="007C0D8B"/>
    <w:rsid w:val="007C1991"/>
    <w:rsid w:val="007C1A52"/>
    <w:rsid w:val="007C2145"/>
    <w:rsid w:val="007C2439"/>
    <w:rsid w:val="007C2C33"/>
    <w:rsid w:val="007C3B7E"/>
    <w:rsid w:val="007C3E9D"/>
    <w:rsid w:val="007C435A"/>
    <w:rsid w:val="007C5B5E"/>
    <w:rsid w:val="007C66F2"/>
    <w:rsid w:val="007C7118"/>
    <w:rsid w:val="007C7658"/>
    <w:rsid w:val="007D052E"/>
    <w:rsid w:val="007D0560"/>
    <w:rsid w:val="007D0841"/>
    <w:rsid w:val="007D12AC"/>
    <w:rsid w:val="007D1494"/>
    <w:rsid w:val="007D2030"/>
    <w:rsid w:val="007D21D2"/>
    <w:rsid w:val="007D2284"/>
    <w:rsid w:val="007D2427"/>
    <w:rsid w:val="007D38C9"/>
    <w:rsid w:val="007D3F53"/>
    <w:rsid w:val="007D4768"/>
    <w:rsid w:val="007D4D39"/>
    <w:rsid w:val="007D5E98"/>
    <w:rsid w:val="007D60F3"/>
    <w:rsid w:val="007D671A"/>
    <w:rsid w:val="007D6BCC"/>
    <w:rsid w:val="007D6C59"/>
    <w:rsid w:val="007D7F6C"/>
    <w:rsid w:val="007E037E"/>
    <w:rsid w:val="007E0AF1"/>
    <w:rsid w:val="007E142B"/>
    <w:rsid w:val="007E1AFA"/>
    <w:rsid w:val="007E2643"/>
    <w:rsid w:val="007E2A95"/>
    <w:rsid w:val="007E2AF8"/>
    <w:rsid w:val="007E2DEB"/>
    <w:rsid w:val="007E3017"/>
    <w:rsid w:val="007E3636"/>
    <w:rsid w:val="007E366E"/>
    <w:rsid w:val="007E3C55"/>
    <w:rsid w:val="007E506D"/>
    <w:rsid w:val="007E543D"/>
    <w:rsid w:val="007E5E04"/>
    <w:rsid w:val="007E6270"/>
    <w:rsid w:val="007E6552"/>
    <w:rsid w:val="007E6E75"/>
    <w:rsid w:val="007E7B9A"/>
    <w:rsid w:val="007E7F0D"/>
    <w:rsid w:val="007F0179"/>
    <w:rsid w:val="007F0CD2"/>
    <w:rsid w:val="007F157D"/>
    <w:rsid w:val="007F20A8"/>
    <w:rsid w:val="007F22BA"/>
    <w:rsid w:val="007F2F54"/>
    <w:rsid w:val="007F32C1"/>
    <w:rsid w:val="007F3683"/>
    <w:rsid w:val="007F4648"/>
    <w:rsid w:val="007F5567"/>
    <w:rsid w:val="007F5956"/>
    <w:rsid w:val="007F5D63"/>
    <w:rsid w:val="007F697C"/>
    <w:rsid w:val="007F69AE"/>
    <w:rsid w:val="007F6F3D"/>
    <w:rsid w:val="007F76D6"/>
    <w:rsid w:val="007F7B72"/>
    <w:rsid w:val="007F7E51"/>
    <w:rsid w:val="00800730"/>
    <w:rsid w:val="00800971"/>
    <w:rsid w:val="00800C0A"/>
    <w:rsid w:val="00801410"/>
    <w:rsid w:val="00801494"/>
    <w:rsid w:val="00801BCD"/>
    <w:rsid w:val="00801D1D"/>
    <w:rsid w:val="008021C7"/>
    <w:rsid w:val="00802316"/>
    <w:rsid w:val="00802AB1"/>
    <w:rsid w:val="00802F29"/>
    <w:rsid w:val="008034A8"/>
    <w:rsid w:val="008037A1"/>
    <w:rsid w:val="00803DE4"/>
    <w:rsid w:val="008046BC"/>
    <w:rsid w:val="0080473E"/>
    <w:rsid w:val="008053DE"/>
    <w:rsid w:val="008058F7"/>
    <w:rsid w:val="00805AEF"/>
    <w:rsid w:val="00805FAA"/>
    <w:rsid w:val="008065E6"/>
    <w:rsid w:val="00806B94"/>
    <w:rsid w:val="00806ECB"/>
    <w:rsid w:val="008071AD"/>
    <w:rsid w:val="008075CD"/>
    <w:rsid w:val="0080776E"/>
    <w:rsid w:val="0080777B"/>
    <w:rsid w:val="008077D0"/>
    <w:rsid w:val="00807982"/>
    <w:rsid w:val="00807AB9"/>
    <w:rsid w:val="00811A18"/>
    <w:rsid w:val="00811CD6"/>
    <w:rsid w:val="00811E8A"/>
    <w:rsid w:val="008123AD"/>
    <w:rsid w:val="00812A96"/>
    <w:rsid w:val="00813029"/>
    <w:rsid w:val="00813599"/>
    <w:rsid w:val="00813BC6"/>
    <w:rsid w:val="00813C4B"/>
    <w:rsid w:val="00813DB6"/>
    <w:rsid w:val="00814282"/>
    <w:rsid w:val="008146F9"/>
    <w:rsid w:val="00814716"/>
    <w:rsid w:val="00814882"/>
    <w:rsid w:val="00815348"/>
    <w:rsid w:val="008159D3"/>
    <w:rsid w:val="00815F2B"/>
    <w:rsid w:val="00816433"/>
    <w:rsid w:val="00816D79"/>
    <w:rsid w:val="00816F90"/>
    <w:rsid w:val="00817589"/>
    <w:rsid w:val="008175F7"/>
    <w:rsid w:val="00817834"/>
    <w:rsid w:val="008179EB"/>
    <w:rsid w:val="00821052"/>
    <w:rsid w:val="00821597"/>
    <w:rsid w:val="008218CD"/>
    <w:rsid w:val="00821D5A"/>
    <w:rsid w:val="00821F8F"/>
    <w:rsid w:val="0082222C"/>
    <w:rsid w:val="00822602"/>
    <w:rsid w:val="00822F34"/>
    <w:rsid w:val="008233ED"/>
    <w:rsid w:val="00824257"/>
    <w:rsid w:val="00824311"/>
    <w:rsid w:val="008249C7"/>
    <w:rsid w:val="00825006"/>
    <w:rsid w:val="008251EE"/>
    <w:rsid w:val="008253ED"/>
    <w:rsid w:val="00825EAC"/>
    <w:rsid w:val="0082618D"/>
    <w:rsid w:val="0082663C"/>
    <w:rsid w:val="00826944"/>
    <w:rsid w:val="00826A76"/>
    <w:rsid w:val="00827270"/>
    <w:rsid w:val="00831605"/>
    <w:rsid w:val="008318AA"/>
    <w:rsid w:val="00831A7F"/>
    <w:rsid w:val="00831CE1"/>
    <w:rsid w:val="00832337"/>
    <w:rsid w:val="00832412"/>
    <w:rsid w:val="00832B53"/>
    <w:rsid w:val="00833052"/>
    <w:rsid w:val="00833A25"/>
    <w:rsid w:val="0083402A"/>
    <w:rsid w:val="0083410C"/>
    <w:rsid w:val="008342AD"/>
    <w:rsid w:val="0083438B"/>
    <w:rsid w:val="00834578"/>
    <w:rsid w:val="008347F2"/>
    <w:rsid w:val="00834BE3"/>
    <w:rsid w:val="0083532A"/>
    <w:rsid w:val="008354B6"/>
    <w:rsid w:val="00835646"/>
    <w:rsid w:val="0083585C"/>
    <w:rsid w:val="008358D5"/>
    <w:rsid w:val="0083590A"/>
    <w:rsid w:val="008359BD"/>
    <w:rsid w:val="00835C2F"/>
    <w:rsid w:val="008362EE"/>
    <w:rsid w:val="00836B35"/>
    <w:rsid w:val="00837CAC"/>
    <w:rsid w:val="0084014D"/>
    <w:rsid w:val="00840A69"/>
    <w:rsid w:val="00841DC5"/>
    <w:rsid w:val="0084363A"/>
    <w:rsid w:val="00843B63"/>
    <w:rsid w:val="00843C36"/>
    <w:rsid w:val="00844FEC"/>
    <w:rsid w:val="00845055"/>
    <w:rsid w:val="00845894"/>
    <w:rsid w:val="00845DF1"/>
    <w:rsid w:val="00846480"/>
    <w:rsid w:val="00846FAC"/>
    <w:rsid w:val="008472F4"/>
    <w:rsid w:val="00847558"/>
    <w:rsid w:val="00847AA5"/>
    <w:rsid w:val="00847F6B"/>
    <w:rsid w:val="008508AC"/>
    <w:rsid w:val="008509B5"/>
    <w:rsid w:val="0085109C"/>
    <w:rsid w:val="00851747"/>
    <w:rsid w:val="008518EC"/>
    <w:rsid w:val="008530D8"/>
    <w:rsid w:val="0085310B"/>
    <w:rsid w:val="0085396B"/>
    <w:rsid w:val="00854D8C"/>
    <w:rsid w:val="00854E8D"/>
    <w:rsid w:val="00855B29"/>
    <w:rsid w:val="00855BB8"/>
    <w:rsid w:val="00855E64"/>
    <w:rsid w:val="00855FCC"/>
    <w:rsid w:val="0085603A"/>
    <w:rsid w:val="00856402"/>
    <w:rsid w:val="0085644D"/>
    <w:rsid w:val="008564D7"/>
    <w:rsid w:val="00856B6A"/>
    <w:rsid w:val="0086024C"/>
    <w:rsid w:val="00860A92"/>
    <w:rsid w:val="00861177"/>
    <w:rsid w:val="00861E16"/>
    <w:rsid w:val="00862403"/>
    <w:rsid w:val="00862700"/>
    <w:rsid w:val="0086348C"/>
    <w:rsid w:val="0086421C"/>
    <w:rsid w:val="00864AB5"/>
    <w:rsid w:val="00864E61"/>
    <w:rsid w:val="00865737"/>
    <w:rsid w:val="0086647A"/>
    <w:rsid w:val="00866E4E"/>
    <w:rsid w:val="00866EC3"/>
    <w:rsid w:val="00867769"/>
    <w:rsid w:val="008700BE"/>
    <w:rsid w:val="008700CF"/>
    <w:rsid w:val="00870504"/>
    <w:rsid w:val="008707C3"/>
    <w:rsid w:val="00870E3F"/>
    <w:rsid w:val="00871568"/>
    <w:rsid w:val="008720F6"/>
    <w:rsid w:val="0087293A"/>
    <w:rsid w:val="00872B2A"/>
    <w:rsid w:val="0087362E"/>
    <w:rsid w:val="00873655"/>
    <w:rsid w:val="00873757"/>
    <w:rsid w:val="00873D18"/>
    <w:rsid w:val="00874171"/>
    <w:rsid w:val="00874C91"/>
    <w:rsid w:val="00874F20"/>
    <w:rsid w:val="00875248"/>
    <w:rsid w:val="00875BA5"/>
    <w:rsid w:val="00877007"/>
    <w:rsid w:val="008771DD"/>
    <w:rsid w:val="00880052"/>
    <w:rsid w:val="008800B8"/>
    <w:rsid w:val="00880505"/>
    <w:rsid w:val="008808C1"/>
    <w:rsid w:val="00880915"/>
    <w:rsid w:val="00880CAB"/>
    <w:rsid w:val="008814E9"/>
    <w:rsid w:val="008834A8"/>
    <w:rsid w:val="008834D7"/>
    <w:rsid w:val="00883520"/>
    <w:rsid w:val="0088354C"/>
    <w:rsid w:val="008837F2"/>
    <w:rsid w:val="00884232"/>
    <w:rsid w:val="00884AF8"/>
    <w:rsid w:val="008855B1"/>
    <w:rsid w:val="008855B3"/>
    <w:rsid w:val="00885D09"/>
    <w:rsid w:val="008865C3"/>
    <w:rsid w:val="008865DA"/>
    <w:rsid w:val="008869C8"/>
    <w:rsid w:val="00886A60"/>
    <w:rsid w:val="0088723B"/>
    <w:rsid w:val="00887C7C"/>
    <w:rsid w:val="0089019B"/>
    <w:rsid w:val="008907BC"/>
    <w:rsid w:val="00890D1D"/>
    <w:rsid w:val="00891969"/>
    <w:rsid w:val="008923B7"/>
    <w:rsid w:val="00892412"/>
    <w:rsid w:val="0089269D"/>
    <w:rsid w:val="00893254"/>
    <w:rsid w:val="008934B6"/>
    <w:rsid w:val="00894716"/>
    <w:rsid w:val="00894E44"/>
    <w:rsid w:val="00895CE7"/>
    <w:rsid w:val="00896D47"/>
    <w:rsid w:val="00896FCF"/>
    <w:rsid w:val="00897A0F"/>
    <w:rsid w:val="00897F3B"/>
    <w:rsid w:val="008A09D4"/>
    <w:rsid w:val="008A0A9E"/>
    <w:rsid w:val="008A1124"/>
    <w:rsid w:val="008A2F78"/>
    <w:rsid w:val="008A3486"/>
    <w:rsid w:val="008A37AF"/>
    <w:rsid w:val="008A38F6"/>
    <w:rsid w:val="008A3C60"/>
    <w:rsid w:val="008A44CE"/>
    <w:rsid w:val="008A4BDD"/>
    <w:rsid w:val="008A5190"/>
    <w:rsid w:val="008A586D"/>
    <w:rsid w:val="008A60A2"/>
    <w:rsid w:val="008A6D91"/>
    <w:rsid w:val="008A7491"/>
    <w:rsid w:val="008B02D5"/>
    <w:rsid w:val="008B1158"/>
    <w:rsid w:val="008B1E89"/>
    <w:rsid w:val="008B27CB"/>
    <w:rsid w:val="008B4251"/>
    <w:rsid w:val="008B4286"/>
    <w:rsid w:val="008B4B7A"/>
    <w:rsid w:val="008B4C6F"/>
    <w:rsid w:val="008B62A1"/>
    <w:rsid w:val="008B659E"/>
    <w:rsid w:val="008B6BDB"/>
    <w:rsid w:val="008B741F"/>
    <w:rsid w:val="008B7B91"/>
    <w:rsid w:val="008C0D5C"/>
    <w:rsid w:val="008C11FE"/>
    <w:rsid w:val="008C15B5"/>
    <w:rsid w:val="008C164C"/>
    <w:rsid w:val="008C1E7F"/>
    <w:rsid w:val="008C27A4"/>
    <w:rsid w:val="008C2CA3"/>
    <w:rsid w:val="008C2FB0"/>
    <w:rsid w:val="008C3149"/>
    <w:rsid w:val="008C323C"/>
    <w:rsid w:val="008C4DC8"/>
    <w:rsid w:val="008C4F57"/>
    <w:rsid w:val="008C5F8F"/>
    <w:rsid w:val="008C6111"/>
    <w:rsid w:val="008C6414"/>
    <w:rsid w:val="008C6CB7"/>
    <w:rsid w:val="008C72F2"/>
    <w:rsid w:val="008C7E26"/>
    <w:rsid w:val="008D0F8C"/>
    <w:rsid w:val="008D11FD"/>
    <w:rsid w:val="008D1D2F"/>
    <w:rsid w:val="008D1DA6"/>
    <w:rsid w:val="008D244F"/>
    <w:rsid w:val="008D2503"/>
    <w:rsid w:val="008D2782"/>
    <w:rsid w:val="008D2EA2"/>
    <w:rsid w:val="008D319D"/>
    <w:rsid w:val="008D3294"/>
    <w:rsid w:val="008D48D6"/>
    <w:rsid w:val="008D4EF3"/>
    <w:rsid w:val="008D53F2"/>
    <w:rsid w:val="008D550F"/>
    <w:rsid w:val="008D5788"/>
    <w:rsid w:val="008D5C82"/>
    <w:rsid w:val="008D6966"/>
    <w:rsid w:val="008D7613"/>
    <w:rsid w:val="008E0240"/>
    <w:rsid w:val="008E08D7"/>
    <w:rsid w:val="008E0A55"/>
    <w:rsid w:val="008E0AC1"/>
    <w:rsid w:val="008E0ED2"/>
    <w:rsid w:val="008E172F"/>
    <w:rsid w:val="008E2E37"/>
    <w:rsid w:val="008E2FBA"/>
    <w:rsid w:val="008E303F"/>
    <w:rsid w:val="008E3599"/>
    <w:rsid w:val="008E3E50"/>
    <w:rsid w:val="008E4882"/>
    <w:rsid w:val="008E4D0B"/>
    <w:rsid w:val="008E4F59"/>
    <w:rsid w:val="008E534F"/>
    <w:rsid w:val="008E55E8"/>
    <w:rsid w:val="008E5BE7"/>
    <w:rsid w:val="008E5BF1"/>
    <w:rsid w:val="008F00FC"/>
    <w:rsid w:val="008F018E"/>
    <w:rsid w:val="008F02D3"/>
    <w:rsid w:val="008F0AB1"/>
    <w:rsid w:val="008F0DF8"/>
    <w:rsid w:val="008F117C"/>
    <w:rsid w:val="008F1573"/>
    <w:rsid w:val="008F24E9"/>
    <w:rsid w:val="008F2B16"/>
    <w:rsid w:val="008F334E"/>
    <w:rsid w:val="008F39B1"/>
    <w:rsid w:val="008F3B81"/>
    <w:rsid w:val="008F541B"/>
    <w:rsid w:val="008F5AB7"/>
    <w:rsid w:val="008F69A2"/>
    <w:rsid w:val="008F6A39"/>
    <w:rsid w:val="008F6FCF"/>
    <w:rsid w:val="008F70D4"/>
    <w:rsid w:val="008F71F3"/>
    <w:rsid w:val="008F7F93"/>
    <w:rsid w:val="00900636"/>
    <w:rsid w:val="009009CA"/>
    <w:rsid w:val="009013E8"/>
    <w:rsid w:val="00901403"/>
    <w:rsid w:val="009017EA"/>
    <w:rsid w:val="00901AA6"/>
    <w:rsid w:val="00901B27"/>
    <w:rsid w:val="00902BB9"/>
    <w:rsid w:val="009034BD"/>
    <w:rsid w:val="00903B9F"/>
    <w:rsid w:val="00905202"/>
    <w:rsid w:val="009057AC"/>
    <w:rsid w:val="009061DC"/>
    <w:rsid w:val="009063A5"/>
    <w:rsid w:val="009065B6"/>
    <w:rsid w:val="009069D6"/>
    <w:rsid w:val="00907081"/>
    <w:rsid w:val="0090730D"/>
    <w:rsid w:val="0090774E"/>
    <w:rsid w:val="00910419"/>
    <w:rsid w:val="00910445"/>
    <w:rsid w:val="0091057B"/>
    <w:rsid w:val="00910B3D"/>
    <w:rsid w:val="00910B90"/>
    <w:rsid w:val="00911E7E"/>
    <w:rsid w:val="00911F82"/>
    <w:rsid w:val="00913381"/>
    <w:rsid w:val="00913432"/>
    <w:rsid w:val="009134DF"/>
    <w:rsid w:val="00913928"/>
    <w:rsid w:val="00913BDC"/>
    <w:rsid w:val="00914071"/>
    <w:rsid w:val="00914872"/>
    <w:rsid w:val="009155C4"/>
    <w:rsid w:val="009157C7"/>
    <w:rsid w:val="00915ED3"/>
    <w:rsid w:val="00916A53"/>
    <w:rsid w:val="00916D96"/>
    <w:rsid w:val="009171ED"/>
    <w:rsid w:val="00917360"/>
    <w:rsid w:val="009176E9"/>
    <w:rsid w:val="00917EC3"/>
    <w:rsid w:val="0092031F"/>
    <w:rsid w:val="00920446"/>
    <w:rsid w:val="009205FC"/>
    <w:rsid w:val="00920C60"/>
    <w:rsid w:val="00920F47"/>
    <w:rsid w:val="009211D6"/>
    <w:rsid w:val="009214DD"/>
    <w:rsid w:val="00921E04"/>
    <w:rsid w:val="00922F28"/>
    <w:rsid w:val="009231D2"/>
    <w:rsid w:val="0092327D"/>
    <w:rsid w:val="00923382"/>
    <w:rsid w:val="009235A0"/>
    <w:rsid w:val="00925A11"/>
    <w:rsid w:val="00925A1F"/>
    <w:rsid w:val="00925E92"/>
    <w:rsid w:val="00925F88"/>
    <w:rsid w:val="0092626E"/>
    <w:rsid w:val="00926955"/>
    <w:rsid w:val="009270D3"/>
    <w:rsid w:val="009272E9"/>
    <w:rsid w:val="00927422"/>
    <w:rsid w:val="009274D9"/>
    <w:rsid w:val="0092781C"/>
    <w:rsid w:val="0092785A"/>
    <w:rsid w:val="0093124B"/>
    <w:rsid w:val="00931F66"/>
    <w:rsid w:val="00932127"/>
    <w:rsid w:val="00932693"/>
    <w:rsid w:val="0093365E"/>
    <w:rsid w:val="00933AC1"/>
    <w:rsid w:val="00933C14"/>
    <w:rsid w:val="009345F1"/>
    <w:rsid w:val="0093671A"/>
    <w:rsid w:val="00936A16"/>
    <w:rsid w:val="00936D16"/>
    <w:rsid w:val="00936DAF"/>
    <w:rsid w:val="00937846"/>
    <w:rsid w:val="00937C0D"/>
    <w:rsid w:val="00940008"/>
    <w:rsid w:val="009403D9"/>
    <w:rsid w:val="00940BFD"/>
    <w:rsid w:val="00941B3B"/>
    <w:rsid w:val="00942979"/>
    <w:rsid w:val="00942AEB"/>
    <w:rsid w:val="00942DE5"/>
    <w:rsid w:val="00943290"/>
    <w:rsid w:val="009432E3"/>
    <w:rsid w:val="00943674"/>
    <w:rsid w:val="009441B3"/>
    <w:rsid w:val="0094425A"/>
    <w:rsid w:val="0094427A"/>
    <w:rsid w:val="009446C1"/>
    <w:rsid w:val="009457AB"/>
    <w:rsid w:val="009459D3"/>
    <w:rsid w:val="009459F0"/>
    <w:rsid w:val="009469CE"/>
    <w:rsid w:val="00946C27"/>
    <w:rsid w:val="009470C5"/>
    <w:rsid w:val="009472CF"/>
    <w:rsid w:val="00947B26"/>
    <w:rsid w:val="00947BAC"/>
    <w:rsid w:val="00947EA7"/>
    <w:rsid w:val="00951241"/>
    <w:rsid w:val="0095249C"/>
    <w:rsid w:val="00952E5F"/>
    <w:rsid w:val="0095355B"/>
    <w:rsid w:val="00953BA5"/>
    <w:rsid w:val="00954639"/>
    <w:rsid w:val="009549A9"/>
    <w:rsid w:val="00954B36"/>
    <w:rsid w:val="00954FF6"/>
    <w:rsid w:val="00955094"/>
    <w:rsid w:val="009559AD"/>
    <w:rsid w:val="00955DA8"/>
    <w:rsid w:val="009561F6"/>
    <w:rsid w:val="009568ED"/>
    <w:rsid w:val="00956BDD"/>
    <w:rsid w:val="00956CB3"/>
    <w:rsid w:val="00956E01"/>
    <w:rsid w:val="009617F3"/>
    <w:rsid w:val="0096187A"/>
    <w:rsid w:val="00961DF3"/>
    <w:rsid w:val="009623E1"/>
    <w:rsid w:val="009623FF"/>
    <w:rsid w:val="009633C3"/>
    <w:rsid w:val="009642E3"/>
    <w:rsid w:val="00964E06"/>
    <w:rsid w:val="00965C78"/>
    <w:rsid w:val="009663E7"/>
    <w:rsid w:val="00966430"/>
    <w:rsid w:val="0096690D"/>
    <w:rsid w:val="00966931"/>
    <w:rsid w:val="009669AD"/>
    <w:rsid w:val="0096731C"/>
    <w:rsid w:val="00967627"/>
    <w:rsid w:val="0096765F"/>
    <w:rsid w:val="009677DE"/>
    <w:rsid w:val="00967E4C"/>
    <w:rsid w:val="00970C91"/>
    <w:rsid w:val="00970D9B"/>
    <w:rsid w:val="00971F61"/>
    <w:rsid w:val="00972372"/>
    <w:rsid w:val="00972432"/>
    <w:rsid w:val="009725A5"/>
    <w:rsid w:val="0097262C"/>
    <w:rsid w:val="0097263A"/>
    <w:rsid w:val="00972D44"/>
    <w:rsid w:val="0097301A"/>
    <w:rsid w:val="00973261"/>
    <w:rsid w:val="00973AF2"/>
    <w:rsid w:val="00974849"/>
    <w:rsid w:val="00974E75"/>
    <w:rsid w:val="00976E03"/>
    <w:rsid w:val="00977187"/>
    <w:rsid w:val="0098098B"/>
    <w:rsid w:val="0098113C"/>
    <w:rsid w:val="00981ECE"/>
    <w:rsid w:val="0098225C"/>
    <w:rsid w:val="0098258A"/>
    <w:rsid w:val="00982FB5"/>
    <w:rsid w:val="00984165"/>
    <w:rsid w:val="00984487"/>
    <w:rsid w:val="00984F21"/>
    <w:rsid w:val="00985639"/>
    <w:rsid w:val="00985827"/>
    <w:rsid w:val="00985A08"/>
    <w:rsid w:val="00985ADB"/>
    <w:rsid w:val="00986031"/>
    <w:rsid w:val="009868DD"/>
    <w:rsid w:val="00986EE5"/>
    <w:rsid w:val="00987227"/>
    <w:rsid w:val="009878A5"/>
    <w:rsid w:val="00987BD7"/>
    <w:rsid w:val="00990A5F"/>
    <w:rsid w:val="009917B4"/>
    <w:rsid w:val="009929FD"/>
    <w:rsid w:val="00992C0B"/>
    <w:rsid w:val="00993254"/>
    <w:rsid w:val="0099342C"/>
    <w:rsid w:val="00993C65"/>
    <w:rsid w:val="00993D41"/>
    <w:rsid w:val="00994BA8"/>
    <w:rsid w:val="00995140"/>
    <w:rsid w:val="00995208"/>
    <w:rsid w:val="00995A17"/>
    <w:rsid w:val="00995C77"/>
    <w:rsid w:val="00995D4A"/>
    <w:rsid w:val="00996EDB"/>
    <w:rsid w:val="00997127"/>
    <w:rsid w:val="009975D2"/>
    <w:rsid w:val="0099761A"/>
    <w:rsid w:val="00997DD5"/>
    <w:rsid w:val="009A058A"/>
    <w:rsid w:val="009A09E4"/>
    <w:rsid w:val="009A0C2B"/>
    <w:rsid w:val="009A21E4"/>
    <w:rsid w:val="009A2AC1"/>
    <w:rsid w:val="009A34A3"/>
    <w:rsid w:val="009A3A97"/>
    <w:rsid w:val="009A4777"/>
    <w:rsid w:val="009A4E6C"/>
    <w:rsid w:val="009A56BE"/>
    <w:rsid w:val="009A570C"/>
    <w:rsid w:val="009A615F"/>
    <w:rsid w:val="009A675A"/>
    <w:rsid w:val="009A67AE"/>
    <w:rsid w:val="009A6CC7"/>
    <w:rsid w:val="009A6E9C"/>
    <w:rsid w:val="009A7654"/>
    <w:rsid w:val="009A7705"/>
    <w:rsid w:val="009A78CB"/>
    <w:rsid w:val="009A7FE1"/>
    <w:rsid w:val="009B04C2"/>
    <w:rsid w:val="009B04F4"/>
    <w:rsid w:val="009B0A58"/>
    <w:rsid w:val="009B1657"/>
    <w:rsid w:val="009B229F"/>
    <w:rsid w:val="009B22D4"/>
    <w:rsid w:val="009B299C"/>
    <w:rsid w:val="009B32AF"/>
    <w:rsid w:val="009B368F"/>
    <w:rsid w:val="009B37A5"/>
    <w:rsid w:val="009B388F"/>
    <w:rsid w:val="009B3C05"/>
    <w:rsid w:val="009B3DAE"/>
    <w:rsid w:val="009B465B"/>
    <w:rsid w:val="009B4ADA"/>
    <w:rsid w:val="009B4CA5"/>
    <w:rsid w:val="009B4F1D"/>
    <w:rsid w:val="009B53D4"/>
    <w:rsid w:val="009B5CD1"/>
    <w:rsid w:val="009B61B4"/>
    <w:rsid w:val="009B642A"/>
    <w:rsid w:val="009B6529"/>
    <w:rsid w:val="009B6848"/>
    <w:rsid w:val="009B6C2D"/>
    <w:rsid w:val="009B791E"/>
    <w:rsid w:val="009B7F51"/>
    <w:rsid w:val="009B7FFE"/>
    <w:rsid w:val="009C01DE"/>
    <w:rsid w:val="009C0315"/>
    <w:rsid w:val="009C0770"/>
    <w:rsid w:val="009C1828"/>
    <w:rsid w:val="009C19A3"/>
    <w:rsid w:val="009C1DB1"/>
    <w:rsid w:val="009C2669"/>
    <w:rsid w:val="009C2A0E"/>
    <w:rsid w:val="009C2EF1"/>
    <w:rsid w:val="009C3184"/>
    <w:rsid w:val="009C32ED"/>
    <w:rsid w:val="009C3817"/>
    <w:rsid w:val="009C427F"/>
    <w:rsid w:val="009C4801"/>
    <w:rsid w:val="009C49DB"/>
    <w:rsid w:val="009C5311"/>
    <w:rsid w:val="009C539E"/>
    <w:rsid w:val="009C5E60"/>
    <w:rsid w:val="009C611C"/>
    <w:rsid w:val="009C6935"/>
    <w:rsid w:val="009C6F85"/>
    <w:rsid w:val="009C7774"/>
    <w:rsid w:val="009C7E8A"/>
    <w:rsid w:val="009C7E9A"/>
    <w:rsid w:val="009D0443"/>
    <w:rsid w:val="009D05DB"/>
    <w:rsid w:val="009D084F"/>
    <w:rsid w:val="009D1290"/>
    <w:rsid w:val="009D12F2"/>
    <w:rsid w:val="009D1B36"/>
    <w:rsid w:val="009D1E2F"/>
    <w:rsid w:val="009D28AC"/>
    <w:rsid w:val="009D395F"/>
    <w:rsid w:val="009D43EA"/>
    <w:rsid w:val="009D47B1"/>
    <w:rsid w:val="009D515F"/>
    <w:rsid w:val="009D5341"/>
    <w:rsid w:val="009D64D5"/>
    <w:rsid w:val="009D6594"/>
    <w:rsid w:val="009D66BE"/>
    <w:rsid w:val="009D688E"/>
    <w:rsid w:val="009D6B2C"/>
    <w:rsid w:val="009D6C07"/>
    <w:rsid w:val="009D7519"/>
    <w:rsid w:val="009D7586"/>
    <w:rsid w:val="009D7A6E"/>
    <w:rsid w:val="009D7DA0"/>
    <w:rsid w:val="009E0D70"/>
    <w:rsid w:val="009E124A"/>
    <w:rsid w:val="009E22ED"/>
    <w:rsid w:val="009E3DB7"/>
    <w:rsid w:val="009E40B4"/>
    <w:rsid w:val="009E41AE"/>
    <w:rsid w:val="009E47C1"/>
    <w:rsid w:val="009E4943"/>
    <w:rsid w:val="009E4FD0"/>
    <w:rsid w:val="009E5467"/>
    <w:rsid w:val="009E5617"/>
    <w:rsid w:val="009E566E"/>
    <w:rsid w:val="009E57CB"/>
    <w:rsid w:val="009E5F80"/>
    <w:rsid w:val="009E6934"/>
    <w:rsid w:val="009E6ABE"/>
    <w:rsid w:val="009E6D72"/>
    <w:rsid w:val="009F0074"/>
    <w:rsid w:val="009F010F"/>
    <w:rsid w:val="009F06C8"/>
    <w:rsid w:val="009F1480"/>
    <w:rsid w:val="009F1BF2"/>
    <w:rsid w:val="009F24AE"/>
    <w:rsid w:val="009F28F9"/>
    <w:rsid w:val="009F2A7E"/>
    <w:rsid w:val="009F2A84"/>
    <w:rsid w:val="009F45F5"/>
    <w:rsid w:val="009F4691"/>
    <w:rsid w:val="009F4848"/>
    <w:rsid w:val="009F4E47"/>
    <w:rsid w:val="009F52A2"/>
    <w:rsid w:val="009F5397"/>
    <w:rsid w:val="009F545B"/>
    <w:rsid w:val="009F5EA7"/>
    <w:rsid w:val="009F5FD9"/>
    <w:rsid w:val="009F6BB2"/>
    <w:rsid w:val="009F7556"/>
    <w:rsid w:val="009F7928"/>
    <w:rsid w:val="009F7FA5"/>
    <w:rsid w:val="00A00241"/>
    <w:rsid w:val="00A00A00"/>
    <w:rsid w:val="00A00FFD"/>
    <w:rsid w:val="00A01259"/>
    <w:rsid w:val="00A01827"/>
    <w:rsid w:val="00A01966"/>
    <w:rsid w:val="00A01B9F"/>
    <w:rsid w:val="00A01E08"/>
    <w:rsid w:val="00A02BE2"/>
    <w:rsid w:val="00A02CE4"/>
    <w:rsid w:val="00A0393D"/>
    <w:rsid w:val="00A0414F"/>
    <w:rsid w:val="00A04691"/>
    <w:rsid w:val="00A0479A"/>
    <w:rsid w:val="00A04950"/>
    <w:rsid w:val="00A04A36"/>
    <w:rsid w:val="00A04B1E"/>
    <w:rsid w:val="00A05329"/>
    <w:rsid w:val="00A05EC5"/>
    <w:rsid w:val="00A0645A"/>
    <w:rsid w:val="00A068CA"/>
    <w:rsid w:val="00A06EC2"/>
    <w:rsid w:val="00A07186"/>
    <w:rsid w:val="00A07206"/>
    <w:rsid w:val="00A0748D"/>
    <w:rsid w:val="00A078A8"/>
    <w:rsid w:val="00A078CE"/>
    <w:rsid w:val="00A07C4E"/>
    <w:rsid w:val="00A07E45"/>
    <w:rsid w:val="00A07EA2"/>
    <w:rsid w:val="00A1088D"/>
    <w:rsid w:val="00A108D2"/>
    <w:rsid w:val="00A10A7A"/>
    <w:rsid w:val="00A10CD8"/>
    <w:rsid w:val="00A10FDA"/>
    <w:rsid w:val="00A11734"/>
    <w:rsid w:val="00A11763"/>
    <w:rsid w:val="00A117DB"/>
    <w:rsid w:val="00A11B0F"/>
    <w:rsid w:val="00A129B2"/>
    <w:rsid w:val="00A12E16"/>
    <w:rsid w:val="00A1364A"/>
    <w:rsid w:val="00A1390D"/>
    <w:rsid w:val="00A13D2A"/>
    <w:rsid w:val="00A13EA7"/>
    <w:rsid w:val="00A147EF"/>
    <w:rsid w:val="00A14843"/>
    <w:rsid w:val="00A14A27"/>
    <w:rsid w:val="00A14BEB"/>
    <w:rsid w:val="00A14E47"/>
    <w:rsid w:val="00A15464"/>
    <w:rsid w:val="00A1619E"/>
    <w:rsid w:val="00A167C9"/>
    <w:rsid w:val="00A16E22"/>
    <w:rsid w:val="00A1713D"/>
    <w:rsid w:val="00A20570"/>
    <w:rsid w:val="00A20911"/>
    <w:rsid w:val="00A20F35"/>
    <w:rsid w:val="00A21956"/>
    <w:rsid w:val="00A219A8"/>
    <w:rsid w:val="00A21A07"/>
    <w:rsid w:val="00A22091"/>
    <w:rsid w:val="00A22196"/>
    <w:rsid w:val="00A231EC"/>
    <w:rsid w:val="00A2397A"/>
    <w:rsid w:val="00A23D8F"/>
    <w:rsid w:val="00A2463C"/>
    <w:rsid w:val="00A24A46"/>
    <w:rsid w:val="00A24FD3"/>
    <w:rsid w:val="00A2509E"/>
    <w:rsid w:val="00A26261"/>
    <w:rsid w:val="00A265A5"/>
    <w:rsid w:val="00A26F84"/>
    <w:rsid w:val="00A2785E"/>
    <w:rsid w:val="00A307C8"/>
    <w:rsid w:val="00A311FF"/>
    <w:rsid w:val="00A314C4"/>
    <w:rsid w:val="00A31BAB"/>
    <w:rsid w:val="00A33827"/>
    <w:rsid w:val="00A33898"/>
    <w:rsid w:val="00A34282"/>
    <w:rsid w:val="00A35417"/>
    <w:rsid w:val="00A3602B"/>
    <w:rsid w:val="00A362B1"/>
    <w:rsid w:val="00A36470"/>
    <w:rsid w:val="00A36480"/>
    <w:rsid w:val="00A36F25"/>
    <w:rsid w:val="00A37BED"/>
    <w:rsid w:val="00A37F03"/>
    <w:rsid w:val="00A40015"/>
    <w:rsid w:val="00A4054F"/>
    <w:rsid w:val="00A40FAC"/>
    <w:rsid w:val="00A4114B"/>
    <w:rsid w:val="00A413D4"/>
    <w:rsid w:val="00A41A07"/>
    <w:rsid w:val="00A41B6B"/>
    <w:rsid w:val="00A41C83"/>
    <w:rsid w:val="00A4202B"/>
    <w:rsid w:val="00A4328B"/>
    <w:rsid w:val="00A441CA"/>
    <w:rsid w:val="00A44AFF"/>
    <w:rsid w:val="00A44DFC"/>
    <w:rsid w:val="00A45048"/>
    <w:rsid w:val="00A45093"/>
    <w:rsid w:val="00A45D07"/>
    <w:rsid w:val="00A45DC1"/>
    <w:rsid w:val="00A466DA"/>
    <w:rsid w:val="00A47634"/>
    <w:rsid w:val="00A47692"/>
    <w:rsid w:val="00A47927"/>
    <w:rsid w:val="00A47A22"/>
    <w:rsid w:val="00A47BBA"/>
    <w:rsid w:val="00A50043"/>
    <w:rsid w:val="00A503EA"/>
    <w:rsid w:val="00A5128B"/>
    <w:rsid w:val="00A531FD"/>
    <w:rsid w:val="00A53450"/>
    <w:rsid w:val="00A537DC"/>
    <w:rsid w:val="00A540F7"/>
    <w:rsid w:val="00A54112"/>
    <w:rsid w:val="00A54B77"/>
    <w:rsid w:val="00A55957"/>
    <w:rsid w:val="00A55B42"/>
    <w:rsid w:val="00A55CB9"/>
    <w:rsid w:val="00A55ED1"/>
    <w:rsid w:val="00A561BF"/>
    <w:rsid w:val="00A56C61"/>
    <w:rsid w:val="00A56EB0"/>
    <w:rsid w:val="00A57119"/>
    <w:rsid w:val="00A5732A"/>
    <w:rsid w:val="00A57604"/>
    <w:rsid w:val="00A57EA2"/>
    <w:rsid w:val="00A605CC"/>
    <w:rsid w:val="00A605EB"/>
    <w:rsid w:val="00A60AAC"/>
    <w:rsid w:val="00A613A4"/>
    <w:rsid w:val="00A61CF9"/>
    <w:rsid w:val="00A62D8B"/>
    <w:rsid w:val="00A6340F"/>
    <w:rsid w:val="00A63DE3"/>
    <w:rsid w:val="00A63E3A"/>
    <w:rsid w:val="00A64106"/>
    <w:rsid w:val="00A647A5"/>
    <w:rsid w:val="00A64A82"/>
    <w:rsid w:val="00A64F78"/>
    <w:rsid w:val="00A65061"/>
    <w:rsid w:val="00A654DA"/>
    <w:rsid w:val="00A65A09"/>
    <w:rsid w:val="00A65B79"/>
    <w:rsid w:val="00A65E77"/>
    <w:rsid w:val="00A65ECB"/>
    <w:rsid w:val="00A66454"/>
    <w:rsid w:val="00A66C20"/>
    <w:rsid w:val="00A67082"/>
    <w:rsid w:val="00A671F8"/>
    <w:rsid w:val="00A67DD7"/>
    <w:rsid w:val="00A704A5"/>
    <w:rsid w:val="00A7060F"/>
    <w:rsid w:val="00A70CC6"/>
    <w:rsid w:val="00A70E30"/>
    <w:rsid w:val="00A710A4"/>
    <w:rsid w:val="00A710F2"/>
    <w:rsid w:val="00A711F9"/>
    <w:rsid w:val="00A71276"/>
    <w:rsid w:val="00A7303C"/>
    <w:rsid w:val="00A734EE"/>
    <w:rsid w:val="00A73986"/>
    <w:rsid w:val="00A73B5B"/>
    <w:rsid w:val="00A73E5E"/>
    <w:rsid w:val="00A74683"/>
    <w:rsid w:val="00A74DC5"/>
    <w:rsid w:val="00A750C6"/>
    <w:rsid w:val="00A7632A"/>
    <w:rsid w:val="00A7692C"/>
    <w:rsid w:val="00A76C22"/>
    <w:rsid w:val="00A77FE8"/>
    <w:rsid w:val="00A801FC"/>
    <w:rsid w:val="00A80CC5"/>
    <w:rsid w:val="00A817C4"/>
    <w:rsid w:val="00A81EFA"/>
    <w:rsid w:val="00A8250C"/>
    <w:rsid w:val="00A82841"/>
    <w:rsid w:val="00A838DE"/>
    <w:rsid w:val="00A84330"/>
    <w:rsid w:val="00A84626"/>
    <w:rsid w:val="00A84BD8"/>
    <w:rsid w:val="00A855B5"/>
    <w:rsid w:val="00A8571A"/>
    <w:rsid w:val="00A8574C"/>
    <w:rsid w:val="00A85B4E"/>
    <w:rsid w:val="00A86101"/>
    <w:rsid w:val="00A869DA"/>
    <w:rsid w:val="00A8727B"/>
    <w:rsid w:val="00A874B3"/>
    <w:rsid w:val="00A8777B"/>
    <w:rsid w:val="00A87BC4"/>
    <w:rsid w:val="00A87BED"/>
    <w:rsid w:val="00A90127"/>
    <w:rsid w:val="00A9027B"/>
    <w:rsid w:val="00A90378"/>
    <w:rsid w:val="00A904B0"/>
    <w:rsid w:val="00A908C2"/>
    <w:rsid w:val="00A91AC8"/>
    <w:rsid w:val="00A91ECE"/>
    <w:rsid w:val="00A92140"/>
    <w:rsid w:val="00A922B2"/>
    <w:rsid w:val="00A92F88"/>
    <w:rsid w:val="00A93100"/>
    <w:rsid w:val="00A93118"/>
    <w:rsid w:val="00A934D3"/>
    <w:rsid w:val="00A9355F"/>
    <w:rsid w:val="00A9386F"/>
    <w:rsid w:val="00A94603"/>
    <w:rsid w:val="00A9519D"/>
    <w:rsid w:val="00A9624B"/>
    <w:rsid w:val="00A9678D"/>
    <w:rsid w:val="00A96880"/>
    <w:rsid w:val="00A968B0"/>
    <w:rsid w:val="00A96926"/>
    <w:rsid w:val="00A96DC2"/>
    <w:rsid w:val="00A97828"/>
    <w:rsid w:val="00AA00E8"/>
    <w:rsid w:val="00AA0367"/>
    <w:rsid w:val="00AA03CB"/>
    <w:rsid w:val="00AA1357"/>
    <w:rsid w:val="00AA217D"/>
    <w:rsid w:val="00AA23A5"/>
    <w:rsid w:val="00AA2468"/>
    <w:rsid w:val="00AA2AC7"/>
    <w:rsid w:val="00AA2F68"/>
    <w:rsid w:val="00AA3DBA"/>
    <w:rsid w:val="00AA3EFC"/>
    <w:rsid w:val="00AA54BC"/>
    <w:rsid w:val="00AA6027"/>
    <w:rsid w:val="00AA60BF"/>
    <w:rsid w:val="00AA6CAA"/>
    <w:rsid w:val="00AA6EC8"/>
    <w:rsid w:val="00AA705C"/>
    <w:rsid w:val="00AA70A1"/>
    <w:rsid w:val="00AB002C"/>
    <w:rsid w:val="00AB0503"/>
    <w:rsid w:val="00AB0B89"/>
    <w:rsid w:val="00AB0D82"/>
    <w:rsid w:val="00AB120E"/>
    <w:rsid w:val="00AB13B2"/>
    <w:rsid w:val="00AB23D2"/>
    <w:rsid w:val="00AB2506"/>
    <w:rsid w:val="00AB2A61"/>
    <w:rsid w:val="00AB2FFB"/>
    <w:rsid w:val="00AB33A8"/>
    <w:rsid w:val="00AB3521"/>
    <w:rsid w:val="00AB355D"/>
    <w:rsid w:val="00AB378B"/>
    <w:rsid w:val="00AB3B30"/>
    <w:rsid w:val="00AB4068"/>
    <w:rsid w:val="00AB40B3"/>
    <w:rsid w:val="00AB428B"/>
    <w:rsid w:val="00AB44CE"/>
    <w:rsid w:val="00AB45FE"/>
    <w:rsid w:val="00AB469E"/>
    <w:rsid w:val="00AB4766"/>
    <w:rsid w:val="00AB4817"/>
    <w:rsid w:val="00AB4DB3"/>
    <w:rsid w:val="00AB501B"/>
    <w:rsid w:val="00AB518B"/>
    <w:rsid w:val="00AB6A39"/>
    <w:rsid w:val="00AB6C34"/>
    <w:rsid w:val="00AB7682"/>
    <w:rsid w:val="00AC0176"/>
    <w:rsid w:val="00AC03B0"/>
    <w:rsid w:val="00AC0451"/>
    <w:rsid w:val="00AC0532"/>
    <w:rsid w:val="00AC0C80"/>
    <w:rsid w:val="00AC0FE7"/>
    <w:rsid w:val="00AC11EC"/>
    <w:rsid w:val="00AC1B4E"/>
    <w:rsid w:val="00AC1C62"/>
    <w:rsid w:val="00AC225D"/>
    <w:rsid w:val="00AC22AE"/>
    <w:rsid w:val="00AC2541"/>
    <w:rsid w:val="00AC2792"/>
    <w:rsid w:val="00AC2F09"/>
    <w:rsid w:val="00AC2FE8"/>
    <w:rsid w:val="00AC37E8"/>
    <w:rsid w:val="00AC41E7"/>
    <w:rsid w:val="00AC4530"/>
    <w:rsid w:val="00AC48A4"/>
    <w:rsid w:val="00AC4AD1"/>
    <w:rsid w:val="00AC50F9"/>
    <w:rsid w:val="00AC51B3"/>
    <w:rsid w:val="00AC5C37"/>
    <w:rsid w:val="00AC7D20"/>
    <w:rsid w:val="00AD0A5A"/>
    <w:rsid w:val="00AD157A"/>
    <w:rsid w:val="00AD1839"/>
    <w:rsid w:val="00AD23BA"/>
    <w:rsid w:val="00AD259E"/>
    <w:rsid w:val="00AD2C25"/>
    <w:rsid w:val="00AD342C"/>
    <w:rsid w:val="00AD402B"/>
    <w:rsid w:val="00AD4B5A"/>
    <w:rsid w:val="00AD5104"/>
    <w:rsid w:val="00AD5211"/>
    <w:rsid w:val="00AD5A62"/>
    <w:rsid w:val="00AD6482"/>
    <w:rsid w:val="00AD7825"/>
    <w:rsid w:val="00AD7912"/>
    <w:rsid w:val="00AD7F5F"/>
    <w:rsid w:val="00AE0458"/>
    <w:rsid w:val="00AE0972"/>
    <w:rsid w:val="00AE2165"/>
    <w:rsid w:val="00AE247F"/>
    <w:rsid w:val="00AE25C0"/>
    <w:rsid w:val="00AE2CCA"/>
    <w:rsid w:val="00AE3093"/>
    <w:rsid w:val="00AE3170"/>
    <w:rsid w:val="00AE33B5"/>
    <w:rsid w:val="00AE362B"/>
    <w:rsid w:val="00AE41CA"/>
    <w:rsid w:val="00AE44E1"/>
    <w:rsid w:val="00AE472F"/>
    <w:rsid w:val="00AE493C"/>
    <w:rsid w:val="00AE4AA4"/>
    <w:rsid w:val="00AE50D5"/>
    <w:rsid w:val="00AE514C"/>
    <w:rsid w:val="00AE5B49"/>
    <w:rsid w:val="00AE61F7"/>
    <w:rsid w:val="00AE773D"/>
    <w:rsid w:val="00AE7BA2"/>
    <w:rsid w:val="00AF0D40"/>
    <w:rsid w:val="00AF0DD6"/>
    <w:rsid w:val="00AF1242"/>
    <w:rsid w:val="00AF12B8"/>
    <w:rsid w:val="00AF1352"/>
    <w:rsid w:val="00AF1A94"/>
    <w:rsid w:val="00AF2246"/>
    <w:rsid w:val="00AF25B4"/>
    <w:rsid w:val="00AF29E5"/>
    <w:rsid w:val="00AF315D"/>
    <w:rsid w:val="00AF316D"/>
    <w:rsid w:val="00AF3A84"/>
    <w:rsid w:val="00AF483F"/>
    <w:rsid w:val="00AF4B01"/>
    <w:rsid w:val="00AF4BB4"/>
    <w:rsid w:val="00AF4DF8"/>
    <w:rsid w:val="00AF516B"/>
    <w:rsid w:val="00AF5328"/>
    <w:rsid w:val="00AF6356"/>
    <w:rsid w:val="00AF6469"/>
    <w:rsid w:val="00AF6940"/>
    <w:rsid w:val="00AF6953"/>
    <w:rsid w:val="00AF71CB"/>
    <w:rsid w:val="00AF729C"/>
    <w:rsid w:val="00B01266"/>
    <w:rsid w:val="00B0164A"/>
    <w:rsid w:val="00B018F1"/>
    <w:rsid w:val="00B027E9"/>
    <w:rsid w:val="00B02B2D"/>
    <w:rsid w:val="00B03574"/>
    <w:rsid w:val="00B03973"/>
    <w:rsid w:val="00B047A2"/>
    <w:rsid w:val="00B0503B"/>
    <w:rsid w:val="00B05078"/>
    <w:rsid w:val="00B058EF"/>
    <w:rsid w:val="00B058F9"/>
    <w:rsid w:val="00B05DD0"/>
    <w:rsid w:val="00B06102"/>
    <w:rsid w:val="00B061BD"/>
    <w:rsid w:val="00B0772C"/>
    <w:rsid w:val="00B07C23"/>
    <w:rsid w:val="00B07C97"/>
    <w:rsid w:val="00B07CA5"/>
    <w:rsid w:val="00B10383"/>
    <w:rsid w:val="00B10F51"/>
    <w:rsid w:val="00B10F59"/>
    <w:rsid w:val="00B1129A"/>
    <w:rsid w:val="00B1175F"/>
    <w:rsid w:val="00B118D3"/>
    <w:rsid w:val="00B11CE5"/>
    <w:rsid w:val="00B11D0B"/>
    <w:rsid w:val="00B11DC1"/>
    <w:rsid w:val="00B125F9"/>
    <w:rsid w:val="00B13929"/>
    <w:rsid w:val="00B140E7"/>
    <w:rsid w:val="00B1428E"/>
    <w:rsid w:val="00B1482E"/>
    <w:rsid w:val="00B15B60"/>
    <w:rsid w:val="00B169FE"/>
    <w:rsid w:val="00B179B8"/>
    <w:rsid w:val="00B17F7D"/>
    <w:rsid w:val="00B209BE"/>
    <w:rsid w:val="00B21E29"/>
    <w:rsid w:val="00B21EF9"/>
    <w:rsid w:val="00B22206"/>
    <w:rsid w:val="00B22BFF"/>
    <w:rsid w:val="00B231B6"/>
    <w:rsid w:val="00B2373F"/>
    <w:rsid w:val="00B23A76"/>
    <w:rsid w:val="00B23BBB"/>
    <w:rsid w:val="00B23E89"/>
    <w:rsid w:val="00B2471C"/>
    <w:rsid w:val="00B24F41"/>
    <w:rsid w:val="00B2526F"/>
    <w:rsid w:val="00B256FF"/>
    <w:rsid w:val="00B2644C"/>
    <w:rsid w:val="00B265E9"/>
    <w:rsid w:val="00B268B3"/>
    <w:rsid w:val="00B26BEF"/>
    <w:rsid w:val="00B27223"/>
    <w:rsid w:val="00B2773A"/>
    <w:rsid w:val="00B3039B"/>
    <w:rsid w:val="00B30499"/>
    <w:rsid w:val="00B309F7"/>
    <w:rsid w:val="00B30AD0"/>
    <w:rsid w:val="00B30F07"/>
    <w:rsid w:val="00B31280"/>
    <w:rsid w:val="00B325AA"/>
    <w:rsid w:val="00B32717"/>
    <w:rsid w:val="00B32D8C"/>
    <w:rsid w:val="00B33140"/>
    <w:rsid w:val="00B33207"/>
    <w:rsid w:val="00B34375"/>
    <w:rsid w:val="00B356EF"/>
    <w:rsid w:val="00B3575E"/>
    <w:rsid w:val="00B35814"/>
    <w:rsid w:val="00B3589C"/>
    <w:rsid w:val="00B35AC1"/>
    <w:rsid w:val="00B35BCE"/>
    <w:rsid w:val="00B363EF"/>
    <w:rsid w:val="00B3667F"/>
    <w:rsid w:val="00B36C6F"/>
    <w:rsid w:val="00B40024"/>
    <w:rsid w:val="00B400BC"/>
    <w:rsid w:val="00B40383"/>
    <w:rsid w:val="00B4140A"/>
    <w:rsid w:val="00B41B04"/>
    <w:rsid w:val="00B42730"/>
    <w:rsid w:val="00B4293A"/>
    <w:rsid w:val="00B42EB5"/>
    <w:rsid w:val="00B4376B"/>
    <w:rsid w:val="00B43B60"/>
    <w:rsid w:val="00B44844"/>
    <w:rsid w:val="00B44B2B"/>
    <w:rsid w:val="00B44BE3"/>
    <w:rsid w:val="00B4542B"/>
    <w:rsid w:val="00B456E3"/>
    <w:rsid w:val="00B456E9"/>
    <w:rsid w:val="00B46105"/>
    <w:rsid w:val="00B461A2"/>
    <w:rsid w:val="00B4674F"/>
    <w:rsid w:val="00B46D0C"/>
    <w:rsid w:val="00B47582"/>
    <w:rsid w:val="00B47BE3"/>
    <w:rsid w:val="00B5037E"/>
    <w:rsid w:val="00B5076C"/>
    <w:rsid w:val="00B50776"/>
    <w:rsid w:val="00B518BA"/>
    <w:rsid w:val="00B52A05"/>
    <w:rsid w:val="00B5325B"/>
    <w:rsid w:val="00B534C5"/>
    <w:rsid w:val="00B53536"/>
    <w:rsid w:val="00B53B4D"/>
    <w:rsid w:val="00B53D89"/>
    <w:rsid w:val="00B53EFD"/>
    <w:rsid w:val="00B550F7"/>
    <w:rsid w:val="00B55A5A"/>
    <w:rsid w:val="00B55EE1"/>
    <w:rsid w:val="00B56246"/>
    <w:rsid w:val="00B566EA"/>
    <w:rsid w:val="00B56BA2"/>
    <w:rsid w:val="00B56C1C"/>
    <w:rsid w:val="00B570B4"/>
    <w:rsid w:val="00B57174"/>
    <w:rsid w:val="00B573CA"/>
    <w:rsid w:val="00B57B73"/>
    <w:rsid w:val="00B57D1F"/>
    <w:rsid w:val="00B57E1B"/>
    <w:rsid w:val="00B60222"/>
    <w:rsid w:val="00B604D4"/>
    <w:rsid w:val="00B6077C"/>
    <w:rsid w:val="00B61880"/>
    <w:rsid w:val="00B61DD5"/>
    <w:rsid w:val="00B61F82"/>
    <w:rsid w:val="00B62441"/>
    <w:rsid w:val="00B626FB"/>
    <w:rsid w:val="00B62E05"/>
    <w:rsid w:val="00B62F38"/>
    <w:rsid w:val="00B62FC5"/>
    <w:rsid w:val="00B634B2"/>
    <w:rsid w:val="00B64900"/>
    <w:rsid w:val="00B64A90"/>
    <w:rsid w:val="00B65236"/>
    <w:rsid w:val="00B65509"/>
    <w:rsid w:val="00B6640A"/>
    <w:rsid w:val="00B6687C"/>
    <w:rsid w:val="00B6729C"/>
    <w:rsid w:val="00B672E4"/>
    <w:rsid w:val="00B70050"/>
    <w:rsid w:val="00B702E7"/>
    <w:rsid w:val="00B70562"/>
    <w:rsid w:val="00B709C0"/>
    <w:rsid w:val="00B70C20"/>
    <w:rsid w:val="00B716C3"/>
    <w:rsid w:val="00B71F45"/>
    <w:rsid w:val="00B725EB"/>
    <w:rsid w:val="00B7333D"/>
    <w:rsid w:val="00B7374C"/>
    <w:rsid w:val="00B73866"/>
    <w:rsid w:val="00B73FFE"/>
    <w:rsid w:val="00B74B5E"/>
    <w:rsid w:val="00B74C0A"/>
    <w:rsid w:val="00B74C7A"/>
    <w:rsid w:val="00B751D7"/>
    <w:rsid w:val="00B75BB8"/>
    <w:rsid w:val="00B7609F"/>
    <w:rsid w:val="00B762B9"/>
    <w:rsid w:val="00B762E4"/>
    <w:rsid w:val="00B76525"/>
    <w:rsid w:val="00B76829"/>
    <w:rsid w:val="00B771E4"/>
    <w:rsid w:val="00B77DAF"/>
    <w:rsid w:val="00B80D6A"/>
    <w:rsid w:val="00B815BF"/>
    <w:rsid w:val="00B81C51"/>
    <w:rsid w:val="00B81C9C"/>
    <w:rsid w:val="00B82414"/>
    <w:rsid w:val="00B828D2"/>
    <w:rsid w:val="00B82E10"/>
    <w:rsid w:val="00B82FAB"/>
    <w:rsid w:val="00B83198"/>
    <w:rsid w:val="00B834B2"/>
    <w:rsid w:val="00B834CF"/>
    <w:rsid w:val="00B83673"/>
    <w:rsid w:val="00B83DE2"/>
    <w:rsid w:val="00B83F67"/>
    <w:rsid w:val="00B83FAD"/>
    <w:rsid w:val="00B8419C"/>
    <w:rsid w:val="00B846D4"/>
    <w:rsid w:val="00B85388"/>
    <w:rsid w:val="00B85A93"/>
    <w:rsid w:val="00B85EC1"/>
    <w:rsid w:val="00B86228"/>
    <w:rsid w:val="00B86317"/>
    <w:rsid w:val="00B86896"/>
    <w:rsid w:val="00B87141"/>
    <w:rsid w:val="00B87C5D"/>
    <w:rsid w:val="00B87D65"/>
    <w:rsid w:val="00B9023D"/>
    <w:rsid w:val="00B9056B"/>
    <w:rsid w:val="00B9064A"/>
    <w:rsid w:val="00B90DE6"/>
    <w:rsid w:val="00B90E83"/>
    <w:rsid w:val="00B913FB"/>
    <w:rsid w:val="00B9152A"/>
    <w:rsid w:val="00B9161F"/>
    <w:rsid w:val="00B91679"/>
    <w:rsid w:val="00B916AE"/>
    <w:rsid w:val="00B916E2"/>
    <w:rsid w:val="00B91828"/>
    <w:rsid w:val="00B91F10"/>
    <w:rsid w:val="00B923B7"/>
    <w:rsid w:val="00B92B63"/>
    <w:rsid w:val="00B92EDF"/>
    <w:rsid w:val="00B9346E"/>
    <w:rsid w:val="00B936FC"/>
    <w:rsid w:val="00B94741"/>
    <w:rsid w:val="00B9483E"/>
    <w:rsid w:val="00B94963"/>
    <w:rsid w:val="00B94B8A"/>
    <w:rsid w:val="00B94C21"/>
    <w:rsid w:val="00B94D1C"/>
    <w:rsid w:val="00B95662"/>
    <w:rsid w:val="00B95906"/>
    <w:rsid w:val="00B959E4"/>
    <w:rsid w:val="00B9606A"/>
    <w:rsid w:val="00B96184"/>
    <w:rsid w:val="00B9618B"/>
    <w:rsid w:val="00B9656D"/>
    <w:rsid w:val="00B96F5F"/>
    <w:rsid w:val="00B9717D"/>
    <w:rsid w:val="00B973C5"/>
    <w:rsid w:val="00B97476"/>
    <w:rsid w:val="00B978EC"/>
    <w:rsid w:val="00B979E1"/>
    <w:rsid w:val="00B97B87"/>
    <w:rsid w:val="00B97C47"/>
    <w:rsid w:val="00BA02E6"/>
    <w:rsid w:val="00BA06BA"/>
    <w:rsid w:val="00BA09F0"/>
    <w:rsid w:val="00BA25E8"/>
    <w:rsid w:val="00BA29A7"/>
    <w:rsid w:val="00BA35E7"/>
    <w:rsid w:val="00BA3899"/>
    <w:rsid w:val="00BA3BB5"/>
    <w:rsid w:val="00BA40D4"/>
    <w:rsid w:val="00BA416F"/>
    <w:rsid w:val="00BA455E"/>
    <w:rsid w:val="00BA4BBA"/>
    <w:rsid w:val="00BA504A"/>
    <w:rsid w:val="00BA523A"/>
    <w:rsid w:val="00BA596C"/>
    <w:rsid w:val="00BA5E86"/>
    <w:rsid w:val="00BA5F47"/>
    <w:rsid w:val="00BA6183"/>
    <w:rsid w:val="00BA6DB8"/>
    <w:rsid w:val="00BA76F9"/>
    <w:rsid w:val="00BA79B5"/>
    <w:rsid w:val="00BB0288"/>
    <w:rsid w:val="00BB08B9"/>
    <w:rsid w:val="00BB092C"/>
    <w:rsid w:val="00BB0A16"/>
    <w:rsid w:val="00BB0B18"/>
    <w:rsid w:val="00BB0B7F"/>
    <w:rsid w:val="00BB12BB"/>
    <w:rsid w:val="00BB14CB"/>
    <w:rsid w:val="00BB1E0C"/>
    <w:rsid w:val="00BB2054"/>
    <w:rsid w:val="00BB294D"/>
    <w:rsid w:val="00BB2A63"/>
    <w:rsid w:val="00BB2DBC"/>
    <w:rsid w:val="00BB2ED7"/>
    <w:rsid w:val="00BB37DF"/>
    <w:rsid w:val="00BB4022"/>
    <w:rsid w:val="00BB449A"/>
    <w:rsid w:val="00BB4570"/>
    <w:rsid w:val="00BB50D8"/>
    <w:rsid w:val="00BB61B6"/>
    <w:rsid w:val="00BB646D"/>
    <w:rsid w:val="00BB6C81"/>
    <w:rsid w:val="00BB7306"/>
    <w:rsid w:val="00BB74A5"/>
    <w:rsid w:val="00BB7BD1"/>
    <w:rsid w:val="00BC0616"/>
    <w:rsid w:val="00BC07F5"/>
    <w:rsid w:val="00BC0895"/>
    <w:rsid w:val="00BC09E5"/>
    <w:rsid w:val="00BC1F48"/>
    <w:rsid w:val="00BC2393"/>
    <w:rsid w:val="00BC2539"/>
    <w:rsid w:val="00BC2865"/>
    <w:rsid w:val="00BC3405"/>
    <w:rsid w:val="00BC34A5"/>
    <w:rsid w:val="00BC38B4"/>
    <w:rsid w:val="00BC4080"/>
    <w:rsid w:val="00BC4662"/>
    <w:rsid w:val="00BC4A77"/>
    <w:rsid w:val="00BC4C1E"/>
    <w:rsid w:val="00BC4D67"/>
    <w:rsid w:val="00BC4F1F"/>
    <w:rsid w:val="00BC4F6D"/>
    <w:rsid w:val="00BC5F4C"/>
    <w:rsid w:val="00BC6CC1"/>
    <w:rsid w:val="00BC7D19"/>
    <w:rsid w:val="00BC7E78"/>
    <w:rsid w:val="00BD005D"/>
    <w:rsid w:val="00BD04FF"/>
    <w:rsid w:val="00BD0914"/>
    <w:rsid w:val="00BD0977"/>
    <w:rsid w:val="00BD0B28"/>
    <w:rsid w:val="00BD0D09"/>
    <w:rsid w:val="00BD14B0"/>
    <w:rsid w:val="00BD20C7"/>
    <w:rsid w:val="00BD210F"/>
    <w:rsid w:val="00BD2151"/>
    <w:rsid w:val="00BD21EF"/>
    <w:rsid w:val="00BD2B08"/>
    <w:rsid w:val="00BD2C21"/>
    <w:rsid w:val="00BD2E11"/>
    <w:rsid w:val="00BD2E38"/>
    <w:rsid w:val="00BD2E8D"/>
    <w:rsid w:val="00BD2EB0"/>
    <w:rsid w:val="00BD3862"/>
    <w:rsid w:val="00BD3DBD"/>
    <w:rsid w:val="00BD4890"/>
    <w:rsid w:val="00BD4979"/>
    <w:rsid w:val="00BD4A61"/>
    <w:rsid w:val="00BD4C48"/>
    <w:rsid w:val="00BD4D1B"/>
    <w:rsid w:val="00BD529B"/>
    <w:rsid w:val="00BD5830"/>
    <w:rsid w:val="00BD5CA4"/>
    <w:rsid w:val="00BD5FBB"/>
    <w:rsid w:val="00BD6B09"/>
    <w:rsid w:val="00BD6DD3"/>
    <w:rsid w:val="00BD7050"/>
    <w:rsid w:val="00BD7180"/>
    <w:rsid w:val="00BD75A5"/>
    <w:rsid w:val="00BE0009"/>
    <w:rsid w:val="00BE013A"/>
    <w:rsid w:val="00BE0193"/>
    <w:rsid w:val="00BE0D5D"/>
    <w:rsid w:val="00BE0ECD"/>
    <w:rsid w:val="00BE1905"/>
    <w:rsid w:val="00BE2502"/>
    <w:rsid w:val="00BE2A5C"/>
    <w:rsid w:val="00BE2A74"/>
    <w:rsid w:val="00BE423C"/>
    <w:rsid w:val="00BE4C5B"/>
    <w:rsid w:val="00BE4FED"/>
    <w:rsid w:val="00BE52DC"/>
    <w:rsid w:val="00BE5B3A"/>
    <w:rsid w:val="00BE5B80"/>
    <w:rsid w:val="00BE699A"/>
    <w:rsid w:val="00BE69F1"/>
    <w:rsid w:val="00BE7660"/>
    <w:rsid w:val="00BE7982"/>
    <w:rsid w:val="00BF0015"/>
    <w:rsid w:val="00BF02EE"/>
    <w:rsid w:val="00BF0ACD"/>
    <w:rsid w:val="00BF0B1C"/>
    <w:rsid w:val="00BF0D7C"/>
    <w:rsid w:val="00BF13AA"/>
    <w:rsid w:val="00BF176C"/>
    <w:rsid w:val="00BF1CCC"/>
    <w:rsid w:val="00BF2608"/>
    <w:rsid w:val="00BF2CC9"/>
    <w:rsid w:val="00BF3C3B"/>
    <w:rsid w:val="00BF3D70"/>
    <w:rsid w:val="00BF48C1"/>
    <w:rsid w:val="00BF621A"/>
    <w:rsid w:val="00BF7700"/>
    <w:rsid w:val="00C00355"/>
    <w:rsid w:val="00C00444"/>
    <w:rsid w:val="00C00780"/>
    <w:rsid w:val="00C012F0"/>
    <w:rsid w:val="00C01A22"/>
    <w:rsid w:val="00C026AF"/>
    <w:rsid w:val="00C02F57"/>
    <w:rsid w:val="00C033A6"/>
    <w:rsid w:val="00C03E6C"/>
    <w:rsid w:val="00C043CE"/>
    <w:rsid w:val="00C045C3"/>
    <w:rsid w:val="00C047FD"/>
    <w:rsid w:val="00C049CE"/>
    <w:rsid w:val="00C04C23"/>
    <w:rsid w:val="00C0540D"/>
    <w:rsid w:val="00C05C1D"/>
    <w:rsid w:val="00C05EA5"/>
    <w:rsid w:val="00C0600A"/>
    <w:rsid w:val="00C0662E"/>
    <w:rsid w:val="00C06E4C"/>
    <w:rsid w:val="00C06EC8"/>
    <w:rsid w:val="00C07112"/>
    <w:rsid w:val="00C0740E"/>
    <w:rsid w:val="00C1010E"/>
    <w:rsid w:val="00C10737"/>
    <w:rsid w:val="00C1107D"/>
    <w:rsid w:val="00C110A6"/>
    <w:rsid w:val="00C114BB"/>
    <w:rsid w:val="00C11EE3"/>
    <w:rsid w:val="00C120BB"/>
    <w:rsid w:val="00C123DA"/>
    <w:rsid w:val="00C125E5"/>
    <w:rsid w:val="00C128C6"/>
    <w:rsid w:val="00C12AE9"/>
    <w:rsid w:val="00C137B0"/>
    <w:rsid w:val="00C13EDC"/>
    <w:rsid w:val="00C13F86"/>
    <w:rsid w:val="00C144F7"/>
    <w:rsid w:val="00C14590"/>
    <w:rsid w:val="00C14652"/>
    <w:rsid w:val="00C14B2C"/>
    <w:rsid w:val="00C14C6E"/>
    <w:rsid w:val="00C15907"/>
    <w:rsid w:val="00C15F16"/>
    <w:rsid w:val="00C16813"/>
    <w:rsid w:val="00C17643"/>
    <w:rsid w:val="00C179BB"/>
    <w:rsid w:val="00C17D9F"/>
    <w:rsid w:val="00C17DA4"/>
    <w:rsid w:val="00C20282"/>
    <w:rsid w:val="00C2046B"/>
    <w:rsid w:val="00C20578"/>
    <w:rsid w:val="00C20B0F"/>
    <w:rsid w:val="00C20FFD"/>
    <w:rsid w:val="00C2103D"/>
    <w:rsid w:val="00C21A3C"/>
    <w:rsid w:val="00C21F14"/>
    <w:rsid w:val="00C227F7"/>
    <w:rsid w:val="00C22AF5"/>
    <w:rsid w:val="00C237A2"/>
    <w:rsid w:val="00C23CC9"/>
    <w:rsid w:val="00C2406D"/>
    <w:rsid w:val="00C24C63"/>
    <w:rsid w:val="00C24E60"/>
    <w:rsid w:val="00C2599A"/>
    <w:rsid w:val="00C25D3E"/>
    <w:rsid w:val="00C262F4"/>
    <w:rsid w:val="00C266D3"/>
    <w:rsid w:val="00C26C9B"/>
    <w:rsid w:val="00C274B8"/>
    <w:rsid w:val="00C275E4"/>
    <w:rsid w:val="00C30374"/>
    <w:rsid w:val="00C306C4"/>
    <w:rsid w:val="00C30BE0"/>
    <w:rsid w:val="00C31B2D"/>
    <w:rsid w:val="00C322A8"/>
    <w:rsid w:val="00C323DA"/>
    <w:rsid w:val="00C32E1D"/>
    <w:rsid w:val="00C32F2F"/>
    <w:rsid w:val="00C336E4"/>
    <w:rsid w:val="00C33F82"/>
    <w:rsid w:val="00C3437A"/>
    <w:rsid w:val="00C34A17"/>
    <w:rsid w:val="00C35072"/>
    <w:rsid w:val="00C35214"/>
    <w:rsid w:val="00C354A3"/>
    <w:rsid w:val="00C35AEB"/>
    <w:rsid w:val="00C36206"/>
    <w:rsid w:val="00C363F9"/>
    <w:rsid w:val="00C367C5"/>
    <w:rsid w:val="00C36E53"/>
    <w:rsid w:val="00C37982"/>
    <w:rsid w:val="00C40D7A"/>
    <w:rsid w:val="00C41835"/>
    <w:rsid w:val="00C41D9E"/>
    <w:rsid w:val="00C42A56"/>
    <w:rsid w:val="00C42F35"/>
    <w:rsid w:val="00C43472"/>
    <w:rsid w:val="00C43B05"/>
    <w:rsid w:val="00C44299"/>
    <w:rsid w:val="00C446F6"/>
    <w:rsid w:val="00C44E7B"/>
    <w:rsid w:val="00C450AA"/>
    <w:rsid w:val="00C458FF"/>
    <w:rsid w:val="00C45DCC"/>
    <w:rsid w:val="00C46696"/>
    <w:rsid w:val="00C46F7F"/>
    <w:rsid w:val="00C47B3E"/>
    <w:rsid w:val="00C47C1F"/>
    <w:rsid w:val="00C47E0E"/>
    <w:rsid w:val="00C47E27"/>
    <w:rsid w:val="00C50246"/>
    <w:rsid w:val="00C50AE7"/>
    <w:rsid w:val="00C50BAC"/>
    <w:rsid w:val="00C50C69"/>
    <w:rsid w:val="00C50D23"/>
    <w:rsid w:val="00C50E64"/>
    <w:rsid w:val="00C5199D"/>
    <w:rsid w:val="00C519A0"/>
    <w:rsid w:val="00C51C39"/>
    <w:rsid w:val="00C53144"/>
    <w:rsid w:val="00C54147"/>
    <w:rsid w:val="00C544E4"/>
    <w:rsid w:val="00C54B04"/>
    <w:rsid w:val="00C54EE4"/>
    <w:rsid w:val="00C55DA4"/>
    <w:rsid w:val="00C56014"/>
    <w:rsid w:val="00C56117"/>
    <w:rsid w:val="00C5659E"/>
    <w:rsid w:val="00C56601"/>
    <w:rsid w:val="00C56E6B"/>
    <w:rsid w:val="00C571C6"/>
    <w:rsid w:val="00C572C0"/>
    <w:rsid w:val="00C577DC"/>
    <w:rsid w:val="00C57AAC"/>
    <w:rsid w:val="00C57FE2"/>
    <w:rsid w:val="00C602DF"/>
    <w:rsid w:val="00C6049F"/>
    <w:rsid w:val="00C605B2"/>
    <w:rsid w:val="00C60E9F"/>
    <w:rsid w:val="00C61440"/>
    <w:rsid w:val="00C61C94"/>
    <w:rsid w:val="00C6217A"/>
    <w:rsid w:val="00C6217B"/>
    <w:rsid w:val="00C622AA"/>
    <w:rsid w:val="00C62657"/>
    <w:rsid w:val="00C62970"/>
    <w:rsid w:val="00C62A61"/>
    <w:rsid w:val="00C62C93"/>
    <w:rsid w:val="00C62E36"/>
    <w:rsid w:val="00C63974"/>
    <w:rsid w:val="00C63A33"/>
    <w:rsid w:val="00C6408C"/>
    <w:rsid w:val="00C641D0"/>
    <w:rsid w:val="00C642F9"/>
    <w:rsid w:val="00C64CF3"/>
    <w:rsid w:val="00C652F3"/>
    <w:rsid w:val="00C655AC"/>
    <w:rsid w:val="00C6588D"/>
    <w:rsid w:val="00C65A5D"/>
    <w:rsid w:val="00C665D3"/>
    <w:rsid w:val="00C66E83"/>
    <w:rsid w:val="00C67646"/>
    <w:rsid w:val="00C67E5E"/>
    <w:rsid w:val="00C67F1D"/>
    <w:rsid w:val="00C70243"/>
    <w:rsid w:val="00C70646"/>
    <w:rsid w:val="00C70D0D"/>
    <w:rsid w:val="00C70FEA"/>
    <w:rsid w:val="00C72282"/>
    <w:rsid w:val="00C72728"/>
    <w:rsid w:val="00C72DB6"/>
    <w:rsid w:val="00C72DBB"/>
    <w:rsid w:val="00C72E54"/>
    <w:rsid w:val="00C73229"/>
    <w:rsid w:val="00C73316"/>
    <w:rsid w:val="00C7382F"/>
    <w:rsid w:val="00C738C1"/>
    <w:rsid w:val="00C739F3"/>
    <w:rsid w:val="00C7441D"/>
    <w:rsid w:val="00C75439"/>
    <w:rsid w:val="00C755CB"/>
    <w:rsid w:val="00C75A63"/>
    <w:rsid w:val="00C75CAD"/>
    <w:rsid w:val="00C75D3D"/>
    <w:rsid w:val="00C7649F"/>
    <w:rsid w:val="00C76A2F"/>
    <w:rsid w:val="00C76C1F"/>
    <w:rsid w:val="00C76CE9"/>
    <w:rsid w:val="00C779E4"/>
    <w:rsid w:val="00C80006"/>
    <w:rsid w:val="00C805AB"/>
    <w:rsid w:val="00C80A0D"/>
    <w:rsid w:val="00C811FD"/>
    <w:rsid w:val="00C82EF5"/>
    <w:rsid w:val="00C8302C"/>
    <w:rsid w:val="00C833CB"/>
    <w:rsid w:val="00C84513"/>
    <w:rsid w:val="00C84753"/>
    <w:rsid w:val="00C84B2B"/>
    <w:rsid w:val="00C85190"/>
    <w:rsid w:val="00C857D5"/>
    <w:rsid w:val="00C8619B"/>
    <w:rsid w:val="00C867C8"/>
    <w:rsid w:val="00C86DE9"/>
    <w:rsid w:val="00C8755D"/>
    <w:rsid w:val="00C87633"/>
    <w:rsid w:val="00C902B2"/>
    <w:rsid w:val="00C906C1"/>
    <w:rsid w:val="00C909C2"/>
    <w:rsid w:val="00C90D13"/>
    <w:rsid w:val="00C90F29"/>
    <w:rsid w:val="00C90FA6"/>
    <w:rsid w:val="00C92038"/>
    <w:rsid w:val="00C926D4"/>
    <w:rsid w:val="00C933CF"/>
    <w:rsid w:val="00C93635"/>
    <w:rsid w:val="00C93E76"/>
    <w:rsid w:val="00C94040"/>
    <w:rsid w:val="00C94287"/>
    <w:rsid w:val="00C94729"/>
    <w:rsid w:val="00C94D63"/>
    <w:rsid w:val="00C94FB9"/>
    <w:rsid w:val="00C954FD"/>
    <w:rsid w:val="00C95736"/>
    <w:rsid w:val="00C95989"/>
    <w:rsid w:val="00C96247"/>
    <w:rsid w:val="00C96B40"/>
    <w:rsid w:val="00C96C29"/>
    <w:rsid w:val="00C96D47"/>
    <w:rsid w:val="00C96E69"/>
    <w:rsid w:val="00C97D74"/>
    <w:rsid w:val="00CA00DC"/>
    <w:rsid w:val="00CA025D"/>
    <w:rsid w:val="00CA0DBB"/>
    <w:rsid w:val="00CA1071"/>
    <w:rsid w:val="00CA17D0"/>
    <w:rsid w:val="00CA1A63"/>
    <w:rsid w:val="00CA24EF"/>
    <w:rsid w:val="00CA3155"/>
    <w:rsid w:val="00CA3A6D"/>
    <w:rsid w:val="00CA3BAE"/>
    <w:rsid w:val="00CA40FF"/>
    <w:rsid w:val="00CA4144"/>
    <w:rsid w:val="00CA46E4"/>
    <w:rsid w:val="00CA4A4A"/>
    <w:rsid w:val="00CA4BF2"/>
    <w:rsid w:val="00CA500A"/>
    <w:rsid w:val="00CA50AB"/>
    <w:rsid w:val="00CA5E7F"/>
    <w:rsid w:val="00CA62C2"/>
    <w:rsid w:val="00CA6786"/>
    <w:rsid w:val="00CA6A21"/>
    <w:rsid w:val="00CA6CEB"/>
    <w:rsid w:val="00CB00F8"/>
    <w:rsid w:val="00CB06F5"/>
    <w:rsid w:val="00CB0CD3"/>
    <w:rsid w:val="00CB11CA"/>
    <w:rsid w:val="00CB12BE"/>
    <w:rsid w:val="00CB1CEC"/>
    <w:rsid w:val="00CB2CCF"/>
    <w:rsid w:val="00CB430B"/>
    <w:rsid w:val="00CB50A0"/>
    <w:rsid w:val="00CB5381"/>
    <w:rsid w:val="00CB5BFB"/>
    <w:rsid w:val="00CB6B7B"/>
    <w:rsid w:val="00CB6D5D"/>
    <w:rsid w:val="00CB7225"/>
    <w:rsid w:val="00CB7D44"/>
    <w:rsid w:val="00CC1032"/>
    <w:rsid w:val="00CC1917"/>
    <w:rsid w:val="00CC1CC2"/>
    <w:rsid w:val="00CC2DD3"/>
    <w:rsid w:val="00CC2E8C"/>
    <w:rsid w:val="00CC30B8"/>
    <w:rsid w:val="00CC38EE"/>
    <w:rsid w:val="00CC5592"/>
    <w:rsid w:val="00CC5D49"/>
    <w:rsid w:val="00CC5F6C"/>
    <w:rsid w:val="00CC5FA5"/>
    <w:rsid w:val="00CC671B"/>
    <w:rsid w:val="00CC71B2"/>
    <w:rsid w:val="00CC7ECA"/>
    <w:rsid w:val="00CD04E9"/>
    <w:rsid w:val="00CD052D"/>
    <w:rsid w:val="00CD0932"/>
    <w:rsid w:val="00CD0BDC"/>
    <w:rsid w:val="00CD0C7D"/>
    <w:rsid w:val="00CD0CCF"/>
    <w:rsid w:val="00CD1096"/>
    <w:rsid w:val="00CD11FC"/>
    <w:rsid w:val="00CD1D07"/>
    <w:rsid w:val="00CD1F31"/>
    <w:rsid w:val="00CD229F"/>
    <w:rsid w:val="00CD2340"/>
    <w:rsid w:val="00CD2407"/>
    <w:rsid w:val="00CD2A0B"/>
    <w:rsid w:val="00CD2D59"/>
    <w:rsid w:val="00CD301A"/>
    <w:rsid w:val="00CD355C"/>
    <w:rsid w:val="00CD3C30"/>
    <w:rsid w:val="00CD4927"/>
    <w:rsid w:val="00CD5129"/>
    <w:rsid w:val="00CD63BC"/>
    <w:rsid w:val="00CD6429"/>
    <w:rsid w:val="00CD6B3D"/>
    <w:rsid w:val="00CD7B84"/>
    <w:rsid w:val="00CD7D20"/>
    <w:rsid w:val="00CE01B0"/>
    <w:rsid w:val="00CE067F"/>
    <w:rsid w:val="00CE11B5"/>
    <w:rsid w:val="00CE1531"/>
    <w:rsid w:val="00CE1C0A"/>
    <w:rsid w:val="00CE1E52"/>
    <w:rsid w:val="00CE2726"/>
    <w:rsid w:val="00CE304C"/>
    <w:rsid w:val="00CE3295"/>
    <w:rsid w:val="00CE3C9E"/>
    <w:rsid w:val="00CE4938"/>
    <w:rsid w:val="00CE4ABB"/>
    <w:rsid w:val="00CE51F2"/>
    <w:rsid w:val="00CE55B3"/>
    <w:rsid w:val="00CE572D"/>
    <w:rsid w:val="00CE61FB"/>
    <w:rsid w:val="00CE648C"/>
    <w:rsid w:val="00CE6C0D"/>
    <w:rsid w:val="00CF08B8"/>
    <w:rsid w:val="00CF0CAD"/>
    <w:rsid w:val="00CF0FFE"/>
    <w:rsid w:val="00CF1E5B"/>
    <w:rsid w:val="00CF1EA1"/>
    <w:rsid w:val="00CF20C4"/>
    <w:rsid w:val="00CF23A1"/>
    <w:rsid w:val="00CF26FF"/>
    <w:rsid w:val="00CF29FD"/>
    <w:rsid w:val="00CF3413"/>
    <w:rsid w:val="00CF3465"/>
    <w:rsid w:val="00CF3496"/>
    <w:rsid w:val="00CF37A9"/>
    <w:rsid w:val="00CF3AB6"/>
    <w:rsid w:val="00CF3B4B"/>
    <w:rsid w:val="00CF40EC"/>
    <w:rsid w:val="00CF451F"/>
    <w:rsid w:val="00CF4BB5"/>
    <w:rsid w:val="00CF5084"/>
    <w:rsid w:val="00CF520A"/>
    <w:rsid w:val="00CF52CF"/>
    <w:rsid w:val="00CF5823"/>
    <w:rsid w:val="00CF5D05"/>
    <w:rsid w:val="00CF5E42"/>
    <w:rsid w:val="00CF677C"/>
    <w:rsid w:val="00CF746A"/>
    <w:rsid w:val="00D00623"/>
    <w:rsid w:val="00D01177"/>
    <w:rsid w:val="00D01D89"/>
    <w:rsid w:val="00D01DB6"/>
    <w:rsid w:val="00D02163"/>
    <w:rsid w:val="00D03339"/>
    <w:rsid w:val="00D03586"/>
    <w:rsid w:val="00D03722"/>
    <w:rsid w:val="00D03928"/>
    <w:rsid w:val="00D03CE5"/>
    <w:rsid w:val="00D03EC4"/>
    <w:rsid w:val="00D045E0"/>
    <w:rsid w:val="00D04DF3"/>
    <w:rsid w:val="00D0515E"/>
    <w:rsid w:val="00D0560A"/>
    <w:rsid w:val="00D05AE8"/>
    <w:rsid w:val="00D06148"/>
    <w:rsid w:val="00D066D2"/>
    <w:rsid w:val="00D07506"/>
    <w:rsid w:val="00D07B4A"/>
    <w:rsid w:val="00D07C56"/>
    <w:rsid w:val="00D10B7E"/>
    <w:rsid w:val="00D10EBA"/>
    <w:rsid w:val="00D10F1A"/>
    <w:rsid w:val="00D12082"/>
    <w:rsid w:val="00D12377"/>
    <w:rsid w:val="00D125A8"/>
    <w:rsid w:val="00D135B9"/>
    <w:rsid w:val="00D14BF0"/>
    <w:rsid w:val="00D14C16"/>
    <w:rsid w:val="00D155DA"/>
    <w:rsid w:val="00D16459"/>
    <w:rsid w:val="00D16F57"/>
    <w:rsid w:val="00D1748D"/>
    <w:rsid w:val="00D17CE1"/>
    <w:rsid w:val="00D20628"/>
    <w:rsid w:val="00D20DDC"/>
    <w:rsid w:val="00D21376"/>
    <w:rsid w:val="00D2168B"/>
    <w:rsid w:val="00D22324"/>
    <w:rsid w:val="00D22417"/>
    <w:rsid w:val="00D2287F"/>
    <w:rsid w:val="00D22F49"/>
    <w:rsid w:val="00D23388"/>
    <w:rsid w:val="00D23B92"/>
    <w:rsid w:val="00D23D21"/>
    <w:rsid w:val="00D249CA"/>
    <w:rsid w:val="00D24C1B"/>
    <w:rsid w:val="00D24DAC"/>
    <w:rsid w:val="00D253E9"/>
    <w:rsid w:val="00D256C7"/>
    <w:rsid w:val="00D25FDC"/>
    <w:rsid w:val="00D260FA"/>
    <w:rsid w:val="00D26229"/>
    <w:rsid w:val="00D26809"/>
    <w:rsid w:val="00D26D04"/>
    <w:rsid w:val="00D27D75"/>
    <w:rsid w:val="00D30193"/>
    <w:rsid w:val="00D301BF"/>
    <w:rsid w:val="00D30524"/>
    <w:rsid w:val="00D30D2C"/>
    <w:rsid w:val="00D30E02"/>
    <w:rsid w:val="00D31047"/>
    <w:rsid w:val="00D32094"/>
    <w:rsid w:val="00D32647"/>
    <w:rsid w:val="00D32CDE"/>
    <w:rsid w:val="00D3330E"/>
    <w:rsid w:val="00D33C70"/>
    <w:rsid w:val="00D33EE6"/>
    <w:rsid w:val="00D3438F"/>
    <w:rsid w:val="00D3474F"/>
    <w:rsid w:val="00D34854"/>
    <w:rsid w:val="00D34C20"/>
    <w:rsid w:val="00D3639C"/>
    <w:rsid w:val="00D36625"/>
    <w:rsid w:val="00D36FFE"/>
    <w:rsid w:val="00D37147"/>
    <w:rsid w:val="00D373D4"/>
    <w:rsid w:val="00D37932"/>
    <w:rsid w:val="00D37BA0"/>
    <w:rsid w:val="00D37E39"/>
    <w:rsid w:val="00D4028F"/>
    <w:rsid w:val="00D406E0"/>
    <w:rsid w:val="00D40DC1"/>
    <w:rsid w:val="00D419C0"/>
    <w:rsid w:val="00D41D18"/>
    <w:rsid w:val="00D42822"/>
    <w:rsid w:val="00D42C64"/>
    <w:rsid w:val="00D4303A"/>
    <w:rsid w:val="00D43170"/>
    <w:rsid w:val="00D4343B"/>
    <w:rsid w:val="00D4351C"/>
    <w:rsid w:val="00D44024"/>
    <w:rsid w:val="00D44A98"/>
    <w:rsid w:val="00D44BAF"/>
    <w:rsid w:val="00D44DFF"/>
    <w:rsid w:val="00D456C9"/>
    <w:rsid w:val="00D45896"/>
    <w:rsid w:val="00D45921"/>
    <w:rsid w:val="00D462B7"/>
    <w:rsid w:val="00D4659F"/>
    <w:rsid w:val="00D46A5A"/>
    <w:rsid w:val="00D46AF1"/>
    <w:rsid w:val="00D46B72"/>
    <w:rsid w:val="00D46D7D"/>
    <w:rsid w:val="00D47749"/>
    <w:rsid w:val="00D4778F"/>
    <w:rsid w:val="00D4781D"/>
    <w:rsid w:val="00D50F7A"/>
    <w:rsid w:val="00D5175E"/>
    <w:rsid w:val="00D52535"/>
    <w:rsid w:val="00D52D98"/>
    <w:rsid w:val="00D5413A"/>
    <w:rsid w:val="00D544C7"/>
    <w:rsid w:val="00D54C16"/>
    <w:rsid w:val="00D55427"/>
    <w:rsid w:val="00D5548C"/>
    <w:rsid w:val="00D55817"/>
    <w:rsid w:val="00D55E6F"/>
    <w:rsid w:val="00D5614A"/>
    <w:rsid w:val="00D565FA"/>
    <w:rsid w:val="00D56A63"/>
    <w:rsid w:val="00D56AE5"/>
    <w:rsid w:val="00D56F62"/>
    <w:rsid w:val="00D570C3"/>
    <w:rsid w:val="00D57364"/>
    <w:rsid w:val="00D57B83"/>
    <w:rsid w:val="00D601FA"/>
    <w:rsid w:val="00D60A7B"/>
    <w:rsid w:val="00D60D1D"/>
    <w:rsid w:val="00D61721"/>
    <w:rsid w:val="00D619CE"/>
    <w:rsid w:val="00D61AC0"/>
    <w:rsid w:val="00D61D1C"/>
    <w:rsid w:val="00D623D7"/>
    <w:rsid w:val="00D62E22"/>
    <w:rsid w:val="00D6342E"/>
    <w:rsid w:val="00D63719"/>
    <w:rsid w:val="00D63A5F"/>
    <w:rsid w:val="00D6500A"/>
    <w:rsid w:val="00D65220"/>
    <w:rsid w:val="00D6542C"/>
    <w:rsid w:val="00D66590"/>
    <w:rsid w:val="00D665D5"/>
    <w:rsid w:val="00D66651"/>
    <w:rsid w:val="00D66C42"/>
    <w:rsid w:val="00D66FBE"/>
    <w:rsid w:val="00D6714B"/>
    <w:rsid w:val="00D6776D"/>
    <w:rsid w:val="00D70434"/>
    <w:rsid w:val="00D70874"/>
    <w:rsid w:val="00D70D4D"/>
    <w:rsid w:val="00D7276A"/>
    <w:rsid w:val="00D734F1"/>
    <w:rsid w:val="00D7356B"/>
    <w:rsid w:val="00D74438"/>
    <w:rsid w:val="00D756B6"/>
    <w:rsid w:val="00D75D28"/>
    <w:rsid w:val="00D75D7E"/>
    <w:rsid w:val="00D7721D"/>
    <w:rsid w:val="00D773F0"/>
    <w:rsid w:val="00D7789C"/>
    <w:rsid w:val="00D778E3"/>
    <w:rsid w:val="00D810D4"/>
    <w:rsid w:val="00D812C0"/>
    <w:rsid w:val="00D812D7"/>
    <w:rsid w:val="00D8198D"/>
    <w:rsid w:val="00D81CFE"/>
    <w:rsid w:val="00D81D36"/>
    <w:rsid w:val="00D81D75"/>
    <w:rsid w:val="00D81DD8"/>
    <w:rsid w:val="00D81EF9"/>
    <w:rsid w:val="00D820BF"/>
    <w:rsid w:val="00D821EA"/>
    <w:rsid w:val="00D82925"/>
    <w:rsid w:val="00D83529"/>
    <w:rsid w:val="00D83C3B"/>
    <w:rsid w:val="00D84492"/>
    <w:rsid w:val="00D851E2"/>
    <w:rsid w:val="00D852B6"/>
    <w:rsid w:val="00D855C6"/>
    <w:rsid w:val="00D85A8F"/>
    <w:rsid w:val="00D85CD9"/>
    <w:rsid w:val="00D85FCB"/>
    <w:rsid w:val="00D90096"/>
    <w:rsid w:val="00D9060C"/>
    <w:rsid w:val="00D909DA"/>
    <w:rsid w:val="00D90FC3"/>
    <w:rsid w:val="00D911BA"/>
    <w:rsid w:val="00D91C05"/>
    <w:rsid w:val="00D929B2"/>
    <w:rsid w:val="00D92BE6"/>
    <w:rsid w:val="00D92CDA"/>
    <w:rsid w:val="00D93240"/>
    <w:rsid w:val="00D93DAF"/>
    <w:rsid w:val="00D942E0"/>
    <w:rsid w:val="00D9430E"/>
    <w:rsid w:val="00D9435B"/>
    <w:rsid w:val="00D9454C"/>
    <w:rsid w:val="00D9462F"/>
    <w:rsid w:val="00D95675"/>
    <w:rsid w:val="00D95C68"/>
    <w:rsid w:val="00D96149"/>
    <w:rsid w:val="00D96321"/>
    <w:rsid w:val="00D9773A"/>
    <w:rsid w:val="00D97F60"/>
    <w:rsid w:val="00D97F83"/>
    <w:rsid w:val="00DA0244"/>
    <w:rsid w:val="00DA030A"/>
    <w:rsid w:val="00DA033E"/>
    <w:rsid w:val="00DA04F5"/>
    <w:rsid w:val="00DA0888"/>
    <w:rsid w:val="00DA1215"/>
    <w:rsid w:val="00DA1B7E"/>
    <w:rsid w:val="00DA1BA3"/>
    <w:rsid w:val="00DA2951"/>
    <w:rsid w:val="00DA2973"/>
    <w:rsid w:val="00DA2B71"/>
    <w:rsid w:val="00DA3A8C"/>
    <w:rsid w:val="00DA54CA"/>
    <w:rsid w:val="00DA5E7D"/>
    <w:rsid w:val="00DA5EA7"/>
    <w:rsid w:val="00DA641D"/>
    <w:rsid w:val="00DA6866"/>
    <w:rsid w:val="00DA6A69"/>
    <w:rsid w:val="00DA6E0C"/>
    <w:rsid w:val="00DA7129"/>
    <w:rsid w:val="00DA7484"/>
    <w:rsid w:val="00DA79F3"/>
    <w:rsid w:val="00DA7DBA"/>
    <w:rsid w:val="00DA7F0A"/>
    <w:rsid w:val="00DA7F5A"/>
    <w:rsid w:val="00DB102D"/>
    <w:rsid w:val="00DB2641"/>
    <w:rsid w:val="00DB2BD9"/>
    <w:rsid w:val="00DB37BE"/>
    <w:rsid w:val="00DB4586"/>
    <w:rsid w:val="00DB4D34"/>
    <w:rsid w:val="00DB4EDC"/>
    <w:rsid w:val="00DB5423"/>
    <w:rsid w:val="00DB5707"/>
    <w:rsid w:val="00DB5B54"/>
    <w:rsid w:val="00DB6517"/>
    <w:rsid w:val="00DB6729"/>
    <w:rsid w:val="00DB6C9C"/>
    <w:rsid w:val="00DB6FBC"/>
    <w:rsid w:val="00DB703D"/>
    <w:rsid w:val="00DB70FA"/>
    <w:rsid w:val="00DB7503"/>
    <w:rsid w:val="00DB7700"/>
    <w:rsid w:val="00DB7931"/>
    <w:rsid w:val="00DB7988"/>
    <w:rsid w:val="00DB7F79"/>
    <w:rsid w:val="00DC00EA"/>
    <w:rsid w:val="00DC0BA8"/>
    <w:rsid w:val="00DC0CEC"/>
    <w:rsid w:val="00DC1277"/>
    <w:rsid w:val="00DC1510"/>
    <w:rsid w:val="00DC230C"/>
    <w:rsid w:val="00DC232B"/>
    <w:rsid w:val="00DC285F"/>
    <w:rsid w:val="00DC2A2C"/>
    <w:rsid w:val="00DC2C9E"/>
    <w:rsid w:val="00DC2F78"/>
    <w:rsid w:val="00DC2FB6"/>
    <w:rsid w:val="00DC4088"/>
    <w:rsid w:val="00DC4414"/>
    <w:rsid w:val="00DC5127"/>
    <w:rsid w:val="00DC540B"/>
    <w:rsid w:val="00DC55AF"/>
    <w:rsid w:val="00DC574D"/>
    <w:rsid w:val="00DC5A0D"/>
    <w:rsid w:val="00DC5DF3"/>
    <w:rsid w:val="00DC60CD"/>
    <w:rsid w:val="00DC645D"/>
    <w:rsid w:val="00DC6C49"/>
    <w:rsid w:val="00DC75C5"/>
    <w:rsid w:val="00DC783C"/>
    <w:rsid w:val="00DD016C"/>
    <w:rsid w:val="00DD04FA"/>
    <w:rsid w:val="00DD0659"/>
    <w:rsid w:val="00DD08BB"/>
    <w:rsid w:val="00DD0FCB"/>
    <w:rsid w:val="00DD1599"/>
    <w:rsid w:val="00DD179B"/>
    <w:rsid w:val="00DD1BA1"/>
    <w:rsid w:val="00DD2CE7"/>
    <w:rsid w:val="00DD33AC"/>
    <w:rsid w:val="00DD36E8"/>
    <w:rsid w:val="00DD3BDC"/>
    <w:rsid w:val="00DD40AC"/>
    <w:rsid w:val="00DD41C7"/>
    <w:rsid w:val="00DD4414"/>
    <w:rsid w:val="00DD45E6"/>
    <w:rsid w:val="00DD460D"/>
    <w:rsid w:val="00DD5168"/>
    <w:rsid w:val="00DD5591"/>
    <w:rsid w:val="00DD5913"/>
    <w:rsid w:val="00DD5CFA"/>
    <w:rsid w:val="00DD69B1"/>
    <w:rsid w:val="00DD6B4A"/>
    <w:rsid w:val="00DD6D8F"/>
    <w:rsid w:val="00DD703F"/>
    <w:rsid w:val="00DD70C0"/>
    <w:rsid w:val="00DD73F5"/>
    <w:rsid w:val="00DD7D3B"/>
    <w:rsid w:val="00DE0174"/>
    <w:rsid w:val="00DE0876"/>
    <w:rsid w:val="00DE0A64"/>
    <w:rsid w:val="00DE0AC8"/>
    <w:rsid w:val="00DE0DA1"/>
    <w:rsid w:val="00DE1D15"/>
    <w:rsid w:val="00DE1F73"/>
    <w:rsid w:val="00DE2012"/>
    <w:rsid w:val="00DE23F7"/>
    <w:rsid w:val="00DE2721"/>
    <w:rsid w:val="00DE2745"/>
    <w:rsid w:val="00DE3D4B"/>
    <w:rsid w:val="00DE44F5"/>
    <w:rsid w:val="00DE487A"/>
    <w:rsid w:val="00DE4C1F"/>
    <w:rsid w:val="00DE511E"/>
    <w:rsid w:val="00DE550D"/>
    <w:rsid w:val="00DE5DC5"/>
    <w:rsid w:val="00DE60F4"/>
    <w:rsid w:val="00DE61E9"/>
    <w:rsid w:val="00DE6E19"/>
    <w:rsid w:val="00DE70AD"/>
    <w:rsid w:val="00DE70E2"/>
    <w:rsid w:val="00DF0C58"/>
    <w:rsid w:val="00DF0CF0"/>
    <w:rsid w:val="00DF16D5"/>
    <w:rsid w:val="00DF1713"/>
    <w:rsid w:val="00DF21E4"/>
    <w:rsid w:val="00DF2B77"/>
    <w:rsid w:val="00DF318B"/>
    <w:rsid w:val="00DF38DA"/>
    <w:rsid w:val="00DF40A6"/>
    <w:rsid w:val="00DF412B"/>
    <w:rsid w:val="00DF44EA"/>
    <w:rsid w:val="00DF5160"/>
    <w:rsid w:val="00DF580F"/>
    <w:rsid w:val="00DF595E"/>
    <w:rsid w:val="00DF5D13"/>
    <w:rsid w:val="00DF5FDD"/>
    <w:rsid w:val="00DF6261"/>
    <w:rsid w:val="00DF6BD5"/>
    <w:rsid w:val="00DF76EE"/>
    <w:rsid w:val="00DF7777"/>
    <w:rsid w:val="00DF78A9"/>
    <w:rsid w:val="00DF7AE2"/>
    <w:rsid w:val="00E009B3"/>
    <w:rsid w:val="00E00BA0"/>
    <w:rsid w:val="00E015CC"/>
    <w:rsid w:val="00E01A1D"/>
    <w:rsid w:val="00E01C25"/>
    <w:rsid w:val="00E01C85"/>
    <w:rsid w:val="00E020D4"/>
    <w:rsid w:val="00E02510"/>
    <w:rsid w:val="00E028F2"/>
    <w:rsid w:val="00E02A17"/>
    <w:rsid w:val="00E02ABF"/>
    <w:rsid w:val="00E02FD5"/>
    <w:rsid w:val="00E03887"/>
    <w:rsid w:val="00E03922"/>
    <w:rsid w:val="00E0462B"/>
    <w:rsid w:val="00E047C4"/>
    <w:rsid w:val="00E04E4B"/>
    <w:rsid w:val="00E05087"/>
    <w:rsid w:val="00E05560"/>
    <w:rsid w:val="00E055B5"/>
    <w:rsid w:val="00E05652"/>
    <w:rsid w:val="00E05971"/>
    <w:rsid w:val="00E069AB"/>
    <w:rsid w:val="00E06D61"/>
    <w:rsid w:val="00E07160"/>
    <w:rsid w:val="00E07F85"/>
    <w:rsid w:val="00E100CC"/>
    <w:rsid w:val="00E10188"/>
    <w:rsid w:val="00E102C4"/>
    <w:rsid w:val="00E10870"/>
    <w:rsid w:val="00E10A0B"/>
    <w:rsid w:val="00E120C6"/>
    <w:rsid w:val="00E12274"/>
    <w:rsid w:val="00E124F8"/>
    <w:rsid w:val="00E127A5"/>
    <w:rsid w:val="00E13760"/>
    <w:rsid w:val="00E13888"/>
    <w:rsid w:val="00E1408F"/>
    <w:rsid w:val="00E1419C"/>
    <w:rsid w:val="00E14B98"/>
    <w:rsid w:val="00E1561D"/>
    <w:rsid w:val="00E15AE0"/>
    <w:rsid w:val="00E15E8D"/>
    <w:rsid w:val="00E1606F"/>
    <w:rsid w:val="00E16321"/>
    <w:rsid w:val="00E16EA3"/>
    <w:rsid w:val="00E17156"/>
    <w:rsid w:val="00E2093D"/>
    <w:rsid w:val="00E20BE2"/>
    <w:rsid w:val="00E20ED5"/>
    <w:rsid w:val="00E213D3"/>
    <w:rsid w:val="00E22633"/>
    <w:rsid w:val="00E22F27"/>
    <w:rsid w:val="00E23295"/>
    <w:rsid w:val="00E23BE7"/>
    <w:rsid w:val="00E23E0F"/>
    <w:rsid w:val="00E23E8E"/>
    <w:rsid w:val="00E25F04"/>
    <w:rsid w:val="00E26303"/>
    <w:rsid w:val="00E263A9"/>
    <w:rsid w:val="00E26674"/>
    <w:rsid w:val="00E26C4F"/>
    <w:rsid w:val="00E30C1F"/>
    <w:rsid w:val="00E310E3"/>
    <w:rsid w:val="00E3147E"/>
    <w:rsid w:val="00E314CA"/>
    <w:rsid w:val="00E319BF"/>
    <w:rsid w:val="00E31B65"/>
    <w:rsid w:val="00E31DC9"/>
    <w:rsid w:val="00E32382"/>
    <w:rsid w:val="00E325AC"/>
    <w:rsid w:val="00E32731"/>
    <w:rsid w:val="00E334F1"/>
    <w:rsid w:val="00E33916"/>
    <w:rsid w:val="00E33DAA"/>
    <w:rsid w:val="00E34103"/>
    <w:rsid w:val="00E34852"/>
    <w:rsid w:val="00E35820"/>
    <w:rsid w:val="00E35C74"/>
    <w:rsid w:val="00E35D23"/>
    <w:rsid w:val="00E35E26"/>
    <w:rsid w:val="00E360F6"/>
    <w:rsid w:val="00E37B1E"/>
    <w:rsid w:val="00E37C49"/>
    <w:rsid w:val="00E37C68"/>
    <w:rsid w:val="00E37D78"/>
    <w:rsid w:val="00E40079"/>
    <w:rsid w:val="00E40292"/>
    <w:rsid w:val="00E4057D"/>
    <w:rsid w:val="00E40FDF"/>
    <w:rsid w:val="00E41474"/>
    <w:rsid w:val="00E4147B"/>
    <w:rsid w:val="00E415A9"/>
    <w:rsid w:val="00E417D9"/>
    <w:rsid w:val="00E41AF3"/>
    <w:rsid w:val="00E41F2D"/>
    <w:rsid w:val="00E423A9"/>
    <w:rsid w:val="00E425D9"/>
    <w:rsid w:val="00E42726"/>
    <w:rsid w:val="00E428DE"/>
    <w:rsid w:val="00E42FBC"/>
    <w:rsid w:val="00E432A8"/>
    <w:rsid w:val="00E438F8"/>
    <w:rsid w:val="00E43CF0"/>
    <w:rsid w:val="00E43D4D"/>
    <w:rsid w:val="00E43E0D"/>
    <w:rsid w:val="00E44179"/>
    <w:rsid w:val="00E44434"/>
    <w:rsid w:val="00E44703"/>
    <w:rsid w:val="00E456C5"/>
    <w:rsid w:val="00E45D7C"/>
    <w:rsid w:val="00E45DE6"/>
    <w:rsid w:val="00E46285"/>
    <w:rsid w:val="00E464C1"/>
    <w:rsid w:val="00E46A2A"/>
    <w:rsid w:val="00E46E6C"/>
    <w:rsid w:val="00E47EC0"/>
    <w:rsid w:val="00E5028D"/>
    <w:rsid w:val="00E50D8C"/>
    <w:rsid w:val="00E50E75"/>
    <w:rsid w:val="00E516C4"/>
    <w:rsid w:val="00E52F50"/>
    <w:rsid w:val="00E5342A"/>
    <w:rsid w:val="00E537C0"/>
    <w:rsid w:val="00E53D34"/>
    <w:rsid w:val="00E53DD0"/>
    <w:rsid w:val="00E5453D"/>
    <w:rsid w:val="00E5486B"/>
    <w:rsid w:val="00E548C2"/>
    <w:rsid w:val="00E54AF0"/>
    <w:rsid w:val="00E554AF"/>
    <w:rsid w:val="00E554EE"/>
    <w:rsid w:val="00E55685"/>
    <w:rsid w:val="00E5577B"/>
    <w:rsid w:val="00E5579D"/>
    <w:rsid w:val="00E55B7E"/>
    <w:rsid w:val="00E56202"/>
    <w:rsid w:val="00E5660F"/>
    <w:rsid w:val="00E5679F"/>
    <w:rsid w:val="00E569FE"/>
    <w:rsid w:val="00E576E8"/>
    <w:rsid w:val="00E57DC9"/>
    <w:rsid w:val="00E600E0"/>
    <w:rsid w:val="00E602D7"/>
    <w:rsid w:val="00E609FB"/>
    <w:rsid w:val="00E60EE0"/>
    <w:rsid w:val="00E61273"/>
    <w:rsid w:val="00E619BC"/>
    <w:rsid w:val="00E61C7F"/>
    <w:rsid w:val="00E61C95"/>
    <w:rsid w:val="00E61DEC"/>
    <w:rsid w:val="00E61EEB"/>
    <w:rsid w:val="00E6229B"/>
    <w:rsid w:val="00E63F88"/>
    <w:rsid w:val="00E64B34"/>
    <w:rsid w:val="00E64B46"/>
    <w:rsid w:val="00E64EA5"/>
    <w:rsid w:val="00E657AC"/>
    <w:rsid w:val="00E6595B"/>
    <w:rsid w:val="00E65BFB"/>
    <w:rsid w:val="00E6613C"/>
    <w:rsid w:val="00E66578"/>
    <w:rsid w:val="00E6713C"/>
    <w:rsid w:val="00E7000F"/>
    <w:rsid w:val="00E7047E"/>
    <w:rsid w:val="00E70498"/>
    <w:rsid w:val="00E705EB"/>
    <w:rsid w:val="00E70E0C"/>
    <w:rsid w:val="00E7163C"/>
    <w:rsid w:val="00E71724"/>
    <w:rsid w:val="00E71932"/>
    <w:rsid w:val="00E71BDD"/>
    <w:rsid w:val="00E71CF1"/>
    <w:rsid w:val="00E72003"/>
    <w:rsid w:val="00E720A7"/>
    <w:rsid w:val="00E72A13"/>
    <w:rsid w:val="00E737BB"/>
    <w:rsid w:val="00E738AD"/>
    <w:rsid w:val="00E74017"/>
    <w:rsid w:val="00E74744"/>
    <w:rsid w:val="00E74864"/>
    <w:rsid w:val="00E74942"/>
    <w:rsid w:val="00E74ED2"/>
    <w:rsid w:val="00E753A8"/>
    <w:rsid w:val="00E768EB"/>
    <w:rsid w:val="00E77373"/>
    <w:rsid w:val="00E77770"/>
    <w:rsid w:val="00E7780D"/>
    <w:rsid w:val="00E8075E"/>
    <w:rsid w:val="00E80839"/>
    <w:rsid w:val="00E809F4"/>
    <w:rsid w:val="00E80C2D"/>
    <w:rsid w:val="00E80FD6"/>
    <w:rsid w:val="00E811B6"/>
    <w:rsid w:val="00E81757"/>
    <w:rsid w:val="00E81B88"/>
    <w:rsid w:val="00E832BF"/>
    <w:rsid w:val="00E83C4F"/>
    <w:rsid w:val="00E84B12"/>
    <w:rsid w:val="00E84F44"/>
    <w:rsid w:val="00E85CB2"/>
    <w:rsid w:val="00E8617A"/>
    <w:rsid w:val="00E8670E"/>
    <w:rsid w:val="00E86B8A"/>
    <w:rsid w:val="00E86FCD"/>
    <w:rsid w:val="00E877F7"/>
    <w:rsid w:val="00E87BD3"/>
    <w:rsid w:val="00E90829"/>
    <w:rsid w:val="00E90FE2"/>
    <w:rsid w:val="00E91292"/>
    <w:rsid w:val="00E9136E"/>
    <w:rsid w:val="00E923EC"/>
    <w:rsid w:val="00E92E8F"/>
    <w:rsid w:val="00E93CC3"/>
    <w:rsid w:val="00E93F8F"/>
    <w:rsid w:val="00E94460"/>
    <w:rsid w:val="00E947B2"/>
    <w:rsid w:val="00E9492C"/>
    <w:rsid w:val="00E94FC5"/>
    <w:rsid w:val="00E9574F"/>
    <w:rsid w:val="00E95818"/>
    <w:rsid w:val="00E96383"/>
    <w:rsid w:val="00E965A0"/>
    <w:rsid w:val="00E9690D"/>
    <w:rsid w:val="00EA0596"/>
    <w:rsid w:val="00EA067B"/>
    <w:rsid w:val="00EA1167"/>
    <w:rsid w:val="00EA1194"/>
    <w:rsid w:val="00EA156F"/>
    <w:rsid w:val="00EA1D52"/>
    <w:rsid w:val="00EA21D2"/>
    <w:rsid w:val="00EA2656"/>
    <w:rsid w:val="00EA2848"/>
    <w:rsid w:val="00EA28D3"/>
    <w:rsid w:val="00EA2A23"/>
    <w:rsid w:val="00EA2C61"/>
    <w:rsid w:val="00EA2D07"/>
    <w:rsid w:val="00EA2E2A"/>
    <w:rsid w:val="00EA3133"/>
    <w:rsid w:val="00EA337C"/>
    <w:rsid w:val="00EA3A97"/>
    <w:rsid w:val="00EA45EB"/>
    <w:rsid w:val="00EA4A55"/>
    <w:rsid w:val="00EA4D93"/>
    <w:rsid w:val="00EA68A1"/>
    <w:rsid w:val="00EA6EA3"/>
    <w:rsid w:val="00EA739E"/>
    <w:rsid w:val="00EB03B3"/>
    <w:rsid w:val="00EB0DB8"/>
    <w:rsid w:val="00EB0DEB"/>
    <w:rsid w:val="00EB0E45"/>
    <w:rsid w:val="00EB169E"/>
    <w:rsid w:val="00EB1998"/>
    <w:rsid w:val="00EB29C8"/>
    <w:rsid w:val="00EB2B67"/>
    <w:rsid w:val="00EB2C85"/>
    <w:rsid w:val="00EB3117"/>
    <w:rsid w:val="00EB3310"/>
    <w:rsid w:val="00EB3868"/>
    <w:rsid w:val="00EB3971"/>
    <w:rsid w:val="00EB4AE1"/>
    <w:rsid w:val="00EB5D46"/>
    <w:rsid w:val="00EB60EC"/>
    <w:rsid w:val="00EB67E1"/>
    <w:rsid w:val="00EB6DCE"/>
    <w:rsid w:val="00EB6F21"/>
    <w:rsid w:val="00EB6F33"/>
    <w:rsid w:val="00EB7582"/>
    <w:rsid w:val="00EB799C"/>
    <w:rsid w:val="00EC032C"/>
    <w:rsid w:val="00EC0E21"/>
    <w:rsid w:val="00EC1018"/>
    <w:rsid w:val="00EC1203"/>
    <w:rsid w:val="00EC1582"/>
    <w:rsid w:val="00EC1A29"/>
    <w:rsid w:val="00EC2559"/>
    <w:rsid w:val="00EC2D3B"/>
    <w:rsid w:val="00EC2F57"/>
    <w:rsid w:val="00EC3350"/>
    <w:rsid w:val="00EC369A"/>
    <w:rsid w:val="00EC398A"/>
    <w:rsid w:val="00EC3E4C"/>
    <w:rsid w:val="00EC4221"/>
    <w:rsid w:val="00EC49AD"/>
    <w:rsid w:val="00EC583E"/>
    <w:rsid w:val="00EC61CE"/>
    <w:rsid w:val="00EC6781"/>
    <w:rsid w:val="00EC6B98"/>
    <w:rsid w:val="00EC6D4D"/>
    <w:rsid w:val="00ED0336"/>
    <w:rsid w:val="00ED0558"/>
    <w:rsid w:val="00ED0960"/>
    <w:rsid w:val="00ED11EE"/>
    <w:rsid w:val="00ED1397"/>
    <w:rsid w:val="00ED20AF"/>
    <w:rsid w:val="00ED2330"/>
    <w:rsid w:val="00ED2384"/>
    <w:rsid w:val="00ED2CCA"/>
    <w:rsid w:val="00ED2D34"/>
    <w:rsid w:val="00ED3CC9"/>
    <w:rsid w:val="00ED3F07"/>
    <w:rsid w:val="00ED4219"/>
    <w:rsid w:val="00ED47BC"/>
    <w:rsid w:val="00ED4CA3"/>
    <w:rsid w:val="00ED5282"/>
    <w:rsid w:val="00ED5CB1"/>
    <w:rsid w:val="00ED5F38"/>
    <w:rsid w:val="00ED6F7B"/>
    <w:rsid w:val="00ED710F"/>
    <w:rsid w:val="00ED7544"/>
    <w:rsid w:val="00ED76FC"/>
    <w:rsid w:val="00ED78C7"/>
    <w:rsid w:val="00EE01E2"/>
    <w:rsid w:val="00EE0312"/>
    <w:rsid w:val="00EE07F8"/>
    <w:rsid w:val="00EE10C1"/>
    <w:rsid w:val="00EE1410"/>
    <w:rsid w:val="00EE175D"/>
    <w:rsid w:val="00EE17F7"/>
    <w:rsid w:val="00EE1BB3"/>
    <w:rsid w:val="00EE1C66"/>
    <w:rsid w:val="00EE2072"/>
    <w:rsid w:val="00EE25C7"/>
    <w:rsid w:val="00EE37BA"/>
    <w:rsid w:val="00EE3CDC"/>
    <w:rsid w:val="00EE3F0A"/>
    <w:rsid w:val="00EE4D44"/>
    <w:rsid w:val="00EE4D83"/>
    <w:rsid w:val="00EE4E5F"/>
    <w:rsid w:val="00EE545A"/>
    <w:rsid w:val="00EE5E90"/>
    <w:rsid w:val="00EE64F3"/>
    <w:rsid w:val="00EE6905"/>
    <w:rsid w:val="00EE6D01"/>
    <w:rsid w:val="00EE745C"/>
    <w:rsid w:val="00EE761C"/>
    <w:rsid w:val="00EE7628"/>
    <w:rsid w:val="00EE7705"/>
    <w:rsid w:val="00EE7A0D"/>
    <w:rsid w:val="00EE7A45"/>
    <w:rsid w:val="00EF0500"/>
    <w:rsid w:val="00EF05CE"/>
    <w:rsid w:val="00EF118C"/>
    <w:rsid w:val="00EF1C9E"/>
    <w:rsid w:val="00EF1FF9"/>
    <w:rsid w:val="00EF2303"/>
    <w:rsid w:val="00EF246F"/>
    <w:rsid w:val="00EF27DF"/>
    <w:rsid w:val="00EF3298"/>
    <w:rsid w:val="00EF3E0F"/>
    <w:rsid w:val="00EF46C5"/>
    <w:rsid w:val="00EF4FD4"/>
    <w:rsid w:val="00EF5087"/>
    <w:rsid w:val="00EF5617"/>
    <w:rsid w:val="00EF5788"/>
    <w:rsid w:val="00EF5AC1"/>
    <w:rsid w:val="00EF6057"/>
    <w:rsid w:val="00EF6D06"/>
    <w:rsid w:val="00EF73AA"/>
    <w:rsid w:val="00EF75F1"/>
    <w:rsid w:val="00EF7D0B"/>
    <w:rsid w:val="00EF7FC6"/>
    <w:rsid w:val="00F00941"/>
    <w:rsid w:val="00F01179"/>
    <w:rsid w:val="00F014D2"/>
    <w:rsid w:val="00F02857"/>
    <w:rsid w:val="00F038DF"/>
    <w:rsid w:val="00F03BA3"/>
    <w:rsid w:val="00F0494A"/>
    <w:rsid w:val="00F04A88"/>
    <w:rsid w:val="00F04F34"/>
    <w:rsid w:val="00F0536C"/>
    <w:rsid w:val="00F0573B"/>
    <w:rsid w:val="00F0648E"/>
    <w:rsid w:val="00F06579"/>
    <w:rsid w:val="00F06BD6"/>
    <w:rsid w:val="00F06CE3"/>
    <w:rsid w:val="00F06D3E"/>
    <w:rsid w:val="00F07418"/>
    <w:rsid w:val="00F100D6"/>
    <w:rsid w:val="00F103EF"/>
    <w:rsid w:val="00F10700"/>
    <w:rsid w:val="00F10D18"/>
    <w:rsid w:val="00F116F8"/>
    <w:rsid w:val="00F11B74"/>
    <w:rsid w:val="00F11D12"/>
    <w:rsid w:val="00F11F1F"/>
    <w:rsid w:val="00F12A2C"/>
    <w:rsid w:val="00F12CDB"/>
    <w:rsid w:val="00F1357F"/>
    <w:rsid w:val="00F136E7"/>
    <w:rsid w:val="00F1439D"/>
    <w:rsid w:val="00F14DC0"/>
    <w:rsid w:val="00F15376"/>
    <w:rsid w:val="00F16AA8"/>
    <w:rsid w:val="00F16C96"/>
    <w:rsid w:val="00F170FB"/>
    <w:rsid w:val="00F1750C"/>
    <w:rsid w:val="00F17F22"/>
    <w:rsid w:val="00F20F74"/>
    <w:rsid w:val="00F211E4"/>
    <w:rsid w:val="00F218CF"/>
    <w:rsid w:val="00F21EAF"/>
    <w:rsid w:val="00F22D7C"/>
    <w:rsid w:val="00F22DCD"/>
    <w:rsid w:val="00F23131"/>
    <w:rsid w:val="00F23966"/>
    <w:rsid w:val="00F23E35"/>
    <w:rsid w:val="00F24A24"/>
    <w:rsid w:val="00F252A0"/>
    <w:rsid w:val="00F2551A"/>
    <w:rsid w:val="00F25885"/>
    <w:rsid w:val="00F258D9"/>
    <w:rsid w:val="00F27A51"/>
    <w:rsid w:val="00F27F26"/>
    <w:rsid w:val="00F302D1"/>
    <w:rsid w:val="00F3074C"/>
    <w:rsid w:val="00F307B1"/>
    <w:rsid w:val="00F308D9"/>
    <w:rsid w:val="00F31523"/>
    <w:rsid w:val="00F31829"/>
    <w:rsid w:val="00F31B65"/>
    <w:rsid w:val="00F31FD1"/>
    <w:rsid w:val="00F322DA"/>
    <w:rsid w:val="00F32D49"/>
    <w:rsid w:val="00F337D4"/>
    <w:rsid w:val="00F33916"/>
    <w:rsid w:val="00F33FE1"/>
    <w:rsid w:val="00F34214"/>
    <w:rsid w:val="00F34CDF"/>
    <w:rsid w:val="00F35034"/>
    <w:rsid w:val="00F356B9"/>
    <w:rsid w:val="00F37591"/>
    <w:rsid w:val="00F3760C"/>
    <w:rsid w:val="00F3799C"/>
    <w:rsid w:val="00F37A9E"/>
    <w:rsid w:val="00F4065D"/>
    <w:rsid w:val="00F418E6"/>
    <w:rsid w:val="00F41C8E"/>
    <w:rsid w:val="00F4256D"/>
    <w:rsid w:val="00F4268F"/>
    <w:rsid w:val="00F43305"/>
    <w:rsid w:val="00F43BD0"/>
    <w:rsid w:val="00F4403C"/>
    <w:rsid w:val="00F442E0"/>
    <w:rsid w:val="00F4458F"/>
    <w:rsid w:val="00F446FA"/>
    <w:rsid w:val="00F449D8"/>
    <w:rsid w:val="00F455FF"/>
    <w:rsid w:val="00F45AF0"/>
    <w:rsid w:val="00F460BB"/>
    <w:rsid w:val="00F46ED5"/>
    <w:rsid w:val="00F47621"/>
    <w:rsid w:val="00F478C9"/>
    <w:rsid w:val="00F47960"/>
    <w:rsid w:val="00F47B14"/>
    <w:rsid w:val="00F504C7"/>
    <w:rsid w:val="00F505F8"/>
    <w:rsid w:val="00F50E18"/>
    <w:rsid w:val="00F51473"/>
    <w:rsid w:val="00F514C2"/>
    <w:rsid w:val="00F526EA"/>
    <w:rsid w:val="00F52D82"/>
    <w:rsid w:val="00F53345"/>
    <w:rsid w:val="00F53B3D"/>
    <w:rsid w:val="00F53B4D"/>
    <w:rsid w:val="00F548C5"/>
    <w:rsid w:val="00F54C5C"/>
    <w:rsid w:val="00F55017"/>
    <w:rsid w:val="00F551F7"/>
    <w:rsid w:val="00F5595A"/>
    <w:rsid w:val="00F55FB1"/>
    <w:rsid w:val="00F56107"/>
    <w:rsid w:val="00F5626E"/>
    <w:rsid w:val="00F56396"/>
    <w:rsid w:val="00F563DB"/>
    <w:rsid w:val="00F574DA"/>
    <w:rsid w:val="00F577D4"/>
    <w:rsid w:val="00F57FFB"/>
    <w:rsid w:val="00F60098"/>
    <w:rsid w:val="00F604E0"/>
    <w:rsid w:val="00F60617"/>
    <w:rsid w:val="00F60883"/>
    <w:rsid w:val="00F6091F"/>
    <w:rsid w:val="00F60C3D"/>
    <w:rsid w:val="00F60FCF"/>
    <w:rsid w:val="00F61611"/>
    <w:rsid w:val="00F626C4"/>
    <w:rsid w:val="00F626EB"/>
    <w:rsid w:val="00F62C23"/>
    <w:rsid w:val="00F62D9B"/>
    <w:rsid w:val="00F6374F"/>
    <w:rsid w:val="00F648AB"/>
    <w:rsid w:val="00F64B50"/>
    <w:rsid w:val="00F64F2C"/>
    <w:rsid w:val="00F6571F"/>
    <w:rsid w:val="00F657D3"/>
    <w:rsid w:val="00F6650D"/>
    <w:rsid w:val="00F6678A"/>
    <w:rsid w:val="00F669B5"/>
    <w:rsid w:val="00F67BBF"/>
    <w:rsid w:val="00F701DA"/>
    <w:rsid w:val="00F7041D"/>
    <w:rsid w:val="00F71113"/>
    <w:rsid w:val="00F7140C"/>
    <w:rsid w:val="00F7274C"/>
    <w:rsid w:val="00F7322B"/>
    <w:rsid w:val="00F735ED"/>
    <w:rsid w:val="00F74842"/>
    <w:rsid w:val="00F74B45"/>
    <w:rsid w:val="00F75A9E"/>
    <w:rsid w:val="00F76829"/>
    <w:rsid w:val="00F768F7"/>
    <w:rsid w:val="00F76A38"/>
    <w:rsid w:val="00F76D41"/>
    <w:rsid w:val="00F8007A"/>
    <w:rsid w:val="00F803EE"/>
    <w:rsid w:val="00F8047C"/>
    <w:rsid w:val="00F8049F"/>
    <w:rsid w:val="00F80B13"/>
    <w:rsid w:val="00F80D19"/>
    <w:rsid w:val="00F80D3F"/>
    <w:rsid w:val="00F811A8"/>
    <w:rsid w:val="00F81560"/>
    <w:rsid w:val="00F81682"/>
    <w:rsid w:val="00F817DF"/>
    <w:rsid w:val="00F819CC"/>
    <w:rsid w:val="00F81E9C"/>
    <w:rsid w:val="00F82622"/>
    <w:rsid w:val="00F8290A"/>
    <w:rsid w:val="00F82B99"/>
    <w:rsid w:val="00F83110"/>
    <w:rsid w:val="00F83B74"/>
    <w:rsid w:val="00F85379"/>
    <w:rsid w:val="00F85601"/>
    <w:rsid w:val="00F856AE"/>
    <w:rsid w:val="00F858EA"/>
    <w:rsid w:val="00F90B96"/>
    <w:rsid w:val="00F916A0"/>
    <w:rsid w:val="00F9222D"/>
    <w:rsid w:val="00F92323"/>
    <w:rsid w:val="00F92775"/>
    <w:rsid w:val="00F92824"/>
    <w:rsid w:val="00F92FA2"/>
    <w:rsid w:val="00F9340E"/>
    <w:rsid w:val="00F941BB"/>
    <w:rsid w:val="00F94805"/>
    <w:rsid w:val="00F94CB8"/>
    <w:rsid w:val="00F94E9C"/>
    <w:rsid w:val="00F94F4D"/>
    <w:rsid w:val="00F95208"/>
    <w:rsid w:val="00F95567"/>
    <w:rsid w:val="00F9580A"/>
    <w:rsid w:val="00F95D34"/>
    <w:rsid w:val="00F95EBA"/>
    <w:rsid w:val="00F9622E"/>
    <w:rsid w:val="00F96349"/>
    <w:rsid w:val="00F96853"/>
    <w:rsid w:val="00F973FB"/>
    <w:rsid w:val="00F978A9"/>
    <w:rsid w:val="00F97B52"/>
    <w:rsid w:val="00FA05E7"/>
    <w:rsid w:val="00FA0DE2"/>
    <w:rsid w:val="00FA1083"/>
    <w:rsid w:val="00FA1AA7"/>
    <w:rsid w:val="00FA1B69"/>
    <w:rsid w:val="00FA2612"/>
    <w:rsid w:val="00FA2B5E"/>
    <w:rsid w:val="00FA32A5"/>
    <w:rsid w:val="00FA394E"/>
    <w:rsid w:val="00FA3E63"/>
    <w:rsid w:val="00FA419B"/>
    <w:rsid w:val="00FA44AB"/>
    <w:rsid w:val="00FA4502"/>
    <w:rsid w:val="00FA4B8D"/>
    <w:rsid w:val="00FA4DB4"/>
    <w:rsid w:val="00FA4DB8"/>
    <w:rsid w:val="00FA5AD8"/>
    <w:rsid w:val="00FA6018"/>
    <w:rsid w:val="00FA603E"/>
    <w:rsid w:val="00FA657A"/>
    <w:rsid w:val="00FA6627"/>
    <w:rsid w:val="00FA6896"/>
    <w:rsid w:val="00FA76D7"/>
    <w:rsid w:val="00FA76F5"/>
    <w:rsid w:val="00FA77C4"/>
    <w:rsid w:val="00FA7F12"/>
    <w:rsid w:val="00FB03E5"/>
    <w:rsid w:val="00FB0F73"/>
    <w:rsid w:val="00FB119E"/>
    <w:rsid w:val="00FB13A2"/>
    <w:rsid w:val="00FB170E"/>
    <w:rsid w:val="00FB187B"/>
    <w:rsid w:val="00FB1B52"/>
    <w:rsid w:val="00FB1F8C"/>
    <w:rsid w:val="00FB231D"/>
    <w:rsid w:val="00FB284F"/>
    <w:rsid w:val="00FB30F4"/>
    <w:rsid w:val="00FB34CB"/>
    <w:rsid w:val="00FB35D6"/>
    <w:rsid w:val="00FB3700"/>
    <w:rsid w:val="00FB4A81"/>
    <w:rsid w:val="00FB5095"/>
    <w:rsid w:val="00FB69A8"/>
    <w:rsid w:val="00FB6B6A"/>
    <w:rsid w:val="00FB6C51"/>
    <w:rsid w:val="00FB71A2"/>
    <w:rsid w:val="00FB7353"/>
    <w:rsid w:val="00FB73D8"/>
    <w:rsid w:val="00FB7D52"/>
    <w:rsid w:val="00FC00CF"/>
    <w:rsid w:val="00FC0FDB"/>
    <w:rsid w:val="00FC194B"/>
    <w:rsid w:val="00FC1950"/>
    <w:rsid w:val="00FC1B59"/>
    <w:rsid w:val="00FC21CF"/>
    <w:rsid w:val="00FC2206"/>
    <w:rsid w:val="00FC2356"/>
    <w:rsid w:val="00FC2BA8"/>
    <w:rsid w:val="00FC2D9C"/>
    <w:rsid w:val="00FC3118"/>
    <w:rsid w:val="00FC3CBB"/>
    <w:rsid w:val="00FC40E2"/>
    <w:rsid w:val="00FC45A5"/>
    <w:rsid w:val="00FC4B1D"/>
    <w:rsid w:val="00FC4D35"/>
    <w:rsid w:val="00FC5043"/>
    <w:rsid w:val="00FC53DF"/>
    <w:rsid w:val="00FC543C"/>
    <w:rsid w:val="00FC61B1"/>
    <w:rsid w:val="00FC650E"/>
    <w:rsid w:val="00FC7136"/>
    <w:rsid w:val="00FC739A"/>
    <w:rsid w:val="00FD0193"/>
    <w:rsid w:val="00FD036A"/>
    <w:rsid w:val="00FD04A1"/>
    <w:rsid w:val="00FD0687"/>
    <w:rsid w:val="00FD190F"/>
    <w:rsid w:val="00FD2AFC"/>
    <w:rsid w:val="00FD2DAE"/>
    <w:rsid w:val="00FD3053"/>
    <w:rsid w:val="00FD3845"/>
    <w:rsid w:val="00FD43FF"/>
    <w:rsid w:val="00FD4590"/>
    <w:rsid w:val="00FD565D"/>
    <w:rsid w:val="00FD68C8"/>
    <w:rsid w:val="00FD693E"/>
    <w:rsid w:val="00FD6C26"/>
    <w:rsid w:val="00FD71F1"/>
    <w:rsid w:val="00FD72A8"/>
    <w:rsid w:val="00FD7715"/>
    <w:rsid w:val="00FE072C"/>
    <w:rsid w:val="00FE0DA6"/>
    <w:rsid w:val="00FE0E6A"/>
    <w:rsid w:val="00FE1940"/>
    <w:rsid w:val="00FE1A71"/>
    <w:rsid w:val="00FE1C6C"/>
    <w:rsid w:val="00FE309F"/>
    <w:rsid w:val="00FE3103"/>
    <w:rsid w:val="00FE316E"/>
    <w:rsid w:val="00FE319A"/>
    <w:rsid w:val="00FE32B2"/>
    <w:rsid w:val="00FE330B"/>
    <w:rsid w:val="00FE35AF"/>
    <w:rsid w:val="00FE386C"/>
    <w:rsid w:val="00FE39ED"/>
    <w:rsid w:val="00FE4072"/>
    <w:rsid w:val="00FE422E"/>
    <w:rsid w:val="00FE4296"/>
    <w:rsid w:val="00FE4530"/>
    <w:rsid w:val="00FE5B6F"/>
    <w:rsid w:val="00FE5D05"/>
    <w:rsid w:val="00FE6046"/>
    <w:rsid w:val="00FE61AD"/>
    <w:rsid w:val="00FE624B"/>
    <w:rsid w:val="00FE625C"/>
    <w:rsid w:val="00FE63A7"/>
    <w:rsid w:val="00FE7C8E"/>
    <w:rsid w:val="00FE7ECB"/>
    <w:rsid w:val="00FF0252"/>
    <w:rsid w:val="00FF03B7"/>
    <w:rsid w:val="00FF1200"/>
    <w:rsid w:val="00FF1B00"/>
    <w:rsid w:val="00FF2351"/>
    <w:rsid w:val="00FF28F4"/>
    <w:rsid w:val="00FF4087"/>
    <w:rsid w:val="00FF4272"/>
    <w:rsid w:val="00FF44FF"/>
    <w:rsid w:val="00FF4979"/>
    <w:rsid w:val="00FF50E0"/>
    <w:rsid w:val="00FF522D"/>
    <w:rsid w:val="00FF52F3"/>
    <w:rsid w:val="00FF5711"/>
    <w:rsid w:val="00FF5DA1"/>
    <w:rsid w:val="00FF6D2A"/>
    <w:rsid w:val="00FF6DB4"/>
    <w:rsid w:val="00FF7F35"/>
    <w:rsid w:val="00FF7FE8"/>
    <w:rsid w:val="03A4BF0B"/>
    <w:rsid w:val="03CF0999"/>
    <w:rsid w:val="042C3D28"/>
    <w:rsid w:val="054F9AA3"/>
    <w:rsid w:val="07DDCC6D"/>
    <w:rsid w:val="09B6161C"/>
    <w:rsid w:val="0ABAA6F7"/>
    <w:rsid w:val="0B7F893C"/>
    <w:rsid w:val="0C28E6E5"/>
    <w:rsid w:val="0D83B4FD"/>
    <w:rsid w:val="0ED4CDCA"/>
    <w:rsid w:val="125A1FFC"/>
    <w:rsid w:val="143B9E4B"/>
    <w:rsid w:val="150E4767"/>
    <w:rsid w:val="1586DEB1"/>
    <w:rsid w:val="169052F1"/>
    <w:rsid w:val="16B6150A"/>
    <w:rsid w:val="1722AF12"/>
    <w:rsid w:val="17BE8CDA"/>
    <w:rsid w:val="1FE1B6FF"/>
    <w:rsid w:val="20C0166C"/>
    <w:rsid w:val="2277CB75"/>
    <w:rsid w:val="24B52822"/>
    <w:rsid w:val="27A180F4"/>
    <w:rsid w:val="2C5FE9A3"/>
    <w:rsid w:val="2FAB9847"/>
    <w:rsid w:val="30CC8262"/>
    <w:rsid w:val="31BA4FB8"/>
    <w:rsid w:val="32F855A6"/>
    <w:rsid w:val="335BF90E"/>
    <w:rsid w:val="3391F62D"/>
    <w:rsid w:val="357EF8A0"/>
    <w:rsid w:val="39B801AA"/>
    <w:rsid w:val="3D7156F4"/>
    <w:rsid w:val="3DED8C5F"/>
    <w:rsid w:val="42AD6321"/>
    <w:rsid w:val="4334647E"/>
    <w:rsid w:val="48B3869B"/>
    <w:rsid w:val="494AB944"/>
    <w:rsid w:val="494AB944"/>
    <w:rsid w:val="4AD13CC5"/>
    <w:rsid w:val="4CF54025"/>
    <w:rsid w:val="4DA0A597"/>
    <w:rsid w:val="55B2D372"/>
    <w:rsid w:val="58E1E06D"/>
    <w:rsid w:val="5967B895"/>
    <w:rsid w:val="5BFA4EEF"/>
    <w:rsid w:val="5DA6DC9B"/>
    <w:rsid w:val="6005AD0F"/>
    <w:rsid w:val="629F96B5"/>
    <w:rsid w:val="6866AA5D"/>
    <w:rsid w:val="68ABFB27"/>
    <w:rsid w:val="6916A551"/>
    <w:rsid w:val="6AF9320D"/>
    <w:rsid w:val="6C0719FF"/>
    <w:rsid w:val="6C4E4613"/>
    <w:rsid w:val="6D3516D0"/>
    <w:rsid w:val="6D3A1B80"/>
    <w:rsid w:val="6E507D78"/>
    <w:rsid w:val="6ED5EBE1"/>
    <w:rsid w:val="6F12A193"/>
    <w:rsid w:val="705C3C86"/>
    <w:rsid w:val="709CC8A8"/>
    <w:rsid w:val="71B938EF"/>
    <w:rsid w:val="7627AB64"/>
    <w:rsid w:val="7884BBAD"/>
    <w:rsid w:val="79F0F03B"/>
    <w:rsid w:val="7A5E343A"/>
    <w:rsid w:val="7B65FEB2"/>
    <w:rsid w:val="7C94BCCE"/>
    <w:rsid w:val="7D108DE8"/>
    <w:rsid w:val="7D713C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3FFD18"/>
  <w15:chartTrackingRefBased/>
  <w15:docId w15:val="{5A3338DD-5403-48FC-A284-18C2C47DA1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Cambria" w:cs="Cambria"/>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semiHidden="1" w:unhideWhenUsed="1" w:qFormat="1"/>
    <w:lsdException w:name="heading 5"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qFormat="1"/>
    <w:lsdException w:name="caption" w:uiPriority="35" w:semiHidden="1" w:unhideWhenUsed="1" w:qFormat="1"/>
    <w:lsdException w:name="footnote reference" w:qFormat="1"/>
    <w:lsdException w:name="Title" w:uiPriority="99" w:qFormat="1"/>
    <w:lsdException w:name="Body Text" w:qFormat="1"/>
    <w:lsdException w:name="Message Header" w:uiPriority="99"/>
    <w:lsdException w:name="Subtitle" w:uiPriority="99" w:qFormat="1"/>
    <w:lsdException w:name="Body Text 2"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65A5D"/>
    <w:rPr>
      <w:rFonts w:ascii="Arial Unicode MS" w:hAnsi="Arial Unicode MS"/>
      <w:sz w:val="24"/>
      <w:szCs w:val="24"/>
      <w:lang w:val="es-ES" w:eastAsia="es-ES"/>
    </w:rPr>
  </w:style>
  <w:style w:type="paragraph" w:styleId="Ttulo1">
    <w:name w:val="heading 1"/>
    <w:basedOn w:val="Normal"/>
    <w:next w:val="Normal"/>
    <w:link w:val="Ttulo1Car"/>
    <w:uiPriority w:val="9"/>
    <w:qFormat/>
    <w:rsid w:val="006E79B0"/>
    <w:pPr>
      <w:keepNext/>
      <w:spacing w:before="240" w:after="60"/>
      <w:outlineLvl w:val="0"/>
    </w:pPr>
    <w:rPr>
      <w:rFonts w:ascii="Verdana" w:hAnsi="Verdana" w:cs="Verdana"/>
      <w:b/>
      <w:bCs/>
      <w:kern w:val="32"/>
      <w:sz w:val="32"/>
      <w:szCs w:val="32"/>
    </w:rPr>
  </w:style>
  <w:style w:type="paragraph" w:styleId="Ttulo2">
    <w:name w:val="heading 2"/>
    <w:basedOn w:val="Normal"/>
    <w:next w:val="Normal"/>
    <w:link w:val="Ttulo2Car"/>
    <w:uiPriority w:val="9"/>
    <w:qFormat/>
    <w:rsid w:val="006E79B0"/>
    <w:pPr>
      <w:keepNext/>
      <w:spacing w:before="240" w:after="60"/>
      <w:outlineLvl w:val="1"/>
    </w:pPr>
    <w:rPr>
      <w:rFonts w:ascii="Verdana" w:hAnsi="Verdana" w:cs="Verdana"/>
      <w:b/>
      <w:bCs/>
      <w:i/>
      <w:iCs/>
      <w:sz w:val="28"/>
      <w:szCs w:val="28"/>
    </w:rPr>
  </w:style>
  <w:style w:type="paragraph" w:styleId="Ttulo3">
    <w:name w:val="heading 3"/>
    <w:basedOn w:val="Normal"/>
    <w:next w:val="Normal"/>
    <w:link w:val="Ttulo3Car"/>
    <w:uiPriority w:val="9"/>
    <w:qFormat/>
    <w:rsid w:val="006E79B0"/>
    <w:pPr>
      <w:keepNext/>
      <w:jc w:val="both"/>
      <w:outlineLvl w:val="2"/>
    </w:pPr>
    <w:rPr>
      <w:rFonts w:ascii="Verdana" w:hAnsi="Verdana"/>
      <w:b/>
      <w:bCs/>
    </w:rPr>
  </w:style>
  <w:style w:type="paragraph" w:styleId="Ttulo4">
    <w:name w:val="heading 4"/>
    <w:basedOn w:val="Normal"/>
    <w:next w:val="Normal"/>
    <w:link w:val="Ttulo4Car"/>
    <w:uiPriority w:val="9"/>
    <w:semiHidden/>
    <w:unhideWhenUsed/>
    <w:qFormat/>
    <w:rsid w:val="00805AEF"/>
    <w:pPr>
      <w:keepNext/>
      <w:keepLines/>
      <w:spacing w:before="40" w:line="276" w:lineRule="auto"/>
      <w:outlineLvl w:val="3"/>
    </w:pPr>
    <w:rPr>
      <w:rFonts w:ascii="Angsana New" w:hAnsi="Angsana New"/>
      <w:i/>
      <w:iCs/>
      <w:color w:val="365F91"/>
      <w:sz w:val="22"/>
      <w:szCs w:val="22"/>
      <w:lang w:val="es-CO" w:eastAsia="en-US"/>
    </w:rPr>
  </w:style>
  <w:style w:type="paragraph" w:styleId="Ttulo5">
    <w:name w:val="heading 5"/>
    <w:basedOn w:val="Normal"/>
    <w:next w:val="Normal"/>
    <w:qFormat/>
    <w:rsid w:val="004D50FE"/>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E415A9"/>
    <w:pPr>
      <w:keepNext/>
      <w:keepLines/>
      <w:spacing w:before="40" w:line="259" w:lineRule="auto"/>
      <w:outlineLvl w:val="5"/>
    </w:pPr>
    <w:rPr>
      <w:rFonts w:asciiTheme="majorHAnsi" w:hAnsiTheme="majorHAnsi" w:eastAsiaTheme="majorEastAsia" w:cstheme="majorBidi"/>
      <w:color w:val="0A2F40" w:themeColor="accent1" w:themeShade="7F"/>
      <w:sz w:val="22"/>
      <w:szCs w:val="22"/>
      <w:lang w:val="es-CO"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Acuerdo" w:customStyle="1">
    <w:name w:val="Acuerdo"/>
    <w:rsid w:val="006E79B0"/>
    <w:pPr>
      <w:jc w:val="center"/>
    </w:pPr>
    <w:rPr>
      <w:rFonts w:ascii="Verdana" w:hAnsi="Verdana"/>
      <w:b/>
      <w:color w:val="333399"/>
      <w:sz w:val="28"/>
      <w:lang w:val="es-ES" w:eastAsia="es-ES"/>
    </w:rPr>
  </w:style>
  <w:style w:type="paragraph" w:styleId="CarCar1" w:customStyle="1">
    <w:name w:val="Car Car1"/>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Textoindependiente21" w:customStyle="1">
    <w:name w:val="Texto independiente 21"/>
    <w:basedOn w:val="Normal"/>
    <w:rsid w:val="006E79B0"/>
    <w:pPr>
      <w:overflowPunct w:val="0"/>
      <w:autoSpaceDE w:val="0"/>
      <w:autoSpaceDN w:val="0"/>
      <w:adjustRightInd w:val="0"/>
      <w:jc w:val="center"/>
      <w:textAlignment w:val="baseline"/>
    </w:pPr>
    <w:rPr>
      <w:b/>
      <w:szCs w:val="20"/>
      <w:lang w:val="es-ES_tradnl"/>
    </w:rPr>
  </w:style>
  <w:style w:type="paragraph" w:styleId="Prrafodelista">
    <w:name w:val="List Paragraph"/>
    <w:aliases w:val="lp1,Bullet List,FooterText,Use Case List Paragraph,titulo 3,List Paragraph,Ha,HOJA,Bolita,Párrafo de lista4,BOLADEF,Párrafo de lista3,Párrafo de lista21,BOLA,Nivel 1 OS,Colorful List Accent 1,Colorful List - Accent 11,List,Bullets,List1"/>
    <w:basedOn w:val="Normal"/>
    <w:link w:val="PrrafodelistaCar"/>
    <w:uiPriority w:val="99"/>
    <w:qFormat/>
    <w:rsid w:val="006E79B0"/>
    <w:pPr>
      <w:ind w:left="708"/>
    </w:pPr>
    <w:rPr>
      <w:rFonts w:ascii="Cambria" w:hAnsi="Cambria"/>
    </w:rPr>
  </w:style>
  <w:style w:type="paragraph" w:styleId="Firmas" w:customStyle="1">
    <w:name w:val="Firmas"/>
    <w:rsid w:val="006E79B0"/>
    <w:pPr>
      <w:jc w:val="center"/>
    </w:pPr>
    <w:rPr>
      <w:rFonts w:ascii="Verdana" w:hAnsi="Verdana"/>
      <w:b/>
      <w:lang w:val="es-ES" w:eastAsia="es-ES"/>
    </w:rPr>
  </w:style>
  <w:style w:type="paragraph" w:styleId="Comuniquese" w:customStyle="1">
    <w:name w:val="Comuniquese"/>
    <w:rsid w:val="006E79B0"/>
    <w:pPr>
      <w:jc w:val="center"/>
    </w:pPr>
    <w:rPr>
      <w:rFonts w:ascii="Verdana" w:hAnsi="Verdana" w:eastAsia="Symbol"/>
      <w:b/>
    </w:rPr>
  </w:style>
  <w:style w:type="paragraph" w:styleId="Textoindependiente2">
    <w:name w:val="Body Text 2"/>
    <w:basedOn w:val="Normal"/>
    <w:link w:val="Textoindependiente2Car"/>
    <w:uiPriority w:val="99"/>
    <w:rsid w:val="006E79B0"/>
    <w:pPr>
      <w:overflowPunct w:val="0"/>
      <w:autoSpaceDE w:val="0"/>
      <w:autoSpaceDN w:val="0"/>
      <w:adjustRightInd w:val="0"/>
      <w:jc w:val="both"/>
    </w:pPr>
    <w:rPr>
      <w:sz w:val="20"/>
      <w:szCs w:val="20"/>
      <w:lang w:val="es-ES_tradnl" w:eastAsia="es-CO"/>
    </w:rPr>
  </w:style>
  <w:style w:type="character" w:styleId="Textoindependiente2Car" w:customStyle="1">
    <w:name w:val="Texto independiente 2 Car"/>
    <w:link w:val="Textoindependiente2"/>
    <w:uiPriority w:val="99"/>
    <w:rsid w:val="006E79B0"/>
    <w:rPr>
      <w:rFonts w:ascii="Arial Unicode MS" w:hAnsi="Arial Unicode MS"/>
      <w:lang w:val="es-ES_tradnl" w:eastAsia="es-CO" w:bidi="ar-SA"/>
    </w:rPr>
  </w:style>
  <w:style w:type="paragraph" w:styleId="Ttulo">
    <w:name w:val="Title"/>
    <w:basedOn w:val="Normal"/>
    <w:link w:val="TtuloCar"/>
    <w:uiPriority w:val="99"/>
    <w:qFormat/>
    <w:rsid w:val="006E79B0"/>
    <w:pPr>
      <w:jc w:val="center"/>
    </w:pPr>
    <w:rPr>
      <w:b/>
    </w:rPr>
  </w:style>
  <w:style w:type="paragraph" w:styleId="Textoindependiente">
    <w:name w:val="Body Text"/>
    <w:aliases w:val="body text,bt,body tesx,TABLA DE CONTENIDO 3"/>
    <w:basedOn w:val="Normal"/>
    <w:link w:val="TextoindependienteCar"/>
    <w:qFormat/>
    <w:rsid w:val="006E79B0"/>
    <w:pPr>
      <w:spacing w:after="120"/>
    </w:pPr>
  </w:style>
  <w:style w:type="paragraph" w:styleId="Encabezado">
    <w:name w:val="header"/>
    <w:aliases w:val="Header Bold,h,TENDER,*Header,*Header1,*Header2,*Header3,Encabezado1,*Header3 Car Car,Encabezado11,*Header3 Car Car1,*Header3 Car1 Car Car Car,*Header3 Car1 Car Car Car Car,Car Car,Header Bold1,h1,TENDER1,*Header4,*Header11,*Header3 Car1,h8,h9"/>
    <w:basedOn w:val="Normal"/>
    <w:link w:val="EncabezadoCar"/>
    <w:rsid w:val="006E79B0"/>
    <w:pPr>
      <w:tabs>
        <w:tab w:val="center" w:pos="4419"/>
        <w:tab w:val="right" w:pos="8838"/>
      </w:tabs>
    </w:pPr>
  </w:style>
  <w:style w:type="paragraph" w:styleId="Piedepgina">
    <w:name w:val="footer"/>
    <w:basedOn w:val="Normal"/>
    <w:link w:val="PiedepginaCar"/>
    <w:rsid w:val="006E79B0"/>
    <w:pPr>
      <w:tabs>
        <w:tab w:val="center" w:pos="4419"/>
        <w:tab w:val="right" w:pos="8838"/>
      </w:tabs>
    </w:pPr>
  </w:style>
  <w:style w:type="paragraph" w:styleId="CarCar1CarCarCar" w:customStyle="1">
    <w:name w:val="Car Car1 Car Car Car"/>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Centro" w:customStyle="1">
    <w:name w:val="Centro"/>
    <w:rsid w:val="006E79B0"/>
    <w:pPr>
      <w:jc w:val="center"/>
    </w:pPr>
    <w:rPr>
      <w:rFonts w:ascii="Verdana" w:hAnsi="Verdana"/>
      <w:lang w:val="es-ES" w:eastAsia="es-ES"/>
    </w:rPr>
  </w:style>
  <w:style w:type="paragraph" w:styleId="Sala" w:customStyle="1">
    <w:name w:val="Sala"/>
    <w:rsid w:val="006E79B0"/>
    <w:pPr>
      <w:jc w:val="center"/>
    </w:pPr>
    <w:rPr>
      <w:rFonts w:ascii="Verdana" w:hAnsi="Verdana" w:eastAsia="Symbol"/>
      <w:b/>
      <w:lang w:val="es-ES" w:eastAsia="es-ES"/>
    </w:rPr>
  </w:style>
  <w:style w:type="paragraph" w:styleId="CarCar1CarCarCarCarCar" w:customStyle="1">
    <w:name w:val="Car Car1 Car Car Car Car Car"/>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CarCar1Car" w:customStyle="1">
    <w:name w:val="Car Car1 Car"/>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Car2" w:customStyle="1">
    <w:name w:val="Car2"/>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Car1" w:customStyle="1">
    <w:name w:val="Car1"/>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character" w:styleId="Nmerodepgina">
    <w:name w:val="page number"/>
    <w:basedOn w:val="Fuentedeprrafopredeter"/>
    <w:rsid w:val="006E79B0"/>
  </w:style>
  <w:style w:type="paragraph" w:styleId="Textosinformato">
    <w:name w:val="Plain Text"/>
    <w:basedOn w:val="Normal"/>
    <w:rsid w:val="006E79B0"/>
    <w:rPr>
      <w:rFonts w:ascii="Cambria Math" w:hAnsi="Cambria Math" w:cs="Cambria Math"/>
      <w:sz w:val="20"/>
      <w:szCs w:val="20"/>
    </w:rPr>
  </w:style>
  <w:style w:type="paragraph" w:styleId="Cua-Tabulador01" w:customStyle="1">
    <w:name w:val="Cua-Tabulador01"/>
    <w:rsid w:val="006E79B0"/>
    <w:pPr>
      <w:tabs>
        <w:tab w:val="left" w:pos="567"/>
        <w:tab w:val="left" w:pos="1134"/>
        <w:tab w:val="left" w:pos="1701"/>
        <w:tab w:val="left" w:pos="2268"/>
        <w:tab w:val="left" w:pos="2835"/>
        <w:tab w:val="left" w:pos="3402"/>
        <w:tab w:val="left" w:pos="3969"/>
        <w:tab w:val="left" w:pos="4536"/>
        <w:tab w:val="left" w:pos="5103"/>
        <w:tab w:val="right" w:pos="7371"/>
      </w:tabs>
      <w:spacing w:before="60" w:after="60"/>
    </w:pPr>
    <w:rPr>
      <w:rFonts w:ascii="Verdana" w:hAnsi="Verdana" w:eastAsia="Symbol"/>
      <w:sz w:val="16"/>
      <w:lang w:val="es-ES" w:eastAsia="es-ES"/>
    </w:rPr>
  </w:style>
  <w:style w:type="paragraph" w:styleId="CarCar1Car0" w:customStyle="1">
    <w:name w:val="Car Car1 Car0"/>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CarCar1CarCarCarCarCarCarCarCarCarCar" w:customStyle="1">
    <w:name w:val="Car Car1 Car Car Car Car Car Car Car Car Car Car"/>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Textonotapie">
    <w:name w:val="footnote text"/>
    <w:aliases w:val="Footnote Text Char Char Char Char Char,Footnote Text Char Char Char Char,Footnote reference,FA Fu,Footnote Text Char Char Char Char Char Char Char Char,Footnote Text Char Char Char Char Char Char1,texto de nota al pie,f,Footnote Text Char"/>
    <w:basedOn w:val="Normal"/>
    <w:link w:val="TextonotapieCar"/>
    <w:qFormat/>
    <w:rsid w:val="006E79B0"/>
    <w:rPr>
      <w:sz w:val="20"/>
      <w:szCs w:val="20"/>
    </w:rPr>
  </w:style>
  <w:style w:type="character" w:styleId="TextonotapieCar" w:customStyle="1">
    <w:name w:val="Texto nota pie Car"/>
    <w:aliases w:val="Footnote Text Char Char Char Char Char Car,Footnote Text Char Char Char Char Car,Footnote reference Car,FA Fu Car,Footnote Text Char Char Char Char Char Char Char Char Car,Footnote Text Char Char Char Char Char Char1 Car,f Car"/>
    <w:link w:val="Textonotapie"/>
    <w:locked/>
    <w:rsid w:val="006E79B0"/>
    <w:rPr>
      <w:rFonts w:ascii="Arial Unicode MS" w:hAnsi="Arial Unicode MS"/>
      <w:lang w:val="es-ES" w:eastAsia="es-ES" w:bidi="ar-SA"/>
    </w:rPr>
  </w:style>
  <w:style w:type="paragraph" w:styleId="Textoindependiente210" w:customStyle="1">
    <w:name w:val="Texto independiente 210"/>
    <w:basedOn w:val="Normal"/>
    <w:rsid w:val="006E79B0"/>
    <w:pPr>
      <w:overflowPunct w:val="0"/>
      <w:autoSpaceDE w:val="0"/>
      <w:autoSpaceDN w:val="0"/>
      <w:adjustRightInd w:val="0"/>
      <w:jc w:val="center"/>
      <w:textAlignment w:val="baseline"/>
    </w:pPr>
    <w:rPr>
      <w:b/>
      <w:szCs w:val="20"/>
      <w:lang w:val="es-ES_tradnl"/>
    </w:rPr>
  </w:style>
  <w:style w:type="paragraph" w:styleId="Textodebloque">
    <w:name w:val="Block Text"/>
    <w:basedOn w:val="Normal"/>
    <w:rsid w:val="006E79B0"/>
    <w:pPr>
      <w:ind w:left="454" w:right="454"/>
      <w:jc w:val="both"/>
    </w:pPr>
    <w:rPr>
      <w:rFonts w:ascii="Verdana" w:hAnsi="Verdana" w:cs="Verdana"/>
    </w:rPr>
  </w:style>
  <w:style w:type="paragraph" w:styleId="Sangra2detindependiente">
    <w:name w:val="Body Text Indent 2"/>
    <w:basedOn w:val="Normal"/>
    <w:rsid w:val="006E79B0"/>
    <w:pPr>
      <w:spacing w:after="120" w:line="480" w:lineRule="auto"/>
      <w:ind w:left="283"/>
    </w:pPr>
  </w:style>
  <w:style w:type="paragraph" w:styleId="CarCar1CarCar" w:customStyle="1">
    <w:name w:val="Car Car1 Car Car"/>
    <w:basedOn w:val="Ttulo2"/>
    <w:rsid w:val="006E79B0"/>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1" w:customStyle="1">
    <w:name w:val="1"/>
    <w:basedOn w:val="Normal"/>
    <w:rsid w:val="00BB4022"/>
    <w:pPr>
      <w:spacing w:after="160" w:line="240" w:lineRule="exact"/>
    </w:pPr>
    <w:rPr>
      <w:sz w:val="20"/>
      <w:szCs w:val="20"/>
      <w:lang w:val="en-US" w:eastAsia="en-US"/>
    </w:rPr>
  </w:style>
  <w:style w:type="paragraph" w:styleId="Textoindependiente3">
    <w:name w:val="Body Text 3"/>
    <w:basedOn w:val="Normal"/>
    <w:rsid w:val="00854D8C"/>
    <w:pPr>
      <w:suppressAutoHyphens/>
      <w:spacing w:after="120"/>
    </w:pPr>
    <w:rPr>
      <w:rFonts w:ascii="Cambria" w:hAnsi="Cambria"/>
      <w:sz w:val="16"/>
      <w:szCs w:val="16"/>
      <w:lang w:eastAsia="ar-SA"/>
    </w:rPr>
  </w:style>
  <w:style w:type="paragraph" w:styleId="CarCar3CarCarCar" w:customStyle="1">
    <w:name w:val="Car Car3 Car Car Car"/>
    <w:basedOn w:val="Normal"/>
    <w:rsid w:val="005C2D92"/>
    <w:pPr>
      <w:spacing w:after="160" w:line="240" w:lineRule="exact"/>
    </w:pPr>
    <w:rPr>
      <w:sz w:val="20"/>
      <w:szCs w:val="20"/>
      <w:lang w:val="en-US" w:eastAsia="en-US"/>
    </w:rPr>
  </w:style>
  <w:style w:type="paragraph" w:styleId="Textodeglobo">
    <w:name w:val="Balloon Text"/>
    <w:basedOn w:val="Normal"/>
    <w:link w:val="TextodegloboCar"/>
    <w:rsid w:val="00100E33"/>
    <w:rPr>
      <w:rFonts w:ascii="Book Antiqua" w:hAnsi="Book Antiqua" w:cs="Book Antiqua"/>
      <w:sz w:val="16"/>
      <w:szCs w:val="16"/>
    </w:rPr>
  </w:style>
  <w:style w:type="paragraph" w:styleId="CarCar3" w:customStyle="1">
    <w:name w:val="Car Car3"/>
    <w:basedOn w:val="Normal"/>
    <w:rsid w:val="00390115"/>
    <w:pPr>
      <w:spacing w:after="160" w:line="240" w:lineRule="exact"/>
    </w:pPr>
    <w:rPr>
      <w:sz w:val="20"/>
      <w:szCs w:val="20"/>
      <w:lang w:val="en-US" w:eastAsia="en-US"/>
    </w:rPr>
  </w:style>
  <w:style w:type="paragraph" w:styleId="CarCarCar" w:customStyle="1">
    <w:name w:val="Car Car Car"/>
    <w:basedOn w:val="Normal"/>
    <w:rsid w:val="003D7EBA"/>
    <w:pPr>
      <w:spacing w:after="160" w:line="240" w:lineRule="exact"/>
    </w:pPr>
    <w:rPr>
      <w:sz w:val="20"/>
      <w:szCs w:val="20"/>
      <w:lang w:val="en-US" w:eastAsia="en-US"/>
    </w:rPr>
  </w:style>
  <w:style w:type="character" w:styleId="Refdecomentario">
    <w:name w:val="annotation reference"/>
    <w:rsid w:val="008F541B"/>
    <w:rPr>
      <w:sz w:val="16"/>
      <w:szCs w:val="16"/>
    </w:rPr>
  </w:style>
  <w:style w:type="paragraph" w:styleId="Textocomentario">
    <w:name w:val="annotation text"/>
    <w:basedOn w:val="Normal"/>
    <w:link w:val="TextocomentarioCar"/>
    <w:rsid w:val="008F541B"/>
    <w:rPr>
      <w:sz w:val="20"/>
      <w:szCs w:val="20"/>
    </w:rPr>
  </w:style>
  <w:style w:type="paragraph" w:styleId="Asuntodelcomentario">
    <w:name w:val="annotation subject"/>
    <w:basedOn w:val="Textocomentario"/>
    <w:next w:val="Textocomentario"/>
    <w:link w:val="AsuntodelcomentarioCar"/>
    <w:rsid w:val="008F541B"/>
    <w:rPr>
      <w:b/>
      <w:bCs/>
    </w:rPr>
  </w:style>
  <w:style w:type="character" w:styleId="EncabezadoCar" w:customStyle="1">
    <w:name w:val="Encabezado Car"/>
    <w:aliases w:val="Header Bold Car,h Car,TENDER Car,*Header Car,*Header1 Car,*Header2 Car,*Header3 Car,Encabezado1 Car,*Header3 Car Car Car,Encabezado11 Car,*Header3 Car Car1 Car,*Header3 Car1 Car Car Car Car1,*Header3 Car1 Car Car Car Car Car,Car Car Car1"/>
    <w:link w:val="Encabezado"/>
    <w:rsid w:val="00464D26"/>
    <w:rPr>
      <w:rFonts w:ascii="Arial Unicode MS" w:hAnsi="Arial Unicode MS"/>
      <w:sz w:val="24"/>
      <w:szCs w:val="24"/>
      <w:lang w:val="es-ES" w:eastAsia="es-ES"/>
    </w:rPr>
  </w:style>
  <w:style w:type="paragraph" w:styleId="Sangradetextonormal">
    <w:name w:val="Body Text Indent"/>
    <w:basedOn w:val="Normal"/>
    <w:link w:val="SangradetextonormalCar"/>
    <w:rsid w:val="009B6848"/>
    <w:pPr>
      <w:spacing w:after="120"/>
      <w:ind w:left="283"/>
    </w:pPr>
  </w:style>
  <w:style w:type="table" w:styleId="Tablaconcuadrcula">
    <w:name w:val="Table Grid"/>
    <w:aliases w:val="Ecotabla-3"/>
    <w:basedOn w:val="Tablanormal"/>
    <w:rsid w:val="009B68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31" w:customStyle="1">
    <w:name w:val="Body Text 31"/>
    <w:basedOn w:val="Normal"/>
    <w:rsid w:val="009B6848"/>
    <w:pPr>
      <w:widowControl w:val="0"/>
      <w:jc w:val="both"/>
    </w:pPr>
    <w:rPr>
      <w:rFonts w:ascii="Verdana" w:hAnsi="Verdana"/>
      <w:szCs w:val="20"/>
      <w:lang w:val="es-ES_tradnl"/>
    </w:rPr>
  </w:style>
  <w:style w:type="paragraph" w:styleId="Textoindependiente31" w:customStyle="1">
    <w:name w:val="Texto independiente 31"/>
    <w:basedOn w:val="Normal"/>
    <w:rsid w:val="00262104"/>
    <w:pPr>
      <w:widowControl w:val="0"/>
    </w:pPr>
    <w:rPr>
      <w:rFonts w:ascii="Verdana" w:hAnsi="Verdana"/>
      <w:b/>
      <w:szCs w:val="20"/>
      <w:lang w:val="es-ES_tradnl"/>
    </w:rPr>
  </w:style>
  <w:style w:type="paragraph" w:styleId="xl27" w:customStyle="1">
    <w:name w:val="xl27"/>
    <w:basedOn w:val="Normal"/>
    <w:rsid w:val="003C1662"/>
    <w:pPr>
      <w:spacing w:before="100" w:after="100"/>
      <w:jc w:val="center"/>
    </w:pPr>
    <w:rPr>
      <w:rFonts w:ascii="Verdana" w:hAnsi="Verdana" w:eastAsia="MT Extra"/>
      <w:color w:val="000000"/>
      <w:szCs w:val="20"/>
    </w:rPr>
  </w:style>
  <w:style w:type="paragraph" w:styleId="Lista2">
    <w:name w:val="List 2"/>
    <w:basedOn w:val="Normal"/>
    <w:rsid w:val="00FE309F"/>
    <w:pPr>
      <w:overflowPunct w:val="0"/>
      <w:autoSpaceDE w:val="0"/>
      <w:autoSpaceDN w:val="0"/>
      <w:adjustRightInd w:val="0"/>
      <w:ind w:left="566" w:hanging="283"/>
      <w:textAlignment w:val="baseline"/>
    </w:pPr>
    <w:rPr>
      <w:rFonts w:ascii="Cambria" w:hAnsi="Cambria"/>
      <w:szCs w:val="20"/>
    </w:rPr>
  </w:style>
  <w:style w:type="paragraph" w:styleId="Default" w:customStyle="1">
    <w:name w:val="Default"/>
    <w:uiPriority w:val="99"/>
    <w:rsid w:val="00FE309F"/>
    <w:pPr>
      <w:autoSpaceDE w:val="0"/>
      <w:autoSpaceDN w:val="0"/>
      <w:adjustRightInd w:val="0"/>
    </w:pPr>
    <w:rPr>
      <w:rFonts w:ascii="Verdana" w:hAnsi="Verdana" w:cs="Verdana"/>
      <w:color w:val="000000"/>
      <w:sz w:val="24"/>
      <w:szCs w:val="24"/>
    </w:rPr>
  </w:style>
  <w:style w:type="character" w:styleId="Car4" w:customStyle="1">
    <w:name w:val="Car4"/>
    <w:rsid w:val="002218C3"/>
    <w:rPr>
      <w:rFonts w:ascii="Arial Unicode MS" w:hAnsi="Arial Unicode MS"/>
      <w:lang w:val="es-ES_tradnl" w:eastAsia="es-CO" w:bidi="ar-SA"/>
    </w:rPr>
  </w:style>
  <w:style w:type="paragraph" w:styleId="BodyText21" w:customStyle="1">
    <w:name w:val="Body Text 21"/>
    <w:basedOn w:val="Normal"/>
    <w:uiPriority w:val="99"/>
    <w:rsid w:val="005043D5"/>
    <w:pPr>
      <w:widowControl w:val="0"/>
      <w:tabs>
        <w:tab w:val="left" w:pos="-720"/>
      </w:tabs>
      <w:suppressAutoHyphens/>
      <w:jc w:val="both"/>
    </w:pPr>
    <w:rPr>
      <w:rFonts w:ascii="Verdana" w:hAnsi="Verdana"/>
      <w:snapToGrid w:val="0"/>
      <w:szCs w:val="20"/>
      <w:lang w:val="es-ES_tradnl"/>
    </w:rPr>
  </w:style>
  <w:style w:type="paragraph" w:styleId="CarCar3CarCarCarCarCarCarCarCarCarCarCarCarCarCarCar" w:customStyle="1">
    <w:name w:val="Car Car3 Car Car Car Car Car Car Car Car Car Car Car Car Car Car Car"/>
    <w:basedOn w:val="Normal"/>
    <w:rsid w:val="00F7274C"/>
    <w:pPr>
      <w:spacing w:after="160" w:line="240" w:lineRule="exact"/>
    </w:pPr>
    <w:rPr>
      <w:sz w:val="20"/>
      <w:szCs w:val="20"/>
      <w:lang w:val="en-US" w:eastAsia="en-US"/>
    </w:rPr>
  </w:style>
  <w:style w:type="paragraph" w:styleId="Continuarlista">
    <w:name w:val="List Continue"/>
    <w:basedOn w:val="Normal"/>
    <w:rsid w:val="00D33C70"/>
    <w:pPr>
      <w:spacing w:after="120"/>
      <w:ind w:left="283"/>
    </w:pPr>
  </w:style>
  <w:style w:type="paragraph" w:styleId="Mapadeldocumento">
    <w:name w:val="Document Map"/>
    <w:basedOn w:val="Normal"/>
    <w:semiHidden/>
    <w:rsid w:val="00F626C4"/>
    <w:pPr>
      <w:shd w:val="clear" w:color="auto" w:fill="000080"/>
    </w:pPr>
    <w:rPr>
      <w:rFonts w:ascii="Book Antiqua" w:hAnsi="Book Antiqua" w:cs="Book Antiqua"/>
    </w:rPr>
  </w:style>
  <w:style w:type="character" w:styleId="Refdenotaalpie">
    <w:name w:val="footnote reference"/>
    <w:aliases w:val="referencia nota al pie,Texto de nota al pie,Pie de pagina,Footnotes refss,Appel note de bas de page,Ref. de nota al pie2,Ref,de nota al pie,Footnote number,BVI fnr,Ref. de nota al pie 2,Pie de Página,FC,Nota de pie,Texto nota al pie"/>
    <w:qFormat/>
    <w:rsid w:val="00072A68"/>
    <w:rPr>
      <w:vertAlign w:val="superscript"/>
    </w:rPr>
  </w:style>
  <w:style w:type="paragraph" w:styleId="Style4" w:customStyle="1">
    <w:name w:val="Style 4"/>
    <w:rsid w:val="00C63A33"/>
    <w:pPr>
      <w:widowControl w:val="0"/>
      <w:autoSpaceDE w:val="0"/>
      <w:autoSpaceDN w:val="0"/>
      <w:spacing w:before="288"/>
      <w:ind w:left="936"/>
    </w:pPr>
    <w:rPr>
      <w:rFonts w:ascii="Verdana" w:hAnsi="Verdana" w:cs="Verdana"/>
      <w:i/>
      <w:iCs/>
      <w:sz w:val="24"/>
      <w:szCs w:val="24"/>
      <w:lang w:val="en-US"/>
    </w:rPr>
  </w:style>
  <w:style w:type="paragraph" w:styleId="Style1" w:customStyle="1">
    <w:name w:val="Style 1"/>
    <w:rsid w:val="00490E9B"/>
    <w:pPr>
      <w:widowControl w:val="0"/>
      <w:autoSpaceDE w:val="0"/>
      <w:autoSpaceDN w:val="0"/>
      <w:adjustRightInd w:val="0"/>
    </w:pPr>
    <w:rPr>
      <w:lang w:val="en-US"/>
    </w:rPr>
  </w:style>
  <w:style w:type="paragraph" w:styleId="Style2" w:customStyle="1">
    <w:name w:val="Style 2"/>
    <w:rsid w:val="00490E9B"/>
    <w:pPr>
      <w:widowControl w:val="0"/>
      <w:autoSpaceDE w:val="0"/>
      <w:autoSpaceDN w:val="0"/>
      <w:spacing w:before="252"/>
      <w:jc w:val="both"/>
    </w:pPr>
    <w:rPr>
      <w:rFonts w:ascii="Verdana" w:hAnsi="Verdana" w:cs="Verdana"/>
      <w:i/>
      <w:iCs/>
      <w:sz w:val="24"/>
      <w:szCs w:val="24"/>
      <w:lang w:val="en-US"/>
    </w:rPr>
  </w:style>
  <w:style w:type="paragraph" w:styleId="Style6" w:customStyle="1">
    <w:name w:val="Style 6"/>
    <w:rsid w:val="00490E9B"/>
    <w:pPr>
      <w:widowControl w:val="0"/>
      <w:autoSpaceDE w:val="0"/>
      <w:autoSpaceDN w:val="0"/>
      <w:spacing w:before="216"/>
      <w:ind w:right="720"/>
      <w:jc w:val="both"/>
    </w:pPr>
    <w:rPr>
      <w:rFonts w:ascii="Verdana" w:hAnsi="Verdana" w:cs="Verdana"/>
      <w:i/>
      <w:iCs/>
      <w:sz w:val="24"/>
      <w:szCs w:val="24"/>
      <w:lang w:val="en-US"/>
    </w:rPr>
  </w:style>
  <w:style w:type="character" w:styleId="CharacterStyle1" w:customStyle="1">
    <w:name w:val="Character Style 1"/>
    <w:uiPriority w:val="99"/>
    <w:rsid w:val="00490E9B"/>
    <w:rPr>
      <w:rFonts w:ascii="Verdana" w:hAnsi="Verdana"/>
      <w:i/>
      <w:sz w:val="24"/>
    </w:rPr>
  </w:style>
  <w:style w:type="character" w:styleId="Hipervnculo">
    <w:name w:val="Hyperlink"/>
    <w:rsid w:val="00C44299"/>
    <w:rPr>
      <w:color w:val="0000FF"/>
      <w:u w:val="single"/>
    </w:rPr>
  </w:style>
  <w:style w:type="paragraph" w:styleId="CarCar3CarCarCarCarCarCarCarCarCarCarCar" w:customStyle="1">
    <w:name w:val="Car Car3 Car Car Car Car Car Car Car Car Car Car Car"/>
    <w:basedOn w:val="Normal"/>
    <w:rsid w:val="00B1175F"/>
    <w:pPr>
      <w:spacing w:after="160" w:line="240" w:lineRule="exact"/>
    </w:pPr>
    <w:rPr>
      <w:sz w:val="20"/>
      <w:szCs w:val="20"/>
      <w:lang w:val="en-US" w:eastAsia="en-US"/>
    </w:rPr>
  </w:style>
  <w:style w:type="paragraph" w:styleId="CarCar3CarCarCarCarCarCarCar" w:customStyle="1">
    <w:name w:val="Car Car3 Car Car Car Car Car Car Car"/>
    <w:basedOn w:val="Normal"/>
    <w:rsid w:val="00BA3BB5"/>
    <w:pPr>
      <w:spacing w:after="160" w:line="240" w:lineRule="exact"/>
    </w:pPr>
    <w:rPr>
      <w:sz w:val="20"/>
      <w:szCs w:val="20"/>
      <w:lang w:val="en-US" w:eastAsia="en-US"/>
    </w:rPr>
  </w:style>
  <w:style w:type="paragraph" w:styleId="CarCar3CarCarCarCarCarCarCarCarCarCarCarCarCarCarCarCarCarCarCarCarCarCar" w:customStyle="1">
    <w:name w:val="Car Car3 Car Car Car Car Car Car Car Car Car Car Car Car Car Car Car Car Car Car Car Car Car Car"/>
    <w:basedOn w:val="Normal"/>
    <w:rsid w:val="00431798"/>
    <w:pPr>
      <w:spacing w:after="160" w:line="240" w:lineRule="exact"/>
    </w:pPr>
    <w:rPr>
      <w:sz w:val="20"/>
      <w:szCs w:val="20"/>
      <w:lang w:val="en-US" w:eastAsia="en-US"/>
    </w:rPr>
  </w:style>
  <w:style w:type="paragraph" w:styleId="Sinespaciado">
    <w:name w:val="No Spacing"/>
    <w:uiPriority w:val="1"/>
    <w:qFormat/>
    <w:rsid w:val="00E55B7E"/>
    <w:rPr>
      <w:rFonts w:ascii="Tahoma" w:hAnsi="Tahoma" w:eastAsia="Tahoma"/>
      <w:sz w:val="22"/>
      <w:szCs w:val="22"/>
      <w:lang w:eastAsia="en-US"/>
    </w:rPr>
  </w:style>
  <w:style w:type="paragraph" w:styleId="CarCar3CarCarCarCarCar" w:customStyle="1">
    <w:name w:val="Car Car3 Car Car Car Car Car"/>
    <w:basedOn w:val="Normal"/>
    <w:rsid w:val="00BD2EB0"/>
    <w:pPr>
      <w:spacing w:after="160" w:line="240" w:lineRule="exact"/>
    </w:pPr>
    <w:rPr>
      <w:sz w:val="20"/>
      <w:szCs w:val="20"/>
      <w:lang w:val="en-US" w:eastAsia="en-US"/>
    </w:rPr>
  </w:style>
  <w:style w:type="character" w:styleId="PrrafodelistaCar" w:customStyle="1">
    <w:name w:val="Párrafo de lista Car"/>
    <w:aliases w:val="lp1 Car,Bullet List Car,FooterText Car,Use Case List Paragraph Car,titulo 3 Car,List Paragraph Car,Ha Car,HOJA Car,Bolita Car,Párrafo de lista4 Car,BOLADEF Car,Párrafo de lista3 Car,Párrafo de lista21 Car,BOLA Car,Nivel 1 OS Car"/>
    <w:link w:val="Prrafodelista"/>
    <w:uiPriority w:val="34"/>
    <w:qFormat/>
    <w:locked/>
    <w:rsid w:val="00FC40E2"/>
    <w:rPr>
      <w:sz w:val="24"/>
      <w:szCs w:val="24"/>
      <w:lang w:val="es-ES" w:eastAsia="es-ES"/>
    </w:rPr>
  </w:style>
  <w:style w:type="character" w:styleId="FontStyle56" w:customStyle="1">
    <w:name w:val="Font Style56"/>
    <w:uiPriority w:val="99"/>
    <w:rsid w:val="00A56EB0"/>
    <w:rPr>
      <w:rFonts w:ascii="Verdana" w:hAnsi="Verdana" w:cs="Verdana"/>
      <w:b/>
      <w:bCs/>
      <w:sz w:val="18"/>
      <w:szCs w:val="18"/>
    </w:rPr>
  </w:style>
  <w:style w:type="paragraph" w:styleId="Style24" w:customStyle="1">
    <w:name w:val="Style24"/>
    <w:basedOn w:val="Normal"/>
    <w:uiPriority w:val="99"/>
    <w:rsid w:val="00A56EB0"/>
    <w:pPr>
      <w:widowControl w:val="0"/>
      <w:autoSpaceDE w:val="0"/>
      <w:autoSpaceDN w:val="0"/>
      <w:adjustRightInd w:val="0"/>
      <w:spacing w:line="244" w:lineRule="exact"/>
      <w:jc w:val="both"/>
    </w:pPr>
    <w:rPr>
      <w:rFonts w:ascii="Calibri" w:hAnsi="Calibri"/>
      <w:lang w:val="es-CO" w:eastAsia="es-CO"/>
    </w:rPr>
  </w:style>
  <w:style w:type="character" w:styleId="FontStyle47" w:customStyle="1">
    <w:name w:val="Font Style47"/>
    <w:uiPriority w:val="99"/>
    <w:rsid w:val="00A56EB0"/>
    <w:rPr>
      <w:rFonts w:ascii="Calibri" w:hAnsi="Calibri" w:cs="Calibri"/>
      <w:b/>
      <w:bCs/>
      <w:sz w:val="32"/>
      <w:szCs w:val="32"/>
    </w:rPr>
  </w:style>
  <w:style w:type="paragraph" w:styleId="Subttulo">
    <w:name w:val="Subtitle"/>
    <w:basedOn w:val="Normal"/>
    <w:link w:val="SubttuloCar"/>
    <w:uiPriority w:val="99"/>
    <w:qFormat/>
    <w:rsid w:val="00965C78"/>
    <w:pPr>
      <w:jc w:val="center"/>
    </w:pPr>
    <w:rPr>
      <w:rFonts w:ascii="Wingdings" w:hAnsi="Wingdings"/>
      <w:b/>
      <w:i/>
      <w:szCs w:val="20"/>
      <w:lang w:val="es-ES_tradnl"/>
    </w:rPr>
  </w:style>
  <w:style w:type="character" w:styleId="SubttuloCar" w:customStyle="1">
    <w:name w:val="Subtítulo Car"/>
    <w:link w:val="Subttulo"/>
    <w:uiPriority w:val="99"/>
    <w:rsid w:val="00965C78"/>
    <w:rPr>
      <w:rFonts w:ascii="Wingdings" w:hAnsi="Wingdings"/>
      <w:b/>
      <w:i/>
      <w:sz w:val="24"/>
      <w:lang w:val="es-ES_tradnl" w:eastAsia="es-ES"/>
    </w:rPr>
  </w:style>
  <w:style w:type="paragraph" w:styleId="Listavistosa-nfasis11" w:customStyle="1">
    <w:name w:val="Lista vistosa - Énfasis 11"/>
    <w:basedOn w:val="Normal"/>
    <w:uiPriority w:val="99"/>
    <w:rsid w:val="002615A0"/>
    <w:pPr>
      <w:ind w:left="720"/>
    </w:pPr>
    <w:rPr>
      <w:rFonts w:ascii="Cambria" w:hAnsi="Cambria"/>
      <w:lang w:val="es-CO"/>
    </w:rPr>
  </w:style>
  <w:style w:type="paragraph" w:styleId="Texto1" w:customStyle="1">
    <w:name w:val="Texto1"/>
    <w:basedOn w:val="Normal"/>
    <w:uiPriority w:val="99"/>
    <w:rsid w:val="00113958"/>
    <w:pPr>
      <w:widowControl w:val="0"/>
      <w:jc w:val="both"/>
    </w:pPr>
    <w:rPr>
      <w:rFonts w:ascii="Verdana" w:hAnsi="Verdana"/>
      <w:snapToGrid w:val="0"/>
      <w:szCs w:val="20"/>
      <w:lang w:val="es-CO" w:eastAsia="zh-CN"/>
    </w:rPr>
  </w:style>
  <w:style w:type="character" w:styleId="PiedepginaCar" w:customStyle="1">
    <w:name w:val="Pie de página Car"/>
    <w:link w:val="Piedepgina"/>
    <w:uiPriority w:val="99"/>
    <w:rsid w:val="001D5870"/>
    <w:rPr>
      <w:rFonts w:ascii="Arial Unicode MS" w:hAnsi="Arial Unicode MS"/>
      <w:sz w:val="24"/>
      <w:szCs w:val="24"/>
      <w:lang w:val="es-ES" w:eastAsia="es-ES"/>
    </w:rPr>
  </w:style>
  <w:style w:type="paragraph" w:styleId="car" w:customStyle="1">
    <w:name w:val="car"/>
    <w:basedOn w:val="Normal"/>
    <w:rsid w:val="002D4F65"/>
    <w:pPr>
      <w:spacing w:after="160" w:line="240" w:lineRule="atLeast"/>
    </w:pPr>
    <w:rPr>
      <w:sz w:val="20"/>
      <w:szCs w:val="20"/>
    </w:rPr>
  </w:style>
  <w:style w:type="paragraph" w:styleId="NormalWeb">
    <w:name w:val="Normal (Web)"/>
    <w:basedOn w:val="Normal"/>
    <w:uiPriority w:val="99"/>
    <w:unhideWhenUsed/>
    <w:rsid w:val="00A77FE8"/>
    <w:pPr>
      <w:spacing w:before="100" w:beforeAutospacing="1" w:after="100" w:afterAutospacing="1"/>
    </w:pPr>
    <w:rPr>
      <w:rFonts w:ascii="Cambria" w:hAnsi="Cambria"/>
      <w:lang w:val="es-CO" w:eastAsia="es-CO"/>
    </w:rPr>
  </w:style>
  <w:style w:type="character" w:styleId="Ttulo4Car" w:customStyle="1">
    <w:name w:val="Título 4 Car"/>
    <w:link w:val="Ttulo4"/>
    <w:uiPriority w:val="9"/>
    <w:semiHidden/>
    <w:rsid w:val="00805AEF"/>
    <w:rPr>
      <w:rFonts w:ascii="Angsana New" w:hAnsi="Angsana New"/>
      <w:i/>
      <w:iCs/>
      <w:color w:val="365F91"/>
      <w:sz w:val="22"/>
      <w:szCs w:val="22"/>
      <w:lang w:eastAsia="en-US"/>
    </w:rPr>
  </w:style>
  <w:style w:type="character" w:styleId="Ttulo1Car" w:customStyle="1">
    <w:name w:val="Título 1 Car"/>
    <w:link w:val="Ttulo1"/>
    <w:uiPriority w:val="9"/>
    <w:rsid w:val="00805AEF"/>
    <w:rPr>
      <w:rFonts w:ascii="Verdana" w:hAnsi="Verdana" w:cs="Verdana"/>
      <w:b/>
      <w:bCs/>
      <w:kern w:val="32"/>
      <w:sz w:val="32"/>
      <w:szCs w:val="32"/>
      <w:lang w:val="es-ES" w:eastAsia="es-ES"/>
    </w:rPr>
  </w:style>
  <w:style w:type="character" w:styleId="Ttulo2Car" w:customStyle="1">
    <w:name w:val="Título 2 Car"/>
    <w:link w:val="Ttulo2"/>
    <w:uiPriority w:val="99"/>
    <w:rsid w:val="00805AEF"/>
    <w:rPr>
      <w:rFonts w:ascii="Verdana" w:hAnsi="Verdana" w:cs="Verdana"/>
      <w:b/>
      <w:bCs/>
      <w:i/>
      <w:iCs/>
      <w:sz w:val="28"/>
      <w:szCs w:val="28"/>
      <w:lang w:val="es-ES" w:eastAsia="es-ES"/>
    </w:rPr>
  </w:style>
  <w:style w:type="character" w:styleId="Ttulo3Car" w:customStyle="1">
    <w:name w:val="Título 3 Car"/>
    <w:link w:val="Ttulo3"/>
    <w:uiPriority w:val="9"/>
    <w:rsid w:val="00805AEF"/>
    <w:rPr>
      <w:rFonts w:ascii="Verdana" w:hAnsi="Verdana"/>
      <w:b/>
      <w:bCs/>
      <w:sz w:val="24"/>
      <w:szCs w:val="24"/>
      <w:lang w:val="es-ES" w:eastAsia="es-ES"/>
    </w:rPr>
  </w:style>
  <w:style w:type="character" w:styleId="TextodegloboCar" w:customStyle="1">
    <w:name w:val="Texto de globo Car"/>
    <w:link w:val="Textodeglobo"/>
    <w:rsid w:val="00805AEF"/>
    <w:rPr>
      <w:rFonts w:ascii="Book Antiqua" w:hAnsi="Book Antiqua" w:cs="Book Antiqua"/>
      <w:sz w:val="16"/>
      <w:szCs w:val="16"/>
      <w:lang w:val="es-ES" w:eastAsia="es-ES"/>
    </w:rPr>
  </w:style>
  <w:style w:type="paragraph" w:styleId="CarCar3CarCarCarCarCarCarCarCarCarCar" w:customStyle="1">
    <w:name w:val="Car Car3 Car Car Car Car Car Car Car Car Car Car"/>
    <w:basedOn w:val="Ttulo2"/>
    <w:uiPriority w:val="99"/>
    <w:rsid w:val="00805AEF"/>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paragraph" w:styleId="Encabezadodemensaje">
    <w:name w:val="Message Header"/>
    <w:basedOn w:val="Textoindependiente"/>
    <w:link w:val="EncabezadodemensajeCar"/>
    <w:uiPriority w:val="99"/>
    <w:rsid w:val="00805AEF"/>
    <w:pPr>
      <w:keepLines/>
      <w:spacing w:after="0" w:line="415" w:lineRule="atLeast"/>
      <w:ind w:left="1560" w:hanging="720"/>
    </w:pPr>
    <w:rPr>
      <w:rFonts w:ascii="Cambria" w:hAnsi="Cambria"/>
      <w:sz w:val="20"/>
      <w:szCs w:val="20"/>
      <w:lang w:val="en-US" w:eastAsia="en-US"/>
    </w:rPr>
  </w:style>
  <w:style w:type="character" w:styleId="EncabezadodemensajeCar" w:customStyle="1">
    <w:name w:val="Encabezado de mensaje Car"/>
    <w:link w:val="Encabezadodemensaje"/>
    <w:uiPriority w:val="99"/>
    <w:rsid w:val="00805AEF"/>
    <w:rPr>
      <w:lang w:val="en-US" w:eastAsia="en-US"/>
    </w:rPr>
  </w:style>
  <w:style w:type="character" w:styleId="TextoindependienteCar" w:customStyle="1">
    <w:name w:val="Texto independiente Car"/>
    <w:aliases w:val="body text Car,bt Car,body tesx Car,TABLA DE CONTENIDO 3 Car"/>
    <w:link w:val="Textoindependiente"/>
    <w:rsid w:val="00805AEF"/>
    <w:rPr>
      <w:rFonts w:ascii="Arial Unicode MS" w:hAnsi="Arial Unicode MS"/>
      <w:sz w:val="24"/>
      <w:szCs w:val="24"/>
      <w:lang w:val="es-ES" w:eastAsia="es-ES"/>
    </w:rPr>
  </w:style>
  <w:style w:type="paragraph" w:styleId="CarCar3CarCarCarCarCarCarCarCarCarCar1" w:customStyle="1">
    <w:name w:val="Car Car3 Car Car Car Car Car Car Car Car Car Car1"/>
    <w:basedOn w:val="Ttulo2"/>
    <w:uiPriority w:val="99"/>
    <w:rsid w:val="00805AEF"/>
    <w:pPr>
      <w:pageBreakBefore/>
      <w:tabs>
        <w:tab w:val="left" w:pos="850"/>
        <w:tab w:val="left" w:pos="1191"/>
        <w:tab w:val="left" w:pos="1531"/>
      </w:tabs>
      <w:spacing w:before="120" w:after="120"/>
      <w:jc w:val="center"/>
    </w:pPr>
    <w:rPr>
      <w:rFonts w:ascii="Book Antiqua" w:hAnsi="Book Antiqua" w:cs="Book Antiqua"/>
      <w:bCs w:val="0"/>
      <w:i w:val="0"/>
      <w:iCs w:val="0"/>
      <w:color w:val="FFFFFF"/>
      <w:spacing w:val="20"/>
      <w:sz w:val="22"/>
      <w:szCs w:val="22"/>
      <w:lang w:val="en-GB" w:eastAsia="zh-CN"/>
    </w:rPr>
  </w:style>
  <w:style w:type="character" w:styleId="TtuloCar" w:customStyle="1">
    <w:name w:val="Título Car"/>
    <w:link w:val="Ttulo"/>
    <w:uiPriority w:val="99"/>
    <w:rsid w:val="00805AEF"/>
    <w:rPr>
      <w:rFonts w:ascii="Arial Unicode MS" w:hAnsi="Arial Unicode MS"/>
      <w:b/>
      <w:sz w:val="24"/>
      <w:szCs w:val="24"/>
      <w:lang w:val="es-ES" w:eastAsia="es-ES"/>
    </w:rPr>
  </w:style>
  <w:style w:type="paragraph" w:styleId="CUERPOTEXTO" w:customStyle="1">
    <w:name w:val="CUERPO_TEXTO"/>
    <w:basedOn w:val="Prrafodelista"/>
    <w:link w:val="CUERPOTEXTOCar"/>
    <w:qFormat/>
    <w:rsid w:val="00805AEF"/>
    <w:pPr>
      <w:autoSpaceDE w:val="0"/>
      <w:autoSpaceDN w:val="0"/>
      <w:adjustRightInd w:val="0"/>
      <w:ind w:left="0"/>
      <w:contextualSpacing/>
      <w:jc w:val="both"/>
    </w:pPr>
    <w:rPr>
      <w:rFonts w:ascii="Verdana" w:hAnsi="Verdana" w:eastAsia="Tahoma"/>
      <w:sz w:val="22"/>
      <w:lang w:eastAsia="es-CO"/>
    </w:rPr>
  </w:style>
  <w:style w:type="character" w:styleId="CUERPOTEXTOCar" w:customStyle="1">
    <w:name w:val="CUERPO_TEXTO Car"/>
    <w:link w:val="CUERPOTEXTO"/>
    <w:rsid w:val="00805AEF"/>
    <w:rPr>
      <w:rFonts w:ascii="Verdana" w:hAnsi="Verdana" w:eastAsia="Tahoma"/>
      <w:sz w:val="22"/>
      <w:szCs w:val="24"/>
      <w:lang w:val="es-ES"/>
    </w:rPr>
  </w:style>
  <w:style w:type="paragraph" w:styleId="Nivel1" w:customStyle="1">
    <w:name w:val="Nivel 1"/>
    <w:basedOn w:val="Normal"/>
    <w:autoRedefine/>
    <w:qFormat/>
    <w:rsid w:val="00805AEF"/>
    <w:pPr>
      <w:keepNext/>
      <w:keepLines/>
      <w:numPr>
        <w:numId w:val="1"/>
      </w:numPr>
      <w:ind w:left="357" w:hanging="357"/>
      <w:jc w:val="both"/>
      <w:outlineLvl w:val="1"/>
    </w:pPr>
    <w:rPr>
      <w:rFonts w:ascii="Verdana" w:hAnsi="Verdana" w:eastAsia="Tahoma"/>
      <w:b/>
      <w:bCs/>
      <w:color w:val="000000"/>
      <w:lang w:val="es-MX"/>
    </w:rPr>
  </w:style>
  <w:style w:type="paragraph" w:styleId="Nivel2" w:customStyle="1">
    <w:name w:val="Nivel 2"/>
    <w:basedOn w:val="Normal"/>
    <w:link w:val="Nivel2Car"/>
    <w:autoRedefine/>
    <w:qFormat/>
    <w:rsid w:val="00805AEF"/>
    <w:pPr>
      <w:numPr>
        <w:ilvl w:val="1"/>
        <w:numId w:val="1"/>
      </w:numPr>
      <w:ind w:left="720"/>
      <w:contextualSpacing/>
      <w:jc w:val="both"/>
      <w:outlineLvl w:val="1"/>
    </w:pPr>
    <w:rPr>
      <w:rFonts w:ascii="Verdana" w:hAnsi="Verdana" w:eastAsia="Tahoma" w:cs="Verdana"/>
      <w:b/>
      <w:sz w:val="22"/>
      <w:szCs w:val="22"/>
      <w:lang w:val="es-MX" w:eastAsia="en-US"/>
    </w:rPr>
  </w:style>
  <w:style w:type="paragraph" w:styleId="Nivel3" w:customStyle="1">
    <w:name w:val="Nivel 3"/>
    <w:basedOn w:val="Normal"/>
    <w:link w:val="Nivel3Car"/>
    <w:autoRedefine/>
    <w:qFormat/>
    <w:rsid w:val="00805AEF"/>
    <w:pPr>
      <w:numPr>
        <w:ilvl w:val="2"/>
        <w:numId w:val="1"/>
      </w:numPr>
      <w:ind w:left="720"/>
      <w:contextualSpacing/>
      <w:jc w:val="both"/>
      <w:outlineLvl w:val="2"/>
    </w:pPr>
    <w:rPr>
      <w:rFonts w:ascii="Verdana" w:hAnsi="Verdana" w:eastAsia="Tahoma" w:cs="Verdana"/>
      <w:sz w:val="22"/>
      <w:szCs w:val="20"/>
      <w:lang w:val="es-MX" w:eastAsia="en-US"/>
    </w:rPr>
  </w:style>
  <w:style w:type="character" w:styleId="Nivel2Car" w:customStyle="1">
    <w:name w:val="Nivel 2 Car"/>
    <w:link w:val="Nivel2"/>
    <w:rsid w:val="00805AEF"/>
    <w:rPr>
      <w:rFonts w:ascii="Verdana" w:hAnsi="Verdana" w:eastAsia="Tahoma" w:cs="Verdana"/>
      <w:b/>
      <w:sz w:val="22"/>
      <w:szCs w:val="22"/>
      <w:lang w:val="es-MX" w:eastAsia="en-US"/>
    </w:rPr>
  </w:style>
  <w:style w:type="paragraph" w:styleId="Estilo24" w:customStyle="1">
    <w:name w:val="Estilo2_4"/>
    <w:basedOn w:val="Normal"/>
    <w:link w:val="Estilo24Car"/>
    <w:qFormat/>
    <w:rsid w:val="00805AEF"/>
    <w:pPr>
      <w:numPr>
        <w:ilvl w:val="3"/>
        <w:numId w:val="1"/>
      </w:numPr>
      <w:ind w:left="1077" w:hanging="1077"/>
      <w:contextualSpacing/>
      <w:outlineLvl w:val="3"/>
    </w:pPr>
    <w:rPr>
      <w:rFonts w:ascii="Verdana" w:hAnsi="Verdana" w:eastAsia="Tahoma" w:cs="Verdana"/>
      <w:sz w:val="22"/>
      <w:szCs w:val="22"/>
      <w:lang w:val="es-CO" w:eastAsia="en-US"/>
    </w:rPr>
  </w:style>
  <w:style w:type="character" w:styleId="Nivel3Car" w:customStyle="1">
    <w:name w:val="Nivel 3 Car"/>
    <w:link w:val="Nivel3"/>
    <w:rsid w:val="00805AEF"/>
    <w:rPr>
      <w:rFonts w:ascii="Verdana" w:hAnsi="Verdana" w:eastAsia="Tahoma" w:cs="Verdana"/>
      <w:sz w:val="22"/>
      <w:lang w:val="es-MX" w:eastAsia="en-US"/>
    </w:rPr>
  </w:style>
  <w:style w:type="character" w:styleId="Estilo24Car" w:customStyle="1">
    <w:name w:val="Estilo2_4 Car"/>
    <w:link w:val="Estilo24"/>
    <w:rsid w:val="00805AEF"/>
    <w:rPr>
      <w:rFonts w:ascii="Verdana" w:hAnsi="Verdana" w:eastAsia="Tahoma" w:cs="Verdana"/>
      <w:sz w:val="22"/>
      <w:szCs w:val="22"/>
      <w:lang w:eastAsia="en-US"/>
    </w:rPr>
  </w:style>
  <w:style w:type="paragraph" w:styleId="Estilo251" w:customStyle="1">
    <w:name w:val="Estilo2_51"/>
    <w:basedOn w:val="Normal"/>
    <w:qFormat/>
    <w:rsid w:val="00805AEF"/>
    <w:pPr>
      <w:numPr>
        <w:ilvl w:val="4"/>
        <w:numId w:val="1"/>
      </w:numPr>
      <w:ind w:left="1077" w:hanging="1077"/>
      <w:contextualSpacing/>
      <w:jc w:val="both"/>
      <w:outlineLvl w:val="4"/>
    </w:pPr>
    <w:rPr>
      <w:rFonts w:ascii="Verdana" w:hAnsi="Verdana" w:eastAsia="Tahoma" w:cs="Verdana"/>
      <w:sz w:val="22"/>
      <w:szCs w:val="22"/>
      <w:lang w:val="es-CO" w:eastAsia="en-US"/>
    </w:rPr>
  </w:style>
  <w:style w:type="paragraph" w:styleId="Car0" w:customStyle="1">
    <w:name w:val="Car"/>
    <w:basedOn w:val="Normal"/>
    <w:rsid w:val="00805AEF"/>
    <w:pPr>
      <w:spacing w:after="160" w:line="240" w:lineRule="exact"/>
    </w:pPr>
    <w:rPr>
      <w:sz w:val="20"/>
      <w:szCs w:val="20"/>
      <w:lang w:val="en-US" w:eastAsia="en-US"/>
    </w:rPr>
  </w:style>
  <w:style w:type="character" w:styleId="TextocomentarioCar" w:customStyle="1">
    <w:name w:val="Texto comentario Car"/>
    <w:link w:val="Textocomentario"/>
    <w:rsid w:val="00805AEF"/>
    <w:rPr>
      <w:rFonts w:ascii="Arial Unicode MS" w:hAnsi="Arial Unicode MS"/>
      <w:lang w:val="es-ES" w:eastAsia="es-ES"/>
    </w:rPr>
  </w:style>
  <w:style w:type="character" w:styleId="AsuntodelcomentarioCar" w:customStyle="1">
    <w:name w:val="Asunto del comentario Car"/>
    <w:link w:val="Asuntodelcomentario"/>
    <w:rsid w:val="00805AEF"/>
    <w:rPr>
      <w:rFonts w:ascii="Arial Unicode MS" w:hAnsi="Arial Unicode MS"/>
      <w:b/>
      <w:bCs/>
      <w:lang w:val="es-ES" w:eastAsia="es-ES"/>
    </w:rPr>
  </w:style>
  <w:style w:type="character" w:styleId="SangradetextonormalCar" w:customStyle="1">
    <w:name w:val="Sangría de texto normal Car"/>
    <w:link w:val="Sangradetextonormal"/>
    <w:rsid w:val="00805AEF"/>
    <w:rPr>
      <w:rFonts w:ascii="Arial Unicode MS" w:hAnsi="Arial Unicode MS"/>
      <w:sz w:val="24"/>
      <w:szCs w:val="24"/>
      <w:lang w:val="es-ES" w:eastAsia="es-ES"/>
    </w:rPr>
  </w:style>
  <w:style w:type="character" w:styleId="apple-converted-space" w:customStyle="1">
    <w:name w:val="apple-converted-space"/>
    <w:basedOn w:val="Fuentedeprrafopredeter"/>
    <w:rsid w:val="00805AEF"/>
  </w:style>
  <w:style w:type="character" w:styleId="Textoennegrita">
    <w:name w:val="Strong"/>
    <w:uiPriority w:val="22"/>
    <w:qFormat/>
    <w:rsid w:val="00805AEF"/>
    <w:rPr>
      <w:b/>
      <w:bCs/>
    </w:rPr>
  </w:style>
  <w:style w:type="paragraph" w:styleId="Textoindependiente23" w:customStyle="1">
    <w:name w:val="Texto independiente 23"/>
    <w:basedOn w:val="Normal"/>
    <w:rsid w:val="00805AEF"/>
    <w:pPr>
      <w:widowControl w:val="0"/>
    </w:pPr>
    <w:rPr>
      <w:rFonts w:ascii="Verdana" w:hAnsi="Verdana"/>
      <w:lang w:val="es-CO"/>
    </w:rPr>
  </w:style>
  <w:style w:type="paragraph" w:styleId="Descripcin">
    <w:name w:val="caption"/>
    <w:basedOn w:val="Normal"/>
    <w:next w:val="Normal"/>
    <w:uiPriority w:val="35"/>
    <w:unhideWhenUsed/>
    <w:qFormat/>
    <w:rsid w:val="00475C87"/>
    <w:rPr>
      <w:rFonts w:ascii="Verdana" w:hAnsi="Verdana"/>
      <w:bCs/>
      <w:sz w:val="20"/>
      <w:szCs w:val="20"/>
    </w:rPr>
  </w:style>
  <w:style w:type="character" w:styleId="Ttulo6Car" w:customStyle="1">
    <w:name w:val="Título 6 Car"/>
    <w:basedOn w:val="Fuentedeprrafopredeter"/>
    <w:link w:val="Ttulo6"/>
    <w:uiPriority w:val="9"/>
    <w:semiHidden/>
    <w:rsid w:val="00E415A9"/>
    <w:rPr>
      <w:rFonts w:asciiTheme="majorHAnsi" w:hAnsiTheme="majorHAnsi" w:eastAsiaTheme="majorEastAsia" w:cstheme="majorBidi"/>
      <w:color w:val="0A2F40" w:themeColor="accent1" w:themeShade="7F"/>
      <w:sz w:val="22"/>
      <w:szCs w:val="22"/>
      <w:lang w:eastAsia="en-US"/>
    </w:rPr>
  </w:style>
  <w:style w:type="table" w:styleId="Ecotabla-31" w:customStyle="1">
    <w:name w:val="Ecotabla-31"/>
    <w:basedOn w:val="Tablanormal"/>
    <w:next w:val="Tablaconcuadrcula"/>
    <w:uiPriority w:val="39"/>
    <w:rsid w:val="00E415A9"/>
    <w:rPr>
      <w:rFonts w:asciiTheme="minorHAnsi" w:hAnsiTheme="minorHAnsi" w:eastAsiaTheme="minorHAnsi" w:cstheme="minorBidi"/>
      <w:sz w:val="24"/>
      <w:szCs w:val="24"/>
      <w:lang w:val="es-ES_tradnl"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n">
    <w:name w:val="Revision"/>
    <w:hidden/>
    <w:uiPriority w:val="99"/>
    <w:semiHidden/>
    <w:rsid w:val="00E415A9"/>
    <w:rPr>
      <w:rFonts w:asciiTheme="minorHAnsi" w:hAnsiTheme="minorHAnsi" w:eastAsiaTheme="minorHAnsi" w:cstheme="minorBidi"/>
      <w:sz w:val="22"/>
      <w:szCs w:val="22"/>
      <w:lang w:eastAsia="en-US"/>
    </w:rPr>
  </w:style>
  <w:style w:type="paragraph" w:styleId="TtuloTDC">
    <w:name w:val="TOC Heading"/>
    <w:basedOn w:val="Ttulo1"/>
    <w:next w:val="Normal"/>
    <w:uiPriority w:val="39"/>
    <w:unhideWhenUsed/>
    <w:qFormat/>
    <w:rsid w:val="00E415A9"/>
    <w:pPr>
      <w:keepLines/>
      <w:spacing w:before="120" w:after="120" w:line="259" w:lineRule="auto"/>
      <w:outlineLvl w:val="9"/>
    </w:pPr>
    <w:rPr>
      <w:rFonts w:ascii="Arial" w:hAnsi="Arial" w:eastAsiaTheme="majorEastAsia" w:cstheme="majorBidi"/>
      <w:bCs w:val="0"/>
      <w:color w:val="000000" w:themeColor="text1"/>
      <w:kern w:val="0"/>
      <w:sz w:val="28"/>
      <w:lang w:val="es-CO" w:eastAsia="es-CO"/>
    </w:rPr>
  </w:style>
  <w:style w:type="paragraph" w:styleId="TDC1">
    <w:name w:val="toc 1"/>
    <w:basedOn w:val="Normal"/>
    <w:next w:val="Normal"/>
    <w:autoRedefine/>
    <w:uiPriority w:val="39"/>
    <w:unhideWhenUsed/>
    <w:rsid w:val="00E415A9"/>
    <w:pPr>
      <w:tabs>
        <w:tab w:val="right" w:leader="dot" w:pos="12996"/>
      </w:tabs>
      <w:spacing w:after="100" w:line="259" w:lineRule="auto"/>
    </w:pPr>
    <w:rPr>
      <w:rFonts w:ascii="Arial" w:hAnsi="Arial" w:cs="Arial" w:eastAsiaTheme="majorEastAsia"/>
      <w:noProof/>
      <w:spacing w:val="4"/>
      <w:sz w:val="22"/>
      <w:szCs w:val="22"/>
      <w:lang w:val="es-CO" w:eastAsia="ar-SA"/>
    </w:rPr>
  </w:style>
  <w:style w:type="table" w:styleId="Ecotabla-32" w:customStyle="1">
    <w:name w:val="Ecotabla-32"/>
    <w:basedOn w:val="Tablanormal"/>
    <w:next w:val="Tablaconcuadrcula"/>
    <w:uiPriority w:val="39"/>
    <w:rsid w:val="00E415A9"/>
    <w:rPr>
      <w:rFonts w:asciiTheme="minorHAnsi" w:hAnsiTheme="minorHAnsi" w:eastAsiaTheme="minorHAnsi" w:cstheme="minorBidi"/>
      <w:sz w:val="24"/>
      <w:szCs w:val="24"/>
      <w:lang w:val="es-ES_tradnl"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1" w:customStyle="1">
    <w:name w:val="Mención sin resolver1"/>
    <w:basedOn w:val="Fuentedeprrafopredeter"/>
    <w:uiPriority w:val="99"/>
    <w:semiHidden/>
    <w:unhideWhenUsed/>
    <w:rsid w:val="00E415A9"/>
    <w:rPr>
      <w:color w:val="605E5C"/>
      <w:shd w:val="clear" w:color="auto" w:fill="E1DFDD"/>
    </w:rPr>
  </w:style>
  <w:style w:type="table" w:styleId="Tablaconcuadrcula1" w:customStyle="1">
    <w:name w:val="Tabla con cuadrícula1"/>
    <w:basedOn w:val="Tablanormal"/>
    <w:next w:val="Tablaconcuadrcula"/>
    <w:uiPriority w:val="39"/>
    <w:rsid w:val="00E415A9"/>
    <w:rPr>
      <w:rFonts w:asciiTheme="minorHAnsi" w:hAnsiTheme="minorHAnsi" w:eastAsiaTheme="minorHAnsi" w:cstheme="minorBid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3" w:customStyle="1">
    <w:name w:val="Tabla con cuadrícula3"/>
    <w:basedOn w:val="Tablanormal"/>
    <w:next w:val="Tablaconcuadrcula"/>
    <w:uiPriority w:val="39"/>
    <w:rsid w:val="00E415A9"/>
    <w:rPr>
      <w:rFonts w:eastAsia="Times New Roman" w:cs="Times New Roman" w:asciiTheme="minorHAnsi" w:hAnsiTheme="minorHAnsi"/>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DC2">
    <w:name w:val="toc 2"/>
    <w:basedOn w:val="Normal"/>
    <w:next w:val="Normal"/>
    <w:autoRedefine/>
    <w:uiPriority w:val="39"/>
    <w:unhideWhenUsed/>
    <w:rsid w:val="00E415A9"/>
    <w:pPr>
      <w:spacing w:after="100" w:line="259" w:lineRule="auto"/>
      <w:ind w:left="220"/>
    </w:pPr>
    <w:rPr>
      <w:rFonts w:asciiTheme="minorHAnsi" w:hAnsiTheme="minorHAnsi" w:eastAsiaTheme="minorHAnsi" w:cstheme="minorBidi"/>
      <w:sz w:val="22"/>
      <w:szCs w:val="22"/>
      <w:lang w:val="es-CO" w:eastAsia="en-US"/>
    </w:rPr>
  </w:style>
  <w:style w:type="character" w:styleId="normaltextrun" w:customStyle="1">
    <w:name w:val="normaltextrun"/>
    <w:rsid w:val="006078C2"/>
  </w:style>
  <w:style w:type="character" w:styleId="eop" w:customStyle="1">
    <w:name w:val="eop"/>
    <w:rsid w:val="006078C2"/>
  </w:style>
  <w:style w:type="table" w:styleId="TableNormal" w:customStyle="1">
    <w:name w:val="Table Normal"/>
    <w:uiPriority w:val="2"/>
    <w:semiHidden/>
    <w:unhideWhenUsed/>
    <w:qFormat/>
    <w:rsid w:val="00B56BA2"/>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B56BA2"/>
    <w:pPr>
      <w:widowControl w:val="0"/>
      <w:autoSpaceDE w:val="0"/>
      <w:autoSpaceDN w:val="0"/>
    </w:pPr>
    <w:rPr>
      <w:rFonts w:ascii="Arial MT" w:hAnsi="Arial MT" w:eastAsia="Arial MT" w:cs="Arial MT"/>
      <w:sz w:val="22"/>
      <w:szCs w:val="22"/>
      <w:lang w:eastAsia="en-US"/>
    </w:rPr>
  </w:style>
  <w:style w:type="character" w:styleId="Mencinsinresolver">
    <w:name w:val="Unresolved Mention"/>
    <w:basedOn w:val="Fuentedeprrafopredeter"/>
    <w:uiPriority w:val="99"/>
    <w:semiHidden/>
    <w:unhideWhenUsed/>
    <w:rsid w:val="00476C44"/>
    <w:rPr>
      <w:color w:val="605E5C"/>
      <w:shd w:val="clear" w:color="auto" w:fill="E1DFDD"/>
    </w:rPr>
  </w:style>
  <w:style w:type="table" w:styleId="TableGrid" w:customStyle="1">
    <w:name w:val="TableGrid"/>
    <w:rsid w:val="003D61B8"/>
    <w:rPr>
      <w:rFonts w:ascii="Calibri" w:hAnsi="Calibri" w:eastAsia="Times New Roman" w:cs="Times New Roman"/>
      <w:sz w:val="22"/>
      <w:szCs w:val="22"/>
    </w:rPr>
    <w:tblPr>
      <w:tblCellMar>
        <w:top w:w="0" w:type="dxa"/>
        <w:left w:w="0" w:type="dxa"/>
        <w:bottom w:w="0" w:type="dxa"/>
        <w:right w:w="0" w:type="dxa"/>
      </w:tblCellMar>
    </w:tblPr>
  </w:style>
  <w:style w:type="character" w:styleId="Listavistosa-nfasis1Car" w:customStyle="1">
    <w:name w:val="Lista vistosa - Énfasis 1 Car"/>
    <w:link w:val="Listavistosa-nfasis1"/>
    <w:uiPriority w:val="34"/>
    <w:rsid w:val="003D61B8"/>
    <w:rPr>
      <w:rFonts w:ascii="Arial" w:hAnsi="Arial"/>
      <w:szCs w:val="24"/>
    </w:rPr>
  </w:style>
  <w:style w:type="table" w:styleId="Listavistosa-nfasis1">
    <w:name w:val="Colorful List Accent 1"/>
    <w:basedOn w:val="Tablanormal"/>
    <w:link w:val="Listavistosa-nfasis1Car"/>
    <w:uiPriority w:val="34"/>
    <w:rsid w:val="003D61B8"/>
    <w:rPr>
      <w:rFonts w:ascii="Arial" w:hAnsi="Arial"/>
      <w:szCs w:val="24"/>
    </w:rPr>
    <w:tblPr>
      <w:tblStyleRowBandSize w:val="1"/>
      <w:tblStyleColBandSize w:val="1"/>
    </w:tblPr>
    <w:tcPr>
      <w:shd w:val="clear" w:color="auto" w:fill="ECF1F9"/>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styleId="xmsonormal" w:customStyle="1">
    <w:name w:val="x_msonormal"/>
    <w:basedOn w:val="Normal"/>
    <w:rsid w:val="003D61B8"/>
    <w:pPr>
      <w:spacing w:before="100" w:beforeAutospacing="1" w:after="100" w:afterAutospacing="1"/>
    </w:pPr>
    <w:rPr>
      <w:rFonts w:ascii="Times New Roman" w:hAnsi="Times New Roman" w:eastAsia="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310">
      <w:bodyDiv w:val="1"/>
      <w:marLeft w:val="0"/>
      <w:marRight w:val="0"/>
      <w:marTop w:val="0"/>
      <w:marBottom w:val="0"/>
      <w:divBdr>
        <w:top w:val="none" w:sz="0" w:space="0" w:color="auto"/>
        <w:left w:val="none" w:sz="0" w:space="0" w:color="auto"/>
        <w:bottom w:val="none" w:sz="0" w:space="0" w:color="auto"/>
        <w:right w:val="none" w:sz="0" w:space="0" w:color="auto"/>
      </w:divBdr>
    </w:div>
    <w:div w:id="12659681">
      <w:bodyDiv w:val="1"/>
      <w:marLeft w:val="0"/>
      <w:marRight w:val="0"/>
      <w:marTop w:val="0"/>
      <w:marBottom w:val="0"/>
      <w:divBdr>
        <w:top w:val="none" w:sz="0" w:space="0" w:color="auto"/>
        <w:left w:val="none" w:sz="0" w:space="0" w:color="auto"/>
        <w:bottom w:val="none" w:sz="0" w:space="0" w:color="auto"/>
        <w:right w:val="none" w:sz="0" w:space="0" w:color="auto"/>
      </w:divBdr>
    </w:div>
    <w:div w:id="27413054">
      <w:bodyDiv w:val="1"/>
      <w:marLeft w:val="0"/>
      <w:marRight w:val="0"/>
      <w:marTop w:val="0"/>
      <w:marBottom w:val="0"/>
      <w:divBdr>
        <w:top w:val="none" w:sz="0" w:space="0" w:color="auto"/>
        <w:left w:val="none" w:sz="0" w:space="0" w:color="auto"/>
        <w:bottom w:val="none" w:sz="0" w:space="0" w:color="auto"/>
        <w:right w:val="none" w:sz="0" w:space="0" w:color="auto"/>
      </w:divBdr>
    </w:div>
    <w:div w:id="28066217">
      <w:bodyDiv w:val="1"/>
      <w:marLeft w:val="0"/>
      <w:marRight w:val="0"/>
      <w:marTop w:val="0"/>
      <w:marBottom w:val="0"/>
      <w:divBdr>
        <w:top w:val="none" w:sz="0" w:space="0" w:color="auto"/>
        <w:left w:val="none" w:sz="0" w:space="0" w:color="auto"/>
        <w:bottom w:val="none" w:sz="0" w:space="0" w:color="auto"/>
        <w:right w:val="none" w:sz="0" w:space="0" w:color="auto"/>
      </w:divBdr>
    </w:div>
    <w:div w:id="37556868">
      <w:bodyDiv w:val="1"/>
      <w:marLeft w:val="0"/>
      <w:marRight w:val="0"/>
      <w:marTop w:val="0"/>
      <w:marBottom w:val="0"/>
      <w:divBdr>
        <w:top w:val="none" w:sz="0" w:space="0" w:color="auto"/>
        <w:left w:val="none" w:sz="0" w:space="0" w:color="auto"/>
        <w:bottom w:val="none" w:sz="0" w:space="0" w:color="auto"/>
        <w:right w:val="none" w:sz="0" w:space="0" w:color="auto"/>
      </w:divBdr>
    </w:div>
    <w:div w:id="39942221">
      <w:bodyDiv w:val="1"/>
      <w:marLeft w:val="0"/>
      <w:marRight w:val="0"/>
      <w:marTop w:val="0"/>
      <w:marBottom w:val="0"/>
      <w:divBdr>
        <w:top w:val="none" w:sz="0" w:space="0" w:color="auto"/>
        <w:left w:val="none" w:sz="0" w:space="0" w:color="auto"/>
        <w:bottom w:val="none" w:sz="0" w:space="0" w:color="auto"/>
        <w:right w:val="none" w:sz="0" w:space="0" w:color="auto"/>
      </w:divBdr>
    </w:div>
    <w:div w:id="43217984">
      <w:bodyDiv w:val="1"/>
      <w:marLeft w:val="0"/>
      <w:marRight w:val="0"/>
      <w:marTop w:val="0"/>
      <w:marBottom w:val="0"/>
      <w:divBdr>
        <w:top w:val="none" w:sz="0" w:space="0" w:color="auto"/>
        <w:left w:val="none" w:sz="0" w:space="0" w:color="auto"/>
        <w:bottom w:val="none" w:sz="0" w:space="0" w:color="auto"/>
        <w:right w:val="none" w:sz="0" w:space="0" w:color="auto"/>
      </w:divBdr>
    </w:div>
    <w:div w:id="45221736">
      <w:bodyDiv w:val="1"/>
      <w:marLeft w:val="0"/>
      <w:marRight w:val="0"/>
      <w:marTop w:val="0"/>
      <w:marBottom w:val="0"/>
      <w:divBdr>
        <w:top w:val="none" w:sz="0" w:space="0" w:color="auto"/>
        <w:left w:val="none" w:sz="0" w:space="0" w:color="auto"/>
        <w:bottom w:val="none" w:sz="0" w:space="0" w:color="auto"/>
        <w:right w:val="none" w:sz="0" w:space="0" w:color="auto"/>
      </w:divBdr>
    </w:div>
    <w:div w:id="49809366">
      <w:bodyDiv w:val="1"/>
      <w:marLeft w:val="0"/>
      <w:marRight w:val="0"/>
      <w:marTop w:val="0"/>
      <w:marBottom w:val="0"/>
      <w:divBdr>
        <w:top w:val="none" w:sz="0" w:space="0" w:color="auto"/>
        <w:left w:val="none" w:sz="0" w:space="0" w:color="auto"/>
        <w:bottom w:val="none" w:sz="0" w:space="0" w:color="auto"/>
        <w:right w:val="none" w:sz="0" w:space="0" w:color="auto"/>
      </w:divBdr>
    </w:div>
    <w:div w:id="63728304">
      <w:bodyDiv w:val="1"/>
      <w:marLeft w:val="0"/>
      <w:marRight w:val="0"/>
      <w:marTop w:val="0"/>
      <w:marBottom w:val="0"/>
      <w:divBdr>
        <w:top w:val="none" w:sz="0" w:space="0" w:color="auto"/>
        <w:left w:val="none" w:sz="0" w:space="0" w:color="auto"/>
        <w:bottom w:val="none" w:sz="0" w:space="0" w:color="auto"/>
        <w:right w:val="none" w:sz="0" w:space="0" w:color="auto"/>
      </w:divBdr>
    </w:div>
    <w:div w:id="75060715">
      <w:bodyDiv w:val="1"/>
      <w:marLeft w:val="0"/>
      <w:marRight w:val="0"/>
      <w:marTop w:val="0"/>
      <w:marBottom w:val="0"/>
      <w:divBdr>
        <w:top w:val="none" w:sz="0" w:space="0" w:color="auto"/>
        <w:left w:val="none" w:sz="0" w:space="0" w:color="auto"/>
        <w:bottom w:val="none" w:sz="0" w:space="0" w:color="auto"/>
        <w:right w:val="none" w:sz="0" w:space="0" w:color="auto"/>
      </w:divBdr>
    </w:div>
    <w:div w:id="94255479">
      <w:bodyDiv w:val="1"/>
      <w:marLeft w:val="0"/>
      <w:marRight w:val="0"/>
      <w:marTop w:val="0"/>
      <w:marBottom w:val="0"/>
      <w:divBdr>
        <w:top w:val="none" w:sz="0" w:space="0" w:color="auto"/>
        <w:left w:val="none" w:sz="0" w:space="0" w:color="auto"/>
        <w:bottom w:val="none" w:sz="0" w:space="0" w:color="auto"/>
        <w:right w:val="none" w:sz="0" w:space="0" w:color="auto"/>
      </w:divBdr>
    </w:div>
    <w:div w:id="113864775">
      <w:bodyDiv w:val="1"/>
      <w:marLeft w:val="0"/>
      <w:marRight w:val="0"/>
      <w:marTop w:val="0"/>
      <w:marBottom w:val="0"/>
      <w:divBdr>
        <w:top w:val="none" w:sz="0" w:space="0" w:color="auto"/>
        <w:left w:val="none" w:sz="0" w:space="0" w:color="auto"/>
        <w:bottom w:val="none" w:sz="0" w:space="0" w:color="auto"/>
        <w:right w:val="none" w:sz="0" w:space="0" w:color="auto"/>
      </w:divBdr>
    </w:div>
    <w:div w:id="115802801">
      <w:bodyDiv w:val="1"/>
      <w:marLeft w:val="0"/>
      <w:marRight w:val="0"/>
      <w:marTop w:val="0"/>
      <w:marBottom w:val="0"/>
      <w:divBdr>
        <w:top w:val="none" w:sz="0" w:space="0" w:color="auto"/>
        <w:left w:val="none" w:sz="0" w:space="0" w:color="auto"/>
        <w:bottom w:val="none" w:sz="0" w:space="0" w:color="auto"/>
        <w:right w:val="none" w:sz="0" w:space="0" w:color="auto"/>
      </w:divBdr>
    </w:div>
    <w:div w:id="117257651">
      <w:bodyDiv w:val="1"/>
      <w:marLeft w:val="0"/>
      <w:marRight w:val="0"/>
      <w:marTop w:val="0"/>
      <w:marBottom w:val="0"/>
      <w:divBdr>
        <w:top w:val="none" w:sz="0" w:space="0" w:color="auto"/>
        <w:left w:val="none" w:sz="0" w:space="0" w:color="auto"/>
        <w:bottom w:val="none" w:sz="0" w:space="0" w:color="auto"/>
        <w:right w:val="none" w:sz="0" w:space="0" w:color="auto"/>
      </w:divBdr>
      <w:divsChild>
        <w:div w:id="672952188">
          <w:marLeft w:val="0"/>
          <w:marRight w:val="0"/>
          <w:marTop w:val="0"/>
          <w:marBottom w:val="0"/>
          <w:divBdr>
            <w:top w:val="none" w:sz="0" w:space="0" w:color="auto"/>
            <w:left w:val="none" w:sz="0" w:space="0" w:color="auto"/>
            <w:bottom w:val="none" w:sz="0" w:space="0" w:color="auto"/>
            <w:right w:val="none" w:sz="0" w:space="0" w:color="auto"/>
          </w:divBdr>
          <w:divsChild>
            <w:div w:id="391928926">
              <w:marLeft w:val="0"/>
              <w:marRight w:val="0"/>
              <w:marTop w:val="0"/>
              <w:marBottom w:val="0"/>
              <w:divBdr>
                <w:top w:val="none" w:sz="0" w:space="0" w:color="auto"/>
                <w:left w:val="none" w:sz="0" w:space="0" w:color="auto"/>
                <w:bottom w:val="none" w:sz="0" w:space="0" w:color="auto"/>
                <w:right w:val="none" w:sz="0" w:space="0" w:color="auto"/>
              </w:divBdr>
            </w:div>
            <w:div w:id="603999714">
              <w:marLeft w:val="0"/>
              <w:marRight w:val="0"/>
              <w:marTop w:val="0"/>
              <w:marBottom w:val="0"/>
              <w:divBdr>
                <w:top w:val="none" w:sz="0" w:space="0" w:color="auto"/>
                <w:left w:val="none" w:sz="0" w:space="0" w:color="auto"/>
                <w:bottom w:val="none" w:sz="0" w:space="0" w:color="auto"/>
                <w:right w:val="none" w:sz="0" w:space="0" w:color="auto"/>
              </w:divBdr>
            </w:div>
            <w:div w:id="630944196">
              <w:marLeft w:val="0"/>
              <w:marRight w:val="0"/>
              <w:marTop w:val="0"/>
              <w:marBottom w:val="0"/>
              <w:divBdr>
                <w:top w:val="none" w:sz="0" w:space="0" w:color="auto"/>
                <w:left w:val="none" w:sz="0" w:space="0" w:color="auto"/>
                <w:bottom w:val="none" w:sz="0" w:space="0" w:color="auto"/>
                <w:right w:val="none" w:sz="0" w:space="0" w:color="auto"/>
              </w:divBdr>
            </w:div>
            <w:div w:id="980158114">
              <w:marLeft w:val="0"/>
              <w:marRight w:val="0"/>
              <w:marTop w:val="0"/>
              <w:marBottom w:val="0"/>
              <w:divBdr>
                <w:top w:val="none" w:sz="0" w:space="0" w:color="auto"/>
                <w:left w:val="none" w:sz="0" w:space="0" w:color="auto"/>
                <w:bottom w:val="none" w:sz="0" w:space="0" w:color="auto"/>
                <w:right w:val="none" w:sz="0" w:space="0" w:color="auto"/>
              </w:divBdr>
            </w:div>
            <w:div w:id="1031225811">
              <w:marLeft w:val="0"/>
              <w:marRight w:val="0"/>
              <w:marTop w:val="0"/>
              <w:marBottom w:val="0"/>
              <w:divBdr>
                <w:top w:val="none" w:sz="0" w:space="0" w:color="auto"/>
                <w:left w:val="none" w:sz="0" w:space="0" w:color="auto"/>
                <w:bottom w:val="none" w:sz="0" w:space="0" w:color="auto"/>
                <w:right w:val="none" w:sz="0" w:space="0" w:color="auto"/>
              </w:divBdr>
            </w:div>
            <w:div w:id="1290018369">
              <w:marLeft w:val="0"/>
              <w:marRight w:val="0"/>
              <w:marTop w:val="0"/>
              <w:marBottom w:val="0"/>
              <w:divBdr>
                <w:top w:val="none" w:sz="0" w:space="0" w:color="auto"/>
                <w:left w:val="none" w:sz="0" w:space="0" w:color="auto"/>
                <w:bottom w:val="none" w:sz="0" w:space="0" w:color="auto"/>
                <w:right w:val="none" w:sz="0" w:space="0" w:color="auto"/>
              </w:divBdr>
            </w:div>
            <w:div w:id="1385324758">
              <w:marLeft w:val="0"/>
              <w:marRight w:val="0"/>
              <w:marTop w:val="0"/>
              <w:marBottom w:val="0"/>
              <w:divBdr>
                <w:top w:val="none" w:sz="0" w:space="0" w:color="auto"/>
                <w:left w:val="none" w:sz="0" w:space="0" w:color="auto"/>
                <w:bottom w:val="none" w:sz="0" w:space="0" w:color="auto"/>
                <w:right w:val="none" w:sz="0" w:space="0" w:color="auto"/>
              </w:divBdr>
            </w:div>
            <w:div w:id="1700618559">
              <w:marLeft w:val="0"/>
              <w:marRight w:val="0"/>
              <w:marTop w:val="0"/>
              <w:marBottom w:val="0"/>
              <w:divBdr>
                <w:top w:val="none" w:sz="0" w:space="0" w:color="auto"/>
                <w:left w:val="none" w:sz="0" w:space="0" w:color="auto"/>
                <w:bottom w:val="none" w:sz="0" w:space="0" w:color="auto"/>
                <w:right w:val="none" w:sz="0" w:space="0" w:color="auto"/>
              </w:divBdr>
            </w:div>
            <w:div w:id="1887446888">
              <w:marLeft w:val="0"/>
              <w:marRight w:val="0"/>
              <w:marTop w:val="0"/>
              <w:marBottom w:val="0"/>
              <w:divBdr>
                <w:top w:val="none" w:sz="0" w:space="0" w:color="auto"/>
                <w:left w:val="none" w:sz="0" w:space="0" w:color="auto"/>
                <w:bottom w:val="none" w:sz="0" w:space="0" w:color="auto"/>
                <w:right w:val="none" w:sz="0" w:space="0" w:color="auto"/>
              </w:divBdr>
            </w:div>
            <w:div w:id="2015261163">
              <w:marLeft w:val="0"/>
              <w:marRight w:val="0"/>
              <w:marTop w:val="0"/>
              <w:marBottom w:val="0"/>
              <w:divBdr>
                <w:top w:val="none" w:sz="0" w:space="0" w:color="auto"/>
                <w:left w:val="none" w:sz="0" w:space="0" w:color="auto"/>
                <w:bottom w:val="none" w:sz="0" w:space="0" w:color="auto"/>
                <w:right w:val="none" w:sz="0" w:space="0" w:color="auto"/>
              </w:divBdr>
            </w:div>
            <w:div w:id="2016415883">
              <w:marLeft w:val="0"/>
              <w:marRight w:val="0"/>
              <w:marTop w:val="0"/>
              <w:marBottom w:val="0"/>
              <w:divBdr>
                <w:top w:val="none" w:sz="0" w:space="0" w:color="auto"/>
                <w:left w:val="none" w:sz="0" w:space="0" w:color="auto"/>
                <w:bottom w:val="none" w:sz="0" w:space="0" w:color="auto"/>
                <w:right w:val="none" w:sz="0" w:space="0" w:color="auto"/>
              </w:divBdr>
            </w:div>
            <w:div w:id="21322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9822">
      <w:bodyDiv w:val="1"/>
      <w:marLeft w:val="0"/>
      <w:marRight w:val="0"/>
      <w:marTop w:val="0"/>
      <w:marBottom w:val="0"/>
      <w:divBdr>
        <w:top w:val="none" w:sz="0" w:space="0" w:color="auto"/>
        <w:left w:val="none" w:sz="0" w:space="0" w:color="auto"/>
        <w:bottom w:val="none" w:sz="0" w:space="0" w:color="auto"/>
        <w:right w:val="none" w:sz="0" w:space="0" w:color="auto"/>
      </w:divBdr>
    </w:div>
    <w:div w:id="119543302">
      <w:bodyDiv w:val="1"/>
      <w:marLeft w:val="0"/>
      <w:marRight w:val="0"/>
      <w:marTop w:val="0"/>
      <w:marBottom w:val="0"/>
      <w:divBdr>
        <w:top w:val="none" w:sz="0" w:space="0" w:color="auto"/>
        <w:left w:val="none" w:sz="0" w:space="0" w:color="auto"/>
        <w:bottom w:val="none" w:sz="0" w:space="0" w:color="auto"/>
        <w:right w:val="none" w:sz="0" w:space="0" w:color="auto"/>
      </w:divBdr>
    </w:div>
    <w:div w:id="125048974">
      <w:bodyDiv w:val="1"/>
      <w:marLeft w:val="0"/>
      <w:marRight w:val="0"/>
      <w:marTop w:val="0"/>
      <w:marBottom w:val="0"/>
      <w:divBdr>
        <w:top w:val="none" w:sz="0" w:space="0" w:color="auto"/>
        <w:left w:val="none" w:sz="0" w:space="0" w:color="auto"/>
        <w:bottom w:val="none" w:sz="0" w:space="0" w:color="auto"/>
        <w:right w:val="none" w:sz="0" w:space="0" w:color="auto"/>
      </w:divBdr>
    </w:div>
    <w:div w:id="133253678">
      <w:bodyDiv w:val="1"/>
      <w:marLeft w:val="0"/>
      <w:marRight w:val="0"/>
      <w:marTop w:val="0"/>
      <w:marBottom w:val="0"/>
      <w:divBdr>
        <w:top w:val="none" w:sz="0" w:space="0" w:color="auto"/>
        <w:left w:val="none" w:sz="0" w:space="0" w:color="auto"/>
        <w:bottom w:val="none" w:sz="0" w:space="0" w:color="auto"/>
        <w:right w:val="none" w:sz="0" w:space="0" w:color="auto"/>
      </w:divBdr>
    </w:div>
    <w:div w:id="133566789">
      <w:bodyDiv w:val="1"/>
      <w:marLeft w:val="0"/>
      <w:marRight w:val="0"/>
      <w:marTop w:val="0"/>
      <w:marBottom w:val="0"/>
      <w:divBdr>
        <w:top w:val="none" w:sz="0" w:space="0" w:color="auto"/>
        <w:left w:val="none" w:sz="0" w:space="0" w:color="auto"/>
        <w:bottom w:val="none" w:sz="0" w:space="0" w:color="auto"/>
        <w:right w:val="none" w:sz="0" w:space="0" w:color="auto"/>
      </w:divBdr>
    </w:div>
    <w:div w:id="144854885">
      <w:bodyDiv w:val="1"/>
      <w:marLeft w:val="0"/>
      <w:marRight w:val="0"/>
      <w:marTop w:val="0"/>
      <w:marBottom w:val="0"/>
      <w:divBdr>
        <w:top w:val="none" w:sz="0" w:space="0" w:color="auto"/>
        <w:left w:val="none" w:sz="0" w:space="0" w:color="auto"/>
        <w:bottom w:val="none" w:sz="0" w:space="0" w:color="auto"/>
        <w:right w:val="none" w:sz="0" w:space="0" w:color="auto"/>
      </w:divBdr>
    </w:div>
    <w:div w:id="146897178">
      <w:bodyDiv w:val="1"/>
      <w:marLeft w:val="0"/>
      <w:marRight w:val="0"/>
      <w:marTop w:val="0"/>
      <w:marBottom w:val="0"/>
      <w:divBdr>
        <w:top w:val="none" w:sz="0" w:space="0" w:color="auto"/>
        <w:left w:val="none" w:sz="0" w:space="0" w:color="auto"/>
        <w:bottom w:val="none" w:sz="0" w:space="0" w:color="auto"/>
        <w:right w:val="none" w:sz="0" w:space="0" w:color="auto"/>
      </w:divBdr>
    </w:div>
    <w:div w:id="151919783">
      <w:bodyDiv w:val="1"/>
      <w:marLeft w:val="0"/>
      <w:marRight w:val="0"/>
      <w:marTop w:val="0"/>
      <w:marBottom w:val="0"/>
      <w:divBdr>
        <w:top w:val="none" w:sz="0" w:space="0" w:color="auto"/>
        <w:left w:val="none" w:sz="0" w:space="0" w:color="auto"/>
        <w:bottom w:val="none" w:sz="0" w:space="0" w:color="auto"/>
        <w:right w:val="none" w:sz="0" w:space="0" w:color="auto"/>
      </w:divBdr>
    </w:div>
    <w:div w:id="162282791">
      <w:bodyDiv w:val="1"/>
      <w:marLeft w:val="0"/>
      <w:marRight w:val="0"/>
      <w:marTop w:val="0"/>
      <w:marBottom w:val="0"/>
      <w:divBdr>
        <w:top w:val="none" w:sz="0" w:space="0" w:color="auto"/>
        <w:left w:val="none" w:sz="0" w:space="0" w:color="auto"/>
        <w:bottom w:val="none" w:sz="0" w:space="0" w:color="auto"/>
        <w:right w:val="none" w:sz="0" w:space="0" w:color="auto"/>
      </w:divBdr>
    </w:div>
    <w:div w:id="165705002">
      <w:bodyDiv w:val="1"/>
      <w:marLeft w:val="0"/>
      <w:marRight w:val="0"/>
      <w:marTop w:val="0"/>
      <w:marBottom w:val="0"/>
      <w:divBdr>
        <w:top w:val="none" w:sz="0" w:space="0" w:color="auto"/>
        <w:left w:val="none" w:sz="0" w:space="0" w:color="auto"/>
        <w:bottom w:val="none" w:sz="0" w:space="0" w:color="auto"/>
        <w:right w:val="none" w:sz="0" w:space="0" w:color="auto"/>
      </w:divBdr>
    </w:div>
    <w:div w:id="182596223">
      <w:bodyDiv w:val="1"/>
      <w:marLeft w:val="0"/>
      <w:marRight w:val="0"/>
      <w:marTop w:val="0"/>
      <w:marBottom w:val="0"/>
      <w:divBdr>
        <w:top w:val="none" w:sz="0" w:space="0" w:color="auto"/>
        <w:left w:val="none" w:sz="0" w:space="0" w:color="auto"/>
        <w:bottom w:val="none" w:sz="0" w:space="0" w:color="auto"/>
        <w:right w:val="none" w:sz="0" w:space="0" w:color="auto"/>
      </w:divBdr>
    </w:div>
    <w:div w:id="192309279">
      <w:bodyDiv w:val="1"/>
      <w:marLeft w:val="0"/>
      <w:marRight w:val="0"/>
      <w:marTop w:val="0"/>
      <w:marBottom w:val="0"/>
      <w:divBdr>
        <w:top w:val="none" w:sz="0" w:space="0" w:color="auto"/>
        <w:left w:val="none" w:sz="0" w:space="0" w:color="auto"/>
        <w:bottom w:val="none" w:sz="0" w:space="0" w:color="auto"/>
        <w:right w:val="none" w:sz="0" w:space="0" w:color="auto"/>
      </w:divBdr>
    </w:div>
    <w:div w:id="193007683">
      <w:bodyDiv w:val="1"/>
      <w:marLeft w:val="0"/>
      <w:marRight w:val="0"/>
      <w:marTop w:val="0"/>
      <w:marBottom w:val="0"/>
      <w:divBdr>
        <w:top w:val="none" w:sz="0" w:space="0" w:color="auto"/>
        <w:left w:val="none" w:sz="0" w:space="0" w:color="auto"/>
        <w:bottom w:val="none" w:sz="0" w:space="0" w:color="auto"/>
        <w:right w:val="none" w:sz="0" w:space="0" w:color="auto"/>
      </w:divBdr>
    </w:div>
    <w:div w:id="209727771">
      <w:bodyDiv w:val="1"/>
      <w:marLeft w:val="0"/>
      <w:marRight w:val="0"/>
      <w:marTop w:val="0"/>
      <w:marBottom w:val="0"/>
      <w:divBdr>
        <w:top w:val="none" w:sz="0" w:space="0" w:color="auto"/>
        <w:left w:val="none" w:sz="0" w:space="0" w:color="auto"/>
        <w:bottom w:val="none" w:sz="0" w:space="0" w:color="auto"/>
        <w:right w:val="none" w:sz="0" w:space="0" w:color="auto"/>
      </w:divBdr>
    </w:div>
    <w:div w:id="223763988">
      <w:bodyDiv w:val="1"/>
      <w:marLeft w:val="0"/>
      <w:marRight w:val="0"/>
      <w:marTop w:val="0"/>
      <w:marBottom w:val="0"/>
      <w:divBdr>
        <w:top w:val="none" w:sz="0" w:space="0" w:color="auto"/>
        <w:left w:val="none" w:sz="0" w:space="0" w:color="auto"/>
        <w:bottom w:val="none" w:sz="0" w:space="0" w:color="auto"/>
        <w:right w:val="none" w:sz="0" w:space="0" w:color="auto"/>
      </w:divBdr>
    </w:div>
    <w:div w:id="227420089">
      <w:bodyDiv w:val="1"/>
      <w:marLeft w:val="0"/>
      <w:marRight w:val="0"/>
      <w:marTop w:val="0"/>
      <w:marBottom w:val="0"/>
      <w:divBdr>
        <w:top w:val="none" w:sz="0" w:space="0" w:color="auto"/>
        <w:left w:val="none" w:sz="0" w:space="0" w:color="auto"/>
        <w:bottom w:val="none" w:sz="0" w:space="0" w:color="auto"/>
        <w:right w:val="none" w:sz="0" w:space="0" w:color="auto"/>
      </w:divBdr>
    </w:div>
    <w:div w:id="236863896">
      <w:bodyDiv w:val="1"/>
      <w:marLeft w:val="0"/>
      <w:marRight w:val="0"/>
      <w:marTop w:val="0"/>
      <w:marBottom w:val="0"/>
      <w:divBdr>
        <w:top w:val="none" w:sz="0" w:space="0" w:color="auto"/>
        <w:left w:val="none" w:sz="0" w:space="0" w:color="auto"/>
        <w:bottom w:val="none" w:sz="0" w:space="0" w:color="auto"/>
        <w:right w:val="none" w:sz="0" w:space="0" w:color="auto"/>
      </w:divBdr>
    </w:div>
    <w:div w:id="251937586">
      <w:bodyDiv w:val="1"/>
      <w:marLeft w:val="0"/>
      <w:marRight w:val="0"/>
      <w:marTop w:val="0"/>
      <w:marBottom w:val="0"/>
      <w:divBdr>
        <w:top w:val="none" w:sz="0" w:space="0" w:color="auto"/>
        <w:left w:val="none" w:sz="0" w:space="0" w:color="auto"/>
        <w:bottom w:val="none" w:sz="0" w:space="0" w:color="auto"/>
        <w:right w:val="none" w:sz="0" w:space="0" w:color="auto"/>
      </w:divBdr>
    </w:div>
    <w:div w:id="262419422">
      <w:bodyDiv w:val="1"/>
      <w:marLeft w:val="0"/>
      <w:marRight w:val="0"/>
      <w:marTop w:val="0"/>
      <w:marBottom w:val="0"/>
      <w:divBdr>
        <w:top w:val="none" w:sz="0" w:space="0" w:color="auto"/>
        <w:left w:val="none" w:sz="0" w:space="0" w:color="auto"/>
        <w:bottom w:val="none" w:sz="0" w:space="0" w:color="auto"/>
        <w:right w:val="none" w:sz="0" w:space="0" w:color="auto"/>
      </w:divBdr>
    </w:div>
    <w:div w:id="266621594">
      <w:bodyDiv w:val="1"/>
      <w:marLeft w:val="0"/>
      <w:marRight w:val="0"/>
      <w:marTop w:val="0"/>
      <w:marBottom w:val="0"/>
      <w:divBdr>
        <w:top w:val="none" w:sz="0" w:space="0" w:color="auto"/>
        <w:left w:val="none" w:sz="0" w:space="0" w:color="auto"/>
        <w:bottom w:val="none" w:sz="0" w:space="0" w:color="auto"/>
        <w:right w:val="none" w:sz="0" w:space="0" w:color="auto"/>
      </w:divBdr>
    </w:div>
    <w:div w:id="285282904">
      <w:bodyDiv w:val="1"/>
      <w:marLeft w:val="0"/>
      <w:marRight w:val="0"/>
      <w:marTop w:val="0"/>
      <w:marBottom w:val="0"/>
      <w:divBdr>
        <w:top w:val="none" w:sz="0" w:space="0" w:color="auto"/>
        <w:left w:val="none" w:sz="0" w:space="0" w:color="auto"/>
        <w:bottom w:val="none" w:sz="0" w:space="0" w:color="auto"/>
        <w:right w:val="none" w:sz="0" w:space="0" w:color="auto"/>
      </w:divBdr>
    </w:div>
    <w:div w:id="292294510">
      <w:bodyDiv w:val="1"/>
      <w:marLeft w:val="0"/>
      <w:marRight w:val="0"/>
      <w:marTop w:val="0"/>
      <w:marBottom w:val="0"/>
      <w:divBdr>
        <w:top w:val="none" w:sz="0" w:space="0" w:color="auto"/>
        <w:left w:val="none" w:sz="0" w:space="0" w:color="auto"/>
        <w:bottom w:val="none" w:sz="0" w:space="0" w:color="auto"/>
        <w:right w:val="none" w:sz="0" w:space="0" w:color="auto"/>
      </w:divBdr>
    </w:div>
    <w:div w:id="300039644">
      <w:bodyDiv w:val="1"/>
      <w:marLeft w:val="0"/>
      <w:marRight w:val="0"/>
      <w:marTop w:val="0"/>
      <w:marBottom w:val="0"/>
      <w:divBdr>
        <w:top w:val="none" w:sz="0" w:space="0" w:color="auto"/>
        <w:left w:val="none" w:sz="0" w:space="0" w:color="auto"/>
        <w:bottom w:val="none" w:sz="0" w:space="0" w:color="auto"/>
        <w:right w:val="none" w:sz="0" w:space="0" w:color="auto"/>
      </w:divBdr>
    </w:div>
    <w:div w:id="320083083">
      <w:bodyDiv w:val="1"/>
      <w:marLeft w:val="0"/>
      <w:marRight w:val="0"/>
      <w:marTop w:val="0"/>
      <w:marBottom w:val="0"/>
      <w:divBdr>
        <w:top w:val="none" w:sz="0" w:space="0" w:color="auto"/>
        <w:left w:val="none" w:sz="0" w:space="0" w:color="auto"/>
        <w:bottom w:val="none" w:sz="0" w:space="0" w:color="auto"/>
        <w:right w:val="none" w:sz="0" w:space="0" w:color="auto"/>
      </w:divBdr>
    </w:div>
    <w:div w:id="321738359">
      <w:bodyDiv w:val="1"/>
      <w:marLeft w:val="0"/>
      <w:marRight w:val="0"/>
      <w:marTop w:val="0"/>
      <w:marBottom w:val="0"/>
      <w:divBdr>
        <w:top w:val="none" w:sz="0" w:space="0" w:color="auto"/>
        <w:left w:val="none" w:sz="0" w:space="0" w:color="auto"/>
        <w:bottom w:val="none" w:sz="0" w:space="0" w:color="auto"/>
        <w:right w:val="none" w:sz="0" w:space="0" w:color="auto"/>
      </w:divBdr>
    </w:div>
    <w:div w:id="326907851">
      <w:bodyDiv w:val="1"/>
      <w:marLeft w:val="0"/>
      <w:marRight w:val="0"/>
      <w:marTop w:val="0"/>
      <w:marBottom w:val="0"/>
      <w:divBdr>
        <w:top w:val="none" w:sz="0" w:space="0" w:color="auto"/>
        <w:left w:val="none" w:sz="0" w:space="0" w:color="auto"/>
        <w:bottom w:val="none" w:sz="0" w:space="0" w:color="auto"/>
        <w:right w:val="none" w:sz="0" w:space="0" w:color="auto"/>
      </w:divBdr>
    </w:div>
    <w:div w:id="327829500">
      <w:bodyDiv w:val="1"/>
      <w:marLeft w:val="0"/>
      <w:marRight w:val="0"/>
      <w:marTop w:val="0"/>
      <w:marBottom w:val="0"/>
      <w:divBdr>
        <w:top w:val="none" w:sz="0" w:space="0" w:color="auto"/>
        <w:left w:val="none" w:sz="0" w:space="0" w:color="auto"/>
        <w:bottom w:val="none" w:sz="0" w:space="0" w:color="auto"/>
        <w:right w:val="none" w:sz="0" w:space="0" w:color="auto"/>
      </w:divBdr>
    </w:div>
    <w:div w:id="344013426">
      <w:bodyDiv w:val="1"/>
      <w:marLeft w:val="0"/>
      <w:marRight w:val="0"/>
      <w:marTop w:val="0"/>
      <w:marBottom w:val="0"/>
      <w:divBdr>
        <w:top w:val="none" w:sz="0" w:space="0" w:color="auto"/>
        <w:left w:val="none" w:sz="0" w:space="0" w:color="auto"/>
        <w:bottom w:val="none" w:sz="0" w:space="0" w:color="auto"/>
        <w:right w:val="none" w:sz="0" w:space="0" w:color="auto"/>
      </w:divBdr>
    </w:div>
    <w:div w:id="347996681">
      <w:bodyDiv w:val="1"/>
      <w:marLeft w:val="0"/>
      <w:marRight w:val="0"/>
      <w:marTop w:val="0"/>
      <w:marBottom w:val="0"/>
      <w:divBdr>
        <w:top w:val="none" w:sz="0" w:space="0" w:color="auto"/>
        <w:left w:val="none" w:sz="0" w:space="0" w:color="auto"/>
        <w:bottom w:val="none" w:sz="0" w:space="0" w:color="auto"/>
        <w:right w:val="none" w:sz="0" w:space="0" w:color="auto"/>
      </w:divBdr>
    </w:div>
    <w:div w:id="353387513">
      <w:bodyDiv w:val="1"/>
      <w:marLeft w:val="0"/>
      <w:marRight w:val="0"/>
      <w:marTop w:val="0"/>
      <w:marBottom w:val="0"/>
      <w:divBdr>
        <w:top w:val="none" w:sz="0" w:space="0" w:color="auto"/>
        <w:left w:val="none" w:sz="0" w:space="0" w:color="auto"/>
        <w:bottom w:val="none" w:sz="0" w:space="0" w:color="auto"/>
        <w:right w:val="none" w:sz="0" w:space="0" w:color="auto"/>
      </w:divBdr>
    </w:div>
    <w:div w:id="371803795">
      <w:bodyDiv w:val="1"/>
      <w:marLeft w:val="0"/>
      <w:marRight w:val="0"/>
      <w:marTop w:val="0"/>
      <w:marBottom w:val="0"/>
      <w:divBdr>
        <w:top w:val="none" w:sz="0" w:space="0" w:color="auto"/>
        <w:left w:val="none" w:sz="0" w:space="0" w:color="auto"/>
        <w:bottom w:val="none" w:sz="0" w:space="0" w:color="auto"/>
        <w:right w:val="none" w:sz="0" w:space="0" w:color="auto"/>
      </w:divBdr>
    </w:div>
    <w:div w:id="384180474">
      <w:bodyDiv w:val="1"/>
      <w:marLeft w:val="0"/>
      <w:marRight w:val="0"/>
      <w:marTop w:val="0"/>
      <w:marBottom w:val="0"/>
      <w:divBdr>
        <w:top w:val="none" w:sz="0" w:space="0" w:color="auto"/>
        <w:left w:val="none" w:sz="0" w:space="0" w:color="auto"/>
        <w:bottom w:val="none" w:sz="0" w:space="0" w:color="auto"/>
        <w:right w:val="none" w:sz="0" w:space="0" w:color="auto"/>
      </w:divBdr>
    </w:div>
    <w:div w:id="400521973">
      <w:bodyDiv w:val="1"/>
      <w:marLeft w:val="0"/>
      <w:marRight w:val="0"/>
      <w:marTop w:val="0"/>
      <w:marBottom w:val="0"/>
      <w:divBdr>
        <w:top w:val="none" w:sz="0" w:space="0" w:color="auto"/>
        <w:left w:val="none" w:sz="0" w:space="0" w:color="auto"/>
        <w:bottom w:val="none" w:sz="0" w:space="0" w:color="auto"/>
        <w:right w:val="none" w:sz="0" w:space="0" w:color="auto"/>
      </w:divBdr>
    </w:div>
    <w:div w:id="404491559">
      <w:bodyDiv w:val="1"/>
      <w:marLeft w:val="0"/>
      <w:marRight w:val="0"/>
      <w:marTop w:val="0"/>
      <w:marBottom w:val="0"/>
      <w:divBdr>
        <w:top w:val="none" w:sz="0" w:space="0" w:color="auto"/>
        <w:left w:val="none" w:sz="0" w:space="0" w:color="auto"/>
        <w:bottom w:val="none" w:sz="0" w:space="0" w:color="auto"/>
        <w:right w:val="none" w:sz="0" w:space="0" w:color="auto"/>
      </w:divBdr>
    </w:div>
    <w:div w:id="410934935">
      <w:bodyDiv w:val="1"/>
      <w:marLeft w:val="0"/>
      <w:marRight w:val="0"/>
      <w:marTop w:val="0"/>
      <w:marBottom w:val="0"/>
      <w:divBdr>
        <w:top w:val="none" w:sz="0" w:space="0" w:color="auto"/>
        <w:left w:val="none" w:sz="0" w:space="0" w:color="auto"/>
        <w:bottom w:val="none" w:sz="0" w:space="0" w:color="auto"/>
        <w:right w:val="none" w:sz="0" w:space="0" w:color="auto"/>
      </w:divBdr>
    </w:div>
    <w:div w:id="411247027">
      <w:bodyDiv w:val="1"/>
      <w:marLeft w:val="0"/>
      <w:marRight w:val="0"/>
      <w:marTop w:val="0"/>
      <w:marBottom w:val="0"/>
      <w:divBdr>
        <w:top w:val="none" w:sz="0" w:space="0" w:color="auto"/>
        <w:left w:val="none" w:sz="0" w:space="0" w:color="auto"/>
        <w:bottom w:val="none" w:sz="0" w:space="0" w:color="auto"/>
        <w:right w:val="none" w:sz="0" w:space="0" w:color="auto"/>
      </w:divBdr>
    </w:div>
    <w:div w:id="419644220">
      <w:bodyDiv w:val="1"/>
      <w:marLeft w:val="0"/>
      <w:marRight w:val="0"/>
      <w:marTop w:val="0"/>
      <w:marBottom w:val="0"/>
      <w:divBdr>
        <w:top w:val="none" w:sz="0" w:space="0" w:color="auto"/>
        <w:left w:val="none" w:sz="0" w:space="0" w:color="auto"/>
        <w:bottom w:val="none" w:sz="0" w:space="0" w:color="auto"/>
        <w:right w:val="none" w:sz="0" w:space="0" w:color="auto"/>
      </w:divBdr>
    </w:div>
    <w:div w:id="426270115">
      <w:bodyDiv w:val="1"/>
      <w:marLeft w:val="0"/>
      <w:marRight w:val="0"/>
      <w:marTop w:val="0"/>
      <w:marBottom w:val="0"/>
      <w:divBdr>
        <w:top w:val="none" w:sz="0" w:space="0" w:color="auto"/>
        <w:left w:val="none" w:sz="0" w:space="0" w:color="auto"/>
        <w:bottom w:val="none" w:sz="0" w:space="0" w:color="auto"/>
        <w:right w:val="none" w:sz="0" w:space="0" w:color="auto"/>
      </w:divBdr>
    </w:div>
    <w:div w:id="440301333">
      <w:bodyDiv w:val="1"/>
      <w:marLeft w:val="0"/>
      <w:marRight w:val="0"/>
      <w:marTop w:val="0"/>
      <w:marBottom w:val="0"/>
      <w:divBdr>
        <w:top w:val="none" w:sz="0" w:space="0" w:color="auto"/>
        <w:left w:val="none" w:sz="0" w:space="0" w:color="auto"/>
        <w:bottom w:val="none" w:sz="0" w:space="0" w:color="auto"/>
        <w:right w:val="none" w:sz="0" w:space="0" w:color="auto"/>
      </w:divBdr>
    </w:div>
    <w:div w:id="443961645">
      <w:bodyDiv w:val="1"/>
      <w:marLeft w:val="0"/>
      <w:marRight w:val="0"/>
      <w:marTop w:val="0"/>
      <w:marBottom w:val="0"/>
      <w:divBdr>
        <w:top w:val="none" w:sz="0" w:space="0" w:color="auto"/>
        <w:left w:val="none" w:sz="0" w:space="0" w:color="auto"/>
        <w:bottom w:val="none" w:sz="0" w:space="0" w:color="auto"/>
        <w:right w:val="none" w:sz="0" w:space="0" w:color="auto"/>
      </w:divBdr>
    </w:div>
    <w:div w:id="446657828">
      <w:bodyDiv w:val="1"/>
      <w:marLeft w:val="0"/>
      <w:marRight w:val="0"/>
      <w:marTop w:val="0"/>
      <w:marBottom w:val="0"/>
      <w:divBdr>
        <w:top w:val="none" w:sz="0" w:space="0" w:color="auto"/>
        <w:left w:val="none" w:sz="0" w:space="0" w:color="auto"/>
        <w:bottom w:val="none" w:sz="0" w:space="0" w:color="auto"/>
        <w:right w:val="none" w:sz="0" w:space="0" w:color="auto"/>
      </w:divBdr>
    </w:div>
    <w:div w:id="461189620">
      <w:bodyDiv w:val="1"/>
      <w:marLeft w:val="0"/>
      <w:marRight w:val="0"/>
      <w:marTop w:val="0"/>
      <w:marBottom w:val="0"/>
      <w:divBdr>
        <w:top w:val="none" w:sz="0" w:space="0" w:color="auto"/>
        <w:left w:val="none" w:sz="0" w:space="0" w:color="auto"/>
        <w:bottom w:val="none" w:sz="0" w:space="0" w:color="auto"/>
        <w:right w:val="none" w:sz="0" w:space="0" w:color="auto"/>
      </w:divBdr>
    </w:div>
    <w:div w:id="463699807">
      <w:bodyDiv w:val="1"/>
      <w:marLeft w:val="0"/>
      <w:marRight w:val="0"/>
      <w:marTop w:val="0"/>
      <w:marBottom w:val="0"/>
      <w:divBdr>
        <w:top w:val="none" w:sz="0" w:space="0" w:color="auto"/>
        <w:left w:val="none" w:sz="0" w:space="0" w:color="auto"/>
        <w:bottom w:val="none" w:sz="0" w:space="0" w:color="auto"/>
        <w:right w:val="none" w:sz="0" w:space="0" w:color="auto"/>
      </w:divBdr>
    </w:div>
    <w:div w:id="465703671">
      <w:bodyDiv w:val="1"/>
      <w:marLeft w:val="0"/>
      <w:marRight w:val="0"/>
      <w:marTop w:val="0"/>
      <w:marBottom w:val="0"/>
      <w:divBdr>
        <w:top w:val="none" w:sz="0" w:space="0" w:color="auto"/>
        <w:left w:val="none" w:sz="0" w:space="0" w:color="auto"/>
        <w:bottom w:val="none" w:sz="0" w:space="0" w:color="auto"/>
        <w:right w:val="none" w:sz="0" w:space="0" w:color="auto"/>
      </w:divBdr>
      <w:divsChild>
        <w:div w:id="735202423">
          <w:marLeft w:val="0"/>
          <w:marRight w:val="0"/>
          <w:marTop w:val="0"/>
          <w:marBottom w:val="0"/>
          <w:divBdr>
            <w:top w:val="none" w:sz="0" w:space="0" w:color="auto"/>
            <w:left w:val="none" w:sz="0" w:space="0" w:color="auto"/>
            <w:bottom w:val="none" w:sz="0" w:space="0" w:color="auto"/>
            <w:right w:val="none" w:sz="0" w:space="0" w:color="auto"/>
          </w:divBdr>
        </w:div>
        <w:div w:id="747075614">
          <w:marLeft w:val="0"/>
          <w:marRight w:val="0"/>
          <w:marTop w:val="0"/>
          <w:marBottom w:val="0"/>
          <w:divBdr>
            <w:top w:val="none" w:sz="0" w:space="0" w:color="auto"/>
            <w:left w:val="none" w:sz="0" w:space="0" w:color="auto"/>
            <w:bottom w:val="none" w:sz="0" w:space="0" w:color="auto"/>
            <w:right w:val="none" w:sz="0" w:space="0" w:color="auto"/>
          </w:divBdr>
        </w:div>
        <w:div w:id="987515719">
          <w:marLeft w:val="0"/>
          <w:marRight w:val="0"/>
          <w:marTop w:val="0"/>
          <w:marBottom w:val="0"/>
          <w:divBdr>
            <w:top w:val="none" w:sz="0" w:space="0" w:color="auto"/>
            <w:left w:val="none" w:sz="0" w:space="0" w:color="auto"/>
            <w:bottom w:val="none" w:sz="0" w:space="0" w:color="auto"/>
            <w:right w:val="none" w:sz="0" w:space="0" w:color="auto"/>
          </w:divBdr>
        </w:div>
        <w:div w:id="1882475099">
          <w:marLeft w:val="0"/>
          <w:marRight w:val="0"/>
          <w:marTop w:val="0"/>
          <w:marBottom w:val="0"/>
          <w:divBdr>
            <w:top w:val="none" w:sz="0" w:space="0" w:color="auto"/>
            <w:left w:val="none" w:sz="0" w:space="0" w:color="auto"/>
            <w:bottom w:val="none" w:sz="0" w:space="0" w:color="auto"/>
            <w:right w:val="none" w:sz="0" w:space="0" w:color="auto"/>
          </w:divBdr>
        </w:div>
        <w:div w:id="1936278761">
          <w:marLeft w:val="0"/>
          <w:marRight w:val="0"/>
          <w:marTop w:val="0"/>
          <w:marBottom w:val="0"/>
          <w:divBdr>
            <w:top w:val="none" w:sz="0" w:space="0" w:color="auto"/>
            <w:left w:val="none" w:sz="0" w:space="0" w:color="auto"/>
            <w:bottom w:val="none" w:sz="0" w:space="0" w:color="auto"/>
            <w:right w:val="none" w:sz="0" w:space="0" w:color="auto"/>
          </w:divBdr>
        </w:div>
        <w:div w:id="1941713640">
          <w:marLeft w:val="0"/>
          <w:marRight w:val="0"/>
          <w:marTop w:val="0"/>
          <w:marBottom w:val="0"/>
          <w:divBdr>
            <w:top w:val="none" w:sz="0" w:space="0" w:color="auto"/>
            <w:left w:val="none" w:sz="0" w:space="0" w:color="auto"/>
            <w:bottom w:val="none" w:sz="0" w:space="0" w:color="auto"/>
            <w:right w:val="none" w:sz="0" w:space="0" w:color="auto"/>
          </w:divBdr>
        </w:div>
      </w:divsChild>
    </w:div>
    <w:div w:id="467941184">
      <w:bodyDiv w:val="1"/>
      <w:marLeft w:val="0"/>
      <w:marRight w:val="0"/>
      <w:marTop w:val="0"/>
      <w:marBottom w:val="0"/>
      <w:divBdr>
        <w:top w:val="none" w:sz="0" w:space="0" w:color="auto"/>
        <w:left w:val="none" w:sz="0" w:space="0" w:color="auto"/>
        <w:bottom w:val="none" w:sz="0" w:space="0" w:color="auto"/>
        <w:right w:val="none" w:sz="0" w:space="0" w:color="auto"/>
      </w:divBdr>
    </w:div>
    <w:div w:id="473982724">
      <w:bodyDiv w:val="1"/>
      <w:marLeft w:val="0"/>
      <w:marRight w:val="0"/>
      <w:marTop w:val="0"/>
      <w:marBottom w:val="0"/>
      <w:divBdr>
        <w:top w:val="none" w:sz="0" w:space="0" w:color="auto"/>
        <w:left w:val="none" w:sz="0" w:space="0" w:color="auto"/>
        <w:bottom w:val="none" w:sz="0" w:space="0" w:color="auto"/>
        <w:right w:val="none" w:sz="0" w:space="0" w:color="auto"/>
      </w:divBdr>
    </w:div>
    <w:div w:id="474370816">
      <w:bodyDiv w:val="1"/>
      <w:marLeft w:val="0"/>
      <w:marRight w:val="0"/>
      <w:marTop w:val="0"/>
      <w:marBottom w:val="0"/>
      <w:divBdr>
        <w:top w:val="none" w:sz="0" w:space="0" w:color="auto"/>
        <w:left w:val="none" w:sz="0" w:space="0" w:color="auto"/>
        <w:bottom w:val="none" w:sz="0" w:space="0" w:color="auto"/>
        <w:right w:val="none" w:sz="0" w:space="0" w:color="auto"/>
      </w:divBdr>
    </w:div>
    <w:div w:id="508133025">
      <w:bodyDiv w:val="1"/>
      <w:marLeft w:val="0"/>
      <w:marRight w:val="0"/>
      <w:marTop w:val="0"/>
      <w:marBottom w:val="0"/>
      <w:divBdr>
        <w:top w:val="none" w:sz="0" w:space="0" w:color="auto"/>
        <w:left w:val="none" w:sz="0" w:space="0" w:color="auto"/>
        <w:bottom w:val="none" w:sz="0" w:space="0" w:color="auto"/>
        <w:right w:val="none" w:sz="0" w:space="0" w:color="auto"/>
      </w:divBdr>
    </w:div>
    <w:div w:id="513960523">
      <w:bodyDiv w:val="1"/>
      <w:marLeft w:val="0"/>
      <w:marRight w:val="0"/>
      <w:marTop w:val="0"/>
      <w:marBottom w:val="0"/>
      <w:divBdr>
        <w:top w:val="none" w:sz="0" w:space="0" w:color="auto"/>
        <w:left w:val="none" w:sz="0" w:space="0" w:color="auto"/>
        <w:bottom w:val="none" w:sz="0" w:space="0" w:color="auto"/>
        <w:right w:val="none" w:sz="0" w:space="0" w:color="auto"/>
      </w:divBdr>
    </w:div>
    <w:div w:id="519708413">
      <w:bodyDiv w:val="1"/>
      <w:marLeft w:val="0"/>
      <w:marRight w:val="0"/>
      <w:marTop w:val="0"/>
      <w:marBottom w:val="0"/>
      <w:divBdr>
        <w:top w:val="none" w:sz="0" w:space="0" w:color="auto"/>
        <w:left w:val="none" w:sz="0" w:space="0" w:color="auto"/>
        <w:bottom w:val="none" w:sz="0" w:space="0" w:color="auto"/>
        <w:right w:val="none" w:sz="0" w:space="0" w:color="auto"/>
      </w:divBdr>
    </w:div>
    <w:div w:id="533927545">
      <w:bodyDiv w:val="1"/>
      <w:marLeft w:val="0"/>
      <w:marRight w:val="0"/>
      <w:marTop w:val="0"/>
      <w:marBottom w:val="0"/>
      <w:divBdr>
        <w:top w:val="none" w:sz="0" w:space="0" w:color="auto"/>
        <w:left w:val="none" w:sz="0" w:space="0" w:color="auto"/>
        <w:bottom w:val="none" w:sz="0" w:space="0" w:color="auto"/>
        <w:right w:val="none" w:sz="0" w:space="0" w:color="auto"/>
      </w:divBdr>
    </w:div>
    <w:div w:id="534470190">
      <w:bodyDiv w:val="1"/>
      <w:marLeft w:val="0"/>
      <w:marRight w:val="0"/>
      <w:marTop w:val="0"/>
      <w:marBottom w:val="0"/>
      <w:divBdr>
        <w:top w:val="none" w:sz="0" w:space="0" w:color="auto"/>
        <w:left w:val="none" w:sz="0" w:space="0" w:color="auto"/>
        <w:bottom w:val="none" w:sz="0" w:space="0" w:color="auto"/>
        <w:right w:val="none" w:sz="0" w:space="0" w:color="auto"/>
      </w:divBdr>
    </w:div>
    <w:div w:id="548153961">
      <w:bodyDiv w:val="1"/>
      <w:marLeft w:val="0"/>
      <w:marRight w:val="0"/>
      <w:marTop w:val="0"/>
      <w:marBottom w:val="0"/>
      <w:divBdr>
        <w:top w:val="none" w:sz="0" w:space="0" w:color="auto"/>
        <w:left w:val="none" w:sz="0" w:space="0" w:color="auto"/>
        <w:bottom w:val="none" w:sz="0" w:space="0" w:color="auto"/>
        <w:right w:val="none" w:sz="0" w:space="0" w:color="auto"/>
      </w:divBdr>
    </w:div>
    <w:div w:id="550044452">
      <w:bodyDiv w:val="1"/>
      <w:marLeft w:val="0"/>
      <w:marRight w:val="0"/>
      <w:marTop w:val="0"/>
      <w:marBottom w:val="0"/>
      <w:divBdr>
        <w:top w:val="none" w:sz="0" w:space="0" w:color="auto"/>
        <w:left w:val="none" w:sz="0" w:space="0" w:color="auto"/>
        <w:bottom w:val="none" w:sz="0" w:space="0" w:color="auto"/>
        <w:right w:val="none" w:sz="0" w:space="0" w:color="auto"/>
      </w:divBdr>
    </w:div>
    <w:div w:id="557130126">
      <w:bodyDiv w:val="1"/>
      <w:marLeft w:val="0"/>
      <w:marRight w:val="0"/>
      <w:marTop w:val="0"/>
      <w:marBottom w:val="0"/>
      <w:divBdr>
        <w:top w:val="none" w:sz="0" w:space="0" w:color="auto"/>
        <w:left w:val="none" w:sz="0" w:space="0" w:color="auto"/>
        <w:bottom w:val="none" w:sz="0" w:space="0" w:color="auto"/>
        <w:right w:val="none" w:sz="0" w:space="0" w:color="auto"/>
      </w:divBdr>
    </w:div>
    <w:div w:id="565533099">
      <w:bodyDiv w:val="1"/>
      <w:marLeft w:val="0"/>
      <w:marRight w:val="0"/>
      <w:marTop w:val="0"/>
      <w:marBottom w:val="0"/>
      <w:divBdr>
        <w:top w:val="none" w:sz="0" w:space="0" w:color="auto"/>
        <w:left w:val="none" w:sz="0" w:space="0" w:color="auto"/>
        <w:bottom w:val="none" w:sz="0" w:space="0" w:color="auto"/>
        <w:right w:val="none" w:sz="0" w:space="0" w:color="auto"/>
      </w:divBdr>
    </w:div>
    <w:div w:id="575940425">
      <w:bodyDiv w:val="1"/>
      <w:marLeft w:val="0"/>
      <w:marRight w:val="0"/>
      <w:marTop w:val="0"/>
      <w:marBottom w:val="0"/>
      <w:divBdr>
        <w:top w:val="none" w:sz="0" w:space="0" w:color="auto"/>
        <w:left w:val="none" w:sz="0" w:space="0" w:color="auto"/>
        <w:bottom w:val="none" w:sz="0" w:space="0" w:color="auto"/>
        <w:right w:val="none" w:sz="0" w:space="0" w:color="auto"/>
      </w:divBdr>
    </w:div>
    <w:div w:id="578096641">
      <w:bodyDiv w:val="1"/>
      <w:marLeft w:val="0"/>
      <w:marRight w:val="0"/>
      <w:marTop w:val="0"/>
      <w:marBottom w:val="0"/>
      <w:divBdr>
        <w:top w:val="none" w:sz="0" w:space="0" w:color="auto"/>
        <w:left w:val="none" w:sz="0" w:space="0" w:color="auto"/>
        <w:bottom w:val="none" w:sz="0" w:space="0" w:color="auto"/>
        <w:right w:val="none" w:sz="0" w:space="0" w:color="auto"/>
      </w:divBdr>
    </w:div>
    <w:div w:id="581178600">
      <w:bodyDiv w:val="1"/>
      <w:marLeft w:val="0"/>
      <w:marRight w:val="0"/>
      <w:marTop w:val="0"/>
      <w:marBottom w:val="0"/>
      <w:divBdr>
        <w:top w:val="none" w:sz="0" w:space="0" w:color="auto"/>
        <w:left w:val="none" w:sz="0" w:space="0" w:color="auto"/>
        <w:bottom w:val="none" w:sz="0" w:space="0" w:color="auto"/>
        <w:right w:val="none" w:sz="0" w:space="0" w:color="auto"/>
      </w:divBdr>
    </w:div>
    <w:div w:id="591086946">
      <w:bodyDiv w:val="1"/>
      <w:marLeft w:val="0"/>
      <w:marRight w:val="0"/>
      <w:marTop w:val="0"/>
      <w:marBottom w:val="0"/>
      <w:divBdr>
        <w:top w:val="none" w:sz="0" w:space="0" w:color="auto"/>
        <w:left w:val="none" w:sz="0" w:space="0" w:color="auto"/>
        <w:bottom w:val="none" w:sz="0" w:space="0" w:color="auto"/>
        <w:right w:val="none" w:sz="0" w:space="0" w:color="auto"/>
      </w:divBdr>
    </w:div>
    <w:div w:id="595021343">
      <w:bodyDiv w:val="1"/>
      <w:marLeft w:val="0"/>
      <w:marRight w:val="0"/>
      <w:marTop w:val="0"/>
      <w:marBottom w:val="0"/>
      <w:divBdr>
        <w:top w:val="none" w:sz="0" w:space="0" w:color="auto"/>
        <w:left w:val="none" w:sz="0" w:space="0" w:color="auto"/>
        <w:bottom w:val="none" w:sz="0" w:space="0" w:color="auto"/>
        <w:right w:val="none" w:sz="0" w:space="0" w:color="auto"/>
      </w:divBdr>
    </w:div>
    <w:div w:id="602150953">
      <w:bodyDiv w:val="1"/>
      <w:marLeft w:val="0"/>
      <w:marRight w:val="0"/>
      <w:marTop w:val="0"/>
      <w:marBottom w:val="0"/>
      <w:divBdr>
        <w:top w:val="none" w:sz="0" w:space="0" w:color="auto"/>
        <w:left w:val="none" w:sz="0" w:space="0" w:color="auto"/>
        <w:bottom w:val="none" w:sz="0" w:space="0" w:color="auto"/>
        <w:right w:val="none" w:sz="0" w:space="0" w:color="auto"/>
      </w:divBdr>
    </w:div>
    <w:div w:id="614874255">
      <w:bodyDiv w:val="1"/>
      <w:marLeft w:val="0"/>
      <w:marRight w:val="0"/>
      <w:marTop w:val="0"/>
      <w:marBottom w:val="0"/>
      <w:divBdr>
        <w:top w:val="none" w:sz="0" w:space="0" w:color="auto"/>
        <w:left w:val="none" w:sz="0" w:space="0" w:color="auto"/>
        <w:bottom w:val="none" w:sz="0" w:space="0" w:color="auto"/>
        <w:right w:val="none" w:sz="0" w:space="0" w:color="auto"/>
      </w:divBdr>
    </w:div>
    <w:div w:id="629821078">
      <w:bodyDiv w:val="1"/>
      <w:marLeft w:val="0"/>
      <w:marRight w:val="0"/>
      <w:marTop w:val="0"/>
      <w:marBottom w:val="0"/>
      <w:divBdr>
        <w:top w:val="none" w:sz="0" w:space="0" w:color="auto"/>
        <w:left w:val="none" w:sz="0" w:space="0" w:color="auto"/>
        <w:bottom w:val="none" w:sz="0" w:space="0" w:color="auto"/>
        <w:right w:val="none" w:sz="0" w:space="0" w:color="auto"/>
      </w:divBdr>
    </w:div>
    <w:div w:id="633675155">
      <w:bodyDiv w:val="1"/>
      <w:marLeft w:val="0"/>
      <w:marRight w:val="0"/>
      <w:marTop w:val="0"/>
      <w:marBottom w:val="0"/>
      <w:divBdr>
        <w:top w:val="none" w:sz="0" w:space="0" w:color="auto"/>
        <w:left w:val="none" w:sz="0" w:space="0" w:color="auto"/>
        <w:bottom w:val="none" w:sz="0" w:space="0" w:color="auto"/>
        <w:right w:val="none" w:sz="0" w:space="0" w:color="auto"/>
      </w:divBdr>
    </w:div>
    <w:div w:id="637152600">
      <w:bodyDiv w:val="1"/>
      <w:marLeft w:val="0"/>
      <w:marRight w:val="0"/>
      <w:marTop w:val="0"/>
      <w:marBottom w:val="0"/>
      <w:divBdr>
        <w:top w:val="none" w:sz="0" w:space="0" w:color="auto"/>
        <w:left w:val="none" w:sz="0" w:space="0" w:color="auto"/>
        <w:bottom w:val="none" w:sz="0" w:space="0" w:color="auto"/>
        <w:right w:val="none" w:sz="0" w:space="0" w:color="auto"/>
      </w:divBdr>
    </w:div>
    <w:div w:id="639188365">
      <w:bodyDiv w:val="1"/>
      <w:marLeft w:val="0"/>
      <w:marRight w:val="0"/>
      <w:marTop w:val="0"/>
      <w:marBottom w:val="0"/>
      <w:divBdr>
        <w:top w:val="none" w:sz="0" w:space="0" w:color="auto"/>
        <w:left w:val="none" w:sz="0" w:space="0" w:color="auto"/>
        <w:bottom w:val="none" w:sz="0" w:space="0" w:color="auto"/>
        <w:right w:val="none" w:sz="0" w:space="0" w:color="auto"/>
      </w:divBdr>
    </w:div>
    <w:div w:id="639724857">
      <w:bodyDiv w:val="1"/>
      <w:marLeft w:val="0"/>
      <w:marRight w:val="0"/>
      <w:marTop w:val="0"/>
      <w:marBottom w:val="0"/>
      <w:divBdr>
        <w:top w:val="none" w:sz="0" w:space="0" w:color="auto"/>
        <w:left w:val="none" w:sz="0" w:space="0" w:color="auto"/>
        <w:bottom w:val="none" w:sz="0" w:space="0" w:color="auto"/>
        <w:right w:val="none" w:sz="0" w:space="0" w:color="auto"/>
      </w:divBdr>
    </w:div>
    <w:div w:id="647904954">
      <w:bodyDiv w:val="1"/>
      <w:marLeft w:val="0"/>
      <w:marRight w:val="0"/>
      <w:marTop w:val="0"/>
      <w:marBottom w:val="0"/>
      <w:divBdr>
        <w:top w:val="none" w:sz="0" w:space="0" w:color="auto"/>
        <w:left w:val="none" w:sz="0" w:space="0" w:color="auto"/>
        <w:bottom w:val="none" w:sz="0" w:space="0" w:color="auto"/>
        <w:right w:val="none" w:sz="0" w:space="0" w:color="auto"/>
      </w:divBdr>
    </w:div>
    <w:div w:id="649481978">
      <w:bodyDiv w:val="1"/>
      <w:marLeft w:val="0"/>
      <w:marRight w:val="0"/>
      <w:marTop w:val="0"/>
      <w:marBottom w:val="0"/>
      <w:divBdr>
        <w:top w:val="none" w:sz="0" w:space="0" w:color="auto"/>
        <w:left w:val="none" w:sz="0" w:space="0" w:color="auto"/>
        <w:bottom w:val="none" w:sz="0" w:space="0" w:color="auto"/>
        <w:right w:val="none" w:sz="0" w:space="0" w:color="auto"/>
      </w:divBdr>
    </w:div>
    <w:div w:id="659427353">
      <w:bodyDiv w:val="1"/>
      <w:marLeft w:val="0"/>
      <w:marRight w:val="0"/>
      <w:marTop w:val="0"/>
      <w:marBottom w:val="0"/>
      <w:divBdr>
        <w:top w:val="none" w:sz="0" w:space="0" w:color="auto"/>
        <w:left w:val="none" w:sz="0" w:space="0" w:color="auto"/>
        <w:bottom w:val="none" w:sz="0" w:space="0" w:color="auto"/>
        <w:right w:val="none" w:sz="0" w:space="0" w:color="auto"/>
      </w:divBdr>
    </w:div>
    <w:div w:id="666639285">
      <w:bodyDiv w:val="1"/>
      <w:marLeft w:val="0"/>
      <w:marRight w:val="0"/>
      <w:marTop w:val="0"/>
      <w:marBottom w:val="0"/>
      <w:divBdr>
        <w:top w:val="none" w:sz="0" w:space="0" w:color="auto"/>
        <w:left w:val="none" w:sz="0" w:space="0" w:color="auto"/>
        <w:bottom w:val="none" w:sz="0" w:space="0" w:color="auto"/>
        <w:right w:val="none" w:sz="0" w:space="0" w:color="auto"/>
      </w:divBdr>
      <w:divsChild>
        <w:div w:id="801001682">
          <w:marLeft w:val="0"/>
          <w:marRight w:val="0"/>
          <w:marTop w:val="0"/>
          <w:marBottom w:val="0"/>
          <w:divBdr>
            <w:top w:val="none" w:sz="0" w:space="0" w:color="auto"/>
            <w:left w:val="none" w:sz="0" w:space="0" w:color="auto"/>
            <w:bottom w:val="none" w:sz="0" w:space="0" w:color="auto"/>
            <w:right w:val="none" w:sz="0" w:space="0" w:color="auto"/>
          </w:divBdr>
        </w:div>
      </w:divsChild>
    </w:div>
    <w:div w:id="677000088">
      <w:bodyDiv w:val="1"/>
      <w:marLeft w:val="0"/>
      <w:marRight w:val="0"/>
      <w:marTop w:val="0"/>
      <w:marBottom w:val="0"/>
      <w:divBdr>
        <w:top w:val="none" w:sz="0" w:space="0" w:color="auto"/>
        <w:left w:val="none" w:sz="0" w:space="0" w:color="auto"/>
        <w:bottom w:val="none" w:sz="0" w:space="0" w:color="auto"/>
        <w:right w:val="none" w:sz="0" w:space="0" w:color="auto"/>
      </w:divBdr>
    </w:div>
    <w:div w:id="688020209">
      <w:bodyDiv w:val="1"/>
      <w:marLeft w:val="0"/>
      <w:marRight w:val="0"/>
      <w:marTop w:val="0"/>
      <w:marBottom w:val="0"/>
      <w:divBdr>
        <w:top w:val="none" w:sz="0" w:space="0" w:color="auto"/>
        <w:left w:val="none" w:sz="0" w:space="0" w:color="auto"/>
        <w:bottom w:val="none" w:sz="0" w:space="0" w:color="auto"/>
        <w:right w:val="none" w:sz="0" w:space="0" w:color="auto"/>
      </w:divBdr>
    </w:div>
    <w:div w:id="691733540">
      <w:bodyDiv w:val="1"/>
      <w:marLeft w:val="0"/>
      <w:marRight w:val="0"/>
      <w:marTop w:val="0"/>
      <w:marBottom w:val="0"/>
      <w:divBdr>
        <w:top w:val="none" w:sz="0" w:space="0" w:color="auto"/>
        <w:left w:val="none" w:sz="0" w:space="0" w:color="auto"/>
        <w:bottom w:val="none" w:sz="0" w:space="0" w:color="auto"/>
        <w:right w:val="none" w:sz="0" w:space="0" w:color="auto"/>
      </w:divBdr>
    </w:div>
    <w:div w:id="703792611">
      <w:bodyDiv w:val="1"/>
      <w:marLeft w:val="0"/>
      <w:marRight w:val="0"/>
      <w:marTop w:val="0"/>
      <w:marBottom w:val="0"/>
      <w:divBdr>
        <w:top w:val="none" w:sz="0" w:space="0" w:color="auto"/>
        <w:left w:val="none" w:sz="0" w:space="0" w:color="auto"/>
        <w:bottom w:val="none" w:sz="0" w:space="0" w:color="auto"/>
        <w:right w:val="none" w:sz="0" w:space="0" w:color="auto"/>
      </w:divBdr>
    </w:div>
    <w:div w:id="712002001">
      <w:bodyDiv w:val="1"/>
      <w:marLeft w:val="0"/>
      <w:marRight w:val="0"/>
      <w:marTop w:val="0"/>
      <w:marBottom w:val="0"/>
      <w:divBdr>
        <w:top w:val="none" w:sz="0" w:space="0" w:color="auto"/>
        <w:left w:val="none" w:sz="0" w:space="0" w:color="auto"/>
        <w:bottom w:val="none" w:sz="0" w:space="0" w:color="auto"/>
        <w:right w:val="none" w:sz="0" w:space="0" w:color="auto"/>
      </w:divBdr>
    </w:div>
    <w:div w:id="720833868">
      <w:bodyDiv w:val="1"/>
      <w:marLeft w:val="0"/>
      <w:marRight w:val="0"/>
      <w:marTop w:val="0"/>
      <w:marBottom w:val="0"/>
      <w:divBdr>
        <w:top w:val="none" w:sz="0" w:space="0" w:color="auto"/>
        <w:left w:val="none" w:sz="0" w:space="0" w:color="auto"/>
        <w:bottom w:val="none" w:sz="0" w:space="0" w:color="auto"/>
        <w:right w:val="none" w:sz="0" w:space="0" w:color="auto"/>
      </w:divBdr>
    </w:div>
    <w:div w:id="735276501">
      <w:bodyDiv w:val="1"/>
      <w:marLeft w:val="0"/>
      <w:marRight w:val="0"/>
      <w:marTop w:val="0"/>
      <w:marBottom w:val="0"/>
      <w:divBdr>
        <w:top w:val="none" w:sz="0" w:space="0" w:color="auto"/>
        <w:left w:val="none" w:sz="0" w:space="0" w:color="auto"/>
        <w:bottom w:val="none" w:sz="0" w:space="0" w:color="auto"/>
        <w:right w:val="none" w:sz="0" w:space="0" w:color="auto"/>
      </w:divBdr>
    </w:div>
    <w:div w:id="746614356">
      <w:bodyDiv w:val="1"/>
      <w:marLeft w:val="0"/>
      <w:marRight w:val="0"/>
      <w:marTop w:val="0"/>
      <w:marBottom w:val="0"/>
      <w:divBdr>
        <w:top w:val="none" w:sz="0" w:space="0" w:color="auto"/>
        <w:left w:val="none" w:sz="0" w:space="0" w:color="auto"/>
        <w:bottom w:val="none" w:sz="0" w:space="0" w:color="auto"/>
        <w:right w:val="none" w:sz="0" w:space="0" w:color="auto"/>
      </w:divBdr>
    </w:div>
    <w:div w:id="747116238">
      <w:bodyDiv w:val="1"/>
      <w:marLeft w:val="0"/>
      <w:marRight w:val="0"/>
      <w:marTop w:val="0"/>
      <w:marBottom w:val="0"/>
      <w:divBdr>
        <w:top w:val="none" w:sz="0" w:space="0" w:color="auto"/>
        <w:left w:val="none" w:sz="0" w:space="0" w:color="auto"/>
        <w:bottom w:val="none" w:sz="0" w:space="0" w:color="auto"/>
        <w:right w:val="none" w:sz="0" w:space="0" w:color="auto"/>
      </w:divBdr>
    </w:div>
    <w:div w:id="753090806">
      <w:bodyDiv w:val="1"/>
      <w:marLeft w:val="0"/>
      <w:marRight w:val="0"/>
      <w:marTop w:val="0"/>
      <w:marBottom w:val="0"/>
      <w:divBdr>
        <w:top w:val="none" w:sz="0" w:space="0" w:color="auto"/>
        <w:left w:val="none" w:sz="0" w:space="0" w:color="auto"/>
        <w:bottom w:val="none" w:sz="0" w:space="0" w:color="auto"/>
        <w:right w:val="none" w:sz="0" w:space="0" w:color="auto"/>
      </w:divBdr>
    </w:div>
    <w:div w:id="764960552">
      <w:bodyDiv w:val="1"/>
      <w:marLeft w:val="0"/>
      <w:marRight w:val="0"/>
      <w:marTop w:val="0"/>
      <w:marBottom w:val="0"/>
      <w:divBdr>
        <w:top w:val="none" w:sz="0" w:space="0" w:color="auto"/>
        <w:left w:val="none" w:sz="0" w:space="0" w:color="auto"/>
        <w:bottom w:val="none" w:sz="0" w:space="0" w:color="auto"/>
        <w:right w:val="none" w:sz="0" w:space="0" w:color="auto"/>
      </w:divBdr>
    </w:div>
    <w:div w:id="769475688">
      <w:bodyDiv w:val="1"/>
      <w:marLeft w:val="0"/>
      <w:marRight w:val="0"/>
      <w:marTop w:val="0"/>
      <w:marBottom w:val="0"/>
      <w:divBdr>
        <w:top w:val="none" w:sz="0" w:space="0" w:color="auto"/>
        <w:left w:val="none" w:sz="0" w:space="0" w:color="auto"/>
        <w:bottom w:val="none" w:sz="0" w:space="0" w:color="auto"/>
        <w:right w:val="none" w:sz="0" w:space="0" w:color="auto"/>
      </w:divBdr>
    </w:div>
    <w:div w:id="771241090">
      <w:bodyDiv w:val="1"/>
      <w:marLeft w:val="0"/>
      <w:marRight w:val="0"/>
      <w:marTop w:val="0"/>
      <w:marBottom w:val="0"/>
      <w:divBdr>
        <w:top w:val="none" w:sz="0" w:space="0" w:color="auto"/>
        <w:left w:val="none" w:sz="0" w:space="0" w:color="auto"/>
        <w:bottom w:val="none" w:sz="0" w:space="0" w:color="auto"/>
        <w:right w:val="none" w:sz="0" w:space="0" w:color="auto"/>
      </w:divBdr>
    </w:div>
    <w:div w:id="771704387">
      <w:bodyDiv w:val="1"/>
      <w:marLeft w:val="0"/>
      <w:marRight w:val="0"/>
      <w:marTop w:val="0"/>
      <w:marBottom w:val="0"/>
      <w:divBdr>
        <w:top w:val="none" w:sz="0" w:space="0" w:color="auto"/>
        <w:left w:val="none" w:sz="0" w:space="0" w:color="auto"/>
        <w:bottom w:val="none" w:sz="0" w:space="0" w:color="auto"/>
        <w:right w:val="none" w:sz="0" w:space="0" w:color="auto"/>
      </w:divBdr>
    </w:div>
    <w:div w:id="772365365">
      <w:bodyDiv w:val="1"/>
      <w:marLeft w:val="0"/>
      <w:marRight w:val="0"/>
      <w:marTop w:val="0"/>
      <w:marBottom w:val="0"/>
      <w:divBdr>
        <w:top w:val="none" w:sz="0" w:space="0" w:color="auto"/>
        <w:left w:val="none" w:sz="0" w:space="0" w:color="auto"/>
        <w:bottom w:val="none" w:sz="0" w:space="0" w:color="auto"/>
        <w:right w:val="none" w:sz="0" w:space="0" w:color="auto"/>
      </w:divBdr>
    </w:div>
    <w:div w:id="782384772">
      <w:bodyDiv w:val="1"/>
      <w:marLeft w:val="0"/>
      <w:marRight w:val="0"/>
      <w:marTop w:val="0"/>
      <w:marBottom w:val="0"/>
      <w:divBdr>
        <w:top w:val="none" w:sz="0" w:space="0" w:color="auto"/>
        <w:left w:val="none" w:sz="0" w:space="0" w:color="auto"/>
        <w:bottom w:val="none" w:sz="0" w:space="0" w:color="auto"/>
        <w:right w:val="none" w:sz="0" w:space="0" w:color="auto"/>
      </w:divBdr>
    </w:div>
    <w:div w:id="794105508">
      <w:bodyDiv w:val="1"/>
      <w:marLeft w:val="0"/>
      <w:marRight w:val="0"/>
      <w:marTop w:val="0"/>
      <w:marBottom w:val="0"/>
      <w:divBdr>
        <w:top w:val="none" w:sz="0" w:space="0" w:color="auto"/>
        <w:left w:val="none" w:sz="0" w:space="0" w:color="auto"/>
        <w:bottom w:val="none" w:sz="0" w:space="0" w:color="auto"/>
        <w:right w:val="none" w:sz="0" w:space="0" w:color="auto"/>
      </w:divBdr>
    </w:div>
    <w:div w:id="798496126">
      <w:bodyDiv w:val="1"/>
      <w:marLeft w:val="0"/>
      <w:marRight w:val="0"/>
      <w:marTop w:val="0"/>
      <w:marBottom w:val="0"/>
      <w:divBdr>
        <w:top w:val="none" w:sz="0" w:space="0" w:color="auto"/>
        <w:left w:val="none" w:sz="0" w:space="0" w:color="auto"/>
        <w:bottom w:val="none" w:sz="0" w:space="0" w:color="auto"/>
        <w:right w:val="none" w:sz="0" w:space="0" w:color="auto"/>
      </w:divBdr>
    </w:div>
    <w:div w:id="803231421">
      <w:bodyDiv w:val="1"/>
      <w:marLeft w:val="0"/>
      <w:marRight w:val="0"/>
      <w:marTop w:val="0"/>
      <w:marBottom w:val="0"/>
      <w:divBdr>
        <w:top w:val="none" w:sz="0" w:space="0" w:color="auto"/>
        <w:left w:val="none" w:sz="0" w:space="0" w:color="auto"/>
        <w:bottom w:val="none" w:sz="0" w:space="0" w:color="auto"/>
        <w:right w:val="none" w:sz="0" w:space="0" w:color="auto"/>
      </w:divBdr>
    </w:div>
    <w:div w:id="804126852">
      <w:bodyDiv w:val="1"/>
      <w:marLeft w:val="0"/>
      <w:marRight w:val="0"/>
      <w:marTop w:val="0"/>
      <w:marBottom w:val="0"/>
      <w:divBdr>
        <w:top w:val="none" w:sz="0" w:space="0" w:color="auto"/>
        <w:left w:val="none" w:sz="0" w:space="0" w:color="auto"/>
        <w:bottom w:val="none" w:sz="0" w:space="0" w:color="auto"/>
        <w:right w:val="none" w:sz="0" w:space="0" w:color="auto"/>
      </w:divBdr>
    </w:div>
    <w:div w:id="805124633">
      <w:bodyDiv w:val="1"/>
      <w:marLeft w:val="0"/>
      <w:marRight w:val="0"/>
      <w:marTop w:val="0"/>
      <w:marBottom w:val="0"/>
      <w:divBdr>
        <w:top w:val="none" w:sz="0" w:space="0" w:color="auto"/>
        <w:left w:val="none" w:sz="0" w:space="0" w:color="auto"/>
        <w:bottom w:val="none" w:sz="0" w:space="0" w:color="auto"/>
        <w:right w:val="none" w:sz="0" w:space="0" w:color="auto"/>
      </w:divBdr>
    </w:div>
    <w:div w:id="806319418">
      <w:bodyDiv w:val="1"/>
      <w:marLeft w:val="0"/>
      <w:marRight w:val="0"/>
      <w:marTop w:val="0"/>
      <w:marBottom w:val="0"/>
      <w:divBdr>
        <w:top w:val="none" w:sz="0" w:space="0" w:color="auto"/>
        <w:left w:val="none" w:sz="0" w:space="0" w:color="auto"/>
        <w:bottom w:val="none" w:sz="0" w:space="0" w:color="auto"/>
        <w:right w:val="none" w:sz="0" w:space="0" w:color="auto"/>
      </w:divBdr>
    </w:div>
    <w:div w:id="808281903">
      <w:bodyDiv w:val="1"/>
      <w:marLeft w:val="0"/>
      <w:marRight w:val="0"/>
      <w:marTop w:val="0"/>
      <w:marBottom w:val="0"/>
      <w:divBdr>
        <w:top w:val="none" w:sz="0" w:space="0" w:color="auto"/>
        <w:left w:val="none" w:sz="0" w:space="0" w:color="auto"/>
        <w:bottom w:val="none" w:sz="0" w:space="0" w:color="auto"/>
        <w:right w:val="none" w:sz="0" w:space="0" w:color="auto"/>
      </w:divBdr>
    </w:div>
    <w:div w:id="816188290">
      <w:bodyDiv w:val="1"/>
      <w:marLeft w:val="0"/>
      <w:marRight w:val="0"/>
      <w:marTop w:val="0"/>
      <w:marBottom w:val="0"/>
      <w:divBdr>
        <w:top w:val="none" w:sz="0" w:space="0" w:color="auto"/>
        <w:left w:val="none" w:sz="0" w:space="0" w:color="auto"/>
        <w:bottom w:val="none" w:sz="0" w:space="0" w:color="auto"/>
        <w:right w:val="none" w:sz="0" w:space="0" w:color="auto"/>
      </w:divBdr>
    </w:div>
    <w:div w:id="824973987">
      <w:bodyDiv w:val="1"/>
      <w:marLeft w:val="0"/>
      <w:marRight w:val="0"/>
      <w:marTop w:val="0"/>
      <w:marBottom w:val="0"/>
      <w:divBdr>
        <w:top w:val="none" w:sz="0" w:space="0" w:color="auto"/>
        <w:left w:val="none" w:sz="0" w:space="0" w:color="auto"/>
        <w:bottom w:val="none" w:sz="0" w:space="0" w:color="auto"/>
        <w:right w:val="none" w:sz="0" w:space="0" w:color="auto"/>
      </w:divBdr>
    </w:div>
    <w:div w:id="839004324">
      <w:bodyDiv w:val="1"/>
      <w:marLeft w:val="0"/>
      <w:marRight w:val="0"/>
      <w:marTop w:val="0"/>
      <w:marBottom w:val="0"/>
      <w:divBdr>
        <w:top w:val="none" w:sz="0" w:space="0" w:color="auto"/>
        <w:left w:val="none" w:sz="0" w:space="0" w:color="auto"/>
        <w:bottom w:val="none" w:sz="0" w:space="0" w:color="auto"/>
        <w:right w:val="none" w:sz="0" w:space="0" w:color="auto"/>
      </w:divBdr>
    </w:div>
    <w:div w:id="839466499">
      <w:bodyDiv w:val="1"/>
      <w:marLeft w:val="0"/>
      <w:marRight w:val="0"/>
      <w:marTop w:val="0"/>
      <w:marBottom w:val="0"/>
      <w:divBdr>
        <w:top w:val="none" w:sz="0" w:space="0" w:color="auto"/>
        <w:left w:val="none" w:sz="0" w:space="0" w:color="auto"/>
        <w:bottom w:val="none" w:sz="0" w:space="0" w:color="auto"/>
        <w:right w:val="none" w:sz="0" w:space="0" w:color="auto"/>
      </w:divBdr>
    </w:div>
    <w:div w:id="839782359">
      <w:bodyDiv w:val="1"/>
      <w:marLeft w:val="0"/>
      <w:marRight w:val="0"/>
      <w:marTop w:val="0"/>
      <w:marBottom w:val="0"/>
      <w:divBdr>
        <w:top w:val="none" w:sz="0" w:space="0" w:color="auto"/>
        <w:left w:val="none" w:sz="0" w:space="0" w:color="auto"/>
        <w:bottom w:val="none" w:sz="0" w:space="0" w:color="auto"/>
        <w:right w:val="none" w:sz="0" w:space="0" w:color="auto"/>
      </w:divBdr>
    </w:div>
    <w:div w:id="840855915">
      <w:bodyDiv w:val="1"/>
      <w:marLeft w:val="0"/>
      <w:marRight w:val="0"/>
      <w:marTop w:val="0"/>
      <w:marBottom w:val="0"/>
      <w:divBdr>
        <w:top w:val="none" w:sz="0" w:space="0" w:color="auto"/>
        <w:left w:val="none" w:sz="0" w:space="0" w:color="auto"/>
        <w:bottom w:val="none" w:sz="0" w:space="0" w:color="auto"/>
        <w:right w:val="none" w:sz="0" w:space="0" w:color="auto"/>
      </w:divBdr>
    </w:div>
    <w:div w:id="844321964">
      <w:bodyDiv w:val="1"/>
      <w:marLeft w:val="0"/>
      <w:marRight w:val="0"/>
      <w:marTop w:val="0"/>
      <w:marBottom w:val="0"/>
      <w:divBdr>
        <w:top w:val="none" w:sz="0" w:space="0" w:color="auto"/>
        <w:left w:val="none" w:sz="0" w:space="0" w:color="auto"/>
        <w:bottom w:val="none" w:sz="0" w:space="0" w:color="auto"/>
        <w:right w:val="none" w:sz="0" w:space="0" w:color="auto"/>
      </w:divBdr>
    </w:div>
    <w:div w:id="854224373">
      <w:bodyDiv w:val="1"/>
      <w:marLeft w:val="0"/>
      <w:marRight w:val="0"/>
      <w:marTop w:val="0"/>
      <w:marBottom w:val="0"/>
      <w:divBdr>
        <w:top w:val="none" w:sz="0" w:space="0" w:color="auto"/>
        <w:left w:val="none" w:sz="0" w:space="0" w:color="auto"/>
        <w:bottom w:val="none" w:sz="0" w:space="0" w:color="auto"/>
        <w:right w:val="none" w:sz="0" w:space="0" w:color="auto"/>
      </w:divBdr>
    </w:div>
    <w:div w:id="868298556">
      <w:bodyDiv w:val="1"/>
      <w:marLeft w:val="0"/>
      <w:marRight w:val="0"/>
      <w:marTop w:val="0"/>
      <w:marBottom w:val="0"/>
      <w:divBdr>
        <w:top w:val="none" w:sz="0" w:space="0" w:color="auto"/>
        <w:left w:val="none" w:sz="0" w:space="0" w:color="auto"/>
        <w:bottom w:val="none" w:sz="0" w:space="0" w:color="auto"/>
        <w:right w:val="none" w:sz="0" w:space="0" w:color="auto"/>
      </w:divBdr>
    </w:div>
    <w:div w:id="888884933">
      <w:bodyDiv w:val="1"/>
      <w:marLeft w:val="0"/>
      <w:marRight w:val="0"/>
      <w:marTop w:val="0"/>
      <w:marBottom w:val="0"/>
      <w:divBdr>
        <w:top w:val="none" w:sz="0" w:space="0" w:color="auto"/>
        <w:left w:val="none" w:sz="0" w:space="0" w:color="auto"/>
        <w:bottom w:val="none" w:sz="0" w:space="0" w:color="auto"/>
        <w:right w:val="none" w:sz="0" w:space="0" w:color="auto"/>
      </w:divBdr>
    </w:div>
    <w:div w:id="892811308">
      <w:bodyDiv w:val="1"/>
      <w:marLeft w:val="0"/>
      <w:marRight w:val="0"/>
      <w:marTop w:val="0"/>
      <w:marBottom w:val="0"/>
      <w:divBdr>
        <w:top w:val="none" w:sz="0" w:space="0" w:color="auto"/>
        <w:left w:val="none" w:sz="0" w:space="0" w:color="auto"/>
        <w:bottom w:val="none" w:sz="0" w:space="0" w:color="auto"/>
        <w:right w:val="none" w:sz="0" w:space="0" w:color="auto"/>
      </w:divBdr>
    </w:div>
    <w:div w:id="896236487">
      <w:bodyDiv w:val="1"/>
      <w:marLeft w:val="0"/>
      <w:marRight w:val="0"/>
      <w:marTop w:val="0"/>
      <w:marBottom w:val="0"/>
      <w:divBdr>
        <w:top w:val="none" w:sz="0" w:space="0" w:color="auto"/>
        <w:left w:val="none" w:sz="0" w:space="0" w:color="auto"/>
        <w:bottom w:val="none" w:sz="0" w:space="0" w:color="auto"/>
        <w:right w:val="none" w:sz="0" w:space="0" w:color="auto"/>
      </w:divBdr>
    </w:div>
    <w:div w:id="896354932">
      <w:bodyDiv w:val="1"/>
      <w:marLeft w:val="0"/>
      <w:marRight w:val="0"/>
      <w:marTop w:val="0"/>
      <w:marBottom w:val="0"/>
      <w:divBdr>
        <w:top w:val="none" w:sz="0" w:space="0" w:color="auto"/>
        <w:left w:val="none" w:sz="0" w:space="0" w:color="auto"/>
        <w:bottom w:val="none" w:sz="0" w:space="0" w:color="auto"/>
        <w:right w:val="none" w:sz="0" w:space="0" w:color="auto"/>
      </w:divBdr>
    </w:div>
    <w:div w:id="898638410">
      <w:bodyDiv w:val="1"/>
      <w:marLeft w:val="0"/>
      <w:marRight w:val="0"/>
      <w:marTop w:val="0"/>
      <w:marBottom w:val="0"/>
      <w:divBdr>
        <w:top w:val="none" w:sz="0" w:space="0" w:color="auto"/>
        <w:left w:val="none" w:sz="0" w:space="0" w:color="auto"/>
        <w:bottom w:val="none" w:sz="0" w:space="0" w:color="auto"/>
        <w:right w:val="none" w:sz="0" w:space="0" w:color="auto"/>
      </w:divBdr>
    </w:div>
    <w:div w:id="902568709">
      <w:bodyDiv w:val="1"/>
      <w:marLeft w:val="0"/>
      <w:marRight w:val="0"/>
      <w:marTop w:val="0"/>
      <w:marBottom w:val="0"/>
      <w:divBdr>
        <w:top w:val="none" w:sz="0" w:space="0" w:color="auto"/>
        <w:left w:val="none" w:sz="0" w:space="0" w:color="auto"/>
        <w:bottom w:val="none" w:sz="0" w:space="0" w:color="auto"/>
        <w:right w:val="none" w:sz="0" w:space="0" w:color="auto"/>
      </w:divBdr>
    </w:div>
    <w:div w:id="909195055">
      <w:bodyDiv w:val="1"/>
      <w:marLeft w:val="0"/>
      <w:marRight w:val="0"/>
      <w:marTop w:val="0"/>
      <w:marBottom w:val="0"/>
      <w:divBdr>
        <w:top w:val="none" w:sz="0" w:space="0" w:color="auto"/>
        <w:left w:val="none" w:sz="0" w:space="0" w:color="auto"/>
        <w:bottom w:val="none" w:sz="0" w:space="0" w:color="auto"/>
        <w:right w:val="none" w:sz="0" w:space="0" w:color="auto"/>
      </w:divBdr>
    </w:div>
    <w:div w:id="918055841">
      <w:bodyDiv w:val="1"/>
      <w:marLeft w:val="0"/>
      <w:marRight w:val="0"/>
      <w:marTop w:val="0"/>
      <w:marBottom w:val="0"/>
      <w:divBdr>
        <w:top w:val="none" w:sz="0" w:space="0" w:color="auto"/>
        <w:left w:val="none" w:sz="0" w:space="0" w:color="auto"/>
        <w:bottom w:val="none" w:sz="0" w:space="0" w:color="auto"/>
        <w:right w:val="none" w:sz="0" w:space="0" w:color="auto"/>
      </w:divBdr>
    </w:div>
    <w:div w:id="924650190">
      <w:bodyDiv w:val="1"/>
      <w:marLeft w:val="0"/>
      <w:marRight w:val="0"/>
      <w:marTop w:val="0"/>
      <w:marBottom w:val="0"/>
      <w:divBdr>
        <w:top w:val="none" w:sz="0" w:space="0" w:color="auto"/>
        <w:left w:val="none" w:sz="0" w:space="0" w:color="auto"/>
        <w:bottom w:val="none" w:sz="0" w:space="0" w:color="auto"/>
        <w:right w:val="none" w:sz="0" w:space="0" w:color="auto"/>
      </w:divBdr>
    </w:div>
    <w:div w:id="949748355">
      <w:bodyDiv w:val="1"/>
      <w:marLeft w:val="0"/>
      <w:marRight w:val="0"/>
      <w:marTop w:val="0"/>
      <w:marBottom w:val="0"/>
      <w:divBdr>
        <w:top w:val="none" w:sz="0" w:space="0" w:color="auto"/>
        <w:left w:val="none" w:sz="0" w:space="0" w:color="auto"/>
        <w:bottom w:val="none" w:sz="0" w:space="0" w:color="auto"/>
        <w:right w:val="none" w:sz="0" w:space="0" w:color="auto"/>
      </w:divBdr>
    </w:div>
    <w:div w:id="953100255">
      <w:bodyDiv w:val="1"/>
      <w:marLeft w:val="0"/>
      <w:marRight w:val="0"/>
      <w:marTop w:val="0"/>
      <w:marBottom w:val="0"/>
      <w:divBdr>
        <w:top w:val="none" w:sz="0" w:space="0" w:color="auto"/>
        <w:left w:val="none" w:sz="0" w:space="0" w:color="auto"/>
        <w:bottom w:val="none" w:sz="0" w:space="0" w:color="auto"/>
        <w:right w:val="none" w:sz="0" w:space="0" w:color="auto"/>
      </w:divBdr>
    </w:div>
    <w:div w:id="953950508">
      <w:bodyDiv w:val="1"/>
      <w:marLeft w:val="0"/>
      <w:marRight w:val="0"/>
      <w:marTop w:val="0"/>
      <w:marBottom w:val="0"/>
      <w:divBdr>
        <w:top w:val="none" w:sz="0" w:space="0" w:color="auto"/>
        <w:left w:val="none" w:sz="0" w:space="0" w:color="auto"/>
        <w:bottom w:val="none" w:sz="0" w:space="0" w:color="auto"/>
        <w:right w:val="none" w:sz="0" w:space="0" w:color="auto"/>
      </w:divBdr>
    </w:div>
    <w:div w:id="954680969">
      <w:bodyDiv w:val="1"/>
      <w:marLeft w:val="0"/>
      <w:marRight w:val="0"/>
      <w:marTop w:val="0"/>
      <w:marBottom w:val="0"/>
      <w:divBdr>
        <w:top w:val="none" w:sz="0" w:space="0" w:color="auto"/>
        <w:left w:val="none" w:sz="0" w:space="0" w:color="auto"/>
        <w:bottom w:val="none" w:sz="0" w:space="0" w:color="auto"/>
        <w:right w:val="none" w:sz="0" w:space="0" w:color="auto"/>
      </w:divBdr>
    </w:div>
    <w:div w:id="977490777">
      <w:bodyDiv w:val="1"/>
      <w:marLeft w:val="0"/>
      <w:marRight w:val="0"/>
      <w:marTop w:val="0"/>
      <w:marBottom w:val="0"/>
      <w:divBdr>
        <w:top w:val="none" w:sz="0" w:space="0" w:color="auto"/>
        <w:left w:val="none" w:sz="0" w:space="0" w:color="auto"/>
        <w:bottom w:val="none" w:sz="0" w:space="0" w:color="auto"/>
        <w:right w:val="none" w:sz="0" w:space="0" w:color="auto"/>
      </w:divBdr>
    </w:div>
    <w:div w:id="981348409">
      <w:bodyDiv w:val="1"/>
      <w:marLeft w:val="0"/>
      <w:marRight w:val="0"/>
      <w:marTop w:val="0"/>
      <w:marBottom w:val="0"/>
      <w:divBdr>
        <w:top w:val="none" w:sz="0" w:space="0" w:color="auto"/>
        <w:left w:val="none" w:sz="0" w:space="0" w:color="auto"/>
        <w:bottom w:val="none" w:sz="0" w:space="0" w:color="auto"/>
        <w:right w:val="none" w:sz="0" w:space="0" w:color="auto"/>
      </w:divBdr>
    </w:div>
    <w:div w:id="994527088">
      <w:bodyDiv w:val="1"/>
      <w:marLeft w:val="0"/>
      <w:marRight w:val="0"/>
      <w:marTop w:val="0"/>
      <w:marBottom w:val="0"/>
      <w:divBdr>
        <w:top w:val="none" w:sz="0" w:space="0" w:color="auto"/>
        <w:left w:val="none" w:sz="0" w:space="0" w:color="auto"/>
        <w:bottom w:val="none" w:sz="0" w:space="0" w:color="auto"/>
        <w:right w:val="none" w:sz="0" w:space="0" w:color="auto"/>
      </w:divBdr>
    </w:div>
    <w:div w:id="994649015">
      <w:bodyDiv w:val="1"/>
      <w:marLeft w:val="0"/>
      <w:marRight w:val="0"/>
      <w:marTop w:val="0"/>
      <w:marBottom w:val="0"/>
      <w:divBdr>
        <w:top w:val="none" w:sz="0" w:space="0" w:color="auto"/>
        <w:left w:val="none" w:sz="0" w:space="0" w:color="auto"/>
        <w:bottom w:val="none" w:sz="0" w:space="0" w:color="auto"/>
        <w:right w:val="none" w:sz="0" w:space="0" w:color="auto"/>
      </w:divBdr>
    </w:div>
    <w:div w:id="1002313620">
      <w:bodyDiv w:val="1"/>
      <w:marLeft w:val="0"/>
      <w:marRight w:val="0"/>
      <w:marTop w:val="0"/>
      <w:marBottom w:val="0"/>
      <w:divBdr>
        <w:top w:val="none" w:sz="0" w:space="0" w:color="auto"/>
        <w:left w:val="none" w:sz="0" w:space="0" w:color="auto"/>
        <w:bottom w:val="none" w:sz="0" w:space="0" w:color="auto"/>
        <w:right w:val="none" w:sz="0" w:space="0" w:color="auto"/>
      </w:divBdr>
    </w:div>
    <w:div w:id="1004669230">
      <w:bodyDiv w:val="1"/>
      <w:marLeft w:val="0"/>
      <w:marRight w:val="0"/>
      <w:marTop w:val="0"/>
      <w:marBottom w:val="0"/>
      <w:divBdr>
        <w:top w:val="none" w:sz="0" w:space="0" w:color="auto"/>
        <w:left w:val="none" w:sz="0" w:space="0" w:color="auto"/>
        <w:bottom w:val="none" w:sz="0" w:space="0" w:color="auto"/>
        <w:right w:val="none" w:sz="0" w:space="0" w:color="auto"/>
      </w:divBdr>
    </w:div>
    <w:div w:id="1007823879">
      <w:bodyDiv w:val="1"/>
      <w:marLeft w:val="0"/>
      <w:marRight w:val="0"/>
      <w:marTop w:val="0"/>
      <w:marBottom w:val="0"/>
      <w:divBdr>
        <w:top w:val="none" w:sz="0" w:space="0" w:color="auto"/>
        <w:left w:val="none" w:sz="0" w:space="0" w:color="auto"/>
        <w:bottom w:val="none" w:sz="0" w:space="0" w:color="auto"/>
        <w:right w:val="none" w:sz="0" w:space="0" w:color="auto"/>
      </w:divBdr>
    </w:div>
    <w:div w:id="1007827200">
      <w:bodyDiv w:val="1"/>
      <w:marLeft w:val="0"/>
      <w:marRight w:val="0"/>
      <w:marTop w:val="0"/>
      <w:marBottom w:val="0"/>
      <w:divBdr>
        <w:top w:val="none" w:sz="0" w:space="0" w:color="auto"/>
        <w:left w:val="none" w:sz="0" w:space="0" w:color="auto"/>
        <w:bottom w:val="none" w:sz="0" w:space="0" w:color="auto"/>
        <w:right w:val="none" w:sz="0" w:space="0" w:color="auto"/>
      </w:divBdr>
    </w:div>
    <w:div w:id="1013652981">
      <w:bodyDiv w:val="1"/>
      <w:marLeft w:val="0"/>
      <w:marRight w:val="0"/>
      <w:marTop w:val="0"/>
      <w:marBottom w:val="0"/>
      <w:divBdr>
        <w:top w:val="none" w:sz="0" w:space="0" w:color="auto"/>
        <w:left w:val="none" w:sz="0" w:space="0" w:color="auto"/>
        <w:bottom w:val="none" w:sz="0" w:space="0" w:color="auto"/>
        <w:right w:val="none" w:sz="0" w:space="0" w:color="auto"/>
      </w:divBdr>
    </w:div>
    <w:div w:id="1013729254">
      <w:bodyDiv w:val="1"/>
      <w:marLeft w:val="0"/>
      <w:marRight w:val="0"/>
      <w:marTop w:val="0"/>
      <w:marBottom w:val="0"/>
      <w:divBdr>
        <w:top w:val="none" w:sz="0" w:space="0" w:color="auto"/>
        <w:left w:val="none" w:sz="0" w:space="0" w:color="auto"/>
        <w:bottom w:val="none" w:sz="0" w:space="0" w:color="auto"/>
        <w:right w:val="none" w:sz="0" w:space="0" w:color="auto"/>
      </w:divBdr>
    </w:div>
    <w:div w:id="1016226168">
      <w:bodyDiv w:val="1"/>
      <w:marLeft w:val="0"/>
      <w:marRight w:val="0"/>
      <w:marTop w:val="0"/>
      <w:marBottom w:val="0"/>
      <w:divBdr>
        <w:top w:val="none" w:sz="0" w:space="0" w:color="auto"/>
        <w:left w:val="none" w:sz="0" w:space="0" w:color="auto"/>
        <w:bottom w:val="none" w:sz="0" w:space="0" w:color="auto"/>
        <w:right w:val="none" w:sz="0" w:space="0" w:color="auto"/>
      </w:divBdr>
    </w:div>
    <w:div w:id="1025524283">
      <w:bodyDiv w:val="1"/>
      <w:marLeft w:val="0"/>
      <w:marRight w:val="0"/>
      <w:marTop w:val="0"/>
      <w:marBottom w:val="0"/>
      <w:divBdr>
        <w:top w:val="none" w:sz="0" w:space="0" w:color="auto"/>
        <w:left w:val="none" w:sz="0" w:space="0" w:color="auto"/>
        <w:bottom w:val="none" w:sz="0" w:space="0" w:color="auto"/>
        <w:right w:val="none" w:sz="0" w:space="0" w:color="auto"/>
      </w:divBdr>
    </w:div>
    <w:div w:id="1034690262">
      <w:bodyDiv w:val="1"/>
      <w:marLeft w:val="0"/>
      <w:marRight w:val="0"/>
      <w:marTop w:val="0"/>
      <w:marBottom w:val="0"/>
      <w:divBdr>
        <w:top w:val="none" w:sz="0" w:space="0" w:color="auto"/>
        <w:left w:val="none" w:sz="0" w:space="0" w:color="auto"/>
        <w:bottom w:val="none" w:sz="0" w:space="0" w:color="auto"/>
        <w:right w:val="none" w:sz="0" w:space="0" w:color="auto"/>
      </w:divBdr>
    </w:div>
    <w:div w:id="1041249074">
      <w:bodyDiv w:val="1"/>
      <w:marLeft w:val="0"/>
      <w:marRight w:val="0"/>
      <w:marTop w:val="0"/>
      <w:marBottom w:val="0"/>
      <w:divBdr>
        <w:top w:val="none" w:sz="0" w:space="0" w:color="auto"/>
        <w:left w:val="none" w:sz="0" w:space="0" w:color="auto"/>
        <w:bottom w:val="none" w:sz="0" w:space="0" w:color="auto"/>
        <w:right w:val="none" w:sz="0" w:space="0" w:color="auto"/>
      </w:divBdr>
    </w:div>
    <w:div w:id="1051879851">
      <w:bodyDiv w:val="1"/>
      <w:marLeft w:val="0"/>
      <w:marRight w:val="0"/>
      <w:marTop w:val="0"/>
      <w:marBottom w:val="0"/>
      <w:divBdr>
        <w:top w:val="none" w:sz="0" w:space="0" w:color="auto"/>
        <w:left w:val="none" w:sz="0" w:space="0" w:color="auto"/>
        <w:bottom w:val="none" w:sz="0" w:space="0" w:color="auto"/>
        <w:right w:val="none" w:sz="0" w:space="0" w:color="auto"/>
      </w:divBdr>
    </w:div>
    <w:div w:id="1068577327">
      <w:bodyDiv w:val="1"/>
      <w:marLeft w:val="0"/>
      <w:marRight w:val="0"/>
      <w:marTop w:val="0"/>
      <w:marBottom w:val="0"/>
      <w:divBdr>
        <w:top w:val="none" w:sz="0" w:space="0" w:color="auto"/>
        <w:left w:val="none" w:sz="0" w:space="0" w:color="auto"/>
        <w:bottom w:val="none" w:sz="0" w:space="0" w:color="auto"/>
        <w:right w:val="none" w:sz="0" w:space="0" w:color="auto"/>
      </w:divBdr>
    </w:div>
    <w:div w:id="1073091135">
      <w:bodyDiv w:val="1"/>
      <w:marLeft w:val="0"/>
      <w:marRight w:val="0"/>
      <w:marTop w:val="0"/>
      <w:marBottom w:val="0"/>
      <w:divBdr>
        <w:top w:val="none" w:sz="0" w:space="0" w:color="auto"/>
        <w:left w:val="none" w:sz="0" w:space="0" w:color="auto"/>
        <w:bottom w:val="none" w:sz="0" w:space="0" w:color="auto"/>
        <w:right w:val="none" w:sz="0" w:space="0" w:color="auto"/>
      </w:divBdr>
    </w:div>
    <w:div w:id="1073312389">
      <w:bodyDiv w:val="1"/>
      <w:marLeft w:val="0"/>
      <w:marRight w:val="0"/>
      <w:marTop w:val="0"/>
      <w:marBottom w:val="0"/>
      <w:divBdr>
        <w:top w:val="none" w:sz="0" w:space="0" w:color="auto"/>
        <w:left w:val="none" w:sz="0" w:space="0" w:color="auto"/>
        <w:bottom w:val="none" w:sz="0" w:space="0" w:color="auto"/>
        <w:right w:val="none" w:sz="0" w:space="0" w:color="auto"/>
      </w:divBdr>
    </w:div>
    <w:div w:id="1078282676">
      <w:bodyDiv w:val="1"/>
      <w:marLeft w:val="0"/>
      <w:marRight w:val="0"/>
      <w:marTop w:val="0"/>
      <w:marBottom w:val="0"/>
      <w:divBdr>
        <w:top w:val="none" w:sz="0" w:space="0" w:color="auto"/>
        <w:left w:val="none" w:sz="0" w:space="0" w:color="auto"/>
        <w:bottom w:val="none" w:sz="0" w:space="0" w:color="auto"/>
        <w:right w:val="none" w:sz="0" w:space="0" w:color="auto"/>
      </w:divBdr>
    </w:div>
    <w:div w:id="1080980083">
      <w:bodyDiv w:val="1"/>
      <w:marLeft w:val="0"/>
      <w:marRight w:val="0"/>
      <w:marTop w:val="0"/>
      <w:marBottom w:val="0"/>
      <w:divBdr>
        <w:top w:val="none" w:sz="0" w:space="0" w:color="auto"/>
        <w:left w:val="none" w:sz="0" w:space="0" w:color="auto"/>
        <w:bottom w:val="none" w:sz="0" w:space="0" w:color="auto"/>
        <w:right w:val="none" w:sz="0" w:space="0" w:color="auto"/>
      </w:divBdr>
    </w:div>
    <w:div w:id="1088386666">
      <w:bodyDiv w:val="1"/>
      <w:marLeft w:val="0"/>
      <w:marRight w:val="0"/>
      <w:marTop w:val="0"/>
      <w:marBottom w:val="0"/>
      <w:divBdr>
        <w:top w:val="none" w:sz="0" w:space="0" w:color="auto"/>
        <w:left w:val="none" w:sz="0" w:space="0" w:color="auto"/>
        <w:bottom w:val="none" w:sz="0" w:space="0" w:color="auto"/>
        <w:right w:val="none" w:sz="0" w:space="0" w:color="auto"/>
      </w:divBdr>
    </w:div>
    <w:div w:id="1088501949">
      <w:bodyDiv w:val="1"/>
      <w:marLeft w:val="0"/>
      <w:marRight w:val="0"/>
      <w:marTop w:val="0"/>
      <w:marBottom w:val="0"/>
      <w:divBdr>
        <w:top w:val="none" w:sz="0" w:space="0" w:color="auto"/>
        <w:left w:val="none" w:sz="0" w:space="0" w:color="auto"/>
        <w:bottom w:val="none" w:sz="0" w:space="0" w:color="auto"/>
        <w:right w:val="none" w:sz="0" w:space="0" w:color="auto"/>
      </w:divBdr>
    </w:div>
    <w:div w:id="1136945070">
      <w:bodyDiv w:val="1"/>
      <w:marLeft w:val="0"/>
      <w:marRight w:val="0"/>
      <w:marTop w:val="0"/>
      <w:marBottom w:val="0"/>
      <w:divBdr>
        <w:top w:val="none" w:sz="0" w:space="0" w:color="auto"/>
        <w:left w:val="none" w:sz="0" w:space="0" w:color="auto"/>
        <w:bottom w:val="none" w:sz="0" w:space="0" w:color="auto"/>
        <w:right w:val="none" w:sz="0" w:space="0" w:color="auto"/>
      </w:divBdr>
    </w:div>
    <w:div w:id="1153107266">
      <w:bodyDiv w:val="1"/>
      <w:marLeft w:val="0"/>
      <w:marRight w:val="0"/>
      <w:marTop w:val="0"/>
      <w:marBottom w:val="0"/>
      <w:divBdr>
        <w:top w:val="none" w:sz="0" w:space="0" w:color="auto"/>
        <w:left w:val="none" w:sz="0" w:space="0" w:color="auto"/>
        <w:bottom w:val="none" w:sz="0" w:space="0" w:color="auto"/>
        <w:right w:val="none" w:sz="0" w:space="0" w:color="auto"/>
      </w:divBdr>
    </w:div>
    <w:div w:id="1158568624">
      <w:bodyDiv w:val="1"/>
      <w:marLeft w:val="0"/>
      <w:marRight w:val="0"/>
      <w:marTop w:val="0"/>
      <w:marBottom w:val="0"/>
      <w:divBdr>
        <w:top w:val="none" w:sz="0" w:space="0" w:color="auto"/>
        <w:left w:val="none" w:sz="0" w:space="0" w:color="auto"/>
        <w:bottom w:val="none" w:sz="0" w:space="0" w:color="auto"/>
        <w:right w:val="none" w:sz="0" w:space="0" w:color="auto"/>
      </w:divBdr>
    </w:div>
    <w:div w:id="1160268297">
      <w:bodyDiv w:val="1"/>
      <w:marLeft w:val="0"/>
      <w:marRight w:val="0"/>
      <w:marTop w:val="0"/>
      <w:marBottom w:val="0"/>
      <w:divBdr>
        <w:top w:val="none" w:sz="0" w:space="0" w:color="auto"/>
        <w:left w:val="none" w:sz="0" w:space="0" w:color="auto"/>
        <w:bottom w:val="none" w:sz="0" w:space="0" w:color="auto"/>
        <w:right w:val="none" w:sz="0" w:space="0" w:color="auto"/>
      </w:divBdr>
    </w:div>
    <w:div w:id="1163662141">
      <w:bodyDiv w:val="1"/>
      <w:marLeft w:val="0"/>
      <w:marRight w:val="0"/>
      <w:marTop w:val="0"/>
      <w:marBottom w:val="0"/>
      <w:divBdr>
        <w:top w:val="none" w:sz="0" w:space="0" w:color="auto"/>
        <w:left w:val="none" w:sz="0" w:space="0" w:color="auto"/>
        <w:bottom w:val="none" w:sz="0" w:space="0" w:color="auto"/>
        <w:right w:val="none" w:sz="0" w:space="0" w:color="auto"/>
      </w:divBdr>
    </w:div>
    <w:div w:id="1191800657">
      <w:bodyDiv w:val="1"/>
      <w:marLeft w:val="0"/>
      <w:marRight w:val="0"/>
      <w:marTop w:val="0"/>
      <w:marBottom w:val="0"/>
      <w:divBdr>
        <w:top w:val="none" w:sz="0" w:space="0" w:color="auto"/>
        <w:left w:val="none" w:sz="0" w:space="0" w:color="auto"/>
        <w:bottom w:val="none" w:sz="0" w:space="0" w:color="auto"/>
        <w:right w:val="none" w:sz="0" w:space="0" w:color="auto"/>
      </w:divBdr>
    </w:div>
    <w:div w:id="1210336154">
      <w:bodyDiv w:val="1"/>
      <w:marLeft w:val="0"/>
      <w:marRight w:val="0"/>
      <w:marTop w:val="0"/>
      <w:marBottom w:val="0"/>
      <w:divBdr>
        <w:top w:val="none" w:sz="0" w:space="0" w:color="auto"/>
        <w:left w:val="none" w:sz="0" w:space="0" w:color="auto"/>
        <w:bottom w:val="none" w:sz="0" w:space="0" w:color="auto"/>
        <w:right w:val="none" w:sz="0" w:space="0" w:color="auto"/>
      </w:divBdr>
    </w:div>
    <w:div w:id="1214540021">
      <w:bodyDiv w:val="1"/>
      <w:marLeft w:val="0"/>
      <w:marRight w:val="0"/>
      <w:marTop w:val="0"/>
      <w:marBottom w:val="0"/>
      <w:divBdr>
        <w:top w:val="none" w:sz="0" w:space="0" w:color="auto"/>
        <w:left w:val="none" w:sz="0" w:space="0" w:color="auto"/>
        <w:bottom w:val="none" w:sz="0" w:space="0" w:color="auto"/>
        <w:right w:val="none" w:sz="0" w:space="0" w:color="auto"/>
      </w:divBdr>
    </w:div>
    <w:div w:id="1221938841">
      <w:bodyDiv w:val="1"/>
      <w:marLeft w:val="0"/>
      <w:marRight w:val="0"/>
      <w:marTop w:val="0"/>
      <w:marBottom w:val="0"/>
      <w:divBdr>
        <w:top w:val="none" w:sz="0" w:space="0" w:color="auto"/>
        <w:left w:val="none" w:sz="0" w:space="0" w:color="auto"/>
        <w:bottom w:val="none" w:sz="0" w:space="0" w:color="auto"/>
        <w:right w:val="none" w:sz="0" w:space="0" w:color="auto"/>
      </w:divBdr>
    </w:div>
    <w:div w:id="1223638097">
      <w:bodyDiv w:val="1"/>
      <w:marLeft w:val="0"/>
      <w:marRight w:val="0"/>
      <w:marTop w:val="0"/>
      <w:marBottom w:val="0"/>
      <w:divBdr>
        <w:top w:val="none" w:sz="0" w:space="0" w:color="auto"/>
        <w:left w:val="none" w:sz="0" w:space="0" w:color="auto"/>
        <w:bottom w:val="none" w:sz="0" w:space="0" w:color="auto"/>
        <w:right w:val="none" w:sz="0" w:space="0" w:color="auto"/>
      </w:divBdr>
    </w:div>
    <w:div w:id="1229346642">
      <w:bodyDiv w:val="1"/>
      <w:marLeft w:val="0"/>
      <w:marRight w:val="0"/>
      <w:marTop w:val="0"/>
      <w:marBottom w:val="0"/>
      <w:divBdr>
        <w:top w:val="none" w:sz="0" w:space="0" w:color="auto"/>
        <w:left w:val="none" w:sz="0" w:space="0" w:color="auto"/>
        <w:bottom w:val="none" w:sz="0" w:space="0" w:color="auto"/>
        <w:right w:val="none" w:sz="0" w:space="0" w:color="auto"/>
      </w:divBdr>
    </w:div>
    <w:div w:id="1236428093">
      <w:bodyDiv w:val="1"/>
      <w:marLeft w:val="0"/>
      <w:marRight w:val="0"/>
      <w:marTop w:val="0"/>
      <w:marBottom w:val="0"/>
      <w:divBdr>
        <w:top w:val="none" w:sz="0" w:space="0" w:color="auto"/>
        <w:left w:val="none" w:sz="0" w:space="0" w:color="auto"/>
        <w:bottom w:val="none" w:sz="0" w:space="0" w:color="auto"/>
        <w:right w:val="none" w:sz="0" w:space="0" w:color="auto"/>
      </w:divBdr>
    </w:div>
    <w:div w:id="1241211994">
      <w:bodyDiv w:val="1"/>
      <w:marLeft w:val="0"/>
      <w:marRight w:val="0"/>
      <w:marTop w:val="0"/>
      <w:marBottom w:val="0"/>
      <w:divBdr>
        <w:top w:val="none" w:sz="0" w:space="0" w:color="auto"/>
        <w:left w:val="none" w:sz="0" w:space="0" w:color="auto"/>
        <w:bottom w:val="none" w:sz="0" w:space="0" w:color="auto"/>
        <w:right w:val="none" w:sz="0" w:space="0" w:color="auto"/>
      </w:divBdr>
    </w:div>
    <w:div w:id="1265767785">
      <w:bodyDiv w:val="1"/>
      <w:marLeft w:val="0"/>
      <w:marRight w:val="0"/>
      <w:marTop w:val="0"/>
      <w:marBottom w:val="0"/>
      <w:divBdr>
        <w:top w:val="none" w:sz="0" w:space="0" w:color="auto"/>
        <w:left w:val="none" w:sz="0" w:space="0" w:color="auto"/>
        <w:bottom w:val="none" w:sz="0" w:space="0" w:color="auto"/>
        <w:right w:val="none" w:sz="0" w:space="0" w:color="auto"/>
      </w:divBdr>
    </w:div>
    <w:div w:id="1267618656">
      <w:bodyDiv w:val="1"/>
      <w:marLeft w:val="0"/>
      <w:marRight w:val="0"/>
      <w:marTop w:val="0"/>
      <w:marBottom w:val="0"/>
      <w:divBdr>
        <w:top w:val="none" w:sz="0" w:space="0" w:color="auto"/>
        <w:left w:val="none" w:sz="0" w:space="0" w:color="auto"/>
        <w:bottom w:val="none" w:sz="0" w:space="0" w:color="auto"/>
        <w:right w:val="none" w:sz="0" w:space="0" w:color="auto"/>
      </w:divBdr>
    </w:div>
    <w:div w:id="1273977748">
      <w:bodyDiv w:val="1"/>
      <w:marLeft w:val="0"/>
      <w:marRight w:val="0"/>
      <w:marTop w:val="0"/>
      <w:marBottom w:val="0"/>
      <w:divBdr>
        <w:top w:val="none" w:sz="0" w:space="0" w:color="auto"/>
        <w:left w:val="none" w:sz="0" w:space="0" w:color="auto"/>
        <w:bottom w:val="none" w:sz="0" w:space="0" w:color="auto"/>
        <w:right w:val="none" w:sz="0" w:space="0" w:color="auto"/>
      </w:divBdr>
    </w:div>
    <w:div w:id="1281913476">
      <w:bodyDiv w:val="1"/>
      <w:marLeft w:val="0"/>
      <w:marRight w:val="0"/>
      <w:marTop w:val="0"/>
      <w:marBottom w:val="0"/>
      <w:divBdr>
        <w:top w:val="none" w:sz="0" w:space="0" w:color="auto"/>
        <w:left w:val="none" w:sz="0" w:space="0" w:color="auto"/>
        <w:bottom w:val="none" w:sz="0" w:space="0" w:color="auto"/>
        <w:right w:val="none" w:sz="0" w:space="0" w:color="auto"/>
      </w:divBdr>
    </w:div>
    <w:div w:id="1282616489">
      <w:bodyDiv w:val="1"/>
      <w:marLeft w:val="0"/>
      <w:marRight w:val="0"/>
      <w:marTop w:val="0"/>
      <w:marBottom w:val="0"/>
      <w:divBdr>
        <w:top w:val="none" w:sz="0" w:space="0" w:color="auto"/>
        <w:left w:val="none" w:sz="0" w:space="0" w:color="auto"/>
        <w:bottom w:val="none" w:sz="0" w:space="0" w:color="auto"/>
        <w:right w:val="none" w:sz="0" w:space="0" w:color="auto"/>
      </w:divBdr>
    </w:div>
    <w:div w:id="1291862604">
      <w:bodyDiv w:val="1"/>
      <w:marLeft w:val="0"/>
      <w:marRight w:val="0"/>
      <w:marTop w:val="0"/>
      <w:marBottom w:val="0"/>
      <w:divBdr>
        <w:top w:val="none" w:sz="0" w:space="0" w:color="auto"/>
        <w:left w:val="none" w:sz="0" w:space="0" w:color="auto"/>
        <w:bottom w:val="none" w:sz="0" w:space="0" w:color="auto"/>
        <w:right w:val="none" w:sz="0" w:space="0" w:color="auto"/>
      </w:divBdr>
    </w:div>
    <w:div w:id="1295870789">
      <w:bodyDiv w:val="1"/>
      <w:marLeft w:val="0"/>
      <w:marRight w:val="0"/>
      <w:marTop w:val="0"/>
      <w:marBottom w:val="0"/>
      <w:divBdr>
        <w:top w:val="none" w:sz="0" w:space="0" w:color="auto"/>
        <w:left w:val="none" w:sz="0" w:space="0" w:color="auto"/>
        <w:bottom w:val="none" w:sz="0" w:space="0" w:color="auto"/>
        <w:right w:val="none" w:sz="0" w:space="0" w:color="auto"/>
      </w:divBdr>
    </w:div>
    <w:div w:id="1297876364">
      <w:bodyDiv w:val="1"/>
      <w:marLeft w:val="0"/>
      <w:marRight w:val="0"/>
      <w:marTop w:val="0"/>
      <w:marBottom w:val="0"/>
      <w:divBdr>
        <w:top w:val="none" w:sz="0" w:space="0" w:color="auto"/>
        <w:left w:val="none" w:sz="0" w:space="0" w:color="auto"/>
        <w:bottom w:val="none" w:sz="0" w:space="0" w:color="auto"/>
        <w:right w:val="none" w:sz="0" w:space="0" w:color="auto"/>
      </w:divBdr>
    </w:div>
    <w:div w:id="1298217825">
      <w:bodyDiv w:val="1"/>
      <w:marLeft w:val="0"/>
      <w:marRight w:val="0"/>
      <w:marTop w:val="0"/>
      <w:marBottom w:val="0"/>
      <w:divBdr>
        <w:top w:val="none" w:sz="0" w:space="0" w:color="auto"/>
        <w:left w:val="none" w:sz="0" w:space="0" w:color="auto"/>
        <w:bottom w:val="none" w:sz="0" w:space="0" w:color="auto"/>
        <w:right w:val="none" w:sz="0" w:space="0" w:color="auto"/>
      </w:divBdr>
    </w:div>
    <w:div w:id="1305310697">
      <w:bodyDiv w:val="1"/>
      <w:marLeft w:val="0"/>
      <w:marRight w:val="0"/>
      <w:marTop w:val="0"/>
      <w:marBottom w:val="0"/>
      <w:divBdr>
        <w:top w:val="none" w:sz="0" w:space="0" w:color="auto"/>
        <w:left w:val="none" w:sz="0" w:space="0" w:color="auto"/>
        <w:bottom w:val="none" w:sz="0" w:space="0" w:color="auto"/>
        <w:right w:val="none" w:sz="0" w:space="0" w:color="auto"/>
      </w:divBdr>
    </w:div>
    <w:div w:id="1314794783">
      <w:bodyDiv w:val="1"/>
      <w:marLeft w:val="0"/>
      <w:marRight w:val="0"/>
      <w:marTop w:val="0"/>
      <w:marBottom w:val="0"/>
      <w:divBdr>
        <w:top w:val="none" w:sz="0" w:space="0" w:color="auto"/>
        <w:left w:val="none" w:sz="0" w:space="0" w:color="auto"/>
        <w:bottom w:val="none" w:sz="0" w:space="0" w:color="auto"/>
        <w:right w:val="none" w:sz="0" w:space="0" w:color="auto"/>
      </w:divBdr>
    </w:div>
    <w:div w:id="1322320029">
      <w:bodyDiv w:val="1"/>
      <w:marLeft w:val="0"/>
      <w:marRight w:val="0"/>
      <w:marTop w:val="0"/>
      <w:marBottom w:val="0"/>
      <w:divBdr>
        <w:top w:val="none" w:sz="0" w:space="0" w:color="auto"/>
        <w:left w:val="none" w:sz="0" w:space="0" w:color="auto"/>
        <w:bottom w:val="none" w:sz="0" w:space="0" w:color="auto"/>
        <w:right w:val="none" w:sz="0" w:space="0" w:color="auto"/>
      </w:divBdr>
    </w:div>
    <w:div w:id="1335954547">
      <w:bodyDiv w:val="1"/>
      <w:marLeft w:val="0"/>
      <w:marRight w:val="0"/>
      <w:marTop w:val="0"/>
      <w:marBottom w:val="0"/>
      <w:divBdr>
        <w:top w:val="none" w:sz="0" w:space="0" w:color="auto"/>
        <w:left w:val="none" w:sz="0" w:space="0" w:color="auto"/>
        <w:bottom w:val="none" w:sz="0" w:space="0" w:color="auto"/>
        <w:right w:val="none" w:sz="0" w:space="0" w:color="auto"/>
      </w:divBdr>
    </w:div>
    <w:div w:id="1340431110">
      <w:bodyDiv w:val="1"/>
      <w:marLeft w:val="0"/>
      <w:marRight w:val="0"/>
      <w:marTop w:val="0"/>
      <w:marBottom w:val="0"/>
      <w:divBdr>
        <w:top w:val="none" w:sz="0" w:space="0" w:color="auto"/>
        <w:left w:val="none" w:sz="0" w:space="0" w:color="auto"/>
        <w:bottom w:val="none" w:sz="0" w:space="0" w:color="auto"/>
        <w:right w:val="none" w:sz="0" w:space="0" w:color="auto"/>
      </w:divBdr>
    </w:div>
    <w:div w:id="1340808581">
      <w:bodyDiv w:val="1"/>
      <w:marLeft w:val="0"/>
      <w:marRight w:val="0"/>
      <w:marTop w:val="0"/>
      <w:marBottom w:val="0"/>
      <w:divBdr>
        <w:top w:val="none" w:sz="0" w:space="0" w:color="auto"/>
        <w:left w:val="none" w:sz="0" w:space="0" w:color="auto"/>
        <w:bottom w:val="none" w:sz="0" w:space="0" w:color="auto"/>
        <w:right w:val="none" w:sz="0" w:space="0" w:color="auto"/>
      </w:divBdr>
    </w:div>
    <w:div w:id="1348555638">
      <w:bodyDiv w:val="1"/>
      <w:marLeft w:val="0"/>
      <w:marRight w:val="0"/>
      <w:marTop w:val="0"/>
      <w:marBottom w:val="0"/>
      <w:divBdr>
        <w:top w:val="none" w:sz="0" w:space="0" w:color="auto"/>
        <w:left w:val="none" w:sz="0" w:space="0" w:color="auto"/>
        <w:bottom w:val="none" w:sz="0" w:space="0" w:color="auto"/>
        <w:right w:val="none" w:sz="0" w:space="0" w:color="auto"/>
      </w:divBdr>
    </w:div>
    <w:div w:id="1352105655">
      <w:bodyDiv w:val="1"/>
      <w:marLeft w:val="0"/>
      <w:marRight w:val="0"/>
      <w:marTop w:val="0"/>
      <w:marBottom w:val="0"/>
      <w:divBdr>
        <w:top w:val="none" w:sz="0" w:space="0" w:color="auto"/>
        <w:left w:val="none" w:sz="0" w:space="0" w:color="auto"/>
        <w:bottom w:val="none" w:sz="0" w:space="0" w:color="auto"/>
        <w:right w:val="none" w:sz="0" w:space="0" w:color="auto"/>
      </w:divBdr>
    </w:div>
    <w:div w:id="1364093726">
      <w:bodyDiv w:val="1"/>
      <w:marLeft w:val="0"/>
      <w:marRight w:val="0"/>
      <w:marTop w:val="0"/>
      <w:marBottom w:val="0"/>
      <w:divBdr>
        <w:top w:val="none" w:sz="0" w:space="0" w:color="auto"/>
        <w:left w:val="none" w:sz="0" w:space="0" w:color="auto"/>
        <w:bottom w:val="none" w:sz="0" w:space="0" w:color="auto"/>
        <w:right w:val="none" w:sz="0" w:space="0" w:color="auto"/>
      </w:divBdr>
    </w:div>
    <w:div w:id="1385375128">
      <w:bodyDiv w:val="1"/>
      <w:marLeft w:val="0"/>
      <w:marRight w:val="0"/>
      <w:marTop w:val="0"/>
      <w:marBottom w:val="0"/>
      <w:divBdr>
        <w:top w:val="none" w:sz="0" w:space="0" w:color="auto"/>
        <w:left w:val="none" w:sz="0" w:space="0" w:color="auto"/>
        <w:bottom w:val="none" w:sz="0" w:space="0" w:color="auto"/>
        <w:right w:val="none" w:sz="0" w:space="0" w:color="auto"/>
      </w:divBdr>
    </w:div>
    <w:div w:id="1385836901">
      <w:bodyDiv w:val="1"/>
      <w:marLeft w:val="0"/>
      <w:marRight w:val="0"/>
      <w:marTop w:val="0"/>
      <w:marBottom w:val="0"/>
      <w:divBdr>
        <w:top w:val="none" w:sz="0" w:space="0" w:color="auto"/>
        <w:left w:val="none" w:sz="0" w:space="0" w:color="auto"/>
        <w:bottom w:val="none" w:sz="0" w:space="0" w:color="auto"/>
        <w:right w:val="none" w:sz="0" w:space="0" w:color="auto"/>
      </w:divBdr>
    </w:div>
    <w:div w:id="1395659519">
      <w:bodyDiv w:val="1"/>
      <w:marLeft w:val="0"/>
      <w:marRight w:val="0"/>
      <w:marTop w:val="0"/>
      <w:marBottom w:val="0"/>
      <w:divBdr>
        <w:top w:val="none" w:sz="0" w:space="0" w:color="auto"/>
        <w:left w:val="none" w:sz="0" w:space="0" w:color="auto"/>
        <w:bottom w:val="none" w:sz="0" w:space="0" w:color="auto"/>
        <w:right w:val="none" w:sz="0" w:space="0" w:color="auto"/>
      </w:divBdr>
    </w:div>
    <w:div w:id="1396509537">
      <w:bodyDiv w:val="1"/>
      <w:marLeft w:val="0"/>
      <w:marRight w:val="0"/>
      <w:marTop w:val="0"/>
      <w:marBottom w:val="0"/>
      <w:divBdr>
        <w:top w:val="none" w:sz="0" w:space="0" w:color="auto"/>
        <w:left w:val="none" w:sz="0" w:space="0" w:color="auto"/>
        <w:bottom w:val="none" w:sz="0" w:space="0" w:color="auto"/>
        <w:right w:val="none" w:sz="0" w:space="0" w:color="auto"/>
      </w:divBdr>
    </w:div>
    <w:div w:id="1397896913">
      <w:bodyDiv w:val="1"/>
      <w:marLeft w:val="0"/>
      <w:marRight w:val="0"/>
      <w:marTop w:val="0"/>
      <w:marBottom w:val="0"/>
      <w:divBdr>
        <w:top w:val="none" w:sz="0" w:space="0" w:color="auto"/>
        <w:left w:val="none" w:sz="0" w:space="0" w:color="auto"/>
        <w:bottom w:val="none" w:sz="0" w:space="0" w:color="auto"/>
        <w:right w:val="none" w:sz="0" w:space="0" w:color="auto"/>
      </w:divBdr>
    </w:div>
    <w:div w:id="1397972524">
      <w:bodyDiv w:val="1"/>
      <w:marLeft w:val="0"/>
      <w:marRight w:val="0"/>
      <w:marTop w:val="0"/>
      <w:marBottom w:val="0"/>
      <w:divBdr>
        <w:top w:val="none" w:sz="0" w:space="0" w:color="auto"/>
        <w:left w:val="none" w:sz="0" w:space="0" w:color="auto"/>
        <w:bottom w:val="none" w:sz="0" w:space="0" w:color="auto"/>
        <w:right w:val="none" w:sz="0" w:space="0" w:color="auto"/>
      </w:divBdr>
    </w:div>
    <w:div w:id="1403335561">
      <w:bodyDiv w:val="1"/>
      <w:marLeft w:val="0"/>
      <w:marRight w:val="0"/>
      <w:marTop w:val="0"/>
      <w:marBottom w:val="0"/>
      <w:divBdr>
        <w:top w:val="none" w:sz="0" w:space="0" w:color="auto"/>
        <w:left w:val="none" w:sz="0" w:space="0" w:color="auto"/>
        <w:bottom w:val="none" w:sz="0" w:space="0" w:color="auto"/>
        <w:right w:val="none" w:sz="0" w:space="0" w:color="auto"/>
      </w:divBdr>
    </w:div>
    <w:div w:id="1403721818">
      <w:bodyDiv w:val="1"/>
      <w:marLeft w:val="0"/>
      <w:marRight w:val="0"/>
      <w:marTop w:val="0"/>
      <w:marBottom w:val="0"/>
      <w:divBdr>
        <w:top w:val="none" w:sz="0" w:space="0" w:color="auto"/>
        <w:left w:val="none" w:sz="0" w:space="0" w:color="auto"/>
        <w:bottom w:val="none" w:sz="0" w:space="0" w:color="auto"/>
        <w:right w:val="none" w:sz="0" w:space="0" w:color="auto"/>
      </w:divBdr>
    </w:div>
    <w:div w:id="1406221207">
      <w:bodyDiv w:val="1"/>
      <w:marLeft w:val="0"/>
      <w:marRight w:val="0"/>
      <w:marTop w:val="0"/>
      <w:marBottom w:val="0"/>
      <w:divBdr>
        <w:top w:val="none" w:sz="0" w:space="0" w:color="auto"/>
        <w:left w:val="none" w:sz="0" w:space="0" w:color="auto"/>
        <w:bottom w:val="none" w:sz="0" w:space="0" w:color="auto"/>
        <w:right w:val="none" w:sz="0" w:space="0" w:color="auto"/>
      </w:divBdr>
    </w:div>
    <w:div w:id="1412774189">
      <w:bodyDiv w:val="1"/>
      <w:marLeft w:val="0"/>
      <w:marRight w:val="0"/>
      <w:marTop w:val="0"/>
      <w:marBottom w:val="0"/>
      <w:divBdr>
        <w:top w:val="none" w:sz="0" w:space="0" w:color="auto"/>
        <w:left w:val="none" w:sz="0" w:space="0" w:color="auto"/>
        <w:bottom w:val="none" w:sz="0" w:space="0" w:color="auto"/>
        <w:right w:val="none" w:sz="0" w:space="0" w:color="auto"/>
      </w:divBdr>
    </w:div>
    <w:div w:id="1414667352">
      <w:bodyDiv w:val="1"/>
      <w:marLeft w:val="0"/>
      <w:marRight w:val="0"/>
      <w:marTop w:val="0"/>
      <w:marBottom w:val="0"/>
      <w:divBdr>
        <w:top w:val="none" w:sz="0" w:space="0" w:color="auto"/>
        <w:left w:val="none" w:sz="0" w:space="0" w:color="auto"/>
        <w:bottom w:val="none" w:sz="0" w:space="0" w:color="auto"/>
        <w:right w:val="none" w:sz="0" w:space="0" w:color="auto"/>
      </w:divBdr>
    </w:div>
    <w:div w:id="1418400286">
      <w:bodyDiv w:val="1"/>
      <w:marLeft w:val="0"/>
      <w:marRight w:val="0"/>
      <w:marTop w:val="0"/>
      <w:marBottom w:val="0"/>
      <w:divBdr>
        <w:top w:val="none" w:sz="0" w:space="0" w:color="auto"/>
        <w:left w:val="none" w:sz="0" w:space="0" w:color="auto"/>
        <w:bottom w:val="none" w:sz="0" w:space="0" w:color="auto"/>
        <w:right w:val="none" w:sz="0" w:space="0" w:color="auto"/>
      </w:divBdr>
    </w:div>
    <w:div w:id="1427919545">
      <w:bodyDiv w:val="1"/>
      <w:marLeft w:val="0"/>
      <w:marRight w:val="0"/>
      <w:marTop w:val="0"/>
      <w:marBottom w:val="0"/>
      <w:divBdr>
        <w:top w:val="none" w:sz="0" w:space="0" w:color="auto"/>
        <w:left w:val="none" w:sz="0" w:space="0" w:color="auto"/>
        <w:bottom w:val="none" w:sz="0" w:space="0" w:color="auto"/>
        <w:right w:val="none" w:sz="0" w:space="0" w:color="auto"/>
      </w:divBdr>
    </w:div>
    <w:div w:id="1438065607">
      <w:bodyDiv w:val="1"/>
      <w:marLeft w:val="0"/>
      <w:marRight w:val="0"/>
      <w:marTop w:val="0"/>
      <w:marBottom w:val="0"/>
      <w:divBdr>
        <w:top w:val="none" w:sz="0" w:space="0" w:color="auto"/>
        <w:left w:val="none" w:sz="0" w:space="0" w:color="auto"/>
        <w:bottom w:val="none" w:sz="0" w:space="0" w:color="auto"/>
        <w:right w:val="none" w:sz="0" w:space="0" w:color="auto"/>
      </w:divBdr>
    </w:div>
    <w:div w:id="1439373721">
      <w:bodyDiv w:val="1"/>
      <w:marLeft w:val="0"/>
      <w:marRight w:val="0"/>
      <w:marTop w:val="0"/>
      <w:marBottom w:val="0"/>
      <w:divBdr>
        <w:top w:val="none" w:sz="0" w:space="0" w:color="auto"/>
        <w:left w:val="none" w:sz="0" w:space="0" w:color="auto"/>
        <w:bottom w:val="none" w:sz="0" w:space="0" w:color="auto"/>
        <w:right w:val="none" w:sz="0" w:space="0" w:color="auto"/>
      </w:divBdr>
    </w:div>
    <w:div w:id="1442804426">
      <w:bodyDiv w:val="1"/>
      <w:marLeft w:val="0"/>
      <w:marRight w:val="0"/>
      <w:marTop w:val="0"/>
      <w:marBottom w:val="0"/>
      <w:divBdr>
        <w:top w:val="none" w:sz="0" w:space="0" w:color="auto"/>
        <w:left w:val="none" w:sz="0" w:space="0" w:color="auto"/>
        <w:bottom w:val="none" w:sz="0" w:space="0" w:color="auto"/>
        <w:right w:val="none" w:sz="0" w:space="0" w:color="auto"/>
      </w:divBdr>
    </w:div>
    <w:div w:id="1444568926">
      <w:bodyDiv w:val="1"/>
      <w:marLeft w:val="0"/>
      <w:marRight w:val="0"/>
      <w:marTop w:val="0"/>
      <w:marBottom w:val="0"/>
      <w:divBdr>
        <w:top w:val="none" w:sz="0" w:space="0" w:color="auto"/>
        <w:left w:val="none" w:sz="0" w:space="0" w:color="auto"/>
        <w:bottom w:val="none" w:sz="0" w:space="0" w:color="auto"/>
        <w:right w:val="none" w:sz="0" w:space="0" w:color="auto"/>
      </w:divBdr>
    </w:div>
    <w:div w:id="1472671573">
      <w:bodyDiv w:val="1"/>
      <w:marLeft w:val="0"/>
      <w:marRight w:val="0"/>
      <w:marTop w:val="0"/>
      <w:marBottom w:val="0"/>
      <w:divBdr>
        <w:top w:val="none" w:sz="0" w:space="0" w:color="auto"/>
        <w:left w:val="none" w:sz="0" w:space="0" w:color="auto"/>
        <w:bottom w:val="none" w:sz="0" w:space="0" w:color="auto"/>
        <w:right w:val="none" w:sz="0" w:space="0" w:color="auto"/>
      </w:divBdr>
    </w:div>
    <w:div w:id="1477143792">
      <w:bodyDiv w:val="1"/>
      <w:marLeft w:val="0"/>
      <w:marRight w:val="0"/>
      <w:marTop w:val="0"/>
      <w:marBottom w:val="0"/>
      <w:divBdr>
        <w:top w:val="none" w:sz="0" w:space="0" w:color="auto"/>
        <w:left w:val="none" w:sz="0" w:space="0" w:color="auto"/>
        <w:bottom w:val="none" w:sz="0" w:space="0" w:color="auto"/>
        <w:right w:val="none" w:sz="0" w:space="0" w:color="auto"/>
      </w:divBdr>
    </w:div>
    <w:div w:id="1480154090">
      <w:bodyDiv w:val="1"/>
      <w:marLeft w:val="0"/>
      <w:marRight w:val="0"/>
      <w:marTop w:val="0"/>
      <w:marBottom w:val="0"/>
      <w:divBdr>
        <w:top w:val="none" w:sz="0" w:space="0" w:color="auto"/>
        <w:left w:val="none" w:sz="0" w:space="0" w:color="auto"/>
        <w:bottom w:val="none" w:sz="0" w:space="0" w:color="auto"/>
        <w:right w:val="none" w:sz="0" w:space="0" w:color="auto"/>
      </w:divBdr>
    </w:div>
    <w:div w:id="1482968659">
      <w:bodyDiv w:val="1"/>
      <w:marLeft w:val="0"/>
      <w:marRight w:val="0"/>
      <w:marTop w:val="0"/>
      <w:marBottom w:val="0"/>
      <w:divBdr>
        <w:top w:val="none" w:sz="0" w:space="0" w:color="auto"/>
        <w:left w:val="none" w:sz="0" w:space="0" w:color="auto"/>
        <w:bottom w:val="none" w:sz="0" w:space="0" w:color="auto"/>
        <w:right w:val="none" w:sz="0" w:space="0" w:color="auto"/>
      </w:divBdr>
    </w:div>
    <w:div w:id="1516260949">
      <w:bodyDiv w:val="1"/>
      <w:marLeft w:val="0"/>
      <w:marRight w:val="0"/>
      <w:marTop w:val="0"/>
      <w:marBottom w:val="0"/>
      <w:divBdr>
        <w:top w:val="none" w:sz="0" w:space="0" w:color="auto"/>
        <w:left w:val="none" w:sz="0" w:space="0" w:color="auto"/>
        <w:bottom w:val="none" w:sz="0" w:space="0" w:color="auto"/>
        <w:right w:val="none" w:sz="0" w:space="0" w:color="auto"/>
      </w:divBdr>
    </w:div>
    <w:div w:id="1537543090">
      <w:bodyDiv w:val="1"/>
      <w:marLeft w:val="0"/>
      <w:marRight w:val="0"/>
      <w:marTop w:val="0"/>
      <w:marBottom w:val="0"/>
      <w:divBdr>
        <w:top w:val="none" w:sz="0" w:space="0" w:color="auto"/>
        <w:left w:val="none" w:sz="0" w:space="0" w:color="auto"/>
        <w:bottom w:val="none" w:sz="0" w:space="0" w:color="auto"/>
        <w:right w:val="none" w:sz="0" w:space="0" w:color="auto"/>
      </w:divBdr>
    </w:div>
    <w:div w:id="1543395981">
      <w:bodyDiv w:val="1"/>
      <w:marLeft w:val="0"/>
      <w:marRight w:val="0"/>
      <w:marTop w:val="0"/>
      <w:marBottom w:val="0"/>
      <w:divBdr>
        <w:top w:val="none" w:sz="0" w:space="0" w:color="auto"/>
        <w:left w:val="none" w:sz="0" w:space="0" w:color="auto"/>
        <w:bottom w:val="none" w:sz="0" w:space="0" w:color="auto"/>
        <w:right w:val="none" w:sz="0" w:space="0" w:color="auto"/>
      </w:divBdr>
      <w:divsChild>
        <w:div w:id="32273948">
          <w:marLeft w:val="0"/>
          <w:marRight w:val="0"/>
          <w:marTop w:val="0"/>
          <w:marBottom w:val="0"/>
          <w:divBdr>
            <w:top w:val="none" w:sz="0" w:space="0" w:color="auto"/>
            <w:left w:val="none" w:sz="0" w:space="0" w:color="auto"/>
            <w:bottom w:val="none" w:sz="0" w:space="0" w:color="auto"/>
            <w:right w:val="none" w:sz="0" w:space="0" w:color="auto"/>
          </w:divBdr>
        </w:div>
        <w:div w:id="166674478">
          <w:marLeft w:val="0"/>
          <w:marRight w:val="0"/>
          <w:marTop w:val="0"/>
          <w:marBottom w:val="0"/>
          <w:divBdr>
            <w:top w:val="none" w:sz="0" w:space="0" w:color="auto"/>
            <w:left w:val="none" w:sz="0" w:space="0" w:color="auto"/>
            <w:bottom w:val="none" w:sz="0" w:space="0" w:color="auto"/>
            <w:right w:val="none" w:sz="0" w:space="0" w:color="auto"/>
          </w:divBdr>
        </w:div>
        <w:div w:id="204680095">
          <w:marLeft w:val="0"/>
          <w:marRight w:val="0"/>
          <w:marTop w:val="0"/>
          <w:marBottom w:val="0"/>
          <w:divBdr>
            <w:top w:val="none" w:sz="0" w:space="0" w:color="auto"/>
            <w:left w:val="none" w:sz="0" w:space="0" w:color="auto"/>
            <w:bottom w:val="none" w:sz="0" w:space="0" w:color="auto"/>
            <w:right w:val="none" w:sz="0" w:space="0" w:color="auto"/>
          </w:divBdr>
        </w:div>
        <w:div w:id="289746742">
          <w:marLeft w:val="0"/>
          <w:marRight w:val="0"/>
          <w:marTop w:val="0"/>
          <w:marBottom w:val="0"/>
          <w:divBdr>
            <w:top w:val="none" w:sz="0" w:space="0" w:color="auto"/>
            <w:left w:val="none" w:sz="0" w:space="0" w:color="auto"/>
            <w:bottom w:val="none" w:sz="0" w:space="0" w:color="auto"/>
            <w:right w:val="none" w:sz="0" w:space="0" w:color="auto"/>
          </w:divBdr>
        </w:div>
        <w:div w:id="406224891">
          <w:marLeft w:val="0"/>
          <w:marRight w:val="0"/>
          <w:marTop w:val="0"/>
          <w:marBottom w:val="0"/>
          <w:divBdr>
            <w:top w:val="none" w:sz="0" w:space="0" w:color="auto"/>
            <w:left w:val="none" w:sz="0" w:space="0" w:color="auto"/>
            <w:bottom w:val="none" w:sz="0" w:space="0" w:color="auto"/>
            <w:right w:val="none" w:sz="0" w:space="0" w:color="auto"/>
          </w:divBdr>
        </w:div>
        <w:div w:id="730621413">
          <w:marLeft w:val="0"/>
          <w:marRight w:val="0"/>
          <w:marTop w:val="0"/>
          <w:marBottom w:val="0"/>
          <w:divBdr>
            <w:top w:val="none" w:sz="0" w:space="0" w:color="auto"/>
            <w:left w:val="none" w:sz="0" w:space="0" w:color="auto"/>
            <w:bottom w:val="none" w:sz="0" w:space="0" w:color="auto"/>
            <w:right w:val="none" w:sz="0" w:space="0" w:color="auto"/>
          </w:divBdr>
        </w:div>
        <w:div w:id="764038320">
          <w:marLeft w:val="0"/>
          <w:marRight w:val="0"/>
          <w:marTop w:val="0"/>
          <w:marBottom w:val="0"/>
          <w:divBdr>
            <w:top w:val="none" w:sz="0" w:space="0" w:color="auto"/>
            <w:left w:val="none" w:sz="0" w:space="0" w:color="auto"/>
            <w:bottom w:val="none" w:sz="0" w:space="0" w:color="auto"/>
            <w:right w:val="none" w:sz="0" w:space="0" w:color="auto"/>
          </w:divBdr>
        </w:div>
        <w:div w:id="795686398">
          <w:marLeft w:val="0"/>
          <w:marRight w:val="0"/>
          <w:marTop w:val="0"/>
          <w:marBottom w:val="0"/>
          <w:divBdr>
            <w:top w:val="none" w:sz="0" w:space="0" w:color="auto"/>
            <w:left w:val="none" w:sz="0" w:space="0" w:color="auto"/>
            <w:bottom w:val="none" w:sz="0" w:space="0" w:color="auto"/>
            <w:right w:val="none" w:sz="0" w:space="0" w:color="auto"/>
          </w:divBdr>
        </w:div>
        <w:div w:id="872813690">
          <w:marLeft w:val="0"/>
          <w:marRight w:val="0"/>
          <w:marTop w:val="0"/>
          <w:marBottom w:val="0"/>
          <w:divBdr>
            <w:top w:val="none" w:sz="0" w:space="0" w:color="auto"/>
            <w:left w:val="none" w:sz="0" w:space="0" w:color="auto"/>
            <w:bottom w:val="none" w:sz="0" w:space="0" w:color="auto"/>
            <w:right w:val="none" w:sz="0" w:space="0" w:color="auto"/>
          </w:divBdr>
        </w:div>
        <w:div w:id="1061561215">
          <w:marLeft w:val="0"/>
          <w:marRight w:val="0"/>
          <w:marTop w:val="0"/>
          <w:marBottom w:val="0"/>
          <w:divBdr>
            <w:top w:val="none" w:sz="0" w:space="0" w:color="auto"/>
            <w:left w:val="none" w:sz="0" w:space="0" w:color="auto"/>
            <w:bottom w:val="none" w:sz="0" w:space="0" w:color="auto"/>
            <w:right w:val="none" w:sz="0" w:space="0" w:color="auto"/>
          </w:divBdr>
        </w:div>
        <w:div w:id="1180117208">
          <w:marLeft w:val="0"/>
          <w:marRight w:val="0"/>
          <w:marTop w:val="0"/>
          <w:marBottom w:val="0"/>
          <w:divBdr>
            <w:top w:val="none" w:sz="0" w:space="0" w:color="auto"/>
            <w:left w:val="none" w:sz="0" w:space="0" w:color="auto"/>
            <w:bottom w:val="none" w:sz="0" w:space="0" w:color="auto"/>
            <w:right w:val="none" w:sz="0" w:space="0" w:color="auto"/>
          </w:divBdr>
        </w:div>
        <w:div w:id="1254389116">
          <w:marLeft w:val="0"/>
          <w:marRight w:val="0"/>
          <w:marTop w:val="0"/>
          <w:marBottom w:val="0"/>
          <w:divBdr>
            <w:top w:val="none" w:sz="0" w:space="0" w:color="auto"/>
            <w:left w:val="none" w:sz="0" w:space="0" w:color="auto"/>
            <w:bottom w:val="none" w:sz="0" w:space="0" w:color="auto"/>
            <w:right w:val="none" w:sz="0" w:space="0" w:color="auto"/>
          </w:divBdr>
        </w:div>
        <w:div w:id="1342467721">
          <w:marLeft w:val="0"/>
          <w:marRight w:val="0"/>
          <w:marTop w:val="0"/>
          <w:marBottom w:val="0"/>
          <w:divBdr>
            <w:top w:val="none" w:sz="0" w:space="0" w:color="auto"/>
            <w:left w:val="none" w:sz="0" w:space="0" w:color="auto"/>
            <w:bottom w:val="none" w:sz="0" w:space="0" w:color="auto"/>
            <w:right w:val="none" w:sz="0" w:space="0" w:color="auto"/>
          </w:divBdr>
        </w:div>
        <w:div w:id="1651664899">
          <w:marLeft w:val="0"/>
          <w:marRight w:val="0"/>
          <w:marTop w:val="0"/>
          <w:marBottom w:val="0"/>
          <w:divBdr>
            <w:top w:val="none" w:sz="0" w:space="0" w:color="auto"/>
            <w:left w:val="none" w:sz="0" w:space="0" w:color="auto"/>
            <w:bottom w:val="none" w:sz="0" w:space="0" w:color="auto"/>
            <w:right w:val="none" w:sz="0" w:space="0" w:color="auto"/>
          </w:divBdr>
        </w:div>
        <w:div w:id="1922369521">
          <w:marLeft w:val="0"/>
          <w:marRight w:val="0"/>
          <w:marTop w:val="0"/>
          <w:marBottom w:val="0"/>
          <w:divBdr>
            <w:top w:val="none" w:sz="0" w:space="0" w:color="auto"/>
            <w:left w:val="none" w:sz="0" w:space="0" w:color="auto"/>
            <w:bottom w:val="none" w:sz="0" w:space="0" w:color="auto"/>
            <w:right w:val="none" w:sz="0" w:space="0" w:color="auto"/>
          </w:divBdr>
        </w:div>
        <w:div w:id="1955019543">
          <w:marLeft w:val="0"/>
          <w:marRight w:val="0"/>
          <w:marTop w:val="0"/>
          <w:marBottom w:val="0"/>
          <w:divBdr>
            <w:top w:val="none" w:sz="0" w:space="0" w:color="auto"/>
            <w:left w:val="none" w:sz="0" w:space="0" w:color="auto"/>
            <w:bottom w:val="none" w:sz="0" w:space="0" w:color="auto"/>
            <w:right w:val="none" w:sz="0" w:space="0" w:color="auto"/>
          </w:divBdr>
        </w:div>
        <w:div w:id="1970013313">
          <w:marLeft w:val="0"/>
          <w:marRight w:val="0"/>
          <w:marTop w:val="0"/>
          <w:marBottom w:val="0"/>
          <w:divBdr>
            <w:top w:val="none" w:sz="0" w:space="0" w:color="auto"/>
            <w:left w:val="none" w:sz="0" w:space="0" w:color="auto"/>
            <w:bottom w:val="none" w:sz="0" w:space="0" w:color="auto"/>
            <w:right w:val="none" w:sz="0" w:space="0" w:color="auto"/>
          </w:divBdr>
          <w:divsChild>
            <w:div w:id="174156111">
              <w:marLeft w:val="0"/>
              <w:marRight w:val="0"/>
              <w:marTop w:val="0"/>
              <w:marBottom w:val="0"/>
              <w:divBdr>
                <w:top w:val="none" w:sz="0" w:space="0" w:color="auto"/>
                <w:left w:val="none" w:sz="0" w:space="0" w:color="auto"/>
                <w:bottom w:val="none" w:sz="0" w:space="0" w:color="auto"/>
                <w:right w:val="none" w:sz="0" w:space="0" w:color="auto"/>
              </w:divBdr>
              <w:divsChild>
                <w:div w:id="877545944">
                  <w:marLeft w:val="0"/>
                  <w:marRight w:val="0"/>
                  <w:marTop w:val="0"/>
                  <w:marBottom w:val="0"/>
                  <w:divBdr>
                    <w:top w:val="none" w:sz="0" w:space="0" w:color="auto"/>
                    <w:left w:val="none" w:sz="0" w:space="0" w:color="auto"/>
                    <w:bottom w:val="none" w:sz="0" w:space="0" w:color="auto"/>
                    <w:right w:val="none" w:sz="0" w:space="0" w:color="auto"/>
                  </w:divBdr>
                </w:div>
                <w:div w:id="1728067089">
                  <w:marLeft w:val="0"/>
                  <w:marRight w:val="0"/>
                  <w:marTop w:val="0"/>
                  <w:marBottom w:val="0"/>
                  <w:divBdr>
                    <w:top w:val="none" w:sz="0" w:space="0" w:color="auto"/>
                    <w:left w:val="none" w:sz="0" w:space="0" w:color="auto"/>
                    <w:bottom w:val="none" w:sz="0" w:space="0" w:color="auto"/>
                    <w:right w:val="none" w:sz="0" w:space="0" w:color="auto"/>
                  </w:divBdr>
                </w:div>
              </w:divsChild>
            </w:div>
            <w:div w:id="729500307">
              <w:marLeft w:val="0"/>
              <w:marRight w:val="0"/>
              <w:marTop w:val="0"/>
              <w:marBottom w:val="0"/>
              <w:divBdr>
                <w:top w:val="none" w:sz="0" w:space="0" w:color="auto"/>
                <w:left w:val="none" w:sz="0" w:space="0" w:color="auto"/>
                <w:bottom w:val="none" w:sz="0" w:space="0" w:color="auto"/>
                <w:right w:val="none" w:sz="0" w:space="0" w:color="auto"/>
              </w:divBdr>
            </w:div>
            <w:div w:id="854733220">
              <w:marLeft w:val="0"/>
              <w:marRight w:val="0"/>
              <w:marTop w:val="0"/>
              <w:marBottom w:val="0"/>
              <w:divBdr>
                <w:top w:val="none" w:sz="0" w:space="0" w:color="auto"/>
                <w:left w:val="none" w:sz="0" w:space="0" w:color="auto"/>
                <w:bottom w:val="none" w:sz="0" w:space="0" w:color="auto"/>
                <w:right w:val="none" w:sz="0" w:space="0" w:color="auto"/>
              </w:divBdr>
              <w:divsChild>
                <w:div w:id="1085541104">
                  <w:marLeft w:val="0"/>
                  <w:marRight w:val="0"/>
                  <w:marTop w:val="0"/>
                  <w:marBottom w:val="0"/>
                  <w:divBdr>
                    <w:top w:val="none" w:sz="0" w:space="0" w:color="auto"/>
                    <w:left w:val="none" w:sz="0" w:space="0" w:color="auto"/>
                    <w:bottom w:val="none" w:sz="0" w:space="0" w:color="auto"/>
                    <w:right w:val="none" w:sz="0" w:space="0" w:color="auto"/>
                  </w:divBdr>
                </w:div>
              </w:divsChild>
            </w:div>
            <w:div w:id="1624995309">
              <w:marLeft w:val="0"/>
              <w:marRight w:val="0"/>
              <w:marTop w:val="0"/>
              <w:marBottom w:val="0"/>
              <w:divBdr>
                <w:top w:val="none" w:sz="0" w:space="0" w:color="auto"/>
                <w:left w:val="none" w:sz="0" w:space="0" w:color="auto"/>
                <w:bottom w:val="none" w:sz="0" w:space="0" w:color="auto"/>
                <w:right w:val="none" w:sz="0" w:space="0" w:color="auto"/>
              </w:divBdr>
            </w:div>
          </w:divsChild>
        </w:div>
        <w:div w:id="2069642262">
          <w:marLeft w:val="0"/>
          <w:marRight w:val="0"/>
          <w:marTop w:val="0"/>
          <w:marBottom w:val="0"/>
          <w:divBdr>
            <w:top w:val="none" w:sz="0" w:space="0" w:color="auto"/>
            <w:left w:val="none" w:sz="0" w:space="0" w:color="auto"/>
            <w:bottom w:val="none" w:sz="0" w:space="0" w:color="auto"/>
            <w:right w:val="none" w:sz="0" w:space="0" w:color="auto"/>
          </w:divBdr>
        </w:div>
        <w:div w:id="2110083497">
          <w:marLeft w:val="0"/>
          <w:marRight w:val="0"/>
          <w:marTop w:val="0"/>
          <w:marBottom w:val="0"/>
          <w:divBdr>
            <w:top w:val="none" w:sz="0" w:space="0" w:color="auto"/>
            <w:left w:val="none" w:sz="0" w:space="0" w:color="auto"/>
            <w:bottom w:val="none" w:sz="0" w:space="0" w:color="auto"/>
            <w:right w:val="none" w:sz="0" w:space="0" w:color="auto"/>
          </w:divBdr>
        </w:div>
      </w:divsChild>
    </w:div>
    <w:div w:id="1552764767">
      <w:bodyDiv w:val="1"/>
      <w:marLeft w:val="0"/>
      <w:marRight w:val="0"/>
      <w:marTop w:val="0"/>
      <w:marBottom w:val="0"/>
      <w:divBdr>
        <w:top w:val="none" w:sz="0" w:space="0" w:color="auto"/>
        <w:left w:val="none" w:sz="0" w:space="0" w:color="auto"/>
        <w:bottom w:val="none" w:sz="0" w:space="0" w:color="auto"/>
        <w:right w:val="none" w:sz="0" w:space="0" w:color="auto"/>
      </w:divBdr>
    </w:div>
    <w:div w:id="1553231333">
      <w:bodyDiv w:val="1"/>
      <w:marLeft w:val="0"/>
      <w:marRight w:val="0"/>
      <w:marTop w:val="0"/>
      <w:marBottom w:val="0"/>
      <w:divBdr>
        <w:top w:val="none" w:sz="0" w:space="0" w:color="auto"/>
        <w:left w:val="none" w:sz="0" w:space="0" w:color="auto"/>
        <w:bottom w:val="none" w:sz="0" w:space="0" w:color="auto"/>
        <w:right w:val="none" w:sz="0" w:space="0" w:color="auto"/>
      </w:divBdr>
    </w:div>
    <w:div w:id="1554000715">
      <w:bodyDiv w:val="1"/>
      <w:marLeft w:val="0"/>
      <w:marRight w:val="0"/>
      <w:marTop w:val="0"/>
      <w:marBottom w:val="0"/>
      <w:divBdr>
        <w:top w:val="none" w:sz="0" w:space="0" w:color="auto"/>
        <w:left w:val="none" w:sz="0" w:space="0" w:color="auto"/>
        <w:bottom w:val="none" w:sz="0" w:space="0" w:color="auto"/>
        <w:right w:val="none" w:sz="0" w:space="0" w:color="auto"/>
      </w:divBdr>
    </w:div>
    <w:div w:id="1554148647">
      <w:bodyDiv w:val="1"/>
      <w:marLeft w:val="0"/>
      <w:marRight w:val="0"/>
      <w:marTop w:val="0"/>
      <w:marBottom w:val="0"/>
      <w:divBdr>
        <w:top w:val="none" w:sz="0" w:space="0" w:color="auto"/>
        <w:left w:val="none" w:sz="0" w:space="0" w:color="auto"/>
        <w:bottom w:val="none" w:sz="0" w:space="0" w:color="auto"/>
        <w:right w:val="none" w:sz="0" w:space="0" w:color="auto"/>
      </w:divBdr>
    </w:div>
    <w:div w:id="1559396040">
      <w:bodyDiv w:val="1"/>
      <w:marLeft w:val="0"/>
      <w:marRight w:val="0"/>
      <w:marTop w:val="0"/>
      <w:marBottom w:val="0"/>
      <w:divBdr>
        <w:top w:val="none" w:sz="0" w:space="0" w:color="auto"/>
        <w:left w:val="none" w:sz="0" w:space="0" w:color="auto"/>
        <w:bottom w:val="none" w:sz="0" w:space="0" w:color="auto"/>
        <w:right w:val="none" w:sz="0" w:space="0" w:color="auto"/>
      </w:divBdr>
    </w:div>
    <w:div w:id="1559590260">
      <w:bodyDiv w:val="1"/>
      <w:marLeft w:val="0"/>
      <w:marRight w:val="0"/>
      <w:marTop w:val="0"/>
      <w:marBottom w:val="0"/>
      <w:divBdr>
        <w:top w:val="none" w:sz="0" w:space="0" w:color="auto"/>
        <w:left w:val="none" w:sz="0" w:space="0" w:color="auto"/>
        <w:bottom w:val="none" w:sz="0" w:space="0" w:color="auto"/>
        <w:right w:val="none" w:sz="0" w:space="0" w:color="auto"/>
      </w:divBdr>
    </w:div>
    <w:div w:id="1575119481">
      <w:bodyDiv w:val="1"/>
      <w:marLeft w:val="0"/>
      <w:marRight w:val="0"/>
      <w:marTop w:val="0"/>
      <w:marBottom w:val="0"/>
      <w:divBdr>
        <w:top w:val="none" w:sz="0" w:space="0" w:color="auto"/>
        <w:left w:val="none" w:sz="0" w:space="0" w:color="auto"/>
        <w:bottom w:val="none" w:sz="0" w:space="0" w:color="auto"/>
        <w:right w:val="none" w:sz="0" w:space="0" w:color="auto"/>
      </w:divBdr>
    </w:div>
    <w:div w:id="1580023122">
      <w:bodyDiv w:val="1"/>
      <w:marLeft w:val="0"/>
      <w:marRight w:val="0"/>
      <w:marTop w:val="0"/>
      <w:marBottom w:val="0"/>
      <w:divBdr>
        <w:top w:val="none" w:sz="0" w:space="0" w:color="auto"/>
        <w:left w:val="none" w:sz="0" w:space="0" w:color="auto"/>
        <w:bottom w:val="none" w:sz="0" w:space="0" w:color="auto"/>
        <w:right w:val="none" w:sz="0" w:space="0" w:color="auto"/>
      </w:divBdr>
    </w:div>
    <w:div w:id="1581139637">
      <w:bodyDiv w:val="1"/>
      <w:marLeft w:val="0"/>
      <w:marRight w:val="0"/>
      <w:marTop w:val="0"/>
      <w:marBottom w:val="0"/>
      <w:divBdr>
        <w:top w:val="none" w:sz="0" w:space="0" w:color="auto"/>
        <w:left w:val="none" w:sz="0" w:space="0" w:color="auto"/>
        <w:bottom w:val="none" w:sz="0" w:space="0" w:color="auto"/>
        <w:right w:val="none" w:sz="0" w:space="0" w:color="auto"/>
      </w:divBdr>
    </w:div>
    <w:div w:id="1583754986">
      <w:bodyDiv w:val="1"/>
      <w:marLeft w:val="0"/>
      <w:marRight w:val="0"/>
      <w:marTop w:val="0"/>
      <w:marBottom w:val="0"/>
      <w:divBdr>
        <w:top w:val="none" w:sz="0" w:space="0" w:color="auto"/>
        <w:left w:val="none" w:sz="0" w:space="0" w:color="auto"/>
        <w:bottom w:val="none" w:sz="0" w:space="0" w:color="auto"/>
        <w:right w:val="none" w:sz="0" w:space="0" w:color="auto"/>
      </w:divBdr>
    </w:div>
    <w:div w:id="1589847400">
      <w:bodyDiv w:val="1"/>
      <w:marLeft w:val="0"/>
      <w:marRight w:val="0"/>
      <w:marTop w:val="0"/>
      <w:marBottom w:val="0"/>
      <w:divBdr>
        <w:top w:val="none" w:sz="0" w:space="0" w:color="auto"/>
        <w:left w:val="none" w:sz="0" w:space="0" w:color="auto"/>
        <w:bottom w:val="none" w:sz="0" w:space="0" w:color="auto"/>
        <w:right w:val="none" w:sz="0" w:space="0" w:color="auto"/>
      </w:divBdr>
    </w:div>
    <w:div w:id="1598250723">
      <w:bodyDiv w:val="1"/>
      <w:marLeft w:val="0"/>
      <w:marRight w:val="0"/>
      <w:marTop w:val="0"/>
      <w:marBottom w:val="0"/>
      <w:divBdr>
        <w:top w:val="none" w:sz="0" w:space="0" w:color="auto"/>
        <w:left w:val="none" w:sz="0" w:space="0" w:color="auto"/>
        <w:bottom w:val="none" w:sz="0" w:space="0" w:color="auto"/>
        <w:right w:val="none" w:sz="0" w:space="0" w:color="auto"/>
      </w:divBdr>
    </w:div>
    <w:div w:id="1598757412">
      <w:bodyDiv w:val="1"/>
      <w:marLeft w:val="0"/>
      <w:marRight w:val="0"/>
      <w:marTop w:val="0"/>
      <w:marBottom w:val="0"/>
      <w:divBdr>
        <w:top w:val="none" w:sz="0" w:space="0" w:color="auto"/>
        <w:left w:val="none" w:sz="0" w:space="0" w:color="auto"/>
        <w:bottom w:val="none" w:sz="0" w:space="0" w:color="auto"/>
        <w:right w:val="none" w:sz="0" w:space="0" w:color="auto"/>
      </w:divBdr>
    </w:div>
    <w:div w:id="1601912036">
      <w:bodyDiv w:val="1"/>
      <w:marLeft w:val="0"/>
      <w:marRight w:val="0"/>
      <w:marTop w:val="0"/>
      <w:marBottom w:val="0"/>
      <w:divBdr>
        <w:top w:val="none" w:sz="0" w:space="0" w:color="auto"/>
        <w:left w:val="none" w:sz="0" w:space="0" w:color="auto"/>
        <w:bottom w:val="none" w:sz="0" w:space="0" w:color="auto"/>
        <w:right w:val="none" w:sz="0" w:space="0" w:color="auto"/>
      </w:divBdr>
    </w:div>
    <w:div w:id="1617908959">
      <w:bodyDiv w:val="1"/>
      <w:marLeft w:val="0"/>
      <w:marRight w:val="0"/>
      <w:marTop w:val="0"/>
      <w:marBottom w:val="0"/>
      <w:divBdr>
        <w:top w:val="none" w:sz="0" w:space="0" w:color="auto"/>
        <w:left w:val="none" w:sz="0" w:space="0" w:color="auto"/>
        <w:bottom w:val="none" w:sz="0" w:space="0" w:color="auto"/>
        <w:right w:val="none" w:sz="0" w:space="0" w:color="auto"/>
      </w:divBdr>
    </w:div>
    <w:div w:id="1621759589">
      <w:bodyDiv w:val="1"/>
      <w:marLeft w:val="750"/>
      <w:marRight w:val="0"/>
      <w:marTop w:val="300"/>
      <w:marBottom w:val="0"/>
      <w:divBdr>
        <w:top w:val="none" w:sz="0" w:space="0" w:color="auto"/>
        <w:left w:val="none" w:sz="0" w:space="0" w:color="auto"/>
        <w:bottom w:val="none" w:sz="0" w:space="0" w:color="auto"/>
        <w:right w:val="none" w:sz="0" w:space="0" w:color="auto"/>
      </w:divBdr>
      <w:divsChild>
        <w:div w:id="101462895">
          <w:marLeft w:val="0"/>
          <w:marRight w:val="0"/>
          <w:marTop w:val="0"/>
          <w:marBottom w:val="0"/>
          <w:divBdr>
            <w:top w:val="none" w:sz="0" w:space="0" w:color="auto"/>
            <w:left w:val="none" w:sz="0" w:space="0" w:color="auto"/>
            <w:bottom w:val="none" w:sz="0" w:space="0" w:color="auto"/>
            <w:right w:val="none" w:sz="0" w:space="0" w:color="auto"/>
          </w:divBdr>
        </w:div>
        <w:div w:id="486747605">
          <w:marLeft w:val="0"/>
          <w:marRight w:val="0"/>
          <w:marTop w:val="0"/>
          <w:marBottom w:val="0"/>
          <w:divBdr>
            <w:top w:val="none" w:sz="0" w:space="0" w:color="auto"/>
            <w:left w:val="none" w:sz="0" w:space="0" w:color="auto"/>
            <w:bottom w:val="none" w:sz="0" w:space="0" w:color="auto"/>
            <w:right w:val="none" w:sz="0" w:space="0" w:color="auto"/>
          </w:divBdr>
        </w:div>
        <w:div w:id="543097966">
          <w:marLeft w:val="0"/>
          <w:marRight w:val="0"/>
          <w:marTop w:val="0"/>
          <w:marBottom w:val="0"/>
          <w:divBdr>
            <w:top w:val="none" w:sz="0" w:space="0" w:color="auto"/>
            <w:left w:val="none" w:sz="0" w:space="0" w:color="auto"/>
            <w:bottom w:val="none" w:sz="0" w:space="0" w:color="auto"/>
            <w:right w:val="none" w:sz="0" w:space="0" w:color="auto"/>
          </w:divBdr>
        </w:div>
        <w:div w:id="699165194">
          <w:marLeft w:val="0"/>
          <w:marRight w:val="0"/>
          <w:marTop w:val="0"/>
          <w:marBottom w:val="0"/>
          <w:divBdr>
            <w:top w:val="none" w:sz="0" w:space="0" w:color="auto"/>
            <w:left w:val="none" w:sz="0" w:space="0" w:color="auto"/>
            <w:bottom w:val="none" w:sz="0" w:space="0" w:color="auto"/>
            <w:right w:val="none" w:sz="0" w:space="0" w:color="auto"/>
          </w:divBdr>
        </w:div>
        <w:div w:id="718748838">
          <w:marLeft w:val="0"/>
          <w:marRight w:val="0"/>
          <w:marTop w:val="0"/>
          <w:marBottom w:val="0"/>
          <w:divBdr>
            <w:top w:val="none" w:sz="0" w:space="0" w:color="auto"/>
            <w:left w:val="none" w:sz="0" w:space="0" w:color="auto"/>
            <w:bottom w:val="none" w:sz="0" w:space="0" w:color="auto"/>
            <w:right w:val="none" w:sz="0" w:space="0" w:color="auto"/>
          </w:divBdr>
        </w:div>
        <w:div w:id="826745535">
          <w:marLeft w:val="0"/>
          <w:marRight w:val="0"/>
          <w:marTop w:val="0"/>
          <w:marBottom w:val="0"/>
          <w:divBdr>
            <w:top w:val="none" w:sz="0" w:space="0" w:color="auto"/>
            <w:left w:val="none" w:sz="0" w:space="0" w:color="auto"/>
            <w:bottom w:val="none" w:sz="0" w:space="0" w:color="auto"/>
            <w:right w:val="none" w:sz="0" w:space="0" w:color="auto"/>
          </w:divBdr>
        </w:div>
        <w:div w:id="926231013">
          <w:marLeft w:val="0"/>
          <w:marRight w:val="0"/>
          <w:marTop w:val="0"/>
          <w:marBottom w:val="0"/>
          <w:divBdr>
            <w:top w:val="none" w:sz="0" w:space="0" w:color="auto"/>
            <w:left w:val="none" w:sz="0" w:space="0" w:color="auto"/>
            <w:bottom w:val="none" w:sz="0" w:space="0" w:color="auto"/>
            <w:right w:val="none" w:sz="0" w:space="0" w:color="auto"/>
          </w:divBdr>
        </w:div>
        <w:div w:id="1247961277">
          <w:marLeft w:val="0"/>
          <w:marRight w:val="0"/>
          <w:marTop w:val="0"/>
          <w:marBottom w:val="0"/>
          <w:divBdr>
            <w:top w:val="none" w:sz="0" w:space="0" w:color="auto"/>
            <w:left w:val="none" w:sz="0" w:space="0" w:color="auto"/>
            <w:bottom w:val="none" w:sz="0" w:space="0" w:color="auto"/>
            <w:right w:val="none" w:sz="0" w:space="0" w:color="auto"/>
          </w:divBdr>
        </w:div>
        <w:div w:id="1540050113">
          <w:marLeft w:val="0"/>
          <w:marRight w:val="0"/>
          <w:marTop w:val="0"/>
          <w:marBottom w:val="0"/>
          <w:divBdr>
            <w:top w:val="none" w:sz="0" w:space="0" w:color="auto"/>
            <w:left w:val="none" w:sz="0" w:space="0" w:color="auto"/>
            <w:bottom w:val="none" w:sz="0" w:space="0" w:color="auto"/>
            <w:right w:val="none" w:sz="0" w:space="0" w:color="auto"/>
          </w:divBdr>
        </w:div>
        <w:div w:id="1715158982">
          <w:marLeft w:val="0"/>
          <w:marRight w:val="0"/>
          <w:marTop w:val="0"/>
          <w:marBottom w:val="0"/>
          <w:divBdr>
            <w:top w:val="none" w:sz="0" w:space="0" w:color="auto"/>
            <w:left w:val="none" w:sz="0" w:space="0" w:color="auto"/>
            <w:bottom w:val="none" w:sz="0" w:space="0" w:color="auto"/>
            <w:right w:val="none" w:sz="0" w:space="0" w:color="auto"/>
          </w:divBdr>
        </w:div>
        <w:div w:id="2109083672">
          <w:marLeft w:val="0"/>
          <w:marRight w:val="0"/>
          <w:marTop w:val="0"/>
          <w:marBottom w:val="0"/>
          <w:divBdr>
            <w:top w:val="none" w:sz="0" w:space="0" w:color="auto"/>
            <w:left w:val="none" w:sz="0" w:space="0" w:color="auto"/>
            <w:bottom w:val="none" w:sz="0" w:space="0" w:color="auto"/>
            <w:right w:val="none" w:sz="0" w:space="0" w:color="auto"/>
          </w:divBdr>
        </w:div>
      </w:divsChild>
    </w:div>
    <w:div w:id="1632128298">
      <w:bodyDiv w:val="1"/>
      <w:marLeft w:val="0"/>
      <w:marRight w:val="0"/>
      <w:marTop w:val="0"/>
      <w:marBottom w:val="0"/>
      <w:divBdr>
        <w:top w:val="none" w:sz="0" w:space="0" w:color="auto"/>
        <w:left w:val="none" w:sz="0" w:space="0" w:color="auto"/>
        <w:bottom w:val="none" w:sz="0" w:space="0" w:color="auto"/>
        <w:right w:val="none" w:sz="0" w:space="0" w:color="auto"/>
      </w:divBdr>
    </w:div>
    <w:div w:id="1635986284">
      <w:bodyDiv w:val="1"/>
      <w:marLeft w:val="0"/>
      <w:marRight w:val="0"/>
      <w:marTop w:val="0"/>
      <w:marBottom w:val="0"/>
      <w:divBdr>
        <w:top w:val="none" w:sz="0" w:space="0" w:color="auto"/>
        <w:left w:val="none" w:sz="0" w:space="0" w:color="auto"/>
        <w:bottom w:val="none" w:sz="0" w:space="0" w:color="auto"/>
        <w:right w:val="none" w:sz="0" w:space="0" w:color="auto"/>
      </w:divBdr>
    </w:div>
    <w:div w:id="1648167004">
      <w:bodyDiv w:val="1"/>
      <w:marLeft w:val="0"/>
      <w:marRight w:val="0"/>
      <w:marTop w:val="0"/>
      <w:marBottom w:val="0"/>
      <w:divBdr>
        <w:top w:val="none" w:sz="0" w:space="0" w:color="auto"/>
        <w:left w:val="none" w:sz="0" w:space="0" w:color="auto"/>
        <w:bottom w:val="none" w:sz="0" w:space="0" w:color="auto"/>
        <w:right w:val="none" w:sz="0" w:space="0" w:color="auto"/>
      </w:divBdr>
    </w:div>
    <w:div w:id="1660386314">
      <w:bodyDiv w:val="1"/>
      <w:marLeft w:val="0"/>
      <w:marRight w:val="0"/>
      <w:marTop w:val="0"/>
      <w:marBottom w:val="0"/>
      <w:divBdr>
        <w:top w:val="none" w:sz="0" w:space="0" w:color="auto"/>
        <w:left w:val="none" w:sz="0" w:space="0" w:color="auto"/>
        <w:bottom w:val="none" w:sz="0" w:space="0" w:color="auto"/>
        <w:right w:val="none" w:sz="0" w:space="0" w:color="auto"/>
      </w:divBdr>
    </w:div>
    <w:div w:id="1663921851">
      <w:bodyDiv w:val="1"/>
      <w:marLeft w:val="0"/>
      <w:marRight w:val="0"/>
      <w:marTop w:val="0"/>
      <w:marBottom w:val="0"/>
      <w:divBdr>
        <w:top w:val="none" w:sz="0" w:space="0" w:color="auto"/>
        <w:left w:val="none" w:sz="0" w:space="0" w:color="auto"/>
        <w:bottom w:val="none" w:sz="0" w:space="0" w:color="auto"/>
        <w:right w:val="none" w:sz="0" w:space="0" w:color="auto"/>
      </w:divBdr>
    </w:div>
    <w:div w:id="1663972835">
      <w:bodyDiv w:val="1"/>
      <w:marLeft w:val="0"/>
      <w:marRight w:val="0"/>
      <w:marTop w:val="0"/>
      <w:marBottom w:val="0"/>
      <w:divBdr>
        <w:top w:val="none" w:sz="0" w:space="0" w:color="auto"/>
        <w:left w:val="none" w:sz="0" w:space="0" w:color="auto"/>
        <w:bottom w:val="none" w:sz="0" w:space="0" w:color="auto"/>
        <w:right w:val="none" w:sz="0" w:space="0" w:color="auto"/>
      </w:divBdr>
    </w:div>
    <w:div w:id="1667782339">
      <w:bodyDiv w:val="1"/>
      <w:marLeft w:val="0"/>
      <w:marRight w:val="0"/>
      <w:marTop w:val="0"/>
      <w:marBottom w:val="0"/>
      <w:divBdr>
        <w:top w:val="none" w:sz="0" w:space="0" w:color="auto"/>
        <w:left w:val="none" w:sz="0" w:space="0" w:color="auto"/>
        <w:bottom w:val="none" w:sz="0" w:space="0" w:color="auto"/>
        <w:right w:val="none" w:sz="0" w:space="0" w:color="auto"/>
      </w:divBdr>
    </w:div>
    <w:div w:id="1670281822">
      <w:bodyDiv w:val="1"/>
      <w:marLeft w:val="0"/>
      <w:marRight w:val="0"/>
      <w:marTop w:val="0"/>
      <w:marBottom w:val="0"/>
      <w:divBdr>
        <w:top w:val="none" w:sz="0" w:space="0" w:color="auto"/>
        <w:left w:val="none" w:sz="0" w:space="0" w:color="auto"/>
        <w:bottom w:val="none" w:sz="0" w:space="0" w:color="auto"/>
        <w:right w:val="none" w:sz="0" w:space="0" w:color="auto"/>
      </w:divBdr>
    </w:div>
    <w:div w:id="1673802502">
      <w:bodyDiv w:val="1"/>
      <w:marLeft w:val="0"/>
      <w:marRight w:val="0"/>
      <w:marTop w:val="0"/>
      <w:marBottom w:val="0"/>
      <w:divBdr>
        <w:top w:val="none" w:sz="0" w:space="0" w:color="auto"/>
        <w:left w:val="none" w:sz="0" w:space="0" w:color="auto"/>
        <w:bottom w:val="none" w:sz="0" w:space="0" w:color="auto"/>
        <w:right w:val="none" w:sz="0" w:space="0" w:color="auto"/>
      </w:divBdr>
    </w:div>
    <w:div w:id="1675645680">
      <w:bodyDiv w:val="1"/>
      <w:marLeft w:val="0"/>
      <w:marRight w:val="0"/>
      <w:marTop w:val="0"/>
      <w:marBottom w:val="0"/>
      <w:divBdr>
        <w:top w:val="none" w:sz="0" w:space="0" w:color="auto"/>
        <w:left w:val="none" w:sz="0" w:space="0" w:color="auto"/>
        <w:bottom w:val="none" w:sz="0" w:space="0" w:color="auto"/>
        <w:right w:val="none" w:sz="0" w:space="0" w:color="auto"/>
      </w:divBdr>
    </w:div>
    <w:div w:id="1678343965">
      <w:bodyDiv w:val="1"/>
      <w:marLeft w:val="0"/>
      <w:marRight w:val="0"/>
      <w:marTop w:val="0"/>
      <w:marBottom w:val="0"/>
      <w:divBdr>
        <w:top w:val="none" w:sz="0" w:space="0" w:color="auto"/>
        <w:left w:val="none" w:sz="0" w:space="0" w:color="auto"/>
        <w:bottom w:val="none" w:sz="0" w:space="0" w:color="auto"/>
        <w:right w:val="none" w:sz="0" w:space="0" w:color="auto"/>
      </w:divBdr>
    </w:div>
    <w:div w:id="1685548852">
      <w:bodyDiv w:val="1"/>
      <w:marLeft w:val="0"/>
      <w:marRight w:val="0"/>
      <w:marTop w:val="0"/>
      <w:marBottom w:val="0"/>
      <w:divBdr>
        <w:top w:val="none" w:sz="0" w:space="0" w:color="auto"/>
        <w:left w:val="none" w:sz="0" w:space="0" w:color="auto"/>
        <w:bottom w:val="none" w:sz="0" w:space="0" w:color="auto"/>
        <w:right w:val="none" w:sz="0" w:space="0" w:color="auto"/>
      </w:divBdr>
    </w:div>
    <w:div w:id="1685933940">
      <w:bodyDiv w:val="1"/>
      <w:marLeft w:val="0"/>
      <w:marRight w:val="0"/>
      <w:marTop w:val="0"/>
      <w:marBottom w:val="0"/>
      <w:divBdr>
        <w:top w:val="none" w:sz="0" w:space="0" w:color="auto"/>
        <w:left w:val="none" w:sz="0" w:space="0" w:color="auto"/>
        <w:bottom w:val="none" w:sz="0" w:space="0" w:color="auto"/>
        <w:right w:val="none" w:sz="0" w:space="0" w:color="auto"/>
      </w:divBdr>
    </w:div>
    <w:div w:id="1698698088">
      <w:bodyDiv w:val="1"/>
      <w:marLeft w:val="0"/>
      <w:marRight w:val="0"/>
      <w:marTop w:val="0"/>
      <w:marBottom w:val="0"/>
      <w:divBdr>
        <w:top w:val="none" w:sz="0" w:space="0" w:color="auto"/>
        <w:left w:val="none" w:sz="0" w:space="0" w:color="auto"/>
        <w:bottom w:val="none" w:sz="0" w:space="0" w:color="auto"/>
        <w:right w:val="none" w:sz="0" w:space="0" w:color="auto"/>
      </w:divBdr>
    </w:div>
    <w:div w:id="1705866547">
      <w:bodyDiv w:val="1"/>
      <w:marLeft w:val="0"/>
      <w:marRight w:val="0"/>
      <w:marTop w:val="0"/>
      <w:marBottom w:val="0"/>
      <w:divBdr>
        <w:top w:val="none" w:sz="0" w:space="0" w:color="auto"/>
        <w:left w:val="none" w:sz="0" w:space="0" w:color="auto"/>
        <w:bottom w:val="none" w:sz="0" w:space="0" w:color="auto"/>
        <w:right w:val="none" w:sz="0" w:space="0" w:color="auto"/>
      </w:divBdr>
    </w:div>
    <w:div w:id="1709407078">
      <w:bodyDiv w:val="1"/>
      <w:marLeft w:val="0"/>
      <w:marRight w:val="0"/>
      <w:marTop w:val="0"/>
      <w:marBottom w:val="0"/>
      <w:divBdr>
        <w:top w:val="none" w:sz="0" w:space="0" w:color="auto"/>
        <w:left w:val="none" w:sz="0" w:space="0" w:color="auto"/>
        <w:bottom w:val="none" w:sz="0" w:space="0" w:color="auto"/>
        <w:right w:val="none" w:sz="0" w:space="0" w:color="auto"/>
      </w:divBdr>
    </w:div>
    <w:div w:id="1725979635">
      <w:bodyDiv w:val="1"/>
      <w:marLeft w:val="0"/>
      <w:marRight w:val="0"/>
      <w:marTop w:val="0"/>
      <w:marBottom w:val="0"/>
      <w:divBdr>
        <w:top w:val="none" w:sz="0" w:space="0" w:color="auto"/>
        <w:left w:val="none" w:sz="0" w:space="0" w:color="auto"/>
        <w:bottom w:val="none" w:sz="0" w:space="0" w:color="auto"/>
        <w:right w:val="none" w:sz="0" w:space="0" w:color="auto"/>
      </w:divBdr>
    </w:div>
    <w:div w:id="1728871576">
      <w:bodyDiv w:val="1"/>
      <w:marLeft w:val="0"/>
      <w:marRight w:val="0"/>
      <w:marTop w:val="0"/>
      <w:marBottom w:val="0"/>
      <w:divBdr>
        <w:top w:val="none" w:sz="0" w:space="0" w:color="auto"/>
        <w:left w:val="none" w:sz="0" w:space="0" w:color="auto"/>
        <w:bottom w:val="none" w:sz="0" w:space="0" w:color="auto"/>
        <w:right w:val="none" w:sz="0" w:space="0" w:color="auto"/>
      </w:divBdr>
    </w:div>
    <w:div w:id="1730374430">
      <w:bodyDiv w:val="1"/>
      <w:marLeft w:val="0"/>
      <w:marRight w:val="0"/>
      <w:marTop w:val="0"/>
      <w:marBottom w:val="0"/>
      <w:divBdr>
        <w:top w:val="none" w:sz="0" w:space="0" w:color="auto"/>
        <w:left w:val="none" w:sz="0" w:space="0" w:color="auto"/>
        <w:bottom w:val="none" w:sz="0" w:space="0" w:color="auto"/>
        <w:right w:val="none" w:sz="0" w:space="0" w:color="auto"/>
      </w:divBdr>
    </w:div>
    <w:div w:id="1734111484">
      <w:bodyDiv w:val="1"/>
      <w:marLeft w:val="0"/>
      <w:marRight w:val="0"/>
      <w:marTop w:val="0"/>
      <w:marBottom w:val="0"/>
      <w:divBdr>
        <w:top w:val="none" w:sz="0" w:space="0" w:color="auto"/>
        <w:left w:val="none" w:sz="0" w:space="0" w:color="auto"/>
        <w:bottom w:val="none" w:sz="0" w:space="0" w:color="auto"/>
        <w:right w:val="none" w:sz="0" w:space="0" w:color="auto"/>
      </w:divBdr>
    </w:div>
    <w:div w:id="1746997698">
      <w:bodyDiv w:val="1"/>
      <w:marLeft w:val="0"/>
      <w:marRight w:val="0"/>
      <w:marTop w:val="0"/>
      <w:marBottom w:val="0"/>
      <w:divBdr>
        <w:top w:val="none" w:sz="0" w:space="0" w:color="auto"/>
        <w:left w:val="none" w:sz="0" w:space="0" w:color="auto"/>
        <w:bottom w:val="none" w:sz="0" w:space="0" w:color="auto"/>
        <w:right w:val="none" w:sz="0" w:space="0" w:color="auto"/>
      </w:divBdr>
    </w:div>
    <w:div w:id="1761414656">
      <w:bodyDiv w:val="1"/>
      <w:marLeft w:val="0"/>
      <w:marRight w:val="0"/>
      <w:marTop w:val="0"/>
      <w:marBottom w:val="0"/>
      <w:divBdr>
        <w:top w:val="none" w:sz="0" w:space="0" w:color="auto"/>
        <w:left w:val="none" w:sz="0" w:space="0" w:color="auto"/>
        <w:bottom w:val="none" w:sz="0" w:space="0" w:color="auto"/>
        <w:right w:val="none" w:sz="0" w:space="0" w:color="auto"/>
      </w:divBdr>
    </w:div>
    <w:div w:id="1762068933">
      <w:bodyDiv w:val="1"/>
      <w:marLeft w:val="0"/>
      <w:marRight w:val="0"/>
      <w:marTop w:val="0"/>
      <w:marBottom w:val="0"/>
      <w:divBdr>
        <w:top w:val="none" w:sz="0" w:space="0" w:color="auto"/>
        <w:left w:val="none" w:sz="0" w:space="0" w:color="auto"/>
        <w:bottom w:val="none" w:sz="0" w:space="0" w:color="auto"/>
        <w:right w:val="none" w:sz="0" w:space="0" w:color="auto"/>
      </w:divBdr>
    </w:div>
    <w:div w:id="1768042818">
      <w:bodyDiv w:val="1"/>
      <w:marLeft w:val="0"/>
      <w:marRight w:val="0"/>
      <w:marTop w:val="0"/>
      <w:marBottom w:val="0"/>
      <w:divBdr>
        <w:top w:val="none" w:sz="0" w:space="0" w:color="auto"/>
        <w:left w:val="none" w:sz="0" w:space="0" w:color="auto"/>
        <w:bottom w:val="none" w:sz="0" w:space="0" w:color="auto"/>
        <w:right w:val="none" w:sz="0" w:space="0" w:color="auto"/>
      </w:divBdr>
    </w:div>
    <w:div w:id="1778284254">
      <w:bodyDiv w:val="1"/>
      <w:marLeft w:val="0"/>
      <w:marRight w:val="0"/>
      <w:marTop w:val="0"/>
      <w:marBottom w:val="0"/>
      <w:divBdr>
        <w:top w:val="none" w:sz="0" w:space="0" w:color="auto"/>
        <w:left w:val="none" w:sz="0" w:space="0" w:color="auto"/>
        <w:bottom w:val="none" w:sz="0" w:space="0" w:color="auto"/>
        <w:right w:val="none" w:sz="0" w:space="0" w:color="auto"/>
      </w:divBdr>
    </w:div>
    <w:div w:id="1781804252">
      <w:bodyDiv w:val="1"/>
      <w:marLeft w:val="0"/>
      <w:marRight w:val="0"/>
      <w:marTop w:val="0"/>
      <w:marBottom w:val="0"/>
      <w:divBdr>
        <w:top w:val="none" w:sz="0" w:space="0" w:color="auto"/>
        <w:left w:val="none" w:sz="0" w:space="0" w:color="auto"/>
        <w:bottom w:val="none" w:sz="0" w:space="0" w:color="auto"/>
        <w:right w:val="none" w:sz="0" w:space="0" w:color="auto"/>
      </w:divBdr>
    </w:div>
    <w:div w:id="1789543056">
      <w:bodyDiv w:val="1"/>
      <w:marLeft w:val="0"/>
      <w:marRight w:val="0"/>
      <w:marTop w:val="0"/>
      <w:marBottom w:val="0"/>
      <w:divBdr>
        <w:top w:val="none" w:sz="0" w:space="0" w:color="auto"/>
        <w:left w:val="none" w:sz="0" w:space="0" w:color="auto"/>
        <w:bottom w:val="none" w:sz="0" w:space="0" w:color="auto"/>
        <w:right w:val="none" w:sz="0" w:space="0" w:color="auto"/>
      </w:divBdr>
    </w:div>
    <w:div w:id="1793741399">
      <w:bodyDiv w:val="1"/>
      <w:marLeft w:val="0"/>
      <w:marRight w:val="0"/>
      <w:marTop w:val="0"/>
      <w:marBottom w:val="0"/>
      <w:divBdr>
        <w:top w:val="none" w:sz="0" w:space="0" w:color="auto"/>
        <w:left w:val="none" w:sz="0" w:space="0" w:color="auto"/>
        <w:bottom w:val="none" w:sz="0" w:space="0" w:color="auto"/>
        <w:right w:val="none" w:sz="0" w:space="0" w:color="auto"/>
      </w:divBdr>
    </w:div>
    <w:div w:id="1803618229">
      <w:bodyDiv w:val="1"/>
      <w:marLeft w:val="0"/>
      <w:marRight w:val="0"/>
      <w:marTop w:val="0"/>
      <w:marBottom w:val="0"/>
      <w:divBdr>
        <w:top w:val="none" w:sz="0" w:space="0" w:color="auto"/>
        <w:left w:val="none" w:sz="0" w:space="0" w:color="auto"/>
        <w:bottom w:val="none" w:sz="0" w:space="0" w:color="auto"/>
        <w:right w:val="none" w:sz="0" w:space="0" w:color="auto"/>
      </w:divBdr>
    </w:div>
    <w:div w:id="1804613246">
      <w:bodyDiv w:val="1"/>
      <w:marLeft w:val="0"/>
      <w:marRight w:val="0"/>
      <w:marTop w:val="0"/>
      <w:marBottom w:val="0"/>
      <w:divBdr>
        <w:top w:val="none" w:sz="0" w:space="0" w:color="auto"/>
        <w:left w:val="none" w:sz="0" w:space="0" w:color="auto"/>
        <w:bottom w:val="none" w:sz="0" w:space="0" w:color="auto"/>
        <w:right w:val="none" w:sz="0" w:space="0" w:color="auto"/>
      </w:divBdr>
    </w:div>
    <w:div w:id="1807970950">
      <w:bodyDiv w:val="1"/>
      <w:marLeft w:val="0"/>
      <w:marRight w:val="0"/>
      <w:marTop w:val="0"/>
      <w:marBottom w:val="0"/>
      <w:divBdr>
        <w:top w:val="none" w:sz="0" w:space="0" w:color="auto"/>
        <w:left w:val="none" w:sz="0" w:space="0" w:color="auto"/>
        <w:bottom w:val="none" w:sz="0" w:space="0" w:color="auto"/>
        <w:right w:val="none" w:sz="0" w:space="0" w:color="auto"/>
      </w:divBdr>
    </w:div>
    <w:div w:id="1811358372">
      <w:bodyDiv w:val="1"/>
      <w:marLeft w:val="0"/>
      <w:marRight w:val="0"/>
      <w:marTop w:val="0"/>
      <w:marBottom w:val="0"/>
      <w:divBdr>
        <w:top w:val="none" w:sz="0" w:space="0" w:color="auto"/>
        <w:left w:val="none" w:sz="0" w:space="0" w:color="auto"/>
        <w:bottom w:val="none" w:sz="0" w:space="0" w:color="auto"/>
        <w:right w:val="none" w:sz="0" w:space="0" w:color="auto"/>
      </w:divBdr>
    </w:div>
    <w:div w:id="1815639059">
      <w:bodyDiv w:val="1"/>
      <w:marLeft w:val="0"/>
      <w:marRight w:val="0"/>
      <w:marTop w:val="0"/>
      <w:marBottom w:val="0"/>
      <w:divBdr>
        <w:top w:val="none" w:sz="0" w:space="0" w:color="auto"/>
        <w:left w:val="none" w:sz="0" w:space="0" w:color="auto"/>
        <w:bottom w:val="none" w:sz="0" w:space="0" w:color="auto"/>
        <w:right w:val="none" w:sz="0" w:space="0" w:color="auto"/>
      </w:divBdr>
    </w:div>
    <w:div w:id="1816095341">
      <w:bodyDiv w:val="1"/>
      <w:marLeft w:val="0"/>
      <w:marRight w:val="0"/>
      <w:marTop w:val="0"/>
      <w:marBottom w:val="0"/>
      <w:divBdr>
        <w:top w:val="none" w:sz="0" w:space="0" w:color="auto"/>
        <w:left w:val="none" w:sz="0" w:space="0" w:color="auto"/>
        <w:bottom w:val="none" w:sz="0" w:space="0" w:color="auto"/>
        <w:right w:val="none" w:sz="0" w:space="0" w:color="auto"/>
      </w:divBdr>
    </w:div>
    <w:div w:id="1823349534">
      <w:bodyDiv w:val="1"/>
      <w:marLeft w:val="0"/>
      <w:marRight w:val="0"/>
      <w:marTop w:val="0"/>
      <w:marBottom w:val="0"/>
      <w:divBdr>
        <w:top w:val="none" w:sz="0" w:space="0" w:color="auto"/>
        <w:left w:val="none" w:sz="0" w:space="0" w:color="auto"/>
        <w:bottom w:val="none" w:sz="0" w:space="0" w:color="auto"/>
        <w:right w:val="none" w:sz="0" w:space="0" w:color="auto"/>
      </w:divBdr>
    </w:div>
    <w:div w:id="1824855916">
      <w:bodyDiv w:val="1"/>
      <w:marLeft w:val="0"/>
      <w:marRight w:val="0"/>
      <w:marTop w:val="0"/>
      <w:marBottom w:val="0"/>
      <w:divBdr>
        <w:top w:val="none" w:sz="0" w:space="0" w:color="auto"/>
        <w:left w:val="none" w:sz="0" w:space="0" w:color="auto"/>
        <w:bottom w:val="none" w:sz="0" w:space="0" w:color="auto"/>
        <w:right w:val="none" w:sz="0" w:space="0" w:color="auto"/>
      </w:divBdr>
    </w:div>
    <w:div w:id="1832714536">
      <w:bodyDiv w:val="1"/>
      <w:marLeft w:val="0"/>
      <w:marRight w:val="0"/>
      <w:marTop w:val="0"/>
      <w:marBottom w:val="0"/>
      <w:divBdr>
        <w:top w:val="none" w:sz="0" w:space="0" w:color="auto"/>
        <w:left w:val="none" w:sz="0" w:space="0" w:color="auto"/>
        <w:bottom w:val="none" w:sz="0" w:space="0" w:color="auto"/>
        <w:right w:val="none" w:sz="0" w:space="0" w:color="auto"/>
      </w:divBdr>
    </w:div>
    <w:div w:id="1836143084">
      <w:bodyDiv w:val="1"/>
      <w:marLeft w:val="0"/>
      <w:marRight w:val="0"/>
      <w:marTop w:val="0"/>
      <w:marBottom w:val="0"/>
      <w:divBdr>
        <w:top w:val="none" w:sz="0" w:space="0" w:color="auto"/>
        <w:left w:val="none" w:sz="0" w:space="0" w:color="auto"/>
        <w:bottom w:val="none" w:sz="0" w:space="0" w:color="auto"/>
        <w:right w:val="none" w:sz="0" w:space="0" w:color="auto"/>
      </w:divBdr>
    </w:div>
    <w:div w:id="1837766531">
      <w:bodyDiv w:val="1"/>
      <w:marLeft w:val="0"/>
      <w:marRight w:val="0"/>
      <w:marTop w:val="0"/>
      <w:marBottom w:val="0"/>
      <w:divBdr>
        <w:top w:val="none" w:sz="0" w:space="0" w:color="auto"/>
        <w:left w:val="none" w:sz="0" w:space="0" w:color="auto"/>
        <w:bottom w:val="none" w:sz="0" w:space="0" w:color="auto"/>
        <w:right w:val="none" w:sz="0" w:space="0" w:color="auto"/>
      </w:divBdr>
    </w:div>
    <w:div w:id="1842891413">
      <w:bodyDiv w:val="1"/>
      <w:marLeft w:val="0"/>
      <w:marRight w:val="0"/>
      <w:marTop w:val="0"/>
      <w:marBottom w:val="0"/>
      <w:divBdr>
        <w:top w:val="none" w:sz="0" w:space="0" w:color="auto"/>
        <w:left w:val="none" w:sz="0" w:space="0" w:color="auto"/>
        <w:bottom w:val="none" w:sz="0" w:space="0" w:color="auto"/>
        <w:right w:val="none" w:sz="0" w:space="0" w:color="auto"/>
      </w:divBdr>
    </w:div>
    <w:div w:id="1854491540">
      <w:bodyDiv w:val="1"/>
      <w:marLeft w:val="0"/>
      <w:marRight w:val="0"/>
      <w:marTop w:val="0"/>
      <w:marBottom w:val="0"/>
      <w:divBdr>
        <w:top w:val="none" w:sz="0" w:space="0" w:color="auto"/>
        <w:left w:val="none" w:sz="0" w:space="0" w:color="auto"/>
        <w:bottom w:val="none" w:sz="0" w:space="0" w:color="auto"/>
        <w:right w:val="none" w:sz="0" w:space="0" w:color="auto"/>
      </w:divBdr>
    </w:div>
    <w:div w:id="1857309108">
      <w:bodyDiv w:val="1"/>
      <w:marLeft w:val="0"/>
      <w:marRight w:val="0"/>
      <w:marTop w:val="0"/>
      <w:marBottom w:val="0"/>
      <w:divBdr>
        <w:top w:val="none" w:sz="0" w:space="0" w:color="auto"/>
        <w:left w:val="none" w:sz="0" w:space="0" w:color="auto"/>
        <w:bottom w:val="none" w:sz="0" w:space="0" w:color="auto"/>
        <w:right w:val="none" w:sz="0" w:space="0" w:color="auto"/>
      </w:divBdr>
    </w:div>
    <w:div w:id="1859004555">
      <w:bodyDiv w:val="1"/>
      <w:marLeft w:val="0"/>
      <w:marRight w:val="0"/>
      <w:marTop w:val="0"/>
      <w:marBottom w:val="0"/>
      <w:divBdr>
        <w:top w:val="none" w:sz="0" w:space="0" w:color="auto"/>
        <w:left w:val="none" w:sz="0" w:space="0" w:color="auto"/>
        <w:bottom w:val="none" w:sz="0" w:space="0" w:color="auto"/>
        <w:right w:val="none" w:sz="0" w:space="0" w:color="auto"/>
      </w:divBdr>
    </w:div>
    <w:div w:id="1861551253">
      <w:bodyDiv w:val="1"/>
      <w:marLeft w:val="0"/>
      <w:marRight w:val="0"/>
      <w:marTop w:val="0"/>
      <w:marBottom w:val="0"/>
      <w:divBdr>
        <w:top w:val="none" w:sz="0" w:space="0" w:color="auto"/>
        <w:left w:val="none" w:sz="0" w:space="0" w:color="auto"/>
        <w:bottom w:val="none" w:sz="0" w:space="0" w:color="auto"/>
        <w:right w:val="none" w:sz="0" w:space="0" w:color="auto"/>
      </w:divBdr>
    </w:div>
    <w:div w:id="1865748155">
      <w:bodyDiv w:val="1"/>
      <w:marLeft w:val="0"/>
      <w:marRight w:val="0"/>
      <w:marTop w:val="0"/>
      <w:marBottom w:val="0"/>
      <w:divBdr>
        <w:top w:val="none" w:sz="0" w:space="0" w:color="auto"/>
        <w:left w:val="none" w:sz="0" w:space="0" w:color="auto"/>
        <w:bottom w:val="none" w:sz="0" w:space="0" w:color="auto"/>
        <w:right w:val="none" w:sz="0" w:space="0" w:color="auto"/>
      </w:divBdr>
    </w:div>
    <w:div w:id="1897429633">
      <w:bodyDiv w:val="1"/>
      <w:marLeft w:val="0"/>
      <w:marRight w:val="0"/>
      <w:marTop w:val="0"/>
      <w:marBottom w:val="0"/>
      <w:divBdr>
        <w:top w:val="none" w:sz="0" w:space="0" w:color="auto"/>
        <w:left w:val="none" w:sz="0" w:space="0" w:color="auto"/>
        <w:bottom w:val="none" w:sz="0" w:space="0" w:color="auto"/>
        <w:right w:val="none" w:sz="0" w:space="0" w:color="auto"/>
      </w:divBdr>
    </w:div>
    <w:div w:id="1925604737">
      <w:bodyDiv w:val="1"/>
      <w:marLeft w:val="0"/>
      <w:marRight w:val="0"/>
      <w:marTop w:val="0"/>
      <w:marBottom w:val="0"/>
      <w:divBdr>
        <w:top w:val="none" w:sz="0" w:space="0" w:color="auto"/>
        <w:left w:val="none" w:sz="0" w:space="0" w:color="auto"/>
        <w:bottom w:val="none" w:sz="0" w:space="0" w:color="auto"/>
        <w:right w:val="none" w:sz="0" w:space="0" w:color="auto"/>
      </w:divBdr>
    </w:div>
    <w:div w:id="1935479604">
      <w:bodyDiv w:val="1"/>
      <w:marLeft w:val="0"/>
      <w:marRight w:val="0"/>
      <w:marTop w:val="0"/>
      <w:marBottom w:val="0"/>
      <w:divBdr>
        <w:top w:val="none" w:sz="0" w:space="0" w:color="auto"/>
        <w:left w:val="none" w:sz="0" w:space="0" w:color="auto"/>
        <w:bottom w:val="none" w:sz="0" w:space="0" w:color="auto"/>
        <w:right w:val="none" w:sz="0" w:space="0" w:color="auto"/>
      </w:divBdr>
    </w:div>
    <w:div w:id="1949581339">
      <w:bodyDiv w:val="1"/>
      <w:marLeft w:val="0"/>
      <w:marRight w:val="0"/>
      <w:marTop w:val="0"/>
      <w:marBottom w:val="0"/>
      <w:divBdr>
        <w:top w:val="none" w:sz="0" w:space="0" w:color="auto"/>
        <w:left w:val="none" w:sz="0" w:space="0" w:color="auto"/>
        <w:bottom w:val="none" w:sz="0" w:space="0" w:color="auto"/>
        <w:right w:val="none" w:sz="0" w:space="0" w:color="auto"/>
      </w:divBdr>
    </w:div>
    <w:div w:id="1966691273">
      <w:bodyDiv w:val="1"/>
      <w:marLeft w:val="0"/>
      <w:marRight w:val="0"/>
      <w:marTop w:val="0"/>
      <w:marBottom w:val="0"/>
      <w:divBdr>
        <w:top w:val="none" w:sz="0" w:space="0" w:color="auto"/>
        <w:left w:val="none" w:sz="0" w:space="0" w:color="auto"/>
        <w:bottom w:val="none" w:sz="0" w:space="0" w:color="auto"/>
        <w:right w:val="none" w:sz="0" w:space="0" w:color="auto"/>
      </w:divBdr>
    </w:div>
    <w:div w:id="1968120644">
      <w:bodyDiv w:val="1"/>
      <w:marLeft w:val="0"/>
      <w:marRight w:val="0"/>
      <w:marTop w:val="0"/>
      <w:marBottom w:val="0"/>
      <w:divBdr>
        <w:top w:val="none" w:sz="0" w:space="0" w:color="auto"/>
        <w:left w:val="none" w:sz="0" w:space="0" w:color="auto"/>
        <w:bottom w:val="none" w:sz="0" w:space="0" w:color="auto"/>
        <w:right w:val="none" w:sz="0" w:space="0" w:color="auto"/>
      </w:divBdr>
    </w:div>
    <w:div w:id="1970040640">
      <w:bodyDiv w:val="1"/>
      <w:marLeft w:val="0"/>
      <w:marRight w:val="0"/>
      <w:marTop w:val="0"/>
      <w:marBottom w:val="0"/>
      <w:divBdr>
        <w:top w:val="none" w:sz="0" w:space="0" w:color="auto"/>
        <w:left w:val="none" w:sz="0" w:space="0" w:color="auto"/>
        <w:bottom w:val="none" w:sz="0" w:space="0" w:color="auto"/>
        <w:right w:val="none" w:sz="0" w:space="0" w:color="auto"/>
      </w:divBdr>
    </w:div>
    <w:div w:id="1980570142">
      <w:bodyDiv w:val="1"/>
      <w:marLeft w:val="0"/>
      <w:marRight w:val="0"/>
      <w:marTop w:val="0"/>
      <w:marBottom w:val="0"/>
      <w:divBdr>
        <w:top w:val="none" w:sz="0" w:space="0" w:color="auto"/>
        <w:left w:val="none" w:sz="0" w:space="0" w:color="auto"/>
        <w:bottom w:val="none" w:sz="0" w:space="0" w:color="auto"/>
        <w:right w:val="none" w:sz="0" w:space="0" w:color="auto"/>
      </w:divBdr>
    </w:div>
    <w:div w:id="1980647882">
      <w:bodyDiv w:val="1"/>
      <w:marLeft w:val="0"/>
      <w:marRight w:val="0"/>
      <w:marTop w:val="0"/>
      <w:marBottom w:val="0"/>
      <w:divBdr>
        <w:top w:val="none" w:sz="0" w:space="0" w:color="auto"/>
        <w:left w:val="none" w:sz="0" w:space="0" w:color="auto"/>
        <w:bottom w:val="none" w:sz="0" w:space="0" w:color="auto"/>
        <w:right w:val="none" w:sz="0" w:space="0" w:color="auto"/>
      </w:divBdr>
    </w:div>
    <w:div w:id="1988582151">
      <w:bodyDiv w:val="1"/>
      <w:marLeft w:val="0"/>
      <w:marRight w:val="0"/>
      <w:marTop w:val="0"/>
      <w:marBottom w:val="0"/>
      <w:divBdr>
        <w:top w:val="none" w:sz="0" w:space="0" w:color="auto"/>
        <w:left w:val="none" w:sz="0" w:space="0" w:color="auto"/>
        <w:bottom w:val="none" w:sz="0" w:space="0" w:color="auto"/>
        <w:right w:val="none" w:sz="0" w:space="0" w:color="auto"/>
      </w:divBdr>
    </w:div>
    <w:div w:id="2000645130">
      <w:bodyDiv w:val="1"/>
      <w:marLeft w:val="0"/>
      <w:marRight w:val="0"/>
      <w:marTop w:val="0"/>
      <w:marBottom w:val="0"/>
      <w:divBdr>
        <w:top w:val="none" w:sz="0" w:space="0" w:color="auto"/>
        <w:left w:val="none" w:sz="0" w:space="0" w:color="auto"/>
        <w:bottom w:val="none" w:sz="0" w:space="0" w:color="auto"/>
        <w:right w:val="none" w:sz="0" w:space="0" w:color="auto"/>
      </w:divBdr>
    </w:div>
    <w:div w:id="2009138181">
      <w:bodyDiv w:val="1"/>
      <w:marLeft w:val="0"/>
      <w:marRight w:val="0"/>
      <w:marTop w:val="0"/>
      <w:marBottom w:val="0"/>
      <w:divBdr>
        <w:top w:val="none" w:sz="0" w:space="0" w:color="auto"/>
        <w:left w:val="none" w:sz="0" w:space="0" w:color="auto"/>
        <w:bottom w:val="none" w:sz="0" w:space="0" w:color="auto"/>
        <w:right w:val="none" w:sz="0" w:space="0" w:color="auto"/>
      </w:divBdr>
    </w:div>
    <w:div w:id="2011104798">
      <w:bodyDiv w:val="1"/>
      <w:marLeft w:val="0"/>
      <w:marRight w:val="0"/>
      <w:marTop w:val="0"/>
      <w:marBottom w:val="0"/>
      <w:divBdr>
        <w:top w:val="none" w:sz="0" w:space="0" w:color="auto"/>
        <w:left w:val="none" w:sz="0" w:space="0" w:color="auto"/>
        <w:bottom w:val="none" w:sz="0" w:space="0" w:color="auto"/>
        <w:right w:val="none" w:sz="0" w:space="0" w:color="auto"/>
      </w:divBdr>
    </w:div>
    <w:div w:id="2014911693">
      <w:bodyDiv w:val="1"/>
      <w:marLeft w:val="0"/>
      <w:marRight w:val="0"/>
      <w:marTop w:val="0"/>
      <w:marBottom w:val="0"/>
      <w:divBdr>
        <w:top w:val="none" w:sz="0" w:space="0" w:color="auto"/>
        <w:left w:val="none" w:sz="0" w:space="0" w:color="auto"/>
        <w:bottom w:val="none" w:sz="0" w:space="0" w:color="auto"/>
        <w:right w:val="none" w:sz="0" w:space="0" w:color="auto"/>
      </w:divBdr>
    </w:div>
    <w:div w:id="2034767147">
      <w:bodyDiv w:val="1"/>
      <w:marLeft w:val="0"/>
      <w:marRight w:val="0"/>
      <w:marTop w:val="0"/>
      <w:marBottom w:val="0"/>
      <w:divBdr>
        <w:top w:val="none" w:sz="0" w:space="0" w:color="auto"/>
        <w:left w:val="none" w:sz="0" w:space="0" w:color="auto"/>
        <w:bottom w:val="none" w:sz="0" w:space="0" w:color="auto"/>
        <w:right w:val="none" w:sz="0" w:space="0" w:color="auto"/>
      </w:divBdr>
    </w:div>
    <w:div w:id="2036423233">
      <w:bodyDiv w:val="1"/>
      <w:marLeft w:val="0"/>
      <w:marRight w:val="0"/>
      <w:marTop w:val="0"/>
      <w:marBottom w:val="0"/>
      <w:divBdr>
        <w:top w:val="none" w:sz="0" w:space="0" w:color="auto"/>
        <w:left w:val="none" w:sz="0" w:space="0" w:color="auto"/>
        <w:bottom w:val="none" w:sz="0" w:space="0" w:color="auto"/>
        <w:right w:val="none" w:sz="0" w:space="0" w:color="auto"/>
      </w:divBdr>
    </w:div>
    <w:div w:id="2040542192">
      <w:bodyDiv w:val="1"/>
      <w:marLeft w:val="0"/>
      <w:marRight w:val="0"/>
      <w:marTop w:val="0"/>
      <w:marBottom w:val="0"/>
      <w:divBdr>
        <w:top w:val="none" w:sz="0" w:space="0" w:color="auto"/>
        <w:left w:val="none" w:sz="0" w:space="0" w:color="auto"/>
        <w:bottom w:val="none" w:sz="0" w:space="0" w:color="auto"/>
        <w:right w:val="none" w:sz="0" w:space="0" w:color="auto"/>
      </w:divBdr>
    </w:div>
    <w:div w:id="2046982673">
      <w:bodyDiv w:val="1"/>
      <w:marLeft w:val="0"/>
      <w:marRight w:val="0"/>
      <w:marTop w:val="0"/>
      <w:marBottom w:val="0"/>
      <w:divBdr>
        <w:top w:val="none" w:sz="0" w:space="0" w:color="auto"/>
        <w:left w:val="none" w:sz="0" w:space="0" w:color="auto"/>
        <w:bottom w:val="none" w:sz="0" w:space="0" w:color="auto"/>
        <w:right w:val="none" w:sz="0" w:space="0" w:color="auto"/>
      </w:divBdr>
    </w:div>
    <w:div w:id="2050375458">
      <w:bodyDiv w:val="1"/>
      <w:marLeft w:val="0"/>
      <w:marRight w:val="0"/>
      <w:marTop w:val="0"/>
      <w:marBottom w:val="0"/>
      <w:divBdr>
        <w:top w:val="none" w:sz="0" w:space="0" w:color="auto"/>
        <w:left w:val="none" w:sz="0" w:space="0" w:color="auto"/>
        <w:bottom w:val="none" w:sz="0" w:space="0" w:color="auto"/>
        <w:right w:val="none" w:sz="0" w:space="0" w:color="auto"/>
      </w:divBdr>
    </w:div>
    <w:div w:id="2090617482">
      <w:bodyDiv w:val="1"/>
      <w:marLeft w:val="0"/>
      <w:marRight w:val="0"/>
      <w:marTop w:val="0"/>
      <w:marBottom w:val="0"/>
      <w:divBdr>
        <w:top w:val="none" w:sz="0" w:space="0" w:color="auto"/>
        <w:left w:val="none" w:sz="0" w:space="0" w:color="auto"/>
        <w:bottom w:val="none" w:sz="0" w:space="0" w:color="auto"/>
        <w:right w:val="none" w:sz="0" w:space="0" w:color="auto"/>
      </w:divBdr>
    </w:div>
    <w:div w:id="2091342206">
      <w:bodyDiv w:val="1"/>
      <w:marLeft w:val="0"/>
      <w:marRight w:val="0"/>
      <w:marTop w:val="0"/>
      <w:marBottom w:val="0"/>
      <w:divBdr>
        <w:top w:val="none" w:sz="0" w:space="0" w:color="auto"/>
        <w:left w:val="none" w:sz="0" w:space="0" w:color="auto"/>
        <w:bottom w:val="none" w:sz="0" w:space="0" w:color="auto"/>
        <w:right w:val="none" w:sz="0" w:space="0" w:color="auto"/>
      </w:divBdr>
    </w:div>
    <w:div w:id="2093770022">
      <w:bodyDiv w:val="1"/>
      <w:marLeft w:val="0"/>
      <w:marRight w:val="0"/>
      <w:marTop w:val="0"/>
      <w:marBottom w:val="0"/>
      <w:divBdr>
        <w:top w:val="none" w:sz="0" w:space="0" w:color="auto"/>
        <w:left w:val="none" w:sz="0" w:space="0" w:color="auto"/>
        <w:bottom w:val="none" w:sz="0" w:space="0" w:color="auto"/>
        <w:right w:val="none" w:sz="0" w:space="0" w:color="auto"/>
      </w:divBdr>
    </w:div>
    <w:div w:id="2106802258">
      <w:bodyDiv w:val="1"/>
      <w:marLeft w:val="0"/>
      <w:marRight w:val="0"/>
      <w:marTop w:val="0"/>
      <w:marBottom w:val="0"/>
      <w:divBdr>
        <w:top w:val="none" w:sz="0" w:space="0" w:color="auto"/>
        <w:left w:val="none" w:sz="0" w:space="0" w:color="auto"/>
        <w:bottom w:val="none" w:sz="0" w:space="0" w:color="auto"/>
        <w:right w:val="none" w:sz="0" w:space="0" w:color="auto"/>
      </w:divBdr>
    </w:div>
    <w:div w:id="2117208601">
      <w:bodyDiv w:val="1"/>
      <w:marLeft w:val="0"/>
      <w:marRight w:val="0"/>
      <w:marTop w:val="0"/>
      <w:marBottom w:val="0"/>
      <w:divBdr>
        <w:top w:val="none" w:sz="0" w:space="0" w:color="auto"/>
        <w:left w:val="none" w:sz="0" w:space="0" w:color="auto"/>
        <w:bottom w:val="none" w:sz="0" w:space="0" w:color="auto"/>
        <w:right w:val="none" w:sz="0" w:space="0" w:color="auto"/>
      </w:divBdr>
    </w:div>
    <w:div w:id="2118137431">
      <w:bodyDiv w:val="1"/>
      <w:marLeft w:val="0"/>
      <w:marRight w:val="0"/>
      <w:marTop w:val="0"/>
      <w:marBottom w:val="0"/>
      <w:divBdr>
        <w:top w:val="none" w:sz="0" w:space="0" w:color="auto"/>
        <w:left w:val="none" w:sz="0" w:space="0" w:color="auto"/>
        <w:bottom w:val="none" w:sz="0" w:space="0" w:color="auto"/>
        <w:right w:val="none" w:sz="0" w:space="0" w:color="auto"/>
      </w:divBdr>
    </w:div>
    <w:div w:id="213320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diagramQuickStyle" Target="diagrams/quickStyle1.xml" Id="rId13" /><Relationship Type="http://schemas.openxmlformats.org/officeDocument/2006/relationships/image" Target="media/image3.png"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settings" Target="settings.xml" Id="rId7" /><Relationship Type="http://schemas.openxmlformats.org/officeDocument/2006/relationships/diagramLayout" Target="diagrams/layout1.xml" Id="rId12" /><Relationship Type="http://schemas.openxmlformats.org/officeDocument/2006/relationships/image" Target="media/image2.png" Id="rId17" /><Relationship Type="http://schemas.openxmlformats.org/officeDocument/2006/relationships/hyperlink" Target="https://escuelajudicial.ramajudicial.gov.co/" TargetMode="External" Id="rId25" /><Relationship Type="http://schemas.openxmlformats.org/officeDocument/2006/relationships/customXml" Target="../customXml/item2.xml" Id="rId2" /><Relationship Type="http://schemas.openxmlformats.org/officeDocument/2006/relationships/image" Target="media/image1.png" Id="rId16" /><Relationship Type="http://schemas.openxmlformats.org/officeDocument/2006/relationships/image" Target="media/image4.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diagramData" Target="diagrams/data1.xml" Id="rId11" /><Relationship Type="http://schemas.openxmlformats.org/officeDocument/2006/relationships/image" Target="media/image8.png" Id="rId24" /><Relationship Type="http://schemas.openxmlformats.org/officeDocument/2006/relationships/numbering" Target="numbering.xml" Id="rId5" /><Relationship Type="http://schemas.microsoft.com/office/2007/relationships/diagramDrawing" Target="diagrams/drawing1.xml" Id="rId15" /><Relationship Type="http://schemas.openxmlformats.org/officeDocument/2006/relationships/image" Target="media/image7.png"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hyperlink" Target="https://pixabay.com/es/libros-papel-libro-718583/"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diagramColors" Target="diagrams/colors1.xml" Id="rId14" /><Relationship Type="http://schemas.openxmlformats.org/officeDocument/2006/relationships/image" Target="media/image6.png" Id="rId22" /><Relationship Type="http://schemas.openxmlformats.org/officeDocument/2006/relationships/footer" Target="footer1.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8B2CA8-B353-4E28-9B93-BB6A3DD0672D}"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es-CO"/>
        </a:p>
      </dgm:t>
    </dgm:pt>
    <dgm:pt modelId="{0FD08DBC-F1D3-42E5-86D8-171C11F8268F}">
      <dgm:prSet phldrT="[Texto]" custT="1"/>
      <dgm:spPr/>
      <dgm:t>
        <a:bodyPr/>
        <a:lstStyle/>
        <a:p>
          <a:r>
            <a:rPr lang="es-CO" sz="900"/>
            <a:t>50% de las seccionales reporta como primera causa los trastornos mentales y del comporamiento</a:t>
          </a:r>
        </a:p>
      </dgm:t>
    </dgm:pt>
    <dgm:pt modelId="{A896AA9E-FE2F-4EFD-851D-6059CDE19C68}" type="parTrans" cxnId="{50899B82-DDEA-4369-82BD-77D1C01B81BF}">
      <dgm:prSet/>
      <dgm:spPr/>
      <dgm:t>
        <a:bodyPr/>
        <a:lstStyle/>
        <a:p>
          <a:endParaRPr lang="es-CO"/>
        </a:p>
      </dgm:t>
    </dgm:pt>
    <dgm:pt modelId="{913984D5-5646-4D8B-9FB8-CBDC91C2ACEA}" type="sibTrans" cxnId="{50899B82-DDEA-4369-82BD-77D1C01B81BF}">
      <dgm:prSet/>
      <dgm:spPr/>
      <dgm:t>
        <a:bodyPr/>
        <a:lstStyle/>
        <a:p>
          <a:endParaRPr lang="es-CO"/>
        </a:p>
      </dgm:t>
    </dgm:pt>
    <dgm:pt modelId="{51E11563-8D4A-4776-B027-75F22E8B3F1E}">
      <dgm:prSet phldrT="[Texto]" custT="1"/>
      <dgm:spPr/>
      <dgm:t>
        <a:bodyPr/>
        <a:lstStyle/>
        <a:p>
          <a:r>
            <a:rPr lang="es-CO" sz="900"/>
            <a:t>Las seccionales de Cundinamarca reportan como primera causa las Neoplasias</a:t>
          </a:r>
        </a:p>
      </dgm:t>
    </dgm:pt>
    <dgm:pt modelId="{1B821D87-1129-4B83-BAE3-176B072F001B}" type="parTrans" cxnId="{3C86557B-4C77-4CD6-883B-C2E16E0AE566}">
      <dgm:prSet/>
      <dgm:spPr/>
      <dgm:t>
        <a:bodyPr/>
        <a:lstStyle/>
        <a:p>
          <a:endParaRPr lang="es-CO"/>
        </a:p>
      </dgm:t>
    </dgm:pt>
    <dgm:pt modelId="{52FFFC81-8D40-4475-89FE-B703B6076EB3}" type="sibTrans" cxnId="{3C86557B-4C77-4CD6-883B-C2E16E0AE566}">
      <dgm:prSet/>
      <dgm:spPr/>
      <dgm:t>
        <a:bodyPr/>
        <a:lstStyle/>
        <a:p>
          <a:endParaRPr lang="es-CO"/>
        </a:p>
      </dgm:t>
    </dgm:pt>
    <dgm:pt modelId="{B829FE18-8391-48ED-A6A4-2520FE10305A}">
      <dgm:prSet phldrT="[Texto]" custT="1"/>
      <dgm:spPr/>
      <dgm:t>
        <a:bodyPr/>
        <a:lstStyle/>
        <a:p>
          <a:pPr algn="just"/>
          <a:r>
            <a:rPr lang="es-ES" sz="900"/>
            <a:t>Bogotá, Nivel central, Barranquilla, Popayán, Pereira, Villavicencio, Montería y Riohacha, presentaron como primera causa de ausentismo las lesiones y traumas</a:t>
          </a:r>
          <a:endParaRPr lang="es-CO" sz="900"/>
        </a:p>
      </dgm:t>
    </dgm:pt>
    <dgm:pt modelId="{7A966941-87D1-4031-A53A-B8C768D20DD9}" type="parTrans" cxnId="{870B2364-113D-4CE2-A312-44E4BB5F57AA}">
      <dgm:prSet/>
      <dgm:spPr/>
      <dgm:t>
        <a:bodyPr/>
        <a:lstStyle/>
        <a:p>
          <a:endParaRPr lang="es-CO"/>
        </a:p>
      </dgm:t>
    </dgm:pt>
    <dgm:pt modelId="{D9875753-4561-4844-BFDD-4CF3D7A8F724}" type="sibTrans" cxnId="{870B2364-113D-4CE2-A312-44E4BB5F57AA}">
      <dgm:prSet/>
      <dgm:spPr/>
      <dgm:t>
        <a:bodyPr/>
        <a:lstStyle/>
        <a:p>
          <a:endParaRPr lang="es-CO"/>
        </a:p>
      </dgm:t>
    </dgm:pt>
    <dgm:pt modelId="{582EA613-154B-49EA-91A7-257DEC277CA1}" type="pres">
      <dgm:prSet presAssocID="{3B8B2CA8-B353-4E28-9B93-BB6A3DD0672D}" presName="linear" presStyleCnt="0">
        <dgm:presLayoutVars>
          <dgm:dir/>
          <dgm:animLvl val="lvl"/>
          <dgm:resizeHandles val="exact"/>
        </dgm:presLayoutVars>
      </dgm:prSet>
      <dgm:spPr/>
    </dgm:pt>
    <dgm:pt modelId="{81950E6C-21DF-4CE8-B56A-70F603A2DEEC}" type="pres">
      <dgm:prSet presAssocID="{0FD08DBC-F1D3-42E5-86D8-171C11F8268F}" presName="parentLin" presStyleCnt="0"/>
      <dgm:spPr/>
    </dgm:pt>
    <dgm:pt modelId="{06F12E08-817B-4B6F-9F85-CAFEE563FE57}" type="pres">
      <dgm:prSet presAssocID="{0FD08DBC-F1D3-42E5-86D8-171C11F8268F}" presName="parentLeftMargin" presStyleLbl="node1" presStyleIdx="0" presStyleCnt="3"/>
      <dgm:spPr/>
    </dgm:pt>
    <dgm:pt modelId="{83B25719-AFC1-4CD4-B190-02B7E65D27B8}" type="pres">
      <dgm:prSet presAssocID="{0FD08DBC-F1D3-42E5-86D8-171C11F8268F}" presName="parentText" presStyleLbl="node1" presStyleIdx="0" presStyleCnt="3">
        <dgm:presLayoutVars>
          <dgm:chMax val="0"/>
          <dgm:bulletEnabled val="1"/>
        </dgm:presLayoutVars>
      </dgm:prSet>
      <dgm:spPr/>
    </dgm:pt>
    <dgm:pt modelId="{3E805AF7-269B-4903-832D-381B165AC12D}" type="pres">
      <dgm:prSet presAssocID="{0FD08DBC-F1D3-42E5-86D8-171C11F8268F}" presName="negativeSpace" presStyleCnt="0"/>
      <dgm:spPr/>
    </dgm:pt>
    <dgm:pt modelId="{250F72B9-741C-4585-B21A-8D9F3E5D5158}" type="pres">
      <dgm:prSet presAssocID="{0FD08DBC-F1D3-42E5-86D8-171C11F8268F}" presName="childText" presStyleLbl="conFgAcc1" presStyleIdx="0" presStyleCnt="3">
        <dgm:presLayoutVars>
          <dgm:bulletEnabled val="1"/>
        </dgm:presLayoutVars>
      </dgm:prSet>
      <dgm:spPr/>
    </dgm:pt>
    <dgm:pt modelId="{C1E48B94-5DC4-4ED1-B660-1F82DCDFBFB8}" type="pres">
      <dgm:prSet presAssocID="{913984D5-5646-4D8B-9FB8-CBDC91C2ACEA}" presName="spaceBetweenRectangles" presStyleCnt="0"/>
      <dgm:spPr/>
    </dgm:pt>
    <dgm:pt modelId="{5ADAA771-9FEA-472C-A7B1-EC7C7A29E805}" type="pres">
      <dgm:prSet presAssocID="{51E11563-8D4A-4776-B027-75F22E8B3F1E}" presName="parentLin" presStyleCnt="0"/>
      <dgm:spPr/>
    </dgm:pt>
    <dgm:pt modelId="{C17DED6A-5826-4CB3-B563-E59320F6129D}" type="pres">
      <dgm:prSet presAssocID="{51E11563-8D4A-4776-B027-75F22E8B3F1E}" presName="parentLeftMargin" presStyleLbl="node1" presStyleIdx="0" presStyleCnt="3"/>
      <dgm:spPr/>
    </dgm:pt>
    <dgm:pt modelId="{F5630A61-F2A6-47F9-8803-E07EFAA8732D}" type="pres">
      <dgm:prSet presAssocID="{51E11563-8D4A-4776-B027-75F22E8B3F1E}" presName="parentText" presStyleLbl="node1" presStyleIdx="1" presStyleCnt="3" custScaleY="79600" custLinFactNeighborX="57148" custLinFactNeighborY="4040">
        <dgm:presLayoutVars>
          <dgm:chMax val="0"/>
          <dgm:bulletEnabled val="1"/>
        </dgm:presLayoutVars>
      </dgm:prSet>
      <dgm:spPr/>
    </dgm:pt>
    <dgm:pt modelId="{7DC72F24-F9F2-4CEA-A6B3-74002A81D21C}" type="pres">
      <dgm:prSet presAssocID="{51E11563-8D4A-4776-B027-75F22E8B3F1E}" presName="negativeSpace" presStyleCnt="0"/>
      <dgm:spPr/>
    </dgm:pt>
    <dgm:pt modelId="{A317E55B-E4D2-4212-9B17-BFE1343EE40A}" type="pres">
      <dgm:prSet presAssocID="{51E11563-8D4A-4776-B027-75F22E8B3F1E}" presName="childText" presStyleLbl="conFgAcc1" presStyleIdx="1" presStyleCnt="3">
        <dgm:presLayoutVars>
          <dgm:bulletEnabled val="1"/>
        </dgm:presLayoutVars>
      </dgm:prSet>
      <dgm:spPr/>
    </dgm:pt>
    <dgm:pt modelId="{9644C995-4065-4FCC-98BB-00C1810F4FF5}" type="pres">
      <dgm:prSet presAssocID="{52FFFC81-8D40-4475-89FE-B703B6076EB3}" presName="spaceBetweenRectangles" presStyleCnt="0"/>
      <dgm:spPr/>
    </dgm:pt>
    <dgm:pt modelId="{2EEA979D-A093-4431-AD6B-5317FFE18FB5}" type="pres">
      <dgm:prSet presAssocID="{B829FE18-8391-48ED-A6A4-2520FE10305A}" presName="parentLin" presStyleCnt="0"/>
      <dgm:spPr/>
    </dgm:pt>
    <dgm:pt modelId="{28546D53-047D-4769-9B21-6301965BAC49}" type="pres">
      <dgm:prSet presAssocID="{B829FE18-8391-48ED-A6A4-2520FE10305A}" presName="parentLeftMargin" presStyleLbl="node1" presStyleIdx="1" presStyleCnt="3"/>
      <dgm:spPr/>
    </dgm:pt>
    <dgm:pt modelId="{3E00D2E9-B930-4869-8536-471F96E84153}" type="pres">
      <dgm:prSet presAssocID="{B829FE18-8391-48ED-A6A4-2520FE10305A}" presName="parentText" presStyleLbl="node1" presStyleIdx="2" presStyleCnt="3" custScaleX="111736" custScaleY="134373">
        <dgm:presLayoutVars>
          <dgm:chMax val="0"/>
          <dgm:bulletEnabled val="1"/>
        </dgm:presLayoutVars>
      </dgm:prSet>
      <dgm:spPr/>
    </dgm:pt>
    <dgm:pt modelId="{A4AF82ED-C789-43DF-9BA6-621C819C53D8}" type="pres">
      <dgm:prSet presAssocID="{B829FE18-8391-48ED-A6A4-2520FE10305A}" presName="negativeSpace" presStyleCnt="0"/>
      <dgm:spPr/>
    </dgm:pt>
    <dgm:pt modelId="{6AC2E647-03F2-4EFA-8E35-12BA5731FE7A}" type="pres">
      <dgm:prSet presAssocID="{B829FE18-8391-48ED-A6A4-2520FE10305A}" presName="childText" presStyleLbl="conFgAcc1" presStyleIdx="2" presStyleCnt="3">
        <dgm:presLayoutVars>
          <dgm:bulletEnabled val="1"/>
        </dgm:presLayoutVars>
      </dgm:prSet>
      <dgm:spPr/>
    </dgm:pt>
  </dgm:ptLst>
  <dgm:cxnLst>
    <dgm:cxn modelId="{3B1D022F-B5B6-4CD7-9BC8-7AA6539D83E2}" type="presOf" srcId="{B829FE18-8391-48ED-A6A4-2520FE10305A}" destId="{28546D53-047D-4769-9B21-6301965BAC49}" srcOrd="0" destOrd="0" presId="urn:microsoft.com/office/officeart/2005/8/layout/list1"/>
    <dgm:cxn modelId="{870B2364-113D-4CE2-A312-44E4BB5F57AA}" srcId="{3B8B2CA8-B353-4E28-9B93-BB6A3DD0672D}" destId="{B829FE18-8391-48ED-A6A4-2520FE10305A}" srcOrd="2" destOrd="0" parTransId="{7A966941-87D1-4031-A53A-B8C768D20DD9}" sibTransId="{D9875753-4561-4844-BFDD-4CF3D7A8F724}"/>
    <dgm:cxn modelId="{3C86557B-4C77-4CD6-883B-C2E16E0AE566}" srcId="{3B8B2CA8-B353-4E28-9B93-BB6A3DD0672D}" destId="{51E11563-8D4A-4776-B027-75F22E8B3F1E}" srcOrd="1" destOrd="0" parTransId="{1B821D87-1129-4B83-BAE3-176B072F001B}" sibTransId="{52FFFC81-8D40-4475-89FE-B703B6076EB3}"/>
    <dgm:cxn modelId="{50899B82-DDEA-4369-82BD-77D1C01B81BF}" srcId="{3B8B2CA8-B353-4E28-9B93-BB6A3DD0672D}" destId="{0FD08DBC-F1D3-42E5-86D8-171C11F8268F}" srcOrd="0" destOrd="0" parTransId="{A896AA9E-FE2F-4EFD-851D-6059CDE19C68}" sibTransId="{913984D5-5646-4D8B-9FB8-CBDC91C2ACEA}"/>
    <dgm:cxn modelId="{9014FC83-BA37-48E3-8918-29429F3DD855}" type="presOf" srcId="{B829FE18-8391-48ED-A6A4-2520FE10305A}" destId="{3E00D2E9-B930-4869-8536-471F96E84153}" srcOrd="1" destOrd="0" presId="urn:microsoft.com/office/officeart/2005/8/layout/list1"/>
    <dgm:cxn modelId="{D326AC92-4A1D-4847-9931-78453E80F870}" type="presOf" srcId="{0FD08DBC-F1D3-42E5-86D8-171C11F8268F}" destId="{83B25719-AFC1-4CD4-B190-02B7E65D27B8}" srcOrd="1" destOrd="0" presId="urn:microsoft.com/office/officeart/2005/8/layout/list1"/>
    <dgm:cxn modelId="{4806D1A0-F581-4721-88E3-5B4561C8ADE6}" type="presOf" srcId="{51E11563-8D4A-4776-B027-75F22E8B3F1E}" destId="{F5630A61-F2A6-47F9-8803-E07EFAA8732D}" srcOrd="1" destOrd="0" presId="urn:microsoft.com/office/officeart/2005/8/layout/list1"/>
    <dgm:cxn modelId="{210832B2-7B51-4076-8651-A1CCE8270294}" type="presOf" srcId="{3B8B2CA8-B353-4E28-9B93-BB6A3DD0672D}" destId="{582EA613-154B-49EA-91A7-257DEC277CA1}" srcOrd="0" destOrd="0" presId="urn:microsoft.com/office/officeart/2005/8/layout/list1"/>
    <dgm:cxn modelId="{B1FE60BC-7AAA-4493-83AC-45DCD51A4CEA}" type="presOf" srcId="{51E11563-8D4A-4776-B027-75F22E8B3F1E}" destId="{C17DED6A-5826-4CB3-B563-E59320F6129D}" srcOrd="0" destOrd="0" presId="urn:microsoft.com/office/officeart/2005/8/layout/list1"/>
    <dgm:cxn modelId="{C2F4EDE9-DE50-4A1F-8FF2-1181B4EE328D}" type="presOf" srcId="{0FD08DBC-F1D3-42E5-86D8-171C11F8268F}" destId="{06F12E08-817B-4B6F-9F85-CAFEE563FE57}" srcOrd="0" destOrd="0" presId="urn:microsoft.com/office/officeart/2005/8/layout/list1"/>
    <dgm:cxn modelId="{727CD6DB-7FE1-4C0C-8293-1E79C4482CA2}" type="presParOf" srcId="{582EA613-154B-49EA-91A7-257DEC277CA1}" destId="{81950E6C-21DF-4CE8-B56A-70F603A2DEEC}" srcOrd="0" destOrd="0" presId="urn:microsoft.com/office/officeart/2005/8/layout/list1"/>
    <dgm:cxn modelId="{3CD09715-93CA-4A2A-BB37-C511EF4E0126}" type="presParOf" srcId="{81950E6C-21DF-4CE8-B56A-70F603A2DEEC}" destId="{06F12E08-817B-4B6F-9F85-CAFEE563FE57}" srcOrd="0" destOrd="0" presId="urn:microsoft.com/office/officeart/2005/8/layout/list1"/>
    <dgm:cxn modelId="{D4D9248C-71CB-4904-824B-99028618BC72}" type="presParOf" srcId="{81950E6C-21DF-4CE8-B56A-70F603A2DEEC}" destId="{83B25719-AFC1-4CD4-B190-02B7E65D27B8}" srcOrd="1" destOrd="0" presId="urn:microsoft.com/office/officeart/2005/8/layout/list1"/>
    <dgm:cxn modelId="{C15DA0C4-ED9C-4591-9D27-F8139CC2AEB2}" type="presParOf" srcId="{582EA613-154B-49EA-91A7-257DEC277CA1}" destId="{3E805AF7-269B-4903-832D-381B165AC12D}" srcOrd="1" destOrd="0" presId="urn:microsoft.com/office/officeart/2005/8/layout/list1"/>
    <dgm:cxn modelId="{0EB92D62-A633-45A8-B89E-57EA2F45E984}" type="presParOf" srcId="{582EA613-154B-49EA-91A7-257DEC277CA1}" destId="{250F72B9-741C-4585-B21A-8D9F3E5D5158}" srcOrd="2" destOrd="0" presId="urn:microsoft.com/office/officeart/2005/8/layout/list1"/>
    <dgm:cxn modelId="{AC0CBAB1-BF62-4EF1-8D19-7F021CAAB0B5}" type="presParOf" srcId="{582EA613-154B-49EA-91A7-257DEC277CA1}" destId="{C1E48B94-5DC4-4ED1-B660-1F82DCDFBFB8}" srcOrd="3" destOrd="0" presId="urn:microsoft.com/office/officeart/2005/8/layout/list1"/>
    <dgm:cxn modelId="{C49C36EA-BB41-47B8-BB8C-E5D0F4F78E89}" type="presParOf" srcId="{582EA613-154B-49EA-91A7-257DEC277CA1}" destId="{5ADAA771-9FEA-472C-A7B1-EC7C7A29E805}" srcOrd="4" destOrd="0" presId="urn:microsoft.com/office/officeart/2005/8/layout/list1"/>
    <dgm:cxn modelId="{B9396F52-690B-40E4-896E-4039092C63E7}" type="presParOf" srcId="{5ADAA771-9FEA-472C-A7B1-EC7C7A29E805}" destId="{C17DED6A-5826-4CB3-B563-E59320F6129D}" srcOrd="0" destOrd="0" presId="urn:microsoft.com/office/officeart/2005/8/layout/list1"/>
    <dgm:cxn modelId="{703DED1E-22AC-4004-A392-CC543953F3D7}" type="presParOf" srcId="{5ADAA771-9FEA-472C-A7B1-EC7C7A29E805}" destId="{F5630A61-F2A6-47F9-8803-E07EFAA8732D}" srcOrd="1" destOrd="0" presId="urn:microsoft.com/office/officeart/2005/8/layout/list1"/>
    <dgm:cxn modelId="{6F99AF41-7E36-4162-8E9C-03EDA80153CB}" type="presParOf" srcId="{582EA613-154B-49EA-91A7-257DEC277CA1}" destId="{7DC72F24-F9F2-4CEA-A6B3-74002A81D21C}" srcOrd="5" destOrd="0" presId="urn:microsoft.com/office/officeart/2005/8/layout/list1"/>
    <dgm:cxn modelId="{AF78B019-92B7-47C7-9C54-A97EC005339C}" type="presParOf" srcId="{582EA613-154B-49EA-91A7-257DEC277CA1}" destId="{A317E55B-E4D2-4212-9B17-BFE1343EE40A}" srcOrd="6" destOrd="0" presId="urn:microsoft.com/office/officeart/2005/8/layout/list1"/>
    <dgm:cxn modelId="{2EF44C18-2A6A-40F0-8172-91EAD6E87045}" type="presParOf" srcId="{582EA613-154B-49EA-91A7-257DEC277CA1}" destId="{9644C995-4065-4FCC-98BB-00C1810F4FF5}" srcOrd="7" destOrd="0" presId="urn:microsoft.com/office/officeart/2005/8/layout/list1"/>
    <dgm:cxn modelId="{37C35C95-0151-40E0-9ADB-BD17E16A587F}" type="presParOf" srcId="{582EA613-154B-49EA-91A7-257DEC277CA1}" destId="{2EEA979D-A093-4431-AD6B-5317FFE18FB5}" srcOrd="8" destOrd="0" presId="urn:microsoft.com/office/officeart/2005/8/layout/list1"/>
    <dgm:cxn modelId="{ED2D3323-7EA8-4662-A128-563B93FEAC57}" type="presParOf" srcId="{2EEA979D-A093-4431-AD6B-5317FFE18FB5}" destId="{28546D53-047D-4769-9B21-6301965BAC49}" srcOrd="0" destOrd="0" presId="urn:microsoft.com/office/officeart/2005/8/layout/list1"/>
    <dgm:cxn modelId="{4AC37068-1841-469A-95B1-0606E0BC4FCE}" type="presParOf" srcId="{2EEA979D-A093-4431-AD6B-5317FFE18FB5}" destId="{3E00D2E9-B930-4869-8536-471F96E84153}" srcOrd="1" destOrd="0" presId="urn:microsoft.com/office/officeart/2005/8/layout/list1"/>
    <dgm:cxn modelId="{45AC1D8E-8993-42BD-88E8-89D309406F1C}" type="presParOf" srcId="{582EA613-154B-49EA-91A7-257DEC277CA1}" destId="{A4AF82ED-C789-43DF-9BA6-621C819C53D8}" srcOrd="9" destOrd="0" presId="urn:microsoft.com/office/officeart/2005/8/layout/list1"/>
    <dgm:cxn modelId="{14194F95-7462-49E8-972D-99E517484CEA}" type="presParOf" srcId="{582EA613-154B-49EA-91A7-257DEC277CA1}" destId="{6AC2E647-03F2-4EFA-8E35-12BA5731FE7A}" srcOrd="10"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0F72B9-741C-4585-B21A-8D9F3E5D5158}">
      <dsp:nvSpPr>
        <dsp:cNvPr id="0" name=""/>
        <dsp:cNvSpPr/>
      </dsp:nvSpPr>
      <dsp:spPr>
        <a:xfrm>
          <a:off x="0" y="324024"/>
          <a:ext cx="2419350" cy="4536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83B25719-AFC1-4CD4-B190-02B7E65D27B8}">
      <dsp:nvSpPr>
        <dsp:cNvPr id="0" name=""/>
        <dsp:cNvSpPr/>
      </dsp:nvSpPr>
      <dsp:spPr>
        <a:xfrm>
          <a:off x="120967" y="58344"/>
          <a:ext cx="1693545" cy="5313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12" tIns="0" rIns="64012" bIns="0" numCol="1" spcCol="1270" anchor="ctr" anchorCtr="0">
          <a:noAutofit/>
        </a:bodyPr>
        <a:lstStyle/>
        <a:p>
          <a:pPr marL="0" lvl="0" indent="0" algn="l" defTabSz="400050">
            <a:lnSpc>
              <a:spcPct val="90000"/>
            </a:lnSpc>
            <a:spcBef>
              <a:spcPct val="0"/>
            </a:spcBef>
            <a:spcAft>
              <a:spcPct val="35000"/>
            </a:spcAft>
            <a:buNone/>
          </a:pPr>
          <a:r>
            <a:rPr lang="es-CO" sz="900" kern="1200"/>
            <a:t>50% de las seccionales reporta como primera causa los trastornos mentales y del comporamiento</a:t>
          </a:r>
        </a:p>
      </dsp:txBody>
      <dsp:txXfrm>
        <a:off x="146906" y="84283"/>
        <a:ext cx="1641667" cy="479482"/>
      </dsp:txXfrm>
    </dsp:sp>
    <dsp:sp modelId="{A317E55B-E4D2-4212-9B17-BFE1343EE40A}">
      <dsp:nvSpPr>
        <dsp:cNvPr id="0" name=""/>
        <dsp:cNvSpPr/>
      </dsp:nvSpPr>
      <dsp:spPr>
        <a:xfrm>
          <a:off x="0" y="1032106"/>
          <a:ext cx="2419350" cy="4536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F5630A61-F2A6-47F9-8803-E07EFAA8732D}">
      <dsp:nvSpPr>
        <dsp:cNvPr id="0" name=""/>
        <dsp:cNvSpPr/>
      </dsp:nvSpPr>
      <dsp:spPr>
        <a:xfrm>
          <a:off x="190098" y="896290"/>
          <a:ext cx="1693545" cy="422962"/>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12" tIns="0" rIns="64012" bIns="0" numCol="1" spcCol="1270" anchor="ctr" anchorCtr="0">
          <a:noAutofit/>
        </a:bodyPr>
        <a:lstStyle/>
        <a:p>
          <a:pPr marL="0" lvl="0" indent="0" algn="l" defTabSz="400050">
            <a:lnSpc>
              <a:spcPct val="90000"/>
            </a:lnSpc>
            <a:spcBef>
              <a:spcPct val="0"/>
            </a:spcBef>
            <a:spcAft>
              <a:spcPct val="35000"/>
            </a:spcAft>
            <a:buNone/>
          </a:pPr>
          <a:r>
            <a:rPr lang="es-CO" sz="900" kern="1200"/>
            <a:t>Las seccionales de Cundinamarca reportan como primera causa las Neoplasias</a:t>
          </a:r>
        </a:p>
      </dsp:txBody>
      <dsp:txXfrm>
        <a:off x="210745" y="916937"/>
        <a:ext cx="1652251" cy="381668"/>
      </dsp:txXfrm>
    </dsp:sp>
    <dsp:sp modelId="{6AC2E647-03F2-4EFA-8E35-12BA5731FE7A}">
      <dsp:nvSpPr>
        <dsp:cNvPr id="0" name=""/>
        <dsp:cNvSpPr/>
      </dsp:nvSpPr>
      <dsp:spPr>
        <a:xfrm>
          <a:off x="0" y="2031230"/>
          <a:ext cx="2419350" cy="4536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3E00D2E9-B930-4869-8536-471F96E84153}">
      <dsp:nvSpPr>
        <dsp:cNvPr id="0" name=""/>
        <dsp:cNvSpPr/>
      </dsp:nvSpPr>
      <dsp:spPr>
        <a:xfrm>
          <a:off x="120849" y="1582906"/>
          <a:ext cx="1890451" cy="714004"/>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12" tIns="0" rIns="64012" bIns="0" numCol="1" spcCol="1270" anchor="ctr" anchorCtr="0">
          <a:noAutofit/>
        </a:bodyPr>
        <a:lstStyle/>
        <a:p>
          <a:pPr marL="0" lvl="0" indent="0" algn="just" defTabSz="400050">
            <a:lnSpc>
              <a:spcPct val="90000"/>
            </a:lnSpc>
            <a:spcBef>
              <a:spcPct val="0"/>
            </a:spcBef>
            <a:spcAft>
              <a:spcPct val="35000"/>
            </a:spcAft>
            <a:buNone/>
          </a:pPr>
          <a:r>
            <a:rPr lang="es-ES" sz="900" kern="1200"/>
            <a:t>Bogotá, Nivel central, Barranquilla, Popayán, Pereira, Villavicencio, Montería y Riohacha, presentaron como primera causa de ausentismo las lesiones y traumas</a:t>
          </a:r>
          <a:endParaRPr lang="es-CO" sz="900" kern="1200"/>
        </a:p>
      </dsp:txBody>
      <dsp:txXfrm>
        <a:off x="155704" y="1617761"/>
        <a:ext cx="1820741" cy="64429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32A7978308424408017C2C8E940BD2C" ma:contentTypeVersion="15" ma:contentTypeDescription="Crear nuevo documento." ma:contentTypeScope="" ma:versionID="4c8e42778d50c4f0b3580418d5b018d5">
  <xsd:schema xmlns:xsd="http://www.w3.org/2001/XMLSchema" xmlns:xs="http://www.w3.org/2001/XMLSchema" xmlns:p="http://schemas.microsoft.com/office/2006/metadata/properties" xmlns:ns2="6671af15-90a9-4d37-a8c3-85a2291e39a6" xmlns:ns3="11c024f2-f6b1-4998-840e-8d28d1ce0fbc" xmlns:ns4="584ff25e-a1a0-45d0-be37-ff2aae6b842f" targetNamespace="http://schemas.microsoft.com/office/2006/metadata/properties" ma:root="true" ma:fieldsID="ad91525897ec56f1750fea39168cd65a" ns2:_="" ns3:_="" ns4:_="">
    <xsd:import namespace="6671af15-90a9-4d37-a8c3-85a2291e39a6"/>
    <xsd:import namespace="11c024f2-f6b1-4998-840e-8d28d1ce0fbc"/>
    <xsd:import namespace="584ff25e-a1a0-45d0-be37-ff2aae6b8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1af15-90a9-4d37-a8c3-85a2291e39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Estado de aprobación" ma:internalName="Estado_x0020_de_x0020_aprobaci_x00f3_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c024f2-f6b1-4998-840e-8d28d1ce0fbc"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4ff25e-a1a0-45d0-be37-ff2aae6b842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0cc6d05-aeba-4d92-a515-df36e214e7f6}" ma:internalName="TaxCatchAll" ma:showField="CatchAllData" ma:web="584ff25e-a1a0-45d0-be37-ff2aae6b8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84ff25e-a1a0-45d0-be37-ff2aae6b842f" xsi:nil="true"/>
    <lcf76f155ced4ddcb4097134ff3c332f xmlns="6671af15-90a9-4d37-a8c3-85a2291e39a6">
      <Terms xmlns="http://schemas.microsoft.com/office/infopath/2007/PartnerControls"/>
    </lcf76f155ced4ddcb4097134ff3c332f>
    <_Flow_SignoffStatus xmlns="6671af15-90a9-4d37-a8c3-85a2291e39a6" xsi:nil="true"/>
  </documentManagement>
</p:properties>
</file>

<file path=customXml/itemProps1.xml><?xml version="1.0" encoding="utf-8"?>
<ds:datastoreItem xmlns:ds="http://schemas.openxmlformats.org/officeDocument/2006/customXml" ds:itemID="{10D6EB9D-B438-4498-9B8F-8C52AF53603C}">
  <ds:schemaRefs>
    <ds:schemaRef ds:uri="http://schemas.openxmlformats.org/officeDocument/2006/bibliography"/>
  </ds:schemaRefs>
</ds:datastoreItem>
</file>

<file path=customXml/itemProps2.xml><?xml version="1.0" encoding="utf-8"?>
<ds:datastoreItem xmlns:ds="http://schemas.openxmlformats.org/officeDocument/2006/customXml" ds:itemID="{BC167E0D-9529-42D7-BF17-FF5465B5E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1af15-90a9-4d37-a8c3-85a2291e39a6"/>
    <ds:schemaRef ds:uri="11c024f2-f6b1-4998-840e-8d28d1ce0fbc"/>
    <ds:schemaRef ds:uri="584ff25e-a1a0-45d0-be37-ff2aae6b8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87A0D5-F1FF-46C8-976B-1258321FCCC1}">
  <ds:schemaRefs>
    <ds:schemaRef ds:uri="http://schemas.microsoft.com/sharepoint/v3/contenttype/forms"/>
  </ds:schemaRefs>
</ds:datastoreItem>
</file>

<file path=customXml/itemProps4.xml><?xml version="1.0" encoding="utf-8"?>
<ds:datastoreItem xmlns:ds="http://schemas.openxmlformats.org/officeDocument/2006/customXml" ds:itemID="{BEB085D7-C569-4DB2-B02D-D3DB0A40B820}">
  <ds:schemaRefs>
    <ds:schemaRef ds:uri="http://schemas.microsoft.com/office/2006/metadata/properties"/>
    <ds:schemaRef ds:uri="http://schemas.microsoft.com/office/infopath/2007/PartnerControls"/>
    <ds:schemaRef ds:uri="584ff25e-a1a0-45d0-be37-ff2aae6b842f"/>
    <ds:schemaRef ds:uri="6671af15-90a9-4d37-a8c3-85a2291e39a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CSJ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stequiac</dc:creator>
  <keywords/>
  <lastModifiedBy>Liliana Perez Moreno</lastModifiedBy>
  <revision>18</revision>
  <lastPrinted>2020-02-14T16:00:00.0000000Z</lastPrinted>
  <dcterms:created xsi:type="dcterms:W3CDTF">2025-11-27T21:16:00.0000000Z</dcterms:created>
  <dcterms:modified xsi:type="dcterms:W3CDTF">2026-01-23T19:56:53.4578117Z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mlopezb@deaj.ramajudicial.gov.co</vt:lpwstr>
  </property>
  <property fmtid="{D5CDD505-2E9C-101B-9397-08002B2CF9AE}" pid="5" name="MSIP_Label_08d7dd68-c1dd-44d2-ba6c-4773849eac9b_SetDate">
    <vt:lpwstr>2020-01-17T20:43:44.9397250Z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y fmtid="{D5CDD505-2E9C-101B-9397-08002B2CF9AE}" pid="10" name="ContentTypeId">
    <vt:lpwstr>0x010100C32A7978308424408017C2C8E940BD2C</vt:lpwstr>
  </property>
  <property fmtid="{D5CDD505-2E9C-101B-9397-08002B2CF9AE}" pid="11" name="MediaServiceImageTags">
    <vt:lpwstr/>
  </property>
</Properties>
</file>