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BF8B75" w14:textId="12831C79" w:rsidR="006527A7" w:rsidRDefault="006527A7" w:rsidP="00F96AF2">
      <w:pPr>
        <w:spacing w:line="240" w:lineRule="auto"/>
        <w:rPr>
          <w:rFonts w:eastAsia="Arial" w:cs="Arial"/>
          <w:b/>
          <w:bCs/>
        </w:rPr>
      </w:pPr>
      <w:r>
        <w:rPr>
          <w:rFonts w:eastAsia="Arial" w:cs="Arial"/>
          <w:b/>
          <w:bCs/>
        </w:rPr>
        <w:t xml:space="preserve">OBJETO: </w:t>
      </w:r>
      <w:r w:rsidR="00C729D3">
        <w:t>PRESTAR SERVICIOS PROFESIONALES DE CARÁCTER TEMPORAL COMO INSTRUCTOR TÉCNICO Y APOYO A LA GESTIÓN DEL EMPRENDIMIENTO Y/O LA EMPLEABILIDAD RURAL, EN LA MODALIDAD PRESENCIAL Y/O A DISTANCIA, ENMARCADA EN LOS LINEAMIENTOS DEL PROGRAMA SENA EMPRENDE RURAL SER.</w:t>
      </w:r>
    </w:p>
    <w:p w14:paraId="41343561" w14:textId="77777777" w:rsidR="006527A7" w:rsidRDefault="006527A7" w:rsidP="00F0148A">
      <w:pPr>
        <w:widowControl w:val="0"/>
        <w:autoSpaceDE w:val="0"/>
        <w:autoSpaceDN w:val="0"/>
        <w:adjustRightInd w:val="0"/>
        <w:spacing w:line="240" w:lineRule="auto"/>
        <w:rPr>
          <w:rFonts w:eastAsia="Arial" w:cs="Arial"/>
          <w:b/>
          <w:bCs/>
        </w:rPr>
      </w:pPr>
    </w:p>
    <w:p w14:paraId="7F058B5E" w14:textId="29AA96E4" w:rsidR="00EF4DBA" w:rsidRPr="00EF4DBA" w:rsidRDefault="00097641" w:rsidP="00EF4DBA">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9C7EE8">
        <w:rPr>
          <w:rFonts w:eastAsia="Arial" w:cs="Arial"/>
        </w:rPr>
        <w:t xml:space="preserve"> Que el Centro Textil y de Gestión Industrial</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9C7EE8">
        <w:rPr>
          <w:rFonts w:eastAsia="Arial" w:cs="Arial"/>
        </w:rPr>
        <w:t xml:space="preserve">el Centro Textil y de Gestión Industrial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1B2F08" w:rsidRPr="001B2F08">
        <w:rPr>
          <w:rFonts w:eastAsia="MS Mincho" w:cs="Arial"/>
        </w:rPr>
        <w:t>1)</w:t>
      </w:r>
      <w:r w:rsidR="001B2F08" w:rsidRPr="001B2F08">
        <w:rPr>
          <w:rFonts w:eastAsia="MS Mincho" w:cs="Arial"/>
          <w:b/>
          <w:bCs/>
        </w:rPr>
        <w:t xml:space="preserve"> </w:t>
      </w:r>
      <w:r w:rsidR="001B2F08" w:rsidRPr="001B2F08">
        <w:rPr>
          <w:rFonts w:eastAsia="MS Mincho" w:cs="Arial"/>
        </w:rPr>
        <w:t xml:space="preserve">Acatar la Constitución Política, la Ley, los principios de la contratación estatal y las demás normas concordantes y complementarias; 2) Responder por el adecuado y oportuno cumplimiento de las obligaciones contraídas del contrato (Electrónico o físico); 3) Participar en las reuniones que para la ejecución del contrato sean convocadas; 4)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requeridos para la ejecución del contrato y al finalizar </w:t>
      </w:r>
      <w:r w:rsidR="001B2F08" w:rsidRPr="001B2F08">
        <w:rPr>
          <w:rFonts w:eastAsia="MS Mincho" w:cs="Arial"/>
        </w:rPr>
        <w:lastRenderedPageBreak/>
        <w:t xml:space="preserve">el mismo, informar para su desactivación, garantizando la seguridad y reserva de la información conocida por estos u otros medios durante la ejecución; 7) Colaborar en la elaboración de respuestas y suministro de información requerida por las autoridades y organismos de control del Estado Colombiano, en relación con la ejecución del contrato y de los asuntos relacionados con el mismo; 8) Solicitar autorización escrita del SENA para utilizar el nombre, emblema o sello oficial con fines publicitarios o ajenos a los establecidos en los lineamientos de la Entidad; 9) Cumplir con las normas de bioseguridad y reglamentos e instrucciones del Sistema de Gestión de la Seguridad y Salud en el Trabajo del SENA, según la normatividad vigente; 10) Entregar el examen médico </w:t>
      </w:r>
      <w:proofErr w:type="spellStart"/>
      <w:r w:rsidR="001B2F08" w:rsidRPr="001B2F08">
        <w:rPr>
          <w:rFonts w:eastAsia="MS Mincho" w:cs="Arial"/>
        </w:rPr>
        <w:t>pre-ocupacional</w:t>
      </w:r>
      <w:proofErr w:type="spellEnd"/>
      <w:r w:rsidR="001B2F08" w:rsidRPr="001B2F08">
        <w:rPr>
          <w:rFonts w:eastAsia="MS Mincho" w:cs="Arial"/>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11) Adjuntar el certificado de aprobación de los conocimientos básicos del Subsistema de Gestión de Seguridad y Salud en el Trabajo, para el primer pago de los honorarios; 12) Mantener actualizados los sistemas de información sobre los cuales se le haya asignado usuario y contraseña durante la ejecución del contrato y entregar al supervisor las evidencias del estado en que se encuentre, en los informes de ejecución contractual parcial o final; 13) Realizar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14)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15) En caso de que proceda el registro y asignación de una firma digital, usarla dentro de los límites impuestos por el objeto y las obligaciones del contrato (Electrónico o físico) y en todo caso con la debida autorización de quien corresponda; 16) Desplazarse dentro y fuera del territorio nacional cuando sea requerido para el cumplimiento de las obligaciones contractuales y legalizar las ordenes de viaje de acuerdo con los términos y lineamientos del SENA una vez culminado el desplazamiento; 17)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18)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Cuando corresponda el contratista también debe acreditar el pago oportuno de los aportes al SENA, ICBF y Cajas de Compensación Familiar (cuando corresponda); 19) Las demás que sean necesarias para el cabal cumplimiento del objeto contractual.</w:t>
      </w:r>
      <w:r w:rsidR="00E72700">
        <w:rPr>
          <w:rFonts w:cs="Arial"/>
          <w:b/>
          <w:bCs/>
        </w:rPr>
        <w:t xml:space="preserve"> </w:t>
      </w:r>
      <w:r w:rsidR="00086206" w:rsidRPr="75098813">
        <w:rPr>
          <w:rFonts w:cs="Arial"/>
          <w:b/>
          <w:bCs/>
        </w:rPr>
        <w:t>PARÁGRAFO PRIMERO:</w:t>
      </w:r>
      <w:r w:rsidR="00086206" w:rsidRPr="002F384D">
        <w:rPr>
          <w:rFonts w:cs="Arial"/>
        </w:rPr>
        <w:t xml:space="preserve"> En caso de requerirse el desplazamiento del contratista para desarrollar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midad con lo establecido en la R</w:t>
      </w:r>
      <w:r w:rsidR="00086206" w:rsidRPr="002F384D">
        <w:rPr>
          <w:rFonts w:cs="Arial"/>
        </w:rPr>
        <w:t xml:space="preserve">esolución </w:t>
      </w:r>
      <w:r w:rsidR="00971DA5">
        <w:rPr>
          <w:rFonts w:cs="Arial"/>
        </w:rPr>
        <w:t>092 de 2015 o la que la modifique y se encuentre vigente.</w:t>
      </w:r>
      <w:r w:rsidR="008E7945" w:rsidRPr="002F384D">
        <w:rPr>
          <w:rFonts w:cs="Arial"/>
        </w:rPr>
        <w:t xml:space="preserve"> </w:t>
      </w:r>
      <w:r w:rsidR="008E7945" w:rsidRPr="75098813">
        <w:rPr>
          <w:rFonts w:cs="Arial"/>
          <w:b/>
          <w:bCs/>
        </w:rPr>
        <w:t>P</w:t>
      </w:r>
      <w:r w:rsidR="001A1D01" w:rsidRPr="75098813">
        <w:rPr>
          <w:rFonts w:cs="Arial"/>
          <w:b/>
          <w:bCs/>
        </w:rPr>
        <w:t>ÁRAGRAFO SEGUNDO</w:t>
      </w:r>
      <w:r w:rsidR="00386102" w:rsidRPr="75098813">
        <w:rPr>
          <w:rFonts w:cs="Arial"/>
          <w:b/>
          <w:bCs/>
        </w:rPr>
        <w:t>:</w:t>
      </w:r>
      <w:r w:rsidR="008E7945" w:rsidRPr="75098813">
        <w:rPr>
          <w:rFonts w:cs="Arial"/>
          <w:b/>
          <w:bCs/>
        </w:rPr>
        <w:t xml:space="preserve"> </w:t>
      </w:r>
      <w:r w:rsidR="008E7945" w:rsidRPr="002F384D">
        <w:rPr>
          <w:rFonts w:cs="Arial"/>
        </w:rPr>
        <w:t>El contratista se obliga a legalizar los gastos de desplazamiento</w:t>
      </w:r>
      <w:r w:rsidR="00F363D5">
        <w:rPr>
          <w:rFonts w:cs="Arial"/>
        </w:rPr>
        <w:t xml:space="preserve"> causados </w:t>
      </w:r>
      <w:r w:rsidR="008E7945" w:rsidRPr="002F384D">
        <w:rPr>
          <w:rFonts w:cs="Arial"/>
        </w:rPr>
        <w:t xml:space="preserve">en las </w:t>
      </w:r>
      <w:r w:rsidR="00386102" w:rsidRPr="002F384D">
        <w:rPr>
          <w:rFonts w:cs="Arial"/>
        </w:rPr>
        <w:t>órdenes</w:t>
      </w:r>
      <w:r w:rsidR="008E7945" w:rsidRPr="002F384D">
        <w:rPr>
          <w:rFonts w:cs="Arial"/>
        </w:rPr>
        <w:t xml:space="preserve"> de viaje</w:t>
      </w:r>
      <w:r w:rsidR="00C034B1">
        <w:rPr>
          <w:rFonts w:cs="Arial"/>
        </w:rPr>
        <w:t xml:space="preserve">, dentro de los </w:t>
      </w:r>
      <w:r w:rsidR="001A1D01" w:rsidRPr="002F384D">
        <w:rPr>
          <w:rFonts w:cs="Arial"/>
        </w:rPr>
        <w:t>5 días siguientes</w:t>
      </w:r>
      <w:r w:rsidR="00C034B1">
        <w:rPr>
          <w:rFonts w:cs="Arial"/>
        </w:rPr>
        <w:t xml:space="preserve"> a su </w:t>
      </w:r>
      <w:r w:rsidR="001A1D01" w:rsidRPr="002F384D">
        <w:rPr>
          <w:rFonts w:cs="Arial"/>
        </w:rPr>
        <w:t>finalización</w:t>
      </w:r>
      <w:r w:rsidR="008E7945" w:rsidRPr="002F384D">
        <w:rPr>
          <w:rFonts w:cs="Arial"/>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 xml:space="preserve">OBLIGACIONES </w:t>
      </w:r>
      <w:r w:rsidR="00EE12A1">
        <w:rPr>
          <w:rFonts w:cs="Arial"/>
          <w:b/>
          <w:bCs/>
        </w:rPr>
        <w:t xml:space="preserve">2.1 </w:t>
      </w:r>
      <w:r w:rsidR="00086206" w:rsidRPr="00F0148A">
        <w:rPr>
          <w:rFonts w:cs="Arial"/>
          <w:b/>
          <w:bCs/>
        </w:rPr>
        <w:t>DEL SENA</w:t>
      </w:r>
      <w:r w:rsidR="00086206" w:rsidRPr="75098813">
        <w:rPr>
          <w:rFonts w:cs="Arial"/>
          <w:b/>
          <w:bCs/>
        </w:rPr>
        <w:t xml:space="preserve">: </w:t>
      </w:r>
      <w:r w:rsidR="001B2F08" w:rsidRPr="00EB40AB">
        <w:rPr>
          <w:rFonts w:cs="Arial"/>
        </w:rPr>
        <w:t xml:space="preserve">Además de las obligaciones consagradas en la Ley 80 de 1993 y 1150 de 2007, así como las que se deriven del Decreto 1082 de 2015 y las demás normas que regulen la materia, el SENA se obliga a: </w:t>
      </w:r>
      <w:r w:rsidR="001B2F08" w:rsidRPr="00EB40AB">
        <w:rPr>
          <w:rFonts w:cs="Arial"/>
          <w:b/>
          <w:bCs/>
        </w:rPr>
        <w:t>1.</w:t>
      </w:r>
      <w:r w:rsidR="001B2F08" w:rsidRPr="00EB40AB">
        <w:rPr>
          <w:rFonts w:cs="Arial"/>
        </w:rPr>
        <w:t xml:space="preserve"> Verificar previo a la suscripción del</w:t>
      </w:r>
      <w:r w:rsidR="001B2F08" w:rsidRPr="00EB40AB" w:rsidDel="00386102">
        <w:rPr>
          <w:rFonts w:cs="Arial"/>
        </w:rPr>
        <w:t xml:space="preserve"> </w:t>
      </w:r>
      <w:r w:rsidR="001B2F08" w:rsidRPr="00EB40AB">
        <w:rPr>
          <w:rFonts w:cs="Arial"/>
        </w:rPr>
        <w:t xml:space="preserve">contrato (Electrónico o físico) los documentos requeridos para la contratación. </w:t>
      </w:r>
      <w:r w:rsidR="001B2F08" w:rsidRPr="00EB40AB">
        <w:rPr>
          <w:rFonts w:cs="Arial"/>
          <w:b/>
          <w:bCs/>
        </w:rPr>
        <w:t>2.</w:t>
      </w:r>
      <w:r w:rsidR="001B2F08" w:rsidRPr="00EB40AB">
        <w:rPr>
          <w:rFonts w:cs="Arial"/>
        </w:rPr>
        <w:t xml:space="preserve"> Pagar los honorarios en la forma estipulada en este contrato. </w:t>
      </w:r>
      <w:r w:rsidR="001B2F08" w:rsidRPr="00EB40AB">
        <w:rPr>
          <w:rFonts w:cs="Arial"/>
          <w:b/>
          <w:bCs/>
        </w:rPr>
        <w:t>3.</w:t>
      </w:r>
      <w:r w:rsidR="001B2F08" w:rsidRPr="00EB40AB">
        <w:rPr>
          <w:rFonts w:cs="Arial"/>
        </w:rPr>
        <w:t xml:space="preserve"> Prestar la mayor </w:t>
      </w:r>
      <w:r w:rsidR="001B2F08" w:rsidRPr="00EB40AB">
        <w:rPr>
          <w:rFonts w:cs="Arial"/>
        </w:rPr>
        <w:lastRenderedPageBreak/>
        <w:t xml:space="preserve">colaboración necesaria para la correcta ejecución del objeto contratado. </w:t>
      </w:r>
      <w:r w:rsidR="001B2F08" w:rsidRPr="00EB40AB">
        <w:rPr>
          <w:rFonts w:cs="Arial"/>
          <w:b/>
          <w:bCs/>
        </w:rPr>
        <w:t>4.</w:t>
      </w:r>
      <w:r w:rsidR="001B2F08" w:rsidRPr="00EB40AB">
        <w:rPr>
          <w:rFonts w:cs="Arial"/>
        </w:rPr>
        <w:t xml:space="preserve"> Poner a disposición la información y/o documentación que se requiera para la cabal ejecución del contrato. </w:t>
      </w:r>
      <w:r w:rsidR="001B2F08" w:rsidRPr="00EB40AB">
        <w:rPr>
          <w:rFonts w:cs="Arial"/>
          <w:b/>
          <w:bCs/>
        </w:rPr>
        <w:t>5.</w:t>
      </w:r>
      <w:r w:rsidR="001B2F08" w:rsidRPr="00EB40AB">
        <w:rPr>
          <w:rFonts w:cs="Arial"/>
        </w:rPr>
        <w:t xml:space="preserve"> Socializar los lineamientos del Subsistema de Gestión de Seguridad y Salud en el Trabajo. </w:t>
      </w:r>
      <w:r w:rsidR="001B2F08" w:rsidRPr="00EB40AB">
        <w:rPr>
          <w:rFonts w:cs="Arial"/>
          <w:b/>
          <w:bCs/>
        </w:rPr>
        <w:t>6.</w:t>
      </w:r>
      <w:r w:rsidR="001B2F08" w:rsidRPr="00EB40AB">
        <w:rPr>
          <w:rFonts w:cs="Arial"/>
        </w:rPr>
        <w:t xml:space="preserve"> Cumplir las obligaciones establecidas en el artículo 2.2.4.2.2.15 del Decreto 1072 de 2015.</w:t>
      </w:r>
      <w:r w:rsidR="00EE12A1">
        <w:rPr>
          <w:rFonts w:cs="Arial"/>
        </w:rPr>
        <w:t xml:space="preserve"> </w:t>
      </w:r>
      <w:r w:rsidR="00EE12A1" w:rsidRPr="00F0148A">
        <w:rPr>
          <w:rFonts w:cs="Arial"/>
          <w:b/>
          <w:bCs/>
        </w:rPr>
        <w:t xml:space="preserve">OBLIGACIONES </w:t>
      </w:r>
      <w:r w:rsidR="00EE12A1">
        <w:rPr>
          <w:rFonts w:cs="Arial"/>
          <w:b/>
          <w:bCs/>
        </w:rPr>
        <w:t xml:space="preserve">2.2 DEL CONTRATISTA: </w:t>
      </w:r>
      <w:r w:rsidR="00EF4DBA" w:rsidRPr="00EF4DBA">
        <w:rPr>
          <w:rFonts w:eastAsia="MS Mincho" w:cs="Arial"/>
        </w:rPr>
        <w:t>1. Cumplir a cabalidad el objeto del contrato en los programas y niveles de formación y lugares que el SENA le indique. 2.Prestar los servicios con seriedad, responsabilidad, profesionalidad, eficiencia, oportunidad y calidad. 3.Desarrollar las actividades de formación de acuerdo con los planes de acción previamente elaborados y con el personal que cumpla con las exigencias de formación académica y pedagógica que el SENA determine. 4.Diseñar, programar y ejecutar las estrategias de enseñanza - aprendizaje - evaluación correspondiente al programa y nivel de formación profesional bajo el enfoque metodológico adoptado por el SENA y según orientaciones del Coordinación Académica.</w:t>
      </w:r>
    </w:p>
    <w:p w14:paraId="49C3D684" w14:textId="77FD9F6B" w:rsidR="00EF4DBA" w:rsidRPr="00EF4DBA" w:rsidRDefault="00EF4DBA" w:rsidP="00EF4DBA">
      <w:pPr>
        <w:widowControl w:val="0"/>
        <w:autoSpaceDE w:val="0"/>
        <w:autoSpaceDN w:val="0"/>
        <w:adjustRightInd w:val="0"/>
        <w:spacing w:line="240" w:lineRule="auto"/>
        <w:rPr>
          <w:rFonts w:eastAsia="MS Mincho" w:cs="Arial"/>
        </w:rPr>
      </w:pPr>
      <w:r w:rsidRPr="00EF4DBA">
        <w:rPr>
          <w:rFonts w:eastAsia="MS Mincho" w:cs="Arial"/>
        </w:rPr>
        <w:t>5. Diseñar actividades de aprendizaje con base en técnicas didácticas activas, promoviendo el acceso a diversas fuentes de conocimiento. 6. Orientar el proceso de formación profesional integral de acuerdo a los diseños curriculares del programa y nivel de formación, a la estrategia metodológica de la institución. 7. Reportar y registrar según normatividad institucional vigente, la información académica y administrativa que se deriva de la ejecución contractual ante las personas que corresponda y en el aplicativo definido por la institución. 8.Presentar mensualmente y según sea necesario, los informes de valoración cualitativa y cuantitativa sobre el estado de avance de las actividades inherentes a la ejecución del objeto contractual.</w:t>
      </w:r>
    </w:p>
    <w:p w14:paraId="79096D20" w14:textId="57D9CFD2" w:rsidR="00EF4DBA" w:rsidRPr="00EF4DBA" w:rsidRDefault="00EF4DBA" w:rsidP="00EF4DBA">
      <w:pPr>
        <w:widowControl w:val="0"/>
        <w:autoSpaceDE w:val="0"/>
        <w:autoSpaceDN w:val="0"/>
        <w:adjustRightInd w:val="0"/>
        <w:spacing w:line="240" w:lineRule="auto"/>
        <w:rPr>
          <w:rFonts w:eastAsia="MS Mincho" w:cs="Arial"/>
        </w:rPr>
      </w:pPr>
      <w:r w:rsidRPr="00EF4DBA">
        <w:rPr>
          <w:rFonts w:eastAsia="MS Mincho" w:cs="Arial"/>
        </w:rPr>
        <w:t>9.Participar en los comités de evaluación y seguimiento de carácter ordinario y extraordinario de los procesos de formación según programación previamente definida por la Coordinación Académica.</w:t>
      </w:r>
    </w:p>
    <w:p w14:paraId="3C1BD676" w14:textId="2E9C54DF" w:rsidR="00EF4DBA" w:rsidRPr="00EF4DBA" w:rsidRDefault="00EF4DBA" w:rsidP="00EF4DBA">
      <w:pPr>
        <w:widowControl w:val="0"/>
        <w:autoSpaceDE w:val="0"/>
        <w:autoSpaceDN w:val="0"/>
        <w:adjustRightInd w:val="0"/>
        <w:spacing w:line="240" w:lineRule="auto"/>
        <w:rPr>
          <w:rFonts w:eastAsia="MS Mincho" w:cs="Arial"/>
        </w:rPr>
      </w:pPr>
      <w:r w:rsidRPr="00EF4DBA">
        <w:rPr>
          <w:rFonts w:eastAsia="MS Mincho" w:cs="Arial"/>
        </w:rPr>
        <w:t xml:space="preserve">10.Reportar oportunamente los resultados del proceso de evaluación a los aprendices que participan del desarrollo de las acciones formativas de acuerdo a los lineamientos establecidos. 11.Participar en las reuniones de equipos de ejecución de la formación por grupo o áreas, según la determinación de la respectiva Coordinación Académica y de acuerdo con el procedimiento establecido por la institución, para garantizar integralidad en el diseño de actividades de aprendizaje. 12.Participar en la ejecución del proceso de inducción de aprendices según programa y nivel de formación, de acuerdo con la programación indicada por la respectiva Coordinación Académica y al calendario de formación institucional establecido por la Dirección General del SENA. 13.Crear rutas de aprendizaje según el programa y nivel de formación, asociar aprendices a la ruta de aprendizaje definida, registrar juicios derivados del proceso de seguimiento y evaluación. 14. Cumplir las normas Ambientales, Seguridad y salud en el </w:t>
      </w:r>
      <w:proofErr w:type="spellStart"/>
      <w:r w:rsidRPr="00EF4DBA">
        <w:rPr>
          <w:rFonts w:eastAsia="MS Mincho" w:cs="Arial"/>
        </w:rPr>
        <w:t>trabjo</w:t>
      </w:r>
      <w:proofErr w:type="spellEnd"/>
      <w:r w:rsidRPr="00EF4DBA">
        <w:rPr>
          <w:rFonts w:eastAsia="MS Mincho" w:cs="Arial"/>
        </w:rPr>
        <w:t xml:space="preserve"> y protocolos de bioseguridad que apliquen dentro de sus actividades para la protección de la integridad personal y de los recursos naturales e institucionales. 15. Reconocer, implementar y sostener las acciones que se derivan del Sistema Integral de Gestión de Calidad. 16. Apoyar técnicamente en la supervisión de los contratos en lo que de acuerdo con sus conocimientos y experiencia pueda contribuir, previa designación por parte de la Subdirección; para ello deberá dar cumplimiento del Manual de Supervisión e Interventoría del Servicio Nacional de Aprendizaje – SENA, adoptado mediante la Resolución 0202 de febrero 10 de 2014, la que la modifique o sustituya. 17. Atender oportunamente los requerimientos que haga el supervisor de contrato, frente a la ejecución de sus obligaciones contractuales. 18. Dar cumplimiento de manera oportuna a los requerimientos institucionales para terminar y liquidar el contrato suscrito, obligaciones tales como: diligenciamiento de paz y salvo, entrega del informe de ejecución contractual, entrega del carnet de identificación, entre otros aspectos administrativos y operativos de su competencia. 19. Impartir formación profesional de acuerdo con la programación indicada por la respectiva Coordinación Académica y con miras al cumplimiento de las metas del centro de formación.  20. Comunicar oportunamente al supervisor del contrato las anomalías, inconsistencias y novedades de aprendices y hallazgos que se presenten en el desarrollo del objeto contractual. 21. Verificar mensualmente la “Diagramación de horarios y disponibilidad” a través del rol de “instructor” en SOFIAPLUS. 22.</w:t>
      </w:r>
      <w:r w:rsidRPr="00EF4DBA">
        <w:rPr>
          <w:rFonts w:eastAsia="MS Mincho" w:cs="Arial"/>
        </w:rPr>
        <w:tab/>
        <w:t xml:space="preserve">Generar mensualmente los reportes de “Gestión de Tiempos” que dan cuentan de la correcta programación y asignación de horas en formación y reportar los primeros 10 días calendario de cada mes las inconsistencias que dicho reporte pueda tener a la Coordinación </w:t>
      </w:r>
      <w:r w:rsidRPr="00EF4DBA">
        <w:rPr>
          <w:rFonts w:eastAsia="MS Mincho" w:cs="Arial"/>
        </w:rPr>
        <w:lastRenderedPageBreak/>
        <w:t>Académica. 23. Garantizar la correcta “Asociación de aprendices a las Rutas de Aprendizaje” de las fichas formativas que la Coordinación Académica le delegue como gestor o responsable sin superar plazo mayor de 8 días hábiles luego de iniciada la formación. 24.</w:t>
      </w:r>
      <w:r w:rsidRPr="00EF4DBA">
        <w:rPr>
          <w:rFonts w:eastAsia="MS Mincho" w:cs="Arial"/>
        </w:rPr>
        <w:tab/>
        <w:t>Emitir los juicios evaluativos de cada Competencia y Resultado de Aprendizaje correspondiente, a más tardar 8 días hábiles después de finalizada la formación con los grupos de formación titulada y complementaria lo que dará cuenta del correcto avance de los aprendices en el proceso formativo. 25. Generar trimestralmente los reportes de juicios evaluativos de cada ficha para garantizar el correcto registro de la información en SOFIAPLUS. 26.Reportar mensualmente a la Coordinación Académica las novedades de Deserción de aprendices que se presenten durante el desarrollo de la formación y registrar inmediatamente las inasistencias de los aprendices en el aplicativo SOFIAPLUS. 27. Apoyar al área de Administración Educativa trimestralmente en la verificación de datos básicos de los aprendices matriculados en las fichas que imparte formación.</w:t>
      </w:r>
    </w:p>
    <w:p w14:paraId="5973B894" w14:textId="6D45F2C3" w:rsidR="00D47980" w:rsidRPr="00D47980" w:rsidRDefault="00EF4DBA" w:rsidP="00D47980">
      <w:pPr>
        <w:widowControl w:val="0"/>
        <w:autoSpaceDE w:val="0"/>
        <w:autoSpaceDN w:val="0"/>
        <w:adjustRightInd w:val="0"/>
        <w:spacing w:line="240" w:lineRule="auto"/>
        <w:rPr>
          <w:rFonts w:eastAsia="MS Mincho" w:cs="Arial"/>
        </w:rPr>
      </w:pPr>
      <w:r w:rsidRPr="00EF4DBA">
        <w:rPr>
          <w:rFonts w:eastAsia="MS Mincho" w:cs="Arial"/>
        </w:rPr>
        <w:t>28. Reportar trimestralmente las alternativas de Etapa Productiva que los aprendices seleccionan al área de Contrato de Aprendizaje, Seguimiento a Prácticas, Administración Educativa y Coordinación Académica para el adecuado registro de la información en SOFIAPLUS. 29.</w:t>
      </w:r>
      <w:r w:rsidRPr="00EF4DBA">
        <w:rPr>
          <w:rFonts w:eastAsia="MS Mincho" w:cs="Arial"/>
        </w:rPr>
        <w:tab/>
        <w:t>Realizar y comunicar el reporte mensual de aprendices listos para certificar al área de Administración Educativa del centro. 30.</w:t>
      </w:r>
      <w:r w:rsidRPr="00EF4DBA">
        <w:rPr>
          <w:rFonts w:eastAsia="MS Mincho" w:cs="Arial"/>
        </w:rPr>
        <w:tab/>
        <w:t>Realizar el seguimiento en los sitios específicos donde los aprendices desarrollan sus respectivas etapas prácticas, de acuerdo con la programación de la Coordinación Académica y en articulación con el instructor responsable del apoyo administrativo de seguimiento a etapas prácticas de cada coordinación. 31.</w:t>
      </w:r>
      <w:r w:rsidRPr="00EF4DBA">
        <w:rPr>
          <w:rFonts w:eastAsia="MS Mincho" w:cs="Arial"/>
        </w:rPr>
        <w:tab/>
        <w:t xml:space="preserve">Impartir formación profesional integral en los 17 municipios que hacen parte de la Subsede Santa Rosa de Osos del Centro Textil y de Gestión Industrial. 32. Apoyar proyectos de investigación aplicada establecidos en las líneas de investigación </w:t>
      </w:r>
      <w:proofErr w:type="spellStart"/>
      <w:r w:rsidRPr="00EF4DBA">
        <w:rPr>
          <w:rFonts w:eastAsia="MS Mincho" w:cs="Arial"/>
        </w:rPr>
        <w:t>Sennova</w:t>
      </w:r>
      <w:proofErr w:type="spellEnd"/>
      <w:r w:rsidRPr="00EF4DBA">
        <w:rPr>
          <w:rFonts w:eastAsia="MS Mincho" w:cs="Arial"/>
        </w:rPr>
        <w:t>, de ser requerido con las siguientes actividades:  a) consolidar el grupo y semilleros de investigación, para mejorar la calidad de la investigación de la institución e impactar la ciencia, tecnología e innovación del país.  b) Realizar acompañamiento y seguimiento técnico y operativo a los proyectos de investigación desarrollados en el grupo de investigación. c) Motivar, acompañar y guiar a los aprendices en el desarrollo de sus actividades de investigación y vincularlos como semilleros en los diferentes proyectos que se ejecuten, incluidos sus proyectos de emprendimiento. d) Crear, formar y fomentar grupos de semilleros de investigación de los programas de formación titulada del Centro. e) Presentar artículos científicos para la publicación en revistas indexadas y categorizar grupos de investigación del centro de formación. 33.</w:t>
      </w:r>
      <w:r w:rsidRPr="00EF4DBA">
        <w:rPr>
          <w:rFonts w:eastAsia="MS Mincho" w:cs="Arial"/>
        </w:rPr>
        <w:tab/>
        <w:t>Coadyuvar en las actividades de implementación, mantenimiento y evaluación del sistema PREVIOS a realizar por el Centro de Formación de ser requerido</w:t>
      </w:r>
      <w:r w:rsidR="00E72700">
        <w:rPr>
          <w:rFonts w:eastAsia="MS Mincho" w:cs="Arial"/>
        </w:rPr>
        <w:t xml:space="preserve">. </w:t>
      </w:r>
      <w:r w:rsidR="00D47980" w:rsidRPr="00D47980">
        <w:rPr>
          <w:rFonts w:eastAsia="MS Mincho" w:cs="Arial"/>
          <w:b/>
          <w:bCs/>
        </w:rPr>
        <w:t xml:space="preserve">DE LA FORMACIÓN: </w:t>
      </w:r>
      <w:r w:rsidR="00D47980" w:rsidRPr="00D47980">
        <w:rPr>
          <w:rFonts w:eastAsia="MS Mincho" w:cs="Arial"/>
        </w:rPr>
        <w:t xml:space="preserve">34. Participar en la planeación de los procesos formativos del acuerdo a lo establecido en los lineamientos entregados por la Coordinación nacional de emprendimiento.  35. Realizar alistamiento de la formación, en la formulación de los proyectos formativos con carácter empresarial, usando tecnologías adecuadas y adaptadas a las condiciones locales, en aras de su sostenibilidad, la generación de ingresos y empleo, en articulación con los instructores de emprendimiento; debidamente costeados y con actividades definidas en el marco del uso de estrategias didácticas bajo la filosofía de aprender haciendo; priorizando el uso de los materiales de formación. 36. Ejecutar las acciones de formación haciendo uso de la estrategia pedagógica de "formación por proyectos" y en la modalidad </w:t>
      </w:r>
      <w:proofErr w:type="spellStart"/>
      <w:r w:rsidR="00D47980" w:rsidRPr="00D47980">
        <w:rPr>
          <w:rFonts w:eastAsia="MS Mincho" w:cs="Arial"/>
        </w:rPr>
        <w:t>blended</w:t>
      </w:r>
      <w:proofErr w:type="spellEnd"/>
      <w:r w:rsidR="00D47980" w:rsidRPr="00D47980">
        <w:rPr>
          <w:rFonts w:eastAsia="MS Mincho" w:cs="Arial"/>
        </w:rPr>
        <w:t xml:space="preserve"> </w:t>
      </w:r>
      <w:proofErr w:type="spellStart"/>
      <w:r w:rsidR="00D47980" w:rsidRPr="00D47980">
        <w:rPr>
          <w:rFonts w:eastAsia="MS Mincho" w:cs="Arial"/>
        </w:rPr>
        <w:t>learning</w:t>
      </w:r>
      <w:proofErr w:type="spellEnd"/>
      <w:r w:rsidR="00D47980" w:rsidRPr="00D47980">
        <w:rPr>
          <w:rFonts w:eastAsia="MS Mincho" w:cs="Arial"/>
        </w:rPr>
        <w:t>, de acuerdo con los procedimientos y lineamientos establecidos en la guía para la ejecución del programa SER. 37. Evaluar los resultados de aprendizaje en un plazo no mayor a ocho días hábiles luego de finalizada la formación. 38. Reportar y sistematizar las actividades, acciones y resultados realizadas en el marco del objeto contractual, en los diferentes sistemas, plataformas y formatos establecidos por el SENA para el seguimiento de la información, tales como Sofia Plus y otros dispuestos temporalmente para el seguimiento de actividades específicas, entregando informe al supervisor del contrato y al Dinamizador Rural de Centro SER o quien cumpla sus funciones. 39. Apoyar la articulación de las acciones del programa SER con las estrategias institucionales tales como SENNOVA, AGROSENA, SIGC; de acuerdo con las orientaciones del apoyo misional de centro SER.</w:t>
      </w:r>
    </w:p>
    <w:p w14:paraId="459EC233" w14:textId="31601F0F" w:rsidR="000753EE" w:rsidRPr="00EE12A1" w:rsidRDefault="00D47980" w:rsidP="00D47980">
      <w:pPr>
        <w:widowControl w:val="0"/>
        <w:autoSpaceDE w:val="0"/>
        <w:autoSpaceDN w:val="0"/>
        <w:adjustRightInd w:val="0"/>
        <w:spacing w:line="240" w:lineRule="auto"/>
        <w:rPr>
          <w:rFonts w:cs="Arial"/>
          <w:b/>
          <w:bCs/>
        </w:rPr>
      </w:pPr>
      <w:r w:rsidRPr="00D47980">
        <w:rPr>
          <w:rFonts w:eastAsia="MS Mincho" w:cs="Arial"/>
        </w:rPr>
        <w:t xml:space="preserve">Entregar al Dinamizador Rural de Centro SER, la información y documentación requerida para la creación de la unidad productiva en el aplicativo Sofia Plus, resultado de la ejecución de los </w:t>
      </w:r>
      <w:r w:rsidRPr="00D47980">
        <w:rPr>
          <w:rFonts w:eastAsia="MS Mincho" w:cs="Arial"/>
        </w:rPr>
        <w:lastRenderedPageBreak/>
        <w:t xml:space="preserve">programas de formación desarrollados en las líneas de autoconsumo y negocios rurales. 40. Realizar y/o gestionar la inscripción en el sistema de información de la Agencia Pública de Empleo del SENA, de los aprendices que no conformen parte de las unidades productivas a crear en cada proyecto, de manera informada y consentida por los mismos, así como de los aprendices formados por la línea de ocupaciones rurales garantizando la consignación de información veraz y actualizada, así como informar los mecanismos de consulta a los aprendices. 41. Programar y reportar a su supervisor de contrato, con una antelación mínima de una semana los ambientes de aprendizaje y unidades productivas a visitar, de manera que se autorice por escrito su movilización previa a la salida, en el marco de su objeto contractual. 42. Participar cuando el centro de formación lo requiera en jornadas de diseño y desarrollo curricular conforme a las necesidades de la Coordinación Nacional de Emprendimiento. 43. Registrar, verificar y hacer seguimiento oportuno en el sistema de información que la entidad defina para la Gestión de la Formación Profesional Integral mediante las siguientes actividades: a). Verificando que la totalidad de los aprendices seleccionados queden en estado matriculado. b). Proyecto formativo aprobado. c) Ruta de aprendizaje creada. d) Aprendices Asociados a la ruta. e) Registro de juicios evaluativos evidenciando el cumplimiento de los resultados de aprendizaje, comunicando al Coordinador Académico oportunamente anomalías, inconsistencias, novedades de aprendices y hallazgos en el registro de la información. 44. Realizar el diagnóstico final, georreferenciación y caracterización de las unidades productivas creadas, en el marco de las acciones de formación de la Fase I del programa SER. </w:t>
      </w:r>
      <w:r w:rsidRPr="00D47980">
        <w:rPr>
          <w:rFonts w:eastAsia="MS Mincho" w:cs="Arial"/>
          <w:b/>
          <w:bCs/>
        </w:rPr>
        <w:t>DE APOYO A LA GESTIÓN DEL EMPRENDIMIENTO RURAL:</w:t>
      </w:r>
      <w:r>
        <w:rPr>
          <w:rFonts w:eastAsia="MS Mincho" w:cs="Arial"/>
        </w:rPr>
        <w:t xml:space="preserve"> </w:t>
      </w:r>
      <w:r w:rsidRPr="00D47980">
        <w:rPr>
          <w:rFonts w:eastAsia="MS Mincho" w:cs="Arial"/>
        </w:rPr>
        <w:t xml:space="preserve">45. Realizar diagnóstico final a las unidades productivas que participan en las acciones de formación para el fortalecimiento correspondiente a la fase II del programa SER, cada vez que una unidad participe en una formación. 46. Apoyar al programa SER en la ejecución de actividades estratégicas tales como: fortalecimiento técnico, acompañamiento a unidades productivas participantes en eventos de comercialización y gestión empresarial y financiera cuando se requiera, sin que esta acción afecte la intensidad horaria de los procesos formativos asignados. 47. Formular y gestionar en articulación con el instructor de emprendimiento y el emprendedor los componentes de la estructura integrada de seguimiento como entregable del proceso formativo en la creación de la unidad productiva. 48. Participar en las jornadas de actualización y transferencia tecnológica convocadas por Dinamizador Rural de Centro SER y/o por la Coordinación Nacional de Emprendimiento, para su implementación en las acciones del mismo. 49. Apoyar la identificación y sistematización los casos exitosos de unidades productivas y empresas rurales. 50. Consolidar la creación de XXX unidades productivas rurales sostenibles cuando su línea de formación corresponda a negocios rurales o autoconsumo Este ítem se ajusta de acuerdo con los diseños curriculares que se asignen). 51.El contratista se compromete a evidenciar Proyecto formativo conjunto cuando corresponda:  Evidencia inducción a aprendices - Guía de aprendizaje - Plan de mejoramiento a aprendices cuando corresponda Juicios evaluativos en SOFIA PLUS - Como evidencia de la unidad Productiva de Negocios Rurales la estructura de seguimiento integrada en los siguientes componentes: Herramienta modelo de negocio CANVAS - Estructura organizacional unidad productiva. - Estructura de costos modelo de negocio. Análisis financiero modelo de negocio - Ficha técnica que aplique del producto (s) o servicio (s). 52. Como evidencia de la unidad productiva de Autoconsumo: Evidencias de aplicación Herramientas </w:t>
      </w:r>
      <w:proofErr w:type="spellStart"/>
      <w:r w:rsidRPr="00D47980">
        <w:rPr>
          <w:rFonts w:eastAsia="MS Mincho" w:cs="Arial"/>
        </w:rPr>
        <w:t>Tropenbos</w:t>
      </w:r>
      <w:proofErr w:type="spellEnd"/>
      <w:r w:rsidRPr="00D47980">
        <w:rPr>
          <w:rFonts w:eastAsia="MS Mincho" w:cs="Arial"/>
        </w:rPr>
        <w:t xml:space="preserve"> (Mapa territorio, Casita, Calendarios) - Evidencia de aplicación del instrumento familiar (encuesta) (Firma del Aprendiz y colocar en DRIVE) - El modelo CANVAS adaptado de negocios para Autoconsumo.</w:t>
      </w:r>
      <w:r>
        <w:rPr>
          <w:rFonts w:eastAsia="MS Mincho" w:cs="Arial"/>
        </w:rPr>
        <w:t xml:space="preserve"> </w:t>
      </w:r>
      <w:r w:rsidRPr="00D47980">
        <w:rPr>
          <w:rFonts w:eastAsia="MS Mincho" w:cs="Arial"/>
        </w:rPr>
        <w:t>OPCIONAL DE ACUERDO CON LOS DISEÑOS CURRICULARES ASIGNADOS - Realizar acciones de formación para la ocupación rural. 53. Realizar orientación ocupacional personalizada y grupal, para las personas formadas en el programa SER en procura de mejorar sus posibilidades de inserción en el mercado laboral. 54. Apoyar la gestión la inscripción de empresas rurales y unidades productivas en el aplicativo establecido para este fin.</w:t>
      </w:r>
      <w:r w:rsidR="00E72700">
        <w:rPr>
          <w:rFonts w:eastAsia="MS Mincho" w:cs="Arial"/>
        </w:rPr>
        <w:t xml:space="preserve"> </w:t>
      </w:r>
      <w:r w:rsidR="00B467C8" w:rsidRPr="00EF4DBA">
        <w:rPr>
          <w:rFonts w:eastAsia="MS Mincho" w:cs="Arial"/>
        </w:rPr>
        <w:t xml:space="preserve"> </w:t>
      </w:r>
      <w:r w:rsidR="000753EE" w:rsidRPr="75098813">
        <w:rPr>
          <w:rFonts w:eastAsia="Arial" w:cs="Arial"/>
          <w:b/>
          <w:bCs/>
        </w:rPr>
        <w:t>CLÁUSULA</w:t>
      </w:r>
      <w:r w:rsidR="00097641" w:rsidRPr="75098813" w:rsidDel="008B1752">
        <w:rPr>
          <w:rFonts w:eastAsia="Arial" w:cs="Arial"/>
          <w:b/>
          <w:bCs/>
        </w:rPr>
        <w:t xml:space="preserve"> </w:t>
      </w:r>
      <w:r w:rsidR="00245BCC" w:rsidRPr="75098813">
        <w:rPr>
          <w:rFonts w:eastAsia="Arial" w:cs="Arial"/>
          <w:b/>
          <w:bCs/>
        </w:rPr>
        <w:t xml:space="preserve">TERCERA </w:t>
      </w:r>
      <w:r w:rsidR="00097641"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00097641" w:rsidRPr="002F384D">
        <w:rPr>
          <w:rFonts w:eastAsia="Arial" w:cs="Arial"/>
        </w:rPr>
        <w:t>CONTRATISTA se obliga a constituir a favor del SENA una garantía en una de las modalidades señala</w:t>
      </w:r>
      <w:r w:rsidR="00A9470D">
        <w:rPr>
          <w:rFonts w:eastAsia="Arial" w:cs="Arial"/>
        </w:rPr>
        <w:t>das por el Decreto 1082 de 2015</w:t>
      </w:r>
      <w:r w:rsidR="00097641" w:rsidRPr="002F384D">
        <w:rPr>
          <w:rFonts w:eastAsia="Arial" w:cs="Arial"/>
        </w:rPr>
        <w:t xml:space="preserve"> para amparar el: </w:t>
      </w:r>
      <w:r w:rsidR="00097641" w:rsidRPr="75098813">
        <w:rPr>
          <w:rFonts w:eastAsia="Arial" w:cs="Arial"/>
          <w:b/>
          <w:bCs/>
        </w:rPr>
        <w:t>Cumplimiento de las obligaciones surgidas del contrato estatal:</w:t>
      </w:r>
      <w:r w:rsidR="00097641" w:rsidRPr="002F384D">
        <w:rPr>
          <w:rFonts w:eastAsia="Arial" w:cs="Arial"/>
        </w:rPr>
        <w:t xml:space="preserve"> por un valor equivalente al </w:t>
      </w:r>
      <w:r w:rsidR="00A9470D">
        <w:rPr>
          <w:rFonts w:eastAsia="Arial" w:cs="Arial"/>
        </w:rPr>
        <w:t>diez (</w:t>
      </w:r>
      <w:r w:rsidR="00097641" w:rsidRPr="002F384D">
        <w:rPr>
          <w:rFonts w:eastAsia="Arial" w:cs="Arial"/>
        </w:rPr>
        <w:t>10%</w:t>
      </w:r>
      <w:r w:rsidR="00A9470D">
        <w:rPr>
          <w:rFonts w:eastAsia="Arial" w:cs="Arial"/>
        </w:rPr>
        <w:t>)</w:t>
      </w:r>
      <w:r w:rsidR="00097641" w:rsidRPr="002F384D">
        <w:rPr>
          <w:rFonts w:eastAsia="Arial" w:cs="Arial"/>
        </w:rPr>
        <w:t xml:space="preserve"> </w:t>
      </w:r>
      <w:r w:rsidR="00B16555">
        <w:rPr>
          <w:rFonts w:eastAsia="Arial" w:cs="Arial"/>
        </w:rPr>
        <w:t xml:space="preserve">por ciento </w:t>
      </w:r>
      <w:r w:rsidR="00097641" w:rsidRPr="002F384D">
        <w:rPr>
          <w:rFonts w:eastAsia="Arial" w:cs="Arial"/>
        </w:rPr>
        <w:t>del valor total del mismo</w:t>
      </w:r>
      <w:r w:rsidR="00B65638">
        <w:rPr>
          <w:rFonts w:eastAsia="Arial" w:cs="Arial"/>
        </w:rPr>
        <w:t xml:space="preserve">, </w:t>
      </w:r>
      <w:r w:rsidR="00097641" w:rsidRPr="002F384D">
        <w:rPr>
          <w:rFonts w:eastAsia="Arial" w:cs="Arial"/>
        </w:rPr>
        <w:t>con una vigencia igual a</w:t>
      </w:r>
      <w:r w:rsidR="00B65638">
        <w:rPr>
          <w:rFonts w:eastAsia="Arial" w:cs="Arial"/>
        </w:rPr>
        <w:t xml:space="preserve">l </w:t>
      </w:r>
      <w:r w:rsidR="00097641" w:rsidRPr="002F384D">
        <w:rPr>
          <w:rFonts w:eastAsia="Arial" w:cs="Arial"/>
        </w:rPr>
        <w:t>plazo de ejecución y cuatro (4) meses más contados a partir de la expedición</w:t>
      </w:r>
      <w:r w:rsidR="00B16555">
        <w:rPr>
          <w:rFonts w:eastAsia="Arial" w:cs="Arial"/>
        </w:rPr>
        <w:t xml:space="preserve">. </w:t>
      </w:r>
      <w:r w:rsidR="00097641" w:rsidRPr="002F384D">
        <w:rPr>
          <w:rFonts w:eastAsia="Arial" w:cs="Arial"/>
        </w:rPr>
        <w:t xml:space="preserve">Esta garantía ampara entre otros, los riesgos </w:t>
      </w:r>
      <w:r w:rsidR="00B16555">
        <w:rPr>
          <w:rFonts w:eastAsia="Arial" w:cs="Arial"/>
        </w:rPr>
        <w:t xml:space="preserve">previstos en </w:t>
      </w:r>
      <w:r w:rsidR="00B16555">
        <w:rPr>
          <w:rFonts w:eastAsia="Arial" w:cs="Arial"/>
        </w:rPr>
        <w:lastRenderedPageBreak/>
        <w:t xml:space="preserve">el </w:t>
      </w:r>
      <w:r w:rsidR="00097641" w:rsidRPr="002F384D">
        <w:rPr>
          <w:rFonts w:eastAsia="Arial" w:cs="Arial"/>
        </w:rPr>
        <w:t xml:space="preserve">artículo </w:t>
      </w:r>
      <w:r w:rsidR="00097641" w:rsidRPr="002F384D">
        <w:rPr>
          <w:rFonts w:eastAsia="Arial" w:cs="Arial"/>
          <w:color w:val="000000"/>
        </w:rPr>
        <w:t>2.2.1.2.3.1.7</w:t>
      </w:r>
      <w:r w:rsidR="00097641" w:rsidRPr="002F384D">
        <w:rPr>
          <w:rFonts w:eastAsia="Arial" w:cs="Arial"/>
        </w:rPr>
        <w:t xml:space="preserve"> del Decreto 1082 de 2015. </w:t>
      </w:r>
      <w:r w:rsidR="00097641" w:rsidRPr="75098813">
        <w:rPr>
          <w:rFonts w:eastAsia="Arial" w:cs="Arial"/>
          <w:b/>
          <w:bCs/>
        </w:rPr>
        <w:t>PAR</w:t>
      </w:r>
      <w:r w:rsidR="00B16555" w:rsidRPr="75098813">
        <w:rPr>
          <w:rFonts w:eastAsia="Arial" w:cs="Arial"/>
          <w:b/>
          <w:bCs/>
        </w:rPr>
        <w:t>Á</w:t>
      </w:r>
      <w:r w:rsidR="00097641" w:rsidRPr="75098813">
        <w:rPr>
          <w:rFonts w:eastAsia="Arial" w:cs="Arial"/>
          <w:b/>
          <w:bCs/>
        </w:rPr>
        <w:t>GRAFO.</w:t>
      </w:r>
      <w:r w:rsidR="00097641" w:rsidRPr="002F384D">
        <w:rPr>
          <w:rFonts w:eastAsia="Arial" w:cs="Arial"/>
        </w:rPr>
        <w:t xml:space="preserve"> Cuando se presente uno de los eventos de incumplimiento</w:t>
      </w:r>
      <w:r w:rsidR="00B16555">
        <w:rPr>
          <w:rFonts w:eastAsia="Arial" w:cs="Arial"/>
        </w:rPr>
        <w:t>,</w:t>
      </w:r>
      <w:r w:rsidR="00097641" w:rsidRPr="002F384D">
        <w:rPr>
          <w:rFonts w:eastAsia="Arial" w:cs="Arial"/>
        </w:rPr>
        <w:t xml:space="preserve"> </w:t>
      </w:r>
      <w:r w:rsidR="00B16555">
        <w:rPr>
          <w:rFonts w:eastAsia="Arial" w:cs="Arial"/>
        </w:rPr>
        <w:t xml:space="preserve">el SENA hará efectiva la garantía </w:t>
      </w:r>
      <w:r w:rsidR="00097641" w:rsidRPr="002F384D">
        <w:rPr>
          <w:rFonts w:eastAsia="Arial" w:cs="Arial"/>
        </w:rPr>
        <w:t xml:space="preserve">en los términos y con el </w:t>
      </w:r>
      <w:r w:rsidR="00097641" w:rsidRPr="00F0148A">
        <w:rPr>
          <w:rFonts w:eastAsia="Arial" w:cs="Arial"/>
        </w:rPr>
        <w:t xml:space="preserve">procedimiento </w:t>
      </w:r>
      <w:r w:rsidR="00B16555" w:rsidRPr="00F0148A">
        <w:rPr>
          <w:rFonts w:eastAsia="Arial" w:cs="Arial"/>
        </w:rPr>
        <w:t>señalado</w:t>
      </w:r>
      <w:r w:rsidR="00097641" w:rsidRPr="00F0148A">
        <w:rPr>
          <w:rFonts w:eastAsia="Arial" w:cs="Arial"/>
        </w:rPr>
        <w:t xml:space="preserve"> por las normas vigentes.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00097641" w:rsidRPr="00F0148A">
        <w:rPr>
          <w:rFonts w:eastAsia="Arial" w:cs="Arial"/>
          <w:b/>
          <w:bCs/>
        </w:rPr>
        <w:t>-</w:t>
      </w:r>
      <w:r w:rsidR="00097641" w:rsidRPr="00F0148A">
        <w:rPr>
          <w:rFonts w:eastAsia="Arial" w:cs="Arial"/>
        </w:rPr>
        <w:t xml:space="preserve"> </w:t>
      </w:r>
      <w:r w:rsidR="005827B5" w:rsidRPr="00F0148A">
        <w:rPr>
          <w:rFonts w:eastAsia="Arial" w:cs="Arial"/>
          <w:b/>
          <w:bCs/>
        </w:rPr>
        <w:t>SUPERVISIÓN:</w:t>
      </w:r>
      <w:r w:rsidR="00097641"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00386102" w:rsidRPr="008A7C2A">
        <w:rPr>
          <w:rFonts w:eastAsia="MS Mincho" w:cs="Arial"/>
        </w:rPr>
        <w:t>CompromISO</w:t>
      </w:r>
      <w:proofErr w:type="spellEnd"/>
      <w:r w:rsidR="00386102" w:rsidRPr="008A7C2A">
        <w:rPr>
          <w:rFonts w:eastAsia="MS Mincho" w:cs="Arial"/>
        </w:rPr>
        <w:t xml:space="preserve">.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00097641"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00097641" w:rsidRPr="00F0148A">
        <w:rPr>
          <w:rFonts w:eastAsia="Arial" w:cs="Arial"/>
        </w:rPr>
        <w:t>:</w:t>
      </w:r>
      <w:r w:rsidR="00097641"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00097641"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 xml:space="preserve">IÓN </w:t>
      </w:r>
      <w:r w:rsidR="00386102" w:rsidRPr="00E943D5">
        <w:rPr>
          <w:rFonts w:cs="Arial"/>
          <w:b/>
          <w:bCs/>
        </w:rPr>
        <w:lastRenderedPageBreak/>
        <w:t>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00097641"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00097641"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00097641" w:rsidRPr="00E943D5">
        <w:rPr>
          <w:rFonts w:eastAsia="Arial" w:cs="Arial"/>
        </w:rPr>
        <w:t>optará</w:t>
      </w:r>
      <w:r w:rsidR="00097641" w:rsidRPr="002F384D">
        <w:rPr>
          <w:rFonts w:eastAsia="Arial" w:cs="Arial"/>
        </w:rPr>
        <w:t xml:space="preserve"> esta medida de conformidad con lo previsto en el artículo 18 de la Ley 80 de 1993 y por las causales señaladas en esa Ley y en las demás normas vigentes. </w:t>
      </w:r>
      <w:r w:rsidR="00097641"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00097641"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00097641"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00097641" w:rsidRPr="00F0148A">
        <w:rPr>
          <w:rFonts w:eastAsia="Arial" w:cs="Arial"/>
        </w:rPr>
        <w:t>icab</w:t>
      </w:r>
      <w:r w:rsidR="00097641" w:rsidRPr="002F384D">
        <w:rPr>
          <w:rFonts w:eastAsia="Arial" w:cs="Arial"/>
        </w:rPr>
        <w:t xml:space="preserve">les al presente contrato la terminación, modificación e interpretación unilateral, en los </w:t>
      </w:r>
      <w:r w:rsidR="00097641" w:rsidRPr="005B623B">
        <w:rPr>
          <w:rFonts w:eastAsia="Arial" w:cs="Arial"/>
        </w:rPr>
        <w:t>térm</w:t>
      </w:r>
      <w:r w:rsidR="00307297" w:rsidRPr="005B623B">
        <w:rPr>
          <w:rFonts w:eastAsia="Arial" w:cs="Arial"/>
        </w:rPr>
        <w:t>inos establecidos en la Ley 80 d</w:t>
      </w:r>
      <w:r w:rsidR="00097641" w:rsidRPr="005B623B">
        <w:rPr>
          <w:rFonts w:eastAsia="Arial" w:cs="Arial"/>
        </w:rPr>
        <w:t xml:space="preserve">e 1993 y demás normas vigentes. </w:t>
      </w:r>
      <w:r w:rsidR="00097641" w:rsidRPr="005B623B">
        <w:rPr>
          <w:rFonts w:eastAsia="Arial" w:cs="Arial"/>
          <w:b/>
          <w:bCs/>
        </w:rPr>
        <w:t>CLÁUSUL</w:t>
      </w:r>
      <w:r w:rsidR="008D03DE" w:rsidRPr="005B623B">
        <w:rPr>
          <w:rFonts w:eastAsia="Arial" w:cs="Arial"/>
          <w:b/>
          <w:bCs/>
        </w:rPr>
        <w:t>A DÉCIMA</w:t>
      </w:r>
      <w:r w:rsidR="00097641"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00097641"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00097641"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00097641"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o es "</w:t>
      </w:r>
      <w:proofErr w:type="spellStart"/>
      <w:r w:rsidR="002F384D" w:rsidRPr="008D03DE">
        <w:rPr>
          <w:rFonts w:cs="Arial"/>
        </w:rPr>
        <w:t>i</w:t>
      </w:r>
      <w:r w:rsidR="002F384D" w:rsidRPr="00171805">
        <w:rPr>
          <w:rFonts w:cs="Arial"/>
          <w:i/>
          <w:iCs/>
        </w:rPr>
        <w:t>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00097641" w:rsidRPr="00F0148A">
        <w:rPr>
          <w:rFonts w:eastAsia="Arial" w:cs="Arial"/>
          <w:b/>
          <w:bCs/>
        </w:rPr>
        <w:t>LI</w:t>
      </w:r>
      <w:r w:rsidR="00386102" w:rsidRPr="00F0148A">
        <w:rPr>
          <w:rFonts w:eastAsia="Arial" w:cs="Arial"/>
          <w:b/>
          <w:bCs/>
        </w:rPr>
        <w:t>DADES E INCOMPATIBILIDADES, CONFLICTO DE INTERESES E IMPEDIMENTOS: El CONTR</w:t>
      </w:r>
      <w:r w:rsidR="00097641" w:rsidRPr="00F0148A">
        <w:rPr>
          <w:rFonts w:eastAsia="Arial" w:cs="Arial"/>
          <w:b/>
          <w:bCs/>
        </w:rPr>
        <w:t xml:space="preserve">ATISTA </w:t>
      </w:r>
      <w:r w:rsidR="00097641" w:rsidRPr="002F384D">
        <w:rPr>
          <w:rFonts w:eastAsia="Arial" w:cs="Arial"/>
        </w:rPr>
        <w:t>declara bajo la gravedad del juramento que se entiende surtido con la firma</w:t>
      </w:r>
      <w:r w:rsidR="005B623B">
        <w:rPr>
          <w:rFonts w:eastAsia="Arial" w:cs="Arial"/>
        </w:rPr>
        <w:t xml:space="preserve"> electrónica del </w:t>
      </w:r>
      <w:r w:rsidR="00097641"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00097641"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00097641" w:rsidRPr="002F384D">
        <w:rPr>
          <w:rFonts w:eastAsia="Arial" w:cs="Arial"/>
        </w:rPr>
        <w:t xml:space="preserve">de ejecución </w:t>
      </w:r>
      <w:r w:rsidR="00E943D5" w:rsidRPr="002F384D">
        <w:rPr>
          <w:rFonts w:eastAsia="Arial" w:cs="Arial"/>
        </w:rPr>
        <w:t>del presente</w:t>
      </w:r>
      <w:r w:rsidR="00097641" w:rsidRPr="002F384D">
        <w:rPr>
          <w:rFonts w:eastAsia="Arial" w:cs="Arial"/>
        </w:rPr>
        <w:t xml:space="preserve"> </w:t>
      </w:r>
      <w:r w:rsidR="00E943D5">
        <w:rPr>
          <w:rFonts w:eastAsia="Arial" w:cs="Arial"/>
        </w:rPr>
        <w:t xml:space="preserve">contrato </w:t>
      </w:r>
      <w:r w:rsidR="00097641"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00097641"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00097641" w:rsidRPr="002F384D">
        <w:rPr>
          <w:rFonts w:eastAsia="Arial" w:cs="Arial"/>
        </w:rPr>
        <w:t xml:space="preserve">por las partes en la cual se expresará su causa, el término de la suspensión y la fecha en que se reanuda la ejecución del contrato. </w:t>
      </w:r>
      <w:r w:rsidR="00097641"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00097641" w:rsidRPr="005B623B">
        <w:rPr>
          <w:rFonts w:eastAsia="Arial" w:cs="Arial"/>
        </w:rPr>
        <w:t>n caso</w:t>
      </w:r>
      <w:r w:rsidR="00097641" w:rsidRPr="002F384D">
        <w:rPr>
          <w:rFonts w:eastAsia="Arial" w:cs="Arial"/>
        </w:rPr>
        <w:t xml:space="preserve"> de suspensión el CONTRATISTA se obliga a informar tal evento al </w:t>
      </w:r>
      <w:r w:rsidR="005B623B">
        <w:rPr>
          <w:rFonts w:eastAsia="Arial" w:cs="Arial"/>
        </w:rPr>
        <w:t>a</w:t>
      </w:r>
      <w:r w:rsidR="00097641"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00097641" w:rsidRPr="002F384D">
        <w:rPr>
          <w:rFonts w:eastAsia="Arial" w:cs="Arial"/>
        </w:rPr>
        <w:t xml:space="preserve">. </w:t>
      </w:r>
      <w:r w:rsidR="00097641"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00097641"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00097641" w:rsidRPr="005B623B">
        <w:rPr>
          <w:rFonts w:eastAsia="Arial" w:cs="Arial"/>
        </w:rPr>
        <w:t>es</w:t>
      </w:r>
      <w:r w:rsidR="00097641" w:rsidRPr="002F384D">
        <w:rPr>
          <w:rFonts w:eastAsia="Arial" w:cs="Arial"/>
        </w:rPr>
        <w:t xml:space="preserve"> dejan constancia expresa que el pr</w:t>
      </w:r>
      <w:r w:rsidR="006D491F">
        <w:rPr>
          <w:rFonts w:eastAsia="Arial" w:cs="Arial"/>
        </w:rPr>
        <w:t>ese</w:t>
      </w:r>
      <w:r w:rsidR="00097641" w:rsidRPr="002F384D">
        <w:rPr>
          <w:rFonts w:eastAsia="Arial" w:cs="Arial"/>
        </w:rPr>
        <w:t xml:space="preserve"> (Electró</w:t>
      </w:r>
      <w:r w:rsidR="006D491F" w:rsidRPr="75098813">
        <w:rPr>
          <w:rFonts w:eastAsia="Arial" w:cs="Arial"/>
        </w:rPr>
        <w:t>nico o físico) se suscr</w:t>
      </w:r>
      <w:r w:rsidR="00097641" w:rsidRPr="002F384D">
        <w:rPr>
          <w:rFonts w:eastAsia="Arial" w:cs="Arial"/>
        </w:rPr>
        <w:t>ibe en el marco del artículo 32 – numeral 3 de la Ley 80 de 1993 y demás normas concordantes, comple</w:t>
      </w:r>
      <w:r w:rsidR="00EE58BE">
        <w:rPr>
          <w:rFonts w:eastAsia="Arial" w:cs="Arial"/>
        </w:rPr>
        <w:t>me</w:t>
      </w:r>
      <w:r w:rsidR="00097641" w:rsidRPr="002F384D">
        <w:rPr>
          <w:rFonts w:eastAsia="Arial" w:cs="Arial"/>
        </w:rPr>
        <w:t>ntaria</w:t>
      </w:r>
      <w:r w:rsidR="00EE58BE">
        <w:rPr>
          <w:rFonts w:eastAsia="Arial" w:cs="Arial"/>
        </w:rPr>
        <w:t>s y la Resolución No. 1-0330 de 2019, por lo cual declaran y aceptan que no c</w:t>
      </w:r>
      <w:r w:rsidR="00097641" w:rsidRPr="002F384D">
        <w:rPr>
          <w:rFonts w:eastAsia="Arial" w:cs="Arial"/>
        </w:rPr>
        <w:t xml:space="preserve">onlleva relación laboral ni prestaciones sociales; su ejecución se hará sin subordinación alguna, gozando el contratista de independencia en la preparación y ejecución del contrato. </w:t>
      </w:r>
      <w:r w:rsidR="00097641" w:rsidRPr="00F0148A">
        <w:rPr>
          <w:rFonts w:eastAsia="Arial" w:cs="Arial"/>
          <w:b/>
          <w:bCs/>
        </w:rPr>
        <w:t>CLÁUSU</w:t>
      </w:r>
      <w:r w:rsidR="00EE58BE" w:rsidRPr="00F0148A">
        <w:rPr>
          <w:rFonts w:eastAsia="Arial" w:cs="Arial"/>
          <w:b/>
          <w:bCs/>
        </w:rPr>
        <w:t>LA</w:t>
      </w:r>
      <w:r w:rsidR="00097641" w:rsidRPr="00F0148A">
        <w:rPr>
          <w:rFonts w:eastAsia="Arial" w:cs="Arial"/>
          <w:b/>
          <w:bCs/>
        </w:rPr>
        <w:t xml:space="preserve"> </w:t>
      </w:r>
      <w:r w:rsidR="00F0148A">
        <w:rPr>
          <w:rFonts w:eastAsia="Arial" w:cs="Arial"/>
          <w:b/>
          <w:bCs/>
        </w:rPr>
        <w:t>DÉCIMA QUINTA</w:t>
      </w:r>
      <w:r w:rsidR="00097641" w:rsidRPr="00F0148A">
        <w:rPr>
          <w:rFonts w:eastAsia="Arial" w:cs="Arial"/>
          <w:b/>
          <w:bCs/>
        </w:rPr>
        <w:t xml:space="preserve"> </w:t>
      </w:r>
      <w:r w:rsidR="008671BC" w:rsidRPr="00F0148A">
        <w:rPr>
          <w:rFonts w:eastAsia="Arial" w:cs="Arial"/>
          <w:b/>
          <w:bCs/>
        </w:rPr>
        <w:t>LIQUID</w:t>
      </w:r>
      <w:r w:rsidR="00097641"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00097641" w:rsidRPr="00F0148A">
        <w:rPr>
          <w:rFonts w:eastAsia="Arial" w:cs="Arial"/>
        </w:rPr>
        <w:t>rmidad</w:t>
      </w:r>
      <w:r w:rsidR="00097641"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00097641" w:rsidRPr="002F384D">
        <w:rPr>
          <w:rFonts w:eastAsia="Arial" w:cs="Arial"/>
        </w:rPr>
        <w:t xml:space="preserve"> (Electr</w:t>
      </w:r>
      <w:r w:rsidR="006D491F" w:rsidRPr="75098813">
        <w:rPr>
          <w:rFonts w:eastAsia="Arial" w:cs="Arial"/>
        </w:rPr>
        <w:t xml:space="preserve">ónico o físico) cuando </w:t>
      </w:r>
      <w:r w:rsidR="00097641" w:rsidRPr="002F384D">
        <w:rPr>
          <w:rFonts w:eastAsia="Arial" w:cs="Arial"/>
        </w:rPr>
        <w:t xml:space="preserve">el Supervisor </w:t>
      </w:r>
      <w:r w:rsidR="005B623B" w:rsidRPr="002F384D">
        <w:rPr>
          <w:rFonts w:eastAsia="Arial" w:cs="Arial"/>
        </w:rPr>
        <w:t>de este</w:t>
      </w:r>
      <w:r w:rsidR="005B623B">
        <w:rPr>
          <w:rFonts w:eastAsia="Arial" w:cs="Arial"/>
        </w:rPr>
        <w:t>,</w:t>
      </w:r>
      <w:r w:rsidR="00097641"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00097641" w:rsidRPr="75098813" w:rsidDel="00097641">
        <w:rPr>
          <w:rFonts w:eastAsia="Arial" w:cs="Arial"/>
        </w:rPr>
        <w:t xml:space="preserve"> </w:t>
      </w:r>
      <w:r w:rsidR="00097641" w:rsidRPr="002F384D">
        <w:rPr>
          <w:rFonts w:eastAsia="Arial" w:cs="Arial"/>
        </w:rPr>
        <w:t>electrón</w:t>
      </w:r>
      <w:r w:rsidR="006D491F" w:rsidRPr="75098813">
        <w:rPr>
          <w:rFonts w:eastAsia="Arial" w:cs="Arial"/>
        </w:rPr>
        <w:t>ico o físico será liq</w:t>
      </w:r>
      <w:r w:rsidR="00097641"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00097641"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lastRenderedPageBreak/>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2F384D">
        <w:rPr>
          <w:rFonts w:cs="Arial"/>
          <w:b/>
          <w:bCs/>
        </w:rPr>
        <w:t>m</w:t>
      </w:r>
      <w:r w:rsidR="002F384D" w:rsidRPr="002F384D">
        <w:rPr>
          <w:rFonts w:cs="Arial"/>
        </w:rPr>
        <w:t>idad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sidR="00F0148A">
        <w:rPr>
          <w:rFonts w:eastAsia="Arial" w:cs="Arial"/>
          <w:b/>
          <w:bCs/>
        </w:rPr>
        <w:t xml:space="preserve">DÉCIMA SEPTIMA: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rató</w:t>
      </w:r>
      <w:r w:rsidR="00F0148A">
        <w:rPr>
          <w:rFonts w:eastAsia="Arial" w:cs="Arial"/>
        </w:rPr>
        <w:t xml:space="preserve"> (electrónico</w:t>
      </w:r>
      <w:r w:rsidR="002F384D" w:rsidRPr="002F384D">
        <w:rPr>
          <w:rFonts w:eastAsia="Arial" w:cs="Arial"/>
        </w:rPr>
        <w:t xml:space="preserve"> o f</w:t>
      </w:r>
      <w:r w:rsidR="008671BC" w:rsidRPr="75098813">
        <w:rPr>
          <w:rFonts w:eastAsia="Arial" w:cs="Arial"/>
        </w:rPr>
        <w:t>ísico)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p>
    <w:p w14:paraId="768CEE3F" w14:textId="77777777" w:rsidR="000753EE" w:rsidRPr="000753EE" w:rsidRDefault="000753EE" w:rsidP="00097641">
      <w:pPr>
        <w:spacing w:line="240" w:lineRule="auto"/>
        <w:rPr>
          <w:rFonts w:eastAsia="Arial" w:cs="Arial"/>
        </w:rPr>
      </w:pPr>
    </w:p>
    <w:p w14:paraId="7AE11D83" w14:textId="755D1E2C" w:rsidR="00097641" w:rsidRPr="00691315" w:rsidRDefault="00097641" w:rsidP="000E7FE1">
      <w:pPr>
        <w:spacing w:line="240" w:lineRule="auto"/>
        <w:rPr>
          <w:rFonts w:eastAsia="Arial" w:cs="Arial"/>
          <w:color w:val="000000"/>
          <w:sz w:val="20"/>
          <w:szCs w:val="20"/>
        </w:rPr>
      </w:pPr>
      <w:r w:rsidRPr="00691315">
        <w:rPr>
          <w:rFonts w:eastAsia="Arial" w:cs="Arial"/>
          <w:color w:val="000000"/>
          <w:sz w:val="20"/>
          <w:szCs w:val="20"/>
        </w:rPr>
        <w:t>Proyectó:</w:t>
      </w:r>
    </w:p>
    <w:p w14:paraId="1B8DBCAB" w14:textId="77777777" w:rsidR="00211E2D" w:rsidRPr="00691315" w:rsidRDefault="00211E2D" w:rsidP="00F25514">
      <w:pPr>
        <w:spacing w:line="240" w:lineRule="auto"/>
        <w:rPr>
          <w:rFonts w:eastAsia="Arial" w:cs="Arial"/>
          <w:color w:val="000000"/>
          <w:sz w:val="20"/>
          <w:szCs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D89980" w14:textId="77777777" w:rsidR="006B645E" w:rsidRDefault="006B645E">
      <w:r>
        <w:separator/>
      </w:r>
    </w:p>
  </w:endnote>
  <w:endnote w:type="continuationSeparator" w:id="0">
    <w:p w14:paraId="21653620" w14:textId="77777777" w:rsidR="006B645E" w:rsidRDefault="006B645E">
      <w:r>
        <w:continuationSeparator/>
      </w:r>
    </w:p>
  </w:endnote>
  <w:endnote w:type="continuationNotice" w:id="1">
    <w:p w14:paraId="49470A51" w14:textId="77777777" w:rsidR="006B645E" w:rsidRDefault="006B64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8DA05" w14:textId="43C56105"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6527A7">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6527A7">
      <w:rPr>
        <w:b/>
        <w:bCs/>
        <w:noProof/>
      </w:rPr>
      <w:t>6</w:t>
    </w:r>
    <w:r>
      <w:rPr>
        <w:b/>
        <w:bCs/>
      </w:rPr>
      <w:fldChar w:fldCharType="end"/>
    </w:r>
    <w:r w:rsidR="009F076E">
      <w:t xml:space="preserve">                                                                                                                                            </w:t>
    </w:r>
    <w:r>
      <w:t xml:space="preserve">                 </w:t>
    </w:r>
    <w:r w:rsidR="009F076E">
      <w:t>GTH-F-077 V.</w:t>
    </w:r>
    <w:r w:rsidR="0001537F">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0C74CC" w14:textId="77777777" w:rsidR="006B645E" w:rsidRDefault="006B645E">
      <w:r>
        <w:separator/>
      </w:r>
    </w:p>
  </w:footnote>
  <w:footnote w:type="continuationSeparator" w:id="0">
    <w:p w14:paraId="037B7A89" w14:textId="77777777" w:rsidR="006B645E" w:rsidRDefault="006B645E">
      <w:r>
        <w:continuationSeparator/>
      </w:r>
    </w:p>
  </w:footnote>
  <w:footnote w:type="continuationNotice" w:id="1">
    <w:p w14:paraId="51064F03" w14:textId="77777777" w:rsidR="006B645E" w:rsidRDefault="006B645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15A73F19" w:rsidR="00803B47" w:rsidRDefault="008B112E" w:rsidP="008B112E">
                          <w:pPr>
                            <w:jc w:val="center"/>
                          </w:pPr>
                          <w:r w:rsidRPr="006527A7">
                            <w:rPr>
                              <w:color w:val="A6A6A6" w:themeColor="background1" w:themeShade="A6"/>
                              <w:highlight w:val="yellow"/>
                            </w:rPr>
                            <w:t>ANEXO DEL CONTRATO</w:t>
                          </w:r>
                          <w:r w:rsidR="006527A7" w:rsidRPr="006527A7">
                            <w:rPr>
                              <w:color w:val="A6A6A6" w:themeColor="background1" w:themeShade="A6"/>
                              <w:highlight w:val="yellow"/>
                            </w:rPr>
                            <w:t xml:space="preserve"> NO. DE 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" stroked="f">
              <v:textbox>
                <w:txbxContent>
                  <w:p w14:paraId="7922E0AB" w14:textId="15A73F19" w:rsidR="00803B47" w:rsidRDefault="008B112E" w:rsidP="008B112E">
                    <w:pPr>
                      <w:jc w:val="center"/>
                    </w:pPr>
                    <w:r w:rsidRPr="006527A7">
                      <w:rPr>
                        <w:color w:val="A6A6A6" w:themeColor="background1" w:themeShade="A6"/>
                        <w:highlight w:val="yellow"/>
                      </w:rPr>
                      <w:t>ANEXO DEL CONTRATO</w:t>
                    </w:r>
                    <w:r w:rsidR="006527A7" w:rsidRPr="006527A7">
                      <w:rPr>
                        <w:color w:val="A6A6A6" w:themeColor="background1" w:themeShade="A6"/>
                        <w:highlight w:val="yellow"/>
                      </w:rPr>
                      <w:t xml:space="preserve"> NO. DE 2021</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UtdzpQkCAAD3AwAA&#10;DgAAAAAAAAAAAAAAAAAuAgAAZHJzL2Uyb0RvYy54bWxQSwECLQAUAAYACAAAACEASSr4et0AAAAI&#10;AQAADwAAAAAAAAAAAAAAAABjBAAAZHJzL2Rvd25yZXYueG1sUEsFBgAAAAAEAAQA8wAAAG0FAAAA&#10;AA==&#10;" stroked="f">
              <v:textbo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647713"/>
    <w:multiLevelType w:val="hybridMultilevel"/>
    <w:tmpl w:val="CB983F3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7"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0"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7"/>
  </w:num>
  <w:num w:numId="2">
    <w:abstractNumId w:val="10"/>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
  </w:num>
  <w:num w:numId="6">
    <w:abstractNumId w:val="11"/>
  </w:num>
  <w:num w:numId="7">
    <w:abstractNumId w:val="3"/>
  </w:num>
  <w:num w:numId="8">
    <w:abstractNumId w:val="5"/>
  </w:num>
  <w:num w:numId="9">
    <w:abstractNumId w:val="8"/>
  </w:num>
  <w:num w:numId="10">
    <w:abstractNumId w:val="6"/>
  </w:num>
  <w:num w:numId="11">
    <w:abstractNumId w:val="2"/>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BE3"/>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473E"/>
    <w:rsid w:val="000E4C75"/>
    <w:rsid w:val="000E63CF"/>
    <w:rsid w:val="000E6D3B"/>
    <w:rsid w:val="000E7FE1"/>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509B6"/>
    <w:rsid w:val="00150A4F"/>
    <w:rsid w:val="00151560"/>
    <w:rsid w:val="0015185A"/>
    <w:rsid w:val="00151AE7"/>
    <w:rsid w:val="001526BD"/>
    <w:rsid w:val="00152A44"/>
    <w:rsid w:val="001533C4"/>
    <w:rsid w:val="001533D1"/>
    <w:rsid w:val="00162190"/>
    <w:rsid w:val="001626BD"/>
    <w:rsid w:val="001628A4"/>
    <w:rsid w:val="0016536B"/>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2F08"/>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786"/>
    <w:rsid w:val="00214616"/>
    <w:rsid w:val="0021475C"/>
    <w:rsid w:val="00214C58"/>
    <w:rsid w:val="00215664"/>
    <w:rsid w:val="00216613"/>
    <w:rsid w:val="0021769A"/>
    <w:rsid w:val="002178F1"/>
    <w:rsid w:val="00220486"/>
    <w:rsid w:val="00223AF0"/>
    <w:rsid w:val="002277AC"/>
    <w:rsid w:val="00231F74"/>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7A5"/>
    <w:rsid w:val="002D75BD"/>
    <w:rsid w:val="002D7786"/>
    <w:rsid w:val="002E37E8"/>
    <w:rsid w:val="002E3FCE"/>
    <w:rsid w:val="002F1B68"/>
    <w:rsid w:val="002F2EDF"/>
    <w:rsid w:val="002F35E6"/>
    <w:rsid w:val="002F384D"/>
    <w:rsid w:val="002F48D9"/>
    <w:rsid w:val="003032C2"/>
    <w:rsid w:val="003065D8"/>
    <w:rsid w:val="00306A59"/>
    <w:rsid w:val="00307297"/>
    <w:rsid w:val="00312869"/>
    <w:rsid w:val="00313323"/>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5D08"/>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258D"/>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C039A"/>
    <w:rsid w:val="004C05E2"/>
    <w:rsid w:val="004C5620"/>
    <w:rsid w:val="004C5FA4"/>
    <w:rsid w:val="004C64B6"/>
    <w:rsid w:val="004D1C8F"/>
    <w:rsid w:val="004D535D"/>
    <w:rsid w:val="004D6A8D"/>
    <w:rsid w:val="004D737B"/>
    <w:rsid w:val="004D76B8"/>
    <w:rsid w:val="004E22C2"/>
    <w:rsid w:val="004E2B33"/>
    <w:rsid w:val="004E36D4"/>
    <w:rsid w:val="004E42CB"/>
    <w:rsid w:val="004E5282"/>
    <w:rsid w:val="004E54D9"/>
    <w:rsid w:val="004E7B60"/>
    <w:rsid w:val="004F141F"/>
    <w:rsid w:val="004F2B38"/>
    <w:rsid w:val="004F505C"/>
    <w:rsid w:val="004F5518"/>
    <w:rsid w:val="00501397"/>
    <w:rsid w:val="00505AEF"/>
    <w:rsid w:val="0050649C"/>
    <w:rsid w:val="005101F5"/>
    <w:rsid w:val="00510DE7"/>
    <w:rsid w:val="00510F92"/>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70FFD"/>
    <w:rsid w:val="00575165"/>
    <w:rsid w:val="005760BF"/>
    <w:rsid w:val="00580BF0"/>
    <w:rsid w:val="005827B5"/>
    <w:rsid w:val="00583449"/>
    <w:rsid w:val="005931F8"/>
    <w:rsid w:val="0059441C"/>
    <w:rsid w:val="00594C98"/>
    <w:rsid w:val="00596B9E"/>
    <w:rsid w:val="00596D48"/>
    <w:rsid w:val="005A058C"/>
    <w:rsid w:val="005A1111"/>
    <w:rsid w:val="005A12E3"/>
    <w:rsid w:val="005A522C"/>
    <w:rsid w:val="005A574C"/>
    <w:rsid w:val="005A5970"/>
    <w:rsid w:val="005A5AFD"/>
    <w:rsid w:val="005A5FD8"/>
    <w:rsid w:val="005B35A0"/>
    <w:rsid w:val="005B3D8D"/>
    <w:rsid w:val="005B6196"/>
    <w:rsid w:val="005B623B"/>
    <w:rsid w:val="005C1017"/>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27A7"/>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131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45E"/>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397"/>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707D"/>
    <w:rsid w:val="009C7EE8"/>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1A42"/>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1CDE"/>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A3E59"/>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67C8"/>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878D5"/>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6794"/>
    <w:rsid w:val="00C5726F"/>
    <w:rsid w:val="00C575F4"/>
    <w:rsid w:val="00C64EFF"/>
    <w:rsid w:val="00C651AF"/>
    <w:rsid w:val="00C66C52"/>
    <w:rsid w:val="00C66DFA"/>
    <w:rsid w:val="00C67C9B"/>
    <w:rsid w:val="00C70B95"/>
    <w:rsid w:val="00C71B73"/>
    <w:rsid w:val="00C72481"/>
    <w:rsid w:val="00C728C0"/>
    <w:rsid w:val="00C729D3"/>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2E25"/>
    <w:rsid w:val="00CB3D62"/>
    <w:rsid w:val="00CB3F50"/>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47980"/>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7015"/>
    <w:rsid w:val="00D80A83"/>
    <w:rsid w:val="00D80EBC"/>
    <w:rsid w:val="00D819D2"/>
    <w:rsid w:val="00D83E8E"/>
    <w:rsid w:val="00D8421C"/>
    <w:rsid w:val="00D845B8"/>
    <w:rsid w:val="00D86C32"/>
    <w:rsid w:val="00D87668"/>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27A4E"/>
    <w:rsid w:val="00E305B9"/>
    <w:rsid w:val="00E3142D"/>
    <w:rsid w:val="00E33F37"/>
    <w:rsid w:val="00E36FE9"/>
    <w:rsid w:val="00E3776D"/>
    <w:rsid w:val="00E37DB3"/>
    <w:rsid w:val="00E41695"/>
    <w:rsid w:val="00E4203C"/>
    <w:rsid w:val="00E43FA3"/>
    <w:rsid w:val="00E43FC0"/>
    <w:rsid w:val="00E45B31"/>
    <w:rsid w:val="00E46A24"/>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2700"/>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12A1"/>
    <w:rsid w:val="00EE359D"/>
    <w:rsid w:val="00EE58BE"/>
    <w:rsid w:val="00EE6C2F"/>
    <w:rsid w:val="00EF2C45"/>
    <w:rsid w:val="00EF40FD"/>
    <w:rsid w:val="00EF4DBA"/>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AF2"/>
    <w:rsid w:val="00F96ED2"/>
    <w:rsid w:val="00F979FC"/>
    <w:rsid w:val="00FA10F0"/>
    <w:rsid w:val="00FA4049"/>
    <w:rsid w:val="00FA56A0"/>
    <w:rsid w:val="00FA7DB1"/>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D7EC5"/>
    <w:rsid w:val="00FE0630"/>
    <w:rsid w:val="00FE1252"/>
    <w:rsid w:val="00FE1701"/>
    <w:rsid w:val="00FE377D"/>
    <w:rsid w:val="00FE4B1F"/>
    <w:rsid w:val="00FE60C8"/>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29D1C41E-CAE2-4525-9DE8-4469F5899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3a3dd39-18a8-4d6d-a9d6-efea97ce91c9">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80A500DB249F545AA6DB725F2068291" ma:contentTypeVersion="13" ma:contentTypeDescription="Create a new document." ma:contentTypeScope="" ma:versionID="ed069980885d841b17f89839a49a1bb8">
  <xsd:schema xmlns:xsd="http://www.w3.org/2001/XMLSchema" xmlns:xs="http://www.w3.org/2001/XMLSchema" xmlns:p="http://schemas.microsoft.com/office/2006/metadata/properties" xmlns:ns3="93a3dd39-18a8-4d6d-a9d6-efea97ce91c9" xmlns:ns4="8fcb255e-0bf8-41f6-be9b-5e837f6a092b" targetNamespace="http://schemas.microsoft.com/office/2006/metadata/properties" ma:root="true" ma:fieldsID="43ba521ee4e10567dc3fa8ea9b6a6b3e" ns3:_="" ns4:_="">
    <xsd:import namespace="93a3dd39-18a8-4d6d-a9d6-efea97ce91c9"/>
    <xsd:import namespace="8fcb255e-0bf8-41f6-be9b-5e837f6a092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a3dd39-18a8-4d6d-a9d6-efea97ce91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b255e-0bf8-41f6-be9b-5e837f6a092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93a3dd39-18a8-4d6d-a9d6-efea97ce91c9"/>
  </ds:schemaRefs>
</ds:datastoreItem>
</file>

<file path=customXml/itemProps3.xml><?xml version="1.0" encoding="utf-8"?>
<ds:datastoreItem xmlns:ds="http://schemas.openxmlformats.org/officeDocument/2006/customXml" ds:itemID="{685DE6D8-9DAB-4CCB-B674-4622798A7C69}">
  <ds:schemaRefs>
    <ds:schemaRef ds:uri="http://schemas.openxmlformats.org/officeDocument/2006/bibliography"/>
  </ds:schemaRefs>
</ds:datastoreItem>
</file>

<file path=customXml/itemProps4.xml><?xml version="1.0" encoding="utf-8"?>
<ds:datastoreItem xmlns:ds="http://schemas.openxmlformats.org/officeDocument/2006/customXml" ds:itemID="{49D5C036-29D0-4949-8274-ECA50C7BA1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a3dd39-18a8-4d6d-a9d6-efea97ce91c9"/>
    <ds:schemaRef ds:uri="8fcb255e-0bf8-41f6-be9b-5e837f6a09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5908</Words>
  <Characters>32496</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38328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Alejandra Roldan Tisoy</cp:lastModifiedBy>
  <cp:revision>3</cp:revision>
  <cp:lastPrinted>2017-01-17T13:55:00Z</cp:lastPrinted>
  <dcterms:created xsi:type="dcterms:W3CDTF">2021-02-01T17:39:00Z</dcterms:created>
  <dcterms:modified xsi:type="dcterms:W3CDTF">2021-02-03T20:38:00Z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0x010100780A500DB249F545AA6DB725F2068291</vt:lpwstr>
  </property>
</Properties>
</file>