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themeColor="background1"/>
  <w:body>
    <w:p w14:paraId="28690476" w14:textId="77777777" w:rsidR="00C5644E" w:rsidRPr="00E41123" w:rsidRDefault="00C5644E" w:rsidP="009E291E">
      <w:pPr>
        <w:rPr>
          <w:rFonts w:asciiTheme="minorHAnsi" w:hAnsiTheme="minorHAnsi" w:cstheme="minorHAnsi"/>
          <w:b/>
          <w:sz w:val="20"/>
          <w:szCs w:val="20"/>
          <w:lang w:val="es-MX"/>
        </w:rPr>
      </w:pPr>
    </w:p>
    <w:p w14:paraId="06F82D06" w14:textId="77777777" w:rsidR="00E41123" w:rsidRPr="00E41123" w:rsidRDefault="00E41123" w:rsidP="00E41123">
      <w:pPr>
        <w:pStyle w:val="Sinespaciado"/>
        <w:jc w:val="center"/>
        <w:rPr>
          <w:rFonts w:ascii="Arial Narrow" w:hAnsi="Arial Narrow" w:cs="Calibri"/>
          <w:b/>
          <w:bCs/>
          <w:sz w:val="20"/>
          <w:szCs w:val="20"/>
        </w:rPr>
      </w:pPr>
      <w:r w:rsidRPr="00E41123">
        <w:rPr>
          <w:rFonts w:ascii="Arial Narrow" w:hAnsi="Arial Narrow" w:cs="Calibri"/>
          <w:b/>
          <w:bCs/>
          <w:sz w:val="20"/>
          <w:szCs w:val="20"/>
        </w:rPr>
        <w:t>ANEXO No. 1</w:t>
      </w:r>
    </w:p>
    <w:p w14:paraId="79E4048F" w14:textId="77777777" w:rsidR="00E41123" w:rsidRPr="00E41123" w:rsidRDefault="00E41123" w:rsidP="00E41123">
      <w:pPr>
        <w:pStyle w:val="Sinespaciado"/>
        <w:jc w:val="center"/>
        <w:rPr>
          <w:rFonts w:ascii="Arial Narrow" w:hAnsi="Arial Narrow" w:cs="Calibri"/>
          <w:b/>
          <w:bCs/>
          <w:sz w:val="20"/>
          <w:szCs w:val="20"/>
        </w:rPr>
      </w:pPr>
      <w:r w:rsidRPr="00E41123">
        <w:rPr>
          <w:rFonts w:ascii="Arial Narrow" w:hAnsi="Arial Narrow" w:cs="Calibri"/>
          <w:b/>
          <w:bCs/>
          <w:sz w:val="20"/>
          <w:szCs w:val="20"/>
        </w:rPr>
        <w:t>ESPECIFICACIONES TÉCNICAS</w:t>
      </w:r>
    </w:p>
    <w:p w14:paraId="3B8FE9CB" w14:textId="77777777" w:rsidR="00E41123" w:rsidRPr="00E41123" w:rsidRDefault="00E41123" w:rsidP="00E41123">
      <w:pPr>
        <w:pStyle w:val="Sinespaciado"/>
        <w:jc w:val="center"/>
        <w:rPr>
          <w:rFonts w:ascii="Arial Narrow" w:hAnsi="Arial Narrow" w:cs="Calibri"/>
          <w:b/>
          <w:bCs/>
          <w:sz w:val="20"/>
          <w:szCs w:val="20"/>
        </w:rPr>
      </w:pPr>
      <w:r w:rsidRPr="00E41123">
        <w:rPr>
          <w:rFonts w:ascii="Arial Narrow" w:hAnsi="Arial Narrow" w:cs="Calibri"/>
          <w:b/>
          <w:bCs/>
          <w:sz w:val="20"/>
          <w:szCs w:val="20"/>
        </w:rPr>
        <w:tab/>
      </w:r>
    </w:p>
    <w:p w14:paraId="1B08F6BA" w14:textId="77777777" w:rsidR="00E41123" w:rsidRPr="00E41123" w:rsidRDefault="00E41123" w:rsidP="00E41123">
      <w:pPr>
        <w:pStyle w:val="Ttulo1"/>
        <w:rPr>
          <w:rFonts w:ascii="Arial Narrow" w:hAnsi="Arial Narrow" w:cs="Calibri"/>
          <w:sz w:val="20"/>
          <w:szCs w:val="20"/>
        </w:rPr>
      </w:pPr>
      <w:r w:rsidRPr="00E41123">
        <w:rPr>
          <w:rFonts w:ascii="Arial Narrow" w:hAnsi="Arial Narrow" w:cs="Calibri"/>
          <w:sz w:val="20"/>
          <w:szCs w:val="20"/>
        </w:rPr>
        <w:t>OBJETO</w:t>
      </w:r>
    </w:p>
    <w:p w14:paraId="41EDF937" w14:textId="77777777" w:rsidR="00E41123" w:rsidRPr="00E41123" w:rsidRDefault="00E41123" w:rsidP="00E41123">
      <w:pPr>
        <w:rPr>
          <w:sz w:val="20"/>
          <w:szCs w:val="20"/>
        </w:rPr>
      </w:pPr>
    </w:p>
    <w:p w14:paraId="617E7CEF" w14:textId="77777777" w:rsidR="00E41123" w:rsidRPr="00E41123" w:rsidRDefault="00E41123" w:rsidP="00E41123">
      <w:pPr>
        <w:pStyle w:val="Ttulo1"/>
        <w:suppressAutoHyphens/>
        <w:rPr>
          <w:rFonts w:ascii="Arial Narrow" w:hAnsi="Arial Narrow"/>
          <w:sz w:val="20"/>
          <w:szCs w:val="20"/>
        </w:rPr>
      </w:pPr>
      <w:r w:rsidRPr="00E41123">
        <w:rPr>
          <w:rFonts w:ascii="Arial Narrow" w:hAnsi="Arial Narrow" w:cs="Calibri"/>
          <w:sz w:val="20"/>
          <w:szCs w:val="20"/>
        </w:rPr>
        <w:t>“</w:t>
      </w:r>
      <w:r w:rsidRPr="00DD18C9">
        <w:rPr>
          <w:rFonts w:ascii="Arial Narrow" w:hAnsi="Arial Narrow"/>
          <w:b/>
          <w:bCs/>
          <w:sz w:val="20"/>
          <w:szCs w:val="20"/>
          <w:lang w:eastAsia="ar-SA"/>
        </w:rPr>
        <w:t>AIRE ACONDICIONADO DE RESPALDO PARA EL DATACENTER DEL FONDO ROTATORIO DE LA POLICÍA</w:t>
      </w:r>
      <w:r w:rsidRPr="00E41123">
        <w:rPr>
          <w:rFonts w:ascii="Arial Narrow" w:hAnsi="Arial Narrow" w:cs="Calibri"/>
          <w:sz w:val="20"/>
          <w:szCs w:val="20"/>
        </w:rPr>
        <w:t>”.</w:t>
      </w:r>
    </w:p>
    <w:p w14:paraId="4C8BC161" w14:textId="77777777" w:rsidR="00E41123" w:rsidRPr="00185FE4" w:rsidRDefault="00E41123" w:rsidP="00E41123">
      <w:pPr>
        <w:rPr>
          <w:rFonts w:ascii="Arial Narrow" w:hAnsi="Arial Narrow" w:cs="Calibri"/>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1"/>
        <w:gridCol w:w="6975"/>
        <w:gridCol w:w="1005"/>
        <w:gridCol w:w="1005"/>
      </w:tblGrid>
      <w:tr w:rsidR="00347B1F" w:rsidRPr="00FD2E62" w14:paraId="4E3A1288" w14:textId="77777777" w:rsidTr="007F67B4">
        <w:trPr>
          <w:trHeight w:val="230"/>
          <w:jc w:val="center"/>
        </w:trPr>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7D258" w14:textId="77777777" w:rsidR="00347B1F" w:rsidRPr="00FD2E62" w:rsidRDefault="00347B1F" w:rsidP="007F67B4">
            <w:pPr>
              <w:pStyle w:val="Sinespaciado"/>
              <w:jc w:val="center"/>
              <w:rPr>
                <w:rFonts w:asciiTheme="minorHAnsi" w:hAnsiTheme="minorHAnsi" w:cstheme="minorHAnsi"/>
                <w:b/>
                <w:bCs/>
                <w:sz w:val="22"/>
                <w:szCs w:val="22"/>
              </w:rPr>
            </w:pPr>
            <w:bookmarkStart w:id="0" w:name="RANGE!A1"/>
            <w:bookmarkStart w:id="1" w:name="OLE_LINK1" w:colFirst="1" w:colLast="1"/>
            <w:r w:rsidRPr="00FD2E62">
              <w:rPr>
                <w:rFonts w:asciiTheme="minorHAnsi" w:hAnsiTheme="minorHAnsi" w:cstheme="minorHAnsi"/>
                <w:b/>
                <w:bCs/>
                <w:sz w:val="22"/>
                <w:szCs w:val="22"/>
              </w:rPr>
              <w:t>ÍTEM</w:t>
            </w:r>
            <w:bookmarkEnd w:id="0"/>
          </w:p>
        </w:tc>
        <w:tc>
          <w:tcPr>
            <w:tcW w:w="358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1D408E"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REQUERIMIENTO</w:t>
            </w:r>
          </w:p>
        </w:tc>
        <w:tc>
          <w:tcPr>
            <w:tcW w:w="5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423F1B"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CUMPLE</w:t>
            </w:r>
          </w:p>
        </w:tc>
        <w:tc>
          <w:tcPr>
            <w:tcW w:w="5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7BDF7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NO CUMPLE</w:t>
            </w:r>
          </w:p>
        </w:tc>
      </w:tr>
      <w:tr w:rsidR="00347B1F" w:rsidRPr="00FD2E62" w14:paraId="4DC4E9A8" w14:textId="77777777" w:rsidTr="007F67B4">
        <w:trPr>
          <w:trHeight w:val="230"/>
          <w:jc w:val="center"/>
        </w:trPr>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E5CDF0"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w:t>
            </w:r>
          </w:p>
        </w:tc>
        <w:tc>
          <w:tcPr>
            <w:tcW w:w="4614"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1A448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ESPECIFICACIONES DEL EQUIPO</w:t>
            </w:r>
          </w:p>
        </w:tc>
      </w:tr>
      <w:tr w:rsidR="00347B1F" w:rsidRPr="00FD2E62" w14:paraId="024227A8" w14:textId="77777777" w:rsidTr="007F67B4">
        <w:trPr>
          <w:trHeight w:val="17"/>
          <w:jc w:val="center"/>
        </w:trPr>
        <w:tc>
          <w:tcPr>
            <w:tcW w:w="386" w:type="pct"/>
            <w:tcBorders>
              <w:top w:val="single" w:sz="4" w:space="0" w:color="auto"/>
              <w:left w:val="single" w:sz="4" w:space="0" w:color="auto"/>
              <w:bottom w:val="single" w:sz="4" w:space="0" w:color="auto"/>
              <w:right w:val="single" w:sz="4" w:space="0" w:color="auto"/>
            </w:tcBorders>
            <w:vAlign w:val="center"/>
            <w:hideMark/>
          </w:tcPr>
          <w:p w14:paraId="1644A55B"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1.1</w:t>
            </w:r>
          </w:p>
        </w:tc>
        <w:tc>
          <w:tcPr>
            <w:tcW w:w="3582" w:type="pct"/>
            <w:tcBorders>
              <w:top w:val="single" w:sz="4" w:space="0" w:color="auto"/>
              <w:left w:val="single" w:sz="4" w:space="0" w:color="auto"/>
              <w:bottom w:val="single" w:sz="4" w:space="0" w:color="auto"/>
              <w:right w:val="single" w:sz="4" w:space="0" w:color="auto"/>
            </w:tcBorders>
            <w:vAlign w:val="center"/>
            <w:hideMark/>
          </w:tcPr>
          <w:p w14:paraId="628846EF" w14:textId="77777777" w:rsidR="00347B1F" w:rsidRPr="00FD2E62" w:rsidRDefault="00347B1F" w:rsidP="007F67B4">
            <w:pPr>
              <w:pStyle w:val="Sinespaciado"/>
              <w:jc w:val="both"/>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Tipo de Equipo: Aire Acondicionado tipo comercial Piso-Techo (Floor/Ceiling) de anclaje en pared o techo, con tecnología Inverter.</w:t>
            </w:r>
          </w:p>
        </w:tc>
        <w:tc>
          <w:tcPr>
            <w:tcW w:w="516" w:type="pct"/>
            <w:tcBorders>
              <w:top w:val="single" w:sz="4" w:space="0" w:color="auto"/>
              <w:left w:val="single" w:sz="4" w:space="0" w:color="auto"/>
              <w:bottom w:val="single" w:sz="4" w:space="0" w:color="auto"/>
              <w:right w:val="single" w:sz="4" w:space="0" w:color="auto"/>
            </w:tcBorders>
            <w:vAlign w:val="center"/>
          </w:tcPr>
          <w:p w14:paraId="2116257A"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69A88D50"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534627A3" w14:textId="77777777" w:rsidTr="007F67B4">
        <w:trPr>
          <w:trHeight w:val="17"/>
          <w:jc w:val="center"/>
        </w:trPr>
        <w:tc>
          <w:tcPr>
            <w:tcW w:w="386" w:type="pct"/>
            <w:tcBorders>
              <w:top w:val="single" w:sz="4" w:space="0" w:color="auto"/>
              <w:left w:val="single" w:sz="4" w:space="0" w:color="auto"/>
              <w:bottom w:val="single" w:sz="4" w:space="0" w:color="auto"/>
              <w:right w:val="single" w:sz="4" w:space="0" w:color="auto"/>
            </w:tcBorders>
            <w:vAlign w:val="center"/>
            <w:hideMark/>
          </w:tcPr>
          <w:p w14:paraId="3EF81998"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1.2</w:t>
            </w:r>
          </w:p>
        </w:tc>
        <w:tc>
          <w:tcPr>
            <w:tcW w:w="3582" w:type="pct"/>
            <w:tcBorders>
              <w:top w:val="single" w:sz="4" w:space="0" w:color="auto"/>
              <w:left w:val="single" w:sz="4" w:space="0" w:color="auto"/>
              <w:bottom w:val="single" w:sz="4" w:space="0" w:color="auto"/>
              <w:right w:val="single" w:sz="4" w:space="0" w:color="auto"/>
            </w:tcBorders>
            <w:vAlign w:val="center"/>
            <w:hideMark/>
          </w:tcPr>
          <w:p w14:paraId="4EFAB396" w14:textId="77777777" w:rsidR="00347B1F" w:rsidRPr="00FD2E62" w:rsidRDefault="00347B1F" w:rsidP="007F67B4">
            <w:pPr>
              <w:pStyle w:val="Sinespaciado"/>
              <w:jc w:val="both"/>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Capacidad de Enfriamiento: Capacidad nominal de 5.0 Toneladas (Rango: 55,000 - 60,000 BTU/h).</w:t>
            </w:r>
          </w:p>
        </w:tc>
        <w:tc>
          <w:tcPr>
            <w:tcW w:w="516" w:type="pct"/>
            <w:tcBorders>
              <w:top w:val="single" w:sz="4" w:space="0" w:color="auto"/>
              <w:left w:val="single" w:sz="4" w:space="0" w:color="auto"/>
              <w:bottom w:val="single" w:sz="4" w:space="0" w:color="auto"/>
              <w:right w:val="single" w:sz="4" w:space="0" w:color="auto"/>
            </w:tcBorders>
            <w:vAlign w:val="center"/>
          </w:tcPr>
          <w:p w14:paraId="02C86A65"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5DA6638E"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123FF235" w14:textId="77777777" w:rsidTr="007F67B4">
        <w:trPr>
          <w:trHeight w:val="17"/>
          <w:jc w:val="center"/>
        </w:trPr>
        <w:tc>
          <w:tcPr>
            <w:tcW w:w="386" w:type="pct"/>
            <w:tcBorders>
              <w:top w:val="single" w:sz="4" w:space="0" w:color="auto"/>
              <w:left w:val="single" w:sz="4" w:space="0" w:color="auto"/>
              <w:bottom w:val="single" w:sz="4" w:space="0" w:color="auto"/>
              <w:right w:val="single" w:sz="4" w:space="0" w:color="auto"/>
            </w:tcBorders>
            <w:vAlign w:val="center"/>
          </w:tcPr>
          <w:p w14:paraId="456B7C05"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1.3</w:t>
            </w:r>
          </w:p>
        </w:tc>
        <w:tc>
          <w:tcPr>
            <w:tcW w:w="3582" w:type="pct"/>
            <w:tcBorders>
              <w:top w:val="single" w:sz="4" w:space="0" w:color="auto"/>
              <w:left w:val="single" w:sz="4" w:space="0" w:color="auto"/>
              <w:bottom w:val="single" w:sz="4" w:space="0" w:color="auto"/>
              <w:right w:val="single" w:sz="4" w:space="0" w:color="auto"/>
            </w:tcBorders>
            <w:vAlign w:val="center"/>
          </w:tcPr>
          <w:p w14:paraId="4781A38F" w14:textId="77777777" w:rsidR="00347B1F" w:rsidRPr="00FD2E62" w:rsidRDefault="00347B1F" w:rsidP="007F67B4">
            <w:pPr>
              <w:pStyle w:val="Sinespaciado"/>
              <w:jc w:val="both"/>
              <w:rPr>
                <w:rFonts w:asciiTheme="minorHAnsi" w:hAnsiTheme="minorHAnsi" w:cstheme="minorHAnsi"/>
                <w:color w:val="000000" w:themeColor="text1"/>
                <w:sz w:val="22"/>
                <w:szCs w:val="22"/>
                <w:lang w:val="es-MX"/>
              </w:rPr>
            </w:pPr>
            <w:r w:rsidRPr="00FD2E62">
              <w:rPr>
                <w:rFonts w:asciiTheme="minorHAnsi" w:hAnsiTheme="minorHAnsi" w:cstheme="minorHAnsi"/>
                <w:color w:val="000000" w:themeColor="text1"/>
                <w:sz w:val="22"/>
                <w:szCs w:val="22"/>
              </w:rPr>
              <w:t>Eficiencia Energética (RETIQ): Tecnología de alta eficiencia (SEER ≥ 15.0). El equipo debe cumplir con el Reglamento Técnico de Etiquetado (RETIQ) y contar con etiqueta de eficiencia energética Categoría C o superior.</w:t>
            </w:r>
          </w:p>
        </w:tc>
        <w:tc>
          <w:tcPr>
            <w:tcW w:w="516" w:type="pct"/>
            <w:tcBorders>
              <w:top w:val="single" w:sz="4" w:space="0" w:color="auto"/>
              <w:left w:val="single" w:sz="4" w:space="0" w:color="auto"/>
              <w:bottom w:val="single" w:sz="4" w:space="0" w:color="auto"/>
              <w:right w:val="single" w:sz="4" w:space="0" w:color="auto"/>
            </w:tcBorders>
            <w:vAlign w:val="center"/>
          </w:tcPr>
          <w:p w14:paraId="536C7353"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029110D8"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041CBF12"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3A3B9686"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1.4</w:t>
            </w:r>
          </w:p>
        </w:tc>
        <w:tc>
          <w:tcPr>
            <w:tcW w:w="3582" w:type="pct"/>
            <w:tcBorders>
              <w:top w:val="single" w:sz="4" w:space="0" w:color="auto"/>
              <w:left w:val="single" w:sz="4" w:space="0" w:color="auto"/>
              <w:bottom w:val="single" w:sz="4" w:space="0" w:color="auto"/>
              <w:right w:val="single" w:sz="4" w:space="0" w:color="auto"/>
            </w:tcBorders>
            <w:vAlign w:val="center"/>
          </w:tcPr>
          <w:p w14:paraId="1B0A7729"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Refrigerante: Gas refrigerante ecológico de alta eficiencia tipo R-410A o R-32.</w:t>
            </w:r>
          </w:p>
        </w:tc>
        <w:tc>
          <w:tcPr>
            <w:tcW w:w="516" w:type="pct"/>
            <w:tcBorders>
              <w:top w:val="single" w:sz="4" w:space="0" w:color="auto"/>
              <w:left w:val="single" w:sz="4" w:space="0" w:color="auto"/>
              <w:bottom w:val="single" w:sz="4" w:space="0" w:color="auto"/>
              <w:right w:val="single" w:sz="4" w:space="0" w:color="auto"/>
            </w:tcBorders>
            <w:vAlign w:val="center"/>
          </w:tcPr>
          <w:p w14:paraId="7B8A299F"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7E6BAEC5"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62F4CDA2"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5DDAC09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1.5</w:t>
            </w:r>
          </w:p>
        </w:tc>
        <w:tc>
          <w:tcPr>
            <w:tcW w:w="3582" w:type="pct"/>
            <w:tcBorders>
              <w:top w:val="single" w:sz="4" w:space="0" w:color="auto"/>
              <w:left w:val="single" w:sz="4" w:space="0" w:color="auto"/>
              <w:bottom w:val="single" w:sz="4" w:space="0" w:color="auto"/>
              <w:right w:val="single" w:sz="4" w:space="0" w:color="auto"/>
            </w:tcBorders>
            <w:vAlign w:val="center"/>
          </w:tcPr>
          <w:p w14:paraId="2C1C7E9C"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Características Eléctricas: Operación compatible con la red del sitio (220V - 230V / 60Hz). El contratista suministrará el equipo (monofásico o trifásico) según instrucción de la Entidad. El suministro y la instalación deben cumplir con RETIE y la norma NTC 2050.</w:t>
            </w:r>
          </w:p>
        </w:tc>
        <w:tc>
          <w:tcPr>
            <w:tcW w:w="516" w:type="pct"/>
            <w:tcBorders>
              <w:top w:val="single" w:sz="4" w:space="0" w:color="auto"/>
              <w:left w:val="single" w:sz="4" w:space="0" w:color="auto"/>
              <w:bottom w:val="single" w:sz="4" w:space="0" w:color="auto"/>
              <w:right w:val="single" w:sz="4" w:space="0" w:color="auto"/>
            </w:tcBorders>
            <w:vAlign w:val="center"/>
          </w:tcPr>
          <w:p w14:paraId="5C320142"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056731F9"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034F6663"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6481B82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1.6</w:t>
            </w:r>
          </w:p>
        </w:tc>
        <w:tc>
          <w:tcPr>
            <w:tcW w:w="3582" w:type="pct"/>
            <w:tcBorders>
              <w:top w:val="single" w:sz="4" w:space="0" w:color="auto"/>
              <w:left w:val="single" w:sz="4" w:space="0" w:color="auto"/>
              <w:bottom w:val="single" w:sz="4" w:space="0" w:color="auto"/>
              <w:right w:val="single" w:sz="4" w:space="0" w:color="auto"/>
            </w:tcBorders>
            <w:vAlign w:val="center"/>
          </w:tcPr>
          <w:p w14:paraId="5F83D856"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Funcionalidad (Auto-Restart): El equipo DEBE contar con función de reinicio automático. En caso de falla eléctrica, debe encender automáticamente con los mismos parámetros previamente configurados.</w:t>
            </w:r>
          </w:p>
        </w:tc>
        <w:tc>
          <w:tcPr>
            <w:tcW w:w="516" w:type="pct"/>
            <w:tcBorders>
              <w:top w:val="single" w:sz="4" w:space="0" w:color="auto"/>
              <w:left w:val="single" w:sz="4" w:space="0" w:color="auto"/>
              <w:bottom w:val="single" w:sz="4" w:space="0" w:color="auto"/>
              <w:right w:val="single" w:sz="4" w:space="0" w:color="auto"/>
            </w:tcBorders>
            <w:vAlign w:val="center"/>
          </w:tcPr>
          <w:p w14:paraId="600F3F58"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43FE0695"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3DE58A07"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181798CB"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1.7</w:t>
            </w:r>
          </w:p>
        </w:tc>
        <w:tc>
          <w:tcPr>
            <w:tcW w:w="3582" w:type="pct"/>
            <w:tcBorders>
              <w:top w:val="single" w:sz="4" w:space="0" w:color="auto"/>
              <w:left w:val="single" w:sz="4" w:space="0" w:color="auto"/>
              <w:bottom w:val="single" w:sz="4" w:space="0" w:color="auto"/>
              <w:right w:val="single" w:sz="4" w:space="0" w:color="auto"/>
            </w:tcBorders>
            <w:vAlign w:val="center"/>
          </w:tcPr>
          <w:p w14:paraId="5C4D5965"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El equipo debe ser nuevo y modelo 2025 o superior.</w:t>
            </w:r>
          </w:p>
        </w:tc>
        <w:tc>
          <w:tcPr>
            <w:tcW w:w="516" w:type="pct"/>
            <w:tcBorders>
              <w:top w:val="single" w:sz="4" w:space="0" w:color="auto"/>
              <w:left w:val="single" w:sz="4" w:space="0" w:color="auto"/>
              <w:bottom w:val="single" w:sz="4" w:space="0" w:color="auto"/>
              <w:right w:val="single" w:sz="4" w:space="0" w:color="auto"/>
            </w:tcBorders>
            <w:vAlign w:val="center"/>
          </w:tcPr>
          <w:p w14:paraId="1E6B6AA2"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19E694C2"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3C6A1ECD"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29ED072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1.8</w:t>
            </w:r>
          </w:p>
        </w:tc>
        <w:tc>
          <w:tcPr>
            <w:tcW w:w="3582" w:type="pct"/>
            <w:tcBorders>
              <w:top w:val="single" w:sz="4" w:space="0" w:color="auto"/>
              <w:left w:val="single" w:sz="4" w:space="0" w:color="auto"/>
              <w:bottom w:val="single" w:sz="4" w:space="0" w:color="auto"/>
              <w:right w:val="single" w:sz="4" w:space="0" w:color="auto"/>
            </w:tcBorders>
            <w:vAlign w:val="center"/>
          </w:tcPr>
          <w:p w14:paraId="05396B59"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Protección Anticorrosiva: Serpentín de unidad condensadora con recubrimiento Gold Fin, Blue Fin o equivalente.</w:t>
            </w:r>
          </w:p>
        </w:tc>
        <w:tc>
          <w:tcPr>
            <w:tcW w:w="516" w:type="pct"/>
            <w:tcBorders>
              <w:top w:val="single" w:sz="4" w:space="0" w:color="auto"/>
              <w:left w:val="single" w:sz="4" w:space="0" w:color="auto"/>
              <w:bottom w:val="single" w:sz="4" w:space="0" w:color="auto"/>
              <w:right w:val="single" w:sz="4" w:space="0" w:color="auto"/>
            </w:tcBorders>
            <w:vAlign w:val="center"/>
          </w:tcPr>
          <w:p w14:paraId="06D7DD93"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225BF246"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21FD4CAD"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2C813A"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2</w:t>
            </w:r>
          </w:p>
        </w:tc>
        <w:tc>
          <w:tcPr>
            <w:tcW w:w="4614"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667759"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REQUISITOS DE INSTALACIÓN Y OBRA</w:t>
            </w:r>
          </w:p>
        </w:tc>
      </w:tr>
      <w:tr w:rsidR="00347B1F" w:rsidRPr="00FD2E62" w14:paraId="59001DD1"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0D735D4C"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2.1</w:t>
            </w:r>
          </w:p>
        </w:tc>
        <w:tc>
          <w:tcPr>
            <w:tcW w:w="3582" w:type="pct"/>
            <w:tcBorders>
              <w:top w:val="single" w:sz="4" w:space="0" w:color="auto"/>
              <w:left w:val="single" w:sz="4" w:space="0" w:color="auto"/>
              <w:bottom w:val="single" w:sz="4" w:space="0" w:color="auto"/>
              <w:right w:val="single" w:sz="4" w:space="0" w:color="auto"/>
            </w:tcBorders>
            <w:vAlign w:val="center"/>
          </w:tcPr>
          <w:p w14:paraId="1DCED4EC"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Material y Tuberías: Tuberías 100% en cobre (no aluminio), con aislamiento en rubatex. La oferta debe incluir la tubería de interconexión necesaria desde el Datacenter hasta el punto exterior asignado para la condensadora (el proponente podrá verificar la distancia exacta mediante visita técnica opcional, asumiendo y costeando en todo caso hasta un máximo de 25 metros lineales en su propuesta)</w:t>
            </w:r>
          </w:p>
        </w:tc>
        <w:tc>
          <w:tcPr>
            <w:tcW w:w="516" w:type="pct"/>
            <w:tcBorders>
              <w:top w:val="single" w:sz="4" w:space="0" w:color="auto"/>
              <w:left w:val="single" w:sz="4" w:space="0" w:color="auto"/>
              <w:bottom w:val="single" w:sz="4" w:space="0" w:color="auto"/>
              <w:right w:val="single" w:sz="4" w:space="0" w:color="auto"/>
            </w:tcBorders>
            <w:vAlign w:val="center"/>
          </w:tcPr>
          <w:p w14:paraId="22CB30F0"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68211A70"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0C12EC47"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7484C0AD"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2.2</w:t>
            </w:r>
          </w:p>
        </w:tc>
        <w:tc>
          <w:tcPr>
            <w:tcW w:w="3582" w:type="pct"/>
            <w:tcBorders>
              <w:top w:val="single" w:sz="4" w:space="0" w:color="auto"/>
              <w:left w:val="single" w:sz="4" w:space="0" w:color="auto"/>
              <w:bottom w:val="single" w:sz="4" w:space="0" w:color="auto"/>
              <w:right w:val="single" w:sz="4" w:space="0" w:color="auto"/>
            </w:tcBorders>
            <w:vAlign w:val="center"/>
          </w:tcPr>
          <w:p w14:paraId="23E0A050"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Acometida Eléctrica: Instalación de acometida desde el tablero más cercano (hasta 25 metros lineales), incluyendo tubería, cableado adecuado y breaker termomagnético de protección dedicado (mínimo 2X30A).</w:t>
            </w:r>
          </w:p>
        </w:tc>
        <w:tc>
          <w:tcPr>
            <w:tcW w:w="516" w:type="pct"/>
            <w:tcBorders>
              <w:top w:val="single" w:sz="4" w:space="0" w:color="auto"/>
              <w:left w:val="single" w:sz="4" w:space="0" w:color="auto"/>
              <w:bottom w:val="single" w:sz="4" w:space="0" w:color="auto"/>
              <w:right w:val="single" w:sz="4" w:space="0" w:color="auto"/>
            </w:tcBorders>
            <w:vAlign w:val="center"/>
          </w:tcPr>
          <w:p w14:paraId="7B72F374"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03F2938B"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6A3EA4E4"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4CFF1CC9"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2.3</w:t>
            </w:r>
          </w:p>
        </w:tc>
        <w:tc>
          <w:tcPr>
            <w:tcW w:w="3582" w:type="pct"/>
            <w:tcBorders>
              <w:top w:val="single" w:sz="4" w:space="0" w:color="auto"/>
              <w:left w:val="single" w:sz="4" w:space="0" w:color="auto"/>
              <w:bottom w:val="single" w:sz="4" w:space="0" w:color="auto"/>
              <w:right w:val="single" w:sz="4" w:space="0" w:color="auto"/>
            </w:tcBorders>
            <w:vAlign w:val="center"/>
          </w:tcPr>
          <w:p w14:paraId="72001F50"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Instalación Segura en Datacenter: Incluye soportes pesados, bases antivibratorias, tubería PVC. El contratista debe suministrar e instalar una bomba de condensados adecuada para la capacidad del equipo para evacuar el drenaje desde el sótano. Obligatorio: Uso de aspiradora industrial simultánea a cualquier perforación.</w:t>
            </w:r>
          </w:p>
        </w:tc>
        <w:tc>
          <w:tcPr>
            <w:tcW w:w="516" w:type="pct"/>
            <w:tcBorders>
              <w:top w:val="single" w:sz="4" w:space="0" w:color="auto"/>
              <w:left w:val="single" w:sz="4" w:space="0" w:color="auto"/>
              <w:bottom w:val="single" w:sz="4" w:space="0" w:color="auto"/>
              <w:right w:val="single" w:sz="4" w:space="0" w:color="auto"/>
            </w:tcBorders>
            <w:vAlign w:val="center"/>
          </w:tcPr>
          <w:p w14:paraId="09BE272B"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5EF14DB3"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2B022D0B"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0048A901"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lastRenderedPageBreak/>
              <w:t>2.4</w:t>
            </w:r>
          </w:p>
        </w:tc>
        <w:tc>
          <w:tcPr>
            <w:tcW w:w="3582" w:type="pct"/>
            <w:tcBorders>
              <w:top w:val="single" w:sz="4" w:space="0" w:color="auto"/>
              <w:left w:val="single" w:sz="4" w:space="0" w:color="auto"/>
              <w:bottom w:val="single" w:sz="4" w:space="0" w:color="auto"/>
              <w:right w:val="single" w:sz="4" w:space="0" w:color="auto"/>
            </w:tcBorders>
            <w:vAlign w:val="center"/>
          </w:tcPr>
          <w:p w14:paraId="7E884D99"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Limpieza y Seguridad: Es obligatorio el uso de aspiradora industrial simultánea a cualquier perforación. El área debe entregarse limpia, resanada y pintada al estado original.</w:t>
            </w:r>
          </w:p>
        </w:tc>
        <w:tc>
          <w:tcPr>
            <w:tcW w:w="516" w:type="pct"/>
            <w:tcBorders>
              <w:top w:val="single" w:sz="4" w:space="0" w:color="auto"/>
              <w:left w:val="single" w:sz="4" w:space="0" w:color="auto"/>
              <w:bottom w:val="single" w:sz="4" w:space="0" w:color="auto"/>
              <w:right w:val="single" w:sz="4" w:space="0" w:color="auto"/>
            </w:tcBorders>
            <w:vAlign w:val="center"/>
          </w:tcPr>
          <w:p w14:paraId="4E15D64D"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36CB2975"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685DAB06"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86DA0A"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3</w:t>
            </w:r>
          </w:p>
        </w:tc>
        <w:tc>
          <w:tcPr>
            <w:tcW w:w="358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675959" w14:textId="77777777" w:rsidR="00347B1F" w:rsidRPr="00FD2E62" w:rsidRDefault="00347B1F" w:rsidP="007F67B4">
            <w:pPr>
              <w:pStyle w:val="Sinespaciado"/>
              <w:rPr>
                <w:rFonts w:asciiTheme="minorHAnsi" w:hAnsiTheme="minorHAnsi" w:cstheme="minorHAnsi"/>
                <w:b/>
                <w:bCs/>
                <w:color w:val="000000" w:themeColor="text1"/>
                <w:sz w:val="22"/>
                <w:szCs w:val="22"/>
              </w:rPr>
            </w:pPr>
            <w:r w:rsidRPr="00FD2E62">
              <w:rPr>
                <w:rFonts w:asciiTheme="minorHAnsi" w:hAnsiTheme="minorHAnsi" w:cstheme="minorHAnsi"/>
                <w:b/>
                <w:bCs/>
                <w:color w:val="000000" w:themeColor="text1"/>
                <w:sz w:val="22"/>
                <w:szCs w:val="22"/>
              </w:rPr>
              <w:t>GARANTÍA Y SOPORTE POST-VENTA</w:t>
            </w:r>
          </w:p>
        </w:tc>
        <w:tc>
          <w:tcPr>
            <w:tcW w:w="103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DB6925"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09020FC7"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6C76E54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3.1</w:t>
            </w:r>
          </w:p>
        </w:tc>
        <w:tc>
          <w:tcPr>
            <w:tcW w:w="3582" w:type="pct"/>
            <w:tcBorders>
              <w:top w:val="single" w:sz="4" w:space="0" w:color="auto"/>
              <w:left w:val="single" w:sz="4" w:space="0" w:color="auto"/>
              <w:bottom w:val="single" w:sz="4" w:space="0" w:color="auto"/>
              <w:right w:val="single" w:sz="4" w:space="0" w:color="auto"/>
            </w:tcBorders>
            <w:vAlign w:val="center"/>
          </w:tcPr>
          <w:p w14:paraId="284809A0"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Garantía Técnica: Mínimo dos (2) años para todo el equipo y defectos de instalación, y mínimo cinco (5) años para el compresor.</w:t>
            </w:r>
          </w:p>
        </w:tc>
        <w:tc>
          <w:tcPr>
            <w:tcW w:w="516" w:type="pct"/>
            <w:tcBorders>
              <w:top w:val="single" w:sz="4" w:space="0" w:color="auto"/>
              <w:left w:val="single" w:sz="4" w:space="0" w:color="auto"/>
              <w:bottom w:val="single" w:sz="4" w:space="0" w:color="auto"/>
              <w:right w:val="single" w:sz="4" w:space="0" w:color="auto"/>
            </w:tcBorders>
            <w:vAlign w:val="center"/>
          </w:tcPr>
          <w:p w14:paraId="6EA6179D"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74E4CFBA"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794B216B"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2F240CDA"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3.2</w:t>
            </w:r>
          </w:p>
        </w:tc>
        <w:tc>
          <w:tcPr>
            <w:tcW w:w="3582" w:type="pct"/>
            <w:tcBorders>
              <w:top w:val="single" w:sz="4" w:space="0" w:color="auto"/>
              <w:left w:val="single" w:sz="4" w:space="0" w:color="auto"/>
              <w:bottom w:val="single" w:sz="4" w:space="0" w:color="auto"/>
              <w:right w:val="single" w:sz="4" w:space="0" w:color="auto"/>
            </w:tcBorders>
            <w:vAlign w:val="center"/>
          </w:tcPr>
          <w:p w14:paraId="150DCC95"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Mantenimiento Preventivo: Incluye dos (2) mantenimientos anuales sin costo para la entidad durante el periodo de garantía.</w:t>
            </w:r>
          </w:p>
        </w:tc>
        <w:tc>
          <w:tcPr>
            <w:tcW w:w="516" w:type="pct"/>
            <w:tcBorders>
              <w:top w:val="single" w:sz="4" w:space="0" w:color="auto"/>
              <w:left w:val="single" w:sz="4" w:space="0" w:color="auto"/>
              <w:bottom w:val="single" w:sz="4" w:space="0" w:color="auto"/>
              <w:right w:val="single" w:sz="4" w:space="0" w:color="auto"/>
            </w:tcBorders>
            <w:vAlign w:val="center"/>
          </w:tcPr>
          <w:p w14:paraId="4D6E2B3F"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167DF5CB"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39B4D447"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524DFA4F"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3.3</w:t>
            </w:r>
          </w:p>
        </w:tc>
        <w:tc>
          <w:tcPr>
            <w:tcW w:w="3582" w:type="pct"/>
            <w:tcBorders>
              <w:top w:val="single" w:sz="4" w:space="0" w:color="auto"/>
              <w:left w:val="single" w:sz="4" w:space="0" w:color="auto"/>
              <w:bottom w:val="single" w:sz="4" w:space="0" w:color="auto"/>
              <w:right w:val="single" w:sz="4" w:space="0" w:color="auto"/>
            </w:tcBorders>
            <w:vAlign w:val="center"/>
          </w:tcPr>
          <w:p w14:paraId="14888CE2"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Tiempo de Respuesta: Soporte técnico en sitio en máximo 4 horas para fallas críticas. Solución definitiva en máximo 48 horas.</w:t>
            </w:r>
          </w:p>
        </w:tc>
        <w:tc>
          <w:tcPr>
            <w:tcW w:w="516" w:type="pct"/>
            <w:tcBorders>
              <w:top w:val="single" w:sz="4" w:space="0" w:color="auto"/>
              <w:left w:val="single" w:sz="4" w:space="0" w:color="auto"/>
              <w:bottom w:val="single" w:sz="4" w:space="0" w:color="auto"/>
              <w:right w:val="single" w:sz="4" w:space="0" w:color="auto"/>
            </w:tcBorders>
            <w:vAlign w:val="center"/>
          </w:tcPr>
          <w:p w14:paraId="559167F5"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464E0223"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40172D50"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69408048"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3.4</w:t>
            </w:r>
          </w:p>
        </w:tc>
        <w:tc>
          <w:tcPr>
            <w:tcW w:w="3582" w:type="pct"/>
            <w:tcBorders>
              <w:top w:val="single" w:sz="4" w:space="0" w:color="auto"/>
              <w:left w:val="single" w:sz="4" w:space="0" w:color="auto"/>
              <w:bottom w:val="single" w:sz="4" w:space="0" w:color="auto"/>
              <w:right w:val="single" w:sz="4" w:space="0" w:color="auto"/>
            </w:tcBorders>
            <w:vAlign w:val="center"/>
          </w:tcPr>
          <w:p w14:paraId="6A8637D9"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b/>
                <w:bCs/>
                <w:color w:val="000000" w:themeColor="text1"/>
                <w:sz w:val="22"/>
                <w:szCs w:val="22"/>
              </w:rPr>
              <w:t>Equipo de Soporte (Backup):</w:t>
            </w:r>
            <w:r w:rsidRPr="00FD2E62">
              <w:rPr>
                <w:rFonts w:asciiTheme="minorHAnsi" w:hAnsiTheme="minorHAnsi" w:cstheme="minorHAnsi"/>
                <w:color w:val="000000" w:themeColor="text1"/>
                <w:sz w:val="22"/>
                <w:szCs w:val="22"/>
              </w:rPr>
              <w:t xml:space="preserve"> Si la reparación supera las 48 horas, el proveedor deberá suministrar e instalar de inmediato un </w:t>
            </w:r>
            <w:r w:rsidRPr="00FD2E62">
              <w:rPr>
                <w:rFonts w:asciiTheme="minorHAnsi" w:hAnsiTheme="minorHAnsi" w:cstheme="minorHAnsi"/>
                <w:b/>
                <w:bCs/>
                <w:color w:val="000000" w:themeColor="text1"/>
                <w:sz w:val="22"/>
                <w:szCs w:val="22"/>
              </w:rPr>
              <w:t>aire acondicionado de soporte</w:t>
            </w:r>
            <w:r w:rsidRPr="00FD2E62">
              <w:rPr>
                <w:rFonts w:asciiTheme="minorHAnsi" w:hAnsiTheme="minorHAnsi" w:cstheme="minorHAnsi"/>
                <w:color w:val="000000" w:themeColor="text1"/>
                <w:sz w:val="22"/>
                <w:szCs w:val="22"/>
              </w:rPr>
              <w:t xml:space="preserve"> de iguales características mientras dure el arreglo.</w:t>
            </w:r>
          </w:p>
        </w:tc>
        <w:tc>
          <w:tcPr>
            <w:tcW w:w="516" w:type="pct"/>
            <w:tcBorders>
              <w:top w:val="single" w:sz="4" w:space="0" w:color="auto"/>
              <w:left w:val="single" w:sz="4" w:space="0" w:color="auto"/>
              <w:bottom w:val="single" w:sz="4" w:space="0" w:color="auto"/>
              <w:right w:val="single" w:sz="4" w:space="0" w:color="auto"/>
            </w:tcBorders>
            <w:vAlign w:val="center"/>
          </w:tcPr>
          <w:p w14:paraId="3A197D0A"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7EDEB01C"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4E680EF8"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323BBD"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4</w:t>
            </w:r>
          </w:p>
        </w:tc>
        <w:tc>
          <w:tcPr>
            <w:tcW w:w="4614"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2AAE29" w14:textId="77777777" w:rsidR="00347B1F" w:rsidRPr="00FD2E62" w:rsidRDefault="00347B1F" w:rsidP="007F67B4">
            <w:pPr>
              <w:pStyle w:val="Sinespaciado"/>
              <w:rPr>
                <w:rFonts w:asciiTheme="minorHAnsi" w:hAnsiTheme="minorHAnsi" w:cstheme="minorHAnsi"/>
                <w:b/>
                <w:bCs/>
                <w:sz w:val="22"/>
                <w:szCs w:val="22"/>
              </w:rPr>
            </w:pPr>
            <w:r w:rsidRPr="00FD2E62">
              <w:rPr>
                <w:rFonts w:asciiTheme="minorHAnsi" w:hAnsiTheme="minorHAnsi" w:cstheme="minorHAnsi"/>
                <w:b/>
                <w:bCs/>
                <w:sz w:val="22"/>
                <w:szCs w:val="22"/>
              </w:rPr>
              <w:t>OBLIGACIONES DEL CONTRATISTA</w:t>
            </w:r>
          </w:p>
        </w:tc>
      </w:tr>
      <w:tr w:rsidR="00347B1F" w:rsidRPr="00FD2E62" w14:paraId="05031E36"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09132327"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4.1</w:t>
            </w:r>
          </w:p>
        </w:tc>
        <w:tc>
          <w:tcPr>
            <w:tcW w:w="3582" w:type="pct"/>
            <w:tcBorders>
              <w:top w:val="single" w:sz="4" w:space="0" w:color="auto"/>
              <w:left w:val="single" w:sz="4" w:space="0" w:color="auto"/>
              <w:bottom w:val="single" w:sz="4" w:space="0" w:color="auto"/>
              <w:right w:val="single" w:sz="4" w:space="0" w:color="auto"/>
            </w:tcBorders>
            <w:vAlign w:val="center"/>
          </w:tcPr>
          <w:p w14:paraId="3E384797"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Personal Idóneo Certificado: Las instalaciones eléctricas deberán ser realizadas y avaladas por un (1) técnico o tecnólogo electricista con matrícula profesional vigente (CONTE o CONALTEL), adjuntando soporte al momento de la instalación.</w:t>
            </w:r>
          </w:p>
        </w:tc>
        <w:tc>
          <w:tcPr>
            <w:tcW w:w="516" w:type="pct"/>
            <w:tcBorders>
              <w:top w:val="single" w:sz="4" w:space="0" w:color="auto"/>
              <w:left w:val="single" w:sz="4" w:space="0" w:color="auto"/>
              <w:bottom w:val="single" w:sz="4" w:space="0" w:color="auto"/>
              <w:right w:val="single" w:sz="4" w:space="0" w:color="auto"/>
            </w:tcBorders>
            <w:vAlign w:val="center"/>
          </w:tcPr>
          <w:p w14:paraId="101F3D15"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1976FE36"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75F824D9"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63AAA0C2"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4.2</w:t>
            </w:r>
          </w:p>
        </w:tc>
        <w:tc>
          <w:tcPr>
            <w:tcW w:w="3582" w:type="pct"/>
            <w:tcBorders>
              <w:top w:val="single" w:sz="4" w:space="0" w:color="auto"/>
              <w:left w:val="single" w:sz="4" w:space="0" w:color="auto"/>
              <w:bottom w:val="single" w:sz="4" w:space="0" w:color="auto"/>
              <w:right w:val="single" w:sz="4" w:space="0" w:color="auto"/>
            </w:tcBorders>
            <w:vAlign w:val="center"/>
          </w:tcPr>
          <w:p w14:paraId="23E61396"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Responsabilidad por Omisiones: El hecho de que se detecten errores u omisiones en estos términos no libera al contratista de ejecutar satisfactoriamente el objeto. Si faltan elementos para el funcionamiento, el contratista debe suministrarlos sin costo adicional.</w:t>
            </w:r>
          </w:p>
        </w:tc>
        <w:tc>
          <w:tcPr>
            <w:tcW w:w="516" w:type="pct"/>
            <w:tcBorders>
              <w:top w:val="single" w:sz="4" w:space="0" w:color="auto"/>
              <w:left w:val="single" w:sz="4" w:space="0" w:color="auto"/>
              <w:bottom w:val="single" w:sz="4" w:space="0" w:color="auto"/>
              <w:right w:val="single" w:sz="4" w:space="0" w:color="auto"/>
            </w:tcBorders>
            <w:vAlign w:val="center"/>
          </w:tcPr>
          <w:p w14:paraId="4C8A248D"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6AA924DD"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6E78EDC1"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4BAA8E9E"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4.3</w:t>
            </w:r>
          </w:p>
        </w:tc>
        <w:tc>
          <w:tcPr>
            <w:tcW w:w="3582" w:type="pct"/>
            <w:tcBorders>
              <w:top w:val="single" w:sz="4" w:space="0" w:color="auto"/>
              <w:left w:val="single" w:sz="4" w:space="0" w:color="auto"/>
              <w:bottom w:val="single" w:sz="4" w:space="0" w:color="auto"/>
              <w:right w:val="single" w:sz="4" w:space="0" w:color="auto"/>
            </w:tcBorders>
            <w:vAlign w:val="center"/>
          </w:tcPr>
          <w:p w14:paraId="692E31EA"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b/>
                <w:bCs/>
                <w:color w:val="000000" w:themeColor="text1"/>
                <w:sz w:val="22"/>
                <w:szCs w:val="22"/>
              </w:rPr>
              <w:t>Protocolo de Entrega:</w:t>
            </w:r>
            <w:r w:rsidRPr="00FD2E62">
              <w:rPr>
                <w:rFonts w:asciiTheme="minorHAnsi" w:hAnsiTheme="minorHAnsi" w:cstheme="minorHAnsi"/>
                <w:color w:val="000000" w:themeColor="text1"/>
                <w:sz w:val="22"/>
                <w:szCs w:val="22"/>
              </w:rPr>
              <w:t xml:space="preserve"> Informe Técnico de Puesta en Marcha que incluya medición de presiones, amperaje, temperatura y registro fotográfico.</w:t>
            </w:r>
          </w:p>
        </w:tc>
        <w:tc>
          <w:tcPr>
            <w:tcW w:w="516" w:type="pct"/>
            <w:tcBorders>
              <w:top w:val="single" w:sz="4" w:space="0" w:color="auto"/>
              <w:left w:val="single" w:sz="4" w:space="0" w:color="auto"/>
              <w:bottom w:val="single" w:sz="4" w:space="0" w:color="auto"/>
              <w:right w:val="single" w:sz="4" w:space="0" w:color="auto"/>
            </w:tcBorders>
            <w:vAlign w:val="center"/>
          </w:tcPr>
          <w:p w14:paraId="2C3DDB24"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5C0CB497" w14:textId="77777777" w:rsidR="00347B1F" w:rsidRPr="00FD2E62" w:rsidRDefault="00347B1F" w:rsidP="007F67B4">
            <w:pPr>
              <w:pStyle w:val="Sinespaciado"/>
              <w:rPr>
                <w:rFonts w:asciiTheme="minorHAnsi" w:hAnsiTheme="minorHAnsi" w:cstheme="minorHAnsi"/>
                <w:sz w:val="22"/>
                <w:szCs w:val="22"/>
              </w:rPr>
            </w:pPr>
          </w:p>
        </w:tc>
      </w:tr>
      <w:tr w:rsidR="00347B1F" w:rsidRPr="00FD2E62" w14:paraId="515FB031" w14:textId="77777777" w:rsidTr="007F67B4">
        <w:trPr>
          <w:trHeight w:val="186"/>
          <w:jc w:val="center"/>
        </w:trPr>
        <w:tc>
          <w:tcPr>
            <w:tcW w:w="386" w:type="pct"/>
            <w:tcBorders>
              <w:top w:val="single" w:sz="4" w:space="0" w:color="auto"/>
              <w:left w:val="single" w:sz="4" w:space="0" w:color="auto"/>
              <w:bottom w:val="single" w:sz="4" w:space="0" w:color="auto"/>
              <w:right w:val="single" w:sz="4" w:space="0" w:color="auto"/>
            </w:tcBorders>
            <w:vAlign w:val="center"/>
          </w:tcPr>
          <w:p w14:paraId="3045EA58" w14:textId="77777777" w:rsidR="00347B1F" w:rsidRPr="00FD2E62" w:rsidRDefault="00347B1F" w:rsidP="007F67B4">
            <w:pPr>
              <w:pStyle w:val="Sinespaciado"/>
              <w:jc w:val="center"/>
              <w:rPr>
                <w:rFonts w:asciiTheme="minorHAnsi" w:hAnsiTheme="minorHAnsi" w:cstheme="minorHAnsi"/>
                <w:b/>
                <w:bCs/>
                <w:sz w:val="22"/>
                <w:szCs w:val="22"/>
              </w:rPr>
            </w:pPr>
            <w:r w:rsidRPr="00FD2E62">
              <w:rPr>
                <w:rFonts w:asciiTheme="minorHAnsi" w:hAnsiTheme="minorHAnsi" w:cstheme="minorHAnsi"/>
                <w:b/>
                <w:bCs/>
                <w:sz w:val="22"/>
                <w:szCs w:val="22"/>
              </w:rPr>
              <w:t>4.4</w:t>
            </w:r>
          </w:p>
        </w:tc>
        <w:tc>
          <w:tcPr>
            <w:tcW w:w="3582" w:type="pct"/>
            <w:tcBorders>
              <w:top w:val="single" w:sz="4" w:space="0" w:color="auto"/>
              <w:left w:val="single" w:sz="4" w:space="0" w:color="auto"/>
              <w:bottom w:val="single" w:sz="4" w:space="0" w:color="auto"/>
              <w:right w:val="single" w:sz="4" w:space="0" w:color="auto"/>
            </w:tcBorders>
            <w:vAlign w:val="center"/>
          </w:tcPr>
          <w:p w14:paraId="053BF4BC" w14:textId="77777777" w:rsidR="00347B1F" w:rsidRPr="00FD2E62" w:rsidRDefault="00347B1F" w:rsidP="007F67B4">
            <w:pPr>
              <w:pStyle w:val="Sinespaciado"/>
              <w:rPr>
                <w:rFonts w:asciiTheme="minorHAnsi" w:hAnsiTheme="minorHAnsi" w:cstheme="minorHAnsi"/>
                <w:color w:val="000000" w:themeColor="text1"/>
                <w:sz w:val="22"/>
                <w:szCs w:val="22"/>
              </w:rPr>
            </w:pPr>
            <w:r w:rsidRPr="00FD2E62">
              <w:rPr>
                <w:rFonts w:asciiTheme="minorHAnsi" w:hAnsiTheme="minorHAnsi" w:cstheme="minorHAnsi"/>
                <w:color w:val="000000" w:themeColor="text1"/>
                <w:sz w:val="22"/>
                <w:szCs w:val="22"/>
              </w:rPr>
              <w:t>Soporte y Repuestos: La marca ofrecida debe contar con representación legal en el país y garantizar disponibilidad de repuestos por un mínimo de 5 años.</w:t>
            </w:r>
          </w:p>
        </w:tc>
        <w:tc>
          <w:tcPr>
            <w:tcW w:w="516" w:type="pct"/>
            <w:tcBorders>
              <w:top w:val="single" w:sz="4" w:space="0" w:color="auto"/>
              <w:left w:val="single" w:sz="4" w:space="0" w:color="auto"/>
              <w:bottom w:val="single" w:sz="4" w:space="0" w:color="auto"/>
              <w:right w:val="single" w:sz="4" w:space="0" w:color="auto"/>
            </w:tcBorders>
            <w:vAlign w:val="center"/>
          </w:tcPr>
          <w:p w14:paraId="68287DB4" w14:textId="77777777" w:rsidR="00347B1F" w:rsidRPr="00FD2E62" w:rsidRDefault="00347B1F" w:rsidP="007F67B4">
            <w:pPr>
              <w:pStyle w:val="Sinespaciado"/>
              <w:rPr>
                <w:rFonts w:asciiTheme="minorHAnsi" w:hAnsiTheme="minorHAnsi" w:cstheme="minorHAnsi"/>
                <w:sz w:val="22"/>
                <w:szCs w:val="22"/>
              </w:rPr>
            </w:pPr>
          </w:p>
        </w:tc>
        <w:tc>
          <w:tcPr>
            <w:tcW w:w="516" w:type="pct"/>
            <w:tcBorders>
              <w:top w:val="single" w:sz="4" w:space="0" w:color="auto"/>
              <w:left w:val="single" w:sz="4" w:space="0" w:color="auto"/>
              <w:bottom w:val="single" w:sz="4" w:space="0" w:color="auto"/>
              <w:right w:val="single" w:sz="4" w:space="0" w:color="auto"/>
            </w:tcBorders>
            <w:vAlign w:val="center"/>
          </w:tcPr>
          <w:p w14:paraId="746B3F13" w14:textId="77777777" w:rsidR="00347B1F" w:rsidRPr="00FD2E62" w:rsidRDefault="00347B1F" w:rsidP="007F67B4">
            <w:pPr>
              <w:pStyle w:val="Sinespaciado"/>
              <w:rPr>
                <w:rFonts w:asciiTheme="minorHAnsi" w:hAnsiTheme="minorHAnsi" w:cstheme="minorHAnsi"/>
                <w:sz w:val="22"/>
                <w:szCs w:val="22"/>
              </w:rPr>
            </w:pPr>
          </w:p>
        </w:tc>
      </w:tr>
      <w:bookmarkEnd w:id="1"/>
    </w:tbl>
    <w:p w14:paraId="288676F0" w14:textId="77777777" w:rsidR="00E41123" w:rsidRPr="00185FE4" w:rsidRDefault="00E41123" w:rsidP="00E41123">
      <w:pPr>
        <w:rPr>
          <w:rFonts w:ascii="Arial Narrow" w:hAnsi="Arial Narrow" w:cs="Calibri"/>
          <w:b/>
          <w:bCs/>
          <w:sz w:val="20"/>
          <w:szCs w:val="20"/>
        </w:rPr>
      </w:pPr>
    </w:p>
    <w:p w14:paraId="237D1376" w14:textId="77777777" w:rsidR="00E41123" w:rsidRDefault="00E41123" w:rsidP="00E41123">
      <w:pPr>
        <w:jc w:val="center"/>
        <w:rPr>
          <w:rFonts w:ascii="Arial Narrow" w:hAnsi="Arial Narrow" w:cs="Calibri"/>
          <w:b/>
          <w:bCs/>
          <w:sz w:val="20"/>
          <w:szCs w:val="20"/>
        </w:rPr>
      </w:pPr>
    </w:p>
    <w:p w14:paraId="10604BBE" w14:textId="77777777" w:rsidR="00E41123" w:rsidRDefault="00E41123" w:rsidP="00E41123">
      <w:pPr>
        <w:pStyle w:val="Sinespaciado"/>
        <w:rPr>
          <w:rFonts w:ascii="Calibri" w:hAnsi="Calibri" w:cs="Calibri"/>
          <w:b/>
        </w:rPr>
      </w:pPr>
      <w:r w:rsidRPr="0074153F">
        <w:rPr>
          <w:rFonts w:ascii="Calibri" w:hAnsi="Calibri" w:cs="Calibri"/>
          <w:b/>
        </w:rPr>
        <w:t>NIVELES DE SERVICIO DE SOPORTE TÉCNICO</w:t>
      </w:r>
    </w:p>
    <w:p w14:paraId="59468280" w14:textId="77777777" w:rsidR="00E41123" w:rsidRDefault="00E41123" w:rsidP="00E41123">
      <w:pPr>
        <w:jc w:val="center"/>
        <w:rPr>
          <w:rFonts w:ascii="Arial Narrow" w:hAnsi="Arial Narrow" w:cs="Calibri"/>
          <w:b/>
          <w:bCs/>
          <w:sz w:val="20"/>
          <w:szCs w:val="20"/>
        </w:rPr>
      </w:pPr>
    </w:p>
    <w:p w14:paraId="6180D697" w14:textId="77777777" w:rsidR="00A5643C" w:rsidRDefault="00A5643C" w:rsidP="00E41123">
      <w:pPr>
        <w:shd w:val="clear" w:color="auto" w:fill="FFFFFF"/>
        <w:autoSpaceDE w:val="0"/>
        <w:autoSpaceDN w:val="0"/>
        <w:adjustRightInd w:val="0"/>
        <w:rPr>
          <w:rFonts w:asciiTheme="minorHAnsi" w:hAnsiTheme="minorHAnsi" w:cstheme="minorHAnsi"/>
          <w:color w:val="000000"/>
          <w:sz w:val="18"/>
          <w:szCs w:val="18"/>
        </w:rPr>
      </w:pPr>
    </w:p>
    <w:tbl>
      <w:tblPr>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3370"/>
        <w:gridCol w:w="2562"/>
        <w:gridCol w:w="1088"/>
        <w:gridCol w:w="1352"/>
      </w:tblGrid>
      <w:tr w:rsidR="00347B1F" w:rsidRPr="00FD2E62" w14:paraId="42D9CB79" w14:textId="77777777" w:rsidTr="007F67B4">
        <w:trPr>
          <w:trHeight w:val="20"/>
          <w:jc w:val="center"/>
        </w:trPr>
        <w:tc>
          <w:tcPr>
            <w:tcW w:w="814" w:type="pct"/>
            <w:tcBorders>
              <w:top w:val="single" w:sz="4" w:space="0" w:color="auto"/>
              <w:left w:val="single" w:sz="4" w:space="0" w:color="auto"/>
              <w:bottom w:val="single" w:sz="4" w:space="0" w:color="auto"/>
              <w:right w:val="single" w:sz="4" w:space="0" w:color="auto"/>
            </w:tcBorders>
            <w:vAlign w:val="center"/>
            <w:hideMark/>
          </w:tcPr>
          <w:p w14:paraId="50DF2473" w14:textId="77777777" w:rsidR="00347B1F" w:rsidRPr="00FD2E62" w:rsidRDefault="00347B1F" w:rsidP="007F67B4">
            <w:pPr>
              <w:pStyle w:val="Sinespaciado"/>
              <w:rPr>
                <w:rFonts w:ascii="Calibri" w:hAnsi="Calibri" w:cs="Calibri"/>
                <w:b/>
                <w:sz w:val="22"/>
                <w:szCs w:val="22"/>
              </w:rPr>
            </w:pPr>
            <w:r w:rsidRPr="00FD2E62">
              <w:rPr>
                <w:rFonts w:ascii="Calibri" w:hAnsi="Calibri" w:cs="Calibri"/>
                <w:b/>
                <w:sz w:val="22"/>
                <w:szCs w:val="22"/>
              </w:rPr>
              <w:t>TIPO DE SOLICITUD</w:t>
            </w:r>
          </w:p>
        </w:tc>
        <w:tc>
          <w:tcPr>
            <w:tcW w:w="1685" w:type="pct"/>
            <w:tcBorders>
              <w:top w:val="single" w:sz="4" w:space="0" w:color="auto"/>
              <w:left w:val="single" w:sz="4" w:space="0" w:color="auto"/>
              <w:bottom w:val="single" w:sz="4" w:space="0" w:color="auto"/>
              <w:right w:val="single" w:sz="4" w:space="0" w:color="auto"/>
            </w:tcBorders>
            <w:vAlign w:val="center"/>
            <w:hideMark/>
          </w:tcPr>
          <w:p w14:paraId="1B863D7A" w14:textId="77777777" w:rsidR="00347B1F" w:rsidRPr="00FD2E62" w:rsidRDefault="00347B1F" w:rsidP="007F67B4">
            <w:pPr>
              <w:pStyle w:val="Sinespaciado"/>
              <w:rPr>
                <w:rFonts w:ascii="Calibri" w:hAnsi="Calibri" w:cs="Calibri"/>
                <w:b/>
                <w:sz w:val="22"/>
                <w:szCs w:val="22"/>
              </w:rPr>
            </w:pPr>
            <w:r w:rsidRPr="00FD2E62">
              <w:rPr>
                <w:rFonts w:ascii="Calibri" w:hAnsi="Calibri" w:cs="Calibri"/>
                <w:b/>
                <w:sz w:val="22"/>
                <w:szCs w:val="22"/>
              </w:rPr>
              <w:t>DESCRIPCIÓN</w:t>
            </w:r>
          </w:p>
        </w:tc>
        <w:tc>
          <w:tcPr>
            <w:tcW w:w="1281" w:type="pct"/>
            <w:tcBorders>
              <w:top w:val="single" w:sz="4" w:space="0" w:color="auto"/>
              <w:left w:val="single" w:sz="4" w:space="0" w:color="auto"/>
              <w:bottom w:val="single" w:sz="4" w:space="0" w:color="auto"/>
              <w:right w:val="single" w:sz="4" w:space="0" w:color="auto"/>
            </w:tcBorders>
            <w:vAlign w:val="center"/>
            <w:hideMark/>
          </w:tcPr>
          <w:p w14:paraId="07F121CD" w14:textId="77777777" w:rsidR="00347B1F" w:rsidRPr="00FD2E62" w:rsidRDefault="00347B1F" w:rsidP="007F67B4">
            <w:pPr>
              <w:pStyle w:val="Sinespaciado"/>
              <w:rPr>
                <w:rFonts w:ascii="Calibri" w:hAnsi="Calibri" w:cs="Calibri"/>
                <w:b/>
                <w:sz w:val="22"/>
                <w:szCs w:val="22"/>
              </w:rPr>
            </w:pPr>
            <w:r w:rsidRPr="00FD2E62">
              <w:rPr>
                <w:rFonts w:ascii="Calibri" w:hAnsi="Calibri" w:cs="Calibri"/>
                <w:b/>
                <w:sz w:val="22"/>
                <w:szCs w:val="22"/>
              </w:rPr>
              <w:t>TIEMPO DE ENTREGA</w:t>
            </w:r>
          </w:p>
        </w:tc>
        <w:tc>
          <w:tcPr>
            <w:tcW w:w="544" w:type="pct"/>
            <w:tcBorders>
              <w:top w:val="single" w:sz="4" w:space="0" w:color="auto"/>
              <w:left w:val="single" w:sz="4" w:space="0" w:color="auto"/>
              <w:bottom w:val="single" w:sz="4" w:space="0" w:color="auto"/>
              <w:right w:val="single" w:sz="4" w:space="0" w:color="auto"/>
            </w:tcBorders>
            <w:vAlign w:val="center"/>
            <w:hideMark/>
          </w:tcPr>
          <w:p w14:paraId="48AA7CF4" w14:textId="77777777" w:rsidR="00347B1F" w:rsidRPr="00FD2E62" w:rsidRDefault="00347B1F" w:rsidP="007F67B4">
            <w:pPr>
              <w:pStyle w:val="Sinespaciado"/>
              <w:rPr>
                <w:rFonts w:ascii="Calibri" w:hAnsi="Calibri" w:cs="Calibri"/>
                <w:b/>
                <w:sz w:val="22"/>
                <w:szCs w:val="22"/>
              </w:rPr>
            </w:pPr>
            <w:r w:rsidRPr="00FD2E62">
              <w:rPr>
                <w:rFonts w:ascii="Calibri" w:hAnsi="Calibri" w:cs="Calibri"/>
                <w:b/>
                <w:sz w:val="22"/>
                <w:szCs w:val="22"/>
              </w:rPr>
              <w:t>CUMPLE</w:t>
            </w:r>
          </w:p>
        </w:tc>
        <w:tc>
          <w:tcPr>
            <w:tcW w:w="676" w:type="pct"/>
            <w:tcBorders>
              <w:top w:val="single" w:sz="4" w:space="0" w:color="auto"/>
              <w:left w:val="single" w:sz="4" w:space="0" w:color="auto"/>
              <w:bottom w:val="single" w:sz="4" w:space="0" w:color="auto"/>
              <w:right w:val="single" w:sz="4" w:space="0" w:color="auto"/>
            </w:tcBorders>
            <w:vAlign w:val="center"/>
            <w:hideMark/>
          </w:tcPr>
          <w:p w14:paraId="4F88816B" w14:textId="77777777" w:rsidR="00347B1F" w:rsidRPr="00FD2E62" w:rsidRDefault="00347B1F" w:rsidP="007F67B4">
            <w:pPr>
              <w:pStyle w:val="Sinespaciado"/>
              <w:rPr>
                <w:rFonts w:ascii="Calibri" w:hAnsi="Calibri" w:cs="Calibri"/>
                <w:b/>
                <w:sz w:val="22"/>
                <w:szCs w:val="22"/>
              </w:rPr>
            </w:pPr>
            <w:r w:rsidRPr="00FD2E62">
              <w:rPr>
                <w:rFonts w:ascii="Calibri" w:hAnsi="Calibri" w:cs="Calibri"/>
                <w:b/>
                <w:sz w:val="22"/>
                <w:szCs w:val="22"/>
              </w:rPr>
              <w:t>NO CUMPLE</w:t>
            </w:r>
          </w:p>
        </w:tc>
      </w:tr>
      <w:tr w:rsidR="00347B1F" w:rsidRPr="00FD2E62" w14:paraId="3C227945" w14:textId="77777777" w:rsidTr="007F67B4">
        <w:trPr>
          <w:trHeight w:val="20"/>
          <w:jc w:val="center"/>
        </w:trPr>
        <w:tc>
          <w:tcPr>
            <w:tcW w:w="814" w:type="pct"/>
            <w:tcBorders>
              <w:top w:val="single" w:sz="4" w:space="0" w:color="auto"/>
              <w:left w:val="single" w:sz="4" w:space="0" w:color="auto"/>
              <w:bottom w:val="single" w:sz="4" w:space="0" w:color="auto"/>
              <w:right w:val="single" w:sz="4" w:space="0" w:color="auto"/>
            </w:tcBorders>
            <w:vAlign w:val="center"/>
            <w:hideMark/>
          </w:tcPr>
          <w:p w14:paraId="385FC67C" w14:textId="77777777" w:rsidR="00347B1F" w:rsidRPr="00FD2E62" w:rsidRDefault="00347B1F" w:rsidP="007F67B4">
            <w:pPr>
              <w:pStyle w:val="Sinespaciado"/>
              <w:rPr>
                <w:rFonts w:ascii="Calibri" w:hAnsi="Calibri" w:cs="Calibri"/>
                <w:color w:val="000000" w:themeColor="text1"/>
                <w:sz w:val="22"/>
                <w:szCs w:val="22"/>
              </w:rPr>
            </w:pPr>
            <w:r w:rsidRPr="00FD2E62">
              <w:rPr>
                <w:rFonts w:ascii="Calibri" w:hAnsi="Calibri" w:cs="Calibri"/>
                <w:color w:val="000000" w:themeColor="text1"/>
                <w:sz w:val="22"/>
                <w:szCs w:val="22"/>
              </w:rPr>
              <w:t>Severidad Alta</w:t>
            </w:r>
          </w:p>
        </w:tc>
        <w:tc>
          <w:tcPr>
            <w:tcW w:w="1685" w:type="pct"/>
            <w:tcBorders>
              <w:top w:val="single" w:sz="4" w:space="0" w:color="auto"/>
              <w:left w:val="single" w:sz="4" w:space="0" w:color="auto"/>
              <w:bottom w:val="single" w:sz="4" w:space="0" w:color="auto"/>
              <w:right w:val="single" w:sz="4" w:space="0" w:color="auto"/>
            </w:tcBorders>
            <w:vAlign w:val="center"/>
            <w:hideMark/>
          </w:tcPr>
          <w:p w14:paraId="4D4E619B" w14:textId="77777777" w:rsidR="00347B1F" w:rsidRPr="00FD2E62" w:rsidRDefault="00347B1F" w:rsidP="007F67B4">
            <w:pPr>
              <w:pStyle w:val="Sinespaciado"/>
              <w:jc w:val="both"/>
              <w:rPr>
                <w:rFonts w:ascii="Calibri" w:hAnsi="Calibri" w:cs="Calibri"/>
                <w:color w:val="000000" w:themeColor="text1"/>
                <w:sz w:val="22"/>
                <w:szCs w:val="22"/>
              </w:rPr>
            </w:pPr>
            <w:r w:rsidRPr="00FD2E62">
              <w:rPr>
                <w:rFonts w:ascii="Calibri" w:hAnsi="Calibri" w:cs="Calibri"/>
                <w:color w:val="000000" w:themeColor="text1"/>
                <w:sz w:val="22"/>
                <w:szCs w:val="22"/>
              </w:rPr>
              <w:t xml:space="preserve">Impacto crítico sobre la climatización, la cual impide mantener la temperatura óptima del Datacenter, afectando equipos </w:t>
            </w:r>
            <w:r w:rsidRPr="00FD2E62">
              <w:rPr>
                <w:rFonts w:ascii="Calibri" w:hAnsi="Calibri" w:cs="Calibri"/>
                <w:color w:val="000000" w:themeColor="text1"/>
                <w:sz w:val="22"/>
                <w:szCs w:val="22"/>
              </w:rPr>
              <w:lastRenderedPageBreak/>
              <w:t>activos y poniendo en riesgo la continuidad del negocio y de las operaciones (Ej: Apagado total, falla de compresor, fugas graves de refrigerante).</w:t>
            </w:r>
          </w:p>
        </w:tc>
        <w:tc>
          <w:tcPr>
            <w:tcW w:w="1281" w:type="pct"/>
            <w:tcBorders>
              <w:top w:val="single" w:sz="4" w:space="0" w:color="auto"/>
              <w:left w:val="single" w:sz="4" w:space="0" w:color="auto"/>
              <w:bottom w:val="single" w:sz="4" w:space="0" w:color="auto"/>
              <w:right w:val="single" w:sz="4" w:space="0" w:color="auto"/>
            </w:tcBorders>
            <w:vAlign w:val="center"/>
            <w:hideMark/>
          </w:tcPr>
          <w:p w14:paraId="530359FD" w14:textId="77777777" w:rsidR="00347B1F" w:rsidRPr="00FD2E62" w:rsidRDefault="00347B1F" w:rsidP="007F67B4">
            <w:pPr>
              <w:pStyle w:val="Sinespaciado"/>
              <w:jc w:val="both"/>
              <w:rPr>
                <w:rFonts w:ascii="Calibri" w:hAnsi="Calibri" w:cs="Calibri"/>
                <w:color w:val="000000" w:themeColor="text1"/>
                <w:sz w:val="22"/>
                <w:szCs w:val="22"/>
              </w:rPr>
            </w:pPr>
            <w:r w:rsidRPr="00FD2E62">
              <w:rPr>
                <w:rFonts w:ascii="Calibri" w:hAnsi="Calibri" w:cs="Calibri"/>
                <w:color w:val="000000" w:themeColor="text1"/>
                <w:sz w:val="22"/>
                <w:szCs w:val="22"/>
              </w:rPr>
              <w:lastRenderedPageBreak/>
              <w:t>Soporte técnico en sitio en máximo 4 horas. Solución definitiva o contingencia en máximo 48 horas.</w:t>
            </w:r>
          </w:p>
        </w:tc>
        <w:tc>
          <w:tcPr>
            <w:tcW w:w="544" w:type="pct"/>
            <w:tcBorders>
              <w:top w:val="single" w:sz="4" w:space="0" w:color="auto"/>
              <w:left w:val="single" w:sz="4" w:space="0" w:color="auto"/>
              <w:bottom w:val="single" w:sz="4" w:space="0" w:color="auto"/>
              <w:right w:val="single" w:sz="4" w:space="0" w:color="auto"/>
            </w:tcBorders>
          </w:tcPr>
          <w:p w14:paraId="42A02137" w14:textId="77777777" w:rsidR="00347B1F" w:rsidRPr="00FD2E62" w:rsidRDefault="00347B1F" w:rsidP="007F67B4">
            <w:pPr>
              <w:pStyle w:val="Sinespaciado"/>
              <w:rPr>
                <w:rFonts w:ascii="Calibri" w:hAnsi="Calibri" w:cs="Calibri"/>
                <w:sz w:val="22"/>
                <w:szCs w:val="22"/>
              </w:rPr>
            </w:pPr>
          </w:p>
        </w:tc>
        <w:tc>
          <w:tcPr>
            <w:tcW w:w="676" w:type="pct"/>
            <w:tcBorders>
              <w:top w:val="single" w:sz="4" w:space="0" w:color="auto"/>
              <w:left w:val="single" w:sz="4" w:space="0" w:color="auto"/>
              <w:bottom w:val="single" w:sz="4" w:space="0" w:color="auto"/>
              <w:right w:val="single" w:sz="4" w:space="0" w:color="auto"/>
            </w:tcBorders>
          </w:tcPr>
          <w:p w14:paraId="142720D0" w14:textId="77777777" w:rsidR="00347B1F" w:rsidRPr="00FD2E62" w:rsidRDefault="00347B1F" w:rsidP="007F67B4">
            <w:pPr>
              <w:pStyle w:val="Sinespaciado"/>
              <w:rPr>
                <w:rFonts w:ascii="Calibri" w:hAnsi="Calibri" w:cs="Calibri"/>
                <w:sz w:val="22"/>
                <w:szCs w:val="22"/>
              </w:rPr>
            </w:pPr>
          </w:p>
        </w:tc>
      </w:tr>
      <w:tr w:rsidR="00347B1F" w:rsidRPr="00FD2E62" w14:paraId="055DC468" w14:textId="77777777" w:rsidTr="007F67B4">
        <w:trPr>
          <w:trHeight w:val="795"/>
          <w:jc w:val="center"/>
        </w:trPr>
        <w:tc>
          <w:tcPr>
            <w:tcW w:w="814" w:type="pct"/>
            <w:tcBorders>
              <w:top w:val="single" w:sz="4" w:space="0" w:color="auto"/>
              <w:left w:val="single" w:sz="4" w:space="0" w:color="auto"/>
              <w:bottom w:val="single" w:sz="4" w:space="0" w:color="auto"/>
              <w:right w:val="single" w:sz="4" w:space="0" w:color="auto"/>
            </w:tcBorders>
            <w:vAlign w:val="center"/>
          </w:tcPr>
          <w:p w14:paraId="11931E44" w14:textId="77777777" w:rsidR="00347B1F" w:rsidRPr="00FD2E62" w:rsidRDefault="00347B1F" w:rsidP="007F67B4">
            <w:pPr>
              <w:pStyle w:val="Sinespaciado"/>
              <w:rPr>
                <w:rFonts w:ascii="Calibri" w:hAnsi="Calibri" w:cs="Calibri"/>
                <w:color w:val="000000" w:themeColor="text1"/>
                <w:sz w:val="22"/>
                <w:szCs w:val="22"/>
              </w:rPr>
            </w:pPr>
            <w:r w:rsidRPr="00FD2E62">
              <w:rPr>
                <w:rFonts w:ascii="Calibri" w:hAnsi="Calibri" w:cs="Calibri"/>
                <w:color w:val="000000" w:themeColor="text1"/>
                <w:sz w:val="22"/>
                <w:szCs w:val="22"/>
              </w:rPr>
              <w:t>Severidad Media</w:t>
            </w:r>
          </w:p>
        </w:tc>
        <w:tc>
          <w:tcPr>
            <w:tcW w:w="1685" w:type="pct"/>
            <w:tcBorders>
              <w:top w:val="single" w:sz="4" w:space="0" w:color="auto"/>
              <w:left w:val="single" w:sz="4" w:space="0" w:color="auto"/>
              <w:bottom w:val="single" w:sz="4" w:space="0" w:color="auto"/>
              <w:right w:val="single" w:sz="4" w:space="0" w:color="auto"/>
            </w:tcBorders>
            <w:vAlign w:val="center"/>
          </w:tcPr>
          <w:p w14:paraId="53FCD425" w14:textId="77777777" w:rsidR="00347B1F" w:rsidRPr="00FD2E62" w:rsidRDefault="00347B1F" w:rsidP="007F67B4">
            <w:pPr>
              <w:pStyle w:val="Sinespaciado"/>
              <w:rPr>
                <w:rFonts w:ascii="Calibri" w:hAnsi="Calibri" w:cs="Calibri"/>
                <w:color w:val="000000" w:themeColor="text1"/>
                <w:sz w:val="22"/>
                <w:szCs w:val="22"/>
              </w:rPr>
            </w:pPr>
            <w:r w:rsidRPr="00FD2E62">
              <w:rPr>
                <w:rFonts w:ascii="Calibri" w:hAnsi="Calibri" w:cs="Calibri"/>
                <w:color w:val="000000" w:themeColor="text1"/>
                <w:sz w:val="22"/>
                <w:szCs w:val="22"/>
              </w:rPr>
              <w:t>Impacto moderado que no detiene la operación del equipo, pero afecta su eficiencia o genera riesgos a mediano plazo (Ej: Ruidos anómalos, goteos de condensación leves, fallas en el control de pared, alarmas preventivas).</w:t>
            </w:r>
          </w:p>
        </w:tc>
        <w:tc>
          <w:tcPr>
            <w:tcW w:w="1281" w:type="pct"/>
            <w:tcBorders>
              <w:top w:val="single" w:sz="4" w:space="0" w:color="auto"/>
              <w:left w:val="single" w:sz="4" w:space="0" w:color="auto"/>
              <w:bottom w:val="single" w:sz="4" w:space="0" w:color="auto"/>
              <w:right w:val="single" w:sz="4" w:space="0" w:color="auto"/>
            </w:tcBorders>
            <w:vAlign w:val="center"/>
          </w:tcPr>
          <w:p w14:paraId="2563672F" w14:textId="77777777" w:rsidR="00347B1F" w:rsidRPr="00FD2E62" w:rsidRDefault="00347B1F" w:rsidP="007F67B4">
            <w:pPr>
              <w:pStyle w:val="Sinespaciado"/>
              <w:rPr>
                <w:rFonts w:ascii="Calibri" w:hAnsi="Calibri" w:cs="Calibri"/>
                <w:color w:val="000000" w:themeColor="text1"/>
                <w:sz w:val="22"/>
                <w:szCs w:val="22"/>
              </w:rPr>
            </w:pPr>
            <w:r w:rsidRPr="00FD2E62">
              <w:rPr>
                <w:rFonts w:ascii="Calibri" w:hAnsi="Calibri" w:cs="Calibri"/>
                <w:color w:val="000000" w:themeColor="text1"/>
                <w:sz w:val="22"/>
                <w:szCs w:val="22"/>
              </w:rPr>
              <w:t>Revisión y solución definitiva en un plazo máximo de 24 horas hábiles.</w:t>
            </w:r>
          </w:p>
        </w:tc>
        <w:tc>
          <w:tcPr>
            <w:tcW w:w="544" w:type="pct"/>
            <w:tcBorders>
              <w:top w:val="single" w:sz="4" w:space="0" w:color="auto"/>
              <w:left w:val="single" w:sz="4" w:space="0" w:color="auto"/>
              <w:bottom w:val="single" w:sz="4" w:space="0" w:color="auto"/>
              <w:right w:val="single" w:sz="4" w:space="0" w:color="auto"/>
            </w:tcBorders>
          </w:tcPr>
          <w:p w14:paraId="717A4472" w14:textId="77777777" w:rsidR="00347B1F" w:rsidRPr="00FD2E62" w:rsidRDefault="00347B1F" w:rsidP="007F67B4">
            <w:pPr>
              <w:pStyle w:val="Sinespaciado"/>
              <w:rPr>
                <w:rFonts w:ascii="Calibri" w:hAnsi="Calibri" w:cs="Calibri"/>
                <w:sz w:val="22"/>
                <w:szCs w:val="22"/>
              </w:rPr>
            </w:pPr>
          </w:p>
        </w:tc>
        <w:tc>
          <w:tcPr>
            <w:tcW w:w="676" w:type="pct"/>
            <w:tcBorders>
              <w:top w:val="single" w:sz="4" w:space="0" w:color="auto"/>
              <w:left w:val="single" w:sz="4" w:space="0" w:color="auto"/>
              <w:bottom w:val="single" w:sz="4" w:space="0" w:color="auto"/>
              <w:right w:val="single" w:sz="4" w:space="0" w:color="auto"/>
            </w:tcBorders>
          </w:tcPr>
          <w:p w14:paraId="7AA0C977" w14:textId="77777777" w:rsidR="00347B1F" w:rsidRPr="00FD2E62" w:rsidRDefault="00347B1F" w:rsidP="007F67B4">
            <w:pPr>
              <w:pStyle w:val="Sinespaciado"/>
              <w:rPr>
                <w:rFonts w:ascii="Calibri" w:hAnsi="Calibri" w:cs="Calibri"/>
                <w:sz w:val="22"/>
                <w:szCs w:val="22"/>
              </w:rPr>
            </w:pPr>
          </w:p>
        </w:tc>
      </w:tr>
      <w:tr w:rsidR="00347B1F" w:rsidRPr="00FD2E62" w14:paraId="25C8860C" w14:textId="77777777" w:rsidTr="007F67B4">
        <w:trPr>
          <w:trHeight w:val="1030"/>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79448C17" w14:textId="77777777" w:rsidR="00347B1F" w:rsidRPr="00FD2E62" w:rsidRDefault="00347B1F" w:rsidP="007F67B4">
            <w:pPr>
              <w:pStyle w:val="Sinespaciado"/>
              <w:rPr>
                <w:rFonts w:ascii="Calibri" w:hAnsi="Calibri" w:cs="Calibri"/>
                <w:sz w:val="22"/>
                <w:szCs w:val="22"/>
              </w:rPr>
            </w:pPr>
            <w:r w:rsidRPr="00FD2E62">
              <w:rPr>
                <w:rFonts w:ascii="Calibri" w:hAnsi="Calibri" w:cs="Calibri"/>
                <w:b/>
                <w:sz w:val="22"/>
                <w:szCs w:val="22"/>
              </w:rPr>
              <w:t>CONDICIONES TÉCNICAS</w:t>
            </w:r>
            <w:r w:rsidRPr="00FD2E62">
              <w:rPr>
                <w:rFonts w:ascii="Calibri" w:hAnsi="Calibri" w:cs="Calibri"/>
                <w:sz w:val="22"/>
                <w:szCs w:val="22"/>
              </w:rPr>
              <w:t>:</w:t>
            </w:r>
          </w:p>
          <w:p w14:paraId="55BF450A" w14:textId="77777777" w:rsidR="00347B1F" w:rsidRPr="00FD2E62" w:rsidRDefault="00347B1F" w:rsidP="007F67B4">
            <w:pPr>
              <w:pStyle w:val="Sinespaciado"/>
              <w:jc w:val="both"/>
              <w:rPr>
                <w:rFonts w:ascii="Calibri" w:hAnsi="Calibri" w:cs="Calibri"/>
                <w:sz w:val="22"/>
                <w:szCs w:val="22"/>
              </w:rPr>
            </w:pPr>
            <w:r w:rsidRPr="00FD2E62">
              <w:rPr>
                <w:rFonts w:ascii="Calibri" w:hAnsi="Calibri" w:cs="Calibri"/>
                <w:b/>
                <w:sz w:val="22"/>
                <w:szCs w:val="22"/>
              </w:rPr>
              <w:t xml:space="preserve">Nota 1: </w:t>
            </w:r>
            <w:r w:rsidRPr="00FD2E62">
              <w:rPr>
                <w:rFonts w:ascii="Calibri" w:hAnsi="Calibri" w:cs="Calibri"/>
                <w:color w:val="000000" w:themeColor="text1"/>
                <w:sz w:val="22"/>
                <w:szCs w:val="22"/>
              </w:rPr>
              <w:t>DOCUMENTACIÓN: El contratista debe entregar con los servicios de mantenimiento la documentación sustente de los trabajos desarrollados.</w:t>
            </w:r>
          </w:p>
        </w:tc>
      </w:tr>
    </w:tbl>
    <w:p w14:paraId="00322F7C" w14:textId="77777777" w:rsidR="00E41123" w:rsidRDefault="00E41123" w:rsidP="00E41123">
      <w:pPr>
        <w:shd w:val="clear" w:color="auto" w:fill="FFFFFF"/>
        <w:autoSpaceDE w:val="0"/>
        <w:autoSpaceDN w:val="0"/>
        <w:adjustRightInd w:val="0"/>
        <w:rPr>
          <w:rFonts w:asciiTheme="minorHAnsi" w:hAnsiTheme="minorHAnsi" w:cstheme="minorHAnsi"/>
          <w:color w:val="000000"/>
          <w:sz w:val="18"/>
          <w:szCs w:val="18"/>
        </w:rPr>
      </w:pPr>
    </w:p>
    <w:p w14:paraId="7AF16B61" w14:textId="77777777" w:rsidR="00347B1F" w:rsidRDefault="00347B1F" w:rsidP="00E41123">
      <w:pPr>
        <w:shd w:val="clear" w:color="auto" w:fill="FFFFFF"/>
        <w:autoSpaceDE w:val="0"/>
        <w:autoSpaceDN w:val="0"/>
        <w:adjustRightInd w:val="0"/>
        <w:rPr>
          <w:rFonts w:asciiTheme="minorHAnsi" w:hAnsiTheme="minorHAnsi" w:cstheme="minorHAnsi"/>
          <w:color w:val="000000"/>
          <w:sz w:val="18"/>
          <w:szCs w:val="18"/>
        </w:rPr>
      </w:pPr>
    </w:p>
    <w:p w14:paraId="068CB603" w14:textId="77777777" w:rsidR="00347B1F" w:rsidRPr="00077F24" w:rsidRDefault="00347B1F" w:rsidP="00347B1F">
      <w:pPr>
        <w:pStyle w:val="Sinespaciado"/>
        <w:jc w:val="both"/>
        <w:rPr>
          <w:rFonts w:ascii="Calibri" w:hAnsi="Calibri" w:cs="Calibri"/>
          <w:color w:val="000000" w:themeColor="text1"/>
        </w:rPr>
      </w:pPr>
      <w:r w:rsidRPr="00F008D6">
        <w:rPr>
          <w:rFonts w:ascii="Calibri" w:hAnsi="Calibri" w:cs="Calibri"/>
          <w:b/>
          <w:bCs/>
          <w:color w:val="000000" w:themeColor="text1"/>
          <w:u w:val="single"/>
        </w:rPr>
        <w:t>Nota: VISITA TÉCNICA OPCIONAL.</w:t>
      </w:r>
      <w:r w:rsidRPr="00077F24">
        <w:rPr>
          <w:rFonts w:ascii="Calibri" w:hAnsi="Calibri" w:cs="Calibri"/>
          <w:color w:val="000000" w:themeColor="text1"/>
        </w:rPr>
        <w:t xml:space="preserve"> La Entidad habilitará los </w:t>
      </w:r>
      <w:r>
        <w:rPr>
          <w:rFonts w:ascii="Calibri" w:hAnsi="Calibri" w:cs="Calibri"/>
          <w:color w:val="000000" w:themeColor="text1"/>
        </w:rPr>
        <w:t xml:space="preserve">días </w:t>
      </w:r>
      <w:r w:rsidRPr="00077F24">
        <w:rPr>
          <w:rFonts w:ascii="Calibri" w:hAnsi="Calibri" w:cs="Calibri"/>
          <w:color w:val="000000" w:themeColor="text1"/>
        </w:rPr>
        <w:t>miércoles 12 y jueves 13 de agosto de 2026 (en horario de 7:30 a 12:00 y 1:30 a 5:00pm) para la realización de una visita técnica de carácter opcional en las instalaciones del Fondo Rotatorio de la Policía. Para autorizar el ingreso, los interesados deberán remitir previamente al correo electrónico jefatura.telem@forpo.gov.co, el nombre completo, número de cédula y el respectivo certificado de afiliación a la ARL vigente del personal técnico que asistirá. El proponente que decida no asistir a esta visita, deberá estructurar su propuesta asumiendo el tope máximo de tubería establecido, bajo su propia responsabilidad.</w:t>
      </w:r>
    </w:p>
    <w:p w14:paraId="1FFB4B83" w14:textId="77777777" w:rsidR="00347B1F" w:rsidRDefault="00347B1F" w:rsidP="00E41123">
      <w:pPr>
        <w:shd w:val="clear" w:color="auto" w:fill="FFFFFF"/>
        <w:autoSpaceDE w:val="0"/>
        <w:autoSpaceDN w:val="0"/>
        <w:adjustRightInd w:val="0"/>
        <w:rPr>
          <w:rFonts w:asciiTheme="minorHAnsi" w:hAnsiTheme="minorHAnsi" w:cstheme="minorHAnsi"/>
          <w:color w:val="000000"/>
          <w:sz w:val="18"/>
          <w:szCs w:val="18"/>
        </w:rPr>
      </w:pPr>
    </w:p>
    <w:p w14:paraId="60C92406" w14:textId="77777777" w:rsidR="00E41123" w:rsidRDefault="00E41123" w:rsidP="00E41123">
      <w:pPr>
        <w:shd w:val="clear" w:color="auto" w:fill="FFFFFF"/>
        <w:autoSpaceDE w:val="0"/>
        <w:autoSpaceDN w:val="0"/>
        <w:adjustRightInd w:val="0"/>
        <w:rPr>
          <w:rFonts w:asciiTheme="minorHAnsi" w:hAnsiTheme="minorHAnsi" w:cstheme="minorHAnsi"/>
          <w:color w:val="000000"/>
          <w:sz w:val="18"/>
          <w:szCs w:val="18"/>
        </w:rPr>
      </w:pPr>
    </w:p>
    <w:p w14:paraId="58824474" w14:textId="77777777" w:rsidR="00E41123" w:rsidRPr="00E41123" w:rsidRDefault="00E41123" w:rsidP="00E41123">
      <w:pPr>
        <w:shd w:val="clear" w:color="auto" w:fill="FFFFFF"/>
        <w:autoSpaceDE w:val="0"/>
        <w:autoSpaceDN w:val="0"/>
        <w:adjustRightInd w:val="0"/>
        <w:rPr>
          <w:rFonts w:asciiTheme="minorHAnsi" w:hAnsiTheme="minorHAnsi" w:cstheme="minorHAnsi"/>
          <w:color w:val="000000"/>
          <w:sz w:val="18"/>
          <w:szCs w:val="18"/>
        </w:rPr>
      </w:pPr>
    </w:p>
    <w:p w14:paraId="352B46B4" w14:textId="1B12B745" w:rsidR="009E291E" w:rsidRPr="00897D51" w:rsidRDefault="009E291E" w:rsidP="009E291E">
      <w:pPr>
        <w:rPr>
          <w:rFonts w:ascii="Arial Narrow" w:hAnsi="Arial Narrow" w:cs="Arial"/>
        </w:rPr>
      </w:pPr>
      <w:r w:rsidRPr="00897D51">
        <w:rPr>
          <w:rFonts w:ascii="Arial Narrow" w:hAnsi="Arial Narrow" w:cs="Arial"/>
        </w:rPr>
        <w:t>_____________________</w:t>
      </w:r>
    </w:p>
    <w:p w14:paraId="584440EE" w14:textId="77777777" w:rsidR="009E291E" w:rsidRPr="00897D51" w:rsidRDefault="009E291E" w:rsidP="009E291E">
      <w:pPr>
        <w:jc w:val="both"/>
        <w:rPr>
          <w:rFonts w:ascii="Arial Narrow" w:hAnsi="Arial Narrow" w:cs="Arial"/>
          <w:b/>
          <w:bCs/>
          <w:color w:val="000000"/>
          <w:lang w:eastAsia="ar-SA"/>
        </w:rPr>
      </w:pPr>
      <w:r w:rsidRPr="00897D51">
        <w:rPr>
          <w:rFonts w:ascii="Arial Narrow" w:hAnsi="Arial Narrow" w:cs="Arial"/>
          <w:b/>
          <w:bCs/>
          <w:color w:val="000000"/>
          <w:lang w:eastAsia="ar-SA"/>
        </w:rPr>
        <w:t>FIRMA PROPONENTE, REPRESENTANTE LEGAL O APODERADO</w:t>
      </w:r>
    </w:p>
    <w:p w14:paraId="4D7BC69F"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NOMBRE O RAZÓN SOCIAL DEL OFERENTE</w:t>
      </w:r>
    </w:p>
    <w:p w14:paraId="207FABA3"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IDENTIFICACIÓN (NIT, C.C. O C.E.)</w:t>
      </w:r>
    </w:p>
    <w:p w14:paraId="5CE858F1"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 xml:space="preserve">NOMBRE REPRESENTANTE LEGAL </w:t>
      </w:r>
    </w:p>
    <w:p w14:paraId="58A8EF63"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IDENTIFICACIÓN (C.C. O C.E.)</w:t>
      </w:r>
    </w:p>
    <w:p w14:paraId="63F4A100"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DIRECCIÓN:</w:t>
      </w:r>
    </w:p>
    <w:p w14:paraId="3AD15664" w14:textId="77777777" w:rsidR="009E291E" w:rsidRPr="00897D51" w:rsidRDefault="009E291E" w:rsidP="009E291E">
      <w:pPr>
        <w:jc w:val="both"/>
        <w:rPr>
          <w:rFonts w:ascii="Arial Narrow" w:hAnsi="Arial Narrow" w:cs="Arial"/>
          <w:color w:val="000000"/>
          <w:lang w:eastAsia="ar-SA"/>
        </w:rPr>
      </w:pPr>
      <w:r w:rsidRPr="00897D51">
        <w:rPr>
          <w:rFonts w:ascii="Arial Narrow" w:hAnsi="Arial Narrow" w:cs="Arial"/>
          <w:color w:val="000000"/>
          <w:lang w:eastAsia="ar-SA"/>
        </w:rPr>
        <w:t>TELÉFONO:</w:t>
      </w:r>
    </w:p>
    <w:p w14:paraId="1A577B08" w14:textId="5C04E5B1" w:rsidR="00296E87" w:rsidRPr="00DD18C9" w:rsidRDefault="009E291E" w:rsidP="00DD18C9">
      <w:pPr>
        <w:jc w:val="both"/>
        <w:rPr>
          <w:rFonts w:ascii="Arial Narrow" w:hAnsi="Arial Narrow" w:cs="Arial"/>
        </w:rPr>
      </w:pPr>
      <w:r w:rsidRPr="00897D51">
        <w:rPr>
          <w:rFonts w:ascii="Arial Narrow" w:hAnsi="Arial Narrow" w:cs="Arial"/>
          <w:color w:val="000000"/>
          <w:lang w:eastAsia="ar-SA"/>
        </w:rPr>
        <w:t>EMAIL:</w:t>
      </w:r>
    </w:p>
    <w:sectPr w:rsidR="00296E87" w:rsidRPr="00DD18C9" w:rsidSect="003B2CEB">
      <w:headerReference w:type="even" r:id="rId8"/>
      <w:headerReference w:type="default" r:id="rId9"/>
      <w:footerReference w:type="even" r:id="rId10"/>
      <w:footerReference w:type="default" r:id="rId11"/>
      <w:headerReference w:type="first" r:id="rId12"/>
      <w:footerReference w:type="first" r:id="rId13"/>
      <w:pgSz w:w="12240" w:h="15840" w:code="1"/>
      <w:pgMar w:top="1418" w:right="1247" w:bottom="993" w:left="1247"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CA13FB" w14:textId="77777777" w:rsidR="00C50B12" w:rsidRDefault="00C50B12" w:rsidP="007C2BDD">
      <w:r>
        <w:separator/>
      </w:r>
    </w:p>
  </w:endnote>
  <w:endnote w:type="continuationSeparator" w:id="0">
    <w:p w14:paraId="7FB84EAD" w14:textId="77777777" w:rsidR="00C50B12" w:rsidRDefault="00C50B12"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4D"/>
    <w:family w:val="swiss"/>
    <w:pitch w:val="variable"/>
    <w:sig w:usb0="00000003" w:usb1="00000000" w:usb2="00000000" w:usb3="00000000" w:csb0="00000001" w:csb1="00000000"/>
  </w:font>
  <w:font w:name="Univers">
    <w:panose1 w:val="020B050302020202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notTrueType/>
    <w:pitch w:val="fixed"/>
    <w:sig w:usb0="00000003" w:usb1="00000000" w:usb2="00000000" w:usb3="00000000" w:csb0="00000001"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20B06040202020202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panose1 w:val="020B0604020202020204"/>
    <w:charset w:val="00"/>
    <w:family w:val="roman"/>
    <w:pitch w:val="variable"/>
    <w:sig w:usb0="00000007" w:usb1="00000000" w:usb2="00000000" w:usb3="00000000" w:csb0="00000011" w:csb1="00000000"/>
  </w:font>
  <w:font w:name="Humanst521 Cn BT">
    <w:altName w:val="Arial Narrow"/>
    <w:panose1 w:val="020B0604020202020204"/>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8569E5" w14:textId="77777777" w:rsidR="00831D37" w:rsidRDefault="00831D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048FFB" w14:textId="77777777" w:rsidR="00831D37" w:rsidRDefault="00831D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C5C012" w14:textId="77777777" w:rsidR="00C50B12" w:rsidRDefault="00C50B12" w:rsidP="007C2BDD">
      <w:r>
        <w:separator/>
      </w:r>
    </w:p>
  </w:footnote>
  <w:footnote w:type="continuationSeparator" w:id="0">
    <w:p w14:paraId="569208AF" w14:textId="77777777" w:rsidR="00C50B12" w:rsidRDefault="00C50B12"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2F1BA9" w14:textId="77777777" w:rsidR="00831D37" w:rsidRDefault="00831D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4815"/>
      <w:gridCol w:w="3106"/>
    </w:tblGrid>
    <w:tr w:rsidR="004A4CBF" w:rsidRPr="00982433" w14:paraId="3C3DBE28" w14:textId="77777777" w:rsidTr="00F603B9">
      <w:trPr>
        <w:trHeight w:val="280"/>
      </w:trPr>
      <w:tc>
        <w:tcPr>
          <w:tcW w:w="2019" w:type="dxa"/>
          <w:vMerge w:val="restart"/>
          <w:vAlign w:val="center"/>
        </w:tcPr>
        <w:p w14:paraId="5F5E0DFF" w14:textId="77777777" w:rsidR="004A4CBF" w:rsidRDefault="004A4CBF" w:rsidP="004A4CBF">
          <w:pPr>
            <w:jc w:val="center"/>
            <w:rPr>
              <w:rFonts w:ascii="Calibri" w:hAnsi="Calibri" w:cs="Calibri"/>
              <w:sz w:val="20"/>
              <w:szCs w:val="20"/>
            </w:rPr>
          </w:pPr>
          <w:r>
            <w:rPr>
              <w:rFonts w:ascii="Calibri" w:hAnsi="Calibri" w:cs="Calibri"/>
              <w:noProof/>
              <w:sz w:val="20"/>
              <w:szCs w:val="20"/>
              <w:lang w:val="en-US" w:eastAsia="en-US"/>
            </w:rPr>
            <w:drawing>
              <wp:inline distT="0" distB="0" distL="0" distR="0" wp14:anchorId="5F35B99B" wp14:editId="2B1E604D">
                <wp:extent cx="731520" cy="731520"/>
                <wp:effectExtent l="0" t="0" r="0" b="0"/>
                <wp:docPr id="735814021"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4815" w:type="dxa"/>
          <w:vMerge w:val="restart"/>
          <w:vAlign w:val="center"/>
        </w:tcPr>
        <w:p w14:paraId="364BD996" w14:textId="77777777" w:rsidR="004A4CBF" w:rsidRPr="00CF596D" w:rsidRDefault="004A4CBF" w:rsidP="004A4CBF">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3106" w:type="dxa"/>
          <w:vAlign w:val="center"/>
        </w:tcPr>
        <w:p w14:paraId="16E72331" w14:textId="285D5D6F" w:rsidR="004A4CBF" w:rsidRPr="00CF596D" w:rsidRDefault="004A4CBF" w:rsidP="004A4CBF">
          <w:pP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sidR="003C11E5">
            <w:rPr>
              <w:rFonts w:ascii="Calibri" w:hAnsi="Calibri" w:cs="Calibri"/>
              <w:bCs/>
              <w:noProof/>
              <w:sz w:val="20"/>
              <w:szCs w:val="20"/>
            </w:rPr>
            <w:t>3</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sidR="003C11E5">
            <w:rPr>
              <w:rFonts w:ascii="Calibri" w:hAnsi="Calibri" w:cs="Calibri"/>
              <w:bCs/>
              <w:noProof/>
              <w:sz w:val="20"/>
              <w:szCs w:val="20"/>
            </w:rPr>
            <w:t>17</w:t>
          </w:r>
          <w:r w:rsidRPr="00AA0BA0">
            <w:rPr>
              <w:rFonts w:ascii="Calibri" w:hAnsi="Calibri" w:cs="Calibri"/>
              <w:bCs/>
              <w:sz w:val="20"/>
              <w:szCs w:val="20"/>
            </w:rPr>
            <w:fldChar w:fldCharType="end"/>
          </w:r>
        </w:p>
      </w:tc>
    </w:tr>
    <w:tr w:rsidR="004A4CBF" w:rsidRPr="00982433" w14:paraId="4FBC365E" w14:textId="77777777" w:rsidTr="00F603B9">
      <w:trPr>
        <w:trHeight w:val="313"/>
      </w:trPr>
      <w:tc>
        <w:tcPr>
          <w:tcW w:w="2019" w:type="dxa"/>
          <w:vMerge/>
          <w:vAlign w:val="center"/>
        </w:tcPr>
        <w:p w14:paraId="27B4D694" w14:textId="77777777" w:rsidR="004A4CBF" w:rsidRDefault="004A4CBF" w:rsidP="004A4CBF">
          <w:pPr>
            <w:rPr>
              <w:rFonts w:ascii="Calibri" w:hAnsi="Calibri" w:cs="Calibri"/>
              <w:sz w:val="20"/>
              <w:szCs w:val="20"/>
            </w:rPr>
          </w:pPr>
        </w:p>
      </w:tc>
      <w:tc>
        <w:tcPr>
          <w:tcW w:w="4815" w:type="dxa"/>
          <w:vMerge/>
          <w:vAlign w:val="center"/>
        </w:tcPr>
        <w:p w14:paraId="5F98C1A2" w14:textId="77777777" w:rsidR="004A4CBF" w:rsidRPr="00CF596D" w:rsidRDefault="004A4CBF" w:rsidP="004A4CBF">
          <w:pPr>
            <w:jc w:val="center"/>
            <w:rPr>
              <w:rFonts w:ascii="Calibri" w:hAnsi="Calibri" w:cs="Calibri"/>
              <w:b/>
              <w:bCs/>
              <w:sz w:val="20"/>
              <w:szCs w:val="20"/>
            </w:rPr>
          </w:pPr>
        </w:p>
      </w:tc>
      <w:tc>
        <w:tcPr>
          <w:tcW w:w="3106" w:type="dxa"/>
          <w:vAlign w:val="center"/>
        </w:tcPr>
        <w:p w14:paraId="024943D7" w14:textId="77777777" w:rsidR="004A4CBF" w:rsidRPr="00CF596D" w:rsidRDefault="004A4CBF" w:rsidP="004A4CBF">
          <w:pPr>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24</w:t>
          </w:r>
        </w:p>
      </w:tc>
    </w:tr>
    <w:tr w:rsidR="004A4CBF" w:rsidRPr="00982433" w14:paraId="12F88FA3" w14:textId="77777777" w:rsidTr="00F603B9">
      <w:trPr>
        <w:trHeight w:val="273"/>
      </w:trPr>
      <w:tc>
        <w:tcPr>
          <w:tcW w:w="2019" w:type="dxa"/>
          <w:vMerge/>
          <w:vAlign w:val="center"/>
        </w:tcPr>
        <w:p w14:paraId="027E94E3" w14:textId="77777777" w:rsidR="004A4CBF" w:rsidRDefault="004A4CBF" w:rsidP="004A4CBF">
          <w:pPr>
            <w:rPr>
              <w:rFonts w:ascii="Calibri" w:hAnsi="Calibri" w:cs="Calibri"/>
              <w:sz w:val="20"/>
              <w:szCs w:val="20"/>
            </w:rPr>
          </w:pPr>
        </w:p>
      </w:tc>
      <w:tc>
        <w:tcPr>
          <w:tcW w:w="4815" w:type="dxa"/>
          <w:vMerge w:val="restart"/>
          <w:vAlign w:val="center"/>
        </w:tcPr>
        <w:p w14:paraId="4D227FB0" w14:textId="77777777" w:rsidR="004A4CBF" w:rsidRPr="00CF596D" w:rsidRDefault="004A4CBF" w:rsidP="004A4CBF">
          <w:pPr>
            <w:jc w:val="center"/>
            <w:rPr>
              <w:rFonts w:ascii="Calibri" w:hAnsi="Calibri" w:cs="Calibri"/>
              <w:b/>
              <w:bCs/>
              <w:sz w:val="20"/>
              <w:szCs w:val="20"/>
            </w:rPr>
          </w:pPr>
          <w:r w:rsidRPr="00CF596D">
            <w:rPr>
              <w:rFonts w:ascii="Calibri" w:hAnsi="Calibri" w:cs="Calibri"/>
              <w:b/>
              <w:bCs/>
              <w:sz w:val="20"/>
              <w:szCs w:val="20"/>
            </w:rPr>
            <w:t>ANEXO FICHA TÉCNICA</w:t>
          </w:r>
        </w:p>
      </w:tc>
      <w:tc>
        <w:tcPr>
          <w:tcW w:w="3106" w:type="dxa"/>
          <w:vAlign w:val="center"/>
        </w:tcPr>
        <w:p w14:paraId="3F8957C2" w14:textId="77777777" w:rsidR="004A4CBF" w:rsidRPr="00CF596D" w:rsidRDefault="004A4CBF" w:rsidP="004A4CBF">
          <w:pPr>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19</w:t>
          </w:r>
          <w:r w:rsidRPr="00CF596D">
            <w:rPr>
              <w:rFonts w:ascii="Calibri" w:hAnsi="Calibri" w:cs="Calibri"/>
              <w:bCs/>
              <w:sz w:val="20"/>
              <w:szCs w:val="20"/>
            </w:rPr>
            <w:t>/12/2024</w:t>
          </w:r>
        </w:p>
      </w:tc>
    </w:tr>
    <w:tr w:rsidR="004A4CBF" w:rsidRPr="00982433" w14:paraId="2609C0CA" w14:textId="77777777" w:rsidTr="00F603B9">
      <w:trPr>
        <w:trHeight w:val="150"/>
      </w:trPr>
      <w:tc>
        <w:tcPr>
          <w:tcW w:w="2019" w:type="dxa"/>
          <w:vMerge/>
          <w:vAlign w:val="center"/>
        </w:tcPr>
        <w:p w14:paraId="64AB11BE" w14:textId="77777777" w:rsidR="004A4CBF" w:rsidRDefault="004A4CBF" w:rsidP="004A4CBF">
          <w:pPr>
            <w:rPr>
              <w:rFonts w:ascii="Calibri" w:hAnsi="Calibri" w:cs="Calibri"/>
              <w:sz w:val="20"/>
              <w:szCs w:val="20"/>
            </w:rPr>
          </w:pPr>
        </w:p>
      </w:tc>
      <w:tc>
        <w:tcPr>
          <w:tcW w:w="4815" w:type="dxa"/>
          <w:vMerge/>
          <w:vAlign w:val="center"/>
        </w:tcPr>
        <w:p w14:paraId="11D48257" w14:textId="77777777" w:rsidR="004A4CBF" w:rsidRPr="00CF596D" w:rsidRDefault="004A4CBF" w:rsidP="004A4CBF">
          <w:pPr>
            <w:rPr>
              <w:rFonts w:ascii="Calibri" w:hAnsi="Calibri" w:cs="Calibri"/>
              <w:b/>
              <w:bCs/>
              <w:sz w:val="20"/>
              <w:szCs w:val="20"/>
            </w:rPr>
          </w:pPr>
        </w:p>
      </w:tc>
      <w:tc>
        <w:tcPr>
          <w:tcW w:w="3106" w:type="dxa"/>
        </w:tcPr>
        <w:p w14:paraId="2098EEB1" w14:textId="77777777" w:rsidR="004A4CBF" w:rsidRPr="00CF596D" w:rsidRDefault="004A4CBF" w:rsidP="004A4CBF">
          <w:pPr>
            <w:rPr>
              <w:rFonts w:ascii="Calibri" w:hAnsi="Calibri" w:cs="Calibri"/>
              <w:bCs/>
              <w:sz w:val="20"/>
              <w:szCs w:val="20"/>
            </w:rPr>
          </w:pPr>
          <w:r w:rsidRPr="00CF596D">
            <w:rPr>
              <w:rFonts w:ascii="Calibri" w:hAnsi="Calibri" w:cs="Calibri"/>
              <w:bCs/>
              <w:sz w:val="20"/>
              <w:szCs w:val="20"/>
            </w:rPr>
            <w:t>Versión: 1</w:t>
          </w:r>
        </w:p>
      </w:tc>
    </w:tr>
  </w:tbl>
  <w:p w14:paraId="513A1B3B" w14:textId="77777777" w:rsidR="003A38F6" w:rsidRDefault="003A38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4815"/>
      <w:gridCol w:w="3106"/>
    </w:tblGrid>
    <w:tr w:rsidR="00B2632F" w:rsidRPr="00982433" w14:paraId="7060528C" w14:textId="77777777" w:rsidTr="00B2632F">
      <w:trPr>
        <w:trHeight w:val="280"/>
      </w:trPr>
      <w:tc>
        <w:tcPr>
          <w:tcW w:w="2019" w:type="dxa"/>
          <w:vMerge w:val="restart"/>
          <w:vAlign w:val="center"/>
        </w:tcPr>
        <w:p w14:paraId="477F0433" w14:textId="77777777" w:rsidR="00B2632F" w:rsidRDefault="00B2632F" w:rsidP="00B2632F">
          <w:pPr>
            <w:jc w:val="center"/>
            <w:rPr>
              <w:rFonts w:ascii="Calibri" w:hAnsi="Calibri" w:cs="Calibri"/>
              <w:sz w:val="20"/>
              <w:szCs w:val="20"/>
            </w:rPr>
          </w:pPr>
          <w:r>
            <w:rPr>
              <w:rFonts w:ascii="Calibri" w:hAnsi="Calibri" w:cs="Calibri"/>
              <w:noProof/>
              <w:sz w:val="20"/>
              <w:szCs w:val="20"/>
              <w:lang w:val="en-US" w:eastAsia="en-US"/>
            </w:rPr>
            <w:drawing>
              <wp:inline distT="0" distB="0" distL="0" distR="0" wp14:anchorId="3233BC9B" wp14:editId="05D763F9">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4815" w:type="dxa"/>
          <w:vMerge w:val="restart"/>
          <w:vAlign w:val="center"/>
        </w:tcPr>
        <w:p w14:paraId="6ED0EE65" w14:textId="77777777" w:rsidR="00B2632F" w:rsidRPr="00CF596D" w:rsidRDefault="00B2632F" w:rsidP="00B2632F">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3106" w:type="dxa"/>
          <w:vAlign w:val="center"/>
        </w:tcPr>
        <w:p w14:paraId="605678AC" w14:textId="50B0A8DE" w:rsidR="00B2632F" w:rsidRPr="00CF596D" w:rsidRDefault="00B2632F" w:rsidP="00B2632F">
          <w:pP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sidR="003C11E5">
            <w:rPr>
              <w:rFonts w:ascii="Calibri" w:hAnsi="Calibri" w:cs="Calibri"/>
              <w:bCs/>
              <w:noProof/>
              <w:sz w:val="20"/>
              <w:szCs w:val="20"/>
            </w:rPr>
            <w:t>1</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sidR="003C11E5">
            <w:rPr>
              <w:rFonts w:ascii="Calibri" w:hAnsi="Calibri" w:cs="Calibri"/>
              <w:bCs/>
              <w:noProof/>
              <w:sz w:val="20"/>
              <w:szCs w:val="20"/>
            </w:rPr>
            <w:t>17</w:t>
          </w:r>
          <w:r w:rsidRPr="00AA0BA0">
            <w:rPr>
              <w:rFonts w:ascii="Calibri" w:hAnsi="Calibri" w:cs="Calibri"/>
              <w:bCs/>
              <w:sz w:val="20"/>
              <w:szCs w:val="20"/>
            </w:rPr>
            <w:fldChar w:fldCharType="end"/>
          </w:r>
        </w:p>
      </w:tc>
    </w:tr>
    <w:tr w:rsidR="00B2632F" w:rsidRPr="00982433" w14:paraId="2152229C" w14:textId="77777777" w:rsidTr="00B2632F">
      <w:trPr>
        <w:trHeight w:val="313"/>
      </w:trPr>
      <w:tc>
        <w:tcPr>
          <w:tcW w:w="2019" w:type="dxa"/>
          <w:vMerge/>
          <w:vAlign w:val="center"/>
        </w:tcPr>
        <w:p w14:paraId="3A4BAC90" w14:textId="77777777" w:rsidR="00B2632F" w:rsidRDefault="00B2632F" w:rsidP="00B2632F">
          <w:pPr>
            <w:rPr>
              <w:rFonts w:ascii="Calibri" w:hAnsi="Calibri" w:cs="Calibri"/>
              <w:sz w:val="20"/>
              <w:szCs w:val="20"/>
            </w:rPr>
          </w:pPr>
        </w:p>
      </w:tc>
      <w:tc>
        <w:tcPr>
          <w:tcW w:w="4815" w:type="dxa"/>
          <w:vMerge/>
          <w:vAlign w:val="center"/>
        </w:tcPr>
        <w:p w14:paraId="0427D2C7" w14:textId="77777777" w:rsidR="00B2632F" w:rsidRPr="00CF596D" w:rsidRDefault="00B2632F" w:rsidP="00B2632F">
          <w:pPr>
            <w:jc w:val="center"/>
            <w:rPr>
              <w:rFonts w:ascii="Calibri" w:hAnsi="Calibri" w:cs="Calibri"/>
              <w:b/>
              <w:bCs/>
              <w:sz w:val="20"/>
              <w:szCs w:val="20"/>
            </w:rPr>
          </w:pPr>
        </w:p>
      </w:tc>
      <w:tc>
        <w:tcPr>
          <w:tcW w:w="3106" w:type="dxa"/>
          <w:vAlign w:val="center"/>
        </w:tcPr>
        <w:p w14:paraId="06CDD431" w14:textId="77777777" w:rsidR="00B2632F" w:rsidRPr="00CF596D" w:rsidRDefault="00B2632F" w:rsidP="00B2632F">
          <w:pPr>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24</w:t>
          </w:r>
        </w:p>
      </w:tc>
    </w:tr>
    <w:tr w:rsidR="00B2632F" w:rsidRPr="00982433" w14:paraId="3AF165DE" w14:textId="77777777" w:rsidTr="00B2632F">
      <w:trPr>
        <w:trHeight w:val="273"/>
      </w:trPr>
      <w:tc>
        <w:tcPr>
          <w:tcW w:w="2019" w:type="dxa"/>
          <w:vMerge/>
          <w:vAlign w:val="center"/>
        </w:tcPr>
        <w:p w14:paraId="67068719" w14:textId="77777777" w:rsidR="00B2632F" w:rsidRDefault="00B2632F" w:rsidP="00B2632F">
          <w:pPr>
            <w:rPr>
              <w:rFonts w:ascii="Calibri" w:hAnsi="Calibri" w:cs="Calibri"/>
              <w:sz w:val="20"/>
              <w:szCs w:val="20"/>
            </w:rPr>
          </w:pPr>
        </w:p>
      </w:tc>
      <w:tc>
        <w:tcPr>
          <w:tcW w:w="4815" w:type="dxa"/>
          <w:vMerge w:val="restart"/>
          <w:vAlign w:val="center"/>
        </w:tcPr>
        <w:p w14:paraId="0079AE6A" w14:textId="77777777" w:rsidR="00B2632F" w:rsidRPr="00CF596D" w:rsidRDefault="00B2632F" w:rsidP="00B2632F">
          <w:pPr>
            <w:jc w:val="center"/>
            <w:rPr>
              <w:rFonts w:ascii="Calibri" w:hAnsi="Calibri" w:cs="Calibri"/>
              <w:b/>
              <w:bCs/>
              <w:sz w:val="20"/>
              <w:szCs w:val="20"/>
            </w:rPr>
          </w:pPr>
          <w:r w:rsidRPr="00CF596D">
            <w:rPr>
              <w:rFonts w:ascii="Calibri" w:hAnsi="Calibri" w:cs="Calibri"/>
              <w:b/>
              <w:bCs/>
              <w:sz w:val="20"/>
              <w:szCs w:val="20"/>
            </w:rPr>
            <w:t>ANEXO FICHA TÉCNICA</w:t>
          </w:r>
        </w:p>
      </w:tc>
      <w:tc>
        <w:tcPr>
          <w:tcW w:w="3106" w:type="dxa"/>
          <w:vAlign w:val="center"/>
        </w:tcPr>
        <w:p w14:paraId="5724D44D" w14:textId="77777777" w:rsidR="00B2632F" w:rsidRPr="00CF596D" w:rsidRDefault="00B2632F" w:rsidP="00B2632F">
          <w:pPr>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19</w:t>
          </w:r>
          <w:r w:rsidRPr="00CF596D">
            <w:rPr>
              <w:rFonts w:ascii="Calibri" w:hAnsi="Calibri" w:cs="Calibri"/>
              <w:bCs/>
              <w:sz w:val="20"/>
              <w:szCs w:val="20"/>
            </w:rPr>
            <w:t>/12/2024</w:t>
          </w:r>
        </w:p>
      </w:tc>
    </w:tr>
    <w:tr w:rsidR="00B2632F" w:rsidRPr="00982433" w14:paraId="0E74CEF1" w14:textId="77777777" w:rsidTr="00B2632F">
      <w:trPr>
        <w:trHeight w:val="150"/>
      </w:trPr>
      <w:tc>
        <w:tcPr>
          <w:tcW w:w="2019" w:type="dxa"/>
          <w:vMerge/>
          <w:vAlign w:val="center"/>
        </w:tcPr>
        <w:p w14:paraId="59DDB70F" w14:textId="77777777" w:rsidR="00B2632F" w:rsidRDefault="00B2632F" w:rsidP="00B2632F">
          <w:pPr>
            <w:rPr>
              <w:rFonts w:ascii="Calibri" w:hAnsi="Calibri" w:cs="Calibri"/>
              <w:sz w:val="20"/>
              <w:szCs w:val="20"/>
            </w:rPr>
          </w:pPr>
        </w:p>
      </w:tc>
      <w:tc>
        <w:tcPr>
          <w:tcW w:w="4815" w:type="dxa"/>
          <w:vMerge/>
          <w:vAlign w:val="center"/>
        </w:tcPr>
        <w:p w14:paraId="29C4AA3E" w14:textId="77777777" w:rsidR="00B2632F" w:rsidRPr="00CF596D" w:rsidRDefault="00B2632F" w:rsidP="00B2632F">
          <w:pPr>
            <w:rPr>
              <w:rFonts w:ascii="Calibri" w:hAnsi="Calibri" w:cs="Calibri"/>
              <w:b/>
              <w:bCs/>
              <w:sz w:val="20"/>
              <w:szCs w:val="20"/>
            </w:rPr>
          </w:pPr>
        </w:p>
      </w:tc>
      <w:tc>
        <w:tcPr>
          <w:tcW w:w="3106" w:type="dxa"/>
        </w:tcPr>
        <w:p w14:paraId="78C3E6A9" w14:textId="77777777" w:rsidR="00B2632F" w:rsidRPr="00CF596D" w:rsidRDefault="00B2632F" w:rsidP="00B2632F">
          <w:pPr>
            <w:rPr>
              <w:rFonts w:ascii="Calibri" w:hAnsi="Calibri" w:cs="Calibri"/>
              <w:bCs/>
              <w:sz w:val="20"/>
              <w:szCs w:val="20"/>
            </w:rPr>
          </w:pPr>
          <w:r w:rsidRPr="00CF596D">
            <w:rPr>
              <w:rFonts w:ascii="Calibri" w:hAnsi="Calibri" w:cs="Calibri"/>
              <w:bCs/>
              <w:sz w:val="20"/>
              <w:szCs w:val="20"/>
            </w:rPr>
            <w:t>Versión: 1</w:t>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116FD6"/>
    <w:multiLevelType w:val="hybridMultilevel"/>
    <w:tmpl w:val="6D980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9A5C1A"/>
    <w:multiLevelType w:val="multilevel"/>
    <w:tmpl w:val="3D3C8B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0C722CD7"/>
    <w:multiLevelType w:val="multilevel"/>
    <w:tmpl w:val="AC0021C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46E6B"/>
    <w:multiLevelType w:val="hybridMultilevel"/>
    <w:tmpl w:val="9F1C7DB4"/>
    <w:lvl w:ilvl="0" w:tplc="E2C892CA">
      <w:start w:val="1"/>
      <w:numFmt w:val="decimal"/>
      <w:lvlText w:val="%1."/>
      <w:lvlJc w:val="left"/>
      <w:pPr>
        <w:ind w:left="273" w:hanging="184"/>
      </w:pPr>
      <w:rPr>
        <w:rFonts w:ascii="Arial MT" w:eastAsia="Arial MT" w:hAnsi="Arial MT" w:cs="Arial MT" w:hint="default"/>
        <w:b w:val="0"/>
        <w:bCs w:val="0"/>
        <w:i w:val="0"/>
        <w:iCs w:val="0"/>
        <w:spacing w:val="0"/>
        <w:w w:val="100"/>
        <w:sz w:val="14"/>
        <w:szCs w:val="14"/>
        <w:lang w:val="en-US" w:eastAsia="en-US" w:bidi="ar-SA"/>
      </w:rPr>
    </w:lvl>
    <w:lvl w:ilvl="1" w:tplc="D8908C42">
      <w:numFmt w:val="bullet"/>
      <w:lvlText w:val="•"/>
      <w:lvlJc w:val="left"/>
      <w:pPr>
        <w:ind w:left="619" w:hanging="184"/>
      </w:pPr>
      <w:rPr>
        <w:lang w:val="en-US" w:eastAsia="en-US" w:bidi="ar-SA"/>
      </w:rPr>
    </w:lvl>
    <w:lvl w:ilvl="2" w:tplc="404C1038">
      <w:numFmt w:val="bullet"/>
      <w:lvlText w:val="•"/>
      <w:lvlJc w:val="left"/>
      <w:pPr>
        <w:ind w:left="959" w:hanging="184"/>
      </w:pPr>
      <w:rPr>
        <w:lang w:val="en-US" w:eastAsia="en-US" w:bidi="ar-SA"/>
      </w:rPr>
    </w:lvl>
    <w:lvl w:ilvl="3" w:tplc="8B84DAFE">
      <w:numFmt w:val="bullet"/>
      <w:lvlText w:val="•"/>
      <w:lvlJc w:val="left"/>
      <w:pPr>
        <w:ind w:left="1299" w:hanging="184"/>
      </w:pPr>
      <w:rPr>
        <w:lang w:val="en-US" w:eastAsia="en-US" w:bidi="ar-SA"/>
      </w:rPr>
    </w:lvl>
    <w:lvl w:ilvl="4" w:tplc="CDA27888">
      <w:numFmt w:val="bullet"/>
      <w:lvlText w:val="•"/>
      <w:lvlJc w:val="left"/>
      <w:pPr>
        <w:ind w:left="1639" w:hanging="184"/>
      </w:pPr>
      <w:rPr>
        <w:lang w:val="en-US" w:eastAsia="en-US" w:bidi="ar-SA"/>
      </w:rPr>
    </w:lvl>
    <w:lvl w:ilvl="5" w:tplc="9A0C3BD8">
      <w:numFmt w:val="bullet"/>
      <w:lvlText w:val="•"/>
      <w:lvlJc w:val="left"/>
      <w:pPr>
        <w:ind w:left="1979" w:hanging="184"/>
      </w:pPr>
      <w:rPr>
        <w:lang w:val="en-US" w:eastAsia="en-US" w:bidi="ar-SA"/>
      </w:rPr>
    </w:lvl>
    <w:lvl w:ilvl="6" w:tplc="1584C878">
      <w:numFmt w:val="bullet"/>
      <w:lvlText w:val="•"/>
      <w:lvlJc w:val="left"/>
      <w:pPr>
        <w:ind w:left="2319" w:hanging="184"/>
      </w:pPr>
      <w:rPr>
        <w:lang w:val="en-US" w:eastAsia="en-US" w:bidi="ar-SA"/>
      </w:rPr>
    </w:lvl>
    <w:lvl w:ilvl="7" w:tplc="488A6204">
      <w:numFmt w:val="bullet"/>
      <w:lvlText w:val="•"/>
      <w:lvlJc w:val="left"/>
      <w:pPr>
        <w:ind w:left="2659" w:hanging="184"/>
      </w:pPr>
      <w:rPr>
        <w:lang w:val="en-US" w:eastAsia="en-US" w:bidi="ar-SA"/>
      </w:rPr>
    </w:lvl>
    <w:lvl w:ilvl="8" w:tplc="87369390">
      <w:numFmt w:val="bullet"/>
      <w:lvlText w:val="•"/>
      <w:lvlJc w:val="left"/>
      <w:pPr>
        <w:ind w:left="2999" w:hanging="184"/>
      </w:pPr>
      <w:rPr>
        <w:lang w:val="en-US" w:eastAsia="en-US" w:bidi="ar-SA"/>
      </w:rPr>
    </w:lvl>
  </w:abstractNum>
  <w:abstractNum w:abstractNumId="8" w15:restartNumberingAfterBreak="0">
    <w:nsid w:val="102B703C"/>
    <w:multiLevelType w:val="multilevel"/>
    <w:tmpl w:val="017C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66ABE"/>
    <w:multiLevelType w:val="hybridMultilevel"/>
    <w:tmpl w:val="85383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1014BF6"/>
    <w:multiLevelType w:val="multilevel"/>
    <w:tmpl w:val="B658E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645DA"/>
    <w:multiLevelType w:val="hybridMultilevel"/>
    <w:tmpl w:val="FA181B3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15:restartNumberingAfterBreak="0">
    <w:nsid w:val="2AD85BAA"/>
    <w:multiLevelType w:val="hybridMultilevel"/>
    <w:tmpl w:val="B352E4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3B09B9"/>
    <w:multiLevelType w:val="hybridMultilevel"/>
    <w:tmpl w:val="5EC2BB76"/>
    <w:lvl w:ilvl="0" w:tplc="1C9ABF9C">
      <w:start w:val="1"/>
      <w:numFmt w:val="decimal"/>
      <w:lvlText w:val="%1."/>
      <w:lvlJc w:val="left"/>
      <w:pPr>
        <w:ind w:left="70" w:hanging="224"/>
      </w:pPr>
      <w:rPr>
        <w:rFonts w:ascii="Arial MT" w:eastAsia="Arial MT" w:hAnsi="Arial MT" w:cs="Arial MT" w:hint="default"/>
        <w:b w:val="0"/>
        <w:bCs w:val="0"/>
        <w:i w:val="0"/>
        <w:iCs w:val="0"/>
        <w:spacing w:val="0"/>
        <w:w w:val="100"/>
        <w:sz w:val="14"/>
        <w:szCs w:val="14"/>
        <w:lang w:val="en-US" w:eastAsia="en-US" w:bidi="ar-SA"/>
      </w:rPr>
    </w:lvl>
    <w:lvl w:ilvl="1" w:tplc="6D3063DA">
      <w:numFmt w:val="bullet"/>
      <w:lvlText w:val="•"/>
      <w:lvlJc w:val="left"/>
      <w:pPr>
        <w:ind w:left="439" w:hanging="224"/>
      </w:pPr>
      <w:rPr>
        <w:lang w:val="en-US" w:eastAsia="en-US" w:bidi="ar-SA"/>
      </w:rPr>
    </w:lvl>
    <w:lvl w:ilvl="2" w:tplc="2E98F226">
      <w:numFmt w:val="bullet"/>
      <w:lvlText w:val="•"/>
      <w:lvlJc w:val="left"/>
      <w:pPr>
        <w:ind w:left="799" w:hanging="224"/>
      </w:pPr>
      <w:rPr>
        <w:lang w:val="en-US" w:eastAsia="en-US" w:bidi="ar-SA"/>
      </w:rPr>
    </w:lvl>
    <w:lvl w:ilvl="3" w:tplc="43765720">
      <w:numFmt w:val="bullet"/>
      <w:lvlText w:val="•"/>
      <w:lvlJc w:val="left"/>
      <w:pPr>
        <w:ind w:left="1159" w:hanging="224"/>
      </w:pPr>
      <w:rPr>
        <w:lang w:val="en-US" w:eastAsia="en-US" w:bidi="ar-SA"/>
      </w:rPr>
    </w:lvl>
    <w:lvl w:ilvl="4" w:tplc="EC1EF890">
      <w:numFmt w:val="bullet"/>
      <w:lvlText w:val="•"/>
      <w:lvlJc w:val="left"/>
      <w:pPr>
        <w:ind w:left="1519" w:hanging="224"/>
      </w:pPr>
      <w:rPr>
        <w:lang w:val="en-US" w:eastAsia="en-US" w:bidi="ar-SA"/>
      </w:rPr>
    </w:lvl>
    <w:lvl w:ilvl="5" w:tplc="38A2F7B0">
      <w:numFmt w:val="bullet"/>
      <w:lvlText w:val="•"/>
      <w:lvlJc w:val="left"/>
      <w:pPr>
        <w:ind w:left="1879" w:hanging="224"/>
      </w:pPr>
      <w:rPr>
        <w:lang w:val="en-US" w:eastAsia="en-US" w:bidi="ar-SA"/>
      </w:rPr>
    </w:lvl>
    <w:lvl w:ilvl="6" w:tplc="C3E844BC">
      <w:numFmt w:val="bullet"/>
      <w:lvlText w:val="•"/>
      <w:lvlJc w:val="left"/>
      <w:pPr>
        <w:ind w:left="2239" w:hanging="224"/>
      </w:pPr>
      <w:rPr>
        <w:lang w:val="en-US" w:eastAsia="en-US" w:bidi="ar-SA"/>
      </w:rPr>
    </w:lvl>
    <w:lvl w:ilvl="7" w:tplc="4330D45A">
      <w:numFmt w:val="bullet"/>
      <w:lvlText w:val="•"/>
      <w:lvlJc w:val="left"/>
      <w:pPr>
        <w:ind w:left="2599" w:hanging="224"/>
      </w:pPr>
      <w:rPr>
        <w:lang w:val="en-US" w:eastAsia="en-US" w:bidi="ar-SA"/>
      </w:rPr>
    </w:lvl>
    <w:lvl w:ilvl="8" w:tplc="32C4ECF4">
      <w:numFmt w:val="bullet"/>
      <w:lvlText w:val="•"/>
      <w:lvlJc w:val="left"/>
      <w:pPr>
        <w:ind w:left="2959" w:hanging="224"/>
      </w:pPr>
      <w:rPr>
        <w:lang w:val="en-US" w:eastAsia="en-US" w:bidi="ar-SA"/>
      </w:rPr>
    </w:lvl>
  </w:abstractNum>
  <w:abstractNum w:abstractNumId="15"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2E37E3"/>
    <w:multiLevelType w:val="hybridMultilevel"/>
    <w:tmpl w:val="9D381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0B687A"/>
    <w:multiLevelType w:val="hybridMultilevel"/>
    <w:tmpl w:val="CAA0E23A"/>
    <w:lvl w:ilvl="0" w:tplc="4DDC5C64">
      <w:numFmt w:val="bullet"/>
      <w:lvlText w:val="-"/>
      <w:lvlJc w:val="left"/>
      <w:pPr>
        <w:ind w:left="230" w:hanging="123"/>
      </w:pPr>
      <w:rPr>
        <w:rFonts w:ascii="Arial MT" w:eastAsia="Arial MT" w:hAnsi="Arial MT" w:cs="Arial MT" w:hint="default"/>
        <w:b w:val="0"/>
        <w:bCs w:val="0"/>
        <w:i w:val="0"/>
        <w:iCs w:val="0"/>
        <w:spacing w:val="0"/>
        <w:w w:val="99"/>
        <w:sz w:val="20"/>
        <w:szCs w:val="20"/>
        <w:lang w:val="es-ES" w:eastAsia="en-US" w:bidi="ar-SA"/>
      </w:rPr>
    </w:lvl>
    <w:lvl w:ilvl="1" w:tplc="D1A8D180">
      <w:numFmt w:val="bullet"/>
      <w:lvlText w:val="•"/>
      <w:lvlJc w:val="left"/>
      <w:pPr>
        <w:ind w:left="897" w:hanging="123"/>
      </w:pPr>
      <w:rPr>
        <w:rFonts w:hint="default"/>
        <w:lang w:val="es-ES" w:eastAsia="en-US" w:bidi="ar-SA"/>
      </w:rPr>
    </w:lvl>
    <w:lvl w:ilvl="2" w:tplc="C2DAD2DE">
      <w:numFmt w:val="bullet"/>
      <w:lvlText w:val="•"/>
      <w:lvlJc w:val="left"/>
      <w:pPr>
        <w:ind w:left="1554" w:hanging="123"/>
      </w:pPr>
      <w:rPr>
        <w:rFonts w:hint="default"/>
        <w:lang w:val="es-ES" w:eastAsia="en-US" w:bidi="ar-SA"/>
      </w:rPr>
    </w:lvl>
    <w:lvl w:ilvl="3" w:tplc="4C8642DA">
      <w:numFmt w:val="bullet"/>
      <w:lvlText w:val="•"/>
      <w:lvlJc w:val="left"/>
      <w:pPr>
        <w:ind w:left="2211" w:hanging="123"/>
      </w:pPr>
      <w:rPr>
        <w:rFonts w:hint="default"/>
        <w:lang w:val="es-ES" w:eastAsia="en-US" w:bidi="ar-SA"/>
      </w:rPr>
    </w:lvl>
    <w:lvl w:ilvl="4" w:tplc="2F3A29BC">
      <w:numFmt w:val="bullet"/>
      <w:lvlText w:val="•"/>
      <w:lvlJc w:val="left"/>
      <w:pPr>
        <w:ind w:left="2868" w:hanging="123"/>
      </w:pPr>
      <w:rPr>
        <w:rFonts w:hint="default"/>
        <w:lang w:val="es-ES" w:eastAsia="en-US" w:bidi="ar-SA"/>
      </w:rPr>
    </w:lvl>
    <w:lvl w:ilvl="5" w:tplc="719ABB12">
      <w:numFmt w:val="bullet"/>
      <w:lvlText w:val="•"/>
      <w:lvlJc w:val="left"/>
      <w:pPr>
        <w:ind w:left="3526" w:hanging="123"/>
      </w:pPr>
      <w:rPr>
        <w:rFonts w:hint="default"/>
        <w:lang w:val="es-ES" w:eastAsia="en-US" w:bidi="ar-SA"/>
      </w:rPr>
    </w:lvl>
    <w:lvl w:ilvl="6" w:tplc="571089A4">
      <w:numFmt w:val="bullet"/>
      <w:lvlText w:val="•"/>
      <w:lvlJc w:val="left"/>
      <w:pPr>
        <w:ind w:left="4183" w:hanging="123"/>
      </w:pPr>
      <w:rPr>
        <w:rFonts w:hint="default"/>
        <w:lang w:val="es-ES" w:eastAsia="en-US" w:bidi="ar-SA"/>
      </w:rPr>
    </w:lvl>
    <w:lvl w:ilvl="7" w:tplc="C0062446">
      <w:numFmt w:val="bullet"/>
      <w:lvlText w:val="•"/>
      <w:lvlJc w:val="left"/>
      <w:pPr>
        <w:ind w:left="4840" w:hanging="123"/>
      </w:pPr>
      <w:rPr>
        <w:rFonts w:hint="default"/>
        <w:lang w:val="es-ES" w:eastAsia="en-US" w:bidi="ar-SA"/>
      </w:rPr>
    </w:lvl>
    <w:lvl w:ilvl="8" w:tplc="D9529B24">
      <w:numFmt w:val="bullet"/>
      <w:lvlText w:val="•"/>
      <w:lvlJc w:val="left"/>
      <w:pPr>
        <w:ind w:left="5497" w:hanging="123"/>
      </w:pPr>
      <w:rPr>
        <w:rFonts w:hint="default"/>
        <w:lang w:val="es-ES" w:eastAsia="en-US" w:bidi="ar-SA"/>
      </w:rPr>
    </w:lvl>
  </w:abstractNum>
  <w:abstractNum w:abstractNumId="18" w15:restartNumberingAfterBreak="0">
    <w:nsid w:val="33366532"/>
    <w:multiLevelType w:val="hybridMultilevel"/>
    <w:tmpl w:val="0B285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EB72C1"/>
    <w:multiLevelType w:val="hybridMultilevel"/>
    <w:tmpl w:val="27E60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4711C4"/>
    <w:multiLevelType w:val="hybridMultilevel"/>
    <w:tmpl w:val="CCFC7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581E5A"/>
    <w:multiLevelType w:val="hybridMultilevel"/>
    <w:tmpl w:val="2ABCB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3A1A29"/>
    <w:multiLevelType w:val="hybridMultilevel"/>
    <w:tmpl w:val="A35EEA72"/>
    <w:lvl w:ilvl="0" w:tplc="B114E1A2">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A231E0"/>
    <w:multiLevelType w:val="hybridMultilevel"/>
    <w:tmpl w:val="367C9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D443A6"/>
    <w:multiLevelType w:val="multilevel"/>
    <w:tmpl w:val="0450B16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3622007"/>
    <w:multiLevelType w:val="hybridMultilevel"/>
    <w:tmpl w:val="D64E0D6C"/>
    <w:lvl w:ilvl="0" w:tplc="240A0019">
      <w:start w:val="1"/>
      <w:numFmt w:val="lowerLetter"/>
      <w:lvlText w:val="%1."/>
      <w:lvlJc w:val="left"/>
      <w:pPr>
        <w:ind w:left="430" w:hanging="360"/>
      </w:pPr>
    </w:lvl>
    <w:lvl w:ilvl="1" w:tplc="240A0019">
      <w:start w:val="1"/>
      <w:numFmt w:val="lowerLetter"/>
      <w:lvlText w:val="%2."/>
      <w:lvlJc w:val="left"/>
      <w:pPr>
        <w:ind w:left="1150" w:hanging="360"/>
      </w:pPr>
    </w:lvl>
    <w:lvl w:ilvl="2" w:tplc="240A001B">
      <w:start w:val="1"/>
      <w:numFmt w:val="lowerRoman"/>
      <w:lvlText w:val="%3."/>
      <w:lvlJc w:val="right"/>
      <w:pPr>
        <w:ind w:left="1870" w:hanging="180"/>
      </w:pPr>
    </w:lvl>
    <w:lvl w:ilvl="3" w:tplc="240A000F">
      <w:start w:val="1"/>
      <w:numFmt w:val="decimal"/>
      <w:lvlText w:val="%4."/>
      <w:lvlJc w:val="left"/>
      <w:pPr>
        <w:ind w:left="2590" w:hanging="360"/>
      </w:pPr>
    </w:lvl>
    <w:lvl w:ilvl="4" w:tplc="240A0019">
      <w:start w:val="1"/>
      <w:numFmt w:val="lowerLetter"/>
      <w:lvlText w:val="%5."/>
      <w:lvlJc w:val="left"/>
      <w:pPr>
        <w:ind w:left="3310" w:hanging="360"/>
      </w:pPr>
    </w:lvl>
    <w:lvl w:ilvl="5" w:tplc="240A001B">
      <w:start w:val="1"/>
      <w:numFmt w:val="lowerRoman"/>
      <w:lvlText w:val="%6."/>
      <w:lvlJc w:val="right"/>
      <w:pPr>
        <w:ind w:left="4030" w:hanging="180"/>
      </w:pPr>
    </w:lvl>
    <w:lvl w:ilvl="6" w:tplc="240A000F">
      <w:start w:val="1"/>
      <w:numFmt w:val="decimal"/>
      <w:lvlText w:val="%7."/>
      <w:lvlJc w:val="left"/>
      <w:pPr>
        <w:ind w:left="4750" w:hanging="360"/>
      </w:pPr>
    </w:lvl>
    <w:lvl w:ilvl="7" w:tplc="240A0019">
      <w:start w:val="1"/>
      <w:numFmt w:val="lowerLetter"/>
      <w:lvlText w:val="%8."/>
      <w:lvlJc w:val="left"/>
      <w:pPr>
        <w:ind w:left="5470" w:hanging="360"/>
      </w:pPr>
    </w:lvl>
    <w:lvl w:ilvl="8" w:tplc="240A001B">
      <w:start w:val="1"/>
      <w:numFmt w:val="lowerRoman"/>
      <w:lvlText w:val="%9."/>
      <w:lvlJc w:val="right"/>
      <w:pPr>
        <w:ind w:left="6190" w:hanging="180"/>
      </w:pPr>
    </w:lvl>
  </w:abstractNum>
  <w:abstractNum w:abstractNumId="26" w15:restartNumberingAfterBreak="0">
    <w:nsid w:val="53AA746C"/>
    <w:multiLevelType w:val="multilevel"/>
    <w:tmpl w:val="30B6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8A6FF8"/>
    <w:multiLevelType w:val="hybridMultilevel"/>
    <w:tmpl w:val="67C09286"/>
    <w:lvl w:ilvl="0" w:tplc="60B44D2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9703E35"/>
    <w:multiLevelType w:val="hybridMultilevel"/>
    <w:tmpl w:val="638A08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367509"/>
    <w:multiLevelType w:val="hybridMultilevel"/>
    <w:tmpl w:val="B5E82560"/>
    <w:lvl w:ilvl="0" w:tplc="7768662A">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2659DE"/>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1334E0"/>
    <w:multiLevelType w:val="hybridMultilevel"/>
    <w:tmpl w:val="7E32B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615EB1"/>
    <w:multiLevelType w:val="hybridMultilevel"/>
    <w:tmpl w:val="DF788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2B733F7"/>
    <w:multiLevelType w:val="hybridMultilevel"/>
    <w:tmpl w:val="86F02F82"/>
    <w:lvl w:ilvl="0" w:tplc="9C1C567E">
      <w:start w:val="1"/>
      <w:numFmt w:val="bullet"/>
      <w:lvlText w:val=""/>
      <w:lvlJc w:val="left"/>
      <w:pPr>
        <w:ind w:left="720" w:hanging="360"/>
      </w:pPr>
      <w:rPr>
        <w:rFonts w:ascii="Symbol" w:eastAsia="Calibri" w:hAnsi="Symbol"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D92D05"/>
    <w:multiLevelType w:val="hybridMultilevel"/>
    <w:tmpl w:val="C31A5434"/>
    <w:lvl w:ilvl="0" w:tplc="6B5C01F0">
      <w:start w:val="1"/>
      <w:numFmt w:val="decimal"/>
      <w:lvlText w:val="%1."/>
      <w:lvlJc w:val="left"/>
      <w:pPr>
        <w:ind w:left="1060" w:hanging="70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945101E"/>
    <w:multiLevelType w:val="hybridMultilevel"/>
    <w:tmpl w:val="17E861CA"/>
    <w:lvl w:ilvl="0" w:tplc="E240541C">
      <w:start w:val="1"/>
      <w:numFmt w:val="decimal"/>
      <w:lvlText w:val="%1."/>
      <w:lvlJc w:val="left"/>
      <w:pPr>
        <w:ind w:left="290" w:hanging="180"/>
      </w:pPr>
      <w:rPr>
        <w:rFonts w:ascii="Arial MT" w:eastAsia="Arial MT" w:hAnsi="Arial MT" w:cs="Arial MT" w:hint="default"/>
        <w:b w:val="0"/>
        <w:bCs w:val="0"/>
        <w:i w:val="0"/>
        <w:iCs w:val="0"/>
        <w:spacing w:val="0"/>
        <w:w w:val="100"/>
        <w:sz w:val="14"/>
        <w:szCs w:val="14"/>
        <w:lang w:val="en-US" w:eastAsia="en-US" w:bidi="ar-SA"/>
      </w:rPr>
    </w:lvl>
    <w:lvl w:ilvl="1" w:tplc="25721282">
      <w:numFmt w:val="bullet"/>
      <w:lvlText w:val="•"/>
      <w:lvlJc w:val="left"/>
      <w:pPr>
        <w:ind w:left="637" w:hanging="180"/>
      </w:pPr>
      <w:rPr>
        <w:lang w:val="en-US" w:eastAsia="en-US" w:bidi="ar-SA"/>
      </w:rPr>
    </w:lvl>
    <w:lvl w:ilvl="2" w:tplc="55C4CBA8">
      <w:numFmt w:val="bullet"/>
      <w:lvlText w:val="•"/>
      <w:lvlJc w:val="left"/>
      <w:pPr>
        <w:ind w:left="975" w:hanging="180"/>
      </w:pPr>
      <w:rPr>
        <w:lang w:val="en-US" w:eastAsia="en-US" w:bidi="ar-SA"/>
      </w:rPr>
    </w:lvl>
    <w:lvl w:ilvl="3" w:tplc="7C3ED66A">
      <w:numFmt w:val="bullet"/>
      <w:lvlText w:val="•"/>
      <w:lvlJc w:val="left"/>
      <w:pPr>
        <w:ind w:left="1313" w:hanging="180"/>
      </w:pPr>
      <w:rPr>
        <w:lang w:val="en-US" w:eastAsia="en-US" w:bidi="ar-SA"/>
      </w:rPr>
    </w:lvl>
    <w:lvl w:ilvl="4" w:tplc="3C18E218">
      <w:numFmt w:val="bullet"/>
      <w:lvlText w:val="•"/>
      <w:lvlJc w:val="left"/>
      <w:pPr>
        <w:ind w:left="1651" w:hanging="180"/>
      </w:pPr>
      <w:rPr>
        <w:lang w:val="en-US" w:eastAsia="en-US" w:bidi="ar-SA"/>
      </w:rPr>
    </w:lvl>
    <w:lvl w:ilvl="5" w:tplc="3BB870EC">
      <w:numFmt w:val="bullet"/>
      <w:lvlText w:val="•"/>
      <w:lvlJc w:val="left"/>
      <w:pPr>
        <w:ind w:left="1989" w:hanging="180"/>
      </w:pPr>
      <w:rPr>
        <w:lang w:val="en-US" w:eastAsia="en-US" w:bidi="ar-SA"/>
      </w:rPr>
    </w:lvl>
    <w:lvl w:ilvl="6" w:tplc="773810C0">
      <w:numFmt w:val="bullet"/>
      <w:lvlText w:val="•"/>
      <w:lvlJc w:val="left"/>
      <w:pPr>
        <w:ind w:left="2327" w:hanging="180"/>
      </w:pPr>
      <w:rPr>
        <w:lang w:val="en-US" w:eastAsia="en-US" w:bidi="ar-SA"/>
      </w:rPr>
    </w:lvl>
    <w:lvl w:ilvl="7" w:tplc="1B109524">
      <w:numFmt w:val="bullet"/>
      <w:lvlText w:val="•"/>
      <w:lvlJc w:val="left"/>
      <w:pPr>
        <w:ind w:left="2665" w:hanging="180"/>
      </w:pPr>
      <w:rPr>
        <w:lang w:val="en-US" w:eastAsia="en-US" w:bidi="ar-SA"/>
      </w:rPr>
    </w:lvl>
    <w:lvl w:ilvl="8" w:tplc="160C071A">
      <w:numFmt w:val="bullet"/>
      <w:lvlText w:val="•"/>
      <w:lvlJc w:val="left"/>
      <w:pPr>
        <w:ind w:left="3003" w:hanging="180"/>
      </w:pPr>
      <w:rPr>
        <w:lang w:val="en-US" w:eastAsia="en-US" w:bidi="ar-SA"/>
      </w:rPr>
    </w:lvl>
  </w:abstractNum>
  <w:abstractNum w:abstractNumId="39" w15:restartNumberingAfterBreak="0">
    <w:nsid w:val="7CFD5C92"/>
    <w:multiLevelType w:val="hybridMultilevel"/>
    <w:tmpl w:val="532C3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7651096">
    <w:abstractNumId w:val="2"/>
  </w:num>
  <w:num w:numId="2" w16cid:durableId="503056892">
    <w:abstractNumId w:val="10"/>
  </w:num>
  <w:num w:numId="3" w16cid:durableId="2105688820">
    <w:abstractNumId w:val="28"/>
  </w:num>
  <w:num w:numId="4" w16cid:durableId="686754166">
    <w:abstractNumId w:val="29"/>
  </w:num>
  <w:num w:numId="5" w16cid:durableId="1391657913">
    <w:abstractNumId w:val="30"/>
  </w:num>
  <w:num w:numId="6" w16cid:durableId="1980184982">
    <w:abstractNumId w:val="0"/>
  </w:num>
  <w:num w:numId="7" w16cid:durableId="688677142">
    <w:abstractNumId w:val="1"/>
  </w:num>
  <w:num w:numId="8" w16cid:durableId="1685552390">
    <w:abstractNumId w:val="15"/>
  </w:num>
  <w:num w:numId="9" w16cid:durableId="1788618677">
    <w:abstractNumId w:val="3"/>
  </w:num>
  <w:num w:numId="10" w16cid:durableId="1589002945">
    <w:abstractNumId w:val="9"/>
  </w:num>
  <w:num w:numId="11" w16cid:durableId="8025414">
    <w:abstractNumId w:val="16"/>
  </w:num>
  <w:num w:numId="12" w16cid:durableId="861363191">
    <w:abstractNumId w:val="14"/>
    <w:lvlOverride w:ilvl="0">
      <w:startOverride w:val="1"/>
    </w:lvlOverride>
    <w:lvlOverride w:ilvl="1"/>
    <w:lvlOverride w:ilvl="2"/>
    <w:lvlOverride w:ilvl="3"/>
    <w:lvlOverride w:ilvl="4"/>
    <w:lvlOverride w:ilvl="5"/>
    <w:lvlOverride w:ilvl="6"/>
    <w:lvlOverride w:ilvl="7"/>
    <w:lvlOverride w:ilvl="8"/>
  </w:num>
  <w:num w:numId="13" w16cid:durableId="240606214">
    <w:abstractNumId w:val="38"/>
    <w:lvlOverride w:ilvl="0">
      <w:startOverride w:val="1"/>
    </w:lvlOverride>
    <w:lvlOverride w:ilvl="1"/>
    <w:lvlOverride w:ilvl="2"/>
    <w:lvlOverride w:ilvl="3"/>
    <w:lvlOverride w:ilvl="4"/>
    <w:lvlOverride w:ilvl="5"/>
    <w:lvlOverride w:ilvl="6"/>
    <w:lvlOverride w:ilvl="7"/>
    <w:lvlOverride w:ilvl="8"/>
  </w:num>
  <w:num w:numId="14" w16cid:durableId="16293140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755882">
    <w:abstractNumId w:val="7"/>
    <w:lvlOverride w:ilvl="0">
      <w:startOverride w:val="1"/>
    </w:lvlOverride>
    <w:lvlOverride w:ilvl="1"/>
    <w:lvlOverride w:ilvl="2"/>
    <w:lvlOverride w:ilvl="3"/>
    <w:lvlOverride w:ilvl="4"/>
    <w:lvlOverride w:ilvl="5"/>
    <w:lvlOverride w:ilvl="6"/>
    <w:lvlOverride w:ilvl="7"/>
    <w:lvlOverride w:ilvl="8"/>
  </w:num>
  <w:num w:numId="16" w16cid:durableId="1971595641">
    <w:abstractNumId w:val="33"/>
  </w:num>
  <w:num w:numId="17" w16cid:durableId="2004384190">
    <w:abstractNumId w:val="25"/>
  </w:num>
  <w:num w:numId="18" w16cid:durableId="762922535">
    <w:abstractNumId w:val="34"/>
  </w:num>
  <w:num w:numId="19" w16cid:durableId="428702306">
    <w:abstractNumId w:val="21"/>
  </w:num>
  <w:num w:numId="20" w16cid:durableId="2026246379">
    <w:abstractNumId w:val="13"/>
  </w:num>
  <w:num w:numId="21" w16cid:durableId="713772188">
    <w:abstractNumId w:val="4"/>
  </w:num>
  <w:num w:numId="22" w16cid:durableId="2141799346">
    <w:abstractNumId w:val="39"/>
  </w:num>
  <w:num w:numId="23" w16cid:durableId="1183084335">
    <w:abstractNumId w:val="23"/>
  </w:num>
  <w:num w:numId="24" w16cid:durableId="1517622287">
    <w:abstractNumId w:val="18"/>
  </w:num>
  <w:num w:numId="25" w16cid:durableId="281621038">
    <w:abstractNumId w:val="20"/>
  </w:num>
  <w:num w:numId="26" w16cid:durableId="1173492399">
    <w:abstractNumId w:val="35"/>
  </w:num>
  <w:num w:numId="27" w16cid:durableId="19430237">
    <w:abstractNumId w:val="27"/>
  </w:num>
  <w:num w:numId="28" w16cid:durableId="575437593">
    <w:abstractNumId w:val="17"/>
  </w:num>
  <w:num w:numId="29" w16cid:durableId="513113176">
    <w:abstractNumId w:val="6"/>
  </w:num>
  <w:num w:numId="30" w16cid:durableId="3170774">
    <w:abstractNumId w:val="22"/>
  </w:num>
  <w:num w:numId="31" w16cid:durableId="359816779">
    <w:abstractNumId w:val="19"/>
  </w:num>
  <w:num w:numId="32" w16cid:durableId="595136923">
    <w:abstractNumId w:val="8"/>
  </w:num>
  <w:num w:numId="33" w16cid:durableId="431359812">
    <w:abstractNumId w:val="26"/>
  </w:num>
  <w:num w:numId="34" w16cid:durableId="451827310">
    <w:abstractNumId w:val="24"/>
  </w:num>
  <w:num w:numId="35" w16cid:durableId="699669178">
    <w:abstractNumId w:val="5"/>
  </w:num>
  <w:num w:numId="36" w16cid:durableId="401223320">
    <w:abstractNumId w:val="11"/>
  </w:num>
  <w:num w:numId="37" w16cid:durableId="1545168597">
    <w:abstractNumId w:val="12"/>
  </w:num>
  <w:num w:numId="38" w16cid:durableId="1287858740">
    <w:abstractNumId w:val="37"/>
  </w:num>
  <w:num w:numId="39" w16cid:durableId="1531065841">
    <w:abstractNumId w:val="36"/>
  </w:num>
  <w:num w:numId="40" w16cid:durableId="1542471521">
    <w:abstractNumId w:val="31"/>
  </w:num>
  <w:num w:numId="41" w16cid:durableId="966395446">
    <w:abstractNumId w:val="32"/>
  </w:num>
  <w:numIdMacAtCleanup w:val="1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69B"/>
    <w:rsid w:val="00010D28"/>
    <w:rsid w:val="0001144D"/>
    <w:rsid w:val="0001443A"/>
    <w:rsid w:val="0001444A"/>
    <w:rsid w:val="00014ECA"/>
    <w:rsid w:val="0001577C"/>
    <w:rsid w:val="00016194"/>
    <w:rsid w:val="00017139"/>
    <w:rsid w:val="0002149D"/>
    <w:rsid w:val="00024CAF"/>
    <w:rsid w:val="00024EBE"/>
    <w:rsid w:val="00025157"/>
    <w:rsid w:val="000263BC"/>
    <w:rsid w:val="000266CD"/>
    <w:rsid w:val="00030156"/>
    <w:rsid w:val="00030750"/>
    <w:rsid w:val="000318CE"/>
    <w:rsid w:val="000329AF"/>
    <w:rsid w:val="00033FC2"/>
    <w:rsid w:val="00034A4D"/>
    <w:rsid w:val="00035067"/>
    <w:rsid w:val="000416FD"/>
    <w:rsid w:val="000449E6"/>
    <w:rsid w:val="000460CF"/>
    <w:rsid w:val="000471B1"/>
    <w:rsid w:val="000478E1"/>
    <w:rsid w:val="00051258"/>
    <w:rsid w:val="00051AC5"/>
    <w:rsid w:val="00053FE7"/>
    <w:rsid w:val="00054353"/>
    <w:rsid w:val="00054EC6"/>
    <w:rsid w:val="00055091"/>
    <w:rsid w:val="00055E24"/>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550B"/>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31E"/>
    <w:rsid w:val="000A65AA"/>
    <w:rsid w:val="000B020E"/>
    <w:rsid w:val="000B0647"/>
    <w:rsid w:val="000B2E77"/>
    <w:rsid w:val="000B315E"/>
    <w:rsid w:val="000B36A6"/>
    <w:rsid w:val="000B4D69"/>
    <w:rsid w:val="000B5935"/>
    <w:rsid w:val="000C1949"/>
    <w:rsid w:val="000C1EA7"/>
    <w:rsid w:val="000C255D"/>
    <w:rsid w:val="000C2ED1"/>
    <w:rsid w:val="000C3018"/>
    <w:rsid w:val="000C3AC4"/>
    <w:rsid w:val="000C401E"/>
    <w:rsid w:val="000C49D5"/>
    <w:rsid w:val="000C7924"/>
    <w:rsid w:val="000C7ED1"/>
    <w:rsid w:val="000D114C"/>
    <w:rsid w:val="000D3011"/>
    <w:rsid w:val="000D30F9"/>
    <w:rsid w:val="000D3C31"/>
    <w:rsid w:val="000D6D7D"/>
    <w:rsid w:val="000D6F18"/>
    <w:rsid w:val="000D70E7"/>
    <w:rsid w:val="000D783E"/>
    <w:rsid w:val="000D7B33"/>
    <w:rsid w:val="000E0273"/>
    <w:rsid w:val="000E0AA5"/>
    <w:rsid w:val="000E1A58"/>
    <w:rsid w:val="000E2D9D"/>
    <w:rsid w:val="000E3391"/>
    <w:rsid w:val="000E3820"/>
    <w:rsid w:val="000E3BB0"/>
    <w:rsid w:val="000E3F4A"/>
    <w:rsid w:val="000E4DD9"/>
    <w:rsid w:val="000E6E4D"/>
    <w:rsid w:val="000E6FBF"/>
    <w:rsid w:val="000F04D1"/>
    <w:rsid w:val="000F1338"/>
    <w:rsid w:val="000F1E3B"/>
    <w:rsid w:val="000F282E"/>
    <w:rsid w:val="000F2997"/>
    <w:rsid w:val="000F5355"/>
    <w:rsid w:val="000F5DD0"/>
    <w:rsid w:val="000F6089"/>
    <w:rsid w:val="001017FB"/>
    <w:rsid w:val="00101C77"/>
    <w:rsid w:val="00102DEC"/>
    <w:rsid w:val="00103D0E"/>
    <w:rsid w:val="001048E1"/>
    <w:rsid w:val="00107CC3"/>
    <w:rsid w:val="00110BBD"/>
    <w:rsid w:val="00111440"/>
    <w:rsid w:val="00112584"/>
    <w:rsid w:val="00114FE2"/>
    <w:rsid w:val="001158D1"/>
    <w:rsid w:val="00116277"/>
    <w:rsid w:val="00117184"/>
    <w:rsid w:val="00121BDF"/>
    <w:rsid w:val="0012269B"/>
    <w:rsid w:val="00125500"/>
    <w:rsid w:val="001260E6"/>
    <w:rsid w:val="00126241"/>
    <w:rsid w:val="00130836"/>
    <w:rsid w:val="001315FE"/>
    <w:rsid w:val="00132E22"/>
    <w:rsid w:val="00132FBE"/>
    <w:rsid w:val="00133719"/>
    <w:rsid w:val="00133BB4"/>
    <w:rsid w:val="00133F6C"/>
    <w:rsid w:val="001368C1"/>
    <w:rsid w:val="00136ADA"/>
    <w:rsid w:val="00136F04"/>
    <w:rsid w:val="00137140"/>
    <w:rsid w:val="00137589"/>
    <w:rsid w:val="00140A05"/>
    <w:rsid w:val="00141368"/>
    <w:rsid w:val="001421E0"/>
    <w:rsid w:val="00142298"/>
    <w:rsid w:val="0014239F"/>
    <w:rsid w:val="00143E69"/>
    <w:rsid w:val="00143F23"/>
    <w:rsid w:val="0014471B"/>
    <w:rsid w:val="001459BD"/>
    <w:rsid w:val="0014606A"/>
    <w:rsid w:val="00146C4A"/>
    <w:rsid w:val="00152562"/>
    <w:rsid w:val="00152CD9"/>
    <w:rsid w:val="00153D0E"/>
    <w:rsid w:val="001542EF"/>
    <w:rsid w:val="00154311"/>
    <w:rsid w:val="00154640"/>
    <w:rsid w:val="0015483D"/>
    <w:rsid w:val="00155A99"/>
    <w:rsid w:val="0015662C"/>
    <w:rsid w:val="00156E76"/>
    <w:rsid w:val="001579B2"/>
    <w:rsid w:val="00161434"/>
    <w:rsid w:val="00161851"/>
    <w:rsid w:val="00162665"/>
    <w:rsid w:val="001640CD"/>
    <w:rsid w:val="00164BC1"/>
    <w:rsid w:val="00164BEA"/>
    <w:rsid w:val="00164C39"/>
    <w:rsid w:val="00165565"/>
    <w:rsid w:val="001664C2"/>
    <w:rsid w:val="001700D9"/>
    <w:rsid w:val="00170314"/>
    <w:rsid w:val="001732F1"/>
    <w:rsid w:val="00174440"/>
    <w:rsid w:val="00174C4E"/>
    <w:rsid w:val="0017696A"/>
    <w:rsid w:val="0017759B"/>
    <w:rsid w:val="0017797F"/>
    <w:rsid w:val="00181E39"/>
    <w:rsid w:val="0018296E"/>
    <w:rsid w:val="00184739"/>
    <w:rsid w:val="00185E66"/>
    <w:rsid w:val="00187F0F"/>
    <w:rsid w:val="001920DB"/>
    <w:rsid w:val="0019234C"/>
    <w:rsid w:val="001935AC"/>
    <w:rsid w:val="0019406E"/>
    <w:rsid w:val="00195192"/>
    <w:rsid w:val="001964B9"/>
    <w:rsid w:val="00196760"/>
    <w:rsid w:val="0019700E"/>
    <w:rsid w:val="00197150"/>
    <w:rsid w:val="00197FF7"/>
    <w:rsid w:val="001A06C1"/>
    <w:rsid w:val="001A54AC"/>
    <w:rsid w:val="001A731C"/>
    <w:rsid w:val="001A781F"/>
    <w:rsid w:val="001A7CC9"/>
    <w:rsid w:val="001B0DBC"/>
    <w:rsid w:val="001B1208"/>
    <w:rsid w:val="001B1B46"/>
    <w:rsid w:val="001B1D06"/>
    <w:rsid w:val="001B3380"/>
    <w:rsid w:val="001B3E1B"/>
    <w:rsid w:val="001B41C9"/>
    <w:rsid w:val="001B53EC"/>
    <w:rsid w:val="001B6F7B"/>
    <w:rsid w:val="001C02A4"/>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D69D2"/>
    <w:rsid w:val="001E4022"/>
    <w:rsid w:val="001E6439"/>
    <w:rsid w:val="001E6D4C"/>
    <w:rsid w:val="001E7471"/>
    <w:rsid w:val="001E7AFA"/>
    <w:rsid w:val="001F19C1"/>
    <w:rsid w:val="001F3CD1"/>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1113"/>
    <w:rsid w:val="00212F16"/>
    <w:rsid w:val="002131A2"/>
    <w:rsid w:val="0021328E"/>
    <w:rsid w:val="00213E97"/>
    <w:rsid w:val="0021463A"/>
    <w:rsid w:val="00214953"/>
    <w:rsid w:val="00214CC1"/>
    <w:rsid w:val="002162C1"/>
    <w:rsid w:val="002164BA"/>
    <w:rsid w:val="0021666B"/>
    <w:rsid w:val="002174C0"/>
    <w:rsid w:val="00217B9B"/>
    <w:rsid w:val="00222F66"/>
    <w:rsid w:val="002233E8"/>
    <w:rsid w:val="00223574"/>
    <w:rsid w:val="00223DD5"/>
    <w:rsid w:val="002251F4"/>
    <w:rsid w:val="00227912"/>
    <w:rsid w:val="00227B6F"/>
    <w:rsid w:val="002306D5"/>
    <w:rsid w:val="00231656"/>
    <w:rsid w:val="002320BD"/>
    <w:rsid w:val="00232893"/>
    <w:rsid w:val="00234A56"/>
    <w:rsid w:val="00234C9C"/>
    <w:rsid w:val="0023631E"/>
    <w:rsid w:val="002363F5"/>
    <w:rsid w:val="00243FD7"/>
    <w:rsid w:val="0024460D"/>
    <w:rsid w:val="00244CF5"/>
    <w:rsid w:val="002479B7"/>
    <w:rsid w:val="00247E57"/>
    <w:rsid w:val="00251F37"/>
    <w:rsid w:val="002528F4"/>
    <w:rsid w:val="00252B7F"/>
    <w:rsid w:val="00253921"/>
    <w:rsid w:val="00253D1F"/>
    <w:rsid w:val="00254089"/>
    <w:rsid w:val="002579DE"/>
    <w:rsid w:val="00260E58"/>
    <w:rsid w:val="00261371"/>
    <w:rsid w:val="00261C35"/>
    <w:rsid w:val="00262434"/>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901"/>
    <w:rsid w:val="00277EEB"/>
    <w:rsid w:val="00282A3A"/>
    <w:rsid w:val="0028449E"/>
    <w:rsid w:val="00284922"/>
    <w:rsid w:val="0028555A"/>
    <w:rsid w:val="00285DFA"/>
    <w:rsid w:val="00290F72"/>
    <w:rsid w:val="002933BA"/>
    <w:rsid w:val="002943E1"/>
    <w:rsid w:val="00294D11"/>
    <w:rsid w:val="00294FD3"/>
    <w:rsid w:val="00296E87"/>
    <w:rsid w:val="002971D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0958"/>
    <w:rsid w:val="002B1436"/>
    <w:rsid w:val="002B17F3"/>
    <w:rsid w:val="002B2C5F"/>
    <w:rsid w:val="002B3862"/>
    <w:rsid w:val="002B3C81"/>
    <w:rsid w:val="002B3DA9"/>
    <w:rsid w:val="002B4791"/>
    <w:rsid w:val="002B5AE9"/>
    <w:rsid w:val="002B619B"/>
    <w:rsid w:val="002B6267"/>
    <w:rsid w:val="002B6883"/>
    <w:rsid w:val="002B7286"/>
    <w:rsid w:val="002C1763"/>
    <w:rsid w:val="002C3203"/>
    <w:rsid w:val="002C5E4B"/>
    <w:rsid w:val="002C6D85"/>
    <w:rsid w:val="002C7175"/>
    <w:rsid w:val="002C76AC"/>
    <w:rsid w:val="002D11B6"/>
    <w:rsid w:val="002D1CA6"/>
    <w:rsid w:val="002D275E"/>
    <w:rsid w:val="002D2E5F"/>
    <w:rsid w:val="002D338A"/>
    <w:rsid w:val="002D467E"/>
    <w:rsid w:val="002D6615"/>
    <w:rsid w:val="002D6EF6"/>
    <w:rsid w:val="002D7AFE"/>
    <w:rsid w:val="002D7DC9"/>
    <w:rsid w:val="002E038F"/>
    <w:rsid w:val="002E1189"/>
    <w:rsid w:val="002E247A"/>
    <w:rsid w:val="002E2967"/>
    <w:rsid w:val="002E2A05"/>
    <w:rsid w:val="002E3A19"/>
    <w:rsid w:val="002E5105"/>
    <w:rsid w:val="002E541C"/>
    <w:rsid w:val="002E79A4"/>
    <w:rsid w:val="002F017F"/>
    <w:rsid w:val="002F0AAB"/>
    <w:rsid w:val="002F0C59"/>
    <w:rsid w:val="002F17E7"/>
    <w:rsid w:val="002F1D8F"/>
    <w:rsid w:val="002F2544"/>
    <w:rsid w:val="002F378D"/>
    <w:rsid w:val="002F4330"/>
    <w:rsid w:val="002F4DAA"/>
    <w:rsid w:val="002F526C"/>
    <w:rsid w:val="002F54B2"/>
    <w:rsid w:val="002F7228"/>
    <w:rsid w:val="003001E1"/>
    <w:rsid w:val="00300630"/>
    <w:rsid w:val="00302B81"/>
    <w:rsid w:val="00302DFC"/>
    <w:rsid w:val="00303C8B"/>
    <w:rsid w:val="00305E40"/>
    <w:rsid w:val="00306380"/>
    <w:rsid w:val="003065C2"/>
    <w:rsid w:val="003070F1"/>
    <w:rsid w:val="0031036F"/>
    <w:rsid w:val="003130FE"/>
    <w:rsid w:val="00313244"/>
    <w:rsid w:val="00314848"/>
    <w:rsid w:val="00315A38"/>
    <w:rsid w:val="00316D97"/>
    <w:rsid w:val="00316E88"/>
    <w:rsid w:val="0032082B"/>
    <w:rsid w:val="00321297"/>
    <w:rsid w:val="0032198A"/>
    <w:rsid w:val="00322399"/>
    <w:rsid w:val="00323390"/>
    <w:rsid w:val="003241FD"/>
    <w:rsid w:val="00324390"/>
    <w:rsid w:val="003245F0"/>
    <w:rsid w:val="00324E2C"/>
    <w:rsid w:val="0032508A"/>
    <w:rsid w:val="003251F2"/>
    <w:rsid w:val="00325BB8"/>
    <w:rsid w:val="00326BBF"/>
    <w:rsid w:val="00334C31"/>
    <w:rsid w:val="003376E0"/>
    <w:rsid w:val="0034125D"/>
    <w:rsid w:val="00341D8E"/>
    <w:rsid w:val="0034355A"/>
    <w:rsid w:val="00343F3D"/>
    <w:rsid w:val="003443F4"/>
    <w:rsid w:val="00344969"/>
    <w:rsid w:val="003453F4"/>
    <w:rsid w:val="0034548C"/>
    <w:rsid w:val="00347B1F"/>
    <w:rsid w:val="00350745"/>
    <w:rsid w:val="003517D9"/>
    <w:rsid w:val="00351B21"/>
    <w:rsid w:val="00352817"/>
    <w:rsid w:val="003536D7"/>
    <w:rsid w:val="00356088"/>
    <w:rsid w:val="0036362B"/>
    <w:rsid w:val="003639FA"/>
    <w:rsid w:val="00363B53"/>
    <w:rsid w:val="0037182D"/>
    <w:rsid w:val="00371B34"/>
    <w:rsid w:val="00371DAE"/>
    <w:rsid w:val="00372E3E"/>
    <w:rsid w:val="0037359B"/>
    <w:rsid w:val="003753D6"/>
    <w:rsid w:val="0037742D"/>
    <w:rsid w:val="00381B74"/>
    <w:rsid w:val="00381F4F"/>
    <w:rsid w:val="00382F95"/>
    <w:rsid w:val="003833E8"/>
    <w:rsid w:val="0038363F"/>
    <w:rsid w:val="0038441C"/>
    <w:rsid w:val="00384459"/>
    <w:rsid w:val="0038460E"/>
    <w:rsid w:val="00384935"/>
    <w:rsid w:val="00385A3C"/>
    <w:rsid w:val="00387E8E"/>
    <w:rsid w:val="00387EB3"/>
    <w:rsid w:val="00387FF9"/>
    <w:rsid w:val="00390864"/>
    <w:rsid w:val="003912FB"/>
    <w:rsid w:val="0039152E"/>
    <w:rsid w:val="003919D4"/>
    <w:rsid w:val="003950E9"/>
    <w:rsid w:val="0039533D"/>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5EB2"/>
    <w:rsid w:val="003B65BC"/>
    <w:rsid w:val="003B6F53"/>
    <w:rsid w:val="003B6F89"/>
    <w:rsid w:val="003B754A"/>
    <w:rsid w:val="003C023D"/>
    <w:rsid w:val="003C03A6"/>
    <w:rsid w:val="003C11E5"/>
    <w:rsid w:val="003C1E31"/>
    <w:rsid w:val="003C30C9"/>
    <w:rsid w:val="003C3D63"/>
    <w:rsid w:val="003C40C8"/>
    <w:rsid w:val="003C7A15"/>
    <w:rsid w:val="003D0687"/>
    <w:rsid w:val="003D31A9"/>
    <w:rsid w:val="003D3307"/>
    <w:rsid w:val="003D3546"/>
    <w:rsid w:val="003D5626"/>
    <w:rsid w:val="003D5939"/>
    <w:rsid w:val="003D5EA6"/>
    <w:rsid w:val="003D640B"/>
    <w:rsid w:val="003D7DFC"/>
    <w:rsid w:val="003E1964"/>
    <w:rsid w:val="003E39D5"/>
    <w:rsid w:val="003E42C0"/>
    <w:rsid w:val="003E6C9F"/>
    <w:rsid w:val="003F019D"/>
    <w:rsid w:val="003F04A0"/>
    <w:rsid w:val="003F0550"/>
    <w:rsid w:val="003F0780"/>
    <w:rsid w:val="003F126E"/>
    <w:rsid w:val="003F2BEE"/>
    <w:rsid w:val="003F2FF0"/>
    <w:rsid w:val="003F3976"/>
    <w:rsid w:val="003F4CBF"/>
    <w:rsid w:val="003F4EE1"/>
    <w:rsid w:val="003F5F04"/>
    <w:rsid w:val="003F5F8A"/>
    <w:rsid w:val="003F7791"/>
    <w:rsid w:val="00400A83"/>
    <w:rsid w:val="00400EC1"/>
    <w:rsid w:val="00401159"/>
    <w:rsid w:val="00402F5E"/>
    <w:rsid w:val="004038CC"/>
    <w:rsid w:val="00403ED1"/>
    <w:rsid w:val="00407B1D"/>
    <w:rsid w:val="00410659"/>
    <w:rsid w:val="004116EE"/>
    <w:rsid w:val="00411FFE"/>
    <w:rsid w:val="0041329C"/>
    <w:rsid w:val="00413B8E"/>
    <w:rsid w:val="00413BFF"/>
    <w:rsid w:val="00414567"/>
    <w:rsid w:val="004147D3"/>
    <w:rsid w:val="00414840"/>
    <w:rsid w:val="00414DC7"/>
    <w:rsid w:val="00417006"/>
    <w:rsid w:val="00417349"/>
    <w:rsid w:val="00420A85"/>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0748"/>
    <w:rsid w:val="00441FFD"/>
    <w:rsid w:val="00442A8B"/>
    <w:rsid w:val="0044302C"/>
    <w:rsid w:val="004445D4"/>
    <w:rsid w:val="004455BA"/>
    <w:rsid w:val="00446343"/>
    <w:rsid w:val="004472EB"/>
    <w:rsid w:val="00447A5F"/>
    <w:rsid w:val="00450017"/>
    <w:rsid w:val="00450023"/>
    <w:rsid w:val="00452BB3"/>
    <w:rsid w:val="004533AF"/>
    <w:rsid w:val="00453655"/>
    <w:rsid w:val="00454359"/>
    <w:rsid w:val="00454433"/>
    <w:rsid w:val="00454579"/>
    <w:rsid w:val="00455C21"/>
    <w:rsid w:val="004577FD"/>
    <w:rsid w:val="004600A7"/>
    <w:rsid w:val="0046296A"/>
    <w:rsid w:val="004635A8"/>
    <w:rsid w:val="00463DD2"/>
    <w:rsid w:val="00464406"/>
    <w:rsid w:val="004649A4"/>
    <w:rsid w:val="00464AB5"/>
    <w:rsid w:val="00465BFF"/>
    <w:rsid w:val="00470474"/>
    <w:rsid w:val="00471427"/>
    <w:rsid w:val="0047364E"/>
    <w:rsid w:val="0047617F"/>
    <w:rsid w:val="004767EF"/>
    <w:rsid w:val="004804FC"/>
    <w:rsid w:val="00480BF6"/>
    <w:rsid w:val="004813CD"/>
    <w:rsid w:val="004819C7"/>
    <w:rsid w:val="004836BC"/>
    <w:rsid w:val="00483732"/>
    <w:rsid w:val="0048388A"/>
    <w:rsid w:val="00483A48"/>
    <w:rsid w:val="0048441B"/>
    <w:rsid w:val="00484E48"/>
    <w:rsid w:val="00485983"/>
    <w:rsid w:val="004859D9"/>
    <w:rsid w:val="004863A2"/>
    <w:rsid w:val="004866AB"/>
    <w:rsid w:val="0048772C"/>
    <w:rsid w:val="00487C05"/>
    <w:rsid w:val="00491321"/>
    <w:rsid w:val="00491569"/>
    <w:rsid w:val="00493B9A"/>
    <w:rsid w:val="00494695"/>
    <w:rsid w:val="00495722"/>
    <w:rsid w:val="004966F3"/>
    <w:rsid w:val="00496BB6"/>
    <w:rsid w:val="00496E15"/>
    <w:rsid w:val="004A02AF"/>
    <w:rsid w:val="004A1375"/>
    <w:rsid w:val="004A3A1B"/>
    <w:rsid w:val="004A42BF"/>
    <w:rsid w:val="004A4CBF"/>
    <w:rsid w:val="004A5E76"/>
    <w:rsid w:val="004A6AAA"/>
    <w:rsid w:val="004A7211"/>
    <w:rsid w:val="004A7ACA"/>
    <w:rsid w:val="004B0927"/>
    <w:rsid w:val="004B37EF"/>
    <w:rsid w:val="004B527E"/>
    <w:rsid w:val="004B6DEB"/>
    <w:rsid w:val="004B7594"/>
    <w:rsid w:val="004B778A"/>
    <w:rsid w:val="004C0232"/>
    <w:rsid w:val="004C1C4D"/>
    <w:rsid w:val="004C2949"/>
    <w:rsid w:val="004C2EAB"/>
    <w:rsid w:val="004C4176"/>
    <w:rsid w:val="004C45D3"/>
    <w:rsid w:val="004C517A"/>
    <w:rsid w:val="004C79D6"/>
    <w:rsid w:val="004D0A0D"/>
    <w:rsid w:val="004D2D39"/>
    <w:rsid w:val="004D329D"/>
    <w:rsid w:val="004D4595"/>
    <w:rsid w:val="004D464C"/>
    <w:rsid w:val="004D4B57"/>
    <w:rsid w:val="004D56FD"/>
    <w:rsid w:val="004D5859"/>
    <w:rsid w:val="004D74B1"/>
    <w:rsid w:val="004D7844"/>
    <w:rsid w:val="004E0901"/>
    <w:rsid w:val="004E5931"/>
    <w:rsid w:val="004E6AFB"/>
    <w:rsid w:val="004E6BEF"/>
    <w:rsid w:val="004E6CD1"/>
    <w:rsid w:val="004F2512"/>
    <w:rsid w:val="004F2FDB"/>
    <w:rsid w:val="004F5209"/>
    <w:rsid w:val="004F6F3F"/>
    <w:rsid w:val="004F7C90"/>
    <w:rsid w:val="005005AA"/>
    <w:rsid w:val="0050355B"/>
    <w:rsid w:val="005036CB"/>
    <w:rsid w:val="00503DEC"/>
    <w:rsid w:val="0050586E"/>
    <w:rsid w:val="00506A97"/>
    <w:rsid w:val="00506AF6"/>
    <w:rsid w:val="00507067"/>
    <w:rsid w:val="00511123"/>
    <w:rsid w:val="00511602"/>
    <w:rsid w:val="00514288"/>
    <w:rsid w:val="005145CB"/>
    <w:rsid w:val="005147E4"/>
    <w:rsid w:val="0051634E"/>
    <w:rsid w:val="00516602"/>
    <w:rsid w:val="0051758D"/>
    <w:rsid w:val="005177FD"/>
    <w:rsid w:val="005225CE"/>
    <w:rsid w:val="00522B58"/>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2556"/>
    <w:rsid w:val="00563495"/>
    <w:rsid w:val="005641CC"/>
    <w:rsid w:val="005663C6"/>
    <w:rsid w:val="00567881"/>
    <w:rsid w:val="00567904"/>
    <w:rsid w:val="0056794D"/>
    <w:rsid w:val="00567A70"/>
    <w:rsid w:val="005710CE"/>
    <w:rsid w:val="005726B6"/>
    <w:rsid w:val="00572869"/>
    <w:rsid w:val="00572C0D"/>
    <w:rsid w:val="00574C17"/>
    <w:rsid w:val="00575660"/>
    <w:rsid w:val="00575E55"/>
    <w:rsid w:val="00575EF3"/>
    <w:rsid w:val="00576825"/>
    <w:rsid w:val="00576F43"/>
    <w:rsid w:val="005818BE"/>
    <w:rsid w:val="005820D1"/>
    <w:rsid w:val="005823CE"/>
    <w:rsid w:val="00584393"/>
    <w:rsid w:val="005843FF"/>
    <w:rsid w:val="0058455C"/>
    <w:rsid w:val="00585438"/>
    <w:rsid w:val="00585DE6"/>
    <w:rsid w:val="00586312"/>
    <w:rsid w:val="005875B0"/>
    <w:rsid w:val="00590193"/>
    <w:rsid w:val="00590586"/>
    <w:rsid w:val="005908CE"/>
    <w:rsid w:val="00590CDB"/>
    <w:rsid w:val="00591F3A"/>
    <w:rsid w:val="0059248C"/>
    <w:rsid w:val="00596AAA"/>
    <w:rsid w:val="00597BC1"/>
    <w:rsid w:val="00597E49"/>
    <w:rsid w:val="005A016A"/>
    <w:rsid w:val="005A034D"/>
    <w:rsid w:val="005A0D5C"/>
    <w:rsid w:val="005A1663"/>
    <w:rsid w:val="005A20B5"/>
    <w:rsid w:val="005A29C5"/>
    <w:rsid w:val="005A2BBA"/>
    <w:rsid w:val="005A38F0"/>
    <w:rsid w:val="005A4D51"/>
    <w:rsid w:val="005A5908"/>
    <w:rsid w:val="005A7D1B"/>
    <w:rsid w:val="005B0FFA"/>
    <w:rsid w:val="005B1116"/>
    <w:rsid w:val="005B2D9E"/>
    <w:rsid w:val="005B2F04"/>
    <w:rsid w:val="005B419F"/>
    <w:rsid w:val="005B5952"/>
    <w:rsid w:val="005B6985"/>
    <w:rsid w:val="005B7EDC"/>
    <w:rsid w:val="005C0059"/>
    <w:rsid w:val="005C1A1E"/>
    <w:rsid w:val="005C211D"/>
    <w:rsid w:val="005C4FD2"/>
    <w:rsid w:val="005C55CD"/>
    <w:rsid w:val="005C647F"/>
    <w:rsid w:val="005C7461"/>
    <w:rsid w:val="005D162B"/>
    <w:rsid w:val="005D162D"/>
    <w:rsid w:val="005D51D3"/>
    <w:rsid w:val="005D5A1B"/>
    <w:rsid w:val="005D68D2"/>
    <w:rsid w:val="005D6B7F"/>
    <w:rsid w:val="005D79DD"/>
    <w:rsid w:val="005D7EE8"/>
    <w:rsid w:val="005E0B7B"/>
    <w:rsid w:val="005E1C90"/>
    <w:rsid w:val="005E32AF"/>
    <w:rsid w:val="005E3B35"/>
    <w:rsid w:val="005E4BD3"/>
    <w:rsid w:val="005E4D1B"/>
    <w:rsid w:val="005E61AA"/>
    <w:rsid w:val="005E63A9"/>
    <w:rsid w:val="005E6FCD"/>
    <w:rsid w:val="005F00C7"/>
    <w:rsid w:val="005F021A"/>
    <w:rsid w:val="005F35F2"/>
    <w:rsid w:val="005F3BD2"/>
    <w:rsid w:val="005F44B3"/>
    <w:rsid w:val="005F7BB9"/>
    <w:rsid w:val="006006C2"/>
    <w:rsid w:val="00600FD9"/>
    <w:rsid w:val="0060138C"/>
    <w:rsid w:val="00602C0B"/>
    <w:rsid w:val="00603113"/>
    <w:rsid w:val="00603C2C"/>
    <w:rsid w:val="00603CEB"/>
    <w:rsid w:val="00604EEF"/>
    <w:rsid w:val="0060589A"/>
    <w:rsid w:val="00605985"/>
    <w:rsid w:val="006059EA"/>
    <w:rsid w:val="006079F5"/>
    <w:rsid w:val="00607CBD"/>
    <w:rsid w:val="006105F4"/>
    <w:rsid w:val="006115D7"/>
    <w:rsid w:val="00611823"/>
    <w:rsid w:val="0061186D"/>
    <w:rsid w:val="006130C8"/>
    <w:rsid w:val="006132D3"/>
    <w:rsid w:val="006133FD"/>
    <w:rsid w:val="00616B0F"/>
    <w:rsid w:val="0062137E"/>
    <w:rsid w:val="0062147D"/>
    <w:rsid w:val="00621657"/>
    <w:rsid w:val="00624669"/>
    <w:rsid w:val="0062689B"/>
    <w:rsid w:val="0063006F"/>
    <w:rsid w:val="006300AE"/>
    <w:rsid w:val="006322BC"/>
    <w:rsid w:val="00634676"/>
    <w:rsid w:val="00634A6F"/>
    <w:rsid w:val="0063576F"/>
    <w:rsid w:val="00635C6E"/>
    <w:rsid w:val="00636A3A"/>
    <w:rsid w:val="00636B20"/>
    <w:rsid w:val="00637D2F"/>
    <w:rsid w:val="006411C5"/>
    <w:rsid w:val="0064138D"/>
    <w:rsid w:val="00641669"/>
    <w:rsid w:val="00643EFD"/>
    <w:rsid w:val="00645D3F"/>
    <w:rsid w:val="00646ECB"/>
    <w:rsid w:val="00647485"/>
    <w:rsid w:val="006475DB"/>
    <w:rsid w:val="00650AAC"/>
    <w:rsid w:val="006514A4"/>
    <w:rsid w:val="006528ED"/>
    <w:rsid w:val="00652D5D"/>
    <w:rsid w:val="00652ECC"/>
    <w:rsid w:val="006538F5"/>
    <w:rsid w:val="00653B51"/>
    <w:rsid w:val="0065460A"/>
    <w:rsid w:val="006570DC"/>
    <w:rsid w:val="006575DD"/>
    <w:rsid w:val="00657AD5"/>
    <w:rsid w:val="00657C92"/>
    <w:rsid w:val="006604EF"/>
    <w:rsid w:val="00660DDF"/>
    <w:rsid w:val="00661FFB"/>
    <w:rsid w:val="00663B36"/>
    <w:rsid w:val="00666768"/>
    <w:rsid w:val="00666796"/>
    <w:rsid w:val="00666C2B"/>
    <w:rsid w:val="00667E36"/>
    <w:rsid w:val="00671258"/>
    <w:rsid w:val="0067131E"/>
    <w:rsid w:val="00671BC5"/>
    <w:rsid w:val="0067200D"/>
    <w:rsid w:val="00675423"/>
    <w:rsid w:val="00684DF8"/>
    <w:rsid w:val="0068637B"/>
    <w:rsid w:val="00686ABD"/>
    <w:rsid w:val="00686B44"/>
    <w:rsid w:val="006906E9"/>
    <w:rsid w:val="00690928"/>
    <w:rsid w:val="0069165A"/>
    <w:rsid w:val="00691F72"/>
    <w:rsid w:val="00693C58"/>
    <w:rsid w:val="00694C53"/>
    <w:rsid w:val="00696549"/>
    <w:rsid w:val="006969D2"/>
    <w:rsid w:val="006A19A0"/>
    <w:rsid w:val="006A1A54"/>
    <w:rsid w:val="006A2889"/>
    <w:rsid w:val="006A32EC"/>
    <w:rsid w:val="006A4842"/>
    <w:rsid w:val="006A554D"/>
    <w:rsid w:val="006A6F90"/>
    <w:rsid w:val="006A7A98"/>
    <w:rsid w:val="006B0773"/>
    <w:rsid w:val="006B0932"/>
    <w:rsid w:val="006B28E0"/>
    <w:rsid w:val="006B2ED7"/>
    <w:rsid w:val="006B377E"/>
    <w:rsid w:val="006B43D9"/>
    <w:rsid w:val="006B5B0A"/>
    <w:rsid w:val="006B7A17"/>
    <w:rsid w:val="006C2853"/>
    <w:rsid w:val="006C3BC9"/>
    <w:rsid w:val="006C51A5"/>
    <w:rsid w:val="006C5E41"/>
    <w:rsid w:val="006C6037"/>
    <w:rsid w:val="006C650D"/>
    <w:rsid w:val="006C753C"/>
    <w:rsid w:val="006D125C"/>
    <w:rsid w:val="006D12A6"/>
    <w:rsid w:val="006D27EE"/>
    <w:rsid w:val="006D29CE"/>
    <w:rsid w:val="006D49A3"/>
    <w:rsid w:val="006D5034"/>
    <w:rsid w:val="006D5534"/>
    <w:rsid w:val="006D5667"/>
    <w:rsid w:val="006E02A1"/>
    <w:rsid w:val="006E379E"/>
    <w:rsid w:val="006E41BD"/>
    <w:rsid w:val="006E5644"/>
    <w:rsid w:val="006E7BDE"/>
    <w:rsid w:val="006F0C8F"/>
    <w:rsid w:val="006F20EE"/>
    <w:rsid w:val="006F2538"/>
    <w:rsid w:val="006F2586"/>
    <w:rsid w:val="006F3863"/>
    <w:rsid w:val="006F517A"/>
    <w:rsid w:val="006F554E"/>
    <w:rsid w:val="006F5D88"/>
    <w:rsid w:val="006F72A3"/>
    <w:rsid w:val="006F7B96"/>
    <w:rsid w:val="0070198D"/>
    <w:rsid w:val="007027DC"/>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6BF4"/>
    <w:rsid w:val="007270E8"/>
    <w:rsid w:val="007309FC"/>
    <w:rsid w:val="00730F62"/>
    <w:rsid w:val="00731C7C"/>
    <w:rsid w:val="00731F94"/>
    <w:rsid w:val="00732836"/>
    <w:rsid w:val="0073314E"/>
    <w:rsid w:val="007348E9"/>
    <w:rsid w:val="00734BD0"/>
    <w:rsid w:val="00735274"/>
    <w:rsid w:val="00735590"/>
    <w:rsid w:val="00736871"/>
    <w:rsid w:val="00736EFF"/>
    <w:rsid w:val="00740C1A"/>
    <w:rsid w:val="007421A0"/>
    <w:rsid w:val="0074260C"/>
    <w:rsid w:val="00742911"/>
    <w:rsid w:val="00743AF1"/>
    <w:rsid w:val="00750CD1"/>
    <w:rsid w:val="00751CE5"/>
    <w:rsid w:val="00751D61"/>
    <w:rsid w:val="00751DC5"/>
    <w:rsid w:val="007520DB"/>
    <w:rsid w:val="007528BB"/>
    <w:rsid w:val="00752D77"/>
    <w:rsid w:val="00753F0B"/>
    <w:rsid w:val="0075413C"/>
    <w:rsid w:val="00754C7D"/>
    <w:rsid w:val="00756965"/>
    <w:rsid w:val="007572EB"/>
    <w:rsid w:val="007577F1"/>
    <w:rsid w:val="00757ABC"/>
    <w:rsid w:val="007611D3"/>
    <w:rsid w:val="00763986"/>
    <w:rsid w:val="007639EE"/>
    <w:rsid w:val="007640F8"/>
    <w:rsid w:val="0076451E"/>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353B"/>
    <w:rsid w:val="0078461C"/>
    <w:rsid w:val="00784A24"/>
    <w:rsid w:val="007852D0"/>
    <w:rsid w:val="007864F2"/>
    <w:rsid w:val="007873A9"/>
    <w:rsid w:val="0078758B"/>
    <w:rsid w:val="00791CF4"/>
    <w:rsid w:val="00791D21"/>
    <w:rsid w:val="00791DCB"/>
    <w:rsid w:val="007930BD"/>
    <w:rsid w:val="007933E2"/>
    <w:rsid w:val="00794A71"/>
    <w:rsid w:val="00794E3E"/>
    <w:rsid w:val="00795225"/>
    <w:rsid w:val="00796833"/>
    <w:rsid w:val="007971B1"/>
    <w:rsid w:val="007A0EF7"/>
    <w:rsid w:val="007A14BA"/>
    <w:rsid w:val="007A1B86"/>
    <w:rsid w:val="007A2234"/>
    <w:rsid w:val="007A2DA5"/>
    <w:rsid w:val="007A2DB3"/>
    <w:rsid w:val="007A2EFB"/>
    <w:rsid w:val="007A504F"/>
    <w:rsid w:val="007A5F0A"/>
    <w:rsid w:val="007A64DB"/>
    <w:rsid w:val="007A67C3"/>
    <w:rsid w:val="007A790F"/>
    <w:rsid w:val="007A79E7"/>
    <w:rsid w:val="007A7DA2"/>
    <w:rsid w:val="007B0174"/>
    <w:rsid w:val="007B1311"/>
    <w:rsid w:val="007B1DBC"/>
    <w:rsid w:val="007B3E4B"/>
    <w:rsid w:val="007B4C7D"/>
    <w:rsid w:val="007B5565"/>
    <w:rsid w:val="007B5DC2"/>
    <w:rsid w:val="007C0F94"/>
    <w:rsid w:val="007C1C90"/>
    <w:rsid w:val="007C2A10"/>
    <w:rsid w:val="007C2BDD"/>
    <w:rsid w:val="007C2E68"/>
    <w:rsid w:val="007C34EF"/>
    <w:rsid w:val="007C5503"/>
    <w:rsid w:val="007C5FEE"/>
    <w:rsid w:val="007C6720"/>
    <w:rsid w:val="007D14F3"/>
    <w:rsid w:val="007D20FA"/>
    <w:rsid w:val="007D4797"/>
    <w:rsid w:val="007D50BD"/>
    <w:rsid w:val="007D5150"/>
    <w:rsid w:val="007D5E8E"/>
    <w:rsid w:val="007D6DCE"/>
    <w:rsid w:val="007D7B27"/>
    <w:rsid w:val="007D7E37"/>
    <w:rsid w:val="007E0E2D"/>
    <w:rsid w:val="007E186A"/>
    <w:rsid w:val="007E2980"/>
    <w:rsid w:val="007E3A29"/>
    <w:rsid w:val="007E3A35"/>
    <w:rsid w:val="007E3CA5"/>
    <w:rsid w:val="007E59EE"/>
    <w:rsid w:val="007E5FE0"/>
    <w:rsid w:val="007E6097"/>
    <w:rsid w:val="007E6752"/>
    <w:rsid w:val="007E7094"/>
    <w:rsid w:val="007F07BC"/>
    <w:rsid w:val="007F2BAA"/>
    <w:rsid w:val="007F45E5"/>
    <w:rsid w:val="007F5532"/>
    <w:rsid w:val="007F5BD6"/>
    <w:rsid w:val="007F5D1C"/>
    <w:rsid w:val="007F5FF1"/>
    <w:rsid w:val="007F7896"/>
    <w:rsid w:val="007F7C45"/>
    <w:rsid w:val="00800B28"/>
    <w:rsid w:val="0080335E"/>
    <w:rsid w:val="00806D8F"/>
    <w:rsid w:val="00806DFA"/>
    <w:rsid w:val="00807478"/>
    <w:rsid w:val="00810489"/>
    <w:rsid w:val="00810A0A"/>
    <w:rsid w:val="00810BCE"/>
    <w:rsid w:val="00810F8F"/>
    <w:rsid w:val="008113F3"/>
    <w:rsid w:val="00812330"/>
    <w:rsid w:val="0081355C"/>
    <w:rsid w:val="00815467"/>
    <w:rsid w:val="008160AB"/>
    <w:rsid w:val="00816F8E"/>
    <w:rsid w:val="008202F0"/>
    <w:rsid w:val="00821047"/>
    <w:rsid w:val="0082106C"/>
    <w:rsid w:val="00822C28"/>
    <w:rsid w:val="0082309F"/>
    <w:rsid w:val="008235BF"/>
    <w:rsid w:val="00824DE5"/>
    <w:rsid w:val="0082624A"/>
    <w:rsid w:val="00826905"/>
    <w:rsid w:val="00826BFB"/>
    <w:rsid w:val="00827875"/>
    <w:rsid w:val="008315D9"/>
    <w:rsid w:val="00831D37"/>
    <w:rsid w:val="00831FA7"/>
    <w:rsid w:val="008321A3"/>
    <w:rsid w:val="00832B8A"/>
    <w:rsid w:val="0083627E"/>
    <w:rsid w:val="0083682E"/>
    <w:rsid w:val="00837862"/>
    <w:rsid w:val="00840856"/>
    <w:rsid w:val="00840A63"/>
    <w:rsid w:val="00841129"/>
    <w:rsid w:val="00841B18"/>
    <w:rsid w:val="00841C54"/>
    <w:rsid w:val="008423EC"/>
    <w:rsid w:val="008427A4"/>
    <w:rsid w:val="00842A6C"/>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57FC0"/>
    <w:rsid w:val="0086087E"/>
    <w:rsid w:val="008613F6"/>
    <w:rsid w:val="00862DA9"/>
    <w:rsid w:val="00863284"/>
    <w:rsid w:val="00865726"/>
    <w:rsid w:val="00865751"/>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08C2"/>
    <w:rsid w:val="008938C7"/>
    <w:rsid w:val="00893996"/>
    <w:rsid w:val="0089491D"/>
    <w:rsid w:val="008949C3"/>
    <w:rsid w:val="0089532A"/>
    <w:rsid w:val="00895ECF"/>
    <w:rsid w:val="00896895"/>
    <w:rsid w:val="008A0146"/>
    <w:rsid w:val="008A3FBF"/>
    <w:rsid w:val="008A4124"/>
    <w:rsid w:val="008A42D7"/>
    <w:rsid w:val="008A5136"/>
    <w:rsid w:val="008A544B"/>
    <w:rsid w:val="008A657C"/>
    <w:rsid w:val="008B025D"/>
    <w:rsid w:val="008B0D03"/>
    <w:rsid w:val="008B116C"/>
    <w:rsid w:val="008B3DEC"/>
    <w:rsid w:val="008B41FA"/>
    <w:rsid w:val="008B4568"/>
    <w:rsid w:val="008B4F0C"/>
    <w:rsid w:val="008B5856"/>
    <w:rsid w:val="008C0A65"/>
    <w:rsid w:val="008C1405"/>
    <w:rsid w:val="008C1C20"/>
    <w:rsid w:val="008C6617"/>
    <w:rsid w:val="008C6AEE"/>
    <w:rsid w:val="008C7595"/>
    <w:rsid w:val="008C7A3B"/>
    <w:rsid w:val="008C7BE0"/>
    <w:rsid w:val="008D0CB9"/>
    <w:rsid w:val="008D1087"/>
    <w:rsid w:val="008D169D"/>
    <w:rsid w:val="008D2291"/>
    <w:rsid w:val="008D48E0"/>
    <w:rsid w:val="008D4C20"/>
    <w:rsid w:val="008D61A4"/>
    <w:rsid w:val="008D6841"/>
    <w:rsid w:val="008E0884"/>
    <w:rsid w:val="008E0DDE"/>
    <w:rsid w:val="008E2F6B"/>
    <w:rsid w:val="008E414E"/>
    <w:rsid w:val="008E42A9"/>
    <w:rsid w:val="008E6A3D"/>
    <w:rsid w:val="008E7B4F"/>
    <w:rsid w:val="008E7E1C"/>
    <w:rsid w:val="008F1432"/>
    <w:rsid w:val="008F410A"/>
    <w:rsid w:val="008F4136"/>
    <w:rsid w:val="008F6024"/>
    <w:rsid w:val="008F62C0"/>
    <w:rsid w:val="008F6CB0"/>
    <w:rsid w:val="008F724C"/>
    <w:rsid w:val="008F7A76"/>
    <w:rsid w:val="00902E6A"/>
    <w:rsid w:val="0090335F"/>
    <w:rsid w:val="009045CD"/>
    <w:rsid w:val="0090579B"/>
    <w:rsid w:val="00905B74"/>
    <w:rsid w:val="0090636D"/>
    <w:rsid w:val="00906E73"/>
    <w:rsid w:val="0090739D"/>
    <w:rsid w:val="00911139"/>
    <w:rsid w:val="009112CD"/>
    <w:rsid w:val="00911608"/>
    <w:rsid w:val="00911BD7"/>
    <w:rsid w:val="0091241C"/>
    <w:rsid w:val="009125E4"/>
    <w:rsid w:val="00912AAA"/>
    <w:rsid w:val="00912F9D"/>
    <w:rsid w:val="00915246"/>
    <w:rsid w:val="009155DF"/>
    <w:rsid w:val="00915DAB"/>
    <w:rsid w:val="009166B9"/>
    <w:rsid w:val="009168FF"/>
    <w:rsid w:val="00916F3E"/>
    <w:rsid w:val="00917735"/>
    <w:rsid w:val="00920204"/>
    <w:rsid w:val="009202EE"/>
    <w:rsid w:val="009216FC"/>
    <w:rsid w:val="00922537"/>
    <w:rsid w:val="009232A7"/>
    <w:rsid w:val="009240CA"/>
    <w:rsid w:val="00927C6F"/>
    <w:rsid w:val="0093325E"/>
    <w:rsid w:val="00934CB1"/>
    <w:rsid w:val="009357EE"/>
    <w:rsid w:val="0093608B"/>
    <w:rsid w:val="0093742D"/>
    <w:rsid w:val="00941A29"/>
    <w:rsid w:val="00942059"/>
    <w:rsid w:val="0094219D"/>
    <w:rsid w:val="0094372F"/>
    <w:rsid w:val="00945057"/>
    <w:rsid w:val="0094517A"/>
    <w:rsid w:val="00945D68"/>
    <w:rsid w:val="00945E37"/>
    <w:rsid w:val="00945E80"/>
    <w:rsid w:val="0094688C"/>
    <w:rsid w:val="00951422"/>
    <w:rsid w:val="009552E3"/>
    <w:rsid w:val="009556F7"/>
    <w:rsid w:val="009568F1"/>
    <w:rsid w:val="00957E62"/>
    <w:rsid w:val="0096009C"/>
    <w:rsid w:val="00963191"/>
    <w:rsid w:val="00963DD1"/>
    <w:rsid w:val="00964B17"/>
    <w:rsid w:val="00964DA5"/>
    <w:rsid w:val="00966F5D"/>
    <w:rsid w:val="009702B9"/>
    <w:rsid w:val="00971240"/>
    <w:rsid w:val="0097642D"/>
    <w:rsid w:val="009766B0"/>
    <w:rsid w:val="00980561"/>
    <w:rsid w:val="00980A8F"/>
    <w:rsid w:val="00981AB9"/>
    <w:rsid w:val="00982528"/>
    <w:rsid w:val="00982A88"/>
    <w:rsid w:val="00983E90"/>
    <w:rsid w:val="0098643A"/>
    <w:rsid w:val="00992652"/>
    <w:rsid w:val="00992E43"/>
    <w:rsid w:val="00993621"/>
    <w:rsid w:val="00994E2C"/>
    <w:rsid w:val="00995B96"/>
    <w:rsid w:val="00997BFB"/>
    <w:rsid w:val="009A068B"/>
    <w:rsid w:val="009A0D43"/>
    <w:rsid w:val="009A45B8"/>
    <w:rsid w:val="009A463F"/>
    <w:rsid w:val="009A4E8D"/>
    <w:rsid w:val="009A56C5"/>
    <w:rsid w:val="009A6891"/>
    <w:rsid w:val="009A796F"/>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69DF"/>
    <w:rsid w:val="009D7E82"/>
    <w:rsid w:val="009E15B1"/>
    <w:rsid w:val="009E291E"/>
    <w:rsid w:val="009E4335"/>
    <w:rsid w:val="009E4744"/>
    <w:rsid w:val="009E53B9"/>
    <w:rsid w:val="009E69B5"/>
    <w:rsid w:val="009F3599"/>
    <w:rsid w:val="009F39B3"/>
    <w:rsid w:val="009F5580"/>
    <w:rsid w:val="009F720E"/>
    <w:rsid w:val="009F777E"/>
    <w:rsid w:val="00A01F0B"/>
    <w:rsid w:val="00A02FFF"/>
    <w:rsid w:val="00A04666"/>
    <w:rsid w:val="00A058F2"/>
    <w:rsid w:val="00A07812"/>
    <w:rsid w:val="00A10925"/>
    <w:rsid w:val="00A11649"/>
    <w:rsid w:val="00A1264B"/>
    <w:rsid w:val="00A1299D"/>
    <w:rsid w:val="00A136FA"/>
    <w:rsid w:val="00A14F1A"/>
    <w:rsid w:val="00A15510"/>
    <w:rsid w:val="00A15AB4"/>
    <w:rsid w:val="00A175B1"/>
    <w:rsid w:val="00A17FA7"/>
    <w:rsid w:val="00A2039B"/>
    <w:rsid w:val="00A21F86"/>
    <w:rsid w:val="00A2386C"/>
    <w:rsid w:val="00A24D28"/>
    <w:rsid w:val="00A252BA"/>
    <w:rsid w:val="00A25A76"/>
    <w:rsid w:val="00A26AB6"/>
    <w:rsid w:val="00A30E6F"/>
    <w:rsid w:val="00A30FCB"/>
    <w:rsid w:val="00A313DE"/>
    <w:rsid w:val="00A32190"/>
    <w:rsid w:val="00A32346"/>
    <w:rsid w:val="00A33427"/>
    <w:rsid w:val="00A33485"/>
    <w:rsid w:val="00A33AAB"/>
    <w:rsid w:val="00A3599F"/>
    <w:rsid w:val="00A36CA8"/>
    <w:rsid w:val="00A407B2"/>
    <w:rsid w:val="00A507B6"/>
    <w:rsid w:val="00A50F8F"/>
    <w:rsid w:val="00A5352A"/>
    <w:rsid w:val="00A55882"/>
    <w:rsid w:val="00A55C0A"/>
    <w:rsid w:val="00A5643C"/>
    <w:rsid w:val="00A5655E"/>
    <w:rsid w:val="00A56723"/>
    <w:rsid w:val="00A568F9"/>
    <w:rsid w:val="00A60D10"/>
    <w:rsid w:val="00A61D0E"/>
    <w:rsid w:val="00A6327C"/>
    <w:rsid w:val="00A64084"/>
    <w:rsid w:val="00A64542"/>
    <w:rsid w:val="00A64B7E"/>
    <w:rsid w:val="00A67553"/>
    <w:rsid w:val="00A704B2"/>
    <w:rsid w:val="00A70732"/>
    <w:rsid w:val="00A7168F"/>
    <w:rsid w:val="00A71F2C"/>
    <w:rsid w:val="00A720F6"/>
    <w:rsid w:val="00A73648"/>
    <w:rsid w:val="00A74609"/>
    <w:rsid w:val="00A746C3"/>
    <w:rsid w:val="00A77A4E"/>
    <w:rsid w:val="00A806C8"/>
    <w:rsid w:val="00A81943"/>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046"/>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2A9"/>
    <w:rsid w:val="00AE2DCD"/>
    <w:rsid w:val="00AE40FD"/>
    <w:rsid w:val="00AE681E"/>
    <w:rsid w:val="00AE6952"/>
    <w:rsid w:val="00AF0569"/>
    <w:rsid w:val="00AF0ED9"/>
    <w:rsid w:val="00AF0EF7"/>
    <w:rsid w:val="00AF15D3"/>
    <w:rsid w:val="00AF255F"/>
    <w:rsid w:val="00AF2AE5"/>
    <w:rsid w:val="00AF2CB0"/>
    <w:rsid w:val="00AF34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6A39"/>
    <w:rsid w:val="00B171D0"/>
    <w:rsid w:val="00B17FE3"/>
    <w:rsid w:val="00B24195"/>
    <w:rsid w:val="00B24CF1"/>
    <w:rsid w:val="00B25676"/>
    <w:rsid w:val="00B26043"/>
    <w:rsid w:val="00B2632F"/>
    <w:rsid w:val="00B26459"/>
    <w:rsid w:val="00B273D2"/>
    <w:rsid w:val="00B27BF2"/>
    <w:rsid w:val="00B33FAE"/>
    <w:rsid w:val="00B34E48"/>
    <w:rsid w:val="00B36D61"/>
    <w:rsid w:val="00B40142"/>
    <w:rsid w:val="00B4039E"/>
    <w:rsid w:val="00B445F7"/>
    <w:rsid w:val="00B46348"/>
    <w:rsid w:val="00B4757D"/>
    <w:rsid w:val="00B50974"/>
    <w:rsid w:val="00B52BB7"/>
    <w:rsid w:val="00B54C3A"/>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7511C"/>
    <w:rsid w:val="00B76D93"/>
    <w:rsid w:val="00B865A6"/>
    <w:rsid w:val="00B86CFC"/>
    <w:rsid w:val="00B875AD"/>
    <w:rsid w:val="00B91098"/>
    <w:rsid w:val="00B911D9"/>
    <w:rsid w:val="00B928D0"/>
    <w:rsid w:val="00B93299"/>
    <w:rsid w:val="00B9370A"/>
    <w:rsid w:val="00B938FD"/>
    <w:rsid w:val="00B94E26"/>
    <w:rsid w:val="00B9566A"/>
    <w:rsid w:val="00B95DAD"/>
    <w:rsid w:val="00B96AF7"/>
    <w:rsid w:val="00B97F4A"/>
    <w:rsid w:val="00BA0B6D"/>
    <w:rsid w:val="00BA0E8C"/>
    <w:rsid w:val="00BA2229"/>
    <w:rsid w:val="00BA242C"/>
    <w:rsid w:val="00BA25E9"/>
    <w:rsid w:val="00BA367D"/>
    <w:rsid w:val="00BA3FFF"/>
    <w:rsid w:val="00BA714E"/>
    <w:rsid w:val="00BA7830"/>
    <w:rsid w:val="00BA786F"/>
    <w:rsid w:val="00BB0B58"/>
    <w:rsid w:val="00BB0BE4"/>
    <w:rsid w:val="00BB0E9B"/>
    <w:rsid w:val="00BB3193"/>
    <w:rsid w:val="00BB3E06"/>
    <w:rsid w:val="00BB4C7C"/>
    <w:rsid w:val="00BB4F4D"/>
    <w:rsid w:val="00BB6220"/>
    <w:rsid w:val="00BB6A79"/>
    <w:rsid w:val="00BC0DAE"/>
    <w:rsid w:val="00BC1BC4"/>
    <w:rsid w:val="00BC28BF"/>
    <w:rsid w:val="00BC3DAB"/>
    <w:rsid w:val="00BC51F4"/>
    <w:rsid w:val="00BD0194"/>
    <w:rsid w:val="00BD0E72"/>
    <w:rsid w:val="00BD0F0F"/>
    <w:rsid w:val="00BD1D8B"/>
    <w:rsid w:val="00BD1D90"/>
    <w:rsid w:val="00BD270F"/>
    <w:rsid w:val="00BD2A68"/>
    <w:rsid w:val="00BD347F"/>
    <w:rsid w:val="00BD528C"/>
    <w:rsid w:val="00BD53CE"/>
    <w:rsid w:val="00BD5525"/>
    <w:rsid w:val="00BD5C1A"/>
    <w:rsid w:val="00BD6644"/>
    <w:rsid w:val="00BD7D6A"/>
    <w:rsid w:val="00BD7E7F"/>
    <w:rsid w:val="00BE001B"/>
    <w:rsid w:val="00BE0635"/>
    <w:rsid w:val="00BE10F2"/>
    <w:rsid w:val="00BE1699"/>
    <w:rsid w:val="00BE16F4"/>
    <w:rsid w:val="00BE179B"/>
    <w:rsid w:val="00BE2270"/>
    <w:rsid w:val="00BE2495"/>
    <w:rsid w:val="00BE35B5"/>
    <w:rsid w:val="00BE5BFA"/>
    <w:rsid w:val="00BE6452"/>
    <w:rsid w:val="00BF07DB"/>
    <w:rsid w:val="00BF1D4E"/>
    <w:rsid w:val="00BF23C3"/>
    <w:rsid w:val="00BF2C2D"/>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513"/>
    <w:rsid w:val="00C27A6F"/>
    <w:rsid w:val="00C30CA5"/>
    <w:rsid w:val="00C3100C"/>
    <w:rsid w:val="00C31663"/>
    <w:rsid w:val="00C322E5"/>
    <w:rsid w:val="00C33AB9"/>
    <w:rsid w:val="00C33B37"/>
    <w:rsid w:val="00C35DDC"/>
    <w:rsid w:val="00C36260"/>
    <w:rsid w:val="00C36A34"/>
    <w:rsid w:val="00C373B7"/>
    <w:rsid w:val="00C40788"/>
    <w:rsid w:val="00C410DC"/>
    <w:rsid w:val="00C41182"/>
    <w:rsid w:val="00C41B91"/>
    <w:rsid w:val="00C41F87"/>
    <w:rsid w:val="00C4235E"/>
    <w:rsid w:val="00C42412"/>
    <w:rsid w:val="00C42416"/>
    <w:rsid w:val="00C42CD3"/>
    <w:rsid w:val="00C44527"/>
    <w:rsid w:val="00C44F2E"/>
    <w:rsid w:val="00C47A19"/>
    <w:rsid w:val="00C5042C"/>
    <w:rsid w:val="00C5058A"/>
    <w:rsid w:val="00C50B12"/>
    <w:rsid w:val="00C51002"/>
    <w:rsid w:val="00C5178A"/>
    <w:rsid w:val="00C51E86"/>
    <w:rsid w:val="00C52197"/>
    <w:rsid w:val="00C52F42"/>
    <w:rsid w:val="00C53F2C"/>
    <w:rsid w:val="00C55990"/>
    <w:rsid w:val="00C5644E"/>
    <w:rsid w:val="00C57622"/>
    <w:rsid w:val="00C6026B"/>
    <w:rsid w:val="00C61257"/>
    <w:rsid w:val="00C613FB"/>
    <w:rsid w:val="00C6270B"/>
    <w:rsid w:val="00C63DD2"/>
    <w:rsid w:val="00C64988"/>
    <w:rsid w:val="00C65244"/>
    <w:rsid w:val="00C6577F"/>
    <w:rsid w:val="00C6785E"/>
    <w:rsid w:val="00C67AEF"/>
    <w:rsid w:val="00C70122"/>
    <w:rsid w:val="00C71488"/>
    <w:rsid w:val="00C72AA1"/>
    <w:rsid w:val="00C758C3"/>
    <w:rsid w:val="00C816DB"/>
    <w:rsid w:val="00C82D20"/>
    <w:rsid w:val="00C82DFE"/>
    <w:rsid w:val="00C85100"/>
    <w:rsid w:val="00C8571C"/>
    <w:rsid w:val="00C85CD2"/>
    <w:rsid w:val="00C903D9"/>
    <w:rsid w:val="00C907FB"/>
    <w:rsid w:val="00C93AA5"/>
    <w:rsid w:val="00C93C6D"/>
    <w:rsid w:val="00C94268"/>
    <w:rsid w:val="00C96523"/>
    <w:rsid w:val="00CA250E"/>
    <w:rsid w:val="00CA44C0"/>
    <w:rsid w:val="00CA5E1A"/>
    <w:rsid w:val="00CA5E38"/>
    <w:rsid w:val="00CA686C"/>
    <w:rsid w:val="00CA760D"/>
    <w:rsid w:val="00CB3FF0"/>
    <w:rsid w:val="00CB4604"/>
    <w:rsid w:val="00CB4F6D"/>
    <w:rsid w:val="00CB6081"/>
    <w:rsid w:val="00CB6344"/>
    <w:rsid w:val="00CB6B0D"/>
    <w:rsid w:val="00CB75C6"/>
    <w:rsid w:val="00CC0DDF"/>
    <w:rsid w:val="00CC2D71"/>
    <w:rsid w:val="00CC4837"/>
    <w:rsid w:val="00CC4BAF"/>
    <w:rsid w:val="00CC4CE3"/>
    <w:rsid w:val="00CC67E8"/>
    <w:rsid w:val="00CC72F0"/>
    <w:rsid w:val="00CC7FA3"/>
    <w:rsid w:val="00CD06AD"/>
    <w:rsid w:val="00CD0D84"/>
    <w:rsid w:val="00CD1780"/>
    <w:rsid w:val="00CD33ED"/>
    <w:rsid w:val="00CD60AF"/>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57E3"/>
    <w:rsid w:val="00CF709F"/>
    <w:rsid w:val="00CF7D11"/>
    <w:rsid w:val="00D02895"/>
    <w:rsid w:val="00D03135"/>
    <w:rsid w:val="00D036C5"/>
    <w:rsid w:val="00D041B2"/>
    <w:rsid w:val="00D047B6"/>
    <w:rsid w:val="00D04A7D"/>
    <w:rsid w:val="00D10A34"/>
    <w:rsid w:val="00D10CA2"/>
    <w:rsid w:val="00D10D77"/>
    <w:rsid w:val="00D1189B"/>
    <w:rsid w:val="00D11A4A"/>
    <w:rsid w:val="00D12A27"/>
    <w:rsid w:val="00D12E07"/>
    <w:rsid w:val="00D12FB3"/>
    <w:rsid w:val="00D1385D"/>
    <w:rsid w:val="00D13BFF"/>
    <w:rsid w:val="00D14027"/>
    <w:rsid w:val="00D14995"/>
    <w:rsid w:val="00D15D9E"/>
    <w:rsid w:val="00D1668D"/>
    <w:rsid w:val="00D16A91"/>
    <w:rsid w:val="00D17018"/>
    <w:rsid w:val="00D203F4"/>
    <w:rsid w:val="00D21283"/>
    <w:rsid w:val="00D2243C"/>
    <w:rsid w:val="00D2253F"/>
    <w:rsid w:val="00D2254B"/>
    <w:rsid w:val="00D23859"/>
    <w:rsid w:val="00D24B85"/>
    <w:rsid w:val="00D3056B"/>
    <w:rsid w:val="00D315A6"/>
    <w:rsid w:val="00D31686"/>
    <w:rsid w:val="00D32AF2"/>
    <w:rsid w:val="00D34709"/>
    <w:rsid w:val="00D34AE3"/>
    <w:rsid w:val="00D34CF9"/>
    <w:rsid w:val="00D4212A"/>
    <w:rsid w:val="00D4274C"/>
    <w:rsid w:val="00D4362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4637"/>
    <w:rsid w:val="00D760CD"/>
    <w:rsid w:val="00D77330"/>
    <w:rsid w:val="00D80632"/>
    <w:rsid w:val="00D8095C"/>
    <w:rsid w:val="00D82344"/>
    <w:rsid w:val="00D82B13"/>
    <w:rsid w:val="00D8452A"/>
    <w:rsid w:val="00D8471B"/>
    <w:rsid w:val="00D8618D"/>
    <w:rsid w:val="00D86A29"/>
    <w:rsid w:val="00D9031C"/>
    <w:rsid w:val="00D918AE"/>
    <w:rsid w:val="00D92CEF"/>
    <w:rsid w:val="00D9301B"/>
    <w:rsid w:val="00D933D1"/>
    <w:rsid w:val="00D938E3"/>
    <w:rsid w:val="00D94590"/>
    <w:rsid w:val="00D945BC"/>
    <w:rsid w:val="00D9473F"/>
    <w:rsid w:val="00D950BF"/>
    <w:rsid w:val="00D95BB3"/>
    <w:rsid w:val="00D9729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B58B9"/>
    <w:rsid w:val="00DC0E03"/>
    <w:rsid w:val="00DC133F"/>
    <w:rsid w:val="00DC13EF"/>
    <w:rsid w:val="00DC39A8"/>
    <w:rsid w:val="00DC403D"/>
    <w:rsid w:val="00DC4402"/>
    <w:rsid w:val="00DC4A2F"/>
    <w:rsid w:val="00DC4CFD"/>
    <w:rsid w:val="00DC6D17"/>
    <w:rsid w:val="00DC7C59"/>
    <w:rsid w:val="00DD07D5"/>
    <w:rsid w:val="00DD121C"/>
    <w:rsid w:val="00DD1609"/>
    <w:rsid w:val="00DD18C9"/>
    <w:rsid w:val="00DD2688"/>
    <w:rsid w:val="00DD2FB0"/>
    <w:rsid w:val="00DD4362"/>
    <w:rsid w:val="00DD662C"/>
    <w:rsid w:val="00DD6639"/>
    <w:rsid w:val="00DE09B2"/>
    <w:rsid w:val="00DE12CB"/>
    <w:rsid w:val="00DE6359"/>
    <w:rsid w:val="00DE7E57"/>
    <w:rsid w:val="00DF12A1"/>
    <w:rsid w:val="00DF18D0"/>
    <w:rsid w:val="00DF2586"/>
    <w:rsid w:val="00DF3999"/>
    <w:rsid w:val="00DF5195"/>
    <w:rsid w:val="00DF5FAB"/>
    <w:rsid w:val="00DF62E6"/>
    <w:rsid w:val="00DF7C70"/>
    <w:rsid w:val="00E00AED"/>
    <w:rsid w:val="00E01279"/>
    <w:rsid w:val="00E02EB0"/>
    <w:rsid w:val="00E03843"/>
    <w:rsid w:val="00E03EC8"/>
    <w:rsid w:val="00E04E88"/>
    <w:rsid w:val="00E06C65"/>
    <w:rsid w:val="00E11F78"/>
    <w:rsid w:val="00E13833"/>
    <w:rsid w:val="00E143DA"/>
    <w:rsid w:val="00E147D0"/>
    <w:rsid w:val="00E14B2C"/>
    <w:rsid w:val="00E161DF"/>
    <w:rsid w:val="00E16266"/>
    <w:rsid w:val="00E16E87"/>
    <w:rsid w:val="00E17C0E"/>
    <w:rsid w:val="00E20024"/>
    <w:rsid w:val="00E21750"/>
    <w:rsid w:val="00E21911"/>
    <w:rsid w:val="00E22869"/>
    <w:rsid w:val="00E2286E"/>
    <w:rsid w:val="00E23052"/>
    <w:rsid w:val="00E231CE"/>
    <w:rsid w:val="00E23CBD"/>
    <w:rsid w:val="00E23FB2"/>
    <w:rsid w:val="00E24FBA"/>
    <w:rsid w:val="00E25590"/>
    <w:rsid w:val="00E25F24"/>
    <w:rsid w:val="00E27416"/>
    <w:rsid w:val="00E3008D"/>
    <w:rsid w:val="00E315E7"/>
    <w:rsid w:val="00E32757"/>
    <w:rsid w:val="00E328D4"/>
    <w:rsid w:val="00E32C0A"/>
    <w:rsid w:val="00E344EA"/>
    <w:rsid w:val="00E3672F"/>
    <w:rsid w:val="00E36900"/>
    <w:rsid w:val="00E3696F"/>
    <w:rsid w:val="00E37E9A"/>
    <w:rsid w:val="00E41123"/>
    <w:rsid w:val="00E412A3"/>
    <w:rsid w:val="00E436CB"/>
    <w:rsid w:val="00E448A2"/>
    <w:rsid w:val="00E46C08"/>
    <w:rsid w:val="00E47051"/>
    <w:rsid w:val="00E472BB"/>
    <w:rsid w:val="00E4782F"/>
    <w:rsid w:val="00E5214F"/>
    <w:rsid w:val="00E52E14"/>
    <w:rsid w:val="00E570ED"/>
    <w:rsid w:val="00E57252"/>
    <w:rsid w:val="00E60DEE"/>
    <w:rsid w:val="00E622C6"/>
    <w:rsid w:val="00E62A9A"/>
    <w:rsid w:val="00E6302F"/>
    <w:rsid w:val="00E6385A"/>
    <w:rsid w:val="00E65785"/>
    <w:rsid w:val="00E6643A"/>
    <w:rsid w:val="00E70EDB"/>
    <w:rsid w:val="00E70F27"/>
    <w:rsid w:val="00E7103A"/>
    <w:rsid w:val="00E71162"/>
    <w:rsid w:val="00E71CD6"/>
    <w:rsid w:val="00E72610"/>
    <w:rsid w:val="00E72FDB"/>
    <w:rsid w:val="00E730E0"/>
    <w:rsid w:val="00E731A3"/>
    <w:rsid w:val="00E7383E"/>
    <w:rsid w:val="00E74118"/>
    <w:rsid w:val="00E80F39"/>
    <w:rsid w:val="00E815A4"/>
    <w:rsid w:val="00E830A5"/>
    <w:rsid w:val="00E840D0"/>
    <w:rsid w:val="00E84D92"/>
    <w:rsid w:val="00E85A3E"/>
    <w:rsid w:val="00E86EAA"/>
    <w:rsid w:val="00E90AB7"/>
    <w:rsid w:val="00E91D59"/>
    <w:rsid w:val="00E91EEB"/>
    <w:rsid w:val="00E92196"/>
    <w:rsid w:val="00E92A5B"/>
    <w:rsid w:val="00E93061"/>
    <w:rsid w:val="00E9416C"/>
    <w:rsid w:val="00E97310"/>
    <w:rsid w:val="00E9777E"/>
    <w:rsid w:val="00E97E45"/>
    <w:rsid w:val="00EA0D2D"/>
    <w:rsid w:val="00EA1DE4"/>
    <w:rsid w:val="00EA23A1"/>
    <w:rsid w:val="00EA4277"/>
    <w:rsid w:val="00EA5B1C"/>
    <w:rsid w:val="00EA6FE7"/>
    <w:rsid w:val="00EB0BE1"/>
    <w:rsid w:val="00EB1B35"/>
    <w:rsid w:val="00EB1FFC"/>
    <w:rsid w:val="00EB6ACF"/>
    <w:rsid w:val="00EB7326"/>
    <w:rsid w:val="00EB7B1D"/>
    <w:rsid w:val="00EC0AFB"/>
    <w:rsid w:val="00EC18F3"/>
    <w:rsid w:val="00EC2D4D"/>
    <w:rsid w:val="00EC3EDD"/>
    <w:rsid w:val="00EC4418"/>
    <w:rsid w:val="00EC4C09"/>
    <w:rsid w:val="00EC4C8F"/>
    <w:rsid w:val="00EC51DA"/>
    <w:rsid w:val="00EC56E6"/>
    <w:rsid w:val="00EC6A1B"/>
    <w:rsid w:val="00ED03D8"/>
    <w:rsid w:val="00ED1EE0"/>
    <w:rsid w:val="00ED24D6"/>
    <w:rsid w:val="00ED44B7"/>
    <w:rsid w:val="00ED4D38"/>
    <w:rsid w:val="00ED5D79"/>
    <w:rsid w:val="00ED5F4C"/>
    <w:rsid w:val="00EE01AF"/>
    <w:rsid w:val="00EE1144"/>
    <w:rsid w:val="00EE2BBC"/>
    <w:rsid w:val="00EE2CDF"/>
    <w:rsid w:val="00EE3809"/>
    <w:rsid w:val="00EE40D7"/>
    <w:rsid w:val="00EE43E8"/>
    <w:rsid w:val="00EE59B5"/>
    <w:rsid w:val="00EE6F28"/>
    <w:rsid w:val="00EF01F3"/>
    <w:rsid w:val="00EF14B6"/>
    <w:rsid w:val="00EF3875"/>
    <w:rsid w:val="00EF5C29"/>
    <w:rsid w:val="00EF781F"/>
    <w:rsid w:val="00F000D8"/>
    <w:rsid w:val="00F00B0D"/>
    <w:rsid w:val="00F011EB"/>
    <w:rsid w:val="00F0184D"/>
    <w:rsid w:val="00F025E5"/>
    <w:rsid w:val="00F03842"/>
    <w:rsid w:val="00F05B91"/>
    <w:rsid w:val="00F0682A"/>
    <w:rsid w:val="00F06B29"/>
    <w:rsid w:val="00F07414"/>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1892"/>
    <w:rsid w:val="00F32CD1"/>
    <w:rsid w:val="00F33667"/>
    <w:rsid w:val="00F33BC3"/>
    <w:rsid w:val="00F349EB"/>
    <w:rsid w:val="00F36083"/>
    <w:rsid w:val="00F37185"/>
    <w:rsid w:val="00F40C4B"/>
    <w:rsid w:val="00F41096"/>
    <w:rsid w:val="00F41BCD"/>
    <w:rsid w:val="00F41BD6"/>
    <w:rsid w:val="00F42A5C"/>
    <w:rsid w:val="00F44734"/>
    <w:rsid w:val="00F47BE1"/>
    <w:rsid w:val="00F504CE"/>
    <w:rsid w:val="00F510BF"/>
    <w:rsid w:val="00F51355"/>
    <w:rsid w:val="00F52382"/>
    <w:rsid w:val="00F53174"/>
    <w:rsid w:val="00F54334"/>
    <w:rsid w:val="00F54797"/>
    <w:rsid w:val="00F5550C"/>
    <w:rsid w:val="00F56216"/>
    <w:rsid w:val="00F5638C"/>
    <w:rsid w:val="00F56FF0"/>
    <w:rsid w:val="00F60382"/>
    <w:rsid w:val="00F603B9"/>
    <w:rsid w:val="00F60B8B"/>
    <w:rsid w:val="00F640F8"/>
    <w:rsid w:val="00F64514"/>
    <w:rsid w:val="00F66809"/>
    <w:rsid w:val="00F67159"/>
    <w:rsid w:val="00F71307"/>
    <w:rsid w:val="00F7158B"/>
    <w:rsid w:val="00F735BA"/>
    <w:rsid w:val="00F746DD"/>
    <w:rsid w:val="00F7610D"/>
    <w:rsid w:val="00F80296"/>
    <w:rsid w:val="00F82B04"/>
    <w:rsid w:val="00F83120"/>
    <w:rsid w:val="00F84EF3"/>
    <w:rsid w:val="00F85900"/>
    <w:rsid w:val="00F85E49"/>
    <w:rsid w:val="00F875F9"/>
    <w:rsid w:val="00F87D37"/>
    <w:rsid w:val="00F90434"/>
    <w:rsid w:val="00F910EB"/>
    <w:rsid w:val="00F92E3C"/>
    <w:rsid w:val="00F931F4"/>
    <w:rsid w:val="00F945DB"/>
    <w:rsid w:val="00F949CB"/>
    <w:rsid w:val="00F94A05"/>
    <w:rsid w:val="00F971BC"/>
    <w:rsid w:val="00F9781F"/>
    <w:rsid w:val="00FA007B"/>
    <w:rsid w:val="00FA0E83"/>
    <w:rsid w:val="00FA182C"/>
    <w:rsid w:val="00FA4E96"/>
    <w:rsid w:val="00FA60F8"/>
    <w:rsid w:val="00FA6E77"/>
    <w:rsid w:val="00FB155C"/>
    <w:rsid w:val="00FB3008"/>
    <w:rsid w:val="00FB4630"/>
    <w:rsid w:val="00FB6159"/>
    <w:rsid w:val="00FC040F"/>
    <w:rsid w:val="00FC4122"/>
    <w:rsid w:val="00FC4511"/>
    <w:rsid w:val="00FC7E33"/>
    <w:rsid w:val="00FD0900"/>
    <w:rsid w:val="00FD0D0B"/>
    <w:rsid w:val="00FD191B"/>
    <w:rsid w:val="00FD24C3"/>
    <w:rsid w:val="00FD2545"/>
    <w:rsid w:val="00FD2E62"/>
    <w:rsid w:val="00FD3021"/>
    <w:rsid w:val="00FD3DC7"/>
    <w:rsid w:val="00FD4104"/>
    <w:rsid w:val="00FD482A"/>
    <w:rsid w:val="00FD54CB"/>
    <w:rsid w:val="00FD6622"/>
    <w:rsid w:val="00FD720E"/>
    <w:rsid w:val="00FE305B"/>
    <w:rsid w:val="00FE368E"/>
    <w:rsid w:val="00FE67A0"/>
    <w:rsid w:val="00FE7847"/>
    <w:rsid w:val="00FF09B5"/>
    <w:rsid w:val="00FF24CC"/>
    <w:rsid w:val="00FF28AE"/>
    <w:rsid w:val="00FF39E2"/>
    <w:rsid w:val="00FF3CE0"/>
    <w:rsid w:val="00FF53A3"/>
    <w:rsid w:val="00FF54F1"/>
    <w:rsid w:val="00FF65FA"/>
    <w:rsid w:val="00FF667A"/>
    <w:rsid w:val="00FF695D"/>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F984"/>
  <w15:docId w15:val="{86D19191-15C5-483F-8B72-60DD757F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 Car Car Car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rsid w:val="007C2BDD"/>
    <w:rPr>
      <w:sz w:val="16"/>
      <w:szCs w:val="16"/>
    </w:rPr>
  </w:style>
  <w:style w:type="paragraph" w:styleId="Textocomentario">
    <w:name w:val="annotation text"/>
    <w:aliases w:val="Comentario"/>
    <w:basedOn w:val="Normal"/>
    <w:link w:val="TextocomentarioCar"/>
    <w:qFormat/>
    <w:rsid w:val="007C2BDD"/>
    <w:rPr>
      <w:sz w:val="20"/>
      <w:szCs w:val="20"/>
    </w:rPr>
  </w:style>
  <w:style w:type="character" w:customStyle="1" w:styleId="TextocomentarioCar">
    <w:name w:val="Texto comentario Car"/>
    <w:aliases w:val="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b"/>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nhideWhenUsed/>
    <w:rsid w:val="007C2BDD"/>
    <w:rPr>
      <w:rFonts w:ascii="Tahoma" w:hAnsi="Tahoma"/>
      <w:sz w:val="16"/>
      <w:szCs w:val="16"/>
    </w:rPr>
  </w:style>
  <w:style w:type="character" w:customStyle="1" w:styleId="TextodegloboCar">
    <w:name w:val="Texto de globo Car"/>
    <w:link w:val="Textodeglobo"/>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A1,Formato,Sin espaciado3,Sin espaciado11,Sin espaciado21,PONAL,No Spacing Car Car Car,No Spacing Car Car,Manuel Vergara Paez e Ingrid Parra García,TRABAJO,Encabezado CCE,espaciado,No Spacing"/>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A1 Car,Formato Car,Sin espaciado3 Car,Sin espaciado11 Car,Sin espaciado21 Car,PONAL Car,No Spacing Car Car Car Car,No Spacing Car Car Car1,Manuel Vergara Paez e Ingrid Parra García Car,TRABAJO Car,Encabezado CCE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Mencinsinresolver1">
    <w:name w:val="Mención sin resolver1"/>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5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rsid w:val="00675423"/>
    <w:rPr>
      <w:b/>
      <w:bCs/>
    </w:rPr>
  </w:style>
  <w:style w:type="character" w:customStyle="1" w:styleId="AsuntodelcomentarioCar">
    <w:name w:val="Asunto del comentario Car"/>
    <w:basedOn w:val="TextocomentarioCar"/>
    <w:link w:val="Asuntodelcomentario"/>
    <w:rsid w:val="00675423"/>
    <w:rPr>
      <w:rFonts w:ascii="Times New Roman" w:eastAsia="Times New Roman" w:hAnsi="Times New Roman" w:cs="Times New Roman"/>
      <w:b/>
      <w:bCs/>
      <w:sz w:val="20"/>
      <w:szCs w:val="20"/>
      <w:lang w:val="es-ES" w:eastAsia="es-ES"/>
    </w:rPr>
  </w:style>
  <w:style w:type="character" w:customStyle="1" w:styleId="Mencinsinresolver11">
    <w:name w:val="Mención sin resolver1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uiPriority w:val="99"/>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uiPriority w:val="99"/>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table" w:customStyle="1" w:styleId="TableNormal1">
    <w:name w:val="Table Normal1"/>
    <w:uiPriority w:val="2"/>
    <w:semiHidden/>
    <w:qFormat/>
    <w:rsid w:val="005A0D5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DD4362"/>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2B7286"/>
    <w:rPr>
      <w:color w:val="605E5C"/>
      <w:shd w:val="clear" w:color="auto" w:fill="E1DFDD"/>
    </w:rPr>
  </w:style>
  <w:style w:type="character" w:customStyle="1" w:styleId="citation-799">
    <w:name w:val="citation-799"/>
    <w:basedOn w:val="Fuentedeprrafopredeter"/>
    <w:rsid w:val="00AF34B0"/>
  </w:style>
  <w:style w:type="character" w:customStyle="1" w:styleId="citation-798">
    <w:name w:val="citation-798"/>
    <w:basedOn w:val="Fuentedeprrafopredeter"/>
    <w:rsid w:val="00AF3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88B9B-BAD2-45B1-AEA9-E6619C05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917</Words>
  <Characters>5045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Monica Andrea Romero Ramirez</cp:lastModifiedBy>
  <cp:revision>5</cp:revision>
  <cp:lastPrinted>2026-08-05T21:17:00Z</cp:lastPrinted>
  <dcterms:created xsi:type="dcterms:W3CDTF">2026-08-05T21:17:00Z</dcterms:created>
  <dcterms:modified xsi:type="dcterms:W3CDTF">2026-08-12T01:26:00Z</dcterms:modified>
</cp:coreProperties>
</file>