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1EE7B" w14:textId="77777777" w:rsidR="00DB0648" w:rsidRPr="00533A2C" w:rsidRDefault="00DB0648" w:rsidP="00A94FDA">
      <w:pPr>
        <w:widowControl w:val="0"/>
        <w:pBdr>
          <w:top w:val="nil"/>
          <w:left w:val="nil"/>
          <w:bottom w:val="nil"/>
          <w:right w:val="nil"/>
          <w:between w:val="nil"/>
        </w:pBdr>
        <w:ind w:left="720" w:hanging="720"/>
        <w:rPr>
          <w:rFonts w:ascii="Arial Narrow" w:eastAsia="Arial Narrow" w:hAnsi="Arial Narrow" w:cs="Arial Narrow"/>
          <w:color w:val="FF0000"/>
          <w:sz w:val="22"/>
          <w:szCs w:val="22"/>
        </w:rPr>
      </w:pPr>
    </w:p>
    <w:tbl>
      <w:tblPr>
        <w:tblStyle w:val="ad"/>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6"/>
        <w:gridCol w:w="4705"/>
      </w:tblGrid>
      <w:tr w:rsidR="00DB0648" w:rsidRPr="00533A2C" w14:paraId="74C79554" w14:textId="77777777" w:rsidTr="008F5CAC">
        <w:trPr>
          <w:trHeight w:val="255"/>
        </w:trPr>
        <w:tc>
          <w:tcPr>
            <w:tcW w:w="9361" w:type="dxa"/>
            <w:gridSpan w:val="2"/>
            <w:shd w:val="clear" w:color="auto" w:fill="BC8FDD"/>
          </w:tcPr>
          <w:p w14:paraId="5906CBDC"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OBJETO DE LA CONTRATACIÓN</w:t>
            </w:r>
          </w:p>
        </w:tc>
      </w:tr>
      <w:tr w:rsidR="00DB0648" w:rsidRPr="00533A2C" w14:paraId="73CBC57C" w14:textId="77777777">
        <w:tc>
          <w:tcPr>
            <w:tcW w:w="9361" w:type="dxa"/>
            <w:gridSpan w:val="2"/>
          </w:tcPr>
          <w:p w14:paraId="4B576BB4" w14:textId="3622E94A" w:rsidR="00010C51" w:rsidRPr="003A52B9" w:rsidRDefault="00010C51" w:rsidP="00010C51">
            <w:pPr>
              <w:widowControl w:val="0"/>
              <w:autoSpaceDE w:val="0"/>
              <w:autoSpaceDN w:val="0"/>
              <w:spacing w:before="2"/>
              <w:rPr>
                <w:rFonts w:ascii="Arial Narrow" w:eastAsia="Arial Narrow" w:hAnsi="Arial Narrow" w:cs="Arial Narrow"/>
                <w:sz w:val="22"/>
                <w:szCs w:val="22"/>
                <w:lang w:val="es-ES" w:eastAsia="en-US"/>
              </w:rPr>
            </w:pPr>
            <w:bookmarkStart w:id="0" w:name="_Hlk175551764"/>
            <w:r w:rsidRPr="00010C51">
              <w:rPr>
                <w:rFonts w:ascii="Arial Narrow" w:eastAsia="Arial Narrow" w:hAnsi="Arial Narrow" w:cs="Arial Narrow"/>
                <w:sz w:val="22"/>
                <w:szCs w:val="22"/>
                <w:lang w:val="es-ES" w:eastAsia="en-US"/>
              </w:rPr>
              <w:t>Adquisición, instalación, implementación y puesta en marcha de Rack autocontenido modular que permita la modernización de los centros de datos en la UBPD en sede central.</w:t>
            </w:r>
          </w:p>
        </w:tc>
      </w:tr>
      <w:bookmarkEnd w:id="0"/>
      <w:tr w:rsidR="00DB0648" w:rsidRPr="00533A2C" w14:paraId="733604F5" w14:textId="77777777">
        <w:trPr>
          <w:trHeight w:val="400"/>
        </w:trPr>
        <w:tc>
          <w:tcPr>
            <w:tcW w:w="4656" w:type="dxa"/>
          </w:tcPr>
          <w:p w14:paraId="6B6411DE"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Tipo de Proceso de Selección</w:t>
            </w:r>
          </w:p>
          <w:p w14:paraId="790E5A2C" w14:textId="77777777" w:rsidR="00DB0648" w:rsidRPr="00533A2C" w:rsidRDefault="00DB0648" w:rsidP="00B53A87">
            <w:pPr>
              <w:jc w:val="center"/>
              <w:rPr>
                <w:rFonts w:ascii="Arial Narrow" w:eastAsia="Arial Narrow" w:hAnsi="Arial Narrow" w:cs="Arial Narrow"/>
                <w:b/>
                <w:sz w:val="22"/>
                <w:szCs w:val="22"/>
              </w:rPr>
            </w:pPr>
          </w:p>
          <w:p w14:paraId="36A632CF" w14:textId="77777777" w:rsidR="00DB0648" w:rsidRPr="00533A2C" w:rsidRDefault="003D1722" w:rsidP="00B53A87">
            <w:pPr>
              <w:jc w:val="center"/>
              <w:rPr>
                <w:rFonts w:ascii="Arial Narrow" w:eastAsia="Arial Narrow" w:hAnsi="Arial Narrow" w:cs="Arial Narrow"/>
                <w:sz w:val="22"/>
                <w:szCs w:val="22"/>
              </w:rPr>
            </w:pPr>
            <w:r w:rsidRPr="00533A2C">
              <w:rPr>
                <w:rFonts w:ascii="Arial Narrow" w:eastAsia="Arial Narrow" w:hAnsi="Arial Narrow" w:cs="Arial Narrow"/>
                <w:sz w:val="22"/>
                <w:szCs w:val="22"/>
              </w:rPr>
              <w:t xml:space="preserve">SELECCIÓN ABREVIADA SUBASTA INVERSA </w:t>
            </w:r>
          </w:p>
        </w:tc>
        <w:tc>
          <w:tcPr>
            <w:tcW w:w="4705" w:type="dxa"/>
          </w:tcPr>
          <w:p w14:paraId="20F80D89"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Nº del Proceso</w:t>
            </w:r>
          </w:p>
          <w:p w14:paraId="672C0E8B" w14:textId="77777777" w:rsidR="00DB0648" w:rsidRPr="00533A2C" w:rsidRDefault="00DB0648" w:rsidP="00B53A87">
            <w:pPr>
              <w:jc w:val="center"/>
              <w:rPr>
                <w:rFonts w:ascii="Arial Narrow" w:eastAsia="Arial Narrow" w:hAnsi="Arial Narrow" w:cs="Arial Narrow"/>
                <w:b/>
                <w:sz w:val="22"/>
                <w:szCs w:val="22"/>
              </w:rPr>
            </w:pPr>
          </w:p>
          <w:p w14:paraId="2036D92B" w14:textId="6E2AF712" w:rsidR="00DB0648" w:rsidRPr="00533A2C" w:rsidRDefault="00E2070E" w:rsidP="00B53A87">
            <w:pPr>
              <w:jc w:val="center"/>
              <w:rPr>
                <w:rFonts w:ascii="Arial Narrow" w:eastAsia="Arial Narrow" w:hAnsi="Arial Narrow" w:cs="Arial Narrow"/>
                <w:sz w:val="22"/>
                <w:szCs w:val="22"/>
              </w:rPr>
            </w:pPr>
            <w:r w:rsidRPr="00533A2C">
              <w:rPr>
                <w:rFonts w:ascii="Arial Narrow" w:hAnsi="Arial Narrow"/>
                <w:color w:val="222222"/>
                <w:sz w:val="22"/>
                <w:szCs w:val="22"/>
                <w:shd w:val="clear" w:color="auto" w:fill="FFFFFF"/>
              </w:rPr>
              <w:t>UBPD-SASI-0</w:t>
            </w:r>
            <w:r w:rsidR="00010C51">
              <w:rPr>
                <w:rFonts w:ascii="Arial Narrow" w:hAnsi="Arial Narrow"/>
                <w:color w:val="222222"/>
                <w:sz w:val="22"/>
                <w:szCs w:val="22"/>
                <w:shd w:val="clear" w:color="auto" w:fill="FFFFFF"/>
              </w:rPr>
              <w:t>2</w:t>
            </w:r>
            <w:r w:rsidR="000F55B2">
              <w:rPr>
                <w:rFonts w:ascii="Arial Narrow" w:hAnsi="Arial Narrow"/>
                <w:color w:val="222222"/>
                <w:sz w:val="22"/>
                <w:szCs w:val="22"/>
                <w:shd w:val="clear" w:color="auto" w:fill="FFFFFF"/>
              </w:rPr>
              <w:t>4</w:t>
            </w:r>
            <w:r w:rsidRPr="00533A2C">
              <w:rPr>
                <w:rFonts w:ascii="Arial Narrow" w:hAnsi="Arial Narrow"/>
                <w:color w:val="222222"/>
                <w:sz w:val="22"/>
                <w:szCs w:val="22"/>
                <w:shd w:val="clear" w:color="auto" w:fill="FFFFFF"/>
              </w:rPr>
              <w:t>-202</w:t>
            </w:r>
            <w:r w:rsidR="001505FD" w:rsidRPr="00533A2C">
              <w:rPr>
                <w:rFonts w:ascii="Arial Narrow" w:hAnsi="Arial Narrow"/>
                <w:color w:val="222222"/>
                <w:sz w:val="22"/>
                <w:szCs w:val="22"/>
                <w:shd w:val="clear" w:color="auto" w:fill="FFFFFF"/>
              </w:rPr>
              <w:t>6</w:t>
            </w:r>
          </w:p>
        </w:tc>
      </w:tr>
    </w:tbl>
    <w:p w14:paraId="7A693000" w14:textId="77777777" w:rsidR="00DB0648" w:rsidRPr="00533A2C" w:rsidRDefault="00DB0648" w:rsidP="00B53A87">
      <w:pPr>
        <w:shd w:val="clear" w:color="auto" w:fill="FFFFFF"/>
        <w:rPr>
          <w:rFonts w:ascii="Arial Narrow" w:eastAsia="Arial Narrow" w:hAnsi="Arial Narrow" w:cs="Arial Narrow"/>
          <w:sz w:val="22"/>
          <w:szCs w:val="22"/>
        </w:rPr>
      </w:pPr>
    </w:p>
    <w:p w14:paraId="306359BA" w14:textId="77777777" w:rsidR="00DB0648" w:rsidRPr="00533A2C" w:rsidRDefault="003D1722" w:rsidP="005A089C">
      <w:pPr>
        <w:pStyle w:val="Ttulo1"/>
        <w:rPr>
          <w:rFonts w:ascii="Arial Narrow" w:eastAsia="Arial Narrow" w:hAnsi="Arial Narrow"/>
          <w:sz w:val="22"/>
          <w:szCs w:val="22"/>
          <w:shd w:val="clear" w:color="auto" w:fill="FFD965"/>
        </w:rPr>
      </w:pPr>
      <w:r w:rsidRPr="00533A2C">
        <w:rPr>
          <w:rFonts w:ascii="Arial Narrow" w:eastAsia="Arial Narrow" w:hAnsi="Arial Narrow"/>
          <w:sz w:val="22"/>
          <w:szCs w:val="22"/>
        </w:rPr>
        <w:t>CAPÍTULO 1. DESCRIPCIÓN GENERAL DEL PROCESO</w:t>
      </w:r>
    </w:p>
    <w:p w14:paraId="6E75F36F" w14:textId="77777777" w:rsidR="00DB0648" w:rsidRPr="00533A2C" w:rsidRDefault="003D1722">
      <w:pPr>
        <w:pStyle w:val="Lista"/>
        <w:numPr>
          <w:ilvl w:val="1"/>
          <w:numId w:val="19"/>
        </w:numPr>
        <w:rPr>
          <w:rFonts w:ascii="Arial Narrow" w:eastAsia="Arial Narrow" w:hAnsi="Arial Narrow"/>
          <w:b/>
          <w:bCs/>
          <w:sz w:val="22"/>
          <w:szCs w:val="22"/>
        </w:rPr>
      </w:pPr>
      <w:r w:rsidRPr="00533A2C">
        <w:rPr>
          <w:rFonts w:ascii="Arial Narrow" w:eastAsia="Arial Narrow" w:hAnsi="Arial Narrow"/>
          <w:b/>
          <w:bCs/>
          <w:sz w:val="22"/>
          <w:szCs w:val="22"/>
        </w:rPr>
        <w:t>Información General para los Proponentes</w:t>
      </w:r>
    </w:p>
    <w:p w14:paraId="3E08D260" w14:textId="77777777" w:rsidR="00DB0648" w:rsidRPr="00533A2C" w:rsidRDefault="00DB0648" w:rsidP="00456016">
      <w:pPr>
        <w:jc w:val="both"/>
        <w:rPr>
          <w:rFonts w:ascii="Arial Narrow" w:eastAsia="Arial Narrow" w:hAnsi="Arial Narrow" w:cs="Arial Narrow"/>
          <w:sz w:val="22"/>
          <w:szCs w:val="22"/>
        </w:rPr>
      </w:pPr>
    </w:p>
    <w:p w14:paraId="737B79D3" w14:textId="77777777"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El presente anexo hace parte del pliego de condiciones electrónico creado a través del SECOP II (plataforma transaccional).</w:t>
      </w:r>
    </w:p>
    <w:p w14:paraId="0A8D7BA3" w14:textId="77777777" w:rsidR="00F42203" w:rsidRDefault="00F42203" w:rsidP="00F42203">
      <w:pPr>
        <w:pStyle w:val="Continuarlista"/>
        <w:ind w:left="0"/>
        <w:jc w:val="both"/>
        <w:rPr>
          <w:rFonts w:ascii="Arial Narrow" w:eastAsia="Arial Narrow" w:hAnsi="Arial Narrow"/>
          <w:sz w:val="22"/>
          <w:szCs w:val="22"/>
        </w:rPr>
      </w:pPr>
    </w:p>
    <w:p w14:paraId="62FD8265" w14:textId="67A39B66"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La UBPD</w:t>
      </w:r>
      <w:r w:rsidRPr="00533A2C">
        <w:rPr>
          <w:rFonts w:ascii="Arial Narrow" w:eastAsia="Arial Narrow" w:hAnsi="Arial Narrow"/>
          <w:b/>
          <w:sz w:val="22"/>
          <w:szCs w:val="22"/>
        </w:rPr>
        <w:t xml:space="preserve"> </w:t>
      </w:r>
      <w:r w:rsidRPr="00533A2C">
        <w:rPr>
          <w:rFonts w:ascii="Arial Narrow" w:eastAsia="Arial Narrow" w:hAnsi="Arial Narrow"/>
          <w:sz w:val="22"/>
          <w:szCs w:val="22"/>
        </w:rPr>
        <w:t>asume responsabilidad por la veracidad e integridad de la información y los documentos del presente proceso de selección que pone en conocimiento de los interesados.</w:t>
      </w:r>
    </w:p>
    <w:p w14:paraId="2B71AB92" w14:textId="77777777" w:rsidR="00F42203" w:rsidRDefault="00F42203" w:rsidP="00F42203">
      <w:pPr>
        <w:pStyle w:val="Continuarlista"/>
        <w:ind w:left="0"/>
        <w:jc w:val="both"/>
        <w:rPr>
          <w:rFonts w:ascii="Arial Narrow" w:eastAsia="Arial Narrow" w:hAnsi="Arial Narrow"/>
          <w:sz w:val="22"/>
          <w:szCs w:val="22"/>
        </w:rPr>
      </w:pPr>
    </w:p>
    <w:p w14:paraId="32804884" w14:textId="546B1782"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la UBPD. </w:t>
      </w:r>
    </w:p>
    <w:p w14:paraId="3A4285C8" w14:textId="77777777" w:rsidR="00F42203" w:rsidRPr="00533A2C" w:rsidRDefault="00F42203" w:rsidP="00F42203">
      <w:pPr>
        <w:pStyle w:val="Continuarlista"/>
        <w:ind w:left="0"/>
        <w:jc w:val="both"/>
        <w:rPr>
          <w:rFonts w:ascii="Arial Narrow" w:eastAsia="Arial Narrow" w:hAnsi="Arial Narrow"/>
          <w:sz w:val="22"/>
          <w:szCs w:val="22"/>
        </w:rPr>
      </w:pPr>
    </w:p>
    <w:p w14:paraId="7E6AB209"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Definiciones</w:t>
      </w:r>
    </w:p>
    <w:p w14:paraId="6AE9696F" w14:textId="77777777" w:rsidR="00F42203" w:rsidRDefault="00F42203" w:rsidP="00F42203">
      <w:pPr>
        <w:pStyle w:val="Continuarlista"/>
        <w:ind w:left="0"/>
        <w:jc w:val="both"/>
        <w:rPr>
          <w:rFonts w:ascii="Arial Narrow" w:eastAsia="Arial Narrow" w:hAnsi="Arial Narrow"/>
          <w:sz w:val="22"/>
          <w:szCs w:val="22"/>
        </w:rPr>
      </w:pPr>
    </w:p>
    <w:p w14:paraId="66EBBCFE" w14:textId="251327C5"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CBE5428" w14:textId="77777777" w:rsidR="00DB0648" w:rsidRPr="00533A2C" w:rsidRDefault="003D1722" w:rsidP="00456016">
      <w:pPr>
        <w:pStyle w:val="Saludo"/>
        <w:jc w:val="both"/>
        <w:rPr>
          <w:rFonts w:ascii="Arial Narrow" w:eastAsia="Arial Narrow" w:hAnsi="Arial Narrow"/>
          <w:sz w:val="22"/>
          <w:szCs w:val="22"/>
        </w:rPr>
      </w:pPr>
      <w:r w:rsidRPr="00533A2C">
        <w:rPr>
          <w:rFonts w:ascii="Arial Narrow" w:eastAsia="Arial Narrow" w:hAnsi="Arial Narrow"/>
          <w:sz w:val="22"/>
          <w:szCs w:val="22"/>
        </w:rPr>
        <w:t>Para efectos del presente proceso de selección, se establecen las siguientes definiciones, las cuales podrán ser usadas tanto en singular como en plural:</w:t>
      </w:r>
    </w:p>
    <w:p w14:paraId="2CAF7459" w14:textId="77777777" w:rsidR="00DB0648" w:rsidRPr="00533A2C" w:rsidRDefault="00DB0648" w:rsidP="00456016">
      <w:pPr>
        <w:jc w:val="both"/>
        <w:rPr>
          <w:rFonts w:ascii="Arial Narrow" w:eastAsia="Arial Narrow" w:hAnsi="Arial Narrow" w:cs="Arial Narrow"/>
          <w:sz w:val="22"/>
          <w:szCs w:val="22"/>
        </w:rPr>
      </w:pPr>
    </w:p>
    <w:p w14:paraId="620F50DF"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rPr>
        <w:t>“</w:t>
      </w:r>
      <w:r w:rsidRPr="00533A2C">
        <w:rPr>
          <w:rFonts w:ascii="Arial Narrow" w:eastAsia="Arial Narrow" w:hAnsi="Arial Narrow"/>
          <w:i/>
          <w:sz w:val="22"/>
          <w:szCs w:val="22"/>
          <w:u w:val="single"/>
        </w:rPr>
        <w:t>Unidad de Búsqueda de Personas dadas por desaparecidas en el contexto y en razón del conflicto armado” en adelante</w:t>
      </w:r>
      <w:r w:rsidRPr="00533A2C">
        <w:rPr>
          <w:rFonts w:ascii="Arial Narrow" w:eastAsia="Arial Narrow" w:hAnsi="Arial Narrow"/>
          <w:i/>
          <w:sz w:val="22"/>
          <w:szCs w:val="22"/>
        </w:rPr>
        <w:t xml:space="preserve"> “</w:t>
      </w:r>
      <w:r w:rsidRPr="00533A2C">
        <w:rPr>
          <w:rFonts w:ascii="Arial Narrow" w:eastAsia="Arial Narrow" w:hAnsi="Arial Narrow"/>
          <w:i/>
          <w:sz w:val="22"/>
          <w:szCs w:val="22"/>
          <w:u w:val="single"/>
        </w:rPr>
        <w:t>UBPD</w:t>
      </w:r>
      <w:r w:rsidRPr="00533A2C">
        <w:rPr>
          <w:rFonts w:ascii="Arial Narrow" w:eastAsia="Arial Narrow" w:hAnsi="Arial Narrow"/>
          <w:sz w:val="22"/>
          <w:szCs w:val="22"/>
        </w:rPr>
        <w:t xml:space="preserve">”:  Es una Entidad del Sector Justicia, de naturaleza especial, creada mediante el artículo transitorio 3 del Acto Legislativo 01 de 2017. </w:t>
      </w:r>
    </w:p>
    <w:p w14:paraId="009E735A"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Anexos y Formatos</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conjunto de documentos que se adjuntan al pliego de condiciones y que forman parte del mismo, incluidos los diligenciados a través de la plataforma transaccional.</w:t>
      </w:r>
    </w:p>
    <w:p w14:paraId="59BBEC3B"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i/>
          <w:sz w:val="22"/>
          <w:szCs w:val="22"/>
          <w:u w:val="single"/>
        </w:rPr>
        <w:t>“Contrato Ejecutado</w:t>
      </w:r>
      <w:r w:rsidRPr="00533A2C">
        <w:rPr>
          <w:rFonts w:ascii="Arial Narrow" w:eastAsia="Arial Narrow" w:hAnsi="Arial Narrow"/>
          <w:sz w:val="22"/>
          <w:szCs w:val="22"/>
        </w:rPr>
        <w:t>” o “</w:t>
      </w:r>
      <w:r w:rsidRPr="00533A2C">
        <w:rPr>
          <w:rFonts w:ascii="Arial Narrow" w:eastAsia="Arial Narrow" w:hAnsi="Arial Narrow"/>
          <w:i/>
          <w:sz w:val="22"/>
          <w:szCs w:val="22"/>
          <w:u w:val="single"/>
        </w:rPr>
        <w:t>Contrato Terminado</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contrato cuyo objeto y obligaciones se encuentran completamente cumplidos y recibidos a satisfacción por parte del contratante.</w:t>
      </w:r>
    </w:p>
    <w:p w14:paraId="1962778B"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Inconsistencia</w:t>
      </w:r>
      <w:r w:rsidRPr="00533A2C">
        <w:rPr>
          <w:rFonts w:ascii="Arial Narrow" w:eastAsia="Arial Narrow" w:hAnsi="Arial Narrow"/>
          <w:sz w:val="22"/>
          <w:szCs w:val="22"/>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7190C1D8"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Inexactitud</w:t>
      </w:r>
      <w:r w:rsidRPr="00533A2C">
        <w:rPr>
          <w:rFonts w:ascii="Arial Narrow" w:eastAsia="Arial Narrow" w:hAnsi="Arial Narrow"/>
          <w:sz w:val="22"/>
          <w:szCs w:val="22"/>
        </w:rPr>
        <w:t>”: Falta de precisión en algún dato contenido en un documento o información aportada por el proponente.</w:t>
      </w:r>
      <w:r w:rsidRPr="00533A2C">
        <w:rPr>
          <w:rFonts w:ascii="Arial Narrow" w:eastAsia="Arial Narrow" w:hAnsi="Arial Narrow"/>
          <w:sz w:val="22"/>
          <w:szCs w:val="22"/>
          <w:u w:val="single"/>
        </w:rPr>
        <w:t xml:space="preserve"> </w:t>
      </w:r>
    </w:p>
    <w:p w14:paraId="59697E11"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lastRenderedPageBreak/>
        <w:t>“</w:t>
      </w:r>
      <w:r w:rsidRPr="00533A2C">
        <w:rPr>
          <w:rFonts w:ascii="Arial Narrow" w:eastAsia="Arial Narrow" w:hAnsi="Arial Narrow"/>
          <w:i/>
          <w:sz w:val="22"/>
          <w:szCs w:val="22"/>
          <w:u w:val="single"/>
        </w:rPr>
        <w:t>SECOP II</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Sistema Electrónico para la Contratación Pública, al cual se ingresa a través de </w:t>
      </w:r>
      <w:hyperlink r:id="rId9">
        <w:r w:rsidRPr="00533A2C">
          <w:rPr>
            <w:rFonts w:ascii="Arial Narrow" w:eastAsia="Arial Narrow" w:hAnsi="Arial Narrow"/>
            <w:smallCaps/>
            <w:sz w:val="22"/>
            <w:szCs w:val="22"/>
            <w:u w:val="single"/>
          </w:rPr>
          <w:t>www.colombiacompra.gov.co</w:t>
        </w:r>
      </w:hyperlink>
      <w:r w:rsidRPr="00533A2C">
        <w:rPr>
          <w:rFonts w:ascii="Arial Narrow" w:eastAsia="Arial Narrow" w:hAnsi="Arial Narrow"/>
          <w:smallCaps/>
          <w:sz w:val="22"/>
          <w:szCs w:val="22"/>
          <w:u w:val="single"/>
        </w:rPr>
        <w:t>/secop-ii, el cual funciona de manera transaccional para la adquisición de bienes y servicios en sentido amplio.</w:t>
      </w:r>
      <w:r w:rsidRPr="00533A2C">
        <w:rPr>
          <w:rFonts w:ascii="Arial Narrow" w:eastAsia="Arial Narrow" w:hAnsi="Arial Narrow"/>
          <w:sz w:val="22"/>
          <w:szCs w:val="22"/>
        </w:rPr>
        <w:t xml:space="preserve">  </w:t>
      </w:r>
    </w:p>
    <w:p w14:paraId="3F164318"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5418BF4B"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Lucha contra la corrupción</w:t>
      </w:r>
    </w:p>
    <w:p w14:paraId="74F300C9" w14:textId="77777777" w:rsidR="00F42203" w:rsidRDefault="00F42203" w:rsidP="00F42203">
      <w:pPr>
        <w:pStyle w:val="Continuarlista"/>
        <w:ind w:left="0"/>
        <w:jc w:val="both"/>
        <w:rPr>
          <w:rFonts w:ascii="Arial Narrow" w:eastAsia="Arial Narrow" w:hAnsi="Arial Narrow"/>
          <w:sz w:val="22"/>
          <w:szCs w:val="22"/>
        </w:rPr>
      </w:pPr>
    </w:p>
    <w:p w14:paraId="531BB621" w14:textId="177EC25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10">
        <w:r w:rsidRPr="00533A2C">
          <w:rPr>
            <w:rFonts w:ascii="Arial Narrow" w:eastAsia="Arial Narrow" w:hAnsi="Arial Narrow"/>
            <w:sz w:val="22"/>
            <w:szCs w:val="22"/>
          </w:rPr>
          <w:t>presidencia.gov.co</w:t>
        </w:r>
      </w:hyperlink>
      <w:r w:rsidRPr="00533A2C">
        <w:rPr>
          <w:rFonts w:ascii="Arial Narrow" w:eastAsia="Arial Narrow" w:hAnsi="Arial Narrow"/>
          <w:sz w:val="22"/>
          <w:szCs w:val="22"/>
        </w:rPr>
        <w:t xml:space="preserve">; al sitio de denuncias de la secretaría, en el portal de internet: </w:t>
      </w:r>
      <w:hyperlink r:id="rId11">
        <w:r w:rsidRPr="00533A2C">
          <w:rPr>
            <w:rFonts w:ascii="Arial Narrow" w:eastAsia="Arial Narrow" w:hAnsi="Arial Narrow"/>
            <w:smallCaps/>
            <w:sz w:val="22"/>
            <w:szCs w:val="22"/>
            <w:u w:val="single"/>
          </w:rPr>
          <w:t>http://www.secretariatransparencia.gov.co/atencion/paginas/denuncie.aspx</w:t>
        </w:r>
      </w:hyperlink>
      <w:r w:rsidRPr="00533A2C">
        <w:rPr>
          <w:rFonts w:ascii="Arial Narrow" w:eastAsia="Arial Narrow" w:hAnsi="Arial Narrow"/>
          <w:sz w:val="22"/>
          <w:szCs w:val="22"/>
        </w:rPr>
        <w:t xml:space="preserve">; o por correspondencia o personalmente, en la dirección Calle 7 No. 6-54, Bogotá, D.C. </w:t>
      </w:r>
    </w:p>
    <w:p w14:paraId="1BE2BF41" w14:textId="77777777" w:rsidR="00070FF6" w:rsidRPr="00533A2C" w:rsidRDefault="00070FF6" w:rsidP="00F42203">
      <w:pPr>
        <w:pStyle w:val="Continuarlista"/>
        <w:ind w:left="0"/>
        <w:jc w:val="both"/>
        <w:rPr>
          <w:rFonts w:ascii="Arial Narrow" w:eastAsia="Arial Narrow" w:hAnsi="Arial Narrow"/>
          <w:sz w:val="22"/>
          <w:szCs w:val="22"/>
        </w:rPr>
      </w:pPr>
    </w:p>
    <w:p w14:paraId="6926F79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Veedurías ciudadanas</w:t>
      </w:r>
    </w:p>
    <w:p w14:paraId="03424AF7" w14:textId="77777777" w:rsidR="00F42203" w:rsidRDefault="00F42203" w:rsidP="00F42203">
      <w:pPr>
        <w:pStyle w:val="Continuarlista"/>
        <w:ind w:left="0"/>
        <w:jc w:val="both"/>
        <w:rPr>
          <w:rFonts w:ascii="Arial Narrow" w:eastAsia="Arial Narrow" w:hAnsi="Arial Narrow"/>
          <w:sz w:val="22"/>
          <w:szCs w:val="22"/>
        </w:rPr>
      </w:pPr>
    </w:p>
    <w:p w14:paraId="119AC7D7" w14:textId="64CFE9AB" w:rsidR="00F42203"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2">
        <w:r w:rsidRPr="00533A2C">
          <w:rPr>
            <w:rFonts w:ascii="Arial Narrow" w:eastAsia="Arial Narrow" w:hAnsi="Arial Narrow"/>
            <w:sz w:val="22"/>
            <w:szCs w:val="22"/>
          </w:rPr>
          <w:t>www.colombiacompra.gov.co</w:t>
        </w:r>
      </w:hyperlink>
      <w:r w:rsidRPr="00533A2C">
        <w:rPr>
          <w:rFonts w:ascii="Arial Narrow" w:eastAsia="Arial Narrow" w:hAnsi="Arial Narrow"/>
          <w:sz w:val="22"/>
          <w:szCs w:val="22"/>
        </w:rPr>
        <w:t>/secop -ii.</w:t>
      </w:r>
    </w:p>
    <w:p w14:paraId="2BF72E72" w14:textId="77777777" w:rsidR="00070FF6" w:rsidRPr="00533A2C" w:rsidRDefault="00070FF6" w:rsidP="00F42203">
      <w:pPr>
        <w:pStyle w:val="Continuarlista"/>
        <w:ind w:left="0"/>
        <w:jc w:val="both"/>
        <w:rPr>
          <w:rFonts w:ascii="Arial Narrow" w:eastAsia="Arial Narrow" w:hAnsi="Arial Narrow"/>
          <w:sz w:val="22"/>
          <w:szCs w:val="22"/>
        </w:rPr>
      </w:pPr>
    </w:p>
    <w:p w14:paraId="69484CAB" w14:textId="09D2BC8D" w:rsidR="00DB0648" w:rsidRDefault="003D1722" w:rsidP="00456016">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Responsabilidad de los Proponentes</w:t>
      </w:r>
    </w:p>
    <w:p w14:paraId="252C1AFB" w14:textId="77777777" w:rsidR="00070FF6" w:rsidRPr="00F42203" w:rsidRDefault="00070FF6" w:rsidP="00070FF6">
      <w:pPr>
        <w:pStyle w:val="Lista"/>
        <w:ind w:left="360" w:firstLine="0"/>
        <w:jc w:val="both"/>
        <w:rPr>
          <w:rFonts w:ascii="Arial Narrow" w:eastAsia="Arial Narrow" w:hAnsi="Arial Narrow"/>
          <w:b/>
          <w:bCs/>
          <w:sz w:val="22"/>
          <w:szCs w:val="22"/>
        </w:rPr>
      </w:pPr>
    </w:p>
    <w:p w14:paraId="15B2350F" w14:textId="77777777"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4AF146C4" w14:textId="77777777" w:rsidR="00F42203" w:rsidRDefault="00F42203" w:rsidP="00F42203">
      <w:pPr>
        <w:pStyle w:val="Continuarlista"/>
        <w:ind w:left="0"/>
        <w:jc w:val="both"/>
        <w:rPr>
          <w:rFonts w:ascii="Arial Narrow" w:eastAsia="Arial Narrow" w:hAnsi="Arial Narrow"/>
          <w:sz w:val="22"/>
          <w:szCs w:val="22"/>
        </w:rPr>
      </w:pPr>
    </w:p>
    <w:p w14:paraId="70AA3A5E" w14:textId="27B0F69A"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6DC5BC03" w14:textId="77777777" w:rsidR="00F42203" w:rsidRDefault="00F42203" w:rsidP="00F42203">
      <w:pPr>
        <w:pStyle w:val="Continuarlista"/>
        <w:ind w:left="0"/>
        <w:jc w:val="both"/>
        <w:rPr>
          <w:rFonts w:ascii="Arial Narrow" w:eastAsia="Arial Narrow" w:hAnsi="Arial Narrow"/>
          <w:sz w:val="22"/>
          <w:szCs w:val="22"/>
        </w:rPr>
      </w:pPr>
    </w:p>
    <w:p w14:paraId="5E47DD8D" w14:textId="2534985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Con la sola presentación de la propuesta se considera que los proponentes han tenido el conocimiento pleno de las condiciones expuestas en el presente anexo y en todos los documentos del proceso.</w:t>
      </w:r>
    </w:p>
    <w:p w14:paraId="5E58AF25" w14:textId="77777777" w:rsidR="00F42203" w:rsidRPr="00533A2C" w:rsidRDefault="00F42203" w:rsidP="00F42203">
      <w:pPr>
        <w:pStyle w:val="Continuarlista"/>
        <w:ind w:left="0"/>
        <w:jc w:val="both"/>
        <w:rPr>
          <w:rFonts w:ascii="Arial Narrow" w:eastAsia="Arial Narrow" w:hAnsi="Arial Narrow"/>
          <w:sz w:val="22"/>
          <w:szCs w:val="22"/>
        </w:rPr>
      </w:pPr>
    </w:p>
    <w:p w14:paraId="060B58AC"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Deberes de los Proponentes</w:t>
      </w:r>
    </w:p>
    <w:p w14:paraId="7C5567EB" w14:textId="77777777" w:rsidR="00DB0648" w:rsidRPr="00533A2C" w:rsidRDefault="00DB0648" w:rsidP="00456016">
      <w:pPr>
        <w:jc w:val="both"/>
        <w:rPr>
          <w:rFonts w:ascii="Arial Narrow" w:eastAsia="Arial Narrow" w:hAnsi="Arial Narrow" w:cs="Arial Narrow"/>
          <w:sz w:val="22"/>
          <w:szCs w:val="22"/>
        </w:rPr>
      </w:pPr>
    </w:p>
    <w:p w14:paraId="73808D5E"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 xml:space="preserve">En virtud del presente proceso los proponentes deberán conocer en su totalidad las condiciones de la plataforma transaccional para la presentación de sus ofertas,  y cualquier solicitud en cualquiera de las etapas del proceso relacionada con la plataforma deberá ser remitida a Colombia Compra Eficiente, entidad que a través del link: </w:t>
      </w:r>
      <w:hyperlink r:id="rId13">
        <w:r w:rsidRPr="00533A2C">
          <w:rPr>
            <w:rFonts w:ascii="Arial Narrow" w:eastAsia="Arial Narrow" w:hAnsi="Arial Narrow"/>
            <w:smallCaps/>
            <w:sz w:val="22"/>
            <w:szCs w:val="22"/>
            <w:u w:val="single"/>
          </w:rPr>
          <w:t>HTTPS://WWW.COLOMBIACOMPRA.GOV.CO/SECOP-II/CIUDADANOS</w:t>
        </w:r>
      </w:hyperlink>
      <w:r w:rsidRPr="00533A2C">
        <w:rPr>
          <w:rFonts w:ascii="Arial Narrow" w:eastAsia="Arial Narrow" w:hAnsi="Arial Narrow"/>
          <w:sz w:val="22"/>
          <w:szCs w:val="22"/>
        </w:rPr>
        <w:t>, dispone de los mecanismos para atender dichas solicitudes. (Deben conocer y aplicar los Manuales, Guías e Instructivos del SECOP II - Plataforma Transaccional).</w:t>
      </w:r>
    </w:p>
    <w:p w14:paraId="25BC37AD"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Los Proponentes deberán actuar con lealtad con los demás proponentes, y con la UBPD. Por lo tanto, se abstendrán de utilizar herramientas o mecanismos para dilatar el proceso de selección.</w:t>
      </w:r>
    </w:p>
    <w:p w14:paraId="40B0AA4F"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lastRenderedPageBreak/>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548276F5"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2C1A822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Costos de Participación </w:t>
      </w:r>
    </w:p>
    <w:p w14:paraId="4E3BDE6A" w14:textId="77777777" w:rsidR="00F42203" w:rsidRDefault="00F42203" w:rsidP="00F42203">
      <w:pPr>
        <w:pStyle w:val="Continuarlista"/>
        <w:ind w:left="0"/>
        <w:jc w:val="both"/>
        <w:rPr>
          <w:rFonts w:ascii="Arial Narrow" w:eastAsia="Arial Narrow" w:hAnsi="Arial Narrow"/>
          <w:sz w:val="22"/>
          <w:szCs w:val="22"/>
        </w:rPr>
      </w:pPr>
    </w:p>
    <w:p w14:paraId="0889C443" w14:textId="0B44173B"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283AFA22"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Cronograma del proceso de selección </w:t>
      </w:r>
    </w:p>
    <w:p w14:paraId="7DEEB8BF" w14:textId="77777777" w:rsidR="00F42203" w:rsidRDefault="00F42203" w:rsidP="00F42203">
      <w:pPr>
        <w:pStyle w:val="Continuarlista"/>
        <w:ind w:left="0"/>
        <w:jc w:val="both"/>
        <w:rPr>
          <w:rFonts w:ascii="Arial Narrow" w:eastAsia="Arial Narrow" w:hAnsi="Arial Narrow"/>
          <w:sz w:val="22"/>
          <w:szCs w:val="22"/>
        </w:rPr>
      </w:pPr>
    </w:p>
    <w:p w14:paraId="411AA0D6" w14:textId="69D07A3F"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Los interesados en el proceso de selección deberán verificar el cronograma del proceso a través del SECOP II.</w:t>
      </w:r>
    </w:p>
    <w:p w14:paraId="35990331"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Documentos y correspondencia</w:t>
      </w:r>
    </w:p>
    <w:p w14:paraId="0B87A006" w14:textId="77777777" w:rsidR="00F42203" w:rsidRDefault="00F42203" w:rsidP="00F42203">
      <w:pPr>
        <w:pStyle w:val="Continuarlista"/>
        <w:ind w:left="0"/>
        <w:jc w:val="both"/>
        <w:rPr>
          <w:rFonts w:ascii="Arial Narrow" w:eastAsia="Arial Narrow" w:hAnsi="Arial Narrow"/>
          <w:sz w:val="22"/>
          <w:szCs w:val="22"/>
        </w:rPr>
      </w:pPr>
    </w:p>
    <w:p w14:paraId="36E8521C" w14:textId="4A326CE0"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Teniendo en cuenta que para el presente proceso de selección se encuentra habilitado el SECOP II, toda la información, así como cualquier comunicación o correspondencia que deban dirigir al proceso los interesados o proponentes se tramitará a través de esta herramienta. </w:t>
      </w:r>
    </w:p>
    <w:p w14:paraId="046BBC8F" w14:textId="77777777" w:rsidR="00F42203" w:rsidRDefault="00F42203" w:rsidP="00F42203">
      <w:pPr>
        <w:pStyle w:val="Continuarlista"/>
        <w:ind w:left="0"/>
        <w:jc w:val="both"/>
        <w:rPr>
          <w:rFonts w:ascii="Arial Narrow" w:eastAsia="Arial Narrow" w:hAnsi="Arial Narrow"/>
          <w:sz w:val="22"/>
          <w:szCs w:val="22"/>
        </w:rPr>
      </w:pPr>
    </w:p>
    <w:p w14:paraId="09A2C6CE" w14:textId="6D12C711"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Si se recibe una o varias solicitudes efectuadas por fuera del SECOP II, tendrán el tratamiento previsto en las disposiciones constitucionales y legales vigentes referidas al derecho de petición.</w:t>
      </w:r>
    </w:p>
    <w:p w14:paraId="4C6D100C" w14:textId="77777777" w:rsidR="00F42203" w:rsidRDefault="00F42203" w:rsidP="00F42203">
      <w:pPr>
        <w:pStyle w:val="Continuarlista"/>
        <w:ind w:left="0"/>
        <w:jc w:val="both"/>
        <w:rPr>
          <w:rFonts w:ascii="Arial Narrow" w:eastAsia="Arial Narrow" w:hAnsi="Arial Narrow"/>
          <w:sz w:val="22"/>
          <w:szCs w:val="22"/>
        </w:rPr>
      </w:pPr>
    </w:p>
    <w:p w14:paraId="44B17D04" w14:textId="342D6449"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Los interesados o proponentes deberán tener en cuenta que los documentos requeridos en virtud del proceso se deberán aportar completos, legibles y ser de fácil comprensión.</w:t>
      </w:r>
    </w:p>
    <w:p w14:paraId="13064DFF" w14:textId="77777777" w:rsidR="00F42203" w:rsidRDefault="00F42203" w:rsidP="00F42203">
      <w:pPr>
        <w:pStyle w:val="Continuarlista"/>
        <w:ind w:left="0"/>
        <w:jc w:val="both"/>
        <w:rPr>
          <w:rFonts w:ascii="Arial Narrow" w:eastAsia="Arial Narrow" w:hAnsi="Arial Narrow"/>
          <w:sz w:val="22"/>
          <w:szCs w:val="22"/>
        </w:rPr>
      </w:pPr>
    </w:p>
    <w:p w14:paraId="6815D46C" w14:textId="0F0D79C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Así mismo se advierte que la propuesta se deberá presentar conforme a lo establecido en el SECOP II, según corresponda y lo dispuesto en este documento. </w:t>
      </w:r>
    </w:p>
    <w:p w14:paraId="14206C55" w14:textId="77777777" w:rsidR="00F42203" w:rsidRDefault="00F42203" w:rsidP="00F42203">
      <w:pPr>
        <w:pStyle w:val="Continuarlista"/>
        <w:ind w:left="0"/>
        <w:jc w:val="both"/>
        <w:rPr>
          <w:rFonts w:ascii="Arial Narrow" w:eastAsia="Arial Narrow" w:hAnsi="Arial Narrow"/>
          <w:sz w:val="22"/>
          <w:szCs w:val="22"/>
        </w:rPr>
      </w:pPr>
    </w:p>
    <w:p w14:paraId="28832880" w14:textId="73EADCAA" w:rsidR="00DB0648" w:rsidRDefault="003D1722" w:rsidP="00F42203">
      <w:pPr>
        <w:pStyle w:val="Continuarlista"/>
        <w:ind w:left="0"/>
        <w:jc w:val="both"/>
        <w:rPr>
          <w:rFonts w:ascii="Arial Narrow" w:eastAsia="Arial Narrow" w:hAnsi="Arial Narrow" w:cs="Arial Narrow"/>
          <w:sz w:val="22"/>
          <w:szCs w:val="22"/>
        </w:rPr>
      </w:pPr>
      <w:r w:rsidRPr="00533A2C">
        <w:rPr>
          <w:rFonts w:ascii="Arial Narrow" w:eastAsia="Arial Narrow" w:hAnsi="Arial Narrow" w:cs="Arial Narrow"/>
          <w:bCs/>
          <w:sz w:val="22"/>
          <w:szCs w:val="22"/>
        </w:rPr>
        <w:t>Únicamente</w:t>
      </w:r>
      <w:r w:rsidRPr="00533A2C">
        <w:rPr>
          <w:rFonts w:ascii="Arial Narrow" w:eastAsia="Arial Narrow" w:hAnsi="Arial Narrow" w:cs="Arial Narrow"/>
          <w:sz w:val="22"/>
          <w:szCs w:val="22"/>
        </w:rPr>
        <w:t xml:space="preserve"> para efectos de los eventos descritos en el PROTOCOLO DE INDISPONIBILIDAD DEL SECOP II, </w:t>
      </w:r>
      <w:hyperlink r:id="rId14">
        <w:r w:rsidRPr="00533A2C">
          <w:rPr>
            <w:rFonts w:ascii="Arial Narrow" w:eastAsia="Arial Narrow" w:hAnsi="Arial Narrow" w:cs="Arial Narrow"/>
            <w:smallCaps/>
            <w:sz w:val="22"/>
            <w:szCs w:val="22"/>
            <w:u w:val="single"/>
          </w:rPr>
          <w:t>https://www.colombiacompra.gov.co/sites/cce_public/files/cce_documentos/protocolo_de_indisponibilidad_secop_ii.pdf</w:t>
        </w:r>
      </w:hyperlink>
      <w:r w:rsidRPr="00533A2C">
        <w:rPr>
          <w:rFonts w:ascii="Arial Narrow" w:eastAsia="Arial Narrow" w:hAnsi="Arial Narrow" w:cs="Arial Narrow"/>
          <w:sz w:val="22"/>
          <w:szCs w:val="22"/>
        </w:rPr>
        <w:t xml:space="preserve">  expedido por Colombia Compra Eficiente, la UBPD ha implementado el correo electrónico de contacto </w:t>
      </w:r>
      <w:hyperlink r:id="rId15">
        <w:r w:rsidRPr="00533A2C">
          <w:rPr>
            <w:rFonts w:ascii="Arial Narrow" w:eastAsia="Arial Narrow" w:hAnsi="Arial Narrow" w:cs="Arial Narrow"/>
            <w:smallCaps/>
            <w:sz w:val="22"/>
            <w:szCs w:val="22"/>
            <w:u w:val="single"/>
          </w:rPr>
          <w:t>contratos@ubpdbusquedadesaparecidos.co</w:t>
        </w:r>
      </w:hyperlink>
      <w:r w:rsidRPr="00533A2C">
        <w:rPr>
          <w:rFonts w:ascii="Arial Narrow" w:eastAsia="Arial Narrow" w:hAnsi="Arial Narrow" w:cs="Arial Narrow"/>
          <w:smallCaps/>
          <w:sz w:val="22"/>
          <w:szCs w:val="22"/>
        </w:rPr>
        <w:t>,</w:t>
      </w:r>
      <w:r w:rsidRPr="00533A2C">
        <w:rPr>
          <w:rFonts w:ascii="Arial Narrow" w:eastAsia="Arial Narrow" w:hAnsi="Arial Narrow" w:cs="Arial Narrow"/>
          <w:sz w:val="22"/>
          <w:szCs w:val="22"/>
        </w:rPr>
        <w:t xml:space="preserve"> como mecanismo de comunicación oficial ante una indisponibilidad de SECOP II.</w:t>
      </w:r>
    </w:p>
    <w:p w14:paraId="14F508E7" w14:textId="77777777" w:rsidR="00F42203" w:rsidRPr="00533A2C" w:rsidRDefault="00F42203" w:rsidP="00F42203">
      <w:pPr>
        <w:pStyle w:val="Continuarlista"/>
        <w:ind w:left="0"/>
        <w:jc w:val="both"/>
        <w:rPr>
          <w:rFonts w:ascii="Arial Narrow" w:eastAsia="Arial Narrow" w:hAnsi="Arial Narrow" w:cs="Arial Narrow"/>
          <w:sz w:val="22"/>
          <w:szCs w:val="22"/>
        </w:rPr>
      </w:pPr>
    </w:p>
    <w:p w14:paraId="4AB5743E"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Conflictos de interés</w:t>
      </w:r>
    </w:p>
    <w:p w14:paraId="0C7661BB" w14:textId="77777777" w:rsidR="00F42203" w:rsidRDefault="00F42203" w:rsidP="00F42203">
      <w:pPr>
        <w:pStyle w:val="Continuarlista"/>
        <w:ind w:left="0"/>
        <w:jc w:val="both"/>
        <w:rPr>
          <w:rFonts w:ascii="Arial Narrow" w:eastAsia="Arial Narrow" w:hAnsi="Arial Narrow"/>
          <w:sz w:val="22"/>
          <w:szCs w:val="22"/>
        </w:rPr>
      </w:pPr>
    </w:p>
    <w:p w14:paraId="64B6FF2F" w14:textId="3AE8B50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No podrán participar en el presente proceso de selección quienes bajo cualquier circunstancia se encuentren en situaciones de conflicto de interés con la UBPD, y/o que afecten los principios de la contratación administrativa. </w:t>
      </w:r>
    </w:p>
    <w:p w14:paraId="5486AA66" w14:textId="77777777" w:rsidR="00F42203" w:rsidRDefault="00F42203" w:rsidP="00F42203">
      <w:pPr>
        <w:pStyle w:val="Continuarlista"/>
        <w:ind w:left="0"/>
        <w:jc w:val="both"/>
        <w:rPr>
          <w:rFonts w:ascii="Arial Narrow" w:eastAsia="Arial Narrow" w:hAnsi="Arial Narrow"/>
          <w:sz w:val="22"/>
          <w:szCs w:val="22"/>
        </w:rPr>
      </w:pPr>
    </w:p>
    <w:p w14:paraId="5B688943" w14:textId="176338C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Se entenderá por conflicto de interés toda situación que impida al </w:t>
      </w:r>
      <w:r w:rsidR="001505FD" w:rsidRPr="00533A2C">
        <w:rPr>
          <w:rFonts w:ascii="Arial Narrow" w:eastAsia="Arial Narrow" w:hAnsi="Arial Narrow"/>
          <w:sz w:val="22"/>
          <w:szCs w:val="22"/>
        </w:rPr>
        <w:t>p</w:t>
      </w:r>
      <w:r w:rsidRPr="00533A2C">
        <w:rPr>
          <w:rFonts w:ascii="Arial Narrow" w:eastAsia="Arial Narrow" w:hAnsi="Arial Narrow"/>
          <w:sz w:val="22"/>
          <w:szCs w:val="22"/>
        </w:rPr>
        <w:t>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5466AB5A" w14:textId="77777777"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01C877A3" w14:textId="77777777" w:rsidR="001F106B" w:rsidRPr="00533A2C" w:rsidRDefault="001F106B" w:rsidP="00456016">
      <w:pPr>
        <w:pStyle w:val="Continuarlista"/>
        <w:jc w:val="both"/>
        <w:rPr>
          <w:rFonts w:ascii="Arial Narrow" w:eastAsia="Arial Narrow" w:hAnsi="Arial Narrow"/>
          <w:sz w:val="22"/>
          <w:szCs w:val="22"/>
        </w:rPr>
      </w:pPr>
    </w:p>
    <w:p w14:paraId="02A256D3" w14:textId="77777777"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Tampoco podrán participar en el presente proceso quienes directamente o cuyos integrantes, sus socios, o sus beneficiarios reales se encuentren en una situación de conflicto de interés con la UBPD.</w:t>
      </w:r>
    </w:p>
    <w:p w14:paraId="46D22C42" w14:textId="77777777" w:rsidR="00F42203" w:rsidRDefault="00F42203" w:rsidP="00F42203">
      <w:pPr>
        <w:pStyle w:val="Continuarlista"/>
        <w:ind w:left="0"/>
        <w:jc w:val="both"/>
        <w:rPr>
          <w:rFonts w:ascii="Arial Narrow" w:eastAsia="Arial Narrow" w:hAnsi="Arial Narrow"/>
          <w:sz w:val="22"/>
          <w:szCs w:val="22"/>
        </w:rPr>
      </w:pPr>
    </w:p>
    <w:p w14:paraId="232E6BF4" w14:textId="46871234"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Los Proponentes o miembros de Figuras Asociativas con la participación en el presente proceso de selección, declaran bajo la gravedad de juramento que:</w:t>
      </w:r>
      <w:r w:rsidRPr="00533A2C">
        <w:rPr>
          <w:rFonts w:ascii="Arial Narrow" w:eastAsia="Arial Narrow" w:hAnsi="Arial Narrow"/>
          <w:b/>
          <w:sz w:val="22"/>
          <w:szCs w:val="22"/>
        </w:rPr>
        <w:t xml:space="preserve"> (1)</w:t>
      </w:r>
      <w:r w:rsidRPr="00533A2C">
        <w:rPr>
          <w:rFonts w:ascii="Arial Narrow" w:eastAsia="Arial Narrow" w:hAnsi="Arial Narrow"/>
          <w:sz w:val="22"/>
          <w:szCs w:val="22"/>
        </w:rPr>
        <w:t xml:space="preserve"> no están incursos en las mencionadas inhabilidades, incompatibilidades o prohibiciones legales; ni se encuentran incursos directamente, ni su equipo de trabajo y/o sus directivos en conflicto de intereses; </w:t>
      </w:r>
      <w:r w:rsidRPr="00533A2C">
        <w:rPr>
          <w:rFonts w:ascii="Arial Narrow" w:eastAsia="Arial Narrow" w:hAnsi="Arial Narrow"/>
          <w:b/>
          <w:sz w:val="22"/>
          <w:szCs w:val="22"/>
        </w:rPr>
        <w:t>(2)</w:t>
      </w:r>
      <w:r w:rsidRPr="00533A2C">
        <w:rPr>
          <w:rFonts w:ascii="Arial Narrow" w:eastAsia="Arial Narrow" w:hAnsi="Arial Narrow"/>
          <w:sz w:val="22"/>
          <w:szCs w:val="22"/>
        </w:rPr>
        <w:t xml:space="preserve"> no se encuentran incursos en alguna </w:t>
      </w:r>
      <w:r w:rsidR="007B42C5" w:rsidRPr="00533A2C">
        <w:rPr>
          <w:rFonts w:ascii="Arial Narrow" w:eastAsia="Arial Narrow" w:hAnsi="Arial Narrow"/>
          <w:sz w:val="22"/>
          <w:szCs w:val="22"/>
        </w:rPr>
        <w:t xml:space="preserve">causal </w:t>
      </w:r>
      <w:r w:rsidRPr="00533A2C">
        <w:rPr>
          <w:rFonts w:ascii="Arial Narrow" w:eastAsia="Arial Narrow" w:hAnsi="Arial Narrow"/>
          <w:sz w:val="22"/>
          <w:szCs w:val="22"/>
        </w:rPr>
        <w:t xml:space="preserve">de disolución y/o liquidación, y </w:t>
      </w:r>
      <w:r w:rsidRPr="00533A2C">
        <w:rPr>
          <w:rFonts w:ascii="Arial Narrow" w:eastAsia="Arial Narrow" w:hAnsi="Arial Narrow"/>
          <w:b/>
          <w:sz w:val="22"/>
          <w:szCs w:val="22"/>
        </w:rPr>
        <w:t>(3)</w:t>
      </w:r>
      <w:r w:rsidRPr="00533A2C">
        <w:rPr>
          <w:rFonts w:ascii="Arial Narrow" w:eastAsia="Arial Narrow" w:hAnsi="Arial Narrow"/>
          <w:sz w:val="22"/>
          <w:szCs w:val="22"/>
        </w:rPr>
        <w:t xml:space="preserve"> no se encuentran adelantando un proceso de liquidación obligatoria según la ley aplicable; dicha afirmación se entenderá prestada con la presentación de la propuesta. </w:t>
      </w:r>
    </w:p>
    <w:p w14:paraId="64DDEF43" w14:textId="77777777" w:rsidR="00F42203" w:rsidRDefault="00F42203" w:rsidP="00F42203">
      <w:pPr>
        <w:pStyle w:val="Continuarlista"/>
        <w:ind w:left="0"/>
        <w:jc w:val="both"/>
        <w:rPr>
          <w:rFonts w:ascii="Arial Narrow" w:eastAsia="Arial Narrow" w:hAnsi="Arial Narrow"/>
          <w:sz w:val="22"/>
          <w:szCs w:val="22"/>
        </w:rPr>
      </w:pPr>
    </w:p>
    <w:p w14:paraId="091ABE0F" w14:textId="4814E690"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Los proponentes, con la presentación de su propuesta, aceptan levantar el velo corporativo cuando quiera que ello sea necesario para la verificación de la inexistencia de cualquier conflicto de interés.</w:t>
      </w:r>
    </w:p>
    <w:p w14:paraId="38122D4D" w14:textId="77777777" w:rsidR="00F42203" w:rsidRPr="00533A2C" w:rsidRDefault="00F42203" w:rsidP="00F42203">
      <w:pPr>
        <w:pStyle w:val="Continuarlista"/>
        <w:ind w:left="0"/>
        <w:jc w:val="both"/>
        <w:rPr>
          <w:rFonts w:ascii="Arial Narrow" w:eastAsia="Arial Narrow" w:hAnsi="Arial Narrow"/>
          <w:sz w:val="22"/>
          <w:szCs w:val="22"/>
        </w:rPr>
      </w:pPr>
    </w:p>
    <w:p w14:paraId="61FA0C54"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Limitación de la convocatoria a MYPIME </w:t>
      </w:r>
    </w:p>
    <w:p w14:paraId="16522813" w14:textId="77777777" w:rsidR="00F42203" w:rsidRDefault="00F42203" w:rsidP="00F42203">
      <w:pPr>
        <w:pStyle w:val="Continuarlista"/>
        <w:ind w:left="0"/>
        <w:jc w:val="both"/>
        <w:rPr>
          <w:rFonts w:ascii="Arial Narrow" w:eastAsia="Arial Narrow" w:hAnsi="Arial Narrow"/>
          <w:sz w:val="22"/>
          <w:szCs w:val="22"/>
        </w:rPr>
      </w:pPr>
    </w:p>
    <w:p w14:paraId="3AF019A3" w14:textId="2C60BD7D"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El </w:t>
      </w:r>
      <w:r w:rsidR="007B42C5" w:rsidRPr="00533A2C">
        <w:rPr>
          <w:rFonts w:ascii="Arial Narrow" w:eastAsia="Arial Narrow" w:hAnsi="Arial Narrow"/>
          <w:sz w:val="22"/>
          <w:szCs w:val="22"/>
        </w:rPr>
        <w:t xml:space="preserve">presente </w:t>
      </w:r>
      <w:r w:rsidRPr="00533A2C">
        <w:rPr>
          <w:rFonts w:ascii="Arial Narrow" w:eastAsia="Arial Narrow" w:hAnsi="Arial Narrow"/>
          <w:sz w:val="22"/>
          <w:szCs w:val="22"/>
        </w:rPr>
        <w:t>proceso</w:t>
      </w:r>
      <w:r w:rsidR="007B42C5" w:rsidRPr="00533A2C">
        <w:rPr>
          <w:rFonts w:ascii="Arial Narrow" w:eastAsia="Arial Narrow" w:hAnsi="Arial Narrow"/>
          <w:sz w:val="22"/>
          <w:szCs w:val="22"/>
        </w:rPr>
        <w:t xml:space="preserve"> de contratación</w:t>
      </w:r>
      <w:r w:rsidRPr="00533A2C">
        <w:rPr>
          <w:rFonts w:ascii="Arial Narrow" w:eastAsia="Arial Narrow" w:hAnsi="Arial Narrow"/>
          <w:sz w:val="22"/>
          <w:szCs w:val="22"/>
        </w:rPr>
        <w:t xml:space="preserve"> </w:t>
      </w:r>
      <w:r w:rsidR="00671853" w:rsidRPr="00533A2C">
        <w:rPr>
          <w:rFonts w:ascii="Arial Narrow" w:eastAsia="Arial Narrow" w:hAnsi="Arial Narrow"/>
          <w:sz w:val="22"/>
          <w:szCs w:val="22"/>
        </w:rPr>
        <w:t xml:space="preserve">NO </w:t>
      </w:r>
      <w:r w:rsidRPr="00533A2C">
        <w:rPr>
          <w:rFonts w:ascii="Arial Narrow" w:eastAsia="Arial Narrow" w:hAnsi="Arial Narrow"/>
          <w:sz w:val="22"/>
          <w:szCs w:val="22"/>
        </w:rPr>
        <w:t>se podrá limitar a las Mipyme</w:t>
      </w:r>
      <w:r w:rsidR="007B42C5" w:rsidRPr="00533A2C">
        <w:rPr>
          <w:rFonts w:ascii="Arial Narrow" w:eastAsia="Arial Narrow" w:hAnsi="Arial Narrow"/>
          <w:sz w:val="22"/>
          <w:szCs w:val="22"/>
        </w:rPr>
        <w:t>,</w:t>
      </w:r>
      <w:r w:rsidRPr="00533A2C">
        <w:rPr>
          <w:rFonts w:ascii="Arial Narrow" w:eastAsia="Arial Narrow" w:hAnsi="Arial Narrow"/>
          <w:sz w:val="22"/>
          <w:szCs w:val="22"/>
        </w:rPr>
        <w:t xml:space="preserve"> teniendo en cuenta que el valor </w:t>
      </w:r>
      <w:r w:rsidR="007B42C5" w:rsidRPr="00533A2C">
        <w:rPr>
          <w:rFonts w:ascii="Arial Narrow" w:eastAsia="Arial Narrow" w:hAnsi="Arial Narrow"/>
          <w:sz w:val="22"/>
          <w:szCs w:val="22"/>
        </w:rPr>
        <w:t>del mismo</w:t>
      </w:r>
      <w:r w:rsidRPr="00533A2C">
        <w:rPr>
          <w:rFonts w:ascii="Arial Narrow" w:eastAsia="Arial Narrow" w:hAnsi="Arial Narrow"/>
          <w:sz w:val="22"/>
          <w:szCs w:val="22"/>
        </w:rPr>
        <w:t xml:space="preserve"> es superior a ciento veinticinco mil dólares de los Estados Unidos de América (US$125.000), liquidados con la tasa de cambio que para el efecto determina cada dos años el Ministerio de Comercio, Industria y Turismo</w:t>
      </w:r>
      <w:r w:rsidR="007B42C5" w:rsidRPr="00533A2C">
        <w:rPr>
          <w:rFonts w:ascii="Arial Narrow" w:eastAsia="Arial Narrow" w:hAnsi="Arial Narrow"/>
          <w:sz w:val="22"/>
          <w:szCs w:val="22"/>
        </w:rPr>
        <w:t>.</w:t>
      </w:r>
    </w:p>
    <w:p w14:paraId="281464BF" w14:textId="77777777" w:rsidR="001F106B" w:rsidRPr="00533A2C" w:rsidRDefault="001F106B" w:rsidP="00456016">
      <w:pPr>
        <w:pStyle w:val="Continuarlista"/>
        <w:jc w:val="both"/>
        <w:rPr>
          <w:rFonts w:ascii="Arial Narrow" w:eastAsia="Arial Narrow" w:hAnsi="Arial Narrow"/>
          <w:sz w:val="22"/>
          <w:szCs w:val="22"/>
        </w:rPr>
      </w:pPr>
    </w:p>
    <w:p w14:paraId="3169C7C2" w14:textId="77777777" w:rsidR="00DB0648" w:rsidRPr="00533A2C" w:rsidRDefault="003D1722" w:rsidP="00456016">
      <w:pPr>
        <w:pStyle w:val="Textoindependiente"/>
        <w:rPr>
          <w:rFonts w:ascii="Arial Narrow" w:eastAsia="Arial Narrow" w:hAnsi="Arial Narrow"/>
          <w:b/>
          <w:sz w:val="22"/>
          <w:szCs w:val="22"/>
        </w:rPr>
      </w:pPr>
      <w:r w:rsidRPr="00533A2C">
        <w:rPr>
          <w:rFonts w:ascii="Arial Narrow" w:eastAsia="Arial Narrow" w:hAnsi="Arial Narrow"/>
          <w:b/>
          <w:sz w:val="22"/>
          <w:szCs w:val="22"/>
        </w:rPr>
        <w:t>CAPÍTULO 2. ETAPAS DEL PROCESO DE SELECCIÓN ABREVIADA</w:t>
      </w:r>
    </w:p>
    <w:p w14:paraId="4221252F" w14:textId="77777777" w:rsidR="00456016" w:rsidRPr="00533A2C" w:rsidRDefault="00456016" w:rsidP="00456016">
      <w:pPr>
        <w:pStyle w:val="Textoindependiente"/>
        <w:rPr>
          <w:rFonts w:ascii="Arial Narrow" w:eastAsia="Arial Narrow" w:hAnsi="Arial Narrow"/>
          <w:b/>
          <w:sz w:val="22"/>
          <w:szCs w:val="22"/>
        </w:rPr>
      </w:pPr>
    </w:p>
    <w:p w14:paraId="0C9C4F66"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bookmarkStart w:id="1" w:name="_heading=h.gjdgxs" w:colFirst="0" w:colLast="0"/>
      <w:bookmarkEnd w:id="1"/>
      <w:r w:rsidRPr="00533A2C">
        <w:rPr>
          <w:rFonts w:ascii="Arial Narrow" w:eastAsia="Arial Narrow" w:hAnsi="Arial Narrow"/>
          <w:b/>
          <w:bCs/>
          <w:sz w:val="22"/>
          <w:szCs w:val="22"/>
        </w:rPr>
        <w:t>Estudios previos, Aviso de convocatoria y Proyecto de pliego de condiciones</w:t>
      </w:r>
    </w:p>
    <w:p w14:paraId="44B23D7D" w14:textId="77777777" w:rsidR="00F42203" w:rsidRDefault="00F42203" w:rsidP="00F42203">
      <w:pPr>
        <w:pStyle w:val="Continuarlista"/>
        <w:ind w:left="0"/>
        <w:jc w:val="both"/>
        <w:rPr>
          <w:rFonts w:ascii="Arial Narrow" w:eastAsia="Arial Narrow" w:hAnsi="Arial Narrow"/>
          <w:sz w:val="22"/>
          <w:szCs w:val="22"/>
        </w:rPr>
      </w:pPr>
    </w:p>
    <w:p w14:paraId="59A9C71D" w14:textId="68D81533"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Los estudios y documentos previos del proceso fueron publicados a través de SECOP II, junto con el aviso de convocatoria del numeral 3 del artículo 30 de la Ley 80 de 1993, modificado por el artículo 224 del Decreto Ley 19 de 2012 y el artículo 2.2.1.1.2.1.2 del Decreto 1082 de 2015, y demás normas concordantes. </w:t>
      </w:r>
    </w:p>
    <w:p w14:paraId="2E8BDBBA" w14:textId="77777777" w:rsidR="00F42203" w:rsidRPr="00533A2C" w:rsidRDefault="00F42203" w:rsidP="00F42203">
      <w:pPr>
        <w:pStyle w:val="Continuarlista"/>
        <w:ind w:left="0"/>
        <w:jc w:val="both"/>
        <w:rPr>
          <w:rFonts w:ascii="Arial Narrow" w:eastAsia="Arial Narrow" w:hAnsi="Arial Narrow"/>
          <w:sz w:val="22"/>
          <w:szCs w:val="22"/>
        </w:rPr>
      </w:pPr>
    </w:p>
    <w:p w14:paraId="61487787"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r w:rsidRPr="00533A2C">
        <w:rPr>
          <w:rFonts w:ascii="Arial Narrow" w:eastAsia="Arial Narrow" w:hAnsi="Arial Narrow"/>
          <w:b/>
          <w:bCs/>
          <w:sz w:val="22"/>
          <w:szCs w:val="22"/>
        </w:rPr>
        <w:t>Acto administrativo de apertura</w:t>
      </w:r>
    </w:p>
    <w:p w14:paraId="33B0EEC7" w14:textId="77777777" w:rsidR="00F42203" w:rsidRDefault="00F42203" w:rsidP="00F42203">
      <w:pPr>
        <w:pStyle w:val="Continuarlista"/>
        <w:ind w:left="0"/>
        <w:jc w:val="both"/>
        <w:rPr>
          <w:rFonts w:ascii="Arial Narrow" w:eastAsia="Arial Narrow" w:hAnsi="Arial Narrow"/>
          <w:sz w:val="22"/>
          <w:szCs w:val="22"/>
        </w:rPr>
      </w:pPr>
    </w:p>
    <w:p w14:paraId="0D7A99C8" w14:textId="467939F3"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La UBPD mediante Acto Administrativo ordena la apertura del Proceso de Contratación, con el objeto de seleccionar la propuesta más favorable a fin de suscribir el respectivo contrato, de acuerdo con lo estipulado en el pliego de condiciones publicado en el SECOP II.</w:t>
      </w:r>
    </w:p>
    <w:p w14:paraId="15203685" w14:textId="77777777" w:rsidR="00F42203" w:rsidRPr="00533A2C" w:rsidRDefault="00F42203" w:rsidP="00F42203">
      <w:pPr>
        <w:pStyle w:val="Continuarlista"/>
        <w:ind w:left="0"/>
        <w:jc w:val="both"/>
        <w:rPr>
          <w:rFonts w:ascii="Arial Narrow" w:eastAsia="Arial Narrow" w:hAnsi="Arial Narrow"/>
          <w:sz w:val="22"/>
          <w:szCs w:val="22"/>
        </w:rPr>
      </w:pPr>
    </w:p>
    <w:p w14:paraId="336A3EA9"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r w:rsidRPr="00533A2C">
        <w:rPr>
          <w:rFonts w:ascii="Arial Narrow" w:eastAsia="Arial Narrow" w:hAnsi="Arial Narrow"/>
          <w:b/>
          <w:bCs/>
          <w:sz w:val="22"/>
          <w:szCs w:val="22"/>
        </w:rPr>
        <w:t>Consulta del Pliego de Condiciones</w:t>
      </w:r>
    </w:p>
    <w:p w14:paraId="7816A944" w14:textId="77777777" w:rsidR="00F42203" w:rsidRDefault="00F42203" w:rsidP="00F42203">
      <w:pPr>
        <w:pStyle w:val="Continuarlista"/>
        <w:ind w:left="0"/>
        <w:jc w:val="both"/>
        <w:rPr>
          <w:rFonts w:ascii="Arial Narrow" w:eastAsia="Arial Narrow" w:hAnsi="Arial Narrow"/>
          <w:sz w:val="22"/>
          <w:szCs w:val="22"/>
        </w:rPr>
      </w:pPr>
    </w:p>
    <w:p w14:paraId="31A2242E" w14:textId="0FD84D35"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Los interesados deberán consultar el pliego de condiciones a través de la página del Sistema Electrónico para la Contratación Pública SECOP II, </w:t>
      </w:r>
      <w:hyperlink r:id="rId16">
        <w:r w:rsidRPr="00533A2C">
          <w:rPr>
            <w:rFonts w:ascii="Arial Narrow" w:eastAsia="Arial Narrow" w:hAnsi="Arial Narrow"/>
            <w:smallCaps/>
            <w:sz w:val="22"/>
            <w:szCs w:val="22"/>
            <w:u w:val="single"/>
          </w:rPr>
          <w:t>www.colombiacompra.gov.co</w:t>
        </w:r>
      </w:hyperlink>
      <w:r w:rsidRPr="00533A2C">
        <w:rPr>
          <w:rFonts w:ascii="Arial Narrow" w:eastAsia="Arial Narrow" w:hAnsi="Arial Narrow"/>
          <w:smallCaps/>
          <w:sz w:val="22"/>
          <w:szCs w:val="22"/>
          <w:u w:val="single"/>
        </w:rPr>
        <w:t>/secop-ii</w:t>
      </w:r>
      <w:r w:rsidRPr="00533A2C">
        <w:rPr>
          <w:rFonts w:ascii="Arial Narrow" w:eastAsia="Arial Narrow" w:hAnsi="Arial Narrow"/>
          <w:sz w:val="22"/>
          <w:szCs w:val="22"/>
        </w:rPr>
        <w:t>, donde además se publicarán los estudios y documentos previos y todos los documentos del proceso, en virtud de lo señalado en el artículo 2.2.1.1.1.7.1 del Decreto 1082 de 2015 y demás normas concordantes.</w:t>
      </w:r>
    </w:p>
    <w:p w14:paraId="5DE2E057" w14:textId="77777777" w:rsidR="00F42203" w:rsidRPr="00533A2C" w:rsidRDefault="00F42203" w:rsidP="00F42203">
      <w:pPr>
        <w:pStyle w:val="Continuarlista"/>
        <w:ind w:left="0"/>
        <w:jc w:val="both"/>
        <w:rPr>
          <w:rFonts w:ascii="Arial Narrow" w:eastAsia="Arial Narrow" w:hAnsi="Arial Narrow"/>
          <w:sz w:val="22"/>
          <w:szCs w:val="22"/>
        </w:rPr>
      </w:pPr>
    </w:p>
    <w:p w14:paraId="3452BA93" w14:textId="77777777" w:rsidR="00DB0648" w:rsidRPr="00533A2C" w:rsidRDefault="003D1722">
      <w:pPr>
        <w:pStyle w:val="Lista"/>
        <w:numPr>
          <w:ilvl w:val="1"/>
          <w:numId w:val="22"/>
        </w:numPr>
        <w:jc w:val="both"/>
        <w:rPr>
          <w:rFonts w:ascii="Arial Narrow" w:eastAsia="Arial Narrow" w:hAnsi="Arial Narrow"/>
          <w:b/>
          <w:bCs/>
          <w:sz w:val="22"/>
          <w:szCs w:val="22"/>
        </w:rPr>
      </w:pPr>
      <w:bookmarkStart w:id="2" w:name="_heading=h.30j0zll" w:colFirst="0" w:colLast="0"/>
      <w:bookmarkEnd w:id="2"/>
      <w:r w:rsidRPr="00533A2C">
        <w:rPr>
          <w:rFonts w:ascii="Arial Narrow" w:eastAsia="Arial Narrow" w:hAnsi="Arial Narrow"/>
          <w:b/>
          <w:bCs/>
          <w:sz w:val="22"/>
          <w:szCs w:val="22"/>
        </w:rPr>
        <w:t xml:space="preserve">Aclaraciones y modificaciones a los Pliegos de Condiciones </w:t>
      </w:r>
    </w:p>
    <w:p w14:paraId="64CC6647" w14:textId="77777777" w:rsidR="00DB0648" w:rsidRPr="00533A2C" w:rsidRDefault="00DB0648" w:rsidP="00456016">
      <w:pPr>
        <w:jc w:val="both"/>
        <w:rPr>
          <w:rFonts w:ascii="Arial Narrow" w:eastAsia="Arial Narrow" w:hAnsi="Arial Narrow" w:cs="Arial Narrow"/>
          <w:sz w:val="22"/>
          <w:szCs w:val="22"/>
        </w:rPr>
      </w:pPr>
    </w:p>
    <w:p w14:paraId="107C9992"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bookmarkStart w:id="3" w:name="_heading=h.1fob9te" w:colFirst="0" w:colLast="0"/>
      <w:bookmarkEnd w:id="3"/>
      <w:r w:rsidRPr="00533A2C">
        <w:rPr>
          <w:rFonts w:ascii="Arial Narrow" w:eastAsia="Arial Narrow" w:hAnsi="Arial Narrow" w:cs="Arial Narrow"/>
          <w:b w:val="0"/>
          <w:smallCaps w:val="0"/>
          <w:sz w:val="22"/>
          <w:szCs w:val="22"/>
        </w:rPr>
        <w:t xml:space="preserve">Los interesados en el proceso de selección tendrán la oportunidad de solicitar a través de SECOP II, las aclaraciones y modificaciones al pliego de condiciones que consideren convenientes en el plazo establecido </w:t>
      </w:r>
      <w:r w:rsidRPr="00533A2C">
        <w:rPr>
          <w:rFonts w:ascii="Arial Narrow" w:eastAsia="Arial Narrow" w:hAnsi="Arial Narrow" w:cs="Arial Narrow"/>
          <w:b w:val="0"/>
          <w:smallCaps w:val="0"/>
          <w:sz w:val="22"/>
          <w:szCs w:val="22"/>
        </w:rPr>
        <w:lastRenderedPageBreak/>
        <w:t>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w:t>
      </w:r>
      <w:r w:rsidRPr="00533A2C">
        <w:rPr>
          <w:rFonts w:ascii="Arial Narrow" w:eastAsia="Arial Narrow" w:hAnsi="Arial Narrow" w:cs="Arial Narrow"/>
          <w:b w:val="0"/>
          <w:smallCaps w:val="0"/>
          <w:sz w:val="22"/>
          <w:szCs w:val="22"/>
          <w:vertAlign w:val="superscript"/>
        </w:rPr>
        <w:footnoteReference w:id="1"/>
      </w:r>
      <w:bookmarkStart w:id="4" w:name="_heading=h.3znysh7" w:colFirst="0" w:colLast="0"/>
      <w:bookmarkEnd w:id="4"/>
    </w:p>
    <w:p w14:paraId="171C3F79"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r w:rsidRPr="00533A2C">
        <w:rPr>
          <w:rFonts w:ascii="Arial Narrow" w:eastAsia="Arial Narrow" w:hAnsi="Arial Narrow" w:cs="Arial Narrow"/>
          <w:b w:val="0"/>
          <w:smallCaps w:val="0"/>
          <w:sz w:val="22"/>
          <w:szCs w:val="22"/>
        </w:rPr>
        <w:t>Las respuestas dadas por la UBPD a las preguntas u observaciones que presenten los Proponentes o interesados en el proceso de selección, respecto del Proyecto de Pliego o del Pliego de Condiciones, serán publicadas a través del SECOP II.</w:t>
      </w:r>
    </w:p>
    <w:p w14:paraId="31BBB8BC"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r w:rsidRPr="00533A2C">
        <w:rPr>
          <w:rFonts w:ascii="Arial Narrow" w:eastAsia="Arial Narrow" w:hAnsi="Arial Narrow" w:cs="Arial Narrow"/>
          <w:b w:val="0"/>
          <w:smallCaps w:val="0"/>
          <w:sz w:val="22"/>
          <w:szCs w:val="22"/>
        </w:rPr>
        <w:t>Si un Proponente o interesado en el proceso de selección encuentra una contradicción o error en el Pliego de Condiciones, deberá informarlo a la UBPD,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 la UBPD.</w:t>
      </w:r>
    </w:p>
    <w:p w14:paraId="09AACB7B" w14:textId="77777777" w:rsidR="00DB0648" w:rsidRPr="00533A2C" w:rsidRDefault="00DB0648" w:rsidP="00456016">
      <w:pPr>
        <w:jc w:val="both"/>
        <w:rPr>
          <w:rFonts w:ascii="Arial Narrow" w:eastAsia="Arial Narrow" w:hAnsi="Arial Narrow" w:cs="Arial Narrow"/>
          <w:sz w:val="22"/>
          <w:szCs w:val="22"/>
        </w:rPr>
      </w:pPr>
    </w:p>
    <w:p w14:paraId="784CF696" w14:textId="77777777" w:rsidR="00DB0648" w:rsidRPr="00533A2C" w:rsidRDefault="003D1722" w:rsidP="00456016">
      <w:pPr>
        <w:pStyle w:val="Textoindependiente"/>
        <w:rPr>
          <w:rFonts w:ascii="Arial Narrow" w:eastAsia="Arial Narrow" w:hAnsi="Arial Narrow" w:cs="Arial Narrow"/>
          <w:sz w:val="22"/>
          <w:szCs w:val="22"/>
        </w:rPr>
      </w:pPr>
      <w:r w:rsidRPr="00533A2C">
        <w:rPr>
          <w:rFonts w:ascii="Arial Narrow" w:eastAsia="Arial Narrow" w:hAnsi="Arial Narrow" w:cs="Arial Narrow"/>
          <w:sz w:val="22"/>
          <w:szCs w:val="22"/>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3B9CCE94" w14:textId="77777777" w:rsidR="005A089C" w:rsidRPr="00533A2C" w:rsidRDefault="005A089C" w:rsidP="00456016">
      <w:pPr>
        <w:pStyle w:val="Textoindependiente"/>
        <w:rPr>
          <w:rFonts w:ascii="Arial Narrow" w:eastAsia="Arial Narrow" w:hAnsi="Arial Narrow" w:cs="Arial Narrow"/>
          <w:sz w:val="22"/>
          <w:szCs w:val="22"/>
        </w:rPr>
      </w:pPr>
    </w:p>
    <w:p w14:paraId="09ADE7CC" w14:textId="77777777" w:rsidR="005A089C" w:rsidRDefault="003D1722">
      <w:pPr>
        <w:pStyle w:val="Lista"/>
        <w:numPr>
          <w:ilvl w:val="1"/>
          <w:numId w:val="22"/>
        </w:numPr>
        <w:jc w:val="both"/>
        <w:rPr>
          <w:rFonts w:ascii="Arial Narrow" w:eastAsia="Arial Narrow" w:hAnsi="Arial Narrow" w:cs="Arial Narrow"/>
          <w:b/>
          <w:bCs/>
          <w:sz w:val="22"/>
          <w:szCs w:val="22"/>
          <w:lang w:val="es-ES" w:eastAsia="es-ES"/>
        </w:rPr>
      </w:pPr>
      <w:r w:rsidRPr="00533A2C">
        <w:rPr>
          <w:rFonts w:ascii="Arial Narrow" w:eastAsia="Arial Narrow" w:hAnsi="Arial Narrow" w:cs="Arial Narrow"/>
          <w:b/>
          <w:bCs/>
          <w:sz w:val="22"/>
          <w:szCs w:val="22"/>
          <w:lang w:val="es-ES" w:eastAsia="es-ES"/>
        </w:rPr>
        <w:t xml:space="preserve">Presupuesto Oficial Estimado del Proceso de Selección </w:t>
      </w:r>
    </w:p>
    <w:p w14:paraId="6855E6F5" w14:textId="77777777" w:rsidR="003A52B9" w:rsidRDefault="003A52B9" w:rsidP="00A24CD1">
      <w:pPr>
        <w:widowControl w:val="0"/>
        <w:autoSpaceDE w:val="0"/>
        <w:autoSpaceDN w:val="0"/>
        <w:ind w:right="111"/>
        <w:jc w:val="both"/>
        <w:rPr>
          <w:rFonts w:ascii="Arial Narrow" w:eastAsia="Arial Narrow" w:hAnsi="Arial Narrow" w:cs="Arial Narrow"/>
          <w:sz w:val="22"/>
          <w:szCs w:val="22"/>
          <w:lang w:val="es-ES" w:eastAsia="en-US"/>
        </w:rPr>
      </w:pPr>
      <w:bookmarkStart w:id="5" w:name="_Hlk229581911"/>
    </w:p>
    <w:p w14:paraId="493BB704" w14:textId="77777777" w:rsidR="00010C51" w:rsidRPr="00010C51" w:rsidRDefault="003A52B9" w:rsidP="00010C51">
      <w:pPr>
        <w:pStyle w:val="Prrafodelista"/>
        <w:ind w:left="142"/>
        <w:rPr>
          <w:rFonts w:ascii="Arial Narrow" w:hAnsi="Arial Narrow"/>
          <w:b/>
          <w:szCs w:val="22"/>
        </w:rPr>
      </w:pPr>
      <w:r w:rsidRPr="003A52B9">
        <w:rPr>
          <w:rFonts w:ascii="Arial Narrow" w:eastAsia="Arial Narrow" w:hAnsi="Arial Narrow" w:cs="Arial Narrow"/>
          <w:szCs w:val="22"/>
          <w:lang w:eastAsia="en-US"/>
        </w:rPr>
        <w:t>La entidad ha estimado un presupuesto oficial de hasta</w:t>
      </w:r>
      <w:r w:rsidRPr="003A52B9">
        <w:rPr>
          <w:rFonts w:eastAsia="Arial Narrow" w:cs="Arial"/>
          <w:color w:val="000000"/>
          <w:sz w:val="18"/>
          <w:szCs w:val="18"/>
          <w:shd w:val="clear" w:color="auto" w:fill="FFFFFF"/>
          <w:lang w:eastAsia="en-US"/>
        </w:rPr>
        <w:t xml:space="preserve"> </w:t>
      </w:r>
      <w:r w:rsidR="00010C51" w:rsidRPr="00010C51">
        <w:rPr>
          <w:rFonts w:ascii="Arial Narrow" w:hAnsi="Arial Narrow"/>
          <w:b/>
          <w:szCs w:val="22"/>
        </w:rPr>
        <w:t>SEISCIENTOS CUARENTA Y TRES MILLONES OCHOCIENTOS SETENTA Y CINCO MIL TREINTA Y SEIS PESOS M/CTE. ($643.875.036)</w:t>
      </w:r>
      <w:r w:rsidR="00010C51" w:rsidRPr="00010C51">
        <w:rPr>
          <w:rFonts w:ascii="Arial Narrow" w:hAnsi="Arial Narrow"/>
          <w:szCs w:val="22"/>
        </w:rPr>
        <w:t xml:space="preserve">, </w:t>
      </w:r>
      <w:bookmarkStart w:id="6" w:name="OLE_LINK28"/>
      <w:r w:rsidR="00010C51" w:rsidRPr="00010C51">
        <w:rPr>
          <w:rFonts w:ascii="Arial Narrow" w:hAnsi="Arial Narrow"/>
          <w:szCs w:val="22"/>
        </w:rPr>
        <w:t>incluidos todos los costos directos e indirectos</w:t>
      </w:r>
      <w:r w:rsidR="00010C51" w:rsidRPr="00010C51">
        <w:rPr>
          <w:rFonts w:ascii="Arial Narrow" w:hAnsi="Arial Narrow"/>
          <w:spacing w:val="-4"/>
          <w:szCs w:val="22"/>
        </w:rPr>
        <w:t xml:space="preserve"> </w:t>
      </w:r>
      <w:r w:rsidR="00010C51" w:rsidRPr="00010C51">
        <w:rPr>
          <w:rFonts w:ascii="Arial Narrow" w:hAnsi="Arial Narrow"/>
          <w:szCs w:val="22"/>
        </w:rPr>
        <w:t>y</w:t>
      </w:r>
      <w:r w:rsidR="00010C51" w:rsidRPr="00010C51">
        <w:rPr>
          <w:rFonts w:ascii="Arial Narrow" w:hAnsi="Arial Narrow"/>
          <w:spacing w:val="-4"/>
          <w:szCs w:val="22"/>
        </w:rPr>
        <w:t xml:space="preserve"> </w:t>
      </w:r>
      <w:r w:rsidR="00010C51" w:rsidRPr="00010C51">
        <w:rPr>
          <w:rFonts w:ascii="Arial Narrow" w:hAnsi="Arial Narrow"/>
          <w:szCs w:val="22"/>
        </w:rPr>
        <w:t>los impuestos, tasas y contribuciones</w:t>
      </w:r>
      <w:bookmarkEnd w:id="6"/>
      <w:r w:rsidR="00010C51" w:rsidRPr="00010C51">
        <w:rPr>
          <w:rFonts w:ascii="Arial Narrow" w:hAnsi="Arial Narrow"/>
          <w:szCs w:val="22"/>
        </w:rPr>
        <w:t xml:space="preserve"> que conlleve la celebración y ejecución total del Contrato que resulte del presente</w:t>
      </w:r>
      <w:r w:rsidR="00010C51" w:rsidRPr="00010C51">
        <w:rPr>
          <w:rFonts w:ascii="Arial Narrow" w:hAnsi="Arial Narrow"/>
          <w:spacing w:val="40"/>
          <w:szCs w:val="22"/>
        </w:rPr>
        <w:t xml:space="preserve"> </w:t>
      </w:r>
      <w:r w:rsidR="00010C51" w:rsidRPr="00010C51">
        <w:rPr>
          <w:rFonts w:ascii="Arial Narrow" w:hAnsi="Arial Narrow"/>
          <w:szCs w:val="22"/>
        </w:rPr>
        <w:t>proceso de selección. Presupuesto el cual se distribuirá de la siguiente manera:</w:t>
      </w:r>
    </w:p>
    <w:p w14:paraId="12E8EE12" w14:textId="77777777" w:rsidR="00010C51" w:rsidRPr="00010C51" w:rsidRDefault="00010C51" w:rsidP="00010C51">
      <w:pPr>
        <w:pStyle w:val="Prrafodelista"/>
        <w:ind w:left="473"/>
        <w:rPr>
          <w:rFonts w:ascii="Arial Narrow" w:hAnsi="Arial Narrow"/>
          <w:szCs w:val="22"/>
        </w:rPr>
      </w:pPr>
    </w:p>
    <w:tbl>
      <w:tblPr>
        <w:tblW w:w="91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1"/>
        <w:gridCol w:w="1701"/>
        <w:gridCol w:w="2398"/>
        <w:gridCol w:w="1755"/>
      </w:tblGrid>
      <w:tr w:rsidR="00010C51" w:rsidRPr="00010C51" w14:paraId="16C6DBB9" w14:textId="77777777" w:rsidTr="00CB0F8F">
        <w:trPr>
          <w:trHeight w:val="665"/>
          <w:jc w:val="center"/>
        </w:trPr>
        <w:tc>
          <w:tcPr>
            <w:tcW w:w="325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01E54F" w14:textId="77777777" w:rsidR="00010C51" w:rsidRPr="00010C51" w:rsidRDefault="00010C51" w:rsidP="00CB0F8F">
            <w:pPr>
              <w:spacing w:before="200" w:after="200"/>
              <w:jc w:val="center"/>
              <w:rPr>
                <w:rFonts w:ascii="Arial Narrow" w:hAnsi="Arial Narrow"/>
                <w:b/>
                <w:bCs/>
                <w:sz w:val="22"/>
                <w:szCs w:val="22"/>
              </w:rPr>
            </w:pPr>
            <w:r w:rsidRPr="00010C51">
              <w:rPr>
                <w:rFonts w:ascii="Arial Narrow" w:hAnsi="Arial Narrow"/>
                <w:b/>
                <w:bCs/>
                <w:sz w:val="22"/>
                <w:szCs w:val="22"/>
              </w:rPr>
              <w:t>ITEM</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Pr>
          <w:p w14:paraId="1CC6C717" w14:textId="77777777" w:rsidR="00010C51" w:rsidRPr="00010C51" w:rsidRDefault="00010C51" w:rsidP="00CB0F8F">
            <w:pPr>
              <w:spacing w:before="200" w:after="200"/>
              <w:jc w:val="center"/>
              <w:rPr>
                <w:rFonts w:ascii="Arial Narrow" w:hAnsi="Arial Narrow"/>
                <w:b/>
                <w:bCs/>
                <w:sz w:val="22"/>
                <w:szCs w:val="22"/>
              </w:rPr>
            </w:pPr>
            <w:r w:rsidRPr="00010C51">
              <w:rPr>
                <w:rFonts w:ascii="Arial Narrow" w:hAnsi="Arial Narrow"/>
                <w:b/>
                <w:bCs/>
                <w:sz w:val="22"/>
                <w:szCs w:val="22"/>
              </w:rPr>
              <w:t>CANTIDAD</w:t>
            </w:r>
          </w:p>
        </w:tc>
        <w:tc>
          <w:tcPr>
            <w:tcW w:w="2398" w:type="dxa"/>
            <w:tcBorders>
              <w:top w:val="single" w:sz="8" w:space="0" w:color="000000"/>
              <w:left w:val="single" w:sz="8" w:space="0" w:color="000000"/>
              <w:bottom w:val="single" w:sz="8" w:space="0" w:color="000000"/>
              <w:right w:val="single" w:sz="8" w:space="0" w:color="000000"/>
            </w:tcBorders>
            <w:shd w:val="clear" w:color="auto" w:fill="FFFFFF"/>
          </w:tcPr>
          <w:p w14:paraId="10D08A76" w14:textId="77777777" w:rsidR="00010C51" w:rsidRPr="00010C51" w:rsidRDefault="00010C51" w:rsidP="00CB0F8F">
            <w:pPr>
              <w:spacing w:before="200" w:after="200"/>
              <w:jc w:val="center"/>
              <w:rPr>
                <w:rFonts w:ascii="Arial Narrow" w:hAnsi="Arial Narrow"/>
                <w:b/>
                <w:bCs/>
                <w:sz w:val="22"/>
                <w:szCs w:val="22"/>
              </w:rPr>
            </w:pPr>
            <w:r w:rsidRPr="00010C51">
              <w:rPr>
                <w:rFonts w:ascii="Arial Narrow" w:hAnsi="Arial Narrow"/>
                <w:b/>
                <w:bCs/>
                <w:sz w:val="22"/>
                <w:szCs w:val="22"/>
              </w:rPr>
              <w:t xml:space="preserve">VALOR UNITARIO </w:t>
            </w:r>
          </w:p>
        </w:tc>
        <w:tc>
          <w:tcPr>
            <w:tcW w:w="175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5C80D3" w14:textId="77777777" w:rsidR="00010C51" w:rsidRPr="00010C51" w:rsidRDefault="00010C51" w:rsidP="00CB0F8F">
            <w:pPr>
              <w:spacing w:before="200" w:after="200"/>
              <w:jc w:val="center"/>
              <w:rPr>
                <w:rFonts w:ascii="Arial Narrow" w:hAnsi="Arial Narrow"/>
                <w:b/>
                <w:bCs/>
                <w:sz w:val="22"/>
                <w:szCs w:val="22"/>
              </w:rPr>
            </w:pPr>
            <w:r w:rsidRPr="00010C51">
              <w:rPr>
                <w:rFonts w:ascii="Arial Narrow" w:hAnsi="Arial Narrow"/>
                <w:b/>
                <w:bCs/>
                <w:sz w:val="22"/>
                <w:szCs w:val="22"/>
              </w:rPr>
              <w:t>VALOR TOTAL</w:t>
            </w:r>
          </w:p>
        </w:tc>
      </w:tr>
      <w:tr w:rsidR="00010C51" w:rsidRPr="00010C51" w14:paraId="5C4C2DA7" w14:textId="77777777" w:rsidTr="00CB0F8F">
        <w:trPr>
          <w:trHeight w:val="1026"/>
          <w:jc w:val="center"/>
        </w:trPr>
        <w:tc>
          <w:tcPr>
            <w:tcW w:w="3251" w:type="dxa"/>
            <w:tcBorders>
              <w:top w:val="single" w:sz="8" w:space="0" w:color="000000"/>
              <w:left w:val="single" w:sz="8" w:space="0" w:color="000000"/>
              <w:bottom w:val="single" w:sz="8" w:space="0" w:color="000000"/>
              <w:right w:val="single" w:sz="8" w:space="0" w:color="000000"/>
            </w:tcBorders>
            <w:vAlign w:val="center"/>
          </w:tcPr>
          <w:p w14:paraId="65E7FD1B" w14:textId="77777777" w:rsidR="00010C51" w:rsidRPr="00010C51" w:rsidRDefault="00010C51" w:rsidP="00CB0F8F">
            <w:pPr>
              <w:spacing w:before="200" w:after="200"/>
              <w:jc w:val="both"/>
              <w:rPr>
                <w:rFonts w:ascii="Arial Narrow" w:hAnsi="Arial Narrow"/>
                <w:sz w:val="22"/>
                <w:szCs w:val="22"/>
              </w:rPr>
            </w:pPr>
            <w:r w:rsidRPr="00010C51">
              <w:rPr>
                <w:rFonts w:ascii="Arial Narrow" w:hAnsi="Arial Narrow"/>
                <w:sz w:val="22"/>
                <w:szCs w:val="22"/>
              </w:rPr>
              <w:t>Adquisición, instalación, implementación y puesta en marcha de Rack autocontenido modular de acuerdo con las especificaciones establecidas por la entidad</w:t>
            </w:r>
          </w:p>
        </w:tc>
        <w:tc>
          <w:tcPr>
            <w:tcW w:w="1701" w:type="dxa"/>
            <w:tcBorders>
              <w:top w:val="single" w:sz="8" w:space="0" w:color="000000"/>
              <w:left w:val="single" w:sz="8" w:space="0" w:color="000000"/>
              <w:bottom w:val="single" w:sz="8" w:space="0" w:color="000000"/>
              <w:right w:val="single" w:sz="8" w:space="0" w:color="000000"/>
            </w:tcBorders>
            <w:vAlign w:val="center"/>
          </w:tcPr>
          <w:p w14:paraId="0FE5D7CB" w14:textId="77777777" w:rsidR="00010C51" w:rsidRPr="00010C51" w:rsidRDefault="00010C51" w:rsidP="00CB0F8F">
            <w:pPr>
              <w:spacing w:before="200" w:after="200"/>
              <w:jc w:val="center"/>
              <w:rPr>
                <w:rFonts w:ascii="Arial Narrow" w:hAnsi="Arial Narrow"/>
                <w:sz w:val="22"/>
                <w:szCs w:val="22"/>
              </w:rPr>
            </w:pPr>
            <w:r w:rsidRPr="00010C51">
              <w:rPr>
                <w:rFonts w:ascii="Arial Narrow" w:hAnsi="Arial Narrow"/>
                <w:sz w:val="22"/>
                <w:szCs w:val="22"/>
              </w:rPr>
              <w:t>2</w:t>
            </w:r>
          </w:p>
        </w:tc>
        <w:tc>
          <w:tcPr>
            <w:tcW w:w="2398" w:type="dxa"/>
            <w:tcBorders>
              <w:top w:val="nil"/>
              <w:left w:val="nil"/>
              <w:bottom w:val="single" w:sz="4" w:space="0" w:color="000000"/>
              <w:right w:val="single" w:sz="4" w:space="0" w:color="000000"/>
            </w:tcBorders>
            <w:shd w:val="clear" w:color="CCCCFF" w:fill="FFFFFF"/>
            <w:vAlign w:val="center"/>
          </w:tcPr>
          <w:p w14:paraId="7F943832" w14:textId="77777777" w:rsidR="00010C51" w:rsidRPr="00010C51" w:rsidRDefault="00010C51" w:rsidP="00CB0F8F">
            <w:pPr>
              <w:spacing w:before="200" w:after="200"/>
              <w:jc w:val="center"/>
              <w:rPr>
                <w:rFonts w:ascii="Arial Narrow" w:hAnsi="Arial Narrow"/>
                <w:sz w:val="22"/>
                <w:szCs w:val="22"/>
              </w:rPr>
            </w:pPr>
            <w:r w:rsidRPr="00010C51">
              <w:rPr>
                <w:rFonts w:ascii="Arial Narrow" w:hAnsi="Arial Narrow"/>
                <w:sz w:val="22"/>
                <w:szCs w:val="22"/>
              </w:rPr>
              <w:t xml:space="preserve"> $321.937.518 </w:t>
            </w:r>
          </w:p>
        </w:tc>
        <w:tc>
          <w:tcPr>
            <w:tcW w:w="1755" w:type="dxa"/>
            <w:tcBorders>
              <w:top w:val="nil"/>
              <w:left w:val="nil"/>
              <w:bottom w:val="single" w:sz="4" w:space="0" w:color="000000"/>
              <w:right w:val="single" w:sz="4" w:space="0" w:color="000000"/>
            </w:tcBorders>
            <w:shd w:val="clear" w:color="CCCCFF" w:fill="FFFFFF"/>
            <w:vAlign w:val="center"/>
          </w:tcPr>
          <w:p w14:paraId="743CD1DE" w14:textId="77777777" w:rsidR="00010C51" w:rsidRPr="00010C51" w:rsidRDefault="00010C51" w:rsidP="00CB0F8F">
            <w:pPr>
              <w:spacing w:before="200" w:after="200"/>
              <w:jc w:val="center"/>
              <w:rPr>
                <w:rFonts w:ascii="Arial Narrow" w:hAnsi="Arial Narrow"/>
                <w:sz w:val="22"/>
                <w:szCs w:val="22"/>
              </w:rPr>
            </w:pPr>
            <w:r w:rsidRPr="00010C51">
              <w:rPr>
                <w:rFonts w:ascii="Arial Narrow" w:hAnsi="Arial Narrow"/>
                <w:sz w:val="22"/>
                <w:szCs w:val="22"/>
              </w:rPr>
              <w:t xml:space="preserve"> $643.875.036 </w:t>
            </w:r>
          </w:p>
        </w:tc>
      </w:tr>
    </w:tbl>
    <w:p w14:paraId="55F45040" w14:textId="77777777" w:rsidR="003A52B9" w:rsidRDefault="003A52B9" w:rsidP="00A24CD1">
      <w:pPr>
        <w:widowControl w:val="0"/>
        <w:autoSpaceDE w:val="0"/>
        <w:autoSpaceDN w:val="0"/>
        <w:ind w:right="111"/>
        <w:jc w:val="both"/>
        <w:rPr>
          <w:rFonts w:ascii="Arial Narrow" w:eastAsia="Arial Narrow" w:hAnsi="Arial Narrow" w:cs="Arial Narrow"/>
          <w:sz w:val="22"/>
          <w:szCs w:val="22"/>
          <w:lang w:val="es-ES" w:eastAsia="en-US"/>
        </w:rPr>
      </w:pPr>
    </w:p>
    <w:p w14:paraId="4953023F" w14:textId="08CBF555" w:rsidR="00F42203" w:rsidRDefault="00F42203" w:rsidP="00010C51">
      <w:pPr>
        <w:widowControl w:val="0"/>
        <w:autoSpaceDE w:val="0"/>
        <w:autoSpaceDN w:val="0"/>
        <w:ind w:right="111"/>
        <w:jc w:val="both"/>
        <w:rPr>
          <w:rFonts w:ascii="Arial Narrow" w:eastAsia="Arial Narrow" w:hAnsi="Arial Narrow" w:cs="Arial Narrow"/>
          <w:sz w:val="22"/>
          <w:szCs w:val="22"/>
          <w:lang w:val="es-ES" w:eastAsia="en-US"/>
        </w:rPr>
      </w:pPr>
      <w:r w:rsidRPr="00F42203">
        <w:rPr>
          <w:rFonts w:ascii="Arial Narrow" w:eastAsia="Arial Narrow" w:hAnsi="Arial Narrow" w:cs="Arial Narrow"/>
          <w:sz w:val="22"/>
          <w:szCs w:val="22"/>
          <w:lang w:val="es-ES" w:eastAsia="en-US"/>
        </w:rPr>
        <w:t xml:space="preserve">El presupuesto se encuentra respaldado por el Certificado de Disponibilidad Presupuestal </w:t>
      </w:r>
      <w:r w:rsidR="00010C51" w:rsidRPr="00010C51">
        <w:rPr>
          <w:rFonts w:ascii="Arial Narrow" w:eastAsia="Arial Narrow" w:hAnsi="Arial Narrow" w:cs="Arial Narrow"/>
          <w:sz w:val="22"/>
          <w:szCs w:val="22"/>
          <w:lang w:val="es-ES" w:eastAsia="en-US"/>
        </w:rPr>
        <w:t>71726 de 02/03/2026</w:t>
      </w:r>
      <w:r w:rsidR="00010C51">
        <w:rPr>
          <w:rFonts w:ascii="Arial Narrow" w:eastAsia="Arial Narrow" w:hAnsi="Arial Narrow" w:cs="Arial Narrow"/>
          <w:sz w:val="22"/>
          <w:szCs w:val="22"/>
          <w:lang w:val="es-ES" w:eastAsia="en-US"/>
        </w:rPr>
        <w:t>.</w:t>
      </w:r>
    </w:p>
    <w:p w14:paraId="138F6EE3" w14:textId="77777777" w:rsidR="00010C51" w:rsidRPr="00F42203" w:rsidRDefault="00010C51" w:rsidP="00010C51">
      <w:pPr>
        <w:widowControl w:val="0"/>
        <w:autoSpaceDE w:val="0"/>
        <w:autoSpaceDN w:val="0"/>
        <w:ind w:right="111"/>
        <w:jc w:val="both"/>
        <w:rPr>
          <w:rFonts w:ascii="Arial Narrow" w:eastAsia="Arial Narrow" w:hAnsi="Arial Narrow" w:cs="Arial Narrow"/>
          <w:sz w:val="22"/>
          <w:szCs w:val="22"/>
          <w:lang w:val="es-ES" w:eastAsia="en-US"/>
        </w:rPr>
      </w:pPr>
    </w:p>
    <w:p w14:paraId="108A1729" w14:textId="77777777" w:rsidR="00F42203" w:rsidRPr="00F42203" w:rsidRDefault="00F42203" w:rsidP="00A24CD1">
      <w:pPr>
        <w:widowControl w:val="0"/>
        <w:autoSpaceDE w:val="0"/>
        <w:autoSpaceDN w:val="0"/>
        <w:ind w:right="119"/>
        <w:jc w:val="both"/>
        <w:rPr>
          <w:rFonts w:ascii="Arial Narrow" w:eastAsia="Arial Narrow" w:hAnsi="Arial Narrow" w:cs="Arial Narrow"/>
          <w:sz w:val="22"/>
          <w:szCs w:val="22"/>
          <w:lang w:val="es-ES" w:eastAsia="en-US"/>
        </w:rPr>
      </w:pPr>
      <w:r w:rsidRPr="00F42203">
        <w:rPr>
          <w:rFonts w:ascii="Arial Narrow" w:eastAsia="Arial Narrow" w:hAnsi="Arial Narrow" w:cs="Arial Narrow"/>
          <w:b/>
          <w:sz w:val="22"/>
          <w:szCs w:val="22"/>
          <w:lang w:val="es-ES" w:eastAsia="en-US"/>
        </w:rPr>
        <w:t xml:space="preserve">Nota 1: </w:t>
      </w:r>
      <w:r w:rsidRPr="00F42203">
        <w:rPr>
          <w:rFonts w:ascii="Arial Narrow" w:eastAsia="Arial Narrow" w:hAnsi="Arial Narrow" w:cs="Arial Narrow"/>
          <w:sz w:val="22"/>
          <w:szCs w:val="22"/>
          <w:lang w:val="es-ES" w:eastAsia="en-US"/>
        </w:rPr>
        <w:t xml:space="preserve">Con la suscripción del presente estudio se certifica que la necesidad se encuentra incluida en el Plan Anual de </w:t>
      </w:r>
      <w:r w:rsidRPr="00F42203">
        <w:rPr>
          <w:rFonts w:ascii="Arial Narrow" w:eastAsia="Arial Narrow" w:hAnsi="Arial Narrow" w:cs="Arial Narrow"/>
          <w:spacing w:val="-2"/>
          <w:sz w:val="22"/>
          <w:szCs w:val="22"/>
          <w:lang w:val="es-ES" w:eastAsia="en-US"/>
        </w:rPr>
        <w:t>Adquisiciones.</w:t>
      </w:r>
    </w:p>
    <w:p w14:paraId="1CA7456E" w14:textId="77777777" w:rsidR="00F42203" w:rsidRPr="00F42203" w:rsidRDefault="00F42203" w:rsidP="00A24CD1">
      <w:pPr>
        <w:widowControl w:val="0"/>
        <w:autoSpaceDE w:val="0"/>
        <w:autoSpaceDN w:val="0"/>
        <w:ind w:right="117"/>
        <w:jc w:val="both"/>
        <w:rPr>
          <w:rFonts w:ascii="Arial Narrow" w:eastAsia="Arial Narrow" w:hAnsi="Arial Narrow" w:cs="Arial Narrow"/>
          <w:spacing w:val="-2"/>
          <w:sz w:val="22"/>
          <w:szCs w:val="22"/>
          <w:lang w:val="es-ES" w:eastAsia="en-US"/>
        </w:rPr>
      </w:pPr>
      <w:r w:rsidRPr="00F42203">
        <w:rPr>
          <w:rFonts w:ascii="Arial Narrow" w:eastAsia="Arial Narrow" w:hAnsi="Arial Narrow" w:cs="Arial Narrow"/>
          <w:b/>
          <w:sz w:val="22"/>
          <w:szCs w:val="22"/>
          <w:lang w:val="es-ES" w:eastAsia="en-US"/>
        </w:rPr>
        <w:t xml:space="preserve">Nota 2: </w:t>
      </w:r>
      <w:r w:rsidRPr="00F42203">
        <w:rPr>
          <w:rFonts w:ascii="Arial Narrow" w:eastAsia="Arial Narrow" w:hAnsi="Arial Narrow" w:cs="Arial Narrow"/>
          <w:sz w:val="22"/>
          <w:szCs w:val="22"/>
          <w:lang w:val="es-ES" w:eastAsia="en-US"/>
        </w:rPr>
        <w:t xml:space="preserve">Esta información está soportada en el análisis del sector que incluye el estudio de mercado y/o cotización (según </w:t>
      </w:r>
      <w:r w:rsidRPr="00F42203">
        <w:rPr>
          <w:rFonts w:ascii="Arial Narrow" w:eastAsia="Arial Narrow" w:hAnsi="Arial Narrow" w:cs="Arial Narrow"/>
          <w:spacing w:val="-2"/>
          <w:sz w:val="22"/>
          <w:szCs w:val="22"/>
          <w:lang w:val="es-ES" w:eastAsia="en-US"/>
        </w:rPr>
        <w:t>aplique)</w:t>
      </w:r>
    </w:p>
    <w:p w14:paraId="581F5604" w14:textId="67E28897" w:rsidR="00F42203" w:rsidRPr="00F42203" w:rsidRDefault="00F42203" w:rsidP="00A24CD1">
      <w:pPr>
        <w:widowControl w:val="0"/>
        <w:autoSpaceDE w:val="0"/>
        <w:autoSpaceDN w:val="0"/>
        <w:spacing w:before="1"/>
        <w:ind w:right="135"/>
        <w:jc w:val="both"/>
        <w:rPr>
          <w:rFonts w:ascii="Arial Narrow" w:eastAsia="Arial Narrow" w:hAnsi="Arial Narrow" w:cs="Arial Narrow"/>
          <w:sz w:val="22"/>
          <w:szCs w:val="22"/>
          <w:lang w:val="es-ES" w:eastAsia="en-US"/>
        </w:rPr>
      </w:pPr>
      <w:bookmarkStart w:id="7" w:name="_Hlk226450942"/>
      <w:r w:rsidRPr="00F42203">
        <w:rPr>
          <w:rFonts w:ascii="Arial Narrow" w:eastAsia="Arial Narrow" w:hAnsi="Arial Narrow" w:cs="Arial Narrow"/>
          <w:b/>
          <w:sz w:val="22"/>
          <w:szCs w:val="22"/>
          <w:lang w:val="es-ES" w:eastAsia="en-US"/>
        </w:rPr>
        <w:t>Nota</w:t>
      </w:r>
      <w:r w:rsidRPr="00F42203">
        <w:rPr>
          <w:rFonts w:ascii="Arial Narrow" w:eastAsia="Arial Narrow" w:hAnsi="Arial Narrow" w:cs="Arial Narrow"/>
          <w:b/>
          <w:spacing w:val="-1"/>
          <w:sz w:val="22"/>
          <w:szCs w:val="22"/>
          <w:lang w:val="es-ES" w:eastAsia="en-US"/>
        </w:rPr>
        <w:t xml:space="preserve"> </w:t>
      </w:r>
      <w:r w:rsidRPr="00F42203">
        <w:rPr>
          <w:rFonts w:ascii="Arial Narrow" w:eastAsia="Arial Narrow" w:hAnsi="Arial Narrow" w:cs="Arial Narrow"/>
          <w:b/>
          <w:sz w:val="22"/>
          <w:szCs w:val="22"/>
          <w:lang w:val="es-ES" w:eastAsia="en-US"/>
        </w:rPr>
        <w:t>3:</w:t>
      </w:r>
      <w:r w:rsidRPr="00F42203">
        <w:rPr>
          <w:rFonts w:ascii="Arial Narrow" w:eastAsia="Arial Narrow" w:hAnsi="Arial Narrow" w:cs="Arial Narrow"/>
          <w:b/>
          <w:spacing w:val="-1"/>
          <w:sz w:val="22"/>
          <w:szCs w:val="22"/>
          <w:lang w:val="es-ES" w:eastAsia="en-US"/>
        </w:rPr>
        <w:t xml:space="preserve"> </w:t>
      </w:r>
      <w:r w:rsidRPr="00F42203">
        <w:rPr>
          <w:rFonts w:ascii="Arial Narrow" w:eastAsia="Arial Narrow" w:hAnsi="Arial Narrow" w:cs="Arial Narrow"/>
          <w:sz w:val="22"/>
          <w:szCs w:val="22"/>
          <w:lang w:val="es-ES" w:eastAsia="en-US"/>
        </w:rPr>
        <w:t>El</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presente</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proceso</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se</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adjudicará</w:t>
      </w:r>
      <w:r w:rsidRPr="00F42203">
        <w:rPr>
          <w:rFonts w:ascii="Arial Narrow" w:eastAsia="Arial Narrow" w:hAnsi="Arial Narrow" w:cs="Arial Narrow"/>
          <w:spacing w:val="-1"/>
          <w:sz w:val="22"/>
          <w:szCs w:val="22"/>
          <w:lang w:val="es-ES" w:eastAsia="en-US"/>
        </w:rPr>
        <w:t xml:space="preserve"> </w:t>
      </w:r>
      <w:r w:rsidR="00ED1F4E">
        <w:rPr>
          <w:rFonts w:ascii="Arial Narrow" w:eastAsia="Arial Narrow" w:hAnsi="Arial Narrow" w:cs="Arial Narrow"/>
          <w:spacing w:val="-1"/>
          <w:sz w:val="22"/>
          <w:szCs w:val="22"/>
          <w:lang w:val="es-ES" w:eastAsia="en-US"/>
        </w:rPr>
        <w:t xml:space="preserve">hasta </w:t>
      </w:r>
      <w:r w:rsidRPr="00F42203">
        <w:rPr>
          <w:rFonts w:ascii="Arial Narrow" w:eastAsia="Arial Narrow" w:hAnsi="Arial Narrow" w:cs="Arial Narrow"/>
          <w:sz w:val="22"/>
          <w:szCs w:val="22"/>
          <w:lang w:val="es-ES" w:eastAsia="en-US"/>
        </w:rPr>
        <w:t>por</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el</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valor</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total</w:t>
      </w:r>
      <w:r w:rsidRPr="00F42203">
        <w:rPr>
          <w:rFonts w:ascii="Arial Narrow" w:eastAsia="Arial Narrow" w:hAnsi="Arial Narrow" w:cs="Arial Narrow"/>
          <w:spacing w:val="-3"/>
          <w:sz w:val="22"/>
          <w:szCs w:val="22"/>
          <w:lang w:val="es-ES" w:eastAsia="en-US"/>
        </w:rPr>
        <w:t xml:space="preserve"> </w:t>
      </w:r>
      <w:r w:rsidRPr="00F42203">
        <w:rPr>
          <w:rFonts w:ascii="Arial Narrow" w:eastAsia="Arial Narrow" w:hAnsi="Arial Narrow" w:cs="Arial Narrow"/>
          <w:sz w:val="22"/>
          <w:szCs w:val="22"/>
          <w:lang w:val="es-ES" w:eastAsia="en-US"/>
        </w:rPr>
        <w:t>del</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presupuesto</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oficial</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estimado y</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se</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ejecutará</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lastRenderedPageBreak/>
        <w:t>conforme</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a</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los valores</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unitarios</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de</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la</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propuesta</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económica</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ganadora,</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que</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resulten</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del</w:t>
      </w:r>
      <w:r w:rsidRPr="00F42203">
        <w:rPr>
          <w:rFonts w:ascii="Arial Narrow" w:eastAsia="Arial Narrow" w:hAnsi="Arial Narrow" w:cs="Arial Narrow"/>
          <w:spacing w:val="-1"/>
          <w:sz w:val="22"/>
          <w:szCs w:val="22"/>
          <w:lang w:val="es-ES" w:eastAsia="en-US"/>
        </w:rPr>
        <w:t xml:space="preserve"> </w:t>
      </w:r>
      <w:r w:rsidRPr="00F42203">
        <w:rPr>
          <w:rFonts w:ascii="Arial Narrow" w:eastAsia="Arial Narrow" w:hAnsi="Arial Narrow" w:cs="Arial Narrow"/>
          <w:sz w:val="22"/>
          <w:szCs w:val="22"/>
          <w:lang w:val="es-ES" w:eastAsia="en-US"/>
        </w:rPr>
        <w:t>evento</w:t>
      </w:r>
      <w:r w:rsidRPr="00F42203">
        <w:rPr>
          <w:rFonts w:ascii="Arial Narrow" w:eastAsia="Arial Narrow" w:hAnsi="Arial Narrow" w:cs="Arial Narrow"/>
          <w:spacing w:val="-2"/>
          <w:sz w:val="22"/>
          <w:szCs w:val="22"/>
          <w:lang w:val="es-ES" w:eastAsia="en-US"/>
        </w:rPr>
        <w:t xml:space="preserve"> </w:t>
      </w:r>
      <w:r w:rsidRPr="00F42203">
        <w:rPr>
          <w:rFonts w:ascii="Arial Narrow" w:eastAsia="Arial Narrow" w:hAnsi="Arial Narrow" w:cs="Arial Narrow"/>
          <w:sz w:val="22"/>
          <w:szCs w:val="22"/>
          <w:lang w:val="es-ES" w:eastAsia="en-US"/>
        </w:rPr>
        <w:t>de</w:t>
      </w:r>
      <w:r w:rsidRPr="00F42203">
        <w:rPr>
          <w:rFonts w:ascii="Arial Narrow" w:eastAsia="Arial Narrow" w:hAnsi="Arial Narrow" w:cs="Arial Narrow"/>
          <w:spacing w:val="-4"/>
          <w:sz w:val="22"/>
          <w:szCs w:val="22"/>
          <w:lang w:val="es-ES" w:eastAsia="en-US"/>
        </w:rPr>
        <w:t xml:space="preserve"> </w:t>
      </w:r>
      <w:r w:rsidRPr="00F42203">
        <w:rPr>
          <w:rFonts w:ascii="Arial Narrow" w:eastAsia="Arial Narrow" w:hAnsi="Arial Narrow" w:cs="Arial Narrow"/>
          <w:sz w:val="22"/>
          <w:szCs w:val="22"/>
          <w:lang w:val="es-ES" w:eastAsia="en-US"/>
        </w:rPr>
        <w:t xml:space="preserve">subasta. </w:t>
      </w:r>
    </w:p>
    <w:p w14:paraId="4533B51D" w14:textId="789EFB45" w:rsidR="00F42203" w:rsidRPr="00F42203" w:rsidRDefault="00F42203" w:rsidP="00A24CD1">
      <w:pPr>
        <w:widowControl w:val="0"/>
        <w:autoSpaceDE w:val="0"/>
        <w:autoSpaceDN w:val="0"/>
        <w:spacing w:before="1"/>
        <w:ind w:right="135"/>
        <w:jc w:val="both"/>
        <w:rPr>
          <w:rFonts w:ascii="Arial Narrow" w:eastAsia="Arial Narrow" w:hAnsi="Arial Narrow" w:cs="Arial Narrow"/>
          <w:sz w:val="22"/>
          <w:szCs w:val="22"/>
          <w:lang w:val="es-ES" w:eastAsia="en-US"/>
        </w:rPr>
      </w:pPr>
      <w:r w:rsidRPr="00F42203">
        <w:rPr>
          <w:rFonts w:ascii="Arial Narrow" w:eastAsia="Arial Narrow" w:hAnsi="Arial Narrow" w:cs="Arial Narrow"/>
          <w:b/>
          <w:sz w:val="22"/>
          <w:szCs w:val="22"/>
          <w:lang w:val="es-ES" w:eastAsia="en-US"/>
        </w:rPr>
        <w:t>Nota</w:t>
      </w:r>
      <w:r w:rsidRPr="00F42203">
        <w:rPr>
          <w:rFonts w:ascii="Arial Narrow" w:eastAsia="Arial Narrow" w:hAnsi="Arial Narrow" w:cs="Arial Narrow"/>
          <w:b/>
          <w:spacing w:val="-12"/>
          <w:sz w:val="22"/>
          <w:szCs w:val="22"/>
          <w:lang w:val="es-ES" w:eastAsia="en-US"/>
        </w:rPr>
        <w:t xml:space="preserve"> </w:t>
      </w:r>
      <w:r w:rsidRPr="00F42203">
        <w:rPr>
          <w:rFonts w:ascii="Arial Narrow" w:eastAsia="Arial Narrow" w:hAnsi="Arial Narrow" w:cs="Arial Narrow"/>
          <w:b/>
          <w:sz w:val="22"/>
          <w:szCs w:val="22"/>
          <w:lang w:val="es-ES" w:eastAsia="en-US"/>
        </w:rPr>
        <w:t>4:</w:t>
      </w:r>
      <w:r w:rsidRPr="00F42203">
        <w:rPr>
          <w:rFonts w:ascii="Arial Narrow" w:eastAsia="Arial Narrow" w:hAnsi="Arial Narrow" w:cs="Arial Narrow"/>
          <w:b/>
          <w:spacing w:val="-12"/>
          <w:sz w:val="22"/>
          <w:szCs w:val="22"/>
          <w:lang w:val="es-ES" w:eastAsia="en-US"/>
        </w:rPr>
        <w:t xml:space="preserve"> </w:t>
      </w:r>
      <w:r w:rsidRPr="00F42203">
        <w:rPr>
          <w:rFonts w:ascii="Arial Narrow" w:eastAsia="Arial Narrow" w:hAnsi="Arial Narrow" w:cs="Arial Narrow"/>
          <w:sz w:val="22"/>
          <w:szCs w:val="22"/>
          <w:lang w:val="es-ES" w:eastAsia="en-US"/>
        </w:rPr>
        <w:t>Los</w:t>
      </w:r>
      <w:r w:rsidRPr="00F42203">
        <w:rPr>
          <w:rFonts w:ascii="Arial Narrow" w:eastAsia="Arial Narrow" w:hAnsi="Arial Narrow" w:cs="Arial Narrow"/>
          <w:spacing w:val="-11"/>
          <w:sz w:val="22"/>
          <w:szCs w:val="22"/>
          <w:lang w:val="es-ES" w:eastAsia="en-US"/>
        </w:rPr>
        <w:t xml:space="preserve"> </w:t>
      </w:r>
      <w:r w:rsidRPr="00F42203">
        <w:rPr>
          <w:rFonts w:ascii="Arial Narrow" w:eastAsia="Arial Narrow" w:hAnsi="Arial Narrow" w:cs="Arial Narrow"/>
          <w:sz w:val="22"/>
          <w:szCs w:val="22"/>
          <w:lang w:val="es-ES" w:eastAsia="en-US"/>
        </w:rPr>
        <w:t>proponentes</w:t>
      </w:r>
      <w:r w:rsidRPr="00F42203">
        <w:rPr>
          <w:rFonts w:ascii="Arial Narrow" w:eastAsia="Arial Narrow" w:hAnsi="Arial Narrow" w:cs="Arial Narrow"/>
          <w:spacing w:val="-11"/>
          <w:sz w:val="22"/>
          <w:szCs w:val="22"/>
          <w:lang w:val="es-ES" w:eastAsia="en-US"/>
        </w:rPr>
        <w:t xml:space="preserve"> </w:t>
      </w:r>
      <w:r w:rsidRPr="00F42203">
        <w:rPr>
          <w:rFonts w:ascii="Arial Narrow" w:eastAsia="Arial Narrow" w:hAnsi="Arial Narrow" w:cs="Arial Narrow"/>
          <w:sz w:val="22"/>
          <w:szCs w:val="22"/>
          <w:lang w:val="es-ES" w:eastAsia="en-US"/>
        </w:rPr>
        <w:t>no</w:t>
      </w:r>
      <w:r w:rsidRPr="00F42203">
        <w:rPr>
          <w:rFonts w:ascii="Arial Narrow" w:eastAsia="Arial Narrow" w:hAnsi="Arial Narrow" w:cs="Arial Narrow"/>
          <w:spacing w:val="-12"/>
          <w:sz w:val="22"/>
          <w:szCs w:val="22"/>
          <w:lang w:val="es-ES" w:eastAsia="en-US"/>
        </w:rPr>
        <w:t xml:space="preserve"> </w:t>
      </w:r>
      <w:r w:rsidRPr="00F42203">
        <w:rPr>
          <w:rFonts w:ascii="Arial Narrow" w:eastAsia="Arial Narrow" w:hAnsi="Arial Narrow" w:cs="Arial Narrow"/>
          <w:sz w:val="22"/>
          <w:szCs w:val="22"/>
          <w:lang w:val="es-ES" w:eastAsia="en-US"/>
        </w:rPr>
        <w:t>podrán</w:t>
      </w:r>
      <w:r w:rsidRPr="00F42203">
        <w:rPr>
          <w:rFonts w:ascii="Arial Narrow" w:eastAsia="Arial Narrow" w:hAnsi="Arial Narrow" w:cs="Arial Narrow"/>
          <w:spacing w:val="-12"/>
          <w:sz w:val="22"/>
          <w:szCs w:val="22"/>
          <w:lang w:val="es-ES" w:eastAsia="en-US"/>
        </w:rPr>
        <w:t xml:space="preserve"> </w:t>
      </w:r>
      <w:r w:rsidRPr="00F42203">
        <w:rPr>
          <w:rFonts w:ascii="Arial Narrow" w:eastAsia="Arial Narrow" w:hAnsi="Arial Narrow" w:cs="Arial Narrow"/>
          <w:sz w:val="22"/>
          <w:szCs w:val="22"/>
          <w:lang w:val="es-ES" w:eastAsia="en-US"/>
        </w:rPr>
        <w:t>exceder</w:t>
      </w:r>
      <w:r w:rsidRPr="00F42203">
        <w:rPr>
          <w:rFonts w:ascii="Arial Narrow" w:eastAsia="Arial Narrow" w:hAnsi="Arial Narrow" w:cs="Arial Narrow"/>
          <w:spacing w:val="-12"/>
          <w:sz w:val="22"/>
          <w:szCs w:val="22"/>
          <w:lang w:val="es-ES" w:eastAsia="en-US"/>
        </w:rPr>
        <w:t xml:space="preserve"> </w:t>
      </w:r>
      <w:r w:rsidRPr="00F42203">
        <w:rPr>
          <w:rFonts w:ascii="Arial Narrow" w:eastAsia="Arial Narrow" w:hAnsi="Arial Narrow" w:cs="Arial Narrow"/>
          <w:sz w:val="22"/>
          <w:szCs w:val="22"/>
          <w:lang w:val="es-ES" w:eastAsia="en-US"/>
        </w:rPr>
        <w:t>el</w:t>
      </w:r>
      <w:r w:rsidRPr="00F42203">
        <w:rPr>
          <w:rFonts w:ascii="Arial Narrow" w:eastAsia="Arial Narrow" w:hAnsi="Arial Narrow" w:cs="Arial Narrow"/>
          <w:spacing w:val="-13"/>
          <w:sz w:val="22"/>
          <w:szCs w:val="22"/>
          <w:lang w:val="es-ES" w:eastAsia="en-US"/>
        </w:rPr>
        <w:t xml:space="preserve"> </w:t>
      </w:r>
      <w:r w:rsidRPr="00F42203">
        <w:rPr>
          <w:rFonts w:ascii="Arial Narrow" w:eastAsia="Arial Narrow" w:hAnsi="Arial Narrow" w:cs="Arial Narrow"/>
          <w:sz w:val="22"/>
          <w:szCs w:val="22"/>
          <w:lang w:val="es-ES" w:eastAsia="en-US"/>
        </w:rPr>
        <w:t>valor</w:t>
      </w:r>
      <w:r w:rsidRPr="00F42203">
        <w:rPr>
          <w:rFonts w:ascii="Arial Narrow" w:eastAsia="Arial Narrow" w:hAnsi="Arial Narrow" w:cs="Arial Narrow"/>
          <w:spacing w:val="-11"/>
          <w:sz w:val="22"/>
          <w:szCs w:val="22"/>
          <w:lang w:val="es-ES" w:eastAsia="en-US"/>
        </w:rPr>
        <w:t xml:space="preserve"> </w:t>
      </w:r>
      <w:r w:rsidRPr="00F42203">
        <w:rPr>
          <w:rFonts w:ascii="Arial Narrow" w:eastAsia="Arial Narrow" w:hAnsi="Arial Narrow" w:cs="Arial Narrow"/>
          <w:sz w:val="22"/>
          <w:szCs w:val="22"/>
          <w:lang w:val="es-ES" w:eastAsia="en-US"/>
        </w:rPr>
        <w:t>unitario</w:t>
      </w:r>
      <w:r w:rsidRPr="00F42203">
        <w:rPr>
          <w:rFonts w:ascii="Arial Narrow" w:eastAsia="Arial Narrow" w:hAnsi="Arial Narrow" w:cs="Arial Narrow"/>
          <w:spacing w:val="-11"/>
          <w:sz w:val="22"/>
          <w:szCs w:val="22"/>
          <w:lang w:val="es-ES" w:eastAsia="en-US"/>
        </w:rPr>
        <w:t xml:space="preserve"> </w:t>
      </w:r>
      <w:r w:rsidRPr="00F42203">
        <w:rPr>
          <w:rFonts w:ascii="Arial Narrow" w:eastAsia="Arial Narrow" w:hAnsi="Arial Narrow" w:cs="Arial Narrow"/>
          <w:sz w:val="22"/>
          <w:szCs w:val="22"/>
          <w:lang w:val="es-ES" w:eastAsia="en-US"/>
        </w:rPr>
        <w:t>de</w:t>
      </w:r>
      <w:r w:rsidRPr="00F42203">
        <w:rPr>
          <w:rFonts w:ascii="Arial Narrow" w:eastAsia="Arial Narrow" w:hAnsi="Arial Narrow" w:cs="Arial Narrow"/>
          <w:spacing w:val="-12"/>
          <w:sz w:val="22"/>
          <w:szCs w:val="22"/>
          <w:lang w:val="es-ES" w:eastAsia="en-US"/>
        </w:rPr>
        <w:t xml:space="preserve"> </w:t>
      </w:r>
      <w:r w:rsidRPr="00F42203">
        <w:rPr>
          <w:rFonts w:ascii="Arial Narrow" w:eastAsia="Arial Narrow" w:hAnsi="Arial Narrow" w:cs="Arial Narrow"/>
          <w:sz w:val="22"/>
          <w:szCs w:val="22"/>
          <w:lang w:val="es-ES" w:eastAsia="en-US"/>
        </w:rPr>
        <w:t>referencia</w:t>
      </w:r>
      <w:r w:rsidRPr="00F42203">
        <w:rPr>
          <w:rFonts w:ascii="Arial Narrow" w:eastAsia="Arial Narrow" w:hAnsi="Arial Narrow" w:cs="Arial Narrow"/>
          <w:spacing w:val="-11"/>
          <w:sz w:val="22"/>
          <w:szCs w:val="22"/>
          <w:lang w:val="es-ES" w:eastAsia="en-US"/>
        </w:rPr>
        <w:t xml:space="preserve"> </w:t>
      </w:r>
      <w:r w:rsidRPr="00F42203">
        <w:rPr>
          <w:rFonts w:ascii="Arial Narrow" w:eastAsia="Arial Narrow" w:hAnsi="Arial Narrow" w:cs="Arial Narrow"/>
          <w:sz w:val="22"/>
          <w:szCs w:val="22"/>
          <w:lang w:val="es-ES" w:eastAsia="en-US"/>
        </w:rPr>
        <w:t>indicado en su oferta inicial de precio, so pena de ser rechazada la propuesta.</w:t>
      </w:r>
    </w:p>
    <w:p w14:paraId="09A4F9EF" w14:textId="77777777" w:rsidR="007422A5" w:rsidRPr="007422A5" w:rsidRDefault="007422A5" w:rsidP="007422A5">
      <w:pPr>
        <w:pStyle w:val="Textoindependienteprimerasangra2"/>
        <w:ind w:left="0" w:firstLine="0"/>
        <w:jc w:val="both"/>
        <w:rPr>
          <w:rFonts w:ascii="Arial Narrow" w:hAnsi="Arial Narrow"/>
          <w:spacing w:val="-2"/>
          <w:sz w:val="22"/>
          <w:szCs w:val="22"/>
        </w:rPr>
      </w:pPr>
      <w:bookmarkStart w:id="8" w:name="_Hlk222472082"/>
      <w:bookmarkEnd w:id="5"/>
      <w:bookmarkEnd w:id="7"/>
    </w:p>
    <w:bookmarkEnd w:id="8"/>
    <w:p w14:paraId="1914F93A" w14:textId="77777777" w:rsidR="00DB0648" w:rsidRPr="007422A5"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CAPÍTULO 3. REQUISITOS GENERALES DE LAS PROPUESTAS</w:t>
      </w:r>
    </w:p>
    <w:p w14:paraId="54A9F0C6" w14:textId="77777777" w:rsidR="007422A5" w:rsidRPr="007422A5" w:rsidRDefault="007422A5" w:rsidP="007422A5">
      <w:pPr>
        <w:pStyle w:val="Textoindependiente"/>
        <w:rPr>
          <w:rFonts w:ascii="Arial Narrow" w:eastAsia="Arial Narrow" w:hAnsi="Arial Narrow"/>
          <w:b/>
          <w:sz w:val="22"/>
          <w:szCs w:val="22"/>
        </w:rPr>
      </w:pPr>
    </w:p>
    <w:p w14:paraId="1686B971"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 xml:space="preserve">Contenido de las propuestas </w:t>
      </w:r>
    </w:p>
    <w:p w14:paraId="235FCB14" w14:textId="77777777" w:rsidR="00F42203" w:rsidRDefault="00F42203" w:rsidP="00F42203">
      <w:pPr>
        <w:pStyle w:val="Continuarlista"/>
        <w:ind w:left="0"/>
        <w:jc w:val="both"/>
        <w:rPr>
          <w:rFonts w:ascii="Arial Narrow" w:eastAsia="Arial Narrow" w:hAnsi="Arial Narrow"/>
          <w:sz w:val="22"/>
          <w:szCs w:val="22"/>
        </w:rPr>
      </w:pPr>
    </w:p>
    <w:p w14:paraId="0C40FA32" w14:textId="63C54E75"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Las propuestas contendrán lo relativo a los requisitos habilitantes, oferta económica y los demás documentos e información requerida. Todo esto de conformidad con lo establecido en los documentos del presente proceso que se encuentran en el SECOP II.</w:t>
      </w:r>
    </w:p>
    <w:p w14:paraId="74B788CA" w14:textId="77777777" w:rsidR="00F42203" w:rsidRDefault="00F42203" w:rsidP="00F42203">
      <w:pPr>
        <w:pStyle w:val="Continuarlista"/>
        <w:ind w:left="0"/>
        <w:jc w:val="both"/>
        <w:rPr>
          <w:rFonts w:ascii="Arial Narrow" w:eastAsia="Arial Narrow" w:hAnsi="Arial Narrow"/>
          <w:sz w:val="22"/>
          <w:szCs w:val="22"/>
        </w:rPr>
      </w:pPr>
    </w:p>
    <w:p w14:paraId="33CB0A62" w14:textId="181EE803" w:rsidR="00DB0648" w:rsidRPr="007422A5"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 información relativa a cada uno de estos aspectos será aportada conforme se indica en el SECOP II para el presente proceso de selección. </w:t>
      </w:r>
    </w:p>
    <w:p w14:paraId="0F5A309D" w14:textId="77777777" w:rsidR="00DB0648" w:rsidRPr="007422A5" w:rsidRDefault="003D1722" w:rsidP="007422A5">
      <w:pPr>
        <w:pStyle w:val="Ttulo3"/>
        <w:keepNext w:val="0"/>
        <w:widowControl w:val="0"/>
        <w:numPr>
          <w:ilvl w:val="0"/>
          <w:numId w:val="6"/>
        </w:numPr>
        <w:spacing w:before="0" w:after="0"/>
        <w:rPr>
          <w:rFonts w:ascii="Arial Narrow" w:eastAsia="Arial Narrow" w:hAnsi="Arial Narrow" w:cs="Arial Narrow"/>
          <w:sz w:val="22"/>
          <w:szCs w:val="22"/>
        </w:rPr>
      </w:pPr>
      <w:r w:rsidRPr="007422A5">
        <w:rPr>
          <w:rFonts w:ascii="Arial Narrow" w:eastAsia="Arial Narrow" w:hAnsi="Arial Narrow" w:cs="Arial Narrow"/>
          <w:sz w:val="22"/>
          <w:szCs w:val="22"/>
        </w:rPr>
        <w:t>Los</w:t>
      </w:r>
      <w:r w:rsidRPr="007422A5">
        <w:rPr>
          <w:rFonts w:ascii="Arial Narrow" w:eastAsia="Arial Narrow" w:hAnsi="Arial Narrow" w:cs="Arial Narrow"/>
          <w:b/>
          <w:sz w:val="22"/>
          <w:szCs w:val="22"/>
        </w:rPr>
        <w:t xml:space="preserve"> “</w:t>
      </w:r>
      <w:r w:rsidRPr="007422A5">
        <w:rPr>
          <w:rFonts w:ascii="Arial Narrow" w:eastAsia="Arial Narrow" w:hAnsi="Arial Narrow" w:cs="Arial Narrow"/>
          <w:b/>
          <w:i/>
          <w:sz w:val="22"/>
          <w:szCs w:val="22"/>
        </w:rPr>
        <w:t>Requisitos habilitantes</w:t>
      </w:r>
      <w:r w:rsidRPr="007422A5">
        <w:rPr>
          <w:rFonts w:ascii="Arial Narrow" w:eastAsia="Arial Narrow" w:hAnsi="Arial Narrow" w:cs="Arial Narrow"/>
          <w:b/>
          <w:sz w:val="22"/>
          <w:szCs w:val="22"/>
        </w:rPr>
        <w:t>”,</w:t>
      </w:r>
      <w:r w:rsidRPr="007422A5">
        <w:rPr>
          <w:rFonts w:ascii="Arial Narrow" w:eastAsia="Arial Narrow" w:hAnsi="Arial Narrow" w:cs="Arial Narrow"/>
          <w:sz w:val="22"/>
          <w:szCs w:val="22"/>
        </w:rPr>
        <w:t xml:space="preserve"> se deberán acreditar conforme se indica en el pliego de condiciones mediante la atención del cuestionario que se disponga para el efecto y/o aportando la documentación soporte correspondiente.</w:t>
      </w:r>
    </w:p>
    <w:p w14:paraId="1207B6CD" w14:textId="77777777" w:rsidR="00DB0648" w:rsidRPr="007422A5" w:rsidRDefault="003D1722" w:rsidP="007422A5">
      <w:pPr>
        <w:pStyle w:val="Ttulo3"/>
        <w:keepNext w:val="0"/>
        <w:widowControl w:val="0"/>
        <w:numPr>
          <w:ilvl w:val="0"/>
          <w:numId w:val="6"/>
        </w:numPr>
        <w:spacing w:before="0" w:after="0"/>
        <w:rPr>
          <w:rFonts w:ascii="Arial Narrow" w:eastAsia="Arial Narrow" w:hAnsi="Arial Narrow" w:cs="Arial Narrow"/>
          <w:sz w:val="22"/>
          <w:szCs w:val="22"/>
        </w:rPr>
      </w:pPr>
      <w:r w:rsidRPr="007422A5">
        <w:rPr>
          <w:rFonts w:ascii="Arial Narrow" w:eastAsia="Arial Narrow" w:hAnsi="Arial Narrow" w:cs="Arial Narrow"/>
          <w:sz w:val="22"/>
          <w:szCs w:val="22"/>
        </w:rPr>
        <w:t>La</w:t>
      </w:r>
      <w:r w:rsidRPr="007422A5">
        <w:rPr>
          <w:rFonts w:ascii="Arial Narrow" w:eastAsia="Arial Narrow" w:hAnsi="Arial Narrow" w:cs="Arial Narrow"/>
          <w:b/>
          <w:sz w:val="22"/>
          <w:szCs w:val="22"/>
        </w:rPr>
        <w:t xml:space="preserve"> “</w:t>
      </w:r>
      <w:r w:rsidRPr="007422A5">
        <w:rPr>
          <w:rFonts w:ascii="Arial Narrow" w:eastAsia="Arial Narrow" w:hAnsi="Arial Narrow" w:cs="Arial Narrow"/>
          <w:b/>
          <w:i/>
          <w:sz w:val="22"/>
          <w:szCs w:val="22"/>
        </w:rPr>
        <w:t>Oferta Económica</w:t>
      </w:r>
      <w:r w:rsidRPr="007422A5">
        <w:rPr>
          <w:rFonts w:ascii="Arial Narrow" w:eastAsia="Arial Narrow" w:hAnsi="Arial Narrow" w:cs="Arial Narrow"/>
          <w:b/>
          <w:sz w:val="22"/>
          <w:szCs w:val="22"/>
        </w:rPr>
        <w:t>”,</w:t>
      </w:r>
      <w:r w:rsidRPr="007422A5">
        <w:rPr>
          <w:rFonts w:ascii="Arial Narrow" w:eastAsia="Arial Narrow" w:hAnsi="Arial Narrow" w:cs="Arial Narrow"/>
          <w:sz w:val="22"/>
          <w:szCs w:val="22"/>
        </w:rPr>
        <w:t xml:space="preserve"> es el componente económico de la propuesta, que será diligenciado a través del SECOP II. </w:t>
      </w:r>
    </w:p>
    <w:p w14:paraId="4CFCA00D" w14:textId="77777777" w:rsidR="00DB0648" w:rsidRPr="00F42203" w:rsidRDefault="00DB0648" w:rsidP="007422A5">
      <w:pPr>
        <w:jc w:val="both"/>
        <w:rPr>
          <w:rFonts w:ascii="Arial Narrow" w:eastAsia="Arial Narrow" w:hAnsi="Arial Narrow" w:cs="Arial Narrow"/>
          <w:b/>
          <w:bCs/>
          <w:sz w:val="22"/>
          <w:szCs w:val="22"/>
        </w:rPr>
      </w:pPr>
    </w:p>
    <w:p w14:paraId="1294FACD"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Presentación de las propuestas</w:t>
      </w:r>
    </w:p>
    <w:p w14:paraId="78664969" w14:textId="77777777" w:rsidR="00DB0648" w:rsidRPr="007422A5" w:rsidRDefault="00DB0648" w:rsidP="007422A5">
      <w:pPr>
        <w:jc w:val="both"/>
        <w:rPr>
          <w:rFonts w:ascii="Arial Narrow" w:eastAsia="Arial Narrow" w:hAnsi="Arial Narrow" w:cs="Arial Narrow"/>
          <w:b/>
          <w:sz w:val="22"/>
          <w:szCs w:val="22"/>
        </w:rPr>
      </w:pPr>
    </w:p>
    <w:p w14:paraId="071B312B"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40FFF62E" w14:textId="77777777" w:rsidR="00F42203" w:rsidRPr="007422A5" w:rsidRDefault="00F42203" w:rsidP="007422A5">
      <w:pPr>
        <w:pStyle w:val="Continuarlista"/>
        <w:jc w:val="both"/>
        <w:rPr>
          <w:rFonts w:ascii="Arial Narrow" w:eastAsia="Arial Narrow" w:hAnsi="Arial Narrow"/>
          <w:sz w:val="22"/>
          <w:szCs w:val="22"/>
        </w:rPr>
      </w:pPr>
    </w:p>
    <w:p w14:paraId="3939E104"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la UBPD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6A2989A0" w14:textId="77777777" w:rsidR="00F42203" w:rsidRPr="007422A5" w:rsidRDefault="00F42203" w:rsidP="007422A5">
      <w:pPr>
        <w:pStyle w:val="Continuarlista"/>
        <w:jc w:val="both"/>
        <w:rPr>
          <w:rFonts w:ascii="Arial Narrow" w:eastAsia="Arial Narrow" w:hAnsi="Arial Narrow"/>
          <w:sz w:val="22"/>
          <w:szCs w:val="22"/>
        </w:rPr>
      </w:pPr>
    </w:p>
    <w:p w14:paraId="7C7A183D"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2FD8F187" w14:textId="77777777" w:rsidR="00F42203" w:rsidRPr="007422A5" w:rsidRDefault="00F42203" w:rsidP="007422A5">
      <w:pPr>
        <w:pStyle w:val="Continuarlista"/>
        <w:jc w:val="both"/>
        <w:rPr>
          <w:rFonts w:ascii="Arial Narrow" w:eastAsia="Arial Narrow" w:hAnsi="Arial Narrow"/>
          <w:sz w:val="22"/>
          <w:szCs w:val="22"/>
        </w:rPr>
      </w:pPr>
    </w:p>
    <w:p w14:paraId="7300C86E"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 xml:space="preserve">Propuestas parciales </w:t>
      </w:r>
    </w:p>
    <w:p w14:paraId="00160FF0" w14:textId="77777777" w:rsidR="00DB0648" w:rsidRPr="007422A5" w:rsidRDefault="00DB0648" w:rsidP="007422A5">
      <w:pPr>
        <w:jc w:val="both"/>
        <w:rPr>
          <w:rFonts w:ascii="Arial Narrow" w:eastAsia="Arial Narrow" w:hAnsi="Arial Narrow" w:cs="Arial Narrow"/>
          <w:b/>
          <w:sz w:val="22"/>
          <w:szCs w:val="22"/>
        </w:rPr>
      </w:pPr>
    </w:p>
    <w:p w14:paraId="696E13EC"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 UBPD no aceptará la presentación de propuestas parciales dentro del presente proceso de selección. </w:t>
      </w:r>
    </w:p>
    <w:p w14:paraId="0E50F75C" w14:textId="77777777" w:rsidR="00F42203" w:rsidRPr="007422A5" w:rsidRDefault="00F42203" w:rsidP="007422A5">
      <w:pPr>
        <w:pStyle w:val="Continuarlista"/>
        <w:jc w:val="both"/>
        <w:rPr>
          <w:rFonts w:ascii="Arial Narrow" w:eastAsia="Arial Narrow" w:hAnsi="Arial Narrow"/>
          <w:sz w:val="22"/>
          <w:szCs w:val="22"/>
        </w:rPr>
      </w:pPr>
    </w:p>
    <w:p w14:paraId="3EFF253E"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lastRenderedPageBreak/>
        <w:t>Vigencia de las propuestas</w:t>
      </w:r>
    </w:p>
    <w:p w14:paraId="65203E4E" w14:textId="77777777" w:rsidR="00F42203" w:rsidRPr="007422A5" w:rsidRDefault="00F42203" w:rsidP="007422A5">
      <w:pPr>
        <w:jc w:val="both"/>
        <w:rPr>
          <w:rFonts w:ascii="Arial Narrow" w:eastAsia="Arial Narrow" w:hAnsi="Arial Narrow" w:cs="Arial Narrow"/>
          <w:b/>
          <w:sz w:val="22"/>
          <w:szCs w:val="22"/>
        </w:rPr>
      </w:pPr>
    </w:p>
    <w:p w14:paraId="596D76A6" w14:textId="576DAF72" w:rsidR="00F42203"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UBPD cuando ello se requiera por efecto de la ampliación de los plazos del proceso de selección. </w:t>
      </w:r>
    </w:p>
    <w:p w14:paraId="1859F6EC" w14:textId="77777777" w:rsidR="00F42203" w:rsidRPr="007422A5" w:rsidRDefault="00F42203" w:rsidP="00F42203">
      <w:pPr>
        <w:pStyle w:val="Continuarlista"/>
        <w:ind w:left="0"/>
        <w:jc w:val="both"/>
        <w:rPr>
          <w:rFonts w:ascii="Arial Narrow" w:eastAsia="Arial Narrow" w:hAnsi="Arial Narrow"/>
          <w:sz w:val="22"/>
          <w:szCs w:val="22"/>
        </w:rPr>
      </w:pPr>
    </w:p>
    <w:p w14:paraId="03CBD69F"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Aclaraciones y explicaciones sobre documentos o requisitos habilitantes</w:t>
      </w:r>
    </w:p>
    <w:p w14:paraId="358A0BAA" w14:textId="77777777" w:rsidR="00F42203" w:rsidRDefault="00F42203" w:rsidP="00F42203">
      <w:pPr>
        <w:pStyle w:val="Continuarlista"/>
        <w:ind w:left="0"/>
        <w:jc w:val="both"/>
        <w:rPr>
          <w:rFonts w:ascii="Arial Narrow" w:eastAsia="Arial Narrow" w:hAnsi="Arial Narrow"/>
          <w:sz w:val="22"/>
          <w:szCs w:val="22"/>
        </w:rPr>
      </w:pPr>
    </w:p>
    <w:p w14:paraId="06CF96EE" w14:textId="4E628B62"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 UBPD solicitará a los proponentes las aclaraciones o explicaciones que estime necesarias para el estudio y verificación de los requisitos habilitantes, siempre y cuando ello no comporte una modificación, adición o mejora de la propuesta presentada. </w:t>
      </w:r>
      <w:r w:rsidRPr="007422A5">
        <w:rPr>
          <w:rFonts w:ascii="Arial Narrow" w:eastAsia="Arial Narrow" w:hAnsi="Arial Narrow"/>
          <w:b/>
          <w:sz w:val="22"/>
          <w:szCs w:val="22"/>
          <w:u w:val="single"/>
        </w:rPr>
        <w:t>Los proponentes deberán allegarlos a través del SECOP II y dentro del término de traslado del informe de evaluación, so pena de rechazo de la oferta</w:t>
      </w:r>
      <w:r w:rsidRPr="007422A5">
        <w:rPr>
          <w:rFonts w:ascii="Arial Narrow" w:eastAsia="Arial Narrow" w:hAnsi="Arial Narrow"/>
          <w:sz w:val="22"/>
          <w:szCs w:val="22"/>
        </w:rPr>
        <w:t>.</w:t>
      </w:r>
    </w:p>
    <w:p w14:paraId="4E9363E5" w14:textId="77777777" w:rsidR="00F42203" w:rsidRDefault="00F42203" w:rsidP="00F42203">
      <w:pPr>
        <w:pStyle w:val="Continuarlista"/>
        <w:ind w:left="0"/>
        <w:jc w:val="both"/>
        <w:rPr>
          <w:rFonts w:ascii="Arial Narrow" w:eastAsia="Arial Narrow" w:hAnsi="Arial Narrow"/>
          <w:sz w:val="22"/>
          <w:szCs w:val="22"/>
        </w:rPr>
      </w:pPr>
    </w:p>
    <w:p w14:paraId="64DDD351" w14:textId="0BEE432A"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UBPD también podrá requerir informes a terceros, cuando lo considere conveniente o necesario para el análisis y evaluación de las propuestas.</w:t>
      </w:r>
    </w:p>
    <w:p w14:paraId="285AF1ED" w14:textId="77777777" w:rsidR="00F42203" w:rsidRDefault="00F42203" w:rsidP="00F42203">
      <w:pPr>
        <w:pStyle w:val="Continuarlista"/>
        <w:ind w:left="0"/>
        <w:jc w:val="both"/>
        <w:rPr>
          <w:rFonts w:ascii="Arial Narrow" w:eastAsia="Arial Narrow" w:hAnsi="Arial Narrow"/>
          <w:sz w:val="22"/>
          <w:szCs w:val="22"/>
        </w:rPr>
      </w:pPr>
    </w:p>
    <w:p w14:paraId="2D00C6BC" w14:textId="6353FE98"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Los Proponentes aceptan, con el hecho de presentar la Propuesta, que cualquier requerimiento o aclaración por parte de la UBPD se realizará a través de la plataforma transaccional SECOP II.</w:t>
      </w:r>
    </w:p>
    <w:p w14:paraId="46DD04CC" w14:textId="77777777" w:rsidR="00F42203" w:rsidRDefault="00F42203" w:rsidP="00F42203">
      <w:pPr>
        <w:pStyle w:val="Continuarlista"/>
        <w:ind w:left="0"/>
        <w:jc w:val="both"/>
        <w:rPr>
          <w:rFonts w:ascii="Arial Narrow" w:eastAsia="Arial Narrow" w:hAnsi="Arial Narrow"/>
          <w:sz w:val="22"/>
          <w:szCs w:val="22"/>
        </w:rPr>
      </w:pPr>
    </w:p>
    <w:p w14:paraId="11D4DAE3" w14:textId="43FFC95E"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Si durante el tiempo transcurrido entre la fecha y hora establecida en la plataforma del SECOP II para la apertura del sobre económico y la fecha y hora establecida para la iniciación del evento se llegaran a realizar envíos de documentos subsanables o de tipo aclarativo, no serán tenidos en cuenta, ya que al tratarse de una SUBASTA INVERSA ELECTRONICA mediante el uso de la plataforma del SECOP II, la parametrización de la misma solo permite la apertura de los sobres económicos de quienes hayan resultado habilitados razón por la cual se hace necesario definir fecha y hora límite para subsanaciones y aclaraciones y configuración del evento en la plataforma para que la invitación a participar en la subasta llegue con tiempo.</w:t>
      </w:r>
    </w:p>
    <w:p w14:paraId="37FBF773" w14:textId="77777777" w:rsidR="00F42203" w:rsidRPr="007422A5" w:rsidRDefault="00F42203" w:rsidP="00F42203">
      <w:pPr>
        <w:pStyle w:val="Continuarlista"/>
        <w:ind w:left="0"/>
        <w:jc w:val="both"/>
        <w:rPr>
          <w:rFonts w:ascii="Arial Narrow" w:eastAsia="Arial Narrow" w:hAnsi="Arial Narrow"/>
          <w:sz w:val="22"/>
          <w:szCs w:val="22"/>
        </w:rPr>
      </w:pPr>
    </w:p>
    <w:p w14:paraId="2DDDFFF9"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 xml:space="preserve">Causales de rechazo </w:t>
      </w:r>
    </w:p>
    <w:p w14:paraId="38B1AE34" w14:textId="77777777" w:rsidR="00DB0648" w:rsidRPr="007422A5" w:rsidRDefault="00DB0648" w:rsidP="007422A5">
      <w:pPr>
        <w:jc w:val="both"/>
        <w:rPr>
          <w:rFonts w:ascii="Arial Narrow" w:eastAsia="Arial Narrow" w:hAnsi="Arial Narrow" w:cs="Arial Narrow"/>
          <w:b/>
          <w:sz w:val="22"/>
          <w:szCs w:val="22"/>
        </w:rPr>
      </w:pPr>
    </w:p>
    <w:p w14:paraId="1374C3F4" w14:textId="77777777" w:rsidR="00DB0648" w:rsidRPr="007422A5"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Sin perjuicio de lo establecido en las leyes aplicables, serán rechazadas las propuestas que, por su contenido, impidan la selección objetiva, y además en los siguientes casos:</w:t>
      </w:r>
    </w:p>
    <w:p w14:paraId="018E30E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 la propuesta en forma subordinada al cumplimiento de cualquier condición o modalidad.</w:t>
      </w:r>
    </w:p>
    <w:p w14:paraId="46F799F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evidencia la falta de capacidad jurídica para presentar la oferta.</w:t>
      </w:r>
    </w:p>
    <w:p w14:paraId="23D95B9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w:t>
      </w:r>
    </w:p>
    <w:p w14:paraId="649C69A7"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las propuestas presenten situaciones, circunstancias, características o elementos que impidan su comparación objetiva con las demás propuestas.</w:t>
      </w:r>
    </w:p>
    <w:p w14:paraId="5F8E20C7"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no se presente la propuesta a través del SECOP II.</w:t>
      </w:r>
    </w:p>
    <w:p w14:paraId="6A8C6ED2" w14:textId="5D094674" w:rsidR="00DB0648" w:rsidRPr="007422A5" w:rsidRDefault="003D1722" w:rsidP="007422A5">
      <w:pPr>
        <w:pStyle w:val="Lista2"/>
        <w:numPr>
          <w:ilvl w:val="0"/>
          <w:numId w:val="1"/>
        </w:numPr>
        <w:jc w:val="both"/>
        <w:rPr>
          <w:rFonts w:ascii="Arial Narrow" w:eastAsia="Arial Narrow" w:hAnsi="Arial Narrow"/>
          <w:sz w:val="22"/>
          <w:szCs w:val="22"/>
        </w:rPr>
      </w:pPr>
      <w:bookmarkStart w:id="9" w:name="_heading=h.1t3h5sf" w:colFirst="0" w:colLast="0"/>
      <w:bookmarkEnd w:id="9"/>
      <w:r w:rsidRPr="007422A5">
        <w:rPr>
          <w:rFonts w:ascii="Arial Narrow" w:eastAsia="Arial Narrow" w:hAnsi="Arial Narrow"/>
          <w:sz w:val="22"/>
          <w:szCs w:val="22"/>
        </w:rPr>
        <w:t xml:space="preserve">Cuando la propuesta económica supere el valor </w:t>
      </w:r>
      <w:r w:rsidR="005A089C" w:rsidRPr="007422A5">
        <w:rPr>
          <w:rFonts w:ascii="Arial Narrow" w:eastAsia="Arial Narrow" w:hAnsi="Arial Narrow"/>
          <w:sz w:val="22"/>
          <w:szCs w:val="22"/>
        </w:rPr>
        <w:t xml:space="preserve">unitario </w:t>
      </w:r>
      <w:r w:rsidR="00A24CD1">
        <w:rPr>
          <w:rFonts w:ascii="Arial Narrow" w:eastAsia="Arial Narrow" w:hAnsi="Arial Narrow"/>
          <w:sz w:val="22"/>
          <w:szCs w:val="22"/>
        </w:rPr>
        <w:t>techo</w:t>
      </w:r>
      <w:r w:rsidR="005A089C" w:rsidRPr="007422A5">
        <w:rPr>
          <w:rFonts w:ascii="Arial Narrow" w:eastAsia="Arial Narrow" w:hAnsi="Arial Narrow"/>
          <w:sz w:val="22"/>
          <w:szCs w:val="22"/>
        </w:rPr>
        <w:t xml:space="preserve"> de cada Lote</w:t>
      </w:r>
      <w:r w:rsidR="00A24CD1">
        <w:rPr>
          <w:rFonts w:ascii="Arial Narrow" w:eastAsia="Arial Narrow" w:hAnsi="Arial Narrow"/>
          <w:sz w:val="22"/>
          <w:szCs w:val="22"/>
        </w:rPr>
        <w:t xml:space="preserve">  </w:t>
      </w:r>
      <w:r w:rsidR="00BF202F" w:rsidRPr="007422A5">
        <w:rPr>
          <w:rFonts w:ascii="Arial Narrow" w:eastAsia="Arial Narrow" w:hAnsi="Arial Narrow"/>
          <w:sz w:val="22"/>
          <w:szCs w:val="22"/>
        </w:rPr>
        <w:t xml:space="preserve">o el valor </w:t>
      </w:r>
      <w:r w:rsidRPr="007422A5">
        <w:rPr>
          <w:rFonts w:ascii="Arial Narrow" w:eastAsia="Arial Narrow" w:hAnsi="Arial Narrow"/>
          <w:sz w:val="22"/>
          <w:szCs w:val="22"/>
        </w:rPr>
        <w:t>del presupuesto oficial, de acuerdo con lo establecido en el estudio de mercado o cuando no diligencie alguno de los ítems o su valor sea (0).</w:t>
      </w:r>
    </w:p>
    <w:p w14:paraId="28846A2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se presente cualquier variación realizada en las condiciones técnicas exigidas o cuando el proponente no acepte o no se comprometa en la propuesta, a cumplir con las especificaciones técnicas señaladas en el </w:t>
      </w:r>
      <w:r w:rsidRPr="007422A5">
        <w:rPr>
          <w:rFonts w:ascii="Arial Narrow" w:eastAsia="Arial Narrow" w:hAnsi="Arial Narrow"/>
          <w:sz w:val="22"/>
          <w:szCs w:val="22"/>
        </w:rPr>
        <w:lastRenderedPageBreak/>
        <w:t>estudio previo, anexo y/o ficha técnica, pliego de condiciones y demás documentos que forman parte integral del presente proceso de selección.</w:t>
      </w:r>
    </w:p>
    <w:p w14:paraId="7AE8F0F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5570562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presenten propuestas con forma de pago diferente a la establecida en los documentos del presente proceso de selección. </w:t>
      </w:r>
    </w:p>
    <w:p w14:paraId="51A5A86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 información suministrada como soporte de la contratación por parte del proponente no concuerde con la situación real en relación con los aspectos objeto de verificación.</w:t>
      </w:r>
    </w:p>
    <w:p w14:paraId="5B394A0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3FDA08F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presenten varias ofertas por el mismo proponente, por sí o por interpuesta persona (en consorcio, unión temporal, promesa de sociedad futura o individualmente). </w:t>
      </w:r>
    </w:p>
    <w:p w14:paraId="2A96F9CC"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 propuesta presentada sea parcial o condicionada o alternativa.</w:t>
      </w:r>
    </w:p>
    <w:p w14:paraId="7CF9C99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se encuentre(n) incurso(s) en una o varias de las causales de inhabilidad, incompatibilidad, o prohibiciones fijadas por la Constitución y/o la ley.</w:t>
      </w:r>
    </w:p>
    <w:p w14:paraId="15B6C44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se encuentre(n) incurso(s) en un conflicto de interés con respecto a la UBPD. </w:t>
      </w:r>
    </w:p>
    <w:p w14:paraId="1F9584EF"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esté(n) reportado(s) en el Boletín de Responsables Fiscales emitido por la Contraloría General de la República con sanción que implique inhabilidad vigente. </w:t>
      </w:r>
    </w:p>
    <w:p w14:paraId="461978D3"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5A3D12BD" w14:textId="77777777" w:rsidR="00DB0648" w:rsidRPr="007422A5" w:rsidRDefault="003D1722" w:rsidP="00F42203">
      <w:pPr>
        <w:pStyle w:val="Textoindependienteprimerasangra2"/>
        <w:ind w:left="709" w:firstLine="0"/>
        <w:jc w:val="both"/>
        <w:rPr>
          <w:rFonts w:ascii="Arial Narrow" w:eastAsia="Arial Narrow" w:hAnsi="Arial Narrow"/>
          <w:sz w:val="22"/>
          <w:szCs w:val="22"/>
        </w:rPr>
      </w:pPr>
      <w:r w:rsidRPr="007422A5">
        <w:rPr>
          <w:rFonts w:ascii="Arial Narrow" w:eastAsia="Arial Narrow" w:hAnsi="Arial Narrow"/>
          <w:sz w:val="22"/>
          <w:szCs w:val="22"/>
        </w:rPr>
        <w:t>Esta inhabilidad procederá preventivamente aún en los casos en los que esté pendiente la decisión sobre la impugnación de la sentencia condenatoria.</w:t>
      </w:r>
    </w:p>
    <w:p w14:paraId="7404BF90" w14:textId="77777777" w:rsidR="00DB0648" w:rsidRPr="007422A5" w:rsidRDefault="003D1722" w:rsidP="00F42203">
      <w:pPr>
        <w:pStyle w:val="Textoindependienteprimerasangra2"/>
        <w:ind w:left="709" w:firstLine="0"/>
        <w:jc w:val="both"/>
        <w:rPr>
          <w:rFonts w:ascii="Arial Narrow" w:eastAsia="Arial Narrow" w:hAnsi="Arial Narrow"/>
          <w:sz w:val="22"/>
          <w:szCs w:val="22"/>
        </w:rPr>
      </w:pPr>
      <w:r w:rsidRPr="007422A5">
        <w:rPr>
          <w:rFonts w:ascii="Arial Narrow" w:eastAsia="Arial Narrow" w:hAnsi="Arial Narrow"/>
          <w:sz w:val="22"/>
          <w:szCs w:val="22"/>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7535EE8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310C643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sus integrantes, asociados, se encuentre/n en causal de disolución o liquidación obligatoria.</w:t>
      </w:r>
    </w:p>
    <w:p w14:paraId="436D949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5DE9E29B"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70A7434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lastRenderedPageBreak/>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5BCCD50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5C147BE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18E12B8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se presente información inexacta, tergiversada o tendiente a inducir en error a la UBPD. </w:t>
      </w:r>
    </w:p>
    <w:p w14:paraId="114F83C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ejecute cualquier acción tendiente a influir o presionar a la UBPD en la evaluación de la propuesta o en la adjudicación del contrato. </w:t>
      </w:r>
    </w:p>
    <w:p w14:paraId="327F49C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acredite circunstancias ocurridas con posterioridad al cierre del proceso, de acuerdo con el artículo 5 de la Ley 1150 de 2007 modificado por el artículo 5 de la Ley 1882 de 2018. </w:t>
      </w:r>
    </w:p>
    <w:p w14:paraId="583F1583"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no adjunta con la propuesta la garantía de seriedad de la oferta.</w:t>
      </w:r>
    </w:p>
    <w:p w14:paraId="07292CD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habiéndose limitado el proceso a </w:t>
      </w:r>
      <w:r w:rsidRPr="007422A5">
        <w:rPr>
          <w:rFonts w:ascii="Arial Narrow" w:eastAsia="Arial Narrow" w:hAnsi="Arial Narrow"/>
          <w:b/>
          <w:sz w:val="22"/>
          <w:szCs w:val="22"/>
        </w:rPr>
        <w:t xml:space="preserve">MIPYMES </w:t>
      </w:r>
      <w:r w:rsidRPr="007422A5">
        <w:rPr>
          <w:rFonts w:ascii="Arial Narrow" w:eastAsia="Arial Narrow" w:hAnsi="Arial Narrow"/>
          <w:sz w:val="22"/>
          <w:szCs w:val="22"/>
        </w:rPr>
        <w:t xml:space="preserve">no se acredite tal situación. </w:t>
      </w:r>
    </w:p>
    <w:p w14:paraId="51A9FD4F"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En los demás casos en los que la ausencia o incumplimiento de un requisito genere el rechazo de la propuesta.</w:t>
      </w:r>
    </w:p>
    <w:p w14:paraId="0167AB4D" w14:textId="77777777" w:rsidR="00DB0648" w:rsidRDefault="00DB0648" w:rsidP="007422A5">
      <w:pPr>
        <w:jc w:val="both"/>
        <w:rPr>
          <w:rFonts w:ascii="Arial Narrow" w:eastAsia="Arial Narrow" w:hAnsi="Arial Narrow" w:cs="Arial Narrow"/>
          <w:sz w:val="22"/>
          <w:szCs w:val="22"/>
        </w:rPr>
      </w:pPr>
    </w:p>
    <w:p w14:paraId="59115865" w14:textId="77777777" w:rsidR="00F42203" w:rsidRPr="007422A5" w:rsidRDefault="00F42203" w:rsidP="007422A5">
      <w:pPr>
        <w:jc w:val="both"/>
        <w:rPr>
          <w:rFonts w:ascii="Arial Narrow" w:eastAsia="Arial Narrow" w:hAnsi="Arial Narrow" w:cs="Arial Narrow"/>
          <w:sz w:val="22"/>
          <w:szCs w:val="22"/>
        </w:rPr>
      </w:pPr>
    </w:p>
    <w:p w14:paraId="01235629" w14:textId="77777777" w:rsidR="00DB0648" w:rsidRPr="007422A5" w:rsidRDefault="003D1722" w:rsidP="007422A5">
      <w:pPr>
        <w:pStyle w:val="Ttulo2"/>
        <w:widowControl w:val="0"/>
        <w:numPr>
          <w:ilvl w:val="1"/>
          <w:numId w:val="8"/>
        </w:numPr>
        <w:spacing w:before="0" w:after="0"/>
        <w:ind w:left="360" w:hanging="360"/>
        <w:rPr>
          <w:rFonts w:ascii="Arial Narrow" w:eastAsia="Arial Narrow" w:hAnsi="Arial Narrow" w:cs="Arial Narrow"/>
          <w:smallCaps w:val="0"/>
          <w:sz w:val="22"/>
          <w:szCs w:val="22"/>
        </w:rPr>
      </w:pPr>
      <w:r w:rsidRPr="007422A5">
        <w:rPr>
          <w:rFonts w:ascii="Arial Narrow" w:eastAsia="Arial Narrow" w:hAnsi="Arial Narrow" w:cs="Arial Narrow"/>
          <w:smallCaps w:val="0"/>
          <w:sz w:val="22"/>
          <w:szCs w:val="22"/>
        </w:rPr>
        <w:t>Traslado del informe de evaluación de las propuestas</w:t>
      </w:r>
    </w:p>
    <w:p w14:paraId="43AD0450" w14:textId="77777777" w:rsidR="00DB0648" w:rsidRPr="007422A5" w:rsidRDefault="00DB0648" w:rsidP="007422A5">
      <w:pPr>
        <w:jc w:val="both"/>
        <w:rPr>
          <w:rFonts w:ascii="Arial Narrow" w:eastAsia="Arial Narrow" w:hAnsi="Arial Narrow" w:cs="Arial Narrow"/>
          <w:sz w:val="22"/>
          <w:szCs w:val="22"/>
        </w:rPr>
      </w:pPr>
    </w:p>
    <w:p w14:paraId="5F8B56D9"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UBPD dará traslado del informe de evaluación de las ofertas en las fechas indicadas en el cronograma del proceso a través del SECOP II.</w:t>
      </w:r>
    </w:p>
    <w:p w14:paraId="63A8301A" w14:textId="77777777" w:rsidR="00D1355B" w:rsidRPr="007422A5" w:rsidRDefault="00D1355B" w:rsidP="007422A5">
      <w:pPr>
        <w:pStyle w:val="Continuarlista"/>
        <w:jc w:val="both"/>
        <w:rPr>
          <w:rFonts w:ascii="Arial Narrow" w:eastAsia="Arial Narrow" w:hAnsi="Arial Narrow"/>
          <w:sz w:val="22"/>
          <w:szCs w:val="22"/>
        </w:rPr>
      </w:pPr>
    </w:p>
    <w:p w14:paraId="7F8FB5FE"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Documentos otorgados en Colombia </w:t>
      </w:r>
    </w:p>
    <w:p w14:paraId="4745D872" w14:textId="77777777" w:rsidR="00DB0648" w:rsidRPr="007422A5" w:rsidRDefault="00DB0648" w:rsidP="007422A5">
      <w:pPr>
        <w:jc w:val="both"/>
        <w:rPr>
          <w:rFonts w:ascii="Arial Narrow" w:eastAsia="Arial Narrow" w:hAnsi="Arial Narrow" w:cs="Arial Narrow"/>
          <w:b/>
          <w:sz w:val="22"/>
          <w:szCs w:val="22"/>
        </w:rPr>
      </w:pPr>
    </w:p>
    <w:p w14:paraId="5D8D5AF7"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Los documentos otorgados en Colombia que estén en un idioma diferente al castellano deberán acompañarse de una traducción oficial al castellano.</w:t>
      </w:r>
    </w:p>
    <w:p w14:paraId="5CAB9313" w14:textId="77777777" w:rsidR="00D1355B" w:rsidRPr="007422A5" w:rsidRDefault="00D1355B" w:rsidP="007422A5">
      <w:pPr>
        <w:pStyle w:val="Continuarlista"/>
        <w:jc w:val="both"/>
        <w:rPr>
          <w:rFonts w:ascii="Arial Narrow" w:eastAsia="Arial Narrow" w:hAnsi="Arial Narrow"/>
          <w:sz w:val="22"/>
          <w:szCs w:val="22"/>
        </w:rPr>
      </w:pPr>
    </w:p>
    <w:p w14:paraId="12E78F7F"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Documentos otorgados en el exterior </w:t>
      </w:r>
    </w:p>
    <w:p w14:paraId="5878C5D7" w14:textId="77777777" w:rsidR="00DB0648" w:rsidRPr="007422A5" w:rsidRDefault="00DB0648" w:rsidP="007422A5">
      <w:pPr>
        <w:jc w:val="both"/>
        <w:rPr>
          <w:rFonts w:ascii="Arial Narrow" w:eastAsia="Arial Narrow" w:hAnsi="Arial Narrow" w:cs="Arial Narrow"/>
          <w:b/>
          <w:sz w:val="22"/>
          <w:szCs w:val="22"/>
        </w:rPr>
      </w:pPr>
    </w:p>
    <w:p w14:paraId="2C4AA69E"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Consularización</w:t>
      </w:r>
    </w:p>
    <w:p w14:paraId="46E6C940" w14:textId="77777777" w:rsidR="00DB0648" w:rsidRPr="007422A5" w:rsidRDefault="00DB0648" w:rsidP="007422A5">
      <w:pPr>
        <w:jc w:val="both"/>
        <w:rPr>
          <w:rFonts w:ascii="Arial Narrow" w:eastAsia="Arial Narrow" w:hAnsi="Arial Narrow" w:cs="Arial Narrow"/>
          <w:b/>
          <w:sz w:val="22"/>
          <w:szCs w:val="22"/>
        </w:rPr>
      </w:pPr>
    </w:p>
    <w:p w14:paraId="1EC36B87" w14:textId="77777777" w:rsidR="00DB0648" w:rsidRDefault="003D1722" w:rsidP="00F42203">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29A576EE" w14:textId="77777777" w:rsidR="00D1355B" w:rsidRDefault="00D1355B" w:rsidP="007422A5">
      <w:pPr>
        <w:pStyle w:val="Continuarlista2"/>
        <w:jc w:val="both"/>
        <w:rPr>
          <w:rFonts w:ascii="Arial Narrow" w:eastAsia="Arial Narrow" w:hAnsi="Arial Narrow"/>
          <w:sz w:val="22"/>
          <w:szCs w:val="22"/>
        </w:rPr>
      </w:pPr>
    </w:p>
    <w:p w14:paraId="4A00D443"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Apostilla </w:t>
      </w:r>
    </w:p>
    <w:p w14:paraId="1CDBED5A" w14:textId="77777777" w:rsidR="00DB0648" w:rsidRPr="007422A5" w:rsidRDefault="00DB0648" w:rsidP="007422A5">
      <w:pPr>
        <w:jc w:val="both"/>
        <w:rPr>
          <w:rFonts w:ascii="Arial Narrow" w:eastAsia="Arial Narrow" w:hAnsi="Arial Narrow" w:cs="Arial Narrow"/>
          <w:b/>
          <w:sz w:val="22"/>
          <w:szCs w:val="22"/>
        </w:rPr>
      </w:pPr>
    </w:p>
    <w:p w14:paraId="3C2D5576" w14:textId="77777777" w:rsidR="00DB0648" w:rsidRDefault="003D1722" w:rsidP="00F42203">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lastRenderedPageBreak/>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5D1CCB7E" w14:textId="77777777" w:rsidR="00F42203" w:rsidRPr="007422A5" w:rsidRDefault="00F42203" w:rsidP="00F42203">
      <w:pPr>
        <w:pStyle w:val="Continuarlista2"/>
        <w:ind w:left="0"/>
        <w:jc w:val="both"/>
        <w:rPr>
          <w:rFonts w:ascii="Arial Narrow" w:eastAsia="Arial Narrow" w:hAnsi="Arial Narrow"/>
          <w:sz w:val="22"/>
          <w:szCs w:val="22"/>
        </w:rPr>
      </w:pPr>
    </w:p>
    <w:p w14:paraId="32345973"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Legalizaciones</w:t>
      </w:r>
    </w:p>
    <w:p w14:paraId="4B08EACE" w14:textId="77777777" w:rsidR="00F42203" w:rsidRDefault="00F42203" w:rsidP="00F42203">
      <w:pPr>
        <w:pStyle w:val="Continuarlista2"/>
        <w:ind w:left="0"/>
        <w:jc w:val="both"/>
        <w:rPr>
          <w:rFonts w:ascii="Arial Narrow" w:eastAsia="Arial Narrow" w:hAnsi="Arial Narrow"/>
          <w:sz w:val="22"/>
          <w:szCs w:val="22"/>
        </w:rPr>
      </w:pPr>
    </w:p>
    <w:p w14:paraId="60616AB6" w14:textId="19C238C7" w:rsidR="00DB0648" w:rsidRDefault="003D1722" w:rsidP="00F42203">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Los Interesados provenientes de aquellos países signatarios de la Convención de La Haya citada en el numeral anterior podrán optar, como procedimiento de legalización de los documentos otorgados en el exterior, la Consularización o la Apostilla.</w:t>
      </w:r>
    </w:p>
    <w:p w14:paraId="0E5C1687" w14:textId="77777777" w:rsidR="00F42203" w:rsidRDefault="00F42203" w:rsidP="00F42203">
      <w:pPr>
        <w:pStyle w:val="Continuarlista2"/>
        <w:ind w:left="0"/>
        <w:jc w:val="both"/>
        <w:rPr>
          <w:rFonts w:ascii="Arial Narrow" w:eastAsia="Arial Narrow" w:hAnsi="Arial Narrow"/>
          <w:sz w:val="22"/>
          <w:szCs w:val="22"/>
        </w:rPr>
      </w:pPr>
    </w:p>
    <w:p w14:paraId="1447B823" w14:textId="3024C9BD" w:rsidR="00DB0648" w:rsidRDefault="003D1722" w:rsidP="00F42203">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 xml:space="preserve">La Consularización o Apostilla de los documentos otorgados en el exterior podrán presentarse en copia simple, pero en el caso que la UBPD requiera el original del mismo consultará los sistemas de información o bases de datos dispuestos por el Ministerio de Relaciones Exteriores para tal fin. </w:t>
      </w:r>
    </w:p>
    <w:p w14:paraId="20A9F659" w14:textId="77777777" w:rsidR="00F42203" w:rsidRPr="007422A5" w:rsidRDefault="00F42203" w:rsidP="00F42203">
      <w:pPr>
        <w:pStyle w:val="Continuarlista2"/>
        <w:ind w:left="0"/>
        <w:jc w:val="both"/>
        <w:rPr>
          <w:rFonts w:ascii="Arial Narrow" w:eastAsia="Arial Narrow" w:hAnsi="Arial Narrow"/>
          <w:sz w:val="22"/>
          <w:szCs w:val="22"/>
        </w:rPr>
      </w:pPr>
    </w:p>
    <w:p w14:paraId="1E6FDF66"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Traducción</w:t>
      </w:r>
    </w:p>
    <w:p w14:paraId="44DA06E0" w14:textId="77777777" w:rsidR="00DB0648" w:rsidRPr="007422A5" w:rsidRDefault="00DB0648" w:rsidP="007422A5">
      <w:pPr>
        <w:jc w:val="both"/>
        <w:rPr>
          <w:rFonts w:ascii="Arial Narrow" w:eastAsia="Arial Narrow" w:hAnsi="Arial Narrow" w:cs="Arial Narrow"/>
          <w:b/>
          <w:sz w:val="22"/>
          <w:szCs w:val="22"/>
        </w:rPr>
      </w:pPr>
    </w:p>
    <w:p w14:paraId="7B468967"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C121FF0"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Los Anexos a estos Pliegos no requerirán de traducción oficial, pero cualquier documento adjunto a dichos Anexos si lo requerirá.</w:t>
      </w:r>
    </w:p>
    <w:p w14:paraId="3E602D34"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Si el documento aportado requiere de convalidación u homologación de acuerdo con las normas colombianas se deberá cumplir este requisito.</w:t>
      </w:r>
    </w:p>
    <w:p w14:paraId="0AB2F6C4"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 xml:space="preserve">Para efectos de los trámites de apostille y legalización de documentos, los proponentes deberán tener en cuenta igualmente lo dispuesto en la </w:t>
      </w:r>
      <w:r w:rsidR="00874696" w:rsidRPr="007422A5">
        <w:rPr>
          <w:rFonts w:ascii="Arial Narrow" w:eastAsia="Arial Narrow" w:hAnsi="Arial Narrow"/>
          <w:sz w:val="22"/>
          <w:szCs w:val="22"/>
        </w:rPr>
        <w:t>Resolución 1959 de 2020</w:t>
      </w:r>
      <w:r w:rsidRPr="007422A5">
        <w:rPr>
          <w:rFonts w:ascii="Arial Narrow" w:eastAsia="Arial Narrow" w:hAnsi="Arial Narrow"/>
          <w:sz w:val="22"/>
          <w:szCs w:val="22"/>
        </w:rPr>
        <w:t>, expedida por el Ministerio de Relaciones Exteriores y las disposiciones que la sustituyan, modifiquen o adicionen.</w:t>
      </w:r>
    </w:p>
    <w:p w14:paraId="0EB16CA3"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47A15BDE" w14:textId="77777777" w:rsidR="000512FC" w:rsidRPr="007422A5" w:rsidRDefault="000512FC" w:rsidP="007422A5">
      <w:pPr>
        <w:jc w:val="both"/>
        <w:rPr>
          <w:rFonts w:ascii="Arial Narrow" w:eastAsia="Arial Narrow" w:hAnsi="Arial Narrow" w:cs="Arial Narrow"/>
          <w:sz w:val="22"/>
          <w:szCs w:val="22"/>
        </w:rPr>
      </w:pPr>
    </w:p>
    <w:p w14:paraId="144E256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0EE8F2A9" w14:textId="77777777" w:rsidR="00D1355B" w:rsidRPr="007422A5" w:rsidRDefault="00D1355B" w:rsidP="007422A5">
      <w:pPr>
        <w:pStyle w:val="Textoindependiente"/>
        <w:rPr>
          <w:rFonts w:ascii="Arial Narrow" w:eastAsia="Arial Narrow" w:hAnsi="Arial Narrow"/>
          <w:sz w:val="22"/>
          <w:szCs w:val="22"/>
        </w:rPr>
      </w:pPr>
    </w:p>
    <w:p w14:paraId="14FD740D"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Declaratoria de desierta</w:t>
      </w:r>
    </w:p>
    <w:p w14:paraId="7B0D019C" w14:textId="77777777" w:rsidR="00F42203" w:rsidRDefault="00F42203" w:rsidP="00F42203">
      <w:pPr>
        <w:pStyle w:val="Continuarlista"/>
        <w:ind w:left="0"/>
        <w:jc w:val="both"/>
        <w:rPr>
          <w:rFonts w:ascii="Arial Narrow" w:eastAsia="Arial Narrow" w:hAnsi="Arial Narrow"/>
          <w:sz w:val="22"/>
          <w:szCs w:val="22"/>
        </w:rPr>
      </w:pPr>
    </w:p>
    <w:p w14:paraId="4512F125" w14:textId="335C67F5"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 UBPD podrá declarar desierto el presente proceso de selección cuando existan motivos o causas que impidan la escogencia objetiva de la propuesta más favorable, de conformidad con lo establecido en el numeral 18 del artículo 25 </w:t>
      </w:r>
      <w:r w:rsidRPr="007422A5">
        <w:rPr>
          <w:rFonts w:ascii="Arial Narrow" w:eastAsia="Arial Narrow" w:hAnsi="Arial Narrow"/>
          <w:sz w:val="22"/>
          <w:szCs w:val="22"/>
        </w:rPr>
        <w:lastRenderedPageBreak/>
        <w:t>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62E90358" w14:textId="77777777" w:rsidR="00F42203" w:rsidRDefault="00F42203" w:rsidP="00F42203">
      <w:pPr>
        <w:pStyle w:val="Continuarlista"/>
        <w:ind w:left="0"/>
        <w:jc w:val="both"/>
        <w:rPr>
          <w:rFonts w:ascii="Arial Narrow" w:eastAsia="Arial Narrow" w:hAnsi="Arial Narrow"/>
          <w:sz w:val="22"/>
          <w:szCs w:val="22"/>
        </w:rPr>
      </w:pPr>
    </w:p>
    <w:p w14:paraId="02B9E0E7" w14:textId="132DE64E" w:rsidR="00DB0648" w:rsidRPr="007422A5"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Además de las causales legales, la UBPD, podrá declarar desierto el presente proceso en los siguientes casos:</w:t>
      </w:r>
    </w:p>
    <w:p w14:paraId="2FF5A3D5"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no se hubiera presentado propuesta alguna.</w:t>
      </w:r>
    </w:p>
    <w:p w14:paraId="7D9AF8C5"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ninguna de las propuestas cumpla con lo exigido en el pliego.</w:t>
      </w:r>
    </w:p>
    <w:p w14:paraId="3D469EF8" w14:textId="18ACADA9" w:rsidR="00DB0648"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se presenten hechos que, a juicio de la UBPD, pongan en duda la transparencia del proceso y que impidan la escogencia objetiva del contratista.</w:t>
      </w:r>
    </w:p>
    <w:p w14:paraId="338EE4E4" w14:textId="77777777" w:rsidR="006A485B" w:rsidRPr="007422A5" w:rsidRDefault="006A485B" w:rsidP="006A485B">
      <w:pPr>
        <w:pStyle w:val="Lista2"/>
        <w:ind w:left="720" w:firstLine="0"/>
        <w:jc w:val="both"/>
        <w:rPr>
          <w:rFonts w:ascii="Arial Narrow" w:eastAsia="Arial Narrow" w:hAnsi="Arial Narrow"/>
          <w:sz w:val="22"/>
          <w:szCs w:val="22"/>
        </w:rPr>
      </w:pPr>
    </w:p>
    <w:p w14:paraId="594D5E3E" w14:textId="3DC1F990" w:rsidR="00DB0648" w:rsidRPr="00A23ADF" w:rsidRDefault="00A23ADF" w:rsidP="006A485B">
      <w:pPr>
        <w:pStyle w:val="Prrafodelista"/>
        <w:numPr>
          <w:ilvl w:val="1"/>
          <w:numId w:val="8"/>
        </w:numPr>
        <w:rPr>
          <w:rFonts w:ascii="Arial Narrow" w:eastAsia="Arial Narrow" w:hAnsi="Arial Narrow" w:cs="Arial Narrow"/>
          <w:b/>
          <w:bCs/>
          <w:szCs w:val="22"/>
        </w:rPr>
      </w:pPr>
      <w:r w:rsidRPr="00A23ADF">
        <w:rPr>
          <w:rFonts w:ascii="Arial Narrow" w:eastAsia="Arial Narrow" w:hAnsi="Arial Narrow" w:cs="Arial Narrow"/>
          <w:b/>
          <w:bCs/>
          <w:szCs w:val="22"/>
        </w:rPr>
        <w:t>Visita al sitio de instalación de los equipos</w:t>
      </w:r>
    </w:p>
    <w:p w14:paraId="58D1DD8D" w14:textId="2C3FD50E" w:rsidR="006A485B" w:rsidRDefault="006A485B" w:rsidP="007422A5">
      <w:pPr>
        <w:jc w:val="both"/>
        <w:rPr>
          <w:rFonts w:ascii="Arial Narrow" w:eastAsia="Arial Narrow" w:hAnsi="Arial Narrow" w:cs="Arial Narrow"/>
          <w:sz w:val="22"/>
          <w:szCs w:val="22"/>
        </w:rPr>
      </w:pPr>
    </w:p>
    <w:p w14:paraId="6F798D52"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La visita técnica programada por la Entidad al sitio de ejecución del objeto contractual, se realizará en el lugar, fecha y hora que se indica en el cronograma del proceso contractual: los interesados en participar en el proceso deberán presentasen puntualmente a la hora establecida.</w:t>
      </w:r>
    </w:p>
    <w:p w14:paraId="252F78F4" w14:textId="77777777" w:rsidR="006A485B" w:rsidRPr="006A485B" w:rsidRDefault="006A485B" w:rsidP="006A485B">
      <w:pPr>
        <w:widowControl w:val="0"/>
        <w:jc w:val="both"/>
        <w:rPr>
          <w:rFonts w:ascii="Arial Narrow" w:eastAsia="Arial Narrow" w:hAnsi="Arial Narrow" w:cs="Arial Narrow"/>
          <w:sz w:val="22"/>
          <w:szCs w:val="22"/>
          <w:lang w:val="es"/>
        </w:rPr>
      </w:pPr>
    </w:p>
    <w:p w14:paraId="293FED5A"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Solo hasta quince (15) minutos después de la hora establecida, será posible la inscripción del proponente en la planilla de asistencia, luego de lo cual no será posible su inscripción.</w:t>
      </w:r>
    </w:p>
    <w:p w14:paraId="14815ED4" w14:textId="77777777" w:rsidR="006A485B" w:rsidRPr="006A485B" w:rsidRDefault="006A485B" w:rsidP="006A485B">
      <w:pPr>
        <w:widowControl w:val="0"/>
        <w:jc w:val="both"/>
        <w:rPr>
          <w:rFonts w:ascii="Arial Narrow" w:eastAsia="Arial Narrow" w:hAnsi="Arial Narrow" w:cs="Arial Narrow"/>
          <w:sz w:val="22"/>
          <w:szCs w:val="22"/>
          <w:lang w:val="es"/>
        </w:rPr>
      </w:pPr>
    </w:p>
    <w:p w14:paraId="421FA948"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El PROPONENTE que no se presente a la visita técnica programada por la Entidad, será responsable de conocer las condiciones locales del desarrollo del objeto contractual, así como los aspectos que puedan llegar a ser determinantes en los costos de ejecución, sin que la Entidad deba reconocer al contratista en el futuro, posibles desequilibrios por desconocimiento de las condiciones anotadas.</w:t>
      </w:r>
    </w:p>
    <w:p w14:paraId="53AE06D2" w14:textId="77777777" w:rsidR="006A485B" w:rsidRPr="006A485B" w:rsidRDefault="006A485B" w:rsidP="006A485B">
      <w:pPr>
        <w:widowControl w:val="0"/>
        <w:jc w:val="both"/>
        <w:rPr>
          <w:rFonts w:ascii="Arial Narrow" w:eastAsia="Arial Narrow" w:hAnsi="Arial Narrow" w:cs="Arial Narrow"/>
          <w:sz w:val="22"/>
          <w:szCs w:val="22"/>
          <w:lang w:val="es"/>
        </w:rPr>
      </w:pPr>
    </w:p>
    <w:p w14:paraId="5648940F"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La vista al sitio de ejecución del objeto contractual se llevará a cabo con los siguientes propósitos:</w:t>
      </w:r>
    </w:p>
    <w:p w14:paraId="4CD1F8F1" w14:textId="77777777" w:rsidR="006A485B" w:rsidRPr="006A485B" w:rsidRDefault="006A485B" w:rsidP="006A485B">
      <w:pPr>
        <w:widowControl w:val="0"/>
        <w:jc w:val="both"/>
        <w:rPr>
          <w:rFonts w:ascii="Arial Narrow" w:eastAsia="Arial Narrow" w:hAnsi="Arial Narrow" w:cs="Arial Narrow"/>
          <w:sz w:val="22"/>
          <w:szCs w:val="22"/>
          <w:lang w:val="es"/>
        </w:rPr>
      </w:pPr>
    </w:p>
    <w:p w14:paraId="2E481469" w14:textId="77777777" w:rsidR="006A485B" w:rsidRPr="006A485B" w:rsidRDefault="006A485B" w:rsidP="009F4FAB">
      <w:pPr>
        <w:widowControl w:val="0"/>
        <w:numPr>
          <w:ilvl w:val="0"/>
          <w:numId w:val="40"/>
        </w:numPr>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Reconocer las características físicas del área de instalación, verificando dimensiones, rutas de acceso, capacidad de carga de pisos y demás condiciones de infraestructura necesarias para la implantación del rack autocontenido modular.</w:t>
      </w:r>
    </w:p>
    <w:p w14:paraId="1E43D856" w14:textId="77777777" w:rsidR="006A485B" w:rsidRPr="006A485B" w:rsidRDefault="006A485B" w:rsidP="009F4FAB">
      <w:pPr>
        <w:widowControl w:val="0"/>
        <w:numPr>
          <w:ilvl w:val="0"/>
          <w:numId w:val="40"/>
        </w:numPr>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Verificar la infraestructura eléctrica y tablero de distribución, de manera que el oferente pueda dimensionar adecuadamente la solución de potencia, climatización y gestión térmica requerida para el funcionamiento del rack autocontenido.</w:t>
      </w:r>
    </w:p>
    <w:p w14:paraId="2BCF2D11" w14:textId="77777777" w:rsidR="006A485B" w:rsidRPr="006A485B" w:rsidRDefault="006A485B" w:rsidP="009F4FAB">
      <w:pPr>
        <w:widowControl w:val="0"/>
        <w:numPr>
          <w:ilvl w:val="0"/>
          <w:numId w:val="40"/>
        </w:numPr>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Identificar los sistemas existentes con los que deberá integrarse la solución, tales como redes de datos, sistemas de monitoreo, control de acceso y detección/extinción de incendios, y considerar en la oferta las adecuaciones mínimas requeridas para dicha integración.</w:t>
      </w:r>
    </w:p>
    <w:p w14:paraId="4600A623" w14:textId="77777777" w:rsidR="006A485B" w:rsidRPr="006A485B" w:rsidRDefault="006A485B" w:rsidP="009F4FAB">
      <w:pPr>
        <w:widowControl w:val="0"/>
        <w:numPr>
          <w:ilvl w:val="0"/>
          <w:numId w:val="40"/>
        </w:numPr>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Analizar posibles riesgos derivados de la instalación y operación del rack autocontenido, con el fin de que el oferente incorpore en su propuesta medidas de mitigación que protejan la continuidad de los servicios tecnológicos y la seguridad de la infraestructura.</w:t>
      </w:r>
    </w:p>
    <w:p w14:paraId="21F27910" w14:textId="77777777" w:rsidR="006A485B" w:rsidRPr="006A485B" w:rsidRDefault="006A485B" w:rsidP="009F4FAB">
      <w:pPr>
        <w:widowControl w:val="0"/>
        <w:numPr>
          <w:ilvl w:val="0"/>
          <w:numId w:val="40"/>
        </w:numPr>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Ajustar el alcance de la oferta a las condiciones reales del sitio, evitando propuestas que se basen en supuestos erróneos o incompletos respecto del entorno físico, eléctrico y tecnológico donde se ejecutará el objeto contractual.</w:t>
      </w:r>
    </w:p>
    <w:p w14:paraId="6E1B2750" w14:textId="77777777" w:rsidR="006A485B" w:rsidRPr="006A485B" w:rsidRDefault="006A485B" w:rsidP="009F4FAB">
      <w:pPr>
        <w:widowControl w:val="0"/>
        <w:numPr>
          <w:ilvl w:val="0"/>
          <w:numId w:val="40"/>
        </w:numPr>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Inspeccionar racks RITTAL DATA CENTER EDGE para su desinstalación y disposición final, teniendo en cuenta que el contratista deberá realizar dichas labores y posteriormente remitir a la Entidad los certificados.</w:t>
      </w:r>
    </w:p>
    <w:p w14:paraId="22C0135D" w14:textId="77777777" w:rsidR="006A485B" w:rsidRPr="006A485B" w:rsidRDefault="006A485B" w:rsidP="006A485B">
      <w:pPr>
        <w:widowControl w:val="0"/>
        <w:ind w:left="720"/>
        <w:jc w:val="both"/>
        <w:rPr>
          <w:rFonts w:ascii="Arial Narrow" w:eastAsia="Arial Narrow" w:hAnsi="Arial Narrow" w:cs="Arial Narrow"/>
          <w:sz w:val="22"/>
          <w:szCs w:val="22"/>
          <w:lang w:val="es"/>
        </w:rPr>
      </w:pPr>
    </w:p>
    <w:p w14:paraId="3DB38E75"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 xml:space="preserve">La asistencia a la visita al sitio constituye un insumo esencial para la elaboración de la oferta. En consecuencia, se recomienda que el personal técnico encargado del diseño de la solución participe en la visita y registre las condiciones observadas, a efectos de incorporar en la propuesta los ajustes, especificaciones y actividades necesarias para </w:t>
      </w:r>
      <w:r w:rsidRPr="006A485B">
        <w:rPr>
          <w:rFonts w:ascii="Arial Narrow" w:eastAsia="Arial Narrow" w:hAnsi="Arial Narrow" w:cs="Arial Narrow"/>
          <w:sz w:val="22"/>
          <w:szCs w:val="22"/>
          <w:lang w:val="es"/>
        </w:rPr>
        <w:lastRenderedPageBreak/>
        <w:t>asegurar la correcta instalación, implementación y puesta en marcha del rack autocontenido modular.</w:t>
      </w:r>
    </w:p>
    <w:p w14:paraId="2C6CF6C5" w14:textId="77777777" w:rsidR="006A485B" w:rsidRPr="006A485B" w:rsidRDefault="006A485B" w:rsidP="006A485B">
      <w:pPr>
        <w:widowControl w:val="0"/>
        <w:jc w:val="both"/>
        <w:rPr>
          <w:rFonts w:ascii="Arial Narrow" w:eastAsia="Arial Narrow" w:hAnsi="Arial Narrow" w:cs="Arial Narrow"/>
          <w:sz w:val="22"/>
          <w:szCs w:val="22"/>
          <w:lang w:val="es"/>
        </w:rPr>
      </w:pPr>
    </w:p>
    <w:p w14:paraId="6B43BC5B"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 xml:space="preserve">Los gastos de las visitas correrán por cuenta de cada interesado y los asistentes. </w:t>
      </w:r>
    </w:p>
    <w:p w14:paraId="209DD244" w14:textId="77777777" w:rsidR="006A485B" w:rsidRPr="006A485B" w:rsidRDefault="006A485B" w:rsidP="006A485B">
      <w:pPr>
        <w:widowControl w:val="0"/>
        <w:jc w:val="both"/>
        <w:rPr>
          <w:rFonts w:ascii="Arial Narrow" w:eastAsia="Arial Narrow" w:hAnsi="Arial Narrow" w:cs="Arial Narrow"/>
          <w:sz w:val="22"/>
          <w:szCs w:val="22"/>
          <w:lang w:val="es"/>
        </w:rPr>
      </w:pPr>
    </w:p>
    <w:p w14:paraId="6198410F"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 xml:space="preserve">La visita técnica programada </w:t>
      </w:r>
      <w:r w:rsidRPr="006A485B">
        <w:rPr>
          <w:rFonts w:ascii="Arial Narrow" w:eastAsia="Arial Narrow" w:hAnsi="Arial Narrow" w:cs="Arial Narrow"/>
          <w:b/>
          <w:bCs/>
          <w:sz w:val="22"/>
          <w:szCs w:val="22"/>
          <w:lang w:val="es"/>
        </w:rPr>
        <w:t>NO ES DE CARACTER OBLIGATORIO</w:t>
      </w:r>
      <w:r w:rsidRPr="006A485B">
        <w:rPr>
          <w:rFonts w:ascii="Arial Narrow" w:eastAsia="Arial Narrow" w:hAnsi="Arial Narrow" w:cs="Arial Narrow"/>
          <w:sz w:val="22"/>
          <w:szCs w:val="22"/>
          <w:lang w:val="es"/>
        </w:rPr>
        <w:t>, sin perjuicio de lo anterior, es importante precisar que los proponentes asumirán el compromiso de conocer las especificaciones técnicas del sitio donde se realizara la instalación de los racks por su propia cuenta, en su condición de colaboradores de la administración y en observancia del principio de planeación y por lo tanto el proponente adjudicatario del contrato no podrá aducir como excusa el hecho de no haberse familiarizado debidamente con los detalles y condiciones bajo los cuales serán ejecutadas las actividades para presentar en el futuro reclamaciones a la Entidad.</w:t>
      </w:r>
    </w:p>
    <w:p w14:paraId="2904CBCB" w14:textId="77777777" w:rsidR="006A485B" w:rsidRPr="006A485B" w:rsidRDefault="006A485B" w:rsidP="006A485B">
      <w:pPr>
        <w:widowControl w:val="0"/>
        <w:jc w:val="both"/>
        <w:rPr>
          <w:rFonts w:ascii="Arial Narrow" w:eastAsia="Arial Narrow" w:hAnsi="Arial Narrow" w:cs="Arial Narrow"/>
          <w:sz w:val="22"/>
          <w:szCs w:val="22"/>
          <w:lang w:val="es"/>
        </w:rPr>
      </w:pPr>
    </w:p>
    <w:p w14:paraId="380B0170"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La información que la Entidad entregue no eximirá al proponente de la responsabilidad de verificar mediante investigaciones independientes, aquellos detalles y condiciones susceptibles de afectar el costo y la realización del contrato.</w:t>
      </w:r>
    </w:p>
    <w:p w14:paraId="19430599" w14:textId="77777777" w:rsidR="006A485B" w:rsidRPr="006A485B" w:rsidRDefault="006A485B" w:rsidP="006A485B">
      <w:pPr>
        <w:widowControl w:val="0"/>
        <w:jc w:val="both"/>
        <w:rPr>
          <w:rFonts w:ascii="Arial Narrow" w:eastAsia="Arial Narrow" w:hAnsi="Arial Narrow" w:cs="Arial Narrow"/>
          <w:sz w:val="22"/>
          <w:szCs w:val="22"/>
          <w:lang w:val="es"/>
        </w:rPr>
      </w:pPr>
    </w:p>
    <w:p w14:paraId="3B3A853D" w14:textId="77777777" w:rsidR="006A485B" w:rsidRPr="006A485B" w:rsidRDefault="006A485B" w:rsidP="006A485B">
      <w:pPr>
        <w:widowControl w:val="0"/>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La visita al sitio de ejecución del contrato estará coordinada por el Grupo Interno de Trabajo Gestión Tecnológica de la Secretaria General de la UBPD.</w:t>
      </w:r>
    </w:p>
    <w:p w14:paraId="4F165A03" w14:textId="77777777" w:rsidR="006A485B" w:rsidRPr="006A485B" w:rsidRDefault="006A485B" w:rsidP="006A485B">
      <w:pPr>
        <w:widowControl w:val="0"/>
        <w:jc w:val="both"/>
        <w:rPr>
          <w:rFonts w:ascii="Arial Narrow" w:eastAsia="Arial Narrow" w:hAnsi="Arial Narrow" w:cs="Arial Narrow"/>
          <w:color w:val="000000"/>
          <w:sz w:val="22"/>
          <w:szCs w:val="22"/>
          <w:lang w:val="es"/>
        </w:rPr>
      </w:pPr>
    </w:p>
    <w:p w14:paraId="278811AA" w14:textId="77777777" w:rsidR="006A485B" w:rsidRPr="006A485B" w:rsidRDefault="006A485B" w:rsidP="006A485B">
      <w:pPr>
        <w:widowControl w:val="0"/>
        <w:autoSpaceDE w:val="0"/>
        <w:autoSpaceDN w:val="0"/>
        <w:adjustRightInd w:val="0"/>
        <w:jc w:val="both"/>
        <w:rPr>
          <w:rFonts w:ascii="Arial Narrow" w:hAnsi="Arial Narrow" w:cs="Arial"/>
          <w:sz w:val="22"/>
          <w:szCs w:val="22"/>
          <w:lang w:val="es"/>
        </w:rPr>
      </w:pPr>
      <w:r w:rsidRPr="006A485B">
        <w:rPr>
          <w:rFonts w:ascii="Arial Narrow" w:hAnsi="Arial Narrow" w:cs="Arial"/>
          <w:sz w:val="22"/>
          <w:szCs w:val="22"/>
          <w:lang w:val="es"/>
        </w:rPr>
        <w:t xml:space="preserve">El sitio para efectos de la visita técnica es: </w:t>
      </w:r>
    </w:p>
    <w:p w14:paraId="2A1A61CE" w14:textId="77777777" w:rsidR="006A485B" w:rsidRPr="006A485B" w:rsidRDefault="006A485B" w:rsidP="006A485B">
      <w:pPr>
        <w:widowControl w:val="0"/>
        <w:autoSpaceDE w:val="0"/>
        <w:autoSpaceDN w:val="0"/>
        <w:adjustRightInd w:val="0"/>
        <w:jc w:val="both"/>
        <w:rPr>
          <w:rFonts w:ascii="Arial Narrow" w:hAnsi="Arial Narrow" w:cs="Arial"/>
          <w:sz w:val="22"/>
          <w:szCs w:val="22"/>
          <w:lang w:val="es"/>
        </w:rPr>
      </w:pPr>
    </w:p>
    <w:p w14:paraId="5126D468" w14:textId="77777777" w:rsidR="006A485B" w:rsidRPr="006A485B" w:rsidRDefault="006A485B" w:rsidP="009F4FAB">
      <w:pPr>
        <w:widowControl w:val="0"/>
        <w:numPr>
          <w:ilvl w:val="0"/>
          <w:numId w:val="39"/>
        </w:numPr>
        <w:ind w:right="34"/>
        <w:jc w:val="both"/>
        <w:rPr>
          <w:rFonts w:ascii="Arial Narrow" w:eastAsia="Arial Narrow" w:hAnsi="Arial Narrow" w:cs="Arial Narrow"/>
          <w:sz w:val="22"/>
          <w:szCs w:val="22"/>
          <w:lang w:val="es"/>
        </w:rPr>
      </w:pPr>
      <w:r w:rsidRPr="006A485B">
        <w:rPr>
          <w:rFonts w:ascii="Arial Narrow" w:eastAsia="Arial Narrow" w:hAnsi="Arial Narrow" w:cs="Arial Narrow"/>
          <w:sz w:val="22"/>
          <w:szCs w:val="22"/>
          <w:lang w:val="es"/>
        </w:rPr>
        <w:t>Carrera 10 No. 28-49 Torre A centro internacional pisos 8 y 9 sede central de la UBPD en la ciudad de Bogotá.</w:t>
      </w:r>
    </w:p>
    <w:p w14:paraId="59AF78F0" w14:textId="77777777" w:rsidR="006A485B" w:rsidRPr="006A485B" w:rsidRDefault="006A485B" w:rsidP="006A485B">
      <w:pPr>
        <w:widowControl w:val="0"/>
        <w:autoSpaceDE w:val="0"/>
        <w:autoSpaceDN w:val="0"/>
        <w:adjustRightInd w:val="0"/>
        <w:jc w:val="both"/>
        <w:rPr>
          <w:rFonts w:ascii="Arial Narrow" w:hAnsi="Arial Narrow" w:cs="Arial"/>
          <w:sz w:val="22"/>
          <w:szCs w:val="22"/>
          <w:lang w:val="es"/>
        </w:rPr>
      </w:pPr>
    </w:p>
    <w:p w14:paraId="3BBF8341" w14:textId="77777777" w:rsidR="006A485B" w:rsidRPr="006A485B" w:rsidRDefault="006A485B" w:rsidP="006A485B">
      <w:pPr>
        <w:widowControl w:val="0"/>
        <w:autoSpaceDE w:val="0"/>
        <w:autoSpaceDN w:val="0"/>
        <w:adjustRightInd w:val="0"/>
        <w:jc w:val="both"/>
        <w:rPr>
          <w:rFonts w:ascii="Arial Narrow" w:hAnsi="Arial Narrow" w:cs="Arial"/>
          <w:sz w:val="22"/>
          <w:szCs w:val="22"/>
          <w:lang w:val="es"/>
        </w:rPr>
      </w:pPr>
      <w:r w:rsidRPr="006A485B">
        <w:rPr>
          <w:rFonts w:ascii="Arial Narrow" w:hAnsi="Arial Narrow" w:cs="Arial"/>
          <w:sz w:val="22"/>
          <w:szCs w:val="22"/>
          <w:lang w:val="es"/>
        </w:rPr>
        <w:t xml:space="preserve">Por lo anterior, se considera necesario que el interesado asista a estas visitas y ponga en conocimiento de la Entidad todas sus inquietudes u observaciones por escrito que requiera, debidamente radicadas en la plataforma SECOP II. </w:t>
      </w:r>
    </w:p>
    <w:p w14:paraId="3D1B15F4" w14:textId="77777777" w:rsidR="006A485B" w:rsidRPr="006A485B" w:rsidRDefault="006A485B" w:rsidP="006A485B">
      <w:pPr>
        <w:widowControl w:val="0"/>
        <w:jc w:val="both"/>
        <w:rPr>
          <w:rFonts w:ascii="Arial Narrow" w:eastAsia="Arial Narrow" w:hAnsi="Arial Narrow" w:cs="Arial Narrow"/>
          <w:color w:val="000000"/>
          <w:sz w:val="22"/>
          <w:szCs w:val="22"/>
          <w:lang w:val="es"/>
        </w:rPr>
      </w:pPr>
    </w:p>
    <w:p w14:paraId="5325F41A" w14:textId="77777777" w:rsidR="006A485B" w:rsidRPr="006A485B" w:rsidRDefault="006A485B" w:rsidP="006A485B">
      <w:pPr>
        <w:widowControl w:val="0"/>
        <w:jc w:val="both"/>
        <w:rPr>
          <w:rFonts w:ascii="Arial Narrow" w:eastAsia="Arial Narrow" w:hAnsi="Arial Narrow" w:cs="Arial Narrow"/>
          <w:color w:val="000000"/>
          <w:sz w:val="22"/>
          <w:szCs w:val="22"/>
          <w:lang w:val="es"/>
        </w:rPr>
      </w:pPr>
      <w:r w:rsidRPr="006A485B">
        <w:rPr>
          <w:rFonts w:ascii="Arial Narrow" w:eastAsia="Arial Narrow" w:hAnsi="Arial Narrow" w:cs="Arial Narrow"/>
          <w:color w:val="000000"/>
          <w:sz w:val="22"/>
          <w:szCs w:val="22"/>
          <w:lang w:val="es"/>
        </w:rPr>
        <w:t xml:space="preserve">Los interesados en asistir a la visita deberán presentasen en la hora señalada por la Entidad, para lo cual deberán por lo menos dos (2) días antes de la visita manifestar su interés de asistir a los lugares, para lo cual podrá hacerlo a través de mensaje en el proceso de selección plataforma del SECOP II o al correo electrónico </w:t>
      </w:r>
      <w:r w:rsidRPr="006A485B">
        <w:rPr>
          <w:rFonts w:ascii="Arial Narrow" w:eastAsia="Arial Narrow" w:hAnsi="Arial Narrow" w:cs="Arial Narrow"/>
          <w:b/>
          <w:bCs/>
          <w:color w:val="000000"/>
          <w:sz w:val="22"/>
          <w:szCs w:val="22"/>
          <w:lang w:val="es"/>
        </w:rPr>
        <w:t>jgonzalezme@unidadbusqueda.gov.co</w:t>
      </w:r>
      <w:r w:rsidRPr="006A485B">
        <w:rPr>
          <w:rFonts w:ascii="Arial Narrow" w:eastAsia="Arial Narrow" w:hAnsi="Arial Narrow" w:cs="Arial Narrow"/>
          <w:color w:val="000000"/>
          <w:sz w:val="22"/>
          <w:szCs w:val="22"/>
          <w:lang w:val="es"/>
        </w:rPr>
        <w:t>, indicando nombre completo de quienes asistirán y número de identificación.</w:t>
      </w:r>
    </w:p>
    <w:p w14:paraId="27DD4A56" w14:textId="77777777" w:rsidR="006A485B" w:rsidRDefault="006A485B" w:rsidP="007422A5">
      <w:pPr>
        <w:jc w:val="both"/>
        <w:rPr>
          <w:rFonts w:ascii="Arial Narrow" w:eastAsia="Arial Narrow" w:hAnsi="Arial Narrow" w:cs="Arial Narrow"/>
          <w:sz w:val="22"/>
          <w:szCs w:val="22"/>
        </w:rPr>
      </w:pPr>
    </w:p>
    <w:p w14:paraId="13D211E1" w14:textId="77777777" w:rsidR="006A485B" w:rsidRPr="007422A5" w:rsidRDefault="006A485B" w:rsidP="007422A5">
      <w:pPr>
        <w:jc w:val="both"/>
        <w:rPr>
          <w:rFonts w:ascii="Arial Narrow" w:eastAsia="Arial Narrow" w:hAnsi="Arial Narrow" w:cs="Arial Narrow"/>
          <w:sz w:val="22"/>
          <w:szCs w:val="22"/>
        </w:rPr>
      </w:pPr>
    </w:p>
    <w:p w14:paraId="08255BAD"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CAPÍTULO 4. REQUISITOS HABILITANTES</w:t>
      </w:r>
    </w:p>
    <w:p w14:paraId="1C3AA596" w14:textId="77777777" w:rsidR="00195C2E" w:rsidRPr="007422A5" w:rsidRDefault="00195C2E" w:rsidP="007422A5">
      <w:pPr>
        <w:pStyle w:val="Textoindependiente"/>
        <w:rPr>
          <w:rFonts w:ascii="Arial Narrow" w:eastAsia="Arial Narrow" w:hAnsi="Arial Narrow"/>
          <w:b/>
          <w:sz w:val="22"/>
          <w:szCs w:val="22"/>
        </w:rPr>
      </w:pPr>
    </w:p>
    <w:p w14:paraId="10EF25A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Son los requisitos jurídicos, requisitos técnicos y la capacidad financiera y la capacidad organizacional de los proponentes, en los términos de la Ley 1150 de 2007 y el Decreto 1082 de 2015, los cuales sólo serán objeto de verificación por parte de la UBPD. </w:t>
      </w:r>
    </w:p>
    <w:p w14:paraId="4183B641" w14:textId="77777777" w:rsidR="000218A2" w:rsidRPr="007422A5" w:rsidRDefault="000218A2" w:rsidP="007422A5">
      <w:pPr>
        <w:pStyle w:val="Textoindependiente"/>
        <w:rPr>
          <w:rFonts w:ascii="Arial Narrow" w:eastAsia="Arial Narrow" w:hAnsi="Arial Narrow"/>
          <w:sz w:val="22"/>
          <w:szCs w:val="22"/>
        </w:rPr>
      </w:pPr>
    </w:p>
    <w:p w14:paraId="74F3C5D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acreditación de los requisitos habilitantes se debe realizar, según se establezca en el pliego de condiciones, mediante la atención de los cuestionarios que sobre el particular formule la UBPD a través del SECOP II, y el acompañamiento de la documentación que le sea indicada en relación con cada requisito.</w:t>
      </w:r>
    </w:p>
    <w:p w14:paraId="46FA787D" w14:textId="77777777" w:rsidR="000218A2" w:rsidRPr="007422A5" w:rsidRDefault="000218A2" w:rsidP="007422A5">
      <w:pPr>
        <w:pStyle w:val="Textoindependiente"/>
        <w:rPr>
          <w:rFonts w:ascii="Arial Narrow" w:eastAsia="Arial Narrow" w:hAnsi="Arial Narrow"/>
          <w:sz w:val="22"/>
          <w:szCs w:val="22"/>
        </w:rPr>
      </w:pPr>
    </w:p>
    <w:p w14:paraId="11ED3F16"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 xml:space="preserve">GENERALIDADES </w:t>
      </w:r>
    </w:p>
    <w:p w14:paraId="5599E324" w14:textId="77777777" w:rsidR="000218A2" w:rsidRPr="007422A5" w:rsidRDefault="000218A2" w:rsidP="007422A5">
      <w:pPr>
        <w:pStyle w:val="Textoindependiente"/>
        <w:rPr>
          <w:rFonts w:ascii="Arial Narrow" w:eastAsia="Arial Narrow" w:hAnsi="Arial Narrow"/>
          <w:b/>
          <w:sz w:val="22"/>
          <w:szCs w:val="22"/>
        </w:rPr>
      </w:pPr>
    </w:p>
    <w:p w14:paraId="0BABC61B" w14:textId="77777777" w:rsidR="00DB0648" w:rsidRDefault="003D1722" w:rsidP="007422A5">
      <w:pPr>
        <w:pStyle w:val="Textoindependiente"/>
        <w:rPr>
          <w:rFonts w:ascii="Arial Narrow" w:eastAsia="Arial Narrow" w:hAnsi="Arial Narrow"/>
          <w:sz w:val="22"/>
          <w:szCs w:val="22"/>
        </w:rPr>
      </w:pPr>
      <w:bookmarkStart w:id="10" w:name="_heading=h.2et92p0" w:colFirst="0" w:colLast="0"/>
      <w:bookmarkEnd w:id="10"/>
      <w:r w:rsidRPr="007422A5">
        <w:rPr>
          <w:rFonts w:ascii="Arial Narrow" w:eastAsia="Arial Narrow" w:hAnsi="Arial Narrow"/>
          <w:sz w:val="22"/>
          <w:szCs w:val="22"/>
        </w:rPr>
        <w:t>Únicamente se considerarán hábiles aquellos proponentes que acrediten el cumplimiento de la totalidad de los requisitos habilitantes, según lo señalado en el pliego de condiciones del SECOP II, teniendo en cuenta para el efecto las condiciones exigidas en este documento.</w:t>
      </w:r>
    </w:p>
    <w:p w14:paraId="21B339C5" w14:textId="77777777" w:rsidR="000218A2" w:rsidRPr="007422A5" w:rsidRDefault="000218A2" w:rsidP="007422A5">
      <w:pPr>
        <w:pStyle w:val="Textoindependiente"/>
        <w:rPr>
          <w:rFonts w:ascii="Arial Narrow" w:eastAsia="Arial Narrow" w:hAnsi="Arial Narrow"/>
          <w:sz w:val="22"/>
          <w:szCs w:val="22"/>
        </w:rPr>
      </w:pPr>
    </w:p>
    <w:p w14:paraId="73BC0CFC" w14:textId="77777777" w:rsidR="00DB0648" w:rsidRDefault="003D1722" w:rsidP="007422A5">
      <w:pPr>
        <w:pStyle w:val="Textoindependiente"/>
        <w:rPr>
          <w:rFonts w:ascii="Arial Narrow" w:eastAsia="Arial Narrow" w:hAnsi="Arial Narrow"/>
          <w:sz w:val="22"/>
          <w:szCs w:val="22"/>
        </w:rPr>
      </w:pPr>
      <w:bookmarkStart w:id="11" w:name="_heading=h.tyjcwt" w:colFirst="0" w:colLast="0"/>
      <w:bookmarkEnd w:id="11"/>
      <w:r w:rsidRPr="007422A5">
        <w:rPr>
          <w:rFonts w:ascii="Arial Narrow" w:eastAsia="Arial Narrow" w:hAnsi="Arial Narrow"/>
          <w:sz w:val="22"/>
          <w:szCs w:val="22"/>
        </w:rPr>
        <w:lastRenderedPageBreak/>
        <w:t>En el caso de figuras asociativas, los requisitos habilitantes serán acreditados por cada uno de los integrantes de la figura asociativa, o en los términos dispuestos en el pliego de condiciones.</w:t>
      </w:r>
    </w:p>
    <w:p w14:paraId="104B1842" w14:textId="77777777" w:rsidR="000218A2" w:rsidRPr="007422A5" w:rsidRDefault="000218A2" w:rsidP="007422A5">
      <w:pPr>
        <w:pStyle w:val="Textoindependiente"/>
        <w:rPr>
          <w:rFonts w:ascii="Arial Narrow" w:eastAsia="Arial Narrow" w:hAnsi="Arial Narrow"/>
          <w:sz w:val="22"/>
          <w:szCs w:val="22"/>
        </w:rPr>
      </w:pPr>
    </w:p>
    <w:p w14:paraId="2BEE676E" w14:textId="77777777" w:rsidR="00DB0648" w:rsidRPr="000218A2" w:rsidRDefault="003D1722" w:rsidP="007422A5">
      <w:pPr>
        <w:pStyle w:val="Lista"/>
        <w:numPr>
          <w:ilvl w:val="1"/>
          <w:numId w:val="9"/>
        </w:numPr>
        <w:jc w:val="both"/>
        <w:rPr>
          <w:rFonts w:ascii="Arial Narrow" w:eastAsia="Arial Narrow" w:hAnsi="Arial Narrow"/>
          <w:b/>
          <w:bCs/>
          <w:sz w:val="22"/>
          <w:szCs w:val="22"/>
        </w:rPr>
      </w:pPr>
      <w:r w:rsidRPr="000218A2">
        <w:rPr>
          <w:rFonts w:ascii="Arial Narrow" w:eastAsia="Arial Narrow" w:hAnsi="Arial Narrow"/>
          <w:b/>
          <w:bCs/>
          <w:sz w:val="22"/>
          <w:szCs w:val="22"/>
        </w:rPr>
        <w:t>VERIFICACIÓN REQUISITOS HABILITANTES DE CAPACIDAD JURÍDICA Y REQUISITOS HABILITANTES JURÍDICOS</w:t>
      </w:r>
    </w:p>
    <w:p w14:paraId="7402BD6D" w14:textId="77777777" w:rsidR="00DB0648" w:rsidRPr="007422A5" w:rsidRDefault="00DB0648" w:rsidP="007422A5">
      <w:pPr>
        <w:jc w:val="both"/>
        <w:rPr>
          <w:rFonts w:ascii="Arial Narrow" w:eastAsia="Arial Narrow" w:hAnsi="Arial Narrow" w:cs="Arial Narrow"/>
          <w:b/>
          <w:sz w:val="22"/>
          <w:szCs w:val="22"/>
        </w:rPr>
      </w:pPr>
    </w:p>
    <w:p w14:paraId="2829EFF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14584C28" w14:textId="77777777" w:rsidR="00A24CD1" w:rsidRPr="007422A5" w:rsidRDefault="00A24CD1" w:rsidP="007422A5">
      <w:pPr>
        <w:pStyle w:val="Textoindependiente"/>
        <w:rPr>
          <w:rFonts w:ascii="Arial Narrow" w:eastAsia="Arial Narrow" w:hAnsi="Arial Narrow"/>
          <w:sz w:val="22"/>
          <w:szCs w:val="22"/>
        </w:rPr>
      </w:pPr>
    </w:p>
    <w:p w14:paraId="6BE7A9D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14C1D3C1" w14:textId="77777777" w:rsidR="00A24CD1" w:rsidRPr="007422A5" w:rsidRDefault="00A24CD1" w:rsidP="007422A5">
      <w:pPr>
        <w:pStyle w:val="Textoindependiente"/>
        <w:rPr>
          <w:rFonts w:ascii="Arial Narrow" w:eastAsia="Arial Narrow" w:hAnsi="Arial Narrow"/>
          <w:sz w:val="22"/>
          <w:szCs w:val="22"/>
        </w:rPr>
      </w:pPr>
    </w:p>
    <w:p w14:paraId="316AEE5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Los proponentes estudiarán cuidadosamente la invitación pública,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E46BF58" w14:textId="77777777" w:rsidR="000218A2" w:rsidRPr="007422A5" w:rsidRDefault="000218A2" w:rsidP="007422A5">
      <w:pPr>
        <w:pStyle w:val="Textoindependiente"/>
        <w:rPr>
          <w:rFonts w:ascii="Arial Narrow" w:eastAsia="Arial Narrow" w:hAnsi="Arial Narrow"/>
          <w:sz w:val="22"/>
          <w:szCs w:val="22"/>
        </w:rPr>
      </w:pPr>
    </w:p>
    <w:p w14:paraId="2B278C34" w14:textId="77777777" w:rsidR="00DB0648" w:rsidRDefault="003D1722" w:rsidP="007422A5">
      <w:pPr>
        <w:pStyle w:val="Textoindependiente"/>
        <w:rPr>
          <w:rFonts w:ascii="Arial Narrow" w:eastAsia="Arial Narrow" w:hAnsi="Arial Narrow"/>
          <w:sz w:val="22"/>
          <w:szCs w:val="22"/>
        </w:rPr>
      </w:pPr>
      <w:bookmarkStart w:id="12" w:name="_heading=h.44sinio" w:colFirst="0" w:colLast="0"/>
      <w:bookmarkEnd w:id="12"/>
      <w:r w:rsidRPr="007422A5">
        <w:rPr>
          <w:rFonts w:ascii="Arial Narrow" w:eastAsia="Arial Narrow" w:hAnsi="Arial Narrow"/>
          <w:sz w:val="22"/>
          <w:szCs w:val="22"/>
        </w:rPr>
        <w:t>Adicionalmente se deberá cumplir con los siguientes requisitos habilitantes jurídicos:</w:t>
      </w:r>
    </w:p>
    <w:p w14:paraId="273A7CD6" w14:textId="77777777" w:rsidR="000218A2" w:rsidRPr="007422A5" w:rsidRDefault="000218A2" w:rsidP="007422A5">
      <w:pPr>
        <w:pStyle w:val="Textoindependiente"/>
        <w:rPr>
          <w:rFonts w:ascii="Arial Narrow" w:eastAsia="Arial Narrow" w:hAnsi="Arial Narrow"/>
          <w:b/>
          <w:sz w:val="22"/>
          <w:szCs w:val="22"/>
        </w:rPr>
      </w:pPr>
    </w:p>
    <w:p w14:paraId="09D3DE56" w14:textId="77777777" w:rsidR="00DB0648" w:rsidRPr="00195C2E" w:rsidRDefault="003D1722" w:rsidP="007422A5">
      <w:pPr>
        <w:pStyle w:val="Lista2"/>
        <w:numPr>
          <w:ilvl w:val="2"/>
          <w:numId w:val="10"/>
        </w:numPr>
        <w:jc w:val="both"/>
        <w:rPr>
          <w:rFonts w:ascii="Arial Narrow" w:eastAsia="Arial Narrow" w:hAnsi="Arial Narrow"/>
          <w:b/>
          <w:bCs/>
          <w:sz w:val="22"/>
          <w:szCs w:val="22"/>
        </w:rPr>
      </w:pPr>
      <w:r w:rsidRPr="00195C2E">
        <w:rPr>
          <w:rFonts w:ascii="Arial Narrow" w:eastAsia="Arial Narrow" w:hAnsi="Arial Narrow"/>
          <w:b/>
          <w:bCs/>
          <w:sz w:val="22"/>
          <w:szCs w:val="22"/>
        </w:rPr>
        <w:t>Carta de Presentación de la Propuesta (Formato No. 1)</w:t>
      </w:r>
    </w:p>
    <w:p w14:paraId="20052C63" w14:textId="77777777" w:rsidR="00DB0648" w:rsidRPr="007422A5" w:rsidRDefault="00DB0648" w:rsidP="007422A5">
      <w:pPr>
        <w:jc w:val="both"/>
        <w:rPr>
          <w:rFonts w:ascii="Arial Narrow" w:eastAsia="Arial Narrow" w:hAnsi="Arial Narrow" w:cs="Arial Narrow"/>
          <w:sz w:val="22"/>
          <w:szCs w:val="22"/>
        </w:rPr>
      </w:pPr>
    </w:p>
    <w:p w14:paraId="01848CB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el </w:t>
      </w:r>
      <w:r w:rsidRPr="007422A5">
        <w:rPr>
          <w:rFonts w:ascii="Arial Narrow" w:eastAsia="Arial Narrow" w:hAnsi="Arial Narrow"/>
          <w:b/>
          <w:sz w:val="22"/>
          <w:szCs w:val="22"/>
        </w:rPr>
        <w:t>Formato No. 1 “</w:t>
      </w:r>
      <w:r w:rsidRPr="007422A5">
        <w:rPr>
          <w:rFonts w:ascii="Arial Narrow" w:eastAsia="Arial Narrow" w:hAnsi="Arial Narrow"/>
          <w:b/>
          <w:i/>
          <w:sz w:val="22"/>
          <w:szCs w:val="22"/>
        </w:rPr>
        <w:t>Carta Presentación Propuesta</w:t>
      </w:r>
      <w:r w:rsidRPr="007422A5">
        <w:rPr>
          <w:rFonts w:ascii="Arial Narrow" w:eastAsia="Arial Narrow" w:hAnsi="Arial Narrow"/>
          <w:b/>
          <w:sz w:val="22"/>
          <w:szCs w:val="22"/>
        </w:rPr>
        <w:t>”</w:t>
      </w:r>
      <w:r w:rsidRPr="007422A5">
        <w:rPr>
          <w:rFonts w:ascii="Arial Narrow" w:eastAsia="Arial Narrow" w:hAnsi="Arial Narrow"/>
          <w:sz w:val="22"/>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5516E52D" w14:textId="77777777" w:rsidR="000218A2" w:rsidRPr="007422A5" w:rsidRDefault="000218A2" w:rsidP="007422A5">
      <w:pPr>
        <w:pStyle w:val="Textoindependiente"/>
        <w:rPr>
          <w:rFonts w:ascii="Arial Narrow" w:eastAsia="Arial Narrow" w:hAnsi="Arial Narrow"/>
          <w:sz w:val="22"/>
          <w:szCs w:val="22"/>
        </w:rPr>
      </w:pPr>
    </w:p>
    <w:p w14:paraId="6A62DEF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6E118DF0" w14:textId="77777777" w:rsidR="000218A2" w:rsidRPr="007422A5" w:rsidRDefault="000218A2" w:rsidP="007422A5">
      <w:pPr>
        <w:pStyle w:val="Textoindependiente"/>
        <w:rPr>
          <w:rFonts w:ascii="Arial Narrow" w:eastAsia="Arial Narrow" w:hAnsi="Arial Narrow"/>
          <w:sz w:val="22"/>
          <w:szCs w:val="22"/>
        </w:rPr>
      </w:pPr>
    </w:p>
    <w:p w14:paraId="327F1DF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que sean proponentes o integrantes de la Unión Temporal o Consorcio deben presentar la copia de su documento de identificación. </w:t>
      </w:r>
    </w:p>
    <w:p w14:paraId="51AD1DE3" w14:textId="77777777" w:rsidR="000218A2" w:rsidRPr="007422A5" w:rsidRDefault="000218A2" w:rsidP="007422A5">
      <w:pPr>
        <w:pStyle w:val="Textoindependiente"/>
        <w:rPr>
          <w:rFonts w:ascii="Arial Narrow" w:eastAsia="Arial Narrow" w:hAnsi="Arial Narrow"/>
          <w:sz w:val="22"/>
          <w:szCs w:val="22"/>
        </w:rPr>
      </w:pPr>
    </w:p>
    <w:p w14:paraId="79607E27" w14:textId="77777777" w:rsidR="000218A2"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ausencia de la </w:t>
      </w:r>
      <w:r w:rsidRPr="007422A5">
        <w:rPr>
          <w:rFonts w:ascii="Arial Narrow" w:eastAsia="Arial Narrow" w:hAnsi="Arial Narrow"/>
          <w:b/>
          <w:sz w:val="22"/>
          <w:szCs w:val="22"/>
        </w:rPr>
        <w:t>Carta de Presentación de la Propuesta</w:t>
      </w:r>
      <w:r w:rsidRPr="007422A5">
        <w:rPr>
          <w:rFonts w:ascii="Arial Narrow" w:eastAsia="Arial Narrow" w:hAnsi="Arial Narrow"/>
          <w:sz w:val="22"/>
          <w:szCs w:val="22"/>
        </w:rPr>
        <w:t xml:space="preserve"> o no estar suscrita por el proponente o por el representante legal de la persona jurídica, unión temporal o consorcio, debidamente facultado en los términos de ley, dará lugar a que la propuesta sea evaluada como NO HABILITADA</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No obstante, la UBPD solicitará que se aclaren los aspectos que considere pertinentes.</w:t>
      </w:r>
    </w:p>
    <w:p w14:paraId="05D4A59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w:t>
      </w:r>
    </w:p>
    <w:p w14:paraId="49E067D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Existencia y Representación Legal</w:t>
      </w:r>
    </w:p>
    <w:p w14:paraId="40FC9DD7" w14:textId="77777777" w:rsidR="00DB0648" w:rsidRPr="007422A5" w:rsidRDefault="00DB0648" w:rsidP="007422A5">
      <w:pPr>
        <w:jc w:val="both"/>
        <w:rPr>
          <w:rFonts w:ascii="Arial Narrow" w:eastAsia="Arial Narrow" w:hAnsi="Arial Narrow" w:cs="Arial Narrow"/>
          <w:sz w:val="22"/>
          <w:szCs w:val="22"/>
        </w:rPr>
      </w:pPr>
    </w:p>
    <w:p w14:paraId="364008D0"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Personas Jurídicas</w:t>
      </w:r>
    </w:p>
    <w:p w14:paraId="519EE6E2" w14:textId="77777777" w:rsidR="00DB0648" w:rsidRPr="007422A5" w:rsidRDefault="00DB0648" w:rsidP="007422A5">
      <w:pPr>
        <w:jc w:val="both"/>
        <w:rPr>
          <w:rFonts w:ascii="Arial Narrow" w:eastAsia="Arial Narrow" w:hAnsi="Arial Narrow" w:cs="Arial Narrow"/>
          <w:sz w:val="22"/>
          <w:szCs w:val="22"/>
        </w:rPr>
      </w:pPr>
    </w:p>
    <w:p w14:paraId="580C4557"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69CD014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Existencia y representación legal;</w:t>
      </w:r>
    </w:p>
    <w:p w14:paraId="78B614F8"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Facultad del representante legal para la presentación de la propuesta y para la suscripción del contrato;</w:t>
      </w:r>
    </w:p>
    <w:p w14:paraId="7C4F5FAF"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El objeto social deberá incluir o permitir desarrollar el objeto del presente proceso de selección.</w:t>
      </w:r>
    </w:p>
    <w:p w14:paraId="0C16A48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Que el término de duración es por lo menos igual al plazo de ejecución del contrato y un (1) año más.</w:t>
      </w:r>
    </w:p>
    <w:p w14:paraId="5BB199F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476B8B6A"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03D04BAF"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Las personas jurídicas integrantes de un Consorcio o Unión Temporal deberán acreditar individualmente los requisitos de que trata este subnumeral.</w:t>
      </w:r>
    </w:p>
    <w:p w14:paraId="68F43ACF" w14:textId="77777777" w:rsidR="00DB0648" w:rsidRPr="007422A5" w:rsidRDefault="00DB0648" w:rsidP="007422A5">
      <w:pPr>
        <w:jc w:val="both"/>
        <w:rPr>
          <w:rFonts w:ascii="Arial Narrow" w:eastAsia="Arial Narrow" w:hAnsi="Arial Narrow" w:cs="Arial Narrow"/>
          <w:sz w:val="22"/>
          <w:szCs w:val="22"/>
        </w:rPr>
      </w:pPr>
    </w:p>
    <w:p w14:paraId="7C8106EA" w14:textId="32371690"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caso de los Consorcios y Uniones Temporales, este requisito se consultará de igual forma para cada una de las sociedades o personas jurídicas que los integren.</w:t>
      </w:r>
    </w:p>
    <w:p w14:paraId="066966D6" w14:textId="77777777" w:rsidR="009E44C5" w:rsidRPr="007422A5" w:rsidRDefault="009E44C5" w:rsidP="007422A5">
      <w:pPr>
        <w:pStyle w:val="Textoindependiente"/>
        <w:rPr>
          <w:rFonts w:ascii="Arial Narrow" w:eastAsia="Arial Narrow" w:hAnsi="Arial Narrow"/>
          <w:sz w:val="22"/>
          <w:szCs w:val="22"/>
        </w:rPr>
      </w:pPr>
    </w:p>
    <w:p w14:paraId="7CF3388A" w14:textId="149ACF06"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1204E443" w14:textId="77777777" w:rsidR="009E44C5" w:rsidRPr="007422A5" w:rsidRDefault="009E44C5" w:rsidP="007422A5">
      <w:pPr>
        <w:pStyle w:val="Textoindependiente"/>
        <w:rPr>
          <w:rFonts w:ascii="Arial Narrow" w:eastAsia="Arial Narrow" w:hAnsi="Arial Narrow"/>
          <w:sz w:val="22"/>
          <w:szCs w:val="22"/>
        </w:rPr>
      </w:pPr>
    </w:p>
    <w:p w14:paraId="6750FBD1" w14:textId="157FFD1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 establecido anteriormente en este numeral aplica a las sucursales abiertas en Colombia de personas jurídicas extranjeras o en todo caso cuando tengan domicilio en Colombia</w:t>
      </w:r>
      <w:r w:rsidR="009E44C5">
        <w:rPr>
          <w:rFonts w:ascii="Arial Narrow" w:eastAsia="Arial Narrow" w:hAnsi="Arial Narrow"/>
          <w:sz w:val="22"/>
          <w:szCs w:val="22"/>
        </w:rPr>
        <w:t xml:space="preserve">. </w:t>
      </w:r>
      <w:r w:rsidRPr="007422A5">
        <w:rPr>
          <w:rFonts w:ascii="Arial Narrow" w:eastAsia="Arial Narrow" w:hAnsi="Arial Narrow"/>
          <w:sz w:val="22"/>
          <w:szCs w:val="22"/>
        </w:rPr>
        <w:t>Asimismo, La UBPD podrá solicitar durante el proceso de selección, copia de los Estatutos cuando así lo considere necesario.</w:t>
      </w:r>
    </w:p>
    <w:p w14:paraId="6A1D2010" w14:textId="77777777" w:rsidR="009E44C5" w:rsidRPr="007422A5" w:rsidRDefault="009E44C5" w:rsidP="007422A5">
      <w:pPr>
        <w:pStyle w:val="Textoindependiente"/>
        <w:rPr>
          <w:rFonts w:ascii="Arial Narrow" w:eastAsia="Arial Narrow" w:hAnsi="Arial Narrow"/>
          <w:sz w:val="22"/>
          <w:szCs w:val="22"/>
        </w:rPr>
      </w:pPr>
    </w:p>
    <w:p w14:paraId="28D9794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w:t>
      </w:r>
      <w:r w:rsidRPr="007422A5">
        <w:rPr>
          <w:rFonts w:ascii="Arial Narrow" w:eastAsia="Arial Narrow" w:hAnsi="Arial Narrow"/>
          <w:sz w:val="22"/>
          <w:szCs w:val="22"/>
        </w:rPr>
        <w:lastRenderedPageBreak/>
        <w:t>expedición no superior a 30 días calendario de antelación a la fecha de cierre del proceso de selección. El cual deberá encontrarse en firme.</w:t>
      </w:r>
    </w:p>
    <w:p w14:paraId="3A0DCE3D" w14:textId="77777777" w:rsidR="000218A2" w:rsidRPr="007422A5" w:rsidRDefault="000218A2" w:rsidP="007422A5">
      <w:pPr>
        <w:pStyle w:val="Textoindependiente"/>
        <w:rPr>
          <w:rFonts w:ascii="Arial Narrow" w:eastAsia="Arial Narrow" w:hAnsi="Arial Narrow"/>
          <w:sz w:val="22"/>
          <w:szCs w:val="22"/>
        </w:rPr>
      </w:pPr>
    </w:p>
    <w:p w14:paraId="3EADDE44"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 Naturales </w:t>
      </w:r>
    </w:p>
    <w:p w14:paraId="2F34A3F5" w14:textId="77777777" w:rsidR="00DB0648" w:rsidRPr="007422A5" w:rsidRDefault="00DB0648" w:rsidP="007422A5">
      <w:pPr>
        <w:jc w:val="both"/>
        <w:rPr>
          <w:rFonts w:ascii="Arial Narrow" w:eastAsia="Arial Narrow" w:hAnsi="Arial Narrow" w:cs="Arial Narrow"/>
          <w:sz w:val="22"/>
          <w:szCs w:val="22"/>
        </w:rPr>
      </w:pPr>
    </w:p>
    <w:p w14:paraId="1182ABE6" w14:textId="7A63F54D" w:rsidR="00DB0648"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67C695F6" w14:textId="77777777" w:rsidR="009E44C5" w:rsidRPr="007422A5" w:rsidRDefault="009E44C5" w:rsidP="007422A5">
      <w:pPr>
        <w:pStyle w:val="Continuarlista"/>
        <w:jc w:val="both"/>
        <w:rPr>
          <w:rFonts w:ascii="Arial Narrow" w:eastAsia="Arial Narrow" w:hAnsi="Arial Narrow"/>
          <w:sz w:val="22"/>
          <w:szCs w:val="22"/>
        </w:rPr>
      </w:pPr>
    </w:p>
    <w:p w14:paraId="5D094B61"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489DA440"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 Extranjeras (En caso de que aplique) </w:t>
      </w:r>
    </w:p>
    <w:p w14:paraId="62B3072F" w14:textId="77777777" w:rsidR="00DB0648" w:rsidRPr="007422A5" w:rsidRDefault="00DB0648" w:rsidP="007422A5">
      <w:pPr>
        <w:jc w:val="both"/>
        <w:rPr>
          <w:rFonts w:ascii="Arial Narrow" w:eastAsia="Arial Narrow" w:hAnsi="Arial Narrow" w:cs="Arial Narrow"/>
          <w:sz w:val="22"/>
          <w:szCs w:val="22"/>
        </w:rPr>
      </w:pPr>
    </w:p>
    <w:p w14:paraId="09279169"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4E021BDF" w14:textId="77777777" w:rsidR="00DB0648" w:rsidRPr="007422A5" w:rsidRDefault="003D1722" w:rsidP="007422A5">
      <w:pPr>
        <w:pStyle w:val="Lista"/>
        <w:numPr>
          <w:ilvl w:val="4"/>
          <w:numId w:val="10"/>
        </w:numPr>
        <w:jc w:val="both"/>
        <w:rPr>
          <w:rFonts w:ascii="Arial Narrow" w:eastAsia="Arial Narrow" w:hAnsi="Arial Narrow"/>
          <w:sz w:val="22"/>
          <w:szCs w:val="22"/>
        </w:rPr>
      </w:pPr>
      <w:r w:rsidRPr="007422A5">
        <w:rPr>
          <w:rFonts w:ascii="Arial Narrow" w:eastAsia="Arial Narrow" w:hAnsi="Arial Narrow"/>
          <w:b/>
          <w:sz w:val="22"/>
          <w:szCs w:val="22"/>
        </w:rPr>
        <w:t>Personas Naturales Extranjeras:</w:t>
      </w:r>
      <w:r w:rsidRPr="007422A5">
        <w:rPr>
          <w:rFonts w:ascii="Arial Narrow" w:eastAsia="Arial Narrow" w:hAnsi="Arial Narrow"/>
          <w:sz w:val="22"/>
          <w:szCs w:val="22"/>
        </w:rPr>
        <w:t xml:space="preserve"> Las personas naturales extranjeras, deberán presentar copia de su pasaporte. </w:t>
      </w:r>
    </w:p>
    <w:p w14:paraId="41F412BA" w14:textId="77777777" w:rsidR="00DB0648" w:rsidRPr="007422A5" w:rsidRDefault="003D1722" w:rsidP="007422A5">
      <w:pPr>
        <w:pStyle w:val="Lista"/>
        <w:numPr>
          <w:ilvl w:val="4"/>
          <w:numId w:val="10"/>
        </w:numPr>
        <w:jc w:val="both"/>
        <w:rPr>
          <w:rFonts w:ascii="Arial Narrow" w:eastAsia="Arial Narrow" w:hAnsi="Arial Narrow"/>
          <w:sz w:val="22"/>
          <w:szCs w:val="22"/>
        </w:rPr>
      </w:pPr>
      <w:r w:rsidRPr="007422A5">
        <w:rPr>
          <w:rFonts w:ascii="Arial Narrow" w:eastAsia="Arial Narrow" w:hAnsi="Arial Narrow"/>
          <w:b/>
          <w:sz w:val="22"/>
          <w:szCs w:val="22"/>
        </w:rPr>
        <w:t>Personas Jurídicas Extranjeras:</w:t>
      </w:r>
      <w:r w:rsidRPr="007422A5">
        <w:rPr>
          <w:rFonts w:ascii="Arial Narrow" w:eastAsia="Arial Narrow" w:hAnsi="Arial Narrow"/>
          <w:sz w:val="22"/>
          <w:szCs w:val="22"/>
        </w:rPr>
        <w:t xml:space="preserve"> Las personas jurídicas extranjeras deberán cumplir los siguientes requisitos: </w:t>
      </w:r>
    </w:p>
    <w:p w14:paraId="4B7F45CF" w14:textId="77777777" w:rsidR="00DB0648" w:rsidRPr="007422A5" w:rsidRDefault="00DB0648" w:rsidP="007422A5">
      <w:pPr>
        <w:pBdr>
          <w:top w:val="nil"/>
          <w:left w:val="nil"/>
          <w:bottom w:val="nil"/>
          <w:right w:val="nil"/>
          <w:between w:val="nil"/>
        </w:pBdr>
        <w:ind w:left="720"/>
        <w:jc w:val="both"/>
        <w:rPr>
          <w:rFonts w:ascii="Arial Narrow" w:eastAsia="Arial Narrow" w:hAnsi="Arial Narrow" w:cs="Arial Narrow"/>
          <w:sz w:val="22"/>
          <w:szCs w:val="22"/>
        </w:rPr>
      </w:pPr>
    </w:p>
    <w:p w14:paraId="6CA5E0AD"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su existencia y representación legal,</w:t>
      </w:r>
      <w:r w:rsidRPr="007422A5">
        <w:rPr>
          <w:rFonts w:ascii="Arial Narrow" w:eastAsia="Arial Narrow" w:hAnsi="Arial Narrow"/>
          <w:sz w:val="22"/>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32A93BD1"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que su objeto social permite la celebración y ejecución del Contrato,</w:t>
      </w:r>
      <w:r w:rsidRPr="007422A5">
        <w:rPr>
          <w:rFonts w:ascii="Arial Narrow" w:eastAsia="Arial Narrow" w:hAnsi="Arial Narrow"/>
          <w:sz w:val="22"/>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21689B37"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sz w:val="22"/>
          <w:szCs w:val="22"/>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w:t>
      </w:r>
      <w:r w:rsidRPr="007422A5">
        <w:rPr>
          <w:rFonts w:ascii="Arial Narrow" w:eastAsia="Arial Narrow" w:hAnsi="Arial Narrow"/>
          <w:sz w:val="22"/>
          <w:szCs w:val="22"/>
        </w:rPr>
        <w:lastRenderedPageBreak/>
        <w:t>representación legal exigidos por La Unidad de Búsqueda de Personas dadas por Desaparecidas en el Contexto y en razón del Conflicto Armado para las personas extranjeras).</w:t>
      </w:r>
    </w:p>
    <w:p w14:paraId="45176219"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que su duración es por lo menos igual al Plazo Total del Contrato y un (1) año más</w:t>
      </w:r>
      <w:r w:rsidRPr="007422A5">
        <w:rPr>
          <w:rFonts w:ascii="Arial Narrow" w:eastAsia="Arial Narrow" w:hAnsi="Arial Narrow"/>
          <w:sz w:val="22"/>
          <w:szCs w:val="22"/>
        </w:rPr>
        <w:t xml:space="preserve">, para lo cual presentará un extracto de sus estatutos sociales o un certificado del representante legal o funcionario autorizado. </w:t>
      </w:r>
      <w:r w:rsidRPr="007422A5">
        <w:rPr>
          <w:rFonts w:ascii="Arial Narrow" w:eastAsia="Arial Narrow" w:hAnsi="Arial Narrow"/>
          <w:b/>
          <w:sz w:val="22"/>
          <w:szCs w:val="22"/>
        </w:rPr>
        <w:t>5. Si (i) el representante legal tuviere limitaciones para presentar la Propuesta o suscribir el Contrato</w:t>
      </w:r>
      <w:r w:rsidRPr="007422A5">
        <w:rPr>
          <w:rFonts w:ascii="Arial Narrow" w:eastAsia="Arial Narrow" w:hAnsi="Arial Narrow"/>
          <w:sz w:val="22"/>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2D1B401C" w14:textId="77777777" w:rsidR="00DB0648" w:rsidRPr="007422A5" w:rsidRDefault="00DB0648" w:rsidP="007422A5">
      <w:pPr>
        <w:jc w:val="both"/>
        <w:rPr>
          <w:rFonts w:ascii="Arial Narrow" w:eastAsia="Arial Narrow" w:hAnsi="Arial Narrow" w:cs="Arial Narrow"/>
          <w:sz w:val="22"/>
          <w:szCs w:val="22"/>
        </w:rPr>
      </w:pPr>
    </w:p>
    <w:p w14:paraId="097742A6" w14:textId="4873FC79"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Las condiciones previstas en el presente </w:t>
      </w:r>
      <w:r w:rsidR="001E56F1" w:rsidRPr="007422A5">
        <w:rPr>
          <w:rFonts w:ascii="Arial Narrow" w:eastAsia="Arial Narrow" w:hAnsi="Arial Narrow"/>
          <w:sz w:val="22"/>
          <w:szCs w:val="22"/>
        </w:rPr>
        <w:t>numeral</w:t>
      </w:r>
      <w:r w:rsidRPr="007422A5">
        <w:rPr>
          <w:rFonts w:ascii="Arial Narrow" w:eastAsia="Arial Narrow" w:hAnsi="Arial Narrow"/>
          <w:sz w:val="22"/>
          <w:szCs w:val="22"/>
        </w:rPr>
        <w:t xml:space="preserve"> aplican en igual sentido para las personas jurídicas extranjeras que participen en el presente proceso de selección en consorcio o unión temporal. </w:t>
      </w:r>
    </w:p>
    <w:p w14:paraId="24A97C56" w14:textId="77777777" w:rsidR="009E44C5" w:rsidRPr="007422A5" w:rsidRDefault="009E44C5" w:rsidP="007422A5">
      <w:pPr>
        <w:pStyle w:val="Textoindependiente"/>
        <w:rPr>
          <w:rFonts w:ascii="Arial Narrow" w:eastAsia="Arial Narrow" w:hAnsi="Arial Narrow"/>
          <w:sz w:val="22"/>
          <w:szCs w:val="22"/>
        </w:rPr>
      </w:pPr>
    </w:p>
    <w:p w14:paraId="3F4490EE" w14:textId="1513A292"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w:t>
      </w:r>
      <w:r w:rsidRPr="007422A5">
        <w:rPr>
          <w:rFonts w:ascii="Arial Narrow" w:eastAsia="Arial Narrow" w:hAnsi="Arial Narrow"/>
          <w:sz w:val="22"/>
          <w:szCs w:val="22"/>
        </w:rPr>
        <w:t xml:space="preserve"> En caso de modificarse la fecha de Cierre del Proceso se tendrá como referencia para establecer el plazo de vigencia del certificado de existencia y representación legal la originalmente establecida en el pliego de condiciones. En caso de requerir un subsane del Certificado de Existencia y Representación legal será aceptado uno expedido con posterioridad al cierre, no obstante, no se tendrá en cuenta información que haya sido modificada con posterioridad al cierre del proceso.</w:t>
      </w:r>
    </w:p>
    <w:p w14:paraId="2D507EC7" w14:textId="041C5391" w:rsidR="009E44C5" w:rsidRDefault="009E44C5" w:rsidP="007422A5">
      <w:pPr>
        <w:pStyle w:val="Textoindependiente"/>
        <w:rPr>
          <w:rFonts w:ascii="Arial Narrow" w:eastAsia="Arial Narrow" w:hAnsi="Arial Narrow"/>
          <w:sz w:val="22"/>
          <w:szCs w:val="22"/>
        </w:rPr>
      </w:pPr>
    </w:p>
    <w:p w14:paraId="4DBE88CA" w14:textId="2192802E" w:rsidR="009E44C5" w:rsidRDefault="009E44C5" w:rsidP="007422A5">
      <w:pPr>
        <w:pStyle w:val="Textoindependiente"/>
        <w:rPr>
          <w:rFonts w:ascii="Arial Narrow" w:eastAsia="Arial Narrow" w:hAnsi="Arial Narrow"/>
          <w:sz w:val="22"/>
          <w:szCs w:val="22"/>
        </w:rPr>
      </w:pPr>
    </w:p>
    <w:p w14:paraId="0C4C338A" w14:textId="77777777" w:rsidR="009E44C5" w:rsidRDefault="009E44C5" w:rsidP="007422A5">
      <w:pPr>
        <w:pStyle w:val="Textoindependiente"/>
        <w:rPr>
          <w:rFonts w:ascii="Arial Narrow" w:eastAsia="Arial Narrow" w:hAnsi="Arial Narrow"/>
          <w:sz w:val="22"/>
          <w:szCs w:val="22"/>
        </w:rPr>
      </w:pPr>
    </w:p>
    <w:p w14:paraId="4478BDE5" w14:textId="77777777" w:rsidR="000218A2" w:rsidRDefault="000218A2" w:rsidP="007422A5">
      <w:pPr>
        <w:pStyle w:val="Textoindependiente"/>
        <w:rPr>
          <w:rFonts w:ascii="Arial Narrow" w:eastAsia="Arial Narrow" w:hAnsi="Arial Narrow"/>
          <w:sz w:val="22"/>
          <w:szCs w:val="22"/>
        </w:rPr>
      </w:pPr>
    </w:p>
    <w:p w14:paraId="6719E650"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Acta de Autorización de la Junta de Socios o Asamblea de Accionistas</w:t>
      </w:r>
    </w:p>
    <w:p w14:paraId="67A56905" w14:textId="77777777" w:rsidR="00DB0648" w:rsidRPr="007422A5" w:rsidRDefault="00DB0648" w:rsidP="007422A5">
      <w:pPr>
        <w:jc w:val="both"/>
        <w:rPr>
          <w:rFonts w:ascii="Arial Narrow" w:eastAsia="Arial Narrow" w:hAnsi="Arial Narrow" w:cs="Arial Narrow"/>
          <w:sz w:val="22"/>
          <w:szCs w:val="22"/>
        </w:rPr>
      </w:pPr>
    </w:p>
    <w:p w14:paraId="4FBADC7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4EA9113B" w14:textId="77777777" w:rsidR="000218A2" w:rsidRPr="007422A5" w:rsidRDefault="000218A2" w:rsidP="007422A5">
      <w:pPr>
        <w:pStyle w:val="Textoindependiente"/>
        <w:rPr>
          <w:rFonts w:ascii="Arial Narrow" w:eastAsia="Arial Narrow" w:hAnsi="Arial Narrow"/>
          <w:sz w:val="22"/>
          <w:szCs w:val="22"/>
        </w:rPr>
      </w:pPr>
    </w:p>
    <w:p w14:paraId="4706E744"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Documentos de Conformación del Proponente Plural (Consorcio o Unión Temporal, o Promesa de Sociedad Futura), si es la Condición del Oferente (Formatos No. 2 o 3)</w:t>
      </w:r>
    </w:p>
    <w:p w14:paraId="6EE2E594" w14:textId="77777777" w:rsidR="00DB0648" w:rsidRPr="007422A5" w:rsidRDefault="00DB0648" w:rsidP="007422A5">
      <w:pPr>
        <w:jc w:val="both"/>
        <w:rPr>
          <w:rFonts w:ascii="Arial Narrow" w:eastAsia="Arial Narrow" w:hAnsi="Arial Narrow" w:cs="Arial Narrow"/>
          <w:b/>
          <w:sz w:val="22"/>
          <w:szCs w:val="22"/>
        </w:rPr>
      </w:pPr>
    </w:p>
    <w:p w14:paraId="118E62B8" w14:textId="77777777" w:rsidR="00DB0648" w:rsidRPr="007422A5" w:rsidRDefault="003D1722" w:rsidP="007422A5">
      <w:pPr>
        <w:pStyle w:val="Lista"/>
        <w:numPr>
          <w:ilvl w:val="3"/>
          <w:numId w:val="10"/>
        </w:numPr>
        <w:jc w:val="both"/>
        <w:rPr>
          <w:rFonts w:ascii="Arial Narrow" w:eastAsia="Arial Narrow" w:hAnsi="Arial Narrow"/>
          <w:sz w:val="22"/>
          <w:szCs w:val="22"/>
        </w:rPr>
      </w:pPr>
      <w:r w:rsidRPr="007422A5">
        <w:rPr>
          <w:rFonts w:ascii="Arial Narrow" w:eastAsia="Arial Narrow" w:hAnsi="Arial Narrow"/>
          <w:b/>
          <w:sz w:val="22"/>
          <w:szCs w:val="22"/>
        </w:rPr>
        <w:t>Consorcios y Uniones Temporales:</w:t>
      </w:r>
      <w:r w:rsidRPr="007422A5">
        <w:rPr>
          <w:rFonts w:ascii="Arial Narrow" w:eastAsia="Arial Narrow" w:hAnsi="Arial Narrow"/>
          <w:sz w:val="22"/>
          <w:szCs w:val="22"/>
        </w:rPr>
        <w:t xml:space="preserve"> Quienes presenten propuesta a través de Consorcios y Uniones Temporales, deberá presentar debidamente diligenciado el </w:t>
      </w:r>
      <w:r w:rsidRPr="007422A5">
        <w:rPr>
          <w:rFonts w:ascii="Arial Narrow" w:eastAsia="Arial Narrow" w:hAnsi="Arial Narrow"/>
          <w:b/>
          <w:sz w:val="22"/>
          <w:szCs w:val="22"/>
        </w:rPr>
        <w:t>Formato No. 2 “</w:t>
      </w:r>
      <w:r w:rsidRPr="007422A5">
        <w:rPr>
          <w:rFonts w:ascii="Arial Narrow" w:eastAsia="Arial Narrow" w:hAnsi="Arial Narrow"/>
          <w:b/>
          <w:i/>
          <w:sz w:val="22"/>
          <w:szCs w:val="22"/>
        </w:rPr>
        <w:t>MODELO DOCUMENTO CONSORCIO</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o el</w:t>
      </w:r>
      <w:r w:rsidRPr="007422A5">
        <w:rPr>
          <w:rFonts w:ascii="Arial Narrow" w:eastAsia="Arial Narrow" w:hAnsi="Arial Narrow"/>
          <w:b/>
          <w:sz w:val="22"/>
          <w:szCs w:val="22"/>
        </w:rPr>
        <w:t xml:space="preserve"> Formato No. 3 “</w:t>
      </w:r>
      <w:r w:rsidRPr="007422A5">
        <w:rPr>
          <w:rFonts w:ascii="Arial Narrow" w:eastAsia="Arial Narrow" w:hAnsi="Arial Narrow"/>
          <w:b/>
          <w:i/>
          <w:sz w:val="22"/>
          <w:szCs w:val="22"/>
        </w:rPr>
        <w:t>MODELO DOCUMENTO UNIÓN TEMPORAL</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del presente proceso de selección, según corresponda, y cumplir los siguientes requisitos:</w:t>
      </w:r>
    </w:p>
    <w:p w14:paraId="1E6DDB60" w14:textId="77777777" w:rsidR="00DB0648" w:rsidRPr="007422A5" w:rsidRDefault="00DB0648" w:rsidP="007422A5">
      <w:pPr>
        <w:jc w:val="both"/>
        <w:rPr>
          <w:rFonts w:ascii="Arial Narrow" w:eastAsia="Arial Narrow" w:hAnsi="Arial Narrow" w:cs="Arial Narrow"/>
          <w:sz w:val="22"/>
          <w:szCs w:val="22"/>
        </w:rPr>
      </w:pPr>
    </w:p>
    <w:p w14:paraId="7785C3FE" w14:textId="77777777" w:rsidR="00874696" w:rsidRPr="007422A5" w:rsidRDefault="00874696">
      <w:pPr>
        <w:pStyle w:val="Lista2"/>
        <w:numPr>
          <w:ilvl w:val="0"/>
          <w:numId w:val="32"/>
        </w:numPr>
        <w:jc w:val="both"/>
        <w:rPr>
          <w:rFonts w:ascii="Arial Narrow" w:eastAsia="Arial Narrow" w:hAnsi="Arial Narrow"/>
          <w:sz w:val="22"/>
          <w:szCs w:val="22"/>
        </w:rPr>
      </w:pPr>
      <w:bookmarkStart w:id="13" w:name="OLE_LINK12"/>
      <w:r w:rsidRPr="007422A5">
        <w:rPr>
          <w:rFonts w:ascii="Arial Narrow" w:eastAsia="Arial Narrow" w:hAnsi="Arial Narrow"/>
          <w:sz w:val="22"/>
          <w:szCs w:val="22"/>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r w:rsidRPr="007422A5">
        <w:rPr>
          <w:rFonts w:ascii="Arial Narrow" w:eastAsia="Arial Narrow" w:hAnsi="Arial Narrow"/>
          <w:b/>
          <w:bCs/>
          <w:i/>
          <w:iCs/>
          <w:color w:val="000000" w:themeColor="text1"/>
          <w:sz w:val="22"/>
          <w:szCs w:val="22"/>
          <w:u w:val="single"/>
        </w:rPr>
        <w:t xml:space="preserve"> </w:t>
      </w:r>
      <w:r w:rsidRPr="007422A5">
        <w:rPr>
          <w:rFonts w:ascii="Arial Narrow" w:eastAsia="Arial Narrow" w:hAnsi="Arial Narrow"/>
          <w:b/>
          <w:bCs/>
          <w:color w:val="000000" w:themeColor="text1"/>
          <w:sz w:val="22"/>
          <w:szCs w:val="22"/>
          <w:u w:val="single"/>
        </w:rPr>
        <w:t>Nota</w:t>
      </w:r>
      <w:r w:rsidRPr="007422A5">
        <w:rPr>
          <w:rFonts w:ascii="Arial Narrow" w:eastAsia="Arial Narrow" w:hAnsi="Arial Narrow"/>
          <w:b/>
          <w:bCs/>
          <w:i/>
          <w:iCs/>
          <w:color w:val="000000" w:themeColor="text1"/>
          <w:sz w:val="22"/>
          <w:szCs w:val="22"/>
          <w:u w:val="single"/>
        </w:rPr>
        <w:t>:</w:t>
      </w:r>
      <w:r w:rsidRPr="007422A5">
        <w:rPr>
          <w:rFonts w:ascii="Arial Narrow" w:eastAsia="Arial Narrow" w:hAnsi="Arial Narrow"/>
          <w:i/>
          <w:iCs/>
          <w:color w:val="000000" w:themeColor="text1"/>
          <w:sz w:val="22"/>
          <w:szCs w:val="22"/>
          <w:u w:val="single"/>
        </w:rPr>
        <w:t xml:space="preserve"> </w:t>
      </w:r>
      <w:r w:rsidRPr="007422A5">
        <w:rPr>
          <w:rFonts w:ascii="Arial Narrow" w:eastAsia="Arial Narrow" w:hAnsi="Arial Narrow"/>
          <w:b/>
          <w:bCs/>
          <w:color w:val="000000" w:themeColor="text1"/>
          <w:sz w:val="22"/>
          <w:szCs w:val="22"/>
          <w:u w:val="single"/>
        </w:rPr>
        <w:t>En caso que no exista claridad sobre el tipo de asociación se solicitará la aclaración.</w:t>
      </w:r>
    </w:p>
    <w:p w14:paraId="61BCEA79"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lastRenderedPageBreak/>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277BFFE5"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caso que el proponente sea un Consorcio se deberá indicar el porcentaje de participación de cada uno de sus integrantes.</w:t>
      </w:r>
    </w:p>
    <w:p w14:paraId="5B14C929"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caso que el proponente sea una Unión Temporal indicará el porcentaje de participación y señalará los términos y la extensión de la participación en la propuesta y en la ejecución del contrato de cada uno de sus integrantes.</w:t>
      </w:r>
    </w:p>
    <w:p w14:paraId="477602FC"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155D5644"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Dicho documento deberá estar firmado por todos y cada uno de los integrantes del consorcio o unión temporal y en el caso del integrante persona jurídica, por el representante legal de dicha persona.</w:t>
      </w:r>
    </w:p>
    <w:p w14:paraId="38C32494"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15F0C3F" w14:textId="77777777" w:rsidR="00874696" w:rsidRPr="007422A5" w:rsidRDefault="00874696">
      <w:pPr>
        <w:pStyle w:val="Lista2"/>
        <w:numPr>
          <w:ilvl w:val="0"/>
          <w:numId w:val="32"/>
        </w:numPr>
        <w:jc w:val="both"/>
        <w:rPr>
          <w:rFonts w:ascii="Arial Narrow" w:eastAsia="Arial Narrow" w:hAnsi="Arial Narrow"/>
          <w:sz w:val="22"/>
          <w:szCs w:val="22"/>
        </w:rPr>
      </w:pPr>
      <w:bookmarkStart w:id="14" w:name="_Hlk177579835"/>
      <w:r w:rsidRPr="007422A5">
        <w:rPr>
          <w:rFonts w:ascii="Arial Narrow" w:eastAsia="Arial Narrow" w:hAnsi="Arial Narrow"/>
          <w:sz w:val="22"/>
          <w:szCs w:val="22"/>
        </w:rPr>
        <w:t>Ningún integrante del consorcio o de la unión temporal, podrá formar parte de otros proponentes que participen en el proceso de selección, ni formular propuesta independiente</w:t>
      </w:r>
      <w:bookmarkEnd w:id="14"/>
      <w:r w:rsidRPr="007422A5">
        <w:rPr>
          <w:rFonts w:ascii="Arial Narrow" w:eastAsia="Arial Narrow" w:hAnsi="Arial Narrow"/>
          <w:sz w:val="22"/>
          <w:szCs w:val="22"/>
        </w:rPr>
        <w:t xml:space="preserve">. </w:t>
      </w:r>
    </w:p>
    <w:bookmarkEnd w:id="13"/>
    <w:p w14:paraId="2665957E" w14:textId="77777777" w:rsidR="00DB0648" w:rsidRPr="007422A5" w:rsidRDefault="00DB0648" w:rsidP="007422A5">
      <w:pPr>
        <w:jc w:val="both"/>
        <w:rPr>
          <w:rFonts w:ascii="Arial Narrow" w:eastAsia="Arial Narrow" w:hAnsi="Arial Narrow" w:cs="Arial Narrow"/>
          <w:b/>
          <w:sz w:val="22"/>
          <w:szCs w:val="22"/>
        </w:rPr>
      </w:pPr>
    </w:p>
    <w:p w14:paraId="2224DCFD" w14:textId="77777777" w:rsidR="00DB0648" w:rsidRPr="007422A5" w:rsidRDefault="003D1722" w:rsidP="007422A5">
      <w:pPr>
        <w:pStyle w:val="Lista"/>
        <w:numPr>
          <w:ilvl w:val="3"/>
          <w:numId w:val="10"/>
        </w:numPr>
        <w:jc w:val="both"/>
        <w:rPr>
          <w:rFonts w:ascii="Arial Narrow" w:eastAsia="Arial Narrow" w:hAnsi="Arial Narrow"/>
          <w:sz w:val="22"/>
          <w:szCs w:val="22"/>
        </w:rPr>
      </w:pPr>
      <w:r w:rsidRPr="007422A5">
        <w:rPr>
          <w:rFonts w:ascii="Arial Narrow" w:eastAsia="Arial Narrow" w:hAnsi="Arial Narrow"/>
          <w:b/>
          <w:sz w:val="22"/>
          <w:szCs w:val="22"/>
        </w:rPr>
        <w:t xml:space="preserve">Promesa de Sociedad Futura: </w:t>
      </w:r>
      <w:r w:rsidRPr="007422A5">
        <w:rPr>
          <w:rFonts w:ascii="Arial Narrow" w:eastAsia="Arial Narrow" w:hAnsi="Arial Narrow"/>
          <w:sz w:val="22"/>
          <w:szCs w:val="22"/>
        </w:rPr>
        <w:t>Cuando se trate de personas que participen bajo la modalidad de Promesa de Sociedad Futura deberán presentar a la UBPD, uno de los originales de una promesa escrita de contrato de sociedad con el lleno de los requisitos establecidos en el artículo 119 del Código de Comercio, en la cual debe consignarse, entre otros, lo siguiente:</w:t>
      </w:r>
    </w:p>
    <w:p w14:paraId="7B3EA40F" w14:textId="77777777" w:rsidR="00DB0648" w:rsidRPr="007422A5" w:rsidRDefault="00DB0648" w:rsidP="007422A5">
      <w:pPr>
        <w:pBdr>
          <w:top w:val="nil"/>
          <w:left w:val="nil"/>
          <w:bottom w:val="nil"/>
          <w:right w:val="nil"/>
          <w:between w:val="nil"/>
        </w:pBdr>
        <w:ind w:left="720"/>
        <w:jc w:val="both"/>
        <w:rPr>
          <w:rFonts w:ascii="Arial Narrow" w:eastAsia="Arial Narrow" w:hAnsi="Arial Narrow" w:cs="Arial Narrow"/>
          <w:sz w:val="22"/>
          <w:szCs w:val="22"/>
        </w:rPr>
      </w:pPr>
    </w:p>
    <w:p w14:paraId="2D28BE9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Designar la persona que para todos los efectos firmará la oferta, y representará a los demás promitentes en el presente proceso de selección.</w:t>
      </w:r>
    </w:p>
    <w:p w14:paraId="0F24C3D5"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promesa irrevocable de constituir e inscribir ante el registro mercantil, con arreglo a la ley colombiana, una sociedad colombiana dentro de los cinco (5) días hábiles posteriores a la fecha de adjudicación. </w:t>
      </w:r>
    </w:p>
    <w:p w14:paraId="10798A77"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se tratará de una sociedad constituida con el único objeto de celebrar, ejecutar y liquidar el futuro Contrato.</w:t>
      </w:r>
    </w:p>
    <w:p w14:paraId="21C1A0AB"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la responsabilidad y sus efectos respecto de los firmantes de la promesa es solidaria.</w:t>
      </w:r>
    </w:p>
    <w:p w14:paraId="1C3D84C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Las estipulaciones mínimas legales del contrato de sociedad que se promete constituir. </w:t>
      </w:r>
    </w:p>
    <w:p w14:paraId="7F1AC8A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manifestación expresa de cada uno de los promitentes que responderá solidariamente con los demás promitentes y con la sociedad (i) por los perjuicios sufridos por la UBPD, derivados del incumplimiento de la obligación de suscribir el contrato de sociedad prometido en los mismos términos consignados en el contrato de promesa presentado y (ii) por las obligaciones que se deriven de las Propuestas y del futuro Contrato.</w:t>
      </w:r>
    </w:p>
    <w:p w14:paraId="418FFDF7"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inclusión de una cláusula en el contrato de sociedad, según la cual aquellos accionistas que (i) hayan aportado su capacidad financiera y capacidad operativa para acreditar el cumplimiento de los requisitos financieros y de capacidad operativa, o (ii) hayan aportado su experiencia para acreditar el cumplimiento de los requisitos técnicos y de experiencia, no podrán ceder su participación accionaria en la sociedad prometida sino únicamente mediante autorización previa y expresa de la UBPD, en los términos del futuro Contrato.</w:t>
      </w:r>
    </w:p>
    <w:p w14:paraId="4C0EC42C"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lastRenderedPageBreak/>
        <w:t>Una duración de la sociedad igual o superior al plazo de ejecución del contrato y un año (1) más, contados a partir de su constitución.</w:t>
      </w:r>
    </w:p>
    <w:p w14:paraId="6D88A4D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el único condicionamiento que existe para la constitución de la sociedad prometida es la Adjudicación.</w:t>
      </w:r>
    </w:p>
    <w:p w14:paraId="2E29030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participación que cada uno de los promitentes tendrá en el capital suscrito de la sociedad prometida y el monto del mismo; y</w:t>
      </w:r>
    </w:p>
    <w:p w14:paraId="7665260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21711DF5" w14:textId="77777777" w:rsidR="00DB0648" w:rsidRPr="007422A5" w:rsidRDefault="00DB0648" w:rsidP="007422A5">
      <w:pPr>
        <w:jc w:val="both"/>
        <w:rPr>
          <w:rFonts w:ascii="Arial Narrow" w:eastAsia="Arial Narrow" w:hAnsi="Arial Narrow" w:cs="Arial Narrow"/>
          <w:sz w:val="22"/>
          <w:szCs w:val="22"/>
        </w:rPr>
      </w:pPr>
    </w:p>
    <w:p w14:paraId="0B970F0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 xml:space="preserve">Nota: </w:t>
      </w:r>
      <w:r w:rsidRPr="007422A5">
        <w:rPr>
          <w:rFonts w:ascii="Arial Narrow" w:eastAsia="Arial Narrow" w:hAnsi="Arial Narrow"/>
          <w:sz w:val="22"/>
          <w:szCs w:val="22"/>
        </w:rPr>
        <w:t>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los pliegos, y sus anexos.</w:t>
      </w:r>
    </w:p>
    <w:p w14:paraId="3D2957C4" w14:textId="77777777" w:rsidR="000218A2" w:rsidRPr="007422A5" w:rsidRDefault="000218A2" w:rsidP="007422A5">
      <w:pPr>
        <w:pStyle w:val="Textoindependiente"/>
        <w:rPr>
          <w:rFonts w:ascii="Arial Narrow" w:eastAsia="Arial Narrow" w:hAnsi="Arial Narrow"/>
          <w:sz w:val="22"/>
          <w:szCs w:val="22"/>
        </w:rPr>
      </w:pPr>
    </w:p>
    <w:p w14:paraId="7618BF3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Poder Cuando la Propuesta se Presente por Intermedio de un representante (en el caso en que aplique)</w:t>
      </w:r>
    </w:p>
    <w:p w14:paraId="2E6C5F9F" w14:textId="77777777" w:rsidR="00DB0648" w:rsidRPr="007422A5" w:rsidRDefault="00DB0648" w:rsidP="007422A5">
      <w:pPr>
        <w:jc w:val="both"/>
        <w:rPr>
          <w:rFonts w:ascii="Arial Narrow" w:eastAsia="Arial Narrow" w:hAnsi="Arial Narrow" w:cs="Arial Narrow"/>
          <w:sz w:val="22"/>
          <w:szCs w:val="22"/>
        </w:rPr>
      </w:pPr>
    </w:p>
    <w:p w14:paraId="0E9D2AE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3E83DF72" w14:textId="77777777" w:rsidR="000218A2" w:rsidRPr="007422A5" w:rsidRDefault="000218A2" w:rsidP="007422A5">
      <w:pPr>
        <w:pStyle w:val="Textoindependiente"/>
        <w:rPr>
          <w:rFonts w:ascii="Arial Narrow" w:eastAsia="Arial Narrow" w:hAnsi="Arial Narrow"/>
          <w:sz w:val="22"/>
          <w:szCs w:val="22"/>
        </w:rPr>
      </w:pPr>
    </w:p>
    <w:p w14:paraId="641FF818"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397DAF33" w14:textId="77777777" w:rsidR="000218A2" w:rsidRPr="007422A5" w:rsidRDefault="000218A2" w:rsidP="007422A5">
      <w:pPr>
        <w:pStyle w:val="Textoindependiente"/>
        <w:rPr>
          <w:rFonts w:ascii="Arial Narrow" w:eastAsia="Arial Narrow" w:hAnsi="Arial Narrow"/>
          <w:sz w:val="22"/>
          <w:szCs w:val="22"/>
        </w:rPr>
      </w:pPr>
    </w:p>
    <w:p w14:paraId="25B7026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78E32EAF" w14:textId="77777777" w:rsidR="000218A2" w:rsidRPr="007422A5" w:rsidRDefault="000218A2" w:rsidP="007422A5">
      <w:pPr>
        <w:pStyle w:val="Textoindependiente"/>
        <w:rPr>
          <w:rFonts w:ascii="Arial Narrow" w:eastAsia="Arial Narrow" w:hAnsi="Arial Narrow"/>
          <w:sz w:val="22"/>
          <w:szCs w:val="22"/>
        </w:rPr>
      </w:pPr>
    </w:p>
    <w:p w14:paraId="3E82DB8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organizaciones no gubernamentales extranjeras sin ánimo de lucro, con domicilio en el exterior, que tengan negocios permanentes en Colombia deberán presentar el “</w:t>
      </w:r>
      <w:r w:rsidRPr="007422A5">
        <w:rPr>
          <w:rFonts w:ascii="Arial Narrow" w:eastAsia="Arial Narrow" w:hAnsi="Arial Narrow"/>
          <w:b/>
          <w:i/>
          <w:sz w:val="22"/>
          <w:szCs w:val="22"/>
        </w:rPr>
        <w:t>CERTIFICADO DE INSCRIPCIÓN DE DOCUMENTOS DE ENTIDAD SIN ÁNIMO DE LUCRO</w:t>
      </w:r>
      <w:r w:rsidRPr="007422A5">
        <w:rPr>
          <w:rFonts w:ascii="Arial Narrow" w:eastAsia="Arial Narrow" w:hAnsi="Arial Narrow"/>
          <w:sz w:val="22"/>
          <w:szCs w:val="22"/>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D2D59F5" w14:textId="77777777" w:rsidR="000218A2" w:rsidRPr="007422A5" w:rsidRDefault="000218A2" w:rsidP="007422A5">
      <w:pPr>
        <w:pStyle w:val="Textoindependiente"/>
        <w:rPr>
          <w:rFonts w:ascii="Arial Narrow" w:eastAsia="Arial Narrow" w:hAnsi="Arial Narrow"/>
          <w:sz w:val="22"/>
          <w:szCs w:val="22"/>
        </w:rPr>
      </w:pPr>
    </w:p>
    <w:p w14:paraId="0FE0EC84"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Fotocopia del Documento de Identidad del Representante Legal y/o su Apoderado o Persona Natural</w:t>
      </w:r>
    </w:p>
    <w:p w14:paraId="42DE35A1" w14:textId="77777777" w:rsidR="00DB0648" w:rsidRPr="007422A5" w:rsidRDefault="00DB0648" w:rsidP="007422A5">
      <w:pPr>
        <w:jc w:val="both"/>
        <w:rPr>
          <w:rFonts w:ascii="Arial Narrow" w:eastAsia="Arial Narrow" w:hAnsi="Arial Narrow" w:cs="Arial Narrow"/>
          <w:sz w:val="22"/>
          <w:szCs w:val="22"/>
        </w:rPr>
      </w:pPr>
    </w:p>
    <w:p w14:paraId="61BC4BB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6CE2EEF0" w14:textId="77777777" w:rsidR="00A24CD1" w:rsidRPr="007422A5" w:rsidRDefault="00A24CD1" w:rsidP="007422A5">
      <w:pPr>
        <w:pStyle w:val="Textoindependiente"/>
        <w:rPr>
          <w:rFonts w:ascii="Arial Narrow" w:eastAsia="Arial Narrow" w:hAnsi="Arial Narrow"/>
          <w:sz w:val="22"/>
          <w:szCs w:val="22"/>
        </w:rPr>
      </w:pPr>
    </w:p>
    <w:p w14:paraId="0FB25ADE"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caso de personas jurídicas, aportará copia de la cédula de ciudadanía del Representante Legal.</w:t>
      </w:r>
    </w:p>
    <w:p w14:paraId="583940AE" w14:textId="77777777" w:rsidR="00A24CD1" w:rsidRPr="007422A5" w:rsidRDefault="00A24CD1" w:rsidP="007422A5">
      <w:pPr>
        <w:pStyle w:val="Textoindependiente"/>
        <w:rPr>
          <w:rFonts w:ascii="Arial Narrow" w:eastAsia="Arial Narrow" w:hAnsi="Arial Narrow"/>
          <w:sz w:val="22"/>
          <w:szCs w:val="22"/>
        </w:rPr>
      </w:pPr>
    </w:p>
    <w:p w14:paraId="4854BBE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evento de los Consorcios o Uniones temporales o promesas de sociedad, se presentará copia de la cédula de ciudadanía del Representante Legal de cada una de las personas jurídicas integrantes de éstos, y de las cédulas de las personas naturales integrantes.</w:t>
      </w:r>
    </w:p>
    <w:p w14:paraId="75B8A0A5" w14:textId="77777777" w:rsidR="000218A2" w:rsidRPr="007422A5" w:rsidRDefault="000218A2" w:rsidP="007422A5">
      <w:pPr>
        <w:pStyle w:val="Textoindependiente"/>
        <w:rPr>
          <w:rFonts w:ascii="Arial Narrow" w:eastAsia="Arial Narrow" w:hAnsi="Arial Narrow"/>
          <w:sz w:val="22"/>
          <w:szCs w:val="22"/>
        </w:rPr>
      </w:pPr>
    </w:p>
    <w:p w14:paraId="46F7C81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Certificación de Pagos de Seguridad Social y Aportes a Parafiscales (Formato No. 4 o 5)  </w:t>
      </w:r>
    </w:p>
    <w:p w14:paraId="2AC3CE6F" w14:textId="77777777" w:rsidR="00DB0648" w:rsidRPr="007422A5" w:rsidRDefault="00DB0648" w:rsidP="007422A5">
      <w:pPr>
        <w:jc w:val="both"/>
        <w:rPr>
          <w:rFonts w:ascii="Arial Narrow" w:eastAsia="Arial Narrow" w:hAnsi="Arial Narrow" w:cs="Arial Narrow"/>
          <w:sz w:val="22"/>
          <w:szCs w:val="22"/>
        </w:rPr>
      </w:pPr>
    </w:p>
    <w:p w14:paraId="34D3350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y aportar el Formato No. 4 “CERTIFICADO DE PAGOS DE SEGURIDAD SOCIAL Y PARAFISCALES (PERSONA NATURAL)” o el Formato No. 5  “PAGOS DE SEGURIDAD SOCIAL Y PARAFISCALES (PERSONA JURÍDICA)”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7B69E2A6" w14:textId="77777777" w:rsidR="00A24CD1" w:rsidRPr="007422A5" w:rsidRDefault="00A24CD1" w:rsidP="007422A5">
      <w:pPr>
        <w:pStyle w:val="Textoindependiente"/>
        <w:rPr>
          <w:rFonts w:ascii="Arial Narrow" w:eastAsia="Arial Narrow" w:hAnsi="Arial Narrow"/>
          <w:sz w:val="22"/>
          <w:szCs w:val="22"/>
        </w:rPr>
      </w:pPr>
    </w:p>
    <w:p w14:paraId="25A5B93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4821D355" w14:textId="77777777" w:rsidR="00A24CD1" w:rsidRPr="007422A5" w:rsidRDefault="00A24CD1" w:rsidP="007422A5">
      <w:pPr>
        <w:pStyle w:val="Textoindependiente"/>
        <w:rPr>
          <w:rFonts w:ascii="Arial Narrow" w:eastAsia="Arial Narrow" w:hAnsi="Arial Narrow"/>
          <w:sz w:val="22"/>
          <w:szCs w:val="22"/>
        </w:rPr>
      </w:pPr>
    </w:p>
    <w:p w14:paraId="61C02A61"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Cuando el Proponente sea plural, cada uno de ellos, deberá aportar el respectivo formato aquí exigido de acuerdo con lo establecido anteriormente.</w:t>
      </w:r>
    </w:p>
    <w:p w14:paraId="4AF04C47" w14:textId="77777777" w:rsidR="00A24CD1" w:rsidRPr="007422A5" w:rsidRDefault="00A24CD1" w:rsidP="007422A5">
      <w:pPr>
        <w:pStyle w:val="Textoindependiente"/>
        <w:rPr>
          <w:rFonts w:ascii="Arial Narrow" w:eastAsia="Arial Narrow" w:hAnsi="Arial Narrow"/>
          <w:sz w:val="22"/>
          <w:szCs w:val="22"/>
        </w:rPr>
      </w:pPr>
    </w:p>
    <w:p w14:paraId="2426C78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Todo lo anterior en concordancia con las disposiciones vigentes aplicables.</w:t>
      </w:r>
    </w:p>
    <w:p w14:paraId="6433B44E" w14:textId="77777777" w:rsidR="00A24CD1" w:rsidRPr="007422A5" w:rsidRDefault="00A24CD1" w:rsidP="007422A5">
      <w:pPr>
        <w:pStyle w:val="Textoindependiente"/>
        <w:rPr>
          <w:rFonts w:ascii="Arial Narrow" w:eastAsia="Arial Narrow" w:hAnsi="Arial Narrow"/>
          <w:sz w:val="22"/>
          <w:szCs w:val="22"/>
        </w:rPr>
      </w:pPr>
    </w:p>
    <w:p w14:paraId="7EC2067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 1:</w:t>
      </w:r>
      <w:r w:rsidRPr="007422A5">
        <w:rPr>
          <w:rFonts w:ascii="Arial Narrow" w:eastAsia="Arial Narrow" w:hAnsi="Arial Narrow"/>
          <w:sz w:val="22"/>
          <w:szCs w:val="22"/>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3C35432D" w14:textId="77777777" w:rsidR="00A24CD1" w:rsidRPr="007422A5" w:rsidRDefault="00A24CD1" w:rsidP="007422A5">
      <w:pPr>
        <w:pStyle w:val="Textoindependiente"/>
        <w:rPr>
          <w:rFonts w:ascii="Arial Narrow" w:eastAsia="Arial Narrow" w:hAnsi="Arial Narrow"/>
          <w:sz w:val="22"/>
          <w:szCs w:val="22"/>
        </w:rPr>
      </w:pPr>
    </w:p>
    <w:p w14:paraId="747E334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 2:</w:t>
      </w:r>
      <w:r w:rsidRPr="007422A5">
        <w:rPr>
          <w:rFonts w:ascii="Arial Narrow" w:eastAsia="Arial Narrow" w:hAnsi="Arial Narrow"/>
          <w:sz w:val="22"/>
          <w:szCs w:val="22"/>
        </w:rPr>
        <w:t xml:space="preserve"> Si es persona natural adicionalmente deberá aportar las planillas de pago donde se evidencie el pago de seguridad social y parafiscales. </w:t>
      </w:r>
    </w:p>
    <w:p w14:paraId="28823257" w14:textId="77777777" w:rsidR="000218A2" w:rsidRPr="000218A2" w:rsidRDefault="000218A2" w:rsidP="007422A5">
      <w:pPr>
        <w:pStyle w:val="Textoindependiente"/>
        <w:rPr>
          <w:rFonts w:ascii="Arial Narrow" w:eastAsia="Arial Narrow" w:hAnsi="Arial Narrow"/>
          <w:b/>
          <w:bCs/>
          <w:sz w:val="22"/>
          <w:szCs w:val="22"/>
        </w:rPr>
      </w:pPr>
    </w:p>
    <w:p w14:paraId="25D1FDB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Pacto de Transparencia y Compromiso Anticorrupción de los Participantes (Formato No. 6)</w:t>
      </w:r>
    </w:p>
    <w:p w14:paraId="03FEFB40" w14:textId="77777777" w:rsidR="00DB0648" w:rsidRPr="007422A5" w:rsidRDefault="00DB0648" w:rsidP="007422A5">
      <w:pPr>
        <w:jc w:val="both"/>
        <w:rPr>
          <w:rFonts w:ascii="Arial Narrow" w:eastAsia="Arial Narrow" w:hAnsi="Arial Narrow" w:cs="Arial Narrow"/>
          <w:sz w:val="22"/>
          <w:szCs w:val="22"/>
        </w:rPr>
      </w:pPr>
    </w:p>
    <w:p w14:paraId="67F96857"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sz w:val="22"/>
          <w:szCs w:val="22"/>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7422A5">
        <w:rPr>
          <w:rFonts w:ascii="Arial Narrow" w:eastAsia="Arial Narrow" w:hAnsi="Arial Narrow"/>
          <w:b/>
          <w:sz w:val="22"/>
          <w:szCs w:val="22"/>
        </w:rPr>
        <w:t xml:space="preserve"> Formato No. 6 “</w:t>
      </w:r>
      <w:r w:rsidRPr="007422A5">
        <w:rPr>
          <w:rFonts w:ascii="Arial Narrow" w:eastAsia="Arial Narrow" w:hAnsi="Arial Narrow"/>
          <w:b/>
          <w:i/>
          <w:sz w:val="22"/>
          <w:szCs w:val="22"/>
        </w:rPr>
        <w:t>PACTO DE TRANSPARENCIA Y COMPROMISO ANTICORRUPCIÓN</w:t>
      </w:r>
      <w:r w:rsidRPr="007422A5">
        <w:rPr>
          <w:rFonts w:ascii="Arial Narrow" w:eastAsia="Arial Narrow" w:hAnsi="Arial Narrow"/>
          <w:b/>
          <w:sz w:val="22"/>
          <w:szCs w:val="22"/>
        </w:rPr>
        <w:t>”.</w:t>
      </w:r>
    </w:p>
    <w:p w14:paraId="6624C43E" w14:textId="77777777" w:rsidR="000218A2" w:rsidRPr="000218A2" w:rsidRDefault="000218A2" w:rsidP="007422A5">
      <w:pPr>
        <w:pStyle w:val="Textoindependiente"/>
        <w:rPr>
          <w:rFonts w:ascii="Arial Narrow" w:eastAsia="Arial Narrow" w:hAnsi="Arial Narrow"/>
          <w:b/>
          <w:bCs/>
          <w:sz w:val="22"/>
          <w:szCs w:val="22"/>
        </w:rPr>
      </w:pPr>
    </w:p>
    <w:p w14:paraId="2B897B4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Registro Único Tributario (RUT)</w:t>
      </w:r>
    </w:p>
    <w:p w14:paraId="544B3D31" w14:textId="77777777" w:rsidR="00DB0648" w:rsidRPr="007422A5" w:rsidRDefault="00DB0648" w:rsidP="007422A5">
      <w:pPr>
        <w:jc w:val="both"/>
        <w:rPr>
          <w:rFonts w:ascii="Arial Narrow" w:eastAsia="Arial Narrow" w:hAnsi="Arial Narrow" w:cs="Arial Narrow"/>
          <w:sz w:val="22"/>
          <w:szCs w:val="22"/>
        </w:rPr>
      </w:pPr>
    </w:p>
    <w:p w14:paraId="657757F1"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2E759BE8" w14:textId="77777777" w:rsidR="000218A2" w:rsidRPr="000218A2" w:rsidRDefault="000218A2" w:rsidP="007422A5">
      <w:pPr>
        <w:pStyle w:val="Textoindependiente"/>
        <w:rPr>
          <w:rFonts w:ascii="Arial Narrow" w:eastAsia="Arial Narrow" w:hAnsi="Arial Narrow"/>
          <w:b/>
          <w:bCs/>
          <w:sz w:val="22"/>
          <w:szCs w:val="22"/>
        </w:rPr>
      </w:pPr>
    </w:p>
    <w:p w14:paraId="70EAE793"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 Inscripción y Clasificación en el Registro Único de Proponentes (RUP)</w:t>
      </w:r>
    </w:p>
    <w:p w14:paraId="7EC2D980" w14:textId="77777777" w:rsidR="00DB0648" w:rsidRPr="007422A5" w:rsidRDefault="00DB0648" w:rsidP="007422A5">
      <w:pPr>
        <w:jc w:val="both"/>
        <w:rPr>
          <w:rFonts w:ascii="Arial Narrow" w:eastAsia="Arial Narrow" w:hAnsi="Arial Narrow" w:cs="Arial Narrow"/>
          <w:sz w:val="22"/>
          <w:szCs w:val="22"/>
        </w:rPr>
      </w:pPr>
    </w:p>
    <w:p w14:paraId="141F014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0481E648" w14:textId="77777777" w:rsidR="000218A2" w:rsidRPr="007422A5" w:rsidRDefault="000218A2" w:rsidP="007422A5">
      <w:pPr>
        <w:pStyle w:val="Textoindependiente"/>
        <w:rPr>
          <w:rFonts w:ascii="Arial Narrow" w:eastAsia="Arial Narrow" w:hAnsi="Arial Narrow"/>
          <w:sz w:val="22"/>
          <w:szCs w:val="22"/>
        </w:rPr>
      </w:pPr>
    </w:p>
    <w:p w14:paraId="066BFC9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virtud de lo anterior, la UBPD consultará en el Registro Único Empresarial RUES el Registro Único de Proponentes – RUP, de los Proponentes que presenten propuesta de manera individual o de los integrantes del 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77C55184" w14:textId="77777777" w:rsidR="000218A2" w:rsidRPr="007422A5" w:rsidRDefault="000218A2" w:rsidP="007422A5">
      <w:pPr>
        <w:pStyle w:val="Textoindependiente"/>
        <w:rPr>
          <w:rFonts w:ascii="Arial Narrow" w:eastAsia="Arial Narrow" w:hAnsi="Arial Narrow"/>
          <w:sz w:val="22"/>
          <w:szCs w:val="22"/>
        </w:rPr>
      </w:pPr>
    </w:p>
    <w:p w14:paraId="67D5250B"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Adicional a la verificación de los requisitos certificados en el RUP la exigencia del mismo se hace para verificar la no existencia de sanciones que lo puedan inhabilitar. </w:t>
      </w:r>
    </w:p>
    <w:p w14:paraId="76FB0D01" w14:textId="77777777" w:rsidR="000218A2" w:rsidRPr="007422A5" w:rsidRDefault="000218A2" w:rsidP="007422A5">
      <w:pPr>
        <w:pStyle w:val="Textoindependiente"/>
        <w:rPr>
          <w:rFonts w:ascii="Arial Narrow" w:eastAsia="Arial Narrow" w:hAnsi="Arial Narrow"/>
          <w:sz w:val="22"/>
          <w:szCs w:val="22"/>
        </w:rPr>
      </w:pPr>
    </w:p>
    <w:p w14:paraId="182EE2CA"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sz w:val="22"/>
          <w:szCs w:val="22"/>
        </w:rPr>
        <w:t xml:space="preserve">La inscripción en el RUP por parte del Proponente y cada uno de sus integrantes en el caso de Consorcios, Uniones Temporales, y promesas de sociedad futura, debe estar vigente y en firme hasta el término de traslado del informe de evaluación o a más tardar hasta antes de la realización del evento de subasta, el cual se entiende iniciado con la apertura del sobre económico (para lo cual se indicará fecha y hora en el cronograma del proceso en la plataforma del SECOP II), </w:t>
      </w:r>
      <w:r w:rsidRPr="007422A5">
        <w:rPr>
          <w:rFonts w:ascii="Arial Narrow" w:eastAsia="Arial Narrow" w:hAnsi="Arial Narrow"/>
          <w:b/>
          <w:sz w:val="22"/>
          <w:szCs w:val="22"/>
        </w:rPr>
        <w:t>SO PENA DE RECHAZO DE LA OFERTA.</w:t>
      </w:r>
    </w:p>
    <w:p w14:paraId="59BF29EF" w14:textId="77777777" w:rsidR="000218A2" w:rsidRPr="007422A5" w:rsidRDefault="000218A2" w:rsidP="007422A5">
      <w:pPr>
        <w:pStyle w:val="Textoindependiente"/>
        <w:rPr>
          <w:rFonts w:ascii="Arial Narrow" w:eastAsia="Arial Narrow" w:hAnsi="Arial Narrow"/>
          <w:sz w:val="22"/>
          <w:szCs w:val="22"/>
        </w:rPr>
      </w:pPr>
    </w:p>
    <w:p w14:paraId="15B8ABC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Tratándose de personas naturales extranjeras sin domicilio en el país o de personas jurídicos extranjeras que no tengan establecida sucursal en Colombia no se les exigirá RUP. En consecuencia, la UBPD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8A22DEE" w14:textId="77777777" w:rsidR="000218A2" w:rsidRPr="007422A5" w:rsidRDefault="000218A2" w:rsidP="007422A5">
      <w:pPr>
        <w:pStyle w:val="Textoindependiente"/>
        <w:rPr>
          <w:rFonts w:ascii="Arial Narrow" w:eastAsia="Arial Narrow" w:hAnsi="Arial Narrow"/>
          <w:sz w:val="22"/>
          <w:szCs w:val="22"/>
        </w:rPr>
      </w:pPr>
    </w:p>
    <w:p w14:paraId="30C8F85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28EC55F6" w14:textId="77777777" w:rsidR="000218A2" w:rsidRPr="007422A5" w:rsidRDefault="000218A2" w:rsidP="007422A5">
      <w:pPr>
        <w:pStyle w:val="Textoindependiente"/>
        <w:rPr>
          <w:rFonts w:ascii="Arial Narrow" w:eastAsia="Arial Narrow" w:hAnsi="Arial Narrow"/>
          <w:sz w:val="22"/>
          <w:szCs w:val="22"/>
        </w:rPr>
      </w:pPr>
    </w:p>
    <w:p w14:paraId="0DAA79DD"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6011CF4D" w14:textId="6261EBE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Garantía de Seriedad de la Propuesta</w:t>
      </w:r>
      <w:r w:rsidR="00BF202F" w:rsidRPr="000218A2">
        <w:rPr>
          <w:rFonts w:ascii="Arial Narrow" w:eastAsia="Arial Narrow" w:hAnsi="Arial Narrow"/>
          <w:b/>
          <w:bCs/>
          <w:sz w:val="22"/>
          <w:szCs w:val="22"/>
        </w:rPr>
        <w:t xml:space="preserve"> </w:t>
      </w:r>
    </w:p>
    <w:p w14:paraId="264AA9C5" w14:textId="77777777" w:rsidR="00DB0648" w:rsidRPr="007422A5" w:rsidRDefault="003D1722" w:rsidP="007422A5">
      <w:pPr>
        <w:jc w:val="both"/>
        <w:rPr>
          <w:rFonts w:ascii="Arial Narrow" w:eastAsia="Arial Narrow" w:hAnsi="Arial Narrow" w:cs="Arial Narrow"/>
          <w:sz w:val="22"/>
          <w:szCs w:val="22"/>
        </w:rPr>
      </w:pPr>
      <w:r w:rsidRPr="007422A5">
        <w:rPr>
          <w:rFonts w:ascii="Arial Narrow" w:eastAsia="Arial Narrow" w:hAnsi="Arial Narrow" w:cs="Arial Narrow"/>
          <w:b/>
          <w:sz w:val="22"/>
          <w:szCs w:val="22"/>
        </w:rPr>
        <w:t> </w:t>
      </w:r>
    </w:p>
    <w:p w14:paraId="195FBA8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Para garantizar los términos de la propuesta y para que pueda ser considerada, cada proponente deberá presentar garantía de la seriedad de la propuesta, en los términos de los artículos 2.2.1.2.3.1.2, 2.2.1.2.3.1.6 y 2.2.1.2.3.1.9 y siguientes del Decreto 1082 de 2015.</w:t>
      </w:r>
    </w:p>
    <w:p w14:paraId="08832C87" w14:textId="77777777" w:rsidR="000218A2" w:rsidRPr="007422A5" w:rsidRDefault="000218A2" w:rsidP="007422A5">
      <w:pPr>
        <w:pStyle w:val="Textoindependiente"/>
        <w:rPr>
          <w:rFonts w:ascii="Arial Narrow" w:eastAsia="Arial Narrow" w:hAnsi="Arial Narrow"/>
          <w:sz w:val="22"/>
          <w:szCs w:val="22"/>
        </w:rPr>
      </w:pPr>
    </w:p>
    <w:p w14:paraId="2B4FF0F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 xml:space="preserve">La garantía deberá indicar el número y objeto del presente proceso y deberá tener una </w:t>
      </w:r>
      <w:r w:rsidRPr="007422A5">
        <w:rPr>
          <w:rFonts w:ascii="Arial Narrow" w:eastAsia="Arial Narrow" w:hAnsi="Arial Narrow"/>
          <w:b/>
          <w:sz w:val="22"/>
          <w:szCs w:val="22"/>
        </w:rPr>
        <w:t>vigencia por noventa (90) días calendario, contados desde la fecha de cierre del proceso.</w:t>
      </w:r>
      <w:r w:rsidRPr="007422A5">
        <w:rPr>
          <w:rFonts w:ascii="Arial Narrow" w:eastAsia="Arial Narrow" w:hAnsi="Arial Narrow"/>
          <w:sz w:val="22"/>
          <w:szCs w:val="22"/>
        </w:rPr>
        <w:t xml:space="preserve">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34DBF6DE" w14:textId="77777777" w:rsidR="000218A2" w:rsidRPr="007422A5" w:rsidRDefault="000218A2" w:rsidP="007422A5">
      <w:pPr>
        <w:pStyle w:val="Textoindependiente"/>
        <w:rPr>
          <w:rFonts w:ascii="Arial Narrow" w:eastAsia="Arial Narrow" w:hAnsi="Arial Narrow"/>
          <w:sz w:val="22"/>
          <w:szCs w:val="22"/>
        </w:rPr>
      </w:pPr>
    </w:p>
    <w:p w14:paraId="759A72E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garantía de seriedad de la propuesta deberá ser otorgada a favor de la UNIDAD DE BÚSQUEDA DE PERSONAS DADAS POR DESAPARECIDAS EN EL CONTEXTO Y EN RAZÓN DEL CONFLICTO ARMADO, identificada tributariamente con el número: 901.158.482-4. El tomador será el proponente, si éste fuera una figura asociativa, se tomará a nombre del proponente, estableciendo claramente el porcentaje de participación de cada uno de los miembros de la figura asociativa.</w:t>
      </w:r>
    </w:p>
    <w:p w14:paraId="4136A9A3" w14:textId="77777777" w:rsidR="000218A2" w:rsidRPr="007422A5" w:rsidRDefault="000218A2" w:rsidP="007422A5">
      <w:pPr>
        <w:pStyle w:val="Textoindependiente"/>
        <w:rPr>
          <w:rFonts w:ascii="Arial Narrow" w:eastAsia="Arial Narrow" w:hAnsi="Arial Narrow"/>
          <w:sz w:val="22"/>
          <w:szCs w:val="22"/>
        </w:rPr>
      </w:pPr>
    </w:p>
    <w:p w14:paraId="6916A229" w14:textId="5377DE90"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El valor asegurado mínimo de la garantía de seriedad será igual al </w:t>
      </w:r>
      <w:r w:rsidRPr="007422A5">
        <w:rPr>
          <w:rFonts w:ascii="Arial Narrow" w:eastAsia="Arial Narrow" w:hAnsi="Arial Narrow"/>
          <w:b/>
          <w:sz w:val="22"/>
          <w:szCs w:val="22"/>
        </w:rPr>
        <w:t>diez (10%)</w:t>
      </w:r>
      <w:r w:rsidRPr="007422A5">
        <w:rPr>
          <w:rFonts w:ascii="Arial Narrow" w:eastAsia="Arial Narrow" w:hAnsi="Arial Narrow"/>
          <w:sz w:val="22"/>
          <w:szCs w:val="22"/>
        </w:rPr>
        <w:t xml:space="preserve"> del presupuesto oficial determinado </w:t>
      </w:r>
      <w:r w:rsidR="009E44C5">
        <w:rPr>
          <w:rFonts w:ascii="Arial Narrow" w:eastAsia="Arial Narrow" w:hAnsi="Arial Narrow"/>
          <w:sz w:val="22"/>
          <w:szCs w:val="22"/>
        </w:rPr>
        <w:t>en e</w:t>
      </w:r>
      <w:r w:rsidRPr="007422A5">
        <w:rPr>
          <w:rFonts w:ascii="Arial Narrow" w:eastAsia="Arial Narrow" w:hAnsi="Arial Narrow"/>
          <w:sz w:val="22"/>
          <w:szCs w:val="22"/>
        </w:rPr>
        <w:t>l proceso de selección, de acuerdo a lo establecido en el pliego de condiciones.</w:t>
      </w:r>
    </w:p>
    <w:p w14:paraId="2457F7D5" w14:textId="77777777" w:rsidR="000218A2" w:rsidRPr="007422A5" w:rsidRDefault="000218A2" w:rsidP="007422A5">
      <w:pPr>
        <w:pStyle w:val="Textoindependiente"/>
        <w:rPr>
          <w:rFonts w:ascii="Arial Narrow" w:eastAsia="Arial Narrow" w:hAnsi="Arial Narrow"/>
          <w:sz w:val="22"/>
          <w:szCs w:val="22"/>
        </w:rPr>
      </w:pPr>
    </w:p>
    <w:p w14:paraId="5DCB604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Deberá indicarse dentro del texto de la garantía el objeto del seguro señalando que se garantiza la seriedad de la propuesta presentada en el marco del presente proceso de selección.</w:t>
      </w:r>
    </w:p>
    <w:p w14:paraId="5E3A2D1B" w14:textId="77777777" w:rsidR="000218A2" w:rsidRPr="007422A5" w:rsidRDefault="000218A2" w:rsidP="007422A5">
      <w:pPr>
        <w:pStyle w:val="Textoindependiente"/>
        <w:rPr>
          <w:rFonts w:ascii="Arial Narrow" w:eastAsia="Arial Narrow" w:hAnsi="Arial Narrow"/>
          <w:sz w:val="22"/>
          <w:szCs w:val="22"/>
        </w:rPr>
      </w:pPr>
    </w:p>
    <w:p w14:paraId="78E15B6B"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787D0650" w14:textId="77777777" w:rsidR="000218A2" w:rsidRPr="007422A5" w:rsidRDefault="000218A2" w:rsidP="007422A5">
      <w:pPr>
        <w:pStyle w:val="Textoindependiente"/>
        <w:rPr>
          <w:rFonts w:ascii="Arial Narrow" w:eastAsia="Arial Narrow" w:hAnsi="Arial Narrow"/>
          <w:sz w:val="22"/>
          <w:szCs w:val="22"/>
        </w:rPr>
      </w:pPr>
    </w:p>
    <w:p w14:paraId="6F68215F" w14:textId="77777777" w:rsidR="00DB0648" w:rsidRDefault="003D1722" w:rsidP="007422A5">
      <w:pPr>
        <w:pStyle w:val="Textoindependiente"/>
        <w:rPr>
          <w:rFonts w:ascii="Arial Narrow" w:eastAsia="Arial Narrow" w:hAnsi="Arial Narrow"/>
          <w:b/>
          <w:sz w:val="22"/>
          <w:szCs w:val="22"/>
          <w:u w:val="single"/>
        </w:rPr>
      </w:pPr>
      <w:r w:rsidRPr="007422A5">
        <w:rPr>
          <w:rFonts w:ascii="Arial Narrow" w:eastAsia="Arial Narrow" w:hAnsi="Arial Narrow"/>
          <w:sz w:val="22"/>
          <w:szCs w:val="22"/>
        </w:rPr>
        <w:t xml:space="preserve">De conformidad con lo previsto en el artículo 5 de la Ley 1150 de 2007, al cual se adicionó el parágrafo 3 mediante el artículo 5 de la Ley 1882 de 2018, </w:t>
      </w:r>
      <w:r w:rsidRPr="007422A5">
        <w:rPr>
          <w:rFonts w:ascii="Arial Narrow" w:eastAsia="Arial Narrow" w:hAnsi="Arial Narrow"/>
          <w:b/>
          <w:sz w:val="22"/>
          <w:szCs w:val="22"/>
          <w:u w:val="single"/>
        </w:rPr>
        <w:t>la no entrega de la garantía de seriedad junto con la propuesta será causal de rechazo de la misma.</w:t>
      </w:r>
    </w:p>
    <w:p w14:paraId="08D53286" w14:textId="77777777" w:rsidR="000218A2" w:rsidRPr="007422A5" w:rsidRDefault="000218A2" w:rsidP="007422A5">
      <w:pPr>
        <w:pStyle w:val="Textoindependiente"/>
        <w:rPr>
          <w:rFonts w:ascii="Arial Narrow" w:eastAsia="Arial Narrow" w:hAnsi="Arial Narrow"/>
          <w:sz w:val="22"/>
          <w:szCs w:val="22"/>
        </w:rPr>
      </w:pPr>
    </w:p>
    <w:p w14:paraId="75FFFFA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7422A5">
        <w:rPr>
          <w:rFonts w:ascii="Arial Narrow" w:eastAsia="Arial Narrow" w:hAnsi="Arial Narrow"/>
          <w:b/>
          <w:sz w:val="22"/>
          <w:szCs w:val="22"/>
        </w:rPr>
        <w:t>SU PROPUESTA SERÁ RECHAZADA</w:t>
      </w:r>
      <w:r w:rsidRPr="007422A5">
        <w:rPr>
          <w:rFonts w:ascii="Arial Narrow" w:eastAsia="Arial Narrow" w:hAnsi="Arial Narrow"/>
          <w:sz w:val="22"/>
          <w:szCs w:val="22"/>
        </w:rPr>
        <w:t>.</w:t>
      </w:r>
    </w:p>
    <w:p w14:paraId="78FF22EC" w14:textId="77777777" w:rsidR="000218A2" w:rsidRPr="007422A5" w:rsidRDefault="000218A2" w:rsidP="007422A5">
      <w:pPr>
        <w:pStyle w:val="Textoindependiente"/>
        <w:rPr>
          <w:rFonts w:ascii="Arial Narrow" w:eastAsia="Arial Narrow" w:hAnsi="Arial Narrow"/>
          <w:sz w:val="22"/>
          <w:szCs w:val="22"/>
        </w:rPr>
      </w:pPr>
    </w:p>
    <w:p w14:paraId="6EEBAAB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u w:val="single"/>
        </w:rPr>
        <w:t>Amparos de la Garantía de Seriedad</w:t>
      </w:r>
      <w:r w:rsidRPr="007422A5">
        <w:rPr>
          <w:rFonts w:ascii="Arial Narrow" w:eastAsia="Arial Narrow" w:hAnsi="Arial Narrow"/>
          <w:sz w:val="22"/>
          <w:szCs w:val="22"/>
        </w:rPr>
        <w:t>. La garantía de seriedad cubrirá los perjuicios derivados del incumplimiento del ofrecimiento en los eventos señalados en el artículo 2.2.1.2.3.1.6 del Decreto 1082 de 2015.</w:t>
      </w:r>
    </w:p>
    <w:p w14:paraId="62025AB2" w14:textId="77777777" w:rsidR="000218A2" w:rsidRPr="007422A5" w:rsidRDefault="000218A2" w:rsidP="007422A5">
      <w:pPr>
        <w:pStyle w:val="Textoindependiente"/>
        <w:rPr>
          <w:rFonts w:ascii="Arial Narrow" w:eastAsia="Arial Narrow" w:hAnsi="Arial Narrow"/>
          <w:sz w:val="22"/>
          <w:szCs w:val="22"/>
        </w:rPr>
      </w:pPr>
    </w:p>
    <w:p w14:paraId="0F5E3B81" w14:textId="77777777" w:rsidR="00DB0648" w:rsidRPr="007422A5" w:rsidRDefault="003D1722" w:rsidP="007422A5">
      <w:pPr>
        <w:pStyle w:val="Lista2"/>
        <w:numPr>
          <w:ilvl w:val="2"/>
          <w:numId w:val="10"/>
        </w:numPr>
        <w:jc w:val="both"/>
        <w:rPr>
          <w:rFonts w:ascii="Arial Narrow" w:eastAsia="Arial Narrow" w:hAnsi="Arial Narrow"/>
          <w:sz w:val="22"/>
          <w:szCs w:val="22"/>
        </w:rPr>
      </w:pPr>
      <w:r w:rsidRPr="007422A5">
        <w:rPr>
          <w:rFonts w:ascii="Arial Narrow" w:eastAsia="Arial Narrow" w:hAnsi="Arial Narrow"/>
          <w:sz w:val="22"/>
          <w:szCs w:val="22"/>
        </w:rPr>
        <w:t>Certificado del Sistema de Información y Registro de Sanciones y Causas de Inhabilidad – SIRI- de la Procuraduría General de la Nación</w:t>
      </w:r>
    </w:p>
    <w:p w14:paraId="2D1D795D" w14:textId="77777777" w:rsidR="00DB0648" w:rsidRPr="007422A5" w:rsidRDefault="00DB0648" w:rsidP="007422A5">
      <w:pPr>
        <w:jc w:val="both"/>
        <w:rPr>
          <w:rFonts w:ascii="Arial Narrow" w:eastAsia="Arial Narrow" w:hAnsi="Arial Narrow" w:cs="Arial Narrow"/>
          <w:sz w:val="22"/>
          <w:szCs w:val="22"/>
        </w:rPr>
      </w:pPr>
    </w:p>
    <w:p w14:paraId="5EC5B2C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la consulta de los antecedentes disciplinarios realizada a través de la página web de la Procuraduría General de la Nación.</w:t>
      </w:r>
    </w:p>
    <w:p w14:paraId="6168A63B" w14:textId="77777777" w:rsidR="000218A2" w:rsidRPr="007422A5" w:rsidRDefault="000218A2" w:rsidP="007422A5">
      <w:pPr>
        <w:pStyle w:val="Textoindependiente"/>
        <w:rPr>
          <w:rFonts w:ascii="Arial Narrow" w:eastAsia="Arial Narrow" w:hAnsi="Arial Narrow"/>
          <w:sz w:val="22"/>
          <w:szCs w:val="22"/>
        </w:rPr>
      </w:pPr>
    </w:p>
    <w:p w14:paraId="06BDFDC7"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Antecedentes Fiscales</w:t>
      </w:r>
    </w:p>
    <w:p w14:paraId="41BD74B0" w14:textId="77777777" w:rsidR="00DB0648" w:rsidRPr="007422A5" w:rsidRDefault="00DB0648" w:rsidP="007422A5">
      <w:pPr>
        <w:jc w:val="both"/>
        <w:rPr>
          <w:rFonts w:ascii="Arial Narrow" w:eastAsia="Arial Narrow" w:hAnsi="Arial Narrow" w:cs="Arial Narrow"/>
          <w:sz w:val="22"/>
          <w:szCs w:val="22"/>
        </w:rPr>
      </w:pPr>
    </w:p>
    <w:p w14:paraId="1C32630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Con el fin de acreditar el cumplimiento de la anterior obligación, la UBPD, verificará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540DA3E9" w14:textId="77777777" w:rsidR="000218A2" w:rsidRPr="007422A5" w:rsidRDefault="000218A2" w:rsidP="007422A5">
      <w:pPr>
        <w:pStyle w:val="Textoindependiente"/>
        <w:rPr>
          <w:rFonts w:ascii="Arial Narrow" w:eastAsia="Arial Narrow" w:hAnsi="Arial Narrow"/>
          <w:sz w:val="22"/>
          <w:szCs w:val="22"/>
        </w:rPr>
      </w:pPr>
    </w:p>
    <w:p w14:paraId="2A560D7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del Sistema Registro Nacional de Medidas Correctivas RNMC</w:t>
      </w:r>
    </w:p>
    <w:p w14:paraId="424F76AE" w14:textId="77777777" w:rsidR="00DB0648" w:rsidRPr="007422A5" w:rsidRDefault="00DB0648" w:rsidP="007422A5">
      <w:pPr>
        <w:jc w:val="both"/>
        <w:rPr>
          <w:rFonts w:ascii="Arial Narrow" w:eastAsia="Arial Narrow" w:hAnsi="Arial Narrow" w:cs="Arial Narrow"/>
          <w:sz w:val="22"/>
          <w:szCs w:val="22"/>
        </w:rPr>
      </w:pPr>
    </w:p>
    <w:p w14:paraId="7D88D2F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Se verificará que el proponente persona natural o la persona natural integrante de estructura plural, no tenga multa vigente en los términos del artículo 183 de la Ley 1801 de 2016 Código Nacional de Policía y Convivencia.</w:t>
      </w:r>
    </w:p>
    <w:p w14:paraId="051335B1" w14:textId="77777777" w:rsidR="000218A2" w:rsidRPr="007422A5" w:rsidRDefault="000218A2" w:rsidP="007422A5">
      <w:pPr>
        <w:pStyle w:val="Textoindependiente"/>
        <w:rPr>
          <w:rFonts w:ascii="Arial Narrow" w:eastAsia="Arial Narrow" w:hAnsi="Arial Narrow"/>
          <w:sz w:val="22"/>
          <w:szCs w:val="22"/>
        </w:rPr>
      </w:pPr>
    </w:p>
    <w:p w14:paraId="4CFF6B7E"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 Antecedentes Judiciales</w:t>
      </w:r>
    </w:p>
    <w:p w14:paraId="7DCB9058" w14:textId="77777777" w:rsidR="00DB0648" w:rsidRPr="007422A5" w:rsidRDefault="00DB0648" w:rsidP="007422A5">
      <w:pPr>
        <w:jc w:val="both"/>
        <w:rPr>
          <w:rFonts w:ascii="Arial Narrow" w:eastAsia="Arial Narrow" w:hAnsi="Arial Narrow" w:cs="Arial Narrow"/>
          <w:sz w:val="22"/>
          <w:szCs w:val="22"/>
        </w:rPr>
      </w:pPr>
    </w:p>
    <w:p w14:paraId="056D7C6E" w14:textId="38A20CEC"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lo previsto en el artículo 94 del Decreto 19 de 2012 y con el fin de consultar los antecedentes judiciales del Proponente (Representante Legal de persona jurídica o Consorcio o Unión temporal, o persona que firma la propuesta, en el caso de la promesa de sociedad futura), la UBPD verificará los antecedentes judiciales realizada a través de la página web de la Policía Nacional.</w:t>
      </w:r>
    </w:p>
    <w:p w14:paraId="3BD68A5C" w14:textId="77777777" w:rsidR="009E44C5" w:rsidRPr="007422A5" w:rsidRDefault="009E44C5" w:rsidP="007422A5">
      <w:pPr>
        <w:pStyle w:val="Textoindependiente"/>
        <w:rPr>
          <w:rFonts w:ascii="Arial Narrow" w:eastAsia="Arial Narrow" w:hAnsi="Arial Narrow"/>
          <w:sz w:val="22"/>
          <w:szCs w:val="22"/>
        </w:rPr>
      </w:pPr>
    </w:p>
    <w:p w14:paraId="544B303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w:t>
      </w:r>
      <w:r w:rsidRPr="007422A5">
        <w:rPr>
          <w:rFonts w:ascii="Arial Narrow" w:eastAsia="Arial Narrow" w:hAnsi="Arial Narrow"/>
          <w:b/>
          <w:sz w:val="22"/>
          <w:szCs w:val="22"/>
        </w:rPr>
        <w:t>LA PROPUESTA SERÁ RECHAZADA</w:t>
      </w:r>
      <w:r w:rsidRPr="007422A5">
        <w:rPr>
          <w:rFonts w:ascii="Arial Narrow" w:eastAsia="Arial Narrow" w:hAnsi="Arial Narrow"/>
          <w:sz w:val="22"/>
          <w:szCs w:val="22"/>
        </w:rPr>
        <w:t>.</w:t>
      </w:r>
    </w:p>
    <w:p w14:paraId="6384DCC2" w14:textId="77777777" w:rsidR="000218A2" w:rsidRPr="007422A5" w:rsidRDefault="000218A2" w:rsidP="007422A5">
      <w:pPr>
        <w:pStyle w:val="Textoindependiente"/>
        <w:rPr>
          <w:rFonts w:ascii="Arial Narrow" w:eastAsia="Arial Narrow" w:hAnsi="Arial Narrow"/>
          <w:sz w:val="22"/>
          <w:szCs w:val="22"/>
        </w:rPr>
      </w:pPr>
    </w:p>
    <w:p w14:paraId="7B15DC35"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 xml:space="preserve">Acreditación de MIPYMES </w:t>
      </w:r>
      <w:r w:rsidR="00210974" w:rsidRPr="000218A2">
        <w:rPr>
          <w:rFonts w:ascii="Arial Narrow" w:eastAsia="Arial Narrow" w:hAnsi="Arial Narrow"/>
          <w:b/>
          <w:bCs/>
          <w:sz w:val="22"/>
          <w:szCs w:val="22"/>
        </w:rPr>
        <w:t>y/o DE EMPRENDIMIENTOS Y EMPRESAS DE PERSONAS CON DISCAPACIDAD (Formato No. 7)</w:t>
      </w:r>
    </w:p>
    <w:p w14:paraId="10ADE660" w14:textId="77777777" w:rsidR="00DB0648" w:rsidRPr="007422A5" w:rsidRDefault="00DB0648" w:rsidP="007422A5">
      <w:pPr>
        <w:jc w:val="both"/>
        <w:rPr>
          <w:rFonts w:ascii="Arial Narrow" w:eastAsia="Arial Narrow" w:hAnsi="Arial Narrow" w:cs="Arial Narrow"/>
          <w:sz w:val="22"/>
          <w:szCs w:val="22"/>
        </w:rPr>
      </w:pPr>
    </w:p>
    <w:p w14:paraId="7A6BB3EF"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el Formato “</w:t>
      </w:r>
      <w:r w:rsidRPr="007422A5">
        <w:rPr>
          <w:rFonts w:ascii="Arial Narrow" w:eastAsia="Arial Narrow" w:hAnsi="Arial Narrow"/>
          <w:i/>
          <w:sz w:val="22"/>
          <w:szCs w:val="22"/>
        </w:rPr>
        <w:t>ACREDITACION DE MIPYMES y/o DISCAPACIDAD</w:t>
      </w:r>
      <w:r w:rsidRPr="007422A5">
        <w:rPr>
          <w:rFonts w:ascii="Arial Narrow" w:eastAsia="Arial Narrow" w:hAnsi="Arial Narrow"/>
          <w:sz w:val="22"/>
          <w:szCs w:val="22"/>
        </w:rPr>
        <w:t>”. (si aplica)</w:t>
      </w:r>
    </w:p>
    <w:p w14:paraId="10E2C778" w14:textId="77777777" w:rsidR="00BA155A" w:rsidRPr="007422A5" w:rsidRDefault="00BA155A" w:rsidP="007422A5">
      <w:pPr>
        <w:pStyle w:val="Textoindependiente"/>
        <w:rPr>
          <w:rFonts w:ascii="Arial Narrow" w:hAnsi="Arial Narrow"/>
          <w:sz w:val="22"/>
          <w:szCs w:val="22"/>
        </w:rPr>
      </w:pPr>
    </w:p>
    <w:p w14:paraId="670B12F2"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Para el caso de proponentes plurales, cada uno de los integrantes deberá diligenciar el </w:t>
      </w:r>
      <w:r w:rsidRPr="007422A5">
        <w:rPr>
          <w:rFonts w:ascii="Arial Narrow" w:eastAsia="Arial Narrow" w:hAnsi="Arial Narrow"/>
          <w:b/>
          <w:sz w:val="22"/>
          <w:szCs w:val="22"/>
          <w:u w:val="single"/>
        </w:rPr>
        <w:t>FORMATO</w:t>
      </w:r>
      <w:r w:rsidRPr="007422A5">
        <w:rPr>
          <w:rFonts w:ascii="Arial Narrow" w:eastAsia="Arial Narrow" w:hAnsi="Arial Narrow"/>
          <w:sz w:val="22"/>
          <w:szCs w:val="22"/>
        </w:rPr>
        <w:t xml:space="preserve"> según corresponda. </w:t>
      </w:r>
    </w:p>
    <w:p w14:paraId="2EE2AB47" w14:textId="77777777" w:rsidR="00BA155A" w:rsidRPr="007422A5" w:rsidRDefault="00BA155A" w:rsidP="007422A5">
      <w:pPr>
        <w:pStyle w:val="Textoindependiente"/>
        <w:rPr>
          <w:rFonts w:ascii="Arial Narrow" w:hAnsi="Arial Narrow"/>
          <w:sz w:val="22"/>
          <w:szCs w:val="22"/>
        </w:rPr>
      </w:pPr>
    </w:p>
    <w:p w14:paraId="48D182B5"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que pretenda acreditarse como Mipyme deberá cumplir con los requisitos establecidos en el Artículo 2.2.1.2.4.2.4., del Decreto 1860 de 2021.</w:t>
      </w:r>
    </w:p>
    <w:p w14:paraId="28903146" w14:textId="77777777" w:rsidR="00BA155A" w:rsidRPr="007422A5" w:rsidRDefault="00BA155A" w:rsidP="007422A5">
      <w:pPr>
        <w:pStyle w:val="Textoindependiente"/>
        <w:rPr>
          <w:rFonts w:ascii="Arial Narrow" w:eastAsia="Arial Narrow" w:hAnsi="Arial Narrow"/>
          <w:sz w:val="22"/>
          <w:szCs w:val="22"/>
        </w:rPr>
      </w:pPr>
    </w:p>
    <w:p w14:paraId="3EBF03E6" w14:textId="77777777" w:rsidR="00210974" w:rsidRDefault="00210974"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Mipyme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4105749B" w14:textId="77777777" w:rsidR="00BA155A" w:rsidRPr="007422A5" w:rsidRDefault="00BA155A" w:rsidP="007422A5">
      <w:pPr>
        <w:pStyle w:val="Textoindependiente"/>
        <w:rPr>
          <w:rFonts w:ascii="Arial Narrow" w:eastAsia="Arial Narrow" w:hAnsi="Arial Narrow"/>
          <w:b/>
          <w:sz w:val="22"/>
          <w:szCs w:val="22"/>
        </w:rPr>
      </w:pPr>
    </w:p>
    <w:p w14:paraId="09574749"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igual manera, el Proponente que pretenda acreditarse como Emprendimientos y Empresas de Personas con Discapacidad deberá cumplir con los requisitos establecidos en el Artículo 1 del Decreto 0287 de 2026, el cual modifico el Artículo 2.2.1.2.4.2.6., del Decreto 1082 de 2015.</w:t>
      </w:r>
    </w:p>
    <w:p w14:paraId="7456815A" w14:textId="77777777" w:rsidR="00BA155A" w:rsidRPr="007422A5" w:rsidRDefault="00BA155A" w:rsidP="007422A5">
      <w:pPr>
        <w:pStyle w:val="Textoindependiente"/>
        <w:rPr>
          <w:rFonts w:ascii="Arial Narrow" w:eastAsia="Arial Narrow" w:hAnsi="Arial Narrow"/>
          <w:sz w:val="22"/>
          <w:szCs w:val="22"/>
        </w:rPr>
      </w:pPr>
    </w:p>
    <w:p w14:paraId="35AD3EA0" w14:textId="77777777" w:rsidR="00210974" w:rsidRDefault="00210974"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Emprendimientos y Empresas de Personas con Discapacidad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52484D60" w14:textId="77777777" w:rsidR="00BA155A" w:rsidRPr="007422A5" w:rsidRDefault="00BA155A" w:rsidP="007422A5">
      <w:pPr>
        <w:pStyle w:val="Textoindependiente"/>
        <w:rPr>
          <w:rFonts w:ascii="Arial Narrow" w:eastAsia="Arial Narrow" w:hAnsi="Arial Narrow"/>
          <w:b/>
          <w:sz w:val="22"/>
          <w:szCs w:val="22"/>
        </w:rPr>
      </w:pPr>
    </w:p>
    <w:p w14:paraId="3ACD4021" w14:textId="77777777" w:rsidR="00DB0648" w:rsidRPr="00BA155A" w:rsidRDefault="003D1722" w:rsidP="007422A5">
      <w:pPr>
        <w:pStyle w:val="Lista2"/>
        <w:numPr>
          <w:ilvl w:val="2"/>
          <w:numId w:val="10"/>
        </w:numPr>
        <w:jc w:val="both"/>
        <w:rPr>
          <w:rFonts w:ascii="Arial Narrow" w:eastAsia="Arial Narrow" w:hAnsi="Arial Narrow"/>
          <w:b/>
          <w:bCs/>
          <w:sz w:val="22"/>
          <w:szCs w:val="22"/>
        </w:rPr>
      </w:pPr>
      <w:bookmarkStart w:id="15" w:name="_heading=h.2jxsxqh" w:colFirst="0" w:colLast="0"/>
      <w:bookmarkStart w:id="16" w:name="OLE_LINK39"/>
      <w:bookmarkEnd w:id="15"/>
      <w:r w:rsidRPr="00BA155A">
        <w:rPr>
          <w:rFonts w:ascii="Arial Narrow" w:eastAsia="Arial Narrow" w:hAnsi="Arial Narrow"/>
          <w:b/>
          <w:bCs/>
          <w:sz w:val="22"/>
          <w:szCs w:val="22"/>
        </w:rPr>
        <w:t>Certificado de no estar Reportado En El Registro De Deudores Alimenticios – REDAM</w:t>
      </w:r>
    </w:p>
    <w:bookmarkEnd w:id="16"/>
    <w:p w14:paraId="6F220D2C" w14:textId="77777777" w:rsidR="009E3A05" w:rsidRPr="007422A5" w:rsidRDefault="009E3A05" w:rsidP="007422A5">
      <w:pPr>
        <w:shd w:val="clear" w:color="auto" w:fill="FFFFFF"/>
        <w:jc w:val="both"/>
        <w:rPr>
          <w:rFonts w:ascii="Arial Narrow" w:eastAsia="Arial Narrow" w:hAnsi="Arial Narrow" w:cs="Arial Narrow"/>
          <w:sz w:val="22"/>
          <w:szCs w:val="22"/>
        </w:rPr>
      </w:pPr>
    </w:p>
    <w:p w14:paraId="0860535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w:t>
      </w:r>
      <w:r w:rsidR="00A141F6" w:rsidRPr="007422A5">
        <w:rPr>
          <w:rFonts w:ascii="Arial Narrow" w:eastAsia="Arial Narrow" w:hAnsi="Arial Narrow"/>
          <w:sz w:val="22"/>
          <w:szCs w:val="22"/>
        </w:rPr>
        <w:t>treinta (</w:t>
      </w:r>
      <w:r w:rsidRPr="007422A5">
        <w:rPr>
          <w:rFonts w:ascii="Arial Narrow" w:eastAsia="Arial Narrow" w:hAnsi="Arial Narrow"/>
          <w:sz w:val="22"/>
          <w:szCs w:val="22"/>
        </w:rPr>
        <w:t>30</w:t>
      </w:r>
      <w:r w:rsidR="00A141F6" w:rsidRPr="007422A5">
        <w:rPr>
          <w:rFonts w:ascii="Arial Narrow" w:eastAsia="Arial Narrow" w:hAnsi="Arial Narrow"/>
          <w:sz w:val="22"/>
          <w:szCs w:val="22"/>
        </w:rPr>
        <w:t>)</w:t>
      </w:r>
      <w:r w:rsidRPr="007422A5">
        <w:rPr>
          <w:rFonts w:ascii="Arial Narrow" w:eastAsia="Arial Narrow" w:hAnsi="Arial Narrow"/>
          <w:sz w:val="22"/>
          <w:szCs w:val="22"/>
        </w:rPr>
        <w:t xml:space="preserve"> días calendario a la fecha de cierre del presente proceso de selección, lo anterior en cumplimiento a lo establecido Ley 2097 de 2021.</w:t>
      </w:r>
    </w:p>
    <w:p w14:paraId="726ACC5B" w14:textId="77777777" w:rsidR="00BA155A" w:rsidRPr="007422A5" w:rsidRDefault="00BA155A" w:rsidP="007422A5">
      <w:pPr>
        <w:pStyle w:val="Textoindependiente"/>
        <w:rPr>
          <w:rFonts w:ascii="Arial Narrow" w:eastAsia="Arial Narrow" w:hAnsi="Arial Narrow"/>
          <w:sz w:val="22"/>
          <w:szCs w:val="22"/>
        </w:rPr>
      </w:pPr>
    </w:p>
    <w:p w14:paraId="062EBA65" w14:textId="77777777" w:rsidR="00DB0648" w:rsidRPr="00BA155A" w:rsidRDefault="003D1722" w:rsidP="007422A5">
      <w:pPr>
        <w:pStyle w:val="Lista"/>
        <w:numPr>
          <w:ilvl w:val="1"/>
          <w:numId w:val="10"/>
        </w:numPr>
        <w:jc w:val="both"/>
        <w:rPr>
          <w:rFonts w:ascii="Arial Narrow" w:eastAsia="Arial Narrow" w:hAnsi="Arial Narrow"/>
          <w:b/>
          <w:bCs/>
          <w:sz w:val="22"/>
          <w:szCs w:val="22"/>
        </w:rPr>
      </w:pPr>
      <w:bookmarkStart w:id="17" w:name="_heading=h.z337ya" w:colFirst="0" w:colLast="0"/>
      <w:bookmarkEnd w:id="17"/>
      <w:r w:rsidRPr="00BA155A">
        <w:rPr>
          <w:rFonts w:ascii="Arial Narrow" w:eastAsia="Arial Narrow" w:hAnsi="Arial Narrow"/>
          <w:b/>
          <w:bCs/>
          <w:sz w:val="22"/>
          <w:szCs w:val="22"/>
        </w:rPr>
        <w:t>VERIFICACIÓN DE REQUISITOS HABILITANTES TÉCNICOS</w:t>
      </w:r>
    </w:p>
    <w:p w14:paraId="49B16791" w14:textId="77777777" w:rsidR="00BA155A" w:rsidRPr="007422A5" w:rsidRDefault="00BA155A" w:rsidP="00BA155A">
      <w:pPr>
        <w:pStyle w:val="Lista"/>
        <w:ind w:left="432" w:firstLine="0"/>
        <w:jc w:val="both"/>
        <w:rPr>
          <w:rFonts w:ascii="Arial Narrow" w:eastAsia="Arial Narrow" w:hAnsi="Arial Narrow"/>
          <w:sz w:val="22"/>
          <w:szCs w:val="22"/>
        </w:rPr>
      </w:pPr>
    </w:p>
    <w:p w14:paraId="35DF0C54" w14:textId="77777777" w:rsidR="009F2074" w:rsidRDefault="009F2074" w:rsidP="00813F62">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evaluación de experiencia y de los aspectos técnicos estará a cargo del Comité Técnico constituido por la Entidad. Este aspecto no otorga puntaje, sin embargo, habilita o deshabilita la propuesta para continuar evaluando los criterios de calificación. Se evaluará con HABILITADO O NO HABILITADO.</w:t>
      </w:r>
    </w:p>
    <w:p w14:paraId="48E8C683" w14:textId="77777777" w:rsidR="00BA155A" w:rsidRPr="007422A5" w:rsidRDefault="00BA155A" w:rsidP="007422A5">
      <w:pPr>
        <w:pStyle w:val="Continuarlista"/>
        <w:jc w:val="both"/>
        <w:rPr>
          <w:rFonts w:ascii="Arial Narrow" w:eastAsia="Arial Narrow" w:hAnsi="Arial Narrow"/>
          <w:sz w:val="22"/>
          <w:szCs w:val="22"/>
        </w:rPr>
      </w:pPr>
    </w:p>
    <w:p w14:paraId="25145AD2" w14:textId="77777777" w:rsidR="00BA155A" w:rsidRDefault="009F2074" w:rsidP="00813F62">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El proponente a quien se le adjudique el contrato se obliga con la UBPD a ejecutar el objeto del contrato de conformidad con las especificaciones técnicas descritas en el Anexo Técnico, en los términos, condiciones y plazos establecidos en el pliego de condiciones. Por lo anterior el proponente se obliga a cumplir con las especificaciones técnicas mínimas requeridas con la presentación de la carta de compromiso en señal de manifestación de su aceptación para la presentación de su propuesta y cumplimiento durante toda la ejecución contractual, prórrogas y/o adiciones y/o modificaciones, si las hubiere, término de garantía y en todo caso hasta su liquidación, cuando este último aplique</w:t>
      </w:r>
    </w:p>
    <w:p w14:paraId="18ECEBDB" w14:textId="77777777" w:rsidR="001E56F1" w:rsidRPr="007422A5" w:rsidRDefault="001E56F1" w:rsidP="007422A5">
      <w:pPr>
        <w:pStyle w:val="Continuarlista"/>
        <w:jc w:val="both"/>
        <w:rPr>
          <w:rFonts w:ascii="Arial Narrow" w:eastAsia="Arial Narrow" w:hAnsi="Arial Narrow"/>
          <w:sz w:val="22"/>
          <w:szCs w:val="22"/>
        </w:rPr>
      </w:pPr>
      <w:bookmarkStart w:id="18" w:name="_heading=h.3j2qqm3" w:colFirst="0" w:colLast="0"/>
      <w:bookmarkEnd w:id="18"/>
    </w:p>
    <w:p w14:paraId="5420E190" w14:textId="77777777" w:rsidR="00DB0648" w:rsidRPr="007422A5" w:rsidRDefault="003D1722" w:rsidP="007422A5">
      <w:pPr>
        <w:pStyle w:val="Prrafodelista"/>
        <w:numPr>
          <w:ilvl w:val="2"/>
          <w:numId w:val="10"/>
        </w:numPr>
        <w:pBdr>
          <w:top w:val="nil"/>
          <w:left w:val="nil"/>
          <w:bottom w:val="nil"/>
          <w:right w:val="nil"/>
          <w:between w:val="nil"/>
        </w:pBdr>
        <w:rPr>
          <w:rFonts w:ascii="Arial Narrow" w:eastAsia="Arial Narrow" w:hAnsi="Arial Narrow" w:cs="Arial Narrow"/>
          <w:szCs w:val="22"/>
        </w:rPr>
      </w:pPr>
      <w:r w:rsidRPr="007422A5">
        <w:rPr>
          <w:rFonts w:ascii="Arial Narrow" w:eastAsia="Arial Narrow" w:hAnsi="Arial Narrow" w:cs="Arial Narrow"/>
          <w:b/>
          <w:szCs w:val="22"/>
        </w:rPr>
        <w:t>EXPERIENCIA DEL PROPONENTE</w:t>
      </w:r>
    </w:p>
    <w:p w14:paraId="0C7A2336" w14:textId="77777777" w:rsidR="00DB0648" w:rsidRPr="007422A5" w:rsidRDefault="00DB0648" w:rsidP="00813F62">
      <w:pPr>
        <w:pBdr>
          <w:top w:val="nil"/>
          <w:left w:val="nil"/>
          <w:bottom w:val="nil"/>
          <w:right w:val="nil"/>
          <w:between w:val="nil"/>
        </w:pBdr>
        <w:jc w:val="both"/>
        <w:rPr>
          <w:rFonts w:ascii="Arial Narrow" w:eastAsia="Arial Narrow" w:hAnsi="Arial Narrow" w:cs="Arial Narrow"/>
          <w:b/>
          <w:sz w:val="22"/>
          <w:szCs w:val="22"/>
        </w:rPr>
      </w:pPr>
    </w:p>
    <w:p w14:paraId="4D1E5F55" w14:textId="053AFE89" w:rsidR="00A24CD1" w:rsidRPr="00A24CD1" w:rsidRDefault="003D1722" w:rsidP="00A24CD1">
      <w:pPr>
        <w:pStyle w:val="Prrafodelista"/>
        <w:numPr>
          <w:ilvl w:val="3"/>
          <w:numId w:val="10"/>
        </w:numPr>
        <w:pBdr>
          <w:top w:val="nil"/>
          <w:left w:val="nil"/>
          <w:bottom w:val="nil"/>
          <w:right w:val="nil"/>
          <w:between w:val="nil"/>
        </w:pBdr>
        <w:ind w:left="283" w:firstLine="0"/>
        <w:rPr>
          <w:rFonts w:ascii="Arial Narrow" w:eastAsia="Arial Narrow" w:hAnsi="Arial Narrow"/>
          <w:b/>
          <w:szCs w:val="22"/>
        </w:rPr>
      </w:pPr>
      <w:r w:rsidRPr="00A24CD1">
        <w:rPr>
          <w:rFonts w:ascii="Arial Narrow" w:eastAsia="Arial Narrow" w:hAnsi="Arial Narrow" w:cs="Arial Narrow"/>
          <w:b/>
          <w:szCs w:val="22"/>
        </w:rPr>
        <w:t>Experiencia General</w:t>
      </w:r>
      <w:bookmarkStart w:id="19" w:name="_heading=h.4i7ojhp" w:colFirst="0" w:colLast="0"/>
      <w:bookmarkEnd w:id="19"/>
    </w:p>
    <w:p w14:paraId="625AB540" w14:textId="0E653488" w:rsidR="009E44C5" w:rsidRPr="009E44C5" w:rsidRDefault="009E44C5" w:rsidP="009E44C5">
      <w:pPr>
        <w:pBdr>
          <w:top w:val="nil"/>
          <w:left w:val="nil"/>
          <w:bottom w:val="nil"/>
          <w:right w:val="nil"/>
          <w:between w:val="nil"/>
        </w:pBdr>
        <w:spacing w:before="200" w:after="200"/>
        <w:ind w:right="109"/>
        <w:jc w:val="both"/>
        <w:rPr>
          <w:rFonts w:ascii="Arial Narrow" w:hAnsi="Arial Narrow"/>
          <w:color w:val="000000"/>
          <w:sz w:val="22"/>
          <w:szCs w:val="22"/>
        </w:rPr>
      </w:pPr>
      <w:r w:rsidRPr="009E44C5">
        <w:rPr>
          <w:rFonts w:ascii="Arial Narrow" w:hAnsi="Arial Narrow"/>
          <w:color w:val="000000"/>
          <w:sz w:val="22"/>
          <w:szCs w:val="22"/>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 tenga experiencia </w:t>
      </w:r>
      <w:r w:rsidRPr="009E44C5">
        <w:rPr>
          <w:rFonts w:ascii="Arial Narrow" w:hAnsi="Arial Narrow"/>
          <w:b/>
          <w:bCs/>
          <w:color w:val="000000"/>
          <w:sz w:val="22"/>
          <w:szCs w:val="22"/>
        </w:rPr>
        <w:t xml:space="preserve">hasta en TRES (3) contratos </w:t>
      </w:r>
      <w:r w:rsidRPr="009E44C5">
        <w:rPr>
          <w:rFonts w:ascii="Arial Narrow" w:hAnsi="Arial Narrow"/>
          <w:color w:val="000000"/>
          <w:sz w:val="22"/>
          <w:szCs w:val="22"/>
        </w:rPr>
        <w:t xml:space="preserve">ejecutados, cuya sumatoria sea igual o superior al presupuesto oficial expresado en salarios mínimos legales mensuales vigentes, los contratos se deben encontrar clasificados </w:t>
      </w:r>
      <w:r w:rsidRPr="00AE4F6C">
        <w:rPr>
          <w:rFonts w:ascii="Arial Narrow" w:hAnsi="Arial Narrow"/>
          <w:color w:val="000000"/>
          <w:sz w:val="22"/>
          <w:szCs w:val="22"/>
          <w:highlight w:val="yellow"/>
        </w:rPr>
        <w:t>en a</w:t>
      </w:r>
      <w:r w:rsidR="00AE4F6C" w:rsidRPr="00AE4F6C">
        <w:rPr>
          <w:rFonts w:ascii="Arial Narrow" w:hAnsi="Arial Narrow"/>
          <w:color w:val="000000"/>
          <w:sz w:val="22"/>
          <w:szCs w:val="22"/>
          <w:highlight w:val="yellow"/>
        </w:rPr>
        <w:t xml:space="preserve">l menos </w:t>
      </w:r>
      <w:r w:rsidRPr="00AE4F6C">
        <w:rPr>
          <w:rFonts w:ascii="Arial Narrow" w:hAnsi="Arial Narrow"/>
          <w:color w:val="000000"/>
          <w:sz w:val="22"/>
          <w:szCs w:val="22"/>
          <w:highlight w:val="yellow"/>
        </w:rPr>
        <w:t>dos (2)</w:t>
      </w:r>
      <w:r w:rsidRPr="009E44C5">
        <w:rPr>
          <w:rFonts w:ascii="Arial Narrow" w:hAnsi="Arial Narrow"/>
          <w:color w:val="000000"/>
          <w:sz w:val="22"/>
          <w:szCs w:val="22"/>
        </w:rPr>
        <w:t xml:space="preserve"> de los siguientes códigos del Clasificador de Bienes y Servicios UNSPSC:</w:t>
      </w:r>
    </w:p>
    <w:tbl>
      <w:tblPr>
        <w:tblW w:w="7340" w:type="dxa"/>
        <w:jc w:val="center"/>
        <w:tblCellMar>
          <w:left w:w="70" w:type="dxa"/>
          <w:right w:w="70" w:type="dxa"/>
        </w:tblCellMar>
        <w:tblLook w:val="04A0" w:firstRow="1" w:lastRow="0" w:firstColumn="1" w:lastColumn="0" w:noHBand="0" w:noVBand="1"/>
      </w:tblPr>
      <w:tblGrid>
        <w:gridCol w:w="1500"/>
        <w:gridCol w:w="1940"/>
        <w:gridCol w:w="1940"/>
        <w:gridCol w:w="1960"/>
      </w:tblGrid>
      <w:tr w:rsidR="009E44C5" w:rsidRPr="00442779" w14:paraId="7117049B" w14:textId="77777777" w:rsidTr="00CB0F8F">
        <w:trPr>
          <w:trHeight w:val="520"/>
          <w:jc w:val="center"/>
        </w:trPr>
        <w:tc>
          <w:tcPr>
            <w:tcW w:w="150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4CE8553B" w14:textId="77777777" w:rsidR="009E44C5" w:rsidRPr="00442779" w:rsidRDefault="009E44C5" w:rsidP="00CB0F8F">
            <w:pPr>
              <w:jc w:val="center"/>
              <w:rPr>
                <w:rFonts w:ascii="Arial Narrow" w:hAnsi="Arial Narrow" w:cs="Arial"/>
                <w:b/>
                <w:bCs/>
                <w:color w:val="1F1F1F"/>
                <w:sz w:val="22"/>
                <w:szCs w:val="22"/>
                <w:highlight w:val="yellow"/>
              </w:rPr>
            </w:pPr>
            <w:r w:rsidRPr="00442779">
              <w:rPr>
                <w:rFonts w:ascii="Arial Narrow" w:hAnsi="Arial Narrow" w:cs="Arial"/>
                <w:b/>
                <w:bCs/>
                <w:color w:val="1F1F1F"/>
                <w:sz w:val="22"/>
                <w:szCs w:val="22"/>
                <w:highlight w:val="yellow"/>
              </w:rPr>
              <w:t>CÓDIGO UNSPSC</w:t>
            </w:r>
          </w:p>
        </w:tc>
        <w:tc>
          <w:tcPr>
            <w:tcW w:w="1940" w:type="dxa"/>
            <w:tcBorders>
              <w:top w:val="single" w:sz="4" w:space="0" w:color="000000"/>
              <w:left w:val="nil"/>
              <w:bottom w:val="single" w:sz="4" w:space="0" w:color="000000"/>
              <w:right w:val="single" w:sz="4" w:space="0" w:color="000000"/>
            </w:tcBorders>
            <w:shd w:val="clear" w:color="D9D9D9" w:fill="D9D9D9"/>
            <w:vAlign w:val="center"/>
            <w:hideMark/>
          </w:tcPr>
          <w:p w14:paraId="081A9161" w14:textId="77777777" w:rsidR="009E44C5" w:rsidRPr="00442779" w:rsidRDefault="009E44C5" w:rsidP="00CB0F8F">
            <w:pPr>
              <w:jc w:val="center"/>
              <w:rPr>
                <w:rFonts w:ascii="Arial Narrow" w:hAnsi="Arial Narrow" w:cs="Arial"/>
                <w:b/>
                <w:bCs/>
                <w:color w:val="1F1F1F"/>
                <w:sz w:val="22"/>
                <w:szCs w:val="22"/>
                <w:highlight w:val="yellow"/>
              </w:rPr>
            </w:pPr>
            <w:r w:rsidRPr="00442779">
              <w:rPr>
                <w:rFonts w:ascii="Arial Narrow" w:hAnsi="Arial Narrow" w:cs="Arial"/>
                <w:b/>
                <w:bCs/>
                <w:color w:val="1F1F1F"/>
                <w:sz w:val="22"/>
                <w:szCs w:val="22"/>
                <w:highlight w:val="yellow"/>
              </w:rPr>
              <w:t>SEGMENTO</w:t>
            </w:r>
          </w:p>
        </w:tc>
        <w:tc>
          <w:tcPr>
            <w:tcW w:w="1940" w:type="dxa"/>
            <w:tcBorders>
              <w:top w:val="single" w:sz="4" w:space="0" w:color="000000"/>
              <w:left w:val="nil"/>
              <w:bottom w:val="single" w:sz="4" w:space="0" w:color="000000"/>
              <w:right w:val="single" w:sz="4" w:space="0" w:color="000000"/>
            </w:tcBorders>
            <w:shd w:val="clear" w:color="D9D9D9" w:fill="D9D9D9"/>
            <w:vAlign w:val="center"/>
            <w:hideMark/>
          </w:tcPr>
          <w:p w14:paraId="7E47DAA6" w14:textId="77777777" w:rsidR="009E44C5" w:rsidRPr="00442779" w:rsidRDefault="009E44C5" w:rsidP="00CB0F8F">
            <w:pPr>
              <w:jc w:val="center"/>
              <w:rPr>
                <w:rFonts w:ascii="Arial Narrow" w:hAnsi="Arial Narrow" w:cs="Arial"/>
                <w:b/>
                <w:bCs/>
                <w:color w:val="1F1F1F"/>
                <w:sz w:val="22"/>
                <w:szCs w:val="22"/>
                <w:highlight w:val="yellow"/>
              </w:rPr>
            </w:pPr>
            <w:r w:rsidRPr="00442779">
              <w:rPr>
                <w:rFonts w:ascii="Arial Narrow" w:hAnsi="Arial Narrow" w:cs="Arial"/>
                <w:b/>
                <w:bCs/>
                <w:color w:val="1F1F1F"/>
                <w:sz w:val="22"/>
                <w:szCs w:val="22"/>
                <w:highlight w:val="yellow"/>
              </w:rPr>
              <w:t>FAMILIA</w:t>
            </w:r>
          </w:p>
        </w:tc>
        <w:tc>
          <w:tcPr>
            <w:tcW w:w="1960" w:type="dxa"/>
            <w:tcBorders>
              <w:top w:val="single" w:sz="4" w:space="0" w:color="000000"/>
              <w:left w:val="nil"/>
              <w:bottom w:val="single" w:sz="4" w:space="0" w:color="000000"/>
              <w:right w:val="single" w:sz="4" w:space="0" w:color="000000"/>
            </w:tcBorders>
            <w:shd w:val="clear" w:color="D9D9D9" w:fill="D9D9D9"/>
            <w:vAlign w:val="center"/>
            <w:hideMark/>
          </w:tcPr>
          <w:p w14:paraId="259C1D26" w14:textId="77777777" w:rsidR="009E44C5" w:rsidRPr="00442779" w:rsidRDefault="009E44C5" w:rsidP="00CB0F8F">
            <w:pPr>
              <w:jc w:val="center"/>
              <w:rPr>
                <w:rFonts w:ascii="Arial Narrow" w:hAnsi="Arial Narrow" w:cs="Arial"/>
                <w:b/>
                <w:bCs/>
                <w:color w:val="1F1F1F"/>
                <w:sz w:val="22"/>
                <w:szCs w:val="22"/>
                <w:highlight w:val="yellow"/>
              </w:rPr>
            </w:pPr>
            <w:r w:rsidRPr="00442779">
              <w:rPr>
                <w:rFonts w:ascii="Arial Narrow" w:hAnsi="Arial Narrow" w:cs="Arial"/>
                <w:b/>
                <w:bCs/>
                <w:color w:val="1F1F1F"/>
                <w:sz w:val="22"/>
                <w:szCs w:val="22"/>
                <w:highlight w:val="yellow"/>
              </w:rPr>
              <w:t>CLASE</w:t>
            </w:r>
          </w:p>
        </w:tc>
      </w:tr>
      <w:tr w:rsidR="009E44C5" w:rsidRPr="00442779" w14:paraId="17BEFA33" w14:textId="77777777" w:rsidTr="00CB0F8F">
        <w:trPr>
          <w:trHeight w:val="1540"/>
          <w:jc w:val="center"/>
        </w:trPr>
        <w:tc>
          <w:tcPr>
            <w:tcW w:w="1500" w:type="dxa"/>
            <w:tcBorders>
              <w:top w:val="nil"/>
              <w:left w:val="single" w:sz="4" w:space="0" w:color="000000"/>
              <w:bottom w:val="single" w:sz="4" w:space="0" w:color="000000"/>
              <w:right w:val="single" w:sz="4" w:space="0" w:color="000000"/>
            </w:tcBorders>
            <w:shd w:val="clear" w:color="auto" w:fill="auto"/>
            <w:vAlign w:val="center"/>
            <w:hideMark/>
          </w:tcPr>
          <w:p w14:paraId="4A3A7B4E" w14:textId="77777777" w:rsidR="009E44C5" w:rsidRPr="00442779" w:rsidRDefault="009E44C5" w:rsidP="00CB0F8F">
            <w:pPr>
              <w:jc w:val="center"/>
              <w:rPr>
                <w:rFonts w:ascii="Arial Narrow" w:hAnsi="Arial Narrow" w:cs="Arial"/>
                <w:b/>
                <w:bCs/>
                <w:color w:val="1F1F1F"/>
                <w:sz w:val="22"/>
                <w:szCs w:val="22"/>
                <w:highlight w:val="yellow"/>
              </w:rPr>
            </w:pPr>
            <w:r w:rsidRPr="00442779">
              <w:rPr>
                <w:rFonts w:ascii="Arial Narrow" w:hAnsi="Arial Narrow" w:cs="Arial"/>
                <w:b/>
                <w:bCs/>
                <w:color w:val="1F1F1F"/>
                <w:sz w:val="22"/>
                <w:szCs w:val="22"/>
                <w:highlight w:val="yellow"/>
              </w:rPr>
              <w:t>39121000</w:t>
            </w:r>
          </w:p>
        </w:tc>
        <w:tc>
          <w:tcPr>
            <w:tcW w:w="1940" w:type="dxa"/>
            <w:tcBorders>
              <w:top w:val="nil"/>
              <w:left w:val="nil"/>
              <w:bottom w:val="single" w:sz="4" w:space="0" w:color="000000"/>
              <w:right w:val="single" w:sz="4" w:space="0" w:color="000000"/>
            </w:tcBorders>
            <w:shd w:val="clear" w:color="auto" w:fill="auto"/>
            <w:vAlign w:val="center"/>
            <w:hideMark/>
          </w:tcPr>
          <w:p w14:paraId="40993C66"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Componentes, accesorios y Suministros de sistemas Eléctricos e iluminación</w:t>
            </w:r>
          </w:p>
        </w:tc>
        <w:tc>
          <w:tcPr>
            <w:tcW w:w="1940" w:type="dxa"/>
            <w:tcBorders>
              <w:top w:val="nil"/>
              <w:left w:val="nil"/>
              <w:bottom w:val="single" w:sz="4" w:space="0" w:color="000000"/>
              <w:right w:val="single" w:sz="4" w:space="0" w:color="000000"/>
            </w:tcBorders>
            <w:shd w:val="clear" w:color="auto" w:fill="auto"/>
            <w:vAlign w:val="center"/>
            <w:hideMark/>
          </w:tcPr>
          <w:p w14:paraId="51AEDF75"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Equipos, suministros y componentes eléctricos</w:t>
            </w:r>
          </w:p>
        </w:tc>
        <w:tc>
          <w:tcPr>
            <w:tcW w:w="1960" w:type="dxa"/>
            <w:tcBorders>
              <w:top w:val="nil"/>
              <w:left w:val="nil"/>
              <w:bottom w:val="single" w:sz="4" w:space="0" w:color="000000"/>
              <w:right w:val="single" w:sz="4" w:space="0" w:color="000000"/>
            </w:tcBorders>
            <w:shd w:val="clear" w:color="auto" w:fill="auto"/>
            <w:vAlign w:val="center"/>
            <w:hideMark/>
          </w:tcPr>
          <w:p w14:paraId="3CBF7381"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Equipamiento para distribución y conservación de alimentación</w:t>
            </w:r>
          </w:p>
        </w:tc>
      </w:tr>
      <w:tr w:rsidR="009E44C5" w:rsidRPr="00442779" w14:paraId="41E54B08" w14:textId="77777777" w:rsidTr="00CB0F8F">
        <w:trPr>
          <w:trHeight w:val="1240"/>
          <w:jc w:val="center"/>
        </w:trPr>
        <w:tc>
          <w:tcPr>
            <w:tcW w:w="1500" w:type="dxa"/>
            <w:tcBorders>
              <w:top w:val="nil"/>
              <w:left w:val="single" w:sz="4" w:space="0" w:color="000000"/>
              <w:bottom w:val="single" w:sz="4" w:space="0" w:color="auto"/>
              <w:right w:val="single" w:sz="4" w:space="0" w:color="000000"/>
            </w:tcBorders>
            <w:shd w:val="clear" w:color="auto" w:fill="auto"/>
            <w:vAlign w:val="center"/>
            <w:hideMark/>
          </w:tcPr>
          <w:p w14:paraId="1491444E" w14:textId="77777777" w:rsidR="009E44C5" w:rsidRPr="00442779" w:rsidRDefault="009E44C5" w:rsidP="00CB0F8F">
            <w:pPr>
              <w:jc w:val="center"/>
              <w:rPr>
                <w:rFonts w:ascii="Arial Narrow" w:hAnsi="Arial Narrow" w:cs="Arial"/>
                <w:b/>
                <w:bCs/>
                <w:color w:val="000000"/>
                <w:sz w:val="22"/>
                <w:szCs w:val="22"/>
                <w:highlight w:val="yellow"/>
              </w:rPr>
            </w:pPr>
            <w:r w:rsidRPr="00442779">
              <w:rPr>
                <w:rFonts w:ascii="Arial Narrow" w:hAnsi="Arial Narrow" w:cs="Arial"/>
                <w:b/>
                <w:bCs/>
                <w:color w:val="000000"/>
                <w:sz w:val="22"/>
                <w:szCs w:val="22"/>
                <w:highlight w:val="yellow"/>
              </w:rPr>
              <w:t>81111500</w:t>
            </w:r>
          </w:p>
        </w:tc>
        <w:tc>
          <w:tcPr>
            <w:tcW w:w="1940" w:type="dxa"/>
            <w:tcBorders>
              <w:top w:val="nil"/>
              <w:left w:val="nil"/>
              <w:bottom w:val="single" w:sz="4" w:space="0" w:color="auto"/>
              <w:right w:val="single" w:sz="4" w:space="0" w:color="000000"/>
            </w:tcBorders>
            <w:shd w:val="clear" w:color="auto" w:fill="auto"/>
            <w:vAlign w:val="center"/>
            <w:hideMark/>
          </w:tcPr>
          <w:p w14:paraId="23F62CA5"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Servicios basados en ingeniería, investigación y tecnología</w:t>
            </w:r>
          </w:p>
        </w:tc>
        <w:tc>
          <w:tcPr>
            <w:tcW w:w="1940" w:type="dxa"/>
            <w:tcBorders>
              <w:top w:val="nil"/>
              <w:left w:val="nil"/>
              <w:bottom w:val="single" w:sz="4" w:space="0" w:color="auto"/>
              <w:right w:val="single" w:sz="4" w:space="0" w:color="000000"/>
            </w:tcBorders>
            <w:shd w:val="clear" w:color="auto" w:fill="auto"/>
            <w:vAlign w:val="center"/>
            <w:hideMark/>
          </w:tcPr>
          <w:p w14:paraId="361B7448"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Servicios informáticos</w:t>
            </w:r>
          </w:p>
        </w:tc>
        <w:tc>
          <w:tcPr>
            <w:tcW w:w="1960" w:type="dxa"/>
            <w:tcBorders>
              <w:top w:val="nil"/>
              <w:left w:val="nil"/>
              <w:bottom w:val="single" w:sz="4" w:space="0" w:color="auto"/>
              <w:right w:val="single" w:sz="4" w:space="0" w:color="000000"/>
            </w:tcBorders>
            <w:shd w:val="clear" w:color="auto" w:fill="auto"/>
            <w:vAlign w:val="center"/>
            <w:hideMark/>
          </w:tcPr>
          <w:p w14:paraId="5648CCCA"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Ingeniería de software o sistemas de información</w:t>
            </w:r>
          </w:p>
        </w:tc>
      </w:tr>
      <w:tr w:rsidR="009E44C5" w:rsidRPr="00442779" w14:paraId="1C18D7AC" w14:textId="77777777" w:rsidTr="00CB0F8F">
        <w:trPr>
          <w:trHeight w:val="1200"/>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C5018" w14:textId="77777777" w:rsidR="009E44C5" w:rsidRPr="00442779" w:rsidRDefault="009E44C5" w:rsidP="00CB0F8F">
            <w:pPr>
              <w:jc w:val="center"/>
              <w:rPr>
                <w:rFonts w:ascii="Arial Narrow" w:hAnsi="Arial Narrow" w:cs="Arial"/>
                <w:b/>
                <w:bCs/>
                <w:color w:val="000000"/>
                <w:sz w:val="22"/>
                <w:szCs w:val="22"/>
                <w:highlight w:val="yellow"/>
              </w:rPr>
            </w:pPr>
            <w:r w:rsidRPr="00442779">
              <w:rPr>
                <w:rFonts w:ascii="Arial Narrow" w:hAnsi="Arial Narrow" w:cs="Arial"/>
                <w:b/>
                <w:bCs/>
                <w:color w:val="000000"/>
                <w:sz w:val="22"/>
                <w:szCs w:val="22"/>
                <w:highlight w:val="yellow"/>
              </w:rPr>
              <w:lastRenderedPageBreak/>
              <w:t>81111800</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96890"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Servicios basados en ingeniería, investigación y tecnología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D067F"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Servicios informáticos</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F1A17"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Servicio de sistemas y administración de componentes de sistemas</w:t>
            </w:r>
          </w:p>
        </w:tc>
      </w:tr>
      <w:tr w:rsidR="009E44C5" w:rsidRPr="00442779" w14:paraId="346A4F88" w14:textId="77777777" w:rsidTr="00CB0F8F">
        <w:trPr>
          <w:trHeight w:val="1200"/>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0016A9F2" w14:textId="77777777" w:rsidR="009E44C5" w:rsidRPr="00442779" w:rsidRDefault="009E44C5" w:rsidP="00CB0F8F">
            <w:pPr>
              <w:jc w:val="center"/>
              <w:rPr>
                <w:rFonts w:ascii="Arial Narrow" w:hAnsi="Arial Narrow" w:cs="Arial"/>
                <w:b/>
                <w:bCs/>
                <w:color w:val="000000"/>
                <w:sz w:val="22"/>
                <w:szCs w:val="22"/>
                <w:highlight w:val="yellow"/>
              </w:rPr>
            </w:pPr>
            <w:r w:rsidRPr="00442779">
              <w:rPr>
                <w:rFonts w:ascii="Arial Narrow" w:hAnsi="Arial Narrow" w:cs="Arial"/>
                <w:b/>
                <w:bCs/>
                <w:color w:val="000000"/>
                <w:sz w:val="22"/>
                <w:szCs w:val="22"/>
                <w:highlight w:val="yellow"/>
              </w:rPr>
              <w:t>40101700</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00824ED5"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Componentes, y equipos para distribución y sistemas de acondicionamiento</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2216F169"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Calefacción, ventilación y circulación de aire</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65381AD5"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Enfriamiento</w:t>
            </w:r>
          </w:p>
        </w:tc>
      </w:tr>
      <w:tr w:rsidR="009E44C5" w:rsidRPr="009E44C5" w14:paraId="54E6E110" w14:textId="77777777" w:rsidTr="00CB0F8F">
        <w:trPr>
          <w:trHeight w:val="1200"/>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6D79F702" w14:textId="77777777" w:rsidR="009E44C5" w:rsidRPr="00442779" w:rsidRDefault="009E44C5" w:rsidP="00CB0F8F">
            <w:pPr>
              <w:jc w:val="center"/>
              <w:rPr>
                <w:rFonts w:ascii="Arial Narrow" w:hAnsi="Arial Narrow" w:cs="Arial"/>
                <w:b/>
                <w:bCs/>
                <w:color w:val="000000"/>
                <w:sz w:val="22"/>
                <w:szCs w:val="22"/>
                <w:highlight w:val="yellow"/>
              </w:rPr>
            </w:pPr>
            <w:r w:rsidRPr="00442779">
              <w:rPr>
                <w:rFonts w:ascii="Arial Narrow" w:hAnsi="Arial Narrow" w:cs="Arial"/>
                <w:b/>
                <w:bCs/>
                <w:color w:val="000000"/>
                <w:sz w:val="22"/>
                <w:szCs w:val="22"/>
                <w:highlight w:val="yellow"/>
              </w:rPr>
              <w:t>43223300</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7B06096D"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Difusión de tecnologías de información y telecomunicaciones</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31A4849F" w14:textId="77777777" w:rsidR="009E44C5" w:rsidRPr="00442779" w:rsidRDefault="009E44C5" w:rsidP="00CB0F8F">
            <w:pPr>
              <w:jc w:val="center"/>
              <w:rPr>
                <w:rFonts w:ascii="Arial Narrow" w:hAnsi="Arial Narrow" w:cs="Arial"/>
                <w:color w:val="1F1F1F"/>
                <w:sz w:val="22"/>
                <w:szCs w:val="22"/>
                <w:highlight w:val="yellow"/>
              </w:rPr>
            </w:pPr>
            <w:r w:rsidRPr="00442779">
              <w:rPr>
                <w:rFonts w:ascii="Arial Narrow" w:hAnsi="Arial Narrow" w:cs="Arial"/>
                <w:color w:val="1F1F1F"/>
                <w:sz w:val="22"/>
                <w:szCs w:val="22"/>
                <w:highlight w:val="yellow"/>
              </w:rPr>
              <w:t xml:space="preserve">Equipos o plataformas y accesorios de redes multimedia o de voz y datos </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0F80A281" w14:textId="77777777" w:rsidR="009E44C5" w:rsidRPr="009E44C5" w:rsidRDefault="009E44C5" w:rsidP="00CB0F8F">
            <w:pPr>
              <w:jc w:val="center"/>
              <w:rPr>
                <w:rFonts w:ascii="Arial Narrow" w:hAnsi="Arial Narrow" w:cs="Arial"/>
                <w:color w:val="1F1F1F"/>
                <w:sz w:val="22"/>
                <w:szCs w:val="22"/>
              </w:rPr>
            </w:pPr>
            <w:r w:rsidRPr="00442779">
              <w:rPr>
                <w:rFonts w:ascii="Arial Narrow" w:hAnsi="Arial Narrow" w:cs="Arial"/>
                <w:color w:val="1F1F1F"/>
                <w:sz w:val="22"/>
                <w:szCs w:val="22"/>
                <w:highlight w:val="yellow"/>
              </w:rPr>
              <w:t>Dispositivos y equipos para instalación de conectividad de red y Datacom</w:t>
            </w:r>
          </w:p>
        </w:tc>
      </w:tr>
    </w:tbl>
    <w:p w14:paraId="08418C80" w14:textId="77777777"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p>
    <w:p w14:paraId="07055A38" w14:textId="77777777" w:rsidR="00823C69" w:rsidRPr="00823C69" w:rsidRDefault="00823C69" w:rsidP="00823C69">
      <w:pPr>
        <w:widowControl w:val="0"/>
        <w:autoSpaceDE w:val="0"/>
        <w:autoSpaceDN w:val="0"/>
        <w:ind w:left="112" w:right="109"/>
        <w:jc w:val="both"/>
        <w:rPr>
          <w:rFonts w:ascii="Arial Narrow" w:eastAsia="Arial Narrow" w:hAnsi="Arial Narrow" w:cs="Arial Narrow"/>
          <w:sz w:val="22"/>
          <w:szCs w:val="22"/>
          <w:lang w:val="es-ES" w:eastAsia="en-US"/>
        </w:rPr>
      </w:pPr>
    </w:p>
    <w:p w14:paraId="0B4F4878" w14:textId="77777777" w:rsidR="009E44C5" w:rsidRPr="009E44C5" w:rsidRDefault="009E44C5" w:rsidP="009E44C5">
      <w:pPr>
        <w:pStyle w:val="Textoindependiente"/>
        <w:ind w:right="190"/>
        <w:rPr>
          <w:rFonts w:ascii="Arial Narrow" w:eastAsia="Arial Narrow" w:hAnsi="Arial Narrow" w:cs="Arial Narrow"/>
          <w:color w:val="000000"/>
          <w:sz w:val="22"/>
          <w:szCs w:val="22"/>
          <w:lang w:val="es" w:eastAsia="es-CO"/>
        </w:rPr>
      </w:pPr>
      <w:r w:rsidRPr="009E44C5">
        <w:rPr>
          <w:rFonts w:ascii="Arial Narrow" w:eastAsia="Arial Narrow" w:hAnsi="Arial Narrow" w:cs="Arial Narrow"/>
          <w:b/>
          <w:bCs/>
          <w:color w:val="000000"/>
          <w:sz w:val="22"/>
          <w:szCs w:val="22"/>
          <w:lang w:val="es" w:eastAsia="es-CO"/>
        </w:rPr>
        <w:t>Nota 1:</w:t>
      </w:r>
      <w:r w:rsidRPr="009E44C5">
        <w:rPr>
          <w:rFonts w:ascii="Arial Narrow" w:eastAsia="Arial Narrow" w:hAnsi="Arial Narrow" w:cs="Arial Narrow"/>
          <w:color w:val="000000"/>
          <w:sz w:val="22"/>
          <w:szCs w:val="22"/>
          <w:lang w:val="es" w:eastAsia="es-CO"/>
        </w:rPr>
        <w:t xml:space="preserve"> Se aclara que el proponente podrá acreditar los 2 códigos antes mencionados en uno o varios contratos (máximo 3).</w:t>
      </w:r>
    </w:p>
    <w:p w14:paraId="16530E10" w14:textId="77777777" w:rsidR="009E44C5" w:rsidRPr="009E44C5" w:rsidRDefault="009E44C5" w:rsidP="009E44C5">
      <w:pPr>
        <w:widowControl w:val="0"/>
        <w:autoSpaceDE w:val="0"/>
        <w:autoSpaceDN w:val="0"/>
        <w:ind w:right="109"/>
        <w:jc w:val="both"/>
        <w:rPr>
          <w:rFonts w:ascii="Arial Narrow" w:eastAsia="Arial Narrow" w:hAnsi="Arial Narrow" w:cs="Arial Narrow"/>
          <w:sz w:val="22"/>
          <w:szCs w:val="22"/>
          <w:lang w:val="es-ES" w:eastAsia="en-US"/>
        </w:rPr>
      </w:pPr>
    </w:p>
    <w:p w14:paraId="7362BC7B" w14:textId="42642101" w:rsidR="00823C69" w:rsidRPr="00823C69" w:rsidRDefault="00823C69" w:rsidP="00823C69">
      <w:pPr>
        <w:widowControl w:val="0"/>
        <w:autoSpaceDE w:val="0"/>
        <w:autoSpaceDN w:val="0"/>
        <w:ind w:right="109"/>
        <w:jc w:val="both"/>
        <w:rPr>
          <w:rFonts w:ascii="Arial Narrow" w:eastAsia="Arial Narrow" w:hAnsi="Arial Narrow" w:cs="Arial Narrow"/>
          <w:spacing w:val="-2"/>
          <w:sz w:val="22"/>
          <w:szCs w:val="22"/>
          <w:lang w:val="es-ES" w:eastAsia="en-US"/>
        </w:rPr>
      </w:pPr>
      <w:r w:rsidRPr="00823C69">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823C69">
        <w:rPr>
          <w:rFonts w:ascii="Arial Narrow" w:eastAsia="Arial Narrow" w:hAnsi="Arial Narrow" w:cs="Arial Narrow"/>
          <w:spacing w:val="-2"/>
          <w:sz w:val="22"/>
          <w:szCs w:val="22"/>
          <w:lang w:val="es-ES" w:eastAsia="en-US"/>
        </w:rPr>
        <w:t>documento.</w:t>
      </w:r>
    </w:p>
    <w:p w14:paraId="2DE5A5FB" w14:textId="77777777" w:rsidR="00823C69" w:rsidRPr="00823C69" w:rsidRDefault="00823C69" w:rsidP="00823C69">
      <w:pPr>
        <w:widowControl w:val="0"/>
        <w:autoSpaceDE w:val="0"/>
        <w:autoSpaceDN w:val="0"/>
        <w:spacing w:before="1"/>
        <w:jc w:val="both"/>
        <w:rPr>
          <w:rFonts w:ascii="Arial Narrow" w:eastAsia="Arial Narrow" w:hAnsi="Arial Narrow" w:cs="Arial Narrow"/>
          <w:sz w:val="22"/>
          <w:szCs w:val="22"/>
          <w:lang w:val="es-ES" w:eastAsia="en-US"/>
        </w:rPr>
      </w:pPr>
    </w:p>
    <w:p w14:paraId="5E1D6C38" w14:textId="77777777" w:rsidR="00823C69" w:rsidRPr="00823C69" w:rsidRDefault="00823C69" w:rsidP="00823C69">
      <w:pPr>
        <w:widowControl w:val="0"/>
        <w:autoSpaceDE w:val="0"/>
        <w:autoSpaceDN w:val="0"/>
        <w:ind w:right="108"/>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Cuando en el RUP de un proponente, o de uno o varios de los integrantes del proponente si éste es Consorcio, o Unión Temporal,</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se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encuentren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contratos</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z w:val="22"/>
          <w:szCs w:val="22"/>
          <w:lang w:val="es-ES" w:eastAsia="en-US"/>
        </w:rPr>
        <w:t>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los</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cuales</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participó</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unión</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temporal</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o</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consorcio,</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se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acreditará</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el</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porcentaje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del</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valor ejecutado correspondiente al porcentaje de participación dentro de la Unión Temporal o Consorcio.</w:t>
      </w:r>
    </w:p>
    <w:p w14:paraId="29CD789C" w14:textId="77777777" w:rsidR="00823C69" w:rsidRPr="00823C69" w:rsidRDefault="00823C69" w:rsidP="00823C69">
      <w:pPr>
        <w:widowControl w:val="0"/>
        <w:autoSpaceDE w:val="0"/>
        <w:autoSpaceDN w:val="0"/>
        <w:spacing w:before="1"/>
        <w:jc w:val="both"/>
        <w:rPr>
          <w:rFonts w:ascii="Arial Narrow" w:eastAsia="Arial Narrow" w:hAnsi="Arial Narrow" w:cs="Arial Narrow"/>
          <w:sz w:val="22"/>
          <w:szCs w:val="22"/>
          <w:lang w:val="es-ES" w:eastAsia="en-US"/>
        </w:rPr>
      </w:pPr>
    </w:p>
    <w:p w14:paraId="4A98D176" w14:textId="77777777" w:rsidR="00823C69" w:rsidRPr="00823C69" w:rsidRDefault="00823C69" w:rsidP="00823C69">
      <w:pPr>
        <w:widowControl w:val="0"/>
        <w:autoSpaceDE w:val="0"/>
        <w:autoSpaceDN w:val="0"/>
        <w:ind w:right="120"/>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No podrá acumularse a la vez, la experiencia de los socios, accionistas o constituyentes, y de la persona jurídica cuando estos se asocien entre sí para presentar propuesta bajo las modalidades previstas en el artículo 7º de la Ley 80 de 1993.</w:t>
      </w:r>
    </w:p>
    <w:p w14:paraId="276C4D52" w14:textId="77777777" w:rsidR="00823C69" w:rsidRPr="00823C69" w:rsidRDefault="00823C69" w:rsidP="00823C69">
      <w:pPr>
        <w:widowControl w:val="0"/>
        <w:autoSpaceDE w:val="0"/>
        <w:autoSpaceDN w:val="0"/>
        <w:spacing w:before="10"/>
        <w:jc w:val="both"/>
        <w:rPr>
          <w:rFonts w:ascii="Arial Narrow" w:eastAsia="Arial Narrow" w:hAnsi="Arial Narrow" w:cs="Arial Narrow"/>
          <w:sz w:val="21"/>
          <w:szCs w:val="22"/>
          <w:lang w:val="es-ES" w:eastAsia="en-US"/>
        </w:rPr>
      </w:pPr>
    </w:p>
    <w:p w14:paraId="00DF197C" w14:textId="77777777" w:rsidR="00823C69" w:rsidRPr="00823C69" w:rsidRDefault="00823C69" w:rsidP="00823C69">
      <w:pPr>
        <w:widowControl w:val="0"/>
        <w:autoSpaceDE w:val="0"/>
        <w:autoSpaceDN w:val="0"/>
        <w:ind w:right="11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09E16398" w14:textId="77777777" w:rsidR="00823C69" w:rsidRPr="00823C69" w:rsidRDefault="00823C69" w:rsidP="00823C69">
      <w:pPr>
        <w:widowControl w:val="0"/>
        <w:autoSpaceDE w:val="0"/>
        <w:autoSpaceDN w:val="0"/>
        <w:jc w:val="both"/>
        <w:rPr>
          <w:rFonts w:ascii="Arial Narrow" w:eastAsia="Arial Narrow" w:hAnsi="Arial Narrow" w:cs="Arial Narrow"/>
          <w:sz w:val="22"/>
          <w:szCs w:val="22"/>
          <w:lang w:val="es-ES" w:eastAsia="en-US"/>
        </w:rPr>
      </w:pPr>
    </w:p>
    <w:p w14:paraId="26B684E1" w14:textId="77777777" w:rsidR="00823C69" w:rsidRPr="00823C69" w:rsidRDefault="00823C69" w:rsidP="00823C69">
      <w:pPr>
        <w:widowControl w:val="0"/>
        <w:pBdr>
          <w:top w:val="nil"/>
          <w:left w:val="nil"/>
          <w:bottom w:val="nil"/>
          <w:right w:val="nil"/>
          <w:between w:val="nil"/>
        </w:pBdr>
        <w:autoSpaceDE w:val="0"/>
        <w:autoSpaceDN w:val="0"/>
        <w:ind w:right="135"/>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La entidad solicita que el PROPONENTE relacione esta experiencia diligenciando el</w:t>
      </w:r>
      <w:r w:rsidRPr="00823C69">
        <w:rPr>
          <w:rFonts w:ascii="Arial Narrow" w:eastAsia="Arial Narrow" w:hAnsi="Arial Narrow" w:cs="Arial Narrow"/>
          <w:b/>
          <w:bCs/>
          <w:sz w:val="22"/>
          <w:szCs w:val="22"/>
          <w:lang w:val="es-ES" w:eastAsia="en-US"/>
        </w:rPr>
        <w:t xml:space="preserve"> Formato “EXPERIENCIA ACREDITADA PROPONENTE”</w:t>
      </w:r>
      <w:r w:rsidRPr="00823C69">
        <w:rPr>
          <w:rFonts w:ascii="Arial Narrow" w:eastAsia="Arial Narrow" w:hAnsi="Arial Narrow" w:cs="Arial Narrow"/>
          <w:sz w:val="22"/>
          <w:szCs w:val="22"/>
          <w:lang w:val="es-ES" w:eastAsia="en-US"/>
        </w:rPr>
        <w:t>.</w:t>
      </w:r>
    </w:p>
    <w:p w14:paraId="431475BB" w14:textId="77777777" w:rsidR="00823C69" w:rsidRPr="00823C69" w:rsidRDefault="00823C69" w:rsidP="00823C69">
      <w:pPr>
        <w:widowControl w:val="0"/>
        <w:pBdr>
          <w:top w:val="nil"/>
          <w:left w:val="nil"/>
          <w:bottom w:val="nil"/>
          <w:right w:val="nil"/>
          <w:between w:val="nil"/>
        </w:pBdr>
        <w:autoSpaceDE w:val="0"/>
        <w:autoSpaceDN w:val="0"/>
        <w:ind w:right="135"/>
        <w:jc w:val="both"/>
        <w:rPr>
          <w:rFonts w:ascii="Arial Narrow" w:eastAsia="Arial Narrow" w:hAnsi="Arial Narrow" w:cs="Arial Narrow"/>
          <w:sz w:val="22"/>
          <w:szCs w:val="22"/>
          <w:lang w:val="es-ES" w:eastAsia="en-US"/>
        </w:rPr>
      </w:pPr>
    </w:p>
    <w:p w14:paraId="02F55BCB" w14:textId="77777777" w:rsidR="00823C69" w:rsidRPr="00823C69" w:rsidRDefault="00823C69" w:rsidP="00823C69">
      <w:pPr>
        <w:widowControl w:val="0"/>
        <w:tabs>
          <w:tab w:val="left" w:pos="5087"/>
        </w:tabs>
        <w:autoSpaceDE w:val="0"/>
        <w:autoSpaceDN w:val="0"/>
        <w:ind w:right="135"/>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Este aspecto es objeto de verificación, por tanto, si la oferta cumple todos los aspectos que determinan la capacidad técnica se evaluará como CUMPLE TÉCNICAMENTE. En caso contrario se evaluará como NO CUMPLE TÉCNICAMENTE la oferta será rechazada.</w:t>
      </w:r>
    </w:p>
    <w:p w14:paraId="3D60A48B" w14:textId="77777777" w:rsidR="00823C69" w:rsidRPr="00823C69" w:rsidRDefault="00823C69" w:rsidP="00823C69">
      <w:pPr>
        <w:widowControl w:val="0"/>
        <w:tabs>
          <w:tab w:val="left" w:pos="5087"/>
        </w:tabs>
        <w:autoSpaceDE w:val="0"/>
        <w:autoSpaceDN w:val="0"/>
        <w:ind w:right="135"/>
        <w:jc w:val="both"/>
        <w:rPr>
          <w:rFonts w:ascii="Arial Narrow" w:eastAsia="Arial Narrow" w:hAnsi="Arial Narrow" w:cs="Arial Narrow"/>
          <w:b/>
          <w:sz w:val="22"/>
          <w:szCs w:val="22"/>
          <w:lang w:val="es-ES" w:eastAsia="en-US"/>
        </w:rPr>
      </w:pPr>
    </w:p>
    <w:p w14:paraId="1A615C72" w14:textId="5D6C8EE6" w:rsidR="00A72333" w:rsidRPr="00823C69" w:rsidRDefault="00823C69" w:rsidP="00823C69">
      <w:pPr>
        <w:widowControl w:val="0"/>
        <w:tabs>
          <w:tab w:val="left" w:pos="5087"/>
        </w:tabs>
        <w:autoSpaceDE w:val="0"/>
        <w:autoSpaceDN w:val="0"/>
        <w:ind w:right="135"/>
        <w:jc w:val="both"/>
        <w:rPr>
          <w:rFonts w:ascii="Arial Narrow" w:eastAsia="Arial Narrow" w:hAnsi="Arial Narrow" w:cs="Arial Narrow"/>
          <w:sz w:val="22"/>
          <w:szCs w:val="22"/>
          <w:lang w:val="es-ES" w:eastAsia="en-US"/>
        </w:rPr>
      </w:pPr>
      <w:r w:rsidRPr="00823C69">
        <w:rPr>
          <w:rFonts w:ascii="Arial Narrow" w:eastAsia="Arial Narrow" w:hAnsi="Arial Narrow" w:cs="Arial Narrow"/>
          <w:b/>
          <w:sz w:val="22"/>
          <w:szCs w:val="22"/>
          <w:lang w:val="es-ES" w:eastAsia="en-US"/>
        </w:rPr>
        <w:t>Nota:</w:t>
      </w:r>
      <w:r w:rsidRPr="00823C69">
        <w:rPr>
          <w:rFonts w:ascii="Arial Narrow" w:eastAsia="Arial Narrow" w:hAnsi="Arial Narrow" w:cs="Arial Narrow"/>
          <w:sz w:val="22"/>
          <w:szCs w:val="22"/>
          <w:lang w:val="es-ES" w:eastAsia="en-US"/>
        </w:rPr>
        <w:t xml:space="preserve"> En el evento en que se presenten diferencias entre la información relacionada en el RUP y la relacionada en el Formato – Experiencia del Proponente, prevalecerá la información que conste en el RUP, con fundamento en la </w:t>
      </w:r>
      <w:r w:rsidRPr="00823C69">
        <w:rPr>
          <w:rFonts w:ascii="Arial Narrow" w:eastAsia="Arial Narrow" w:hAnsi="Arial Narrow" w:cs="Arial Narrow"/>
          <w:sz w:val="22"/>
          <w:szCs w:val="22"/>
          <w:lang w:val="es-ES" w:eastAsia="en-US"/>
        </w:rPr>
        <w:lastRenderedPageBreak/>
        <w:t>cual la UBPD verificará el cumplimiento de la experiencia mínima habilitante, teniendo en cuenta que la presentación del FORMATO es un documento que facilita la relación de la experiencia.</w:t>
      </w:r>
    </w:p>
    <w:p w14:paraId="1F88F869" w14:textId="77777777" w:rsidR="00A72333" w:rsidRPr="009E44C5" w:rsidRDefault="00A72333" w:rsidP="009E44C5">
      <w:pPr>
        <w:pStyle w:val="Textoindependiente"/>
        <w:spacing w:before="10"/>
        <w:ind w:right="190"/>
        <w:rPr>
          <w:rFonts w:ascii="Arial Narrow" w:hAnsi="Arial Narrow"/>
          <w:b/>
          <w:sz w:val="22"/>
          <w:szCs w:val="22"/>
        </w:rPr>
      </w:pPr>
    </w:p>
    <w:p w14:paraId="56B5C42B" w14:textId="1C2DAF9C" w:rsidR="009E44C5" w:rsidRPr="009E44C5" w:rsidRDefault="009E44C5" w:rsidP="009E44C5">
      <w:pPr>
        <w:pStyle w:val="Ttulo3"/>
        <w:keepNext w:val="0"/>
        <w:widowControl w:val="0"/>
        <w:numPr>
          <w:ilvl w:val="3"/>
          <w:numId w:val="10"/>
        </w:numPr>
        <w:tabs>
          <w:tab w:val="left" w:pos="834"/>
        </w:tabs>
        <w:spacing w:before="200" w:after="200"/>
        <w:ind w:left="851" w:right="190"/>
        <w:jc w:val="left"/>
        <w:rPr>
          <w:rFonts w:ascii="Arial Narrow" w:hAnsi="Arial Narrow"/>
          <w:b/>
          <w:bCs/>
          <w:sz w:val="22"/>
          <w:szCs w:val="22"/>
        </w:rPr>
      </w:pPr>
      <w:r w:rsidRPr="009E44C5">
        <w:rPr>
          <w:rFonts w:ascii="Arial Narrow" w:hAnsi="Arial Narrow"/>
          <w:b/>
          <w:bCs/>
          <w:sz w:val="22"/>
          <w:szCs w:val="22"/>
        </w:rPr>
        <w:t>Experiencia Acreditada.</w:t>
      </w:r>
    </w:p>
    <w:p w14:paraId="16339664" w14:textId="2AE9B5DF" w:rsidR="009E44C5" w:rsidRDefault="009E44C5" w:rsidP="009E44C5">
      <w:pPr>
        <w:pBdr>
          <w:top w:val="nil"/>
          <w:left w:val="nil"/>
          <w:bottom w:val="nil"/>
          <w:right w:val="nil"/>
          <w:between w:val="nil"/>
        </w:pBdr>
        <w:spacing w:before="200" w:after="200"/>
        <w:ind w:right="190"/>
        <w:jc w:val="both"/>
        <w:rPr>
          <w:rFonts w:ascii="Arial Narrow" w:hAnsi="Arial Narrow"/>
          <w:b/>
          <w:bCs/>
          <w:color w:val="000000"/>
          <w:sz w:val="22"/>
          <w:szCs w:val="22"/>
        </w:rPr>
      </w:pPr>
      <w:r w:rsidRPr="009E44C5">
        <w:rPr>
          <w:rFonts w:ascii="Arial Narrow" w:hAnsi="Arial Narrow"/>
          <w:color w:val="000000"/>
          <w:sz w:val="22"/>
          <w:szCs w:val="22"/>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sidRPr="009E44C5">
        <w:rPr>
          <w:rFonts w:ascii="Arial Narrow" w:hAnsi="Arial Narrow"/>
          <w:b/>
          <w:bCs/>
          <w:color w:val="000000"/>
          <w:sz w:val="22"/>
          <w:szCs w:val="22"/>
        </w:rPr>
        <w:t>Formato “EXPERIENCIA ACREDITADA PROPONENTE”.</w:t>
      </w:r>
    </w:p>
    <w:p w14:paraId="62F2F404" w14:textId="6E3724FC" w:rsidR="00BB671E" w:rsidRPr="00BB671E" w:rsidRDefault="00BB671E" w:rsidP="009E44C5">
      <w:pPr>
        <w:pBdr>
          <w:top w:val="nil"/>
          <w:left w:val="nil"/>
          <w:bottom w:val="nil"/>
          <w:right w:val="nil"/>
          <w:between w:val="nil"/>
        </w:pBdr>
        <w:spacing w:before="200" w:after="200"/>
        <w:ind w:right="190"/>
        <w:jc w:val="both"/>
        <w:rPr>
          <w:rFonts w:ascii="Arial Narrow" w:hAnsi="Arial Narrow"/>
          <w:b/>
          <w:bCs/>
          <w:color w:val="000000"/>
          <w:sz w:val="22"/>
          <w:szCs w:val="22"/>
        </w:rPr>
      </w:pPr>
      <w:r w:rsidRPr="001527CF">
        <w:rPr>
          <w:rFonts w:ascii="Arial Narrow" w:hAnsi="Arial Narrow"/>
          <w:sz w:val="22"/>
          <w:szCs w:val="22"/>
          <w:highlight w:val="yellow"/>
        </w:rPr>
        <w:t xml:space="preserve">Para demostrar la experiencia acreditada, el proponente deberá anexar hasta </w:t>
      </w:r>
      <w:r w:rsidRPr="001527CF">
        <w:rPr>
          <w:rFonts w:ascii="Arial Narrow" w:hAnsi="Arial Narrow"/>
          <w:b/>
          <w:bCs/>
          <w:sz w:val="22"/>
          <w:szCs w:val="22"/>
          <w:highlight w:val="yellow"/>
        </w:rPr>
        <w:t>tres (3) certificaciones de experiencia correspondientes a igual número de contratos ejecutados y reportados en el RUP</w:t>
      </w:r>
      <w:r w:rsidRPr="001527CF">
        <w:rPr>
          <w:rFonts w:ascii="Arial Narrow" w:hAnsi="Arial Narrow"/>
          <w:sz w:val="22"/>
          <w:szCs w:val="22"/>
          <w:highlight w:val="yellow"/>
        </w:rPr>
        <w:t xml:space="preserve">, cuya sumatoria sea igual o superior al 100% del presupuesto oficial estimado y cuyo objeto y/o alcance del objeto y/o obligaciones y/o especificaciones técnicas corresponda a </w:t>
      </w:r>
      <w:r w:rsidRPr="001527CF">
        <w:rPr>
          <w:rFonts w:ascii="Arial Narrow" w:hAnsi="Arial Narrow"/>
          <w:sz w:val="22"/>
          <w:szCs w:val="22"/>
          <w:highlight w:val="yellow"/>
        </w:rPr>
        <w:t>“</w:t>
      </w:r>
      <w:r w:rsidRPr="001527CF">
        <w:rPr>
          <w:rFonts w:ascii="Arial Narrow" w:hAnsi="Arial Narrow"/>
          <w:i/>
          <w:iCs/>
          <w:sz w:val="22"/>
          <w:szCs w:val="22"/>
          <w:highlight w:val="yellow"/>
        </w:rPr>
        <w:t>Suministro y/o adquisición y/o instalación, configuración y/o implementación de centro de datos tipo modular y/o contenedor y/o gabinetes inteligentes</w:t>
      </w:r>
      <w:r w:rsidRPr="001527CF">
        <w:rPr>
          <w:rFonts w:ascii="Arial Narrow" w:hAnsi="Arial Narrow"/>
          <w:i/>
          <w:iCs/>
          <w:sz w:val="22"/>
          <w:szCs w:val="22"/>
          <w:highlight w:val="yellow"/>
        </w:rPr>
        <w:t xml:space="preserve"> </w:t>
      </w:r>
      <w:bookmarkStart w:id="20" w:name="_Hlk237367276"/>
      <w:r w:rsidRPr="001527CF">
        <w:rPr>
          <w:rFonts w:ascii="Arial Narrow" w:hAnsi="Arial Narrow"/>
          <w:i/>
          <w:iCs/>
          <w:sz w:val="22"/>
          <w:szCs w:val="22"/>
          <w:highlight w:val="yellow"/>
        </w:rPr>
        <w:t>y/o micro data center</w:t>
      </w:r>
      <w:bookmarkEnd w:id="20"/>
      <w:r w:rsidRPr="001527CF">
        <w:rPr>
          <w:rFonts w:ascii="Arial Narrow" w:hAnsi="Arial Narrow"/>
          <w:i/>
          <w:iCs/>
          <w:sz w:val="22"/>
          <w:szCs w:val="22"/>
          <w:highlight w:val="yellow"/>
        </w:rPr>
        <w:t>.”</w:t>
      </w:r>
    </w:p>
    <w:p w14:paraId="00925112"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Estas certificaciones deberán ser las mismas con las que pretende acreditar la experiencia general, las cuales deberán ser expedidas por el funcionario o autoridad competente de la respectiva entidad pública o privada y cumplir con los siguientes requisitos:</w:t>
      </w:r>
    </w:p>
    <w:p w14:paraId="083CC6F5" w14:textId="77777777" w:rsidR="009E44C5" w:rsidRPr="009E44C5" w:rsidRDefault="009E44C5" w:rsidP="009F4FAB">
      <w:pPr>
        <w:widowControl w:val="0"/>
        <w:numPr>
          <w:ilvl w:val="4"/>
          <w:numId w:val="36"/>
        </w:numPr>
        <w:pBdr>
          <w:top w:val="nil"/>
          <w:left w:val="nil"/>
          <w:bottom w:val="nil"/>
          <w:right w:val="nil"/>
          <w:between w:val="nil"/>
        </w:pBdr>
        <w:tabs>
          <w:tab w:val="left" w:pos="834"/>
        </w:tabs>
        <w:ind w:right="190" w:hanging="654"/>
        <w:rPr>
          <w:rFonts w:ascii="Arial Narrow" w:hAnsi="Arial Narrow"/>
          <w:sz w:val="22"/>
          <w:szCs w:val="22"/>
        </w:rPr>
      </w:pPr>
      <w:r w:rsidRPr="009E44C5">
        <w:rPr>
          <w:rFonts w:ascii="Arial Narrow" w:hAnsi="Arial Narrow"/>
          <w:color w:val="000000"/>
          <w:sz w:val="22"/>
          <w:szCs w:val="22"/>
        </w:rPr>
        <w:t>Contratante</w:t>
      </w:r>
    </w:p>
    <w:p w14:paraId="1EA946F3" w14:textId="77777777" w:rsidR="009E44C5" w:rsidRPr="009E44C5" w:rsidRDefault="009E44C5" w:rsidP="009F4FAB">
      <w:pPr>
        <w:widowControl w:val="0"/>
        <w:numPr>
          <w:ilvl w:val="4"/>
          <w:numId w:val="36"/>
        </w:numPr>
        <w:pBdr>
          <w:top w:val="nil"/>
          <w:left w:val="nil"/>
          <w:bottom w:val="nil"/>
          <w:right w:val="nil"/>
          <w:between w:val="nil"/>
        </w:pBdr>
        <w:tabs>
          <w:tab w:val="left" w:pos="834"/>
        </w:tabs>
        <w:ind w:right="190" w:hanging="654"/>
        <w:rPr>
          <w:rFonts w:ascii="Arial Narrow" w:hAnsi="Arial Narrow"/>
          <w:sz w:val="22"/>
          <w:szCs w:val="22"/>
        </w:rPr>
      </w:pPr>
      <w:r w:rsidRPr="009E44C5">
        <w:rPr>
          <w:rFonts w:ascii="Arial Narrow" w:hAnsi="Arial Narrow"/>
          <w:color w:val="000000"/>
          <w:sz w:val="22"/>
          <w:szCs w:val="22"/>
        </w:rPr>
        <w:t>Nombre del Contratista</w:t>
      </w:r>
    </w:p>
    <w:p w14:paraId="5F13A21E" w14:textId="77777777" w:rsidR="009E44C5" w:rsidRPr="009E44C5" w:rsidRDefault="009E44C5" w:rsidP="009F4FAB">
      <w:pPr>
        <w:widowControl w:val="0"/>
        <w:numPr>
          <w:ilvl w:val="4"/>
          <w:numId w:val="36"/>
        </w:numPr>
        <w:pBdr>
          <w:top w:val="nil"/>
          <w:left w:val="nil"/>
          <w:bottom w:val="nil"/>
          <w:right w:val="nil"/>
          <w:between w:val="nil"/>
        </w:pBdr>
        <w:tabs>
          <w:tab w:val="left" w:pos="834"/>
        </w:tabs>
        <w:ind w:right="190" w:hanging="654"/>
        <w:rPr>
          <w:rFonts w:ascii="Arial Narrow" w:hAnsi="Arial Narrow"/>
          <w:sz w:val="22"/>
          <w:szCs w:val="22"/>
        </w:rPr>
      </w:pPr>
      <w:r w:rsidRPr="009E44C5">
        <w:rPr>
          <w:rFonts w:ascii="Arial Narrow" w:hAnsi="Arial Narrow"/>
          <w:color w:val="000000"/>
          <w:sz w:val="22"/>
          <w:szCs w:val="22"/>
        </w:rPr>
        <w:t xml:space="preserve">Objeto, y/o alcance del objeto y/o obligaciones y/o especificaciones técnicas  </w:t>
      </w:r>
    </w:p>
    <w:p w14:paraId="0F3F462F" w14:textId="77777777" w:rsidR="009E44C5" w:rsidRPr="009E44C5" w:rsidRDefault="009E44C5" w:rsidP="009F4FAB">
      <w:pPr>
        <w:widowControl w:val="0"/>
        <w:numPr>
          <w:ilvl w:val="4"/>
          <w:numId w:val="36"/>
        </w:numPr>
        <w:pBdr>
          <w:top w:val="nil"/>
          <w:left w:val="nil"/>
          <w:bottom w:val="nil"/>
          <w:right w:val="nil"/>
          <w:between w:val="nil"/>
        </w:pBdr>
        <w:tabs>
          <w:tab w:val="left" w:pos="834"/>
        </w:tabs>
        <w:ind w:right="190" w:hanging="654"/>
        <w:rPr>
          <w:rFonts w:ascii="Arial Narrow" w:hAnsi="Arial Narrow"/>
          <w:sz w:val="22"/>
          <w:szCs w:val="22"/>
        </w:rPr>
      </w:pPr>
      <w:r w:rsidRPr="009E44C5">
        <w:rPr>
          <w:rFonts w:ascii="Arial Narrow" w:hAnsi="Arial Narrow"/>
          <w:color w:val="000000"/>
          <w:sz w:val="22"/>
          <w:szCs w:val="22"/>
        </w:rPr>
        <w:t>Fecha de suscripción del contrato u orden de servicio.</w:t>
      </w:r>
    </w:p>
    <w:p w14:paraId="09743CD0" w14:textId="77777777" w:rsidR="009E44C5" w:rsidRPr="009E44C5" w:rsidRDefault="009E44C5" w:rsidP="009F4FAB">
      <w:pPr>
        <w:widowControl w:val="0"/>
        <w:numPr>
          <w:ilvl w:val="4"/>
          <w:numId w:val="36"/>
        </w:numPr>
        <w:pBdr>
          <w:top w:val="nil"/>
          <w:left w:val="nil"/>
          <w:bottom w:val="nil"/>
          <w:right w:val="nil"/>
          <w:between w:val="nil"/>
        </w:pBdr>
        <w:tabs>
          <w:tab w:val="left" w:pos="834"/>
        </w:tabs>
        <w:ind w:right="190" w:hanging="654"/>
        <w:rPr>
          <w:rFonts w:ascii="Arial Narrow" w:hAnsi="Arial Narrow"/>
          <w:sz w:val="22"/>
          <w:szCs w:val="22"/>
        </w:rPr>
      </w:pPr>
      <w:r w:rsidRPr="009E44C5">
        <w:rPr>
          <w:rFonts w:ascii="Arial Narrow" w:hAnsi="Arial Narrow"/>
          <w:color w:val="000000"/>
          <w:sz w:val="22"/>
          <w:szCs w:val="22"/>
        </w:rPr>
        <w:t>Fecha de terminación del contrato u orden de servicio.</w:t>
      </w:r>
    </w:p>
    <w:p w14:paraId="4B4DB2D5" w14:textId="77777777" w:rsidR="009E44C5" w:rsidRPr="009E44C5" w:rsidRDefault="009E44C5" w:rsidP="009F4FAB">
      <w:pPr>
        <w:widowControl w:val="0"/>
        <w:numPr>
          <w:ilvl w:val="4"/>
          <w:numId w:val="36"/>
        </w:numPr>
        <w:pBdr>
          <w:top w:val="nil"/>
          <w:left w:val="nil"/>
          <w:bottom w:val="nil"/>
          <w:right w:val="nil"/>
          <w:between w:val="nil"/>
        </w:pBdr>
        <w:tabs>
          <w:tab w:val="left" w:pos="833"/>
          <w:tab w:val="left" w:pos="834"/>
        </w:tabs>
        <w:ind w:right="190" w:hanging="654"/>
        <w:rPr>
          <w:rFonts w:ascii="Arial Narrow" w:hAnsi="Arial Narrow"/>
          <w:sz w:val="22"/>
          <w:szCs w:val="22"/>
        </w:rPr>
      </w:pPr>
      <w:r w:rsidRPr="009E44C5">
        <w:rPr>
          <w:rFonts w:ascii="Arial Narrow" w:hAnsi="Arial Narrow"/>
          <w:color w:val="000000"/>
          <w:sz w:val="22"/>
          <w:szCs w:val="22"/>
        </w:rPr>
        <w:t>Porcentaje de participación en el consorcio o unión temporal, cuando aplique.</w:t>
      </w:r>
    </w:p>
    <w:p w14:paraId="7ED262DA" w14:textId="77777777" w:rsidR="009E44C5" w:rsidRPr="009E44C5" w:rsidRDefault="009E44C5" w:rsidP="009F4FAB">
      <w:pPr>
        <w:widowControl w:val="0"/>
        <w:numPr>
          <w:ilvl w:val="4"/>
          <w:numId w:val="36"/>
        </w:numPr>
        <w:pBdr>
          <w:top w:val="nil"/>
          <w:left w:val="nil"/>
          <w:bottom w:val="nil"/>
          <w:right w:val="nil"/>
          <w:between w:val="nil"/>
        </w:pBdr>
        <w:tabs>
          <w:tab w:val="left" w:pos="834"/>
        </w:tabs>
        <w:ind w:right="190" w:hanging="654"/>
        <w:rPr>
          <w:rFonts w:ascii="Arial Narrow" w:hAnsi="Arial Narrow"/>
          <w:sz w:val="22"/>
          <w:szCs w:val="22"/>
        </w:rPr>
      </w:pPr>
      <w:r w:rsidRPr="009E44C5">
        <w:rPr>
          <w:rFonts w:ascii="Arial Narrow" w:hAnsi="Arial Narrow"/>
          <w:color w:val="000000"/>
          <w:sz w:val="22"/>
          <w:szCs w:val="22"/>
        </w:rPr>
        <w:t>Valor total del contrato u orden de servicio (en pesos colombianos)</w:t>
      </w:r>
    </w:p>
    <w:p w14:paraId="0815916D" w14:textId="77777777" w:rsidR="00213856" w:rsidRPr="00213856" w:rsidRDefault="009E44C5" w:rsidP="009F4FAB">
      <w:pPr>
        <w:widowControl w:val="0"/>
        <w:numPr>
          <w:ilvl w:val="4"/>
          <w:numId w:val="36"/>
        </w:numPr>
        <w:pBdr>
          <w:top w:val="nil"/>
          <w:left w:val="nil"/>
          <w:bottom w:val="nil"/>
          <w:right w:val="nil"/>
          <w:between w:val="nil"/>
        </w:pBdr>
        <w:tabs>
          <w:tab w:val="left" w:pos="834"/>
        </w:tabs>
        <w:ind w:right="190" w:hanging="654"/>
        <w:rPr>
          <w:rFonts w:ascii="Arial Narrow" w:hAnsi="Arial Narrow"/>
          <w:sz w:val="22"/>
          <w:szCs w:val="22"/>
        </w:rPr>
      </w:pPr>
      <w:r w:rsidRPr="009E44C5">
        <w:rPr>
          <w:rFonts w:ascii="Arial Narrow" w:hAnsi="Arial Narrow"/>
          <w:color w:val="000000"/>
          <w:sz w:val="22"/>
          <w:szCs w:val="22"/>
        </w:rPr>
        <w:t>Firma de quien expide la certificación (contratante o persona por parte del contratante). Si la certificación</w:t>
      </w:r>
    </w:p>
    <w:p w14:paraId="68273E5A" w14:textId="7BF1D8C2" w:rsidR="009E44C5" w:rsidRPr="009E44C5" w:rsidRDefault="009E44C5" w:rsidP="00213856">
      <w:pPr>
        <w:widowControl w:val="0"/>
        <w:pBdr>
          <w:top w:val="nil"/>
          <w:left w:val="nil"/>
          <w:bottom w:val="nil"/>
          <w:right w:val="nil"/>
          <w:between w:val="nil"/>
        </w:pBdr>
        <w:tabs>
          <w:tab w:val="left" w:pos="834"/>
        </w:tabs>
        <w:ind w:left="834" w:right="190"/>
        <w:rPr>
          <w:rFonts w:ascii="Arial Narrow" w:hAnsi="Arial Narrow"/>
          <w:sz w:val="22"/>
          <w:szCs w:val="22"/>
        </w:rPr>
      </w:pPr>
      <w:r w:rsidRPr="009E44C5">
        <w:rPr>
          <w:rFonts w:ascii="Arial Narrow" w:hAnsi="Arial Narrow"/>
          <w:color w:val="000000"/>
          <w:sz w:val="22"/>
          <w:szCs w:val="22"/>
        </w:rPr>
        <w:t>incluye varios contratos se deberán indicar los requisitos aquí exigidos para cada uno de ellos.</w:t>
      </w:r>
    </w:p>
    <w:p w14:paraId="448FF7F5" w14:textId="77777777" w:rsidR="009E44C5" w:rsidRPr="009E44C5" w:rsidRDefault="009E44C5" w:rsidP="009F4FAB">
      <w:pPr>
        <w:widowControl w:val="0"/>
        <w:numPr>
          <w:ilvl w:val="4"/>
          <w:numId w:val="36"/>
        </w:numPr>
        <w:pBdr>
          <w:top w:val="nil"/>
          <w:left w:val="nil"/>
          <w:bottom w:val="nil"/>
          <w:right w:val="nil"/>
          <w:between w:val="nil"/>
        </w:pBdr>
        <w:tabs>
          <w:tab w:val="left" w:pos="833"/>
          <w:tab w:val="left" w:pos="834"/>
        </w:tabs>
        <w:ind w:right="190" w:hanging="654"/>
        <w:rPr>
          <w:rFonts w:ascii="Arial Narrow" w:hAnsi="Arial Narrow"/>
          <w:sz w:val="22"/>
          <w:szCs w:val="22"/>
        </w:rPr>
      </w:pPr>
      <w:r w:rsidRPr="009E44C5">
        <w:rPr>
          <w:rFonts w:ascii="Arial Narrow" w:hAnsi="Arial Narrow"/>
          <w:color w:val="000000"/>
          <w:sz w:val="22"/>
          <w:szCs w:val="22"/>
        </w:rPr>
        <w:t>Correo electrónico, dirección y teléfono de la empresa y/o persona que expide la certificación</w:t>
      </w:r>
    </w:p>
    <w:p w14:paraId="6228561B" w14:textId="77777777" w:rsidR="009E44C5" w:rsidRPr="009E44C5" w:rsidRDefault="009E44C5" w:rsidP="009E44C5">
      <w:pPr>
        <w:spacing w:before="200" w:after="200"/>
        <w:ind w:right="190"/>
        <w:jc w:val="both"/>
        <w:rPr>
          <w:rFonts w:ascii="Arial Narrow" w:hAnsi="Arial Narrow"/>
          <w:sz w:val="22"/>
          <w:szCs w:val="22"/>
        </w:rPr>
      </w:pPr>
      <w:r w:rsidRPr="009E44C5">
        <w:rPr>
          <w:rFonts w:ascii="Arial Narrow" w:hAnsi="Arial Narrow"/>
          <w:sz w:val="22"/>
          <w:szCs w:val="22"/>
        </w:rPr>
        <w:t xml:space="preserve">Se aceptan como equivalentes a las certificaciones de experiencia de los contratos, </w:t>
      </w:r>
      <w:r w:rsidRPr="009E44C5">
        <w:rPr>
          <w:rFonts w:ascii="Arial Narrow" w:hAnsi="Arial Narrow"/>
          <w:b/>
          <w:bCs/>
          <w:sz w:val="22"/>
          <w:szCs w:val="22"/>
        </w:rPr>
        <w:t>la copia del acta de liquidación y/o los demás documentos expedidos por el contratante</w:t>
      </w:r>
      <w:r w:rsidRPr="009E44C5">
        <w:rPr>
          <w:rFonts w:ascii="Arial Narrow" w:hAnsi="Arial Narrow"/>
          <w:sz w:val="22"/>
          <w:szCs w:val="22"/>
        </w:rPr>
        <w:t>, en los que conste la información solicitada para las certificaciones.</w:t>
      </w:r>
    </w:p>
    <w:p w14:paraId="407C3D6C"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Si el proponente acredita más de tres (3) contratos que cumplan los requisitos exigidos en este numeral, la UBPD tomará para efectos de la verificación de la experiencia del proponente, tres (3) contratos acreditados según lo dispuesto en este documento, de mayor valor que cumplan los requisitos exigidos.</w:t>
      </w:r>
    </w:p>
    <w:p w14:paraId="794D3C7C"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Las certificaciones deben ser expedidas por los contratantes. No se aceptarán auto certificaciones.</w:t>
      </w:r>
    </w:p>
    <w:p w14:paraId="2316629A"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Para calcular el número de los salarios mínimos mensuales legales vigentes (SMMLV) de los valores de/los contrato/s, se dividirá la citada cifra en el salario mínimo mensual legal vigente del año de terminación del/los contrato/s respectivo/s.</w:t>
      </w:r>
    </w:p>
    <w:p w14:paraId="2CD163AC"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 xml:space="preserve">Cuando el valor del contrato (experiencia) esté en dólares de los Estados Unidos de América (USD), la entidad hará la conversión a pesos colombianos utilizando para esa conversión la Tasa de Cambio Representativa del Mercado </w:t>
      </w:r>
      <w:r w:rsidRPr="009E44C5">
        <w:rPr>
          <w:rFonts w:ascii="Arial Narrow" w:hAnsi="Arial Narrow"/>
          <w:color w:val="000000"/>
          <w:sz w:val="22"/>
          <w:szCs w:val="22"/>
        </w:rPr>
        <w:lastRenderedPageBreak/>
        <w:t>(TRM) diaria, vigente a la fecha de terminación del contrato, publicada por la Superintendencia Financiera de Colombia para el año correspondiente en el siguiente link:</w:t>
      </w:r>
    </w:p>
    <w:p w14:paraId="77E97A06" w14:textId="77777777" w:rsidR="009E44C5" w:rsidRPr="009E44C5" w:rsidRDefault="009E44C5" w:rsidP="009E44C5">
      <w:pPr>
        <w:pBdr>
          <w:top w:val="nil"/>
          <w:left w:val="nil"/>
          <w:bottom w:val="nil"/>
          <w:right w:val="nil"/>
          <w:between w:val="nil"/>
        </w:pBdr>
        <w:spacing w:before="200" w:after="200"/>
        <w:ind w:right="190"/>
        <w:rPr>
          <w:rFonts w:ascii="Arial Narrow" w:hAnsi="Arial Narrow"/>
          <w:color w:val="000000"/>
          <w:sz w:val="22"/>
          <w:szCs w:val="22"/>
        </w:rPr>
      </w:pPr>
      <w:r w:rsidRPr="009E44C5">
        <w:rPr>
          <w:rFonts w:ascii="Arial Narrow" w:hAnsi="Arial Narrow"/>
          <w:color w:val="000000"/>
          <w:sz w:val="22"/>
          <w:szCs w:val="22"/>
        </w:rPr>
        <w:t>https</w:t>
      </w:r>
      <w:hyperlink r:id="rId17">
        <w:r w:rsidRPr="009E44C5">
          <w:rPr>
            <w:rFonts w:ascii="Arial Narrow" w:hAnsi="Arial Narrow"/>
            <w:color w:val="000000"/>
            <w:sz w:val="22"/>
            <w:szCs w:val="22"/>
          </w:rPr>
          <w:t>://w</w:t>
        </w:r>
      </w:hyperlink>
      <w:r w:rsidRPr="009E44C5">
        <w:rPr>
          <w:rFonts w:ascii="Arial Narrow" w:hAnsi="Arial Narrow"/>
          <w:color w:val="000000"/>
          <w:sz w:val="22"/>
          <w:szCs w:val="22"/>
        </w:rPr>
        <w:t>ww</w:t>
      </w:r>
      <w:hyperlink r:id="rId18">
        <w:r w:rsidRPr="009E44C5">
          <w:rPr>
            <w:rFonts w:ascii="Arial Narrow" w:hAnsi="Arial Narrow"/>
            <w:color w:val="000000"/>
            <w:sz w:val="22"/>
            <w:szCs w:val="22"/>
          </w:rPr>
          <w:t>.superfinancie</w:t>
        </w:r>
      </w:hyperlink>
      <w:r w:rsidRPr="009E44C5">
        <w:rPr>
          <w:rFonts w:ascii="Arial Narrow" w:hAnsi="Arial Narrow"/>
          <w:color w:val="000000"/>
          <w:sz w:val="22"/>
          <w:szCs w:val="22"/>
        </w:rPr>
        <w:t>r</w:t>
      </w:r>
      <w:hyperlink r:id="rId19">
        <w:r w:rsidRPr="009E44C5">
          <w:rPr>
            <w:rFonts w:ascii="Arial Narrow" w:hAnsi="Arial Narrow"/>
            <w:color w:val="000000"/>
            <w:sz w:val="22"/>
            <w:szCs w:val="22"/>
          </w:rPr>
          <w:t>a.gov.co/jsp/loader.jsf?lServicio=Publicaciones&amp;lTipo=publicaciones&amp;lFuncion=loadContenidoPub</w:t>
        </w:r>
      </w:hyperlink>
      <w:r w:rsidRPr="009E44C5">
        <w:rPr>
          <w:rFonts w:ascii="Arial Narrow" w:hAnsi="Arial Narrow"/>
          <w:color w:val="000000"/>
          <w:sz w:val="22"/>
          <w:szCs w:val="22"/>
        </w:rPr>
        <w:t xml:space="preserve"> licacion&amp;id=60819</w:t>
      </w:r>
    </w:p>
    <w:p w14:paraId="52FB2F64"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“link” arriba indicado.</w:t>
      </w:r>
    </w:p>
    <w:p w14:paraId="0955E8DF"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Si el proponente presenta la documentación exigida en este numeral, sin el lleno de los requisitos exigidos, la Entidad lo requerirá para que, dentro del término establecido, proceda a subsanar o aclarar.</w:t>
      </w:r>
    </w:p>
    <w:p w14:paraId="3FD368D0"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2C68B713"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484420A1"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color w:val="000000"/>
          <w:sz w:val="22"/>
          <w:szCs w:val="22"/>
        </w:rPr>
      </w:pPr>
      <w:r w:rsidRPr="009E44C5">
        <w:rPr>
          <w:rFonts w:ascii="Arial Narrow" w:hAnsi="Arial Narrow"/>
          <w:color w:val="000000"/>
          <w:sz w:val="22"/>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78A49A53" w14:textId="77777777" w:rsidR="009E44C5" w:rsidRPr="009E44C5" w:rsidRDefault="009E44C5" w:rsidP="009E44C5">
      <w:pPr>
        <w:spacing w:before="200" w:after="200"/>
        <w:ind w:right="190"/>
        <w:jc w:val="both"/>
        <w:rPr>
          <w:rFonts w:ascii="Arial Narrow" w:hAnsi="Arial Narrow"/>
          <w:b/>
          <w:bCs/>
          <w:sz w:val="22"/>
          <w:szCs w:val="22"/>
        </w:rPr>
      </w:pPr>
      <w:r w:rsidRPr="009E44C5">
        <w:rPr>
          <w:rFonts w:ascii="Arial Narrow" w:hAnsi="Arial Narrow"/>
          <w:b/>
          <w:bCs/>
          <w:sz w:val="22"/>
          <w:szCs w:val="22"/>
        </w:rPr>
        <w:t>La UBPD se reserva el derecho a verificar durante la evaluación y hasta la adjudicación la autenticidad y exactitud de la información presentada por el oferente, pudiendo acudir a las personas, empresas o Entidades de donde provenga la información.</w:t>
      </w:r>
    </w:p>
    <w:p w14:paraId="5DC15A30"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sz w:val="22"/>
          <w:szCs w:val="22"/>
        </w:rPr>
      </w:pPr>
      <w:r w:rsidRPr="009E44C5">
        <w:rPr>
          <w:rFonts w:ascii="Arial Narrow" w:hAnsi="Arial Narrow"/>
          <w:sz w:val="22"/>
          <w:szCs w:val="22"/>
        </w:rPr>
        <w:t>Para efectos de la verificación y aprobación de las certificaciones, las fechas de inicio y terminación de contratos que aparecen en las certificaciones, serán válidas con día, mes y año; en caso de no contener expresamente la fecha de inicio se contabilizará la misma desde el último día del mes y la fecha de terminación desde primer día del mes.</w:t>
      </w:r>
    </w:p>
    <w:p w14:paraId="5DADBCFA" w14:textId="77777777" w:rsidR="009E44C5" w:rsidRPr="009E44C5" w:rsidRDefault="009E44C5" w:rsidP="009E44C5">
      <w:pPr>
        <w:pBdr>
          <w:top w:val="nil"/>
          <w:left w:val="nil"/>
          <w:bottom w:val="nil"/>
          <w:right w:val="nil"/>
          <w:between w:val="nil"/>
        </w:pBdr>
        <w:spacing w:before="200" w:after="200"/>
        <w:ind w:right="190"/>
        <w:jc w:val="both"/>
        <w:rPr>
          <w:rFonts w:ascii="Arial Narrow" w:hAnsi="Arial Narrow"/>
          <w:sz w:val="22"/>
          <w:szCs w:val="22"/>
        </w:rPr>
      </w:pPr>
      <w:r w:rsidRPr="009E44C5">
        <w:rPr>
          <w:rFonts w:ascii="Arial Narrow" w:hAnsi="Arial Narrow"/>
          <w:sz w:val="22"/>
          <w:szCs w:val="22"/>
        </w:rPr>
        <w:t>Para la proponente persona jurídica, la experiencia se contará a partir de la fecha de su constitución. Para las sociedades que tengan menos de tres años de constituidas, pueden aportar la experiencia de sus socios y\o accionistas, la cual se haya registrado en el RUP. Adicionalmente, dicha experiencia puede ser conservada por las sociedades incluso vencidos los tres años de constitución, lo anterior a la luz del concepto de CCE No 378 de 2020 “</w:t>
      </w:r>
      <w:r w:rsidRPr="009E44C5">
        <w:rPr>
          <w:rFonts w:ascii="Arial Narrow" w:hAnsi="Arial Narrow"/>
          <w:i/>
          <w:iCs/>
          <w:sz w:val="22"/>
          <w:szCs w:val="22"/>
        </w:rPr>
        <w:t>De conformidad con la posición adoptada por la Agencia Nacional de Contratación Pública – Colombia Compra Eficiente a partir del concepto con radicado No. 4201913000006797del 19 de noviembre de 2019, es posible que las sociedades de reciente creación, que, en aplicación 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9E44C5">
        <w:rPr>
          <w:rFonts w:ascii="Arial Narrow" w:hAnsi="Arial Narrow"/>
          <w:sz w:val="22"/>
          <w:szCs w:val="22"/>
        </w:rPr>
        <w:t>”.</w:t>
      </w:r>
    </w:p>
    <w:p w14:paraId="3F2B8186" w14:textId="77777777" w:rsidR="009E44C5" w:rsidRDefault="009E44C5" w:rsidP="009E44C5">
      <w:pPr>
        <w:pStyle w:val="Prrafodelista"/>
        <w:widowControl w:val="0"/>
        <w:tabs>
          <w:tab w:val="left" w:pos="769"/>
        </w:tabs>
        <w:autoSpaceDE w:val="0"/>
        <w:autoSpaceDN w:val="0"/>
        <w:rPr>
          <w:rFonts w:ascii="Arial Narrow" w:hAnsi="Arial Narrow"/>
          <w:b/>
        </w:rPr>
      </w:pPr>
    </w:p>
    <w:p w14:paraId="3D1252F3" w14:textId="17BC04DD" w:rsidR="00213856" w:rsidRPr="00213856" w:rsidRDefault="006A485B" w:rsidP="00213856">
      <w:pPr>
        <w:pStyle w:val="Prrafodelista"/>
        <w:numPr>
          <w:ilvl w:val="3"/>
          <w:numId w:val="10"/>
        </w:numPr>
        <w:rPr>
          <w:rFonts w:ascii="Arial Narrow" w:hAnsi="Arial Narrow"/>
          <w:b/>
        </w:rPr>
      </w:pPr>
      <w:r w:rsidRPr="00213856">
        <w:rPr>
          <w:rFonts w:ascii="Arial Narrow" w:hAnsi="Arial Narrow"/>
          <w:b/>
        </w:rPr>
        <w:t xml:space="preserve">CRITERIOS DIFERENCIALES </w:t>
      </w:r>
      <w:r w:rsidR="00213856" w:rsidRPr="00213856">
        <w:rPr>
          <w:rFonts w:ascii="Arial Narrow" w:hAnsi="Arial Narrow"/>
          <w:b/>
        </w:rPr>
        <w:t>para MIPYME</w:t>
      </w:r>
      <w:r w:rsidR="00213856">
        <w:rPr>
          <w:rFonts w:ascii="Arial Narrow" w:hAnsi="Arial Narrow"/>
          <w:b/>
        </w:rPr>
        <w:t xml:space="preserve"> </w:t>
      </w:r>
      <w:r w:rsidR="00213856" w:rsidRPr="00213856">
        <w:rPr>
          <w:rFonts w:ascii="Arial Narrow" w:hAnsi="Arial Narrow"/>
          <w:b/>
        </w:rPr>
        <w:t>“o” EMPRENDIMIENTOS Y EMPRESAS DE PERSONAS CON DISCAPACIDAD</w:t>
      </w:r>
    </w:p>
    <w:p w14:paraId="5F757D23" w14:textId="77777777" w:rsidR="00213856" w:rsidRPr="00740817" w:rsidRDefault="00213856" w:rsidP="00740817">
      <w:pPr>
        <w:widowControl w:val="0"/>
        <w:tabs>
          <w:tab w:val="left" w:pos="769"/>
        </w:tabs>
        <w:autoSpaceDE w:val="0"/>
        <w:autoSpaceDN w:val="0"/>
        <w:rPr>
          <w:rFonts w:ascii="Arial Narrow" w:hAnsi="Arial Narrow"/>
          <w:b/>
        </w:rPr>
      </w:pPr>
    </w:p>
    <w:p w14:paraId="20D2A28F" w14:textId="07B72955" w:rsidR="001779C0" w:rsidRPr="00213856" w:rsidRDefault="00A24CD1" w:rsidP="006E04B3">
      <w:pPr>
        <w:pStyle w:val="Prrafodelista"/>
        <w:widowControl w:val="0"/>
        <w:numPr>
          <w:ilvl w:val="4"/>
          <w:numId w:val="10"/>
        </w:numPr>
        <w:tabs>
          <w:tab w:val="left" w:pos="769"/>
        </w:tabs>
        <w:autoSpaceDE w:val="0"/>
        <w:autoSpaceDN w:val="0"/>
        <w:ind w:right="109"/>
        <w:rPr>
          <w:rFonts w:ascii="Arial Narrow" w:eastAsia="Arial Narrow" w:hAnsi="Arial Narrow"/>
          <w:b/>
          <w:szCs w:val="22"/>
        </w:rPr>
      </w:pPr>
      <w:r w:rsidRPr="00213856">
        <w:rPr>
          <w:rFonts w:ascii="Arial Narrow" w:hAnsi="Arial Narrow"/>
          <w:b/>
        </w:rPr>
        <w:t>Experiencia</w:t>
      </w:r>
      <w:r w:rsidRPr="00213856">
        <w:rPr>
          <w:rFonts w:ascii="Arial Narrow" w:hAnsi="Arial Narrow"/>
          <w:b/>
          <w:spacing w:val="-10"/>
        </w:rPr>
        <w:t xml:space="preserve"> </w:t>
      </w:r>
      <w:r w:rsidRPr="00213856">
        <w:rPr>
          <w:rFonts w:ascii="Arial Narrow" w:hAnsi="Arial Narrow"/>
          <w:b/>
        </w:rPr>
        <w:t>General</w:t>
      </w:r>
      <w:r w:rsidRPr="00213856">
        <w:rPr>
          <w:rFonts w:ascii="Arial Narrow" w:hAnsi="Arial Narrow"/>
          <w:b/>
          <w:spacing w:val="-8"/>
        </w:rPr>
        <w:t xml:space="preserve"> </w:t>
      </w:r>
      <w:r w:rsidR="006A485B" w:rsidRPr="006A485B">
        <w:rPr>
          <w:rFonts w:ascii="Arial Narrow" w:hAnsi="Arial Narrow"/>
          <w:b/>
          <w:spacing w:val="-8"/>
        </w:rPr>
        <w:t>– Diferencial</w:t>
      </w:r>
    </w:p>
    <w:p w14:paraId="4D7E4A5E" w14:textId="042F5615" w:rsidR="00213856" w:rsidRPr="00213856" w:rsidRDefault="00213856" w:rsidP="00A23ADF">
      <w:pPr>
        <w:widowControl w:val="0"/>
        <w:pBdr>
          <w:top w:val="nil"/>
          <w:left w:val="nil"/>
          <w:bottom w:val="nil"/>
          <w:right w:val="nil"/>
          <w:between w:val="nil"/>
        </w:pBdr>
        <w:spacing w:before="200" w:after="200"/>
        <w:ind w:left="112" w:right="109"/>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 y/o al integrante de la Unión Temporal o Consorcio que haya acreditado la calidad de MIPYME o” EMPRENDIMIENTOS Y EMPRESAS DE PERSONAS CON DISCAPACIDAD tenga experiencia </w:t>
      </w:r>
      <w:r w:rsidRPr="00213856">
        <w:rPr>
          <w:rFonts w:ascii="Arial Narrow" w:eastAsia="Arial Narrow" w:hAnsi="Arial Narrow" w:cs="Arial Narrow"/>
          <w:b/>
          <w:bCs/>
          <w:color w:val="000000"/>
          <w:sz w:val="22"/>
          <w:szCs w:val="22"/>
          <w:lang w:val="es"/>
        </w:rPr>
        <w:t xml:space="preserve">hasta en CUATRO (4) contratos </w:t>
      </w:r>
      <w:r w:rsidRPr="00213856">
        <w:rPr>
          <w:rFonts w:ascii="Arial Narrow" w:eastAsia="Arial Narrow" w:hAnsi="Arial Narrow" w:cs="Arial Narrow"/>
          <w:color w:val="000000"/>
          <w:sz w:val="22"/>
          <w:szCs w:val="22"/>
          <w:lang w:val="es"/>
        </w:rPr>
        <w:t>ejecutados, cuya sumatoria sea igual o superior al presupuesto oficial expresado en salarios mínimos legales mensuales vigentes y que cada contrato se encuentre clasificado en al menos dos (2) de los siguientes códigos del Clasificador de Bienes y Servicios UNSPSC:</w:t>
      </w:r>
    </w:p>
    <w:tbl>
      <w:tblPr>
        <w:tblW w:w="7340" w:type="dxa"/>
        <w:jc w:val="center"/>
        <w:tblCellMar>
          <w:left w:w="70" w:type="dxa"/>
          <w:right w:w="70" w:type="dxa"/>
        </w:tblCellMar>
        <w:tblLook w:val="04A0" w:firstRow="1" w:lastRow="0" w:firstColumn="1" w:lastColumn="0" w:noHBand="0" w:noVBand="1"/>
      </w:tblPr>
      <w:tblGrid>
        <w:gridCol w:w="1500"/>
        <w:gridCol w:w="1940"/>
        <w:gridCol w:w="1940"/>
        <w:gridCol w:w="1960"/>
      </w:tblGrid>
      <w:tr w:rsidR="00213856" w:rsidRPr="00BA023E" w14:paraId="0ADD9BBF" w14:textId="77777777" w:rsidTr="00CB0F8F">
        <w:trPr>
          <w:trHeight w:val="520"/>
          <w:jc w:val="center"/>
        </w:trPr>
        <w:tc>
          <w:tcPr>
            <w:tcW w:w="1500" w:type="dxa"/>
            <w:tcBorders>
              <w:top w:val="single" w:sz="4" w:space="0" w:color="000000"/>
              <w:left w:val="single" w:sz="4" w:space="0" w:color="000000"/>
              <w:bottom w:val="single" w:sz="4" w:space="0" w:color="000000"/>
              <w:right w:val="single" w:sz="4" w:space="0" w:color="000000"/>
            </w:tcBorders>
            <w:shd w:val="clear" w:color="D9D9D9" w:fill="D9D9D9"/>
            <w:vAlign w:val="center"/>
            <w:hideMark/>
          </w:tcPr>
          <w:p w14:paraId="00F7E8FF" w14:textId="77777777" w:rsidR="00213856" w:rsidRPr="00BA023E" w:rsidRDefault="00213856" w:rsidP="00213856">
            <w:pPr>
              <w:jc w:val="center"/>
              <w:rPr>
                <w:rFonts w:ascii="Arial Narrow" w:hAnsi="Arial Narrow" w:cs="Arial"/>
                <w:b/>
                <w:bCs/>
                <w:color w:val="1F1F1F"/>
                <w:sz w:val="22"/>
                <w:szCs w:val="22"/>
                <w:highlight w:val="yellow"/>
              </w:rPr>
            </w:pPr>
            <w:r w:rsidRPr="00BA023E">
              <w:rPr>
                <w:rFonts w:ascii="Arial Narrow" w:hAnsi="Arial Narrow" w:cs="Arial"/>
                <w:b/>
                <w:bCs/>
                <w:color w:val="1F1F1F"/>
                <w:sz w:val="22"/>
                <w:szCs w:val="22"/>
                <w:highlight w:val="yellow"/>
              </w:rPr>
              <w:t>CÓDIGO UNSPSC</w:t>
            </w:r>
          </w:p>
        </w:tc>
        <w:tc>
          <w:tcPr>
            <w:tcW w:w="1940" w:type="dxa"/>
            <w:tcBorders>
              <w:top w:val="single" w:sz="4" w:space="0" w:color="000000"/>
              <w:left w:val="nil"/>
              <w:bottom w:val="single" w:sz="4" w:space="0" w:color="000000"/>
              <w:right w:val="single" w:sz="4" w:space="0" w:color="000000"/>
            </w:tcBorders>
            <w:shd w:val="clear" w:color="D9D9D9" w:fill="D9D9D9"/>
            <w:vAlign w:val="center"/>
            <w:hideMark/>
          </w:tcPr>
          <w:p w14:paraId="41B220E1" w14:textId="77777777" w:rsidR="00213856" w:rsidRPr="00BA023E" w:rsidRDefault="00213856" w:rsidP="00213856">
            <w:pPr>
              <w:jc w:val="center"/>
              <w:rPr>
                <w:rFonts w:ascii="Arial Narrow" w:hAnsi="Arial Narrow" w:cs="Arial"/>
                <w:b/>
                <w:bCs/>
                <w:color w:val="1F1F1F"/>
                <w:sz w:val="22"/>
                <w:szCs w:val="22"/>
                <w:highlight w:val="yellow"/>
              </w:rPr>
            </w:pPr>
            <w:r w:rsidRPr="00BA023E">
              <w:rPr>
                <w:rFonts w:ascii="Arial Narrow" w:hAnsi="Arial Narrow" w:cs="Arial"/>
                <w:b/>
                <w:bCs/>
                <w:color w:val="1F1F1F"/>
                <w:sz w:val="22"/>
                <w:szCs w:val="22"/>
                <w:highlight w:val="yellow"/>
              </w:rPr>
              <w:t>SEGMENTO</w:t>
            </w:r>
          </w:p>
        </w:tc>
        <w:tc>
          <w:tcPr>
            <w:tcW w:w="1940" w:type="dxa"/>
            <w:tcBorders>
              <w:top w:val="single" w:sz="4" w:space="0" w:color="000000"/>
              <w:left w:val="nil"/>
              <w:bottom w:val="single" w:sz="4" w:space="0" w:color="000000"/>
              <w:right w:val="single" w:sz="4" w:space="0" w:color="000000"/>
            </w:tcBorders>
            <w:shd w:val="clear" w:color="D9D9D9" w:fill="D9D9D9"/>
            <w:vAlign w:val="center"/>
            <w:hideMark/>
          </w:tcPr>
          <w:p w14:paraId="69A431F3" w14:textId="77777777" w:rsidR="00213856" w:rsidRPr="00BA023E" w:rsidRDefault="00213856" w:rsidP="00213856">
            <w:pPr>
              <w:jc w:val="center"/>
              <w:rPr>
                <w:rFonts w:ascii="Arial Narrow" w:hAnsi="Arial Narrow" w:cs="Arial"/>
                <w:b/>
                <w:bCs/>
                <w:color w:val="1F1F1F"/>
                <w:sz w:val="22"/>
                <w:szCs w:val="22"/>
                <w:highlight w:val="yellow"/>
              </w:rPr>
            </w:pPr>
            <w:r w:rsidRPr="00BA023E">
              <w:rPr>
                <w:rFonts w:ascii="Arial Narrow" w:hAnsi="Arial Narrow" w:cs="Arial"/>
                <w:b/>
                <w:bCs/>
                <w:color w:val="1F1F1F"/>
                <w:sz w:val="22"/>
                <w:szCs w:val="22"/>
                <w:highlight w:val="yellow"/>
              </w:rPr>
              <w:t>FAMILIA</w:t>
            </w:r>
          </w:p>
        </w:tc>
        <w:tc>
          <w:tcPr>
            <w:tcW w:w="1960" w:type="dxa"/>
            <w:tcBorders>
              <w:top w:val="single" w:sz="4" w:space="0" w:color="000000"/>
              <w:left w:val="nil"/>
              <w:bottom w:val="single" w:sz="4" w:space="0" w:color="000000"/>
              <w:right w:val="single" w:sz="4" w:space="0" w:color="000000"/>
            </w:tcBorders>
            <w:shd w:val="clear" w:color="D9D9D9" w:fill="D9D9D9"/>
            <w:vAlign w:val="center"/>
            <w:hideMark/>
          </w:tcPr>
          <w:p w14:paraId="5B1D3741" w14:textId="77777777" w:rsidR="00213856" w:rsidRPr="00BA023E" w:rsidRDefault="00213856" w:rsidP="00213856">
            <w:pPr>
              <w:jc w:val="center"/>
              <w:rPr>
                <w:rFonts w:ascii="Arial Narrow" w:hAnsi="Arial Narrow" w:cs="Arial"/>
                <w:b/>
                <w:bCs/>
                <w:color w:val="1F1F1F"/>
                <w:sz w:val="22"/>
                <w:szCs w:val="22"/>
                <w:highlight w:val="yellow"/>
              </w:rPr>
            </w:pPr>
            <w:r w:rsidRPr="00BA023E">
              <w:rPr>
                <w:rFonts w:ascii="Arial Narrow" w:hAnsi="Arial Narrow" w:cs="Arial"/>
                <w:b/>
                <w:bCs/>
                <w:color w:val="1F1F1F"/>
                <w:sz w:val="22"/>
                <w:szCs w:val="22"/>
                <w:highlight w:val="yellow"/>
              </w:rPr>
              <w:t>CLASE</w:t>
            </w:r>
          </w:p>
        </w:tc>
      </w:tr>
      <w:tr w:rsidR="00213856" w:rsidRPr="00BA023E" w14:paraId="4C574219" w14:textId="77777777" w:rsidTr="00CB0F8F">
        <w:trPr>
          <w:trHeight w:val="1540"/>
          <w:jc w:val="center"/>
        </w:trPr>
        <w:tc>
          <w:tcPr>
            <w:tcW w:w="1500" w:type="dxa"/>
            <w:tcBorders>
              <w:top w:val="nil"/>
              <w:left w:val="single" w:sz="4" w:space="0" w:color="000000"/>
              <w:bottom w:val="single" w:sz="4" w:space="0" w:color="000000"/>
              <w:right w:val="single" w:sz="4" w:space="0" w:color="000000"/>
            </w:tcBorders>
            <w:shd w:val="clear" w:color="auto" w:fill="auto"/>
            <w:vAlign w:val="center"/>
            <w:hideMark/>
          </w:tcPr>
          <w:p w14:paraId="6A11F8ED" w14:textId="77777777" w:rsidR="00213856" w:rsidRPr="00BA023E" w:rsidRDefault="00213856" w:rsidP="00213856">
            <w:pPr>
              <w:jc w:val="center"/>
              <w:rPr>
                <w:rFonts w:ascii="Arial Narrow" w:hAnsi="Arial Narrow" w:cs="Arial"/>
                <w:b/>
                <w:bCs/>
                <w:color w:val="1F1F1F"/>
                <w:sz w:val="22"/>
                <w:szCs w:val="22"/>
                <w:highlight w:val="yellow"/>
              </w:rPr>
            </w:pPr>
            <w:r w:rsidRPr="00BA023E">
              <w:rPr>
                <w:rFonts w:ascii="Arial Narrow" w:hAnsi="Arial Narrow" w:cs="Arial"/>
                <w:b/>
                <w:bCs/>
                <w:color w:val="1F1F1F"/>
                <w:sz w:val="22"/>
                <w:szCs w:val="22"/>
                <w:highlight w:val="yellow"/>
              </w:rPr>
              <w:t>39121000</w:t>
            </w:r>
          </w:p>
        </w:tc>
        <w:tc>
          <w:tcPr>
            <w:tcW w:w="1940" w:type="dxa"/>
            <w:tcBorders>
              <w:top w:val="nil"/>
              <w:left w:val="nil"/>
              <w:bottom w:val="single" w:sz="4" w:space="0" w:color="000000"/>
              <w:right w:val="single" w:sz="4" w:space="0" w:color="000000"/>
            </w:tcBorders>
            <w:shd w:val="clear" w:color="auto" w:fill="auto"/>
            <w:vAlign w:val="center"/>
            <w:hideMark/>
          </w:tcPr>
          <w:p w14:paraId="4E8796C1"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Componentes, accesorios y Suministros de sistemas Eléctricos e iluminación</w:t>
            </w:r>
          </w:p>
        </w:tc>
        <w:tc>
          <w:tcPr>
            <w:tcW w:w="1940" w:type="dxa"/>
            <w:tcBorders>
              <w:top w:val="nil"/>
              <w:left w:val="nil"/>
              <w:bottom w:val="single" w:sz="4" w:space="0" w:color="000000"/>
              <w:right w:val="single" w:sz="4" w:space="0" w:color="000000"/>
            </w:tcBorders>
            <w:shd w:val="clear" w:color="auto" w:fill="auto"/>
            <w:vAlign w:val="center"/>
            <w:hideMark/>
          </w:tcPr>
          <w:p w14:paraId="42AF5137"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Equipos, suministros y componentes eléctricos</w:t>
            </w:r>
          </w:p>
        </w:tc>
        <w:tc>
          <w:tcPr>
            <w:tcW w:w="1960" w:type="dxa"/>
            <w:tcBorders>
              <w:top w:val="nil"/>
              <w:left w:val="nil"/>
              <w:bottom w:val="single" w:sz="4" w:space="0" w:color="000000"/>
              <w:right w:val="single" w:sz="4" w:space="0" w:color="000000"/>
            </w:tcBorders>
            <w:shd w:val="clear" w:color="auto" w:fill="auto"/>
            <w:vAlign w:val="center"/>
            <w:hideMark/>
          </w:tcPr>
          <w:p w14:paraId="5ACB826C"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Equipamiento para distribución y conservación de alimentación</w:t>
            </w:r>
          </w:p>
        </w:tc>
      </w:tr>
      <w:tr w:rsidR="00213856" w:rsidRPr="00BA023E" w14:paraId="5C1F9BD0" w14:textId="77777777" w:rsidTr="00CB0F8F">
        <w:trPr>
          <w:trHeight w:val="1240"/>
          <w:jc w:val="center"/>
        </w:trPr>
        <w:tc>
          <w:tcPr>
            <w:tcW w:w="1500" w:type="dxa"/>
            <w:tcBorders>
              <w:top w:val="nil"/>
              <w:left w:val="single" w:sz="4" w:space="0" w:color="000000"/>
              <w:bottom w:val="single" w:sz="4" w:space="0" w:color="auto"/>
              <w:right w:val="single" w:sz="4" w:space="0" w:color="000000"/>
            </w:tcBorders>
            <w:shd w:val="clear" w:color="auto" w:fill="auto"/>
            <w:vAlign w:val="center"/>
            <w:hideMark/>
          </w:tcPr>
          <w:p w14:paraId="4A8FA341" w14:textId="77777777" w:rsidR="00213856" w:rsidRPr="00BA023E" w:rsidRDefault="00213856" w:rsidP="00213856">
            <w:pPr>
              <w:jc w:val="center"/>
              <w:rPr>
                <w:rFonts w:ascii="Arial Narrow" w:hAnsi="Arial Narrow" w:cs="Arial"/>
                <w:b/>
                <w:bCs/>
                <w:color w:val="000000"/>
                <w:sz w:val="22"/>
                <w:szCs w:val="22"/>
                <w:highlight w:val="yellow"/>
              </w:rPr>
            </w:pPr>
            <w:r w:rsidRPr="00BA023E">
              <w:rPr>
                <w:rFonts w:ascii="Arial Narrow" w:hAnsi="Arial Narrow" w:cs="Arial"/>
                <w:b/>
                <w:bCs/>
                <w:color w:val="000000"/>
                <w:sz w:val="22"/>
                <w:szCs w:val="22"/>
                <w:highlight w:val="yellow"/>
              </w:rPr>
              <w:t>81111500</w:t>
            </w:r>
          </w:p>
        </w:tc>
        <w:tc>
          <w:tcPr>
            <w:tcW w:w="1940" w:type="dxa"/>
            <w:tcBorders>
              <w:top w:val="nil"/>
              <w:left w:val="nil"/>
              <w:bottom w:val="single" w:sz="4" w:space="0" w:color="auto"/>
              <w:right w:val="single" w:sz="4" w:space="0" w:color="000000"/>
            </w:tcBorders>
            <w:shd w:val="clear" w:color="auto" w:fill="auto"/>
            <w:vAlign w:val="center"/>
            <w:hideMark/>
          </w:tcPr>
          <w:p w14:paraId="0376DD38"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Servicios basados en ingeniería, investigación y tecnología</w:t>
            </w:r>
          </w:p>
        </w:tc>
        <w:tc>
          <w:tcPr>
            <w:tcW w:w="1940" w:type="dxa"/>
            <w:tcBorders>
              <w:top w:val="nil"/>
              <w:left w:val="nil"/>
              <w:bottom w:val="single" w:sz="4" w:space="0" w:color="auto"/>
              <w:right w:val="single" w:sz="4" w:space="0" w:color="000000"/>
            </w:tcBorders>
            <w:shd w:val="clear" w:color="auto" w:fill="auto"/>
            <w:vAlign w:val="center"/>
            <w:hideMark/>
          </w:tcPr>
          <w:p w14:paraId="02115057"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Servicios informáticos</w:t>
            </w:r>
          </w:p>
        </w:tc>
        <w:tc>
          <w:tcPr>
            <w:tcW w:w="1960" w:type="dxa"/>
            <w:tcBorders>
              <w:top w:val="nil"/>
              <w:left w:val="nil"/>
              <w:bottom w:val="single" w:sz="4" w:space="0" w:color="auto"/>
              <w:right w:val="single" w:sz="4" w:space="0" w:color="000000"/>
            </w:tcBorders>
            <w:shd w:val="clear" w:color="auto" w:fill="auto"/>
            <w:vAlign w:val="center"/>
            <w:hideMark/>
          </w:tcPr>
          <w:p w14:paraId="6D43C669"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Ingeniería de software o sistemas de información</w:t>
            </w:r>
          </w:p>
        </w:tc>
      </w:tr>
      <w:tr w:rsidR="00213856" w:rsidRPr="00BA023E" w14:paraId="5EA797D4" w14:textId="77777777" w:rsidTr="00CB0F8F">
        <w:trPr>
          <w:trHeight w:val="1200"/>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95A19" w14:textId="77777777" w:rsidR="00213856" w:rsidRPr="00BA023E" w:rsidRDefault="00213856" w:rsidP="00213856">
            <w:pPr>
              <w:jc w:val="center"/>
              <w:rPr>
                <w:rFonts w:ascii="Arial Narrow" w:hAnsi="Arial Narrow" w:cs="Arial"/>
                <w:b/>
                <w:bCs/>
                <w:color w:val="000000"/>
                <w:sz w:val="22"/>
                <w:szCs w:val="22"/>
                <w:highlight w:val="yellow"/>
              </w:rPr>
            </w:pPr>
            <w:r w:rsidRPr="00BA023E">
              <w:rPr>
                <w:rFonts w:ascii="Arial Narrow" w:hAnsi="Arial Narrow" w:cs="Arial"/>
                <w:b/>
                <w:bCs/>
                <w:color w:val="000000"/>
                <w:sz w:val="22"/>
                <w:szCs w:val="22"/>
                <w:highlight w:val="yellow"/>
              </w:rPr>
              <w:t>81111800</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F23B43"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Servicios basados en ingeniería, investigación y tecnología</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84C70"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Servicios informáticos</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92905"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Servicio de sistemas y administración de componentes de sistemas</w:t>
            </w:r>
          </w:p>
        </w:tc>
      </w:tr>
      <w:tr w:rsidR="00213856" w:rsidRPr="00BA023E" w14:paraId="43D7671A" w14:textId="77777777" w:rsidTr="00CB0F8F">
        <w:trPr>
          <w:trHeight w:val="1200"/>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E789940" w14:textId="77777777" w:rsidR="00213856" w:rsidRPr="00BA023E" w:rsidRDefault="00213856" w:rsidP="00213856">
            <w:pPr>
              <w:jc w:val="center"/>
              <w:rPr>
                <w:rFonts w:ascii="Arial Narrow" w:hAnsi="Arial Narrow" w:cs="Arial"/>
                <w:b/>
                <w:bCs/>
                <w:color w:val="000000"/>
                <w:sz w:val="22"/>
                <w:szCs w:val="22"/>
                <w:highlight w:val="yellow"/>
              </w:rPr>
            </w:pPr>
            <w:r w:rsidRPr="00BA023E">
              <w:rPr>
                <w:rFonts w:ascii="Arial Narrow" w:hAnsi="Arial Narrow" w:cs="Arial"/>
                <w:b/>
                <w:bCs/>
                <w:color w:val="000000"/>
                <w:sz w:val="22"/>
                <w:szCs w:val="22"/>
                <w:highlight w:val="yellow"/>
              </w:rPr>
              <w:t>40101700</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539C020B"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Componentes, y equipos para distribución y sistemas de acondicionamiento</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23073903"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Calefacción, ventilación y circulación de aire</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6722F9D6"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Enfriamiento</w:t>
            </w:r>
          </w:p>
        </w:tc>
      </w:tr>
      <w:tr w:rsidR="00213856" w:rsidRPr="00213856" w14:paraId="6BB487CE" w14:textId="77777777" w:rsidTr="00CB0F8F">
        <w:trPr>
          <w:trHeight w:val="1200"/>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399B1A8D" w14:textId="77777777" w:rsidR="00213856" w:rsidRPr="00BA023E" w:rsidRDefault="00213856" w:rsidP="00213856">
            <w:pPr>
              <w:jc w:val="center"/>
              <w:rPr>
                <w:rFonts w:ascii="Arial Narrow" w:hAnsi="Arial Narrow" w:cs="Arial"/>
                <w:b/>
                <w:bCs/>
                <w:color w:val="000000"/>
                <w:sz w:val="22"/>
                <w:szCs w:val="22"/>
                <w:highlight w:val="yellow"/>
              </w:rPr>
            </w:pPr>
            <w:r w:rsidRPr="00BA023E">
              <w:rPr>
                <w:rFonts w:ascii="Arial Narrow" w:hAnsi="Arial Narrow" w:cs="Arial"/>
                <w:b/>
                <w:bCs/>
                <w:color w:val="000000"/>
                <w:sz w:val="22"/>
                <w:szCs w:val="22"/>
                <w:highlight w:val="yellow"/>
              </w:rPr>
              <w:t>43223300</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0E565F5A"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Difusión de tecnologías de información y telecomunicaciones</w:t>
            </w:r>
          </w:p>
        </w:tc>
        <w:tc>
          <w:tcPr>
            <w:tcW w:w="1940" w:type="dxa"/>
            <w:tcBorders>
              <w:top w:val="single" w:sz="4" w:space="0" w:color="auto"/>
              <w:left w:val="single" w:sz="4" w:space="0" w:color="auto"/>
              <w:bottom w:val="single" w:sz="4" w:space="0" w:color="auto"/>
              <w:right w:val="single" w:sz="4" w:space="0" w:color="auto"/>
            </w:tcBorders>
            <w:shd w:val="clear" w:color="auto" w:fill="auto"/>
            <w:vAlign w:val="center"/>
          </w:tcPr>
          <w:p w14:paraId="2294C827" w14:textId="77777777" w:rsidR="00213856" w:rsidRPr="00BA023E" w:rsidRDefault="00213856" w:rsidP="00213856">
            <w:pPr>
              <w:jc w:val="center"/>
              <w:rPr>
                <w:rFonts w:ascii="Arial Narrow" w:hAnsi="Arial Narrow" w:cs="Arial"/>
                <w:color w:val="1F1F1F"/>
                <w:sz w:val="22"/>
                <w:szCs w:val="22"/>
                <w:highlight w:val="yellow"/>
              </w:rPr>
            </w:pPr>
            <w:r w:rsidRPr="00BA023E">
              <w:rPr>
                <w:rFonts w:ascii="Arial Narrow" w:hAnsi="Arial Narrow" w:cs="Arial"/>
                <w:color w:val="1F1F1F"/>
                <w:sz w:val="22"/>
                <w:szCs w:val="22"/>
                <w:highlight w:val="yellow"/>
              </w:rPr>
              <w:t xml:space="preserve">Equipos o plataformas y accesorios de redes multimedia o de voz y datos </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40CF4C72" w14:textId="77777777" w:rsidR="00213856" w:rsidRPr="00213856" w:rsidRDefault="00213856" w:rsidP="00213856">
            <w:pPr>
              <w:jc w:val="center"/>
              <w:rPr>
                <w:rFonts w:ascii="Arial Narrow" w:hAnsi="Arial Narrow" w:cs="Arial"/>
                <w:color w:val="1F1F1F"/>
                <w:sz w:val="22"/>
                <w:szCs w:val="22"/>
              </w:rPr>
            </w:pPr>
            <w:r w:rsidRPr="00BA023E">
              <w:rPr>
                <w:rFonts w:ascii="Arial Narrow" w:hAnsi="Arial Narrow" w:cs="Arial"/>
                <w:color w:val="1F1F1F"/>
                <w:sz w:val="22"/>
                <w:szCs w:val="22"/>
                <w:highlight w:val="yellow"/>
              </w:rPr>
              <w:t>Dispositivos y equipos para instalación de conectividad de red y Datacom</w:t>
            </w:r>
          </w:p>
        </w:tc>
      </w:tr>
    </w:tbl>
    <w:p w14:paraId="07CAD43D" w14:textId="77777777" w:rsidR="00213856" w:rsidRPr="00213856" w:rsidRDefault="00213856" w:rsidP="00213856">
      <w:pPr>
        <w:spacing w:after="120" w:line="259" w:lineRule="auto"/>
        <w:jc w:val="both"/>
        <w:rPr>
          <w:rFonts w:ascii="Arial Narrow" w:eastAsia="Arial Narrow" w:hAnsi="Arial Narrow" w:cs="Arial Narrow"/>
          <w:b/>
          <w:bCs/>
          <w:color w:val="000000"/>
          <w:sz w:val="22"/>
          <w:szCs w:val="22"/>
          <w:lang w:val="es"/>
        </w:rPr>
      </w:pPr>
    </w:p>
    <w:p w14:paraId="0B3CD8F1" w14:textId="77777777" w:rsidR="00213856" w:rsidRPr="00213856" w:rsidRDefault="00213856" w:rsidP="00213856">
      <w:pPr>
        <w:spacing w:after="120" w:line="259" w:lineRule="auto"/>
        <w:ind w:left="142" w:right="48"/>
        <w:jc w:val="both"/>
        <w:rPr>
          <w:rFonts w:ascii="Arial Narrow" w:eastAsia="Arial Narrow" w:hAnsi="Arial Narrow" w:cs="Arial Narrow"/>
          <w:color w:val="000000"/>
          <w:sz w:val="22"/>
          <w:szCs w:val="22"/>
          <w:lang w:val="es"/>
        </w:rPr>
      </w:pPr>
      <w:r w:rsidRPr="00213856">
        <w:rPr>
          <w:rFonts w:ascii="Arial Narrow" w:eastAsia="Arial Narrow" w:hAnsi="Arial Narrow" w:cs="Arial Narrow"/>
          <w:b/>
          <w:bCs/>
          <w:color w:val="000000"/>
          <w:sz w:val="22"/>
          <w:szCs w:val="22"/>
          <w:lang w:val="es"/>
        </w:rPr>
        <w:t>Nota 1:</w:t>
      </w:r>
      <w:r w:rsidRPr="00213856">
        <w:rPr>
          <w:rFonts w:ascii="Arial Narrow" w:eastAsia="Arial Narrow" w:hAnsi="Arial Narrow" w:cs="Arial Narrow"/>
          <w:color w:val="000000"/>
          <w:sz w:val="22"/>
          <w:szCs w:val="22"/>
          <w:lang w:val="es"/>
        </w:rPr>
        <w:t xml:space="preserve"> Se aclara que el proponente podrá acreditar los 2 códigos antes mencionados en uno o varios contratos (máximo 4).</w:t>
      </w:r>
    </w:p>
    <w:p w14:paraId="385B528B" w14:textId="77777777" w:rsidR="00213856" w:rsidRPr="00213856" w:rsidRDefault="00213856" w:rsidP="00213856">
      <w:pPr>
        <w:widowControl w:val="0"/>
        <w:pBdr>
          <w:top w:val="nil"/>
          <w:left w:val="nil"/>
          <w:bottom w:val="nil"/>
          <w:right w:val="nil"/>
          <w:between w:val="nil"/>
        </w:pBdr>
        <w:spacing w:before="200" w:after="200"/>
        <w:ind w:left="142" w:right="117"/>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lastRenderedPageBreak/>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227A72CB" w14:textId="77777777" w:rsidR="00213856" w:rsidRPr="00213856" w:rsidRDefault="00213856" w:rsidP="00213856">
      <w:pPr>
        <w:widowControl w:val="0"/>
        <w:pBdr>
          <w:top w:val="nil"/>
          <w:left w:val="nil"/>
          <w:bottom w:val="nil"/>
          <w:right w:val="nil"/>
          <w:between w:val="nil"/>
        </w:pBdr>
        <w:spacing w:before="200" w:after="200"/>
        <w:ind w:left="112" w:right="111"/>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w:t>
      </w:r>
    </w:p>
    <w:p w14:paraId="4E92967C" w14:textId="77777777" w:rsidR="00213856" w:rsidRPr="00213856" w:rsidRDefault="00213856" w:rsidP="00213856">
      <w:pPr>
        <w:widowControl w:val="0"/>
        <w:pBdr>
          <w:top w:val="nil"/>
          <w:left w:val="nil"/>
          <w:bottom w:val="nil"/>
          <w:right w:val="nil"/>
          <w:between w:val="nil"/>
        </w:pBdr>
        <w:spacing w:before="200" w:after="200"/>
        <w:ind w:left="112" w:right="120"/>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No podrá acumularse a la vez, la experiencia de los socios, accionistas o constituyentes, y de la persona jurídica cuando estos se asocien entre sí para presentar propuesta bajo las modalidades previstas en el artículo 7º de la Ley 80 de 1993.</w:t>
      </w:r>
    </w:p>
    <w:p w14:paraId="68A3EA7C" w14:textId="77777777" w:rsidR="00213856" w:rsidRPr="00213856" w:rsidRDefault="00213856" w:rsidP="00213856">
      <w:pPr>
        <w:widowControl w:val="0"/>
        <w:pBdr>
          <w:top w:val="nil"/>
          <w:left w:val="nil"/>
          <w:bottom w:val="nil"/>
          <w:right w:val="nil"/>
          <w:between w:val="nil"/>
        </w:pBdr>
        <w:spacing w:before="200" w:after="200"/>
        <w:ind w:left="112" w:right="119"/>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73679646" w14:textId="77777777" w:rsidR="00213856" w:rsidRPr="00213856" w:rsidRDefault="00213856" w:rsidP="00213856">
      <w:pPr>
        <w:widowControl w:val="0"/>
        <w:pBdr>
          <w:top w:val="nil"/>
          <w:left w:val="nil"/>
          <w:bottom w:val="nil"/>
          <w:right w:val="nil"/>
          <w:between w:val="nil"/>
        </w:pBdr>
        <w:spacing w:before="200" w:after="200"/>
        <w:ind w:left="112" w:right="119"/>
        <w:jc w:val="both"/>
        <w:rPr>
          <w:rFonts w:ascii="Arial Narrow" w:eastAsia="Arial Narrow" w:hAnsi="Arial Narrow" w:cs="Arial Narrow"/>
          <w:sz w:val="22"/>
          <w:szCs w:val="22"/>
          <w:lang w:val="es"/>
        </w:rPr>
      </w:pPr>
      <w:r w:rsidRPr="00213856">
        <w:rPr>
          <w:rFonts w:ascii="Arial Narrow" w:eastAsia="Arial Narrow" w:hAnsi="Arial Narrow" w:cs="Arial Narrow"/>
          <w:sz w:val="22"/>
          <w:szCs w:val="22"/>
          <w:lang w:val="es"/>
        </w:rPr>
        <w:t>La entidad solicita que el PROPONENTE relacione esta experiencia diligenciando el</w:t>
      </w:r>
      <w:r w:rsidRPr="00213856">
        <w:rPr>
          <w:rFonts w:ascii="Arial Narrow" w:eastAsia="Arial Narrow" w:hAnsi="Arial Narrow" w:cs="Arial Narrow"/>
          <w:b/>
          <w:bCs/>
          <w:sz w:val="22"/>
          <w:szCs w:val="22"/>
          <w:lang w:val="es"/>
        </w:rPr>
        <w:t xml:space="preserve"> Formato “EXPERIENCIA ACREDITADA PROPONENTE”</w:t>
      </w:r>
      <w:r w:rsidRPr="00213856">
        <w:rPr>
          <w:rFonts w:ascii="Arial Narrow" w:eastAsia="Arial Narrow" w:hAnsi="Arial Narrow" w:cs="Arial Narrow"/>
          <w:sz w:val="22"/>
          <w:szCs w:val="22"/>
          <w:lang w:val="es"/>
        </w:rPr>
        <w:t>.</w:t>
      </w:r>
    </w:p>
    <w:p w14:paraId="67FCE59A" w14:textId="77777777" w:rsidR="00213856" w:rsidRPr="00213856" w:rsidRDefault="00213856" w:rsidP="00213856">
      <w:pPr>
        <w:widowControl w:val="0"/>
        <w:tabs>
          <w:tab w:val="left" w:pos="5087"/>
        </w:tabs>
        <w:spacing w:before="200" w:after="200"/>
        <w:ind w:left="112" w:right="119"/>
        <w:jc w:val="both"/>
        <w:rPr>
          <w:rFonts w:ascii="Arial Narrow" w:eastAsia="Arial Narrow" w:hAnsi="Arial Narrow" w:cs="Arial Narrow"/>
          <w:sz w:val="22"/>
          <w:szCs w:val="22"/>
          <w:lang w:val="es"/>
        </w:rPr>
      </w:pPr>
      <w:r w:rsidRPr="00213856">
        <w:rPr>
          <w:rFonts w:ascii="Arial Narrow" w:eastAsia="Arial Narrow" w:hAnsi="Arial Narrow" w:cs="Arial Narrow"/>
          <w:sz w:val="22"/>
          <w:szCs w:val="22"/>
          <w:lang w:val="es"/>
        </w:rPr>
        <w:t>Este aspecto es objeto de verificación, por tanto, si la oferta cumple todos los aspectos que determinan la capacidad técnica se evaluará como CUMPLE TÉCNICAMENTE. En caso contrario se evaluará como NO CUMPLE TÉCNICAMENTE la oferta será rechazada.</w:t>
      </w:r>
    </w:p>
    <w:p w14:paraId="4DB87330" w14:textId="27061648" w:rsidR="006A485B" w:rsidRPr="00213856" w:rsidRDefault="00213856" w:rsidP="00A23ADF">
      <w:pPr>
        <w:widowControl w:val="0"/>
        <w:tabs>
          <w:tab w:val="left" w:pos="5087"/>
        </w:tabs>
        <w:spacing w:before="200" w:after="200"/>
        <w:ind w:left="112" w:right="119"/>
        <w:jc w:val="both"/>
        <w:rPr>
          <w:rFonts w:ascii="Arial Narrow" w:eastAsia="Arial Narrow" w:hAnsi="Arial Narrow" w:cs="Arial Narrow"/>
          <w:sz w:val="22"/>
          <w:szCs w:val="22"/>
          <w:lang w:val="es"/>
        </w:rPr>
      </w:pPr>
      <w:r w:rsidRPr="00213856">
        <w:rPr>
          <w:rFonts w:ascii="Arial Narrow" w:eastAsia="Arial Narrow" w:hAnsi="Arial Narrow" w:cs="Arial Narrow"/>
          <w:b/>
          <w:bCs/>
          <w:sz w:val="22"/>
          <w:szCs w:val="22"/>
          <w:lang w:val="es"/>
        </w:rPr>
        <w:t>Nota:</w:t>
      </w:r>
      <w:r w:rsidRPr="00213856">
        <w:rPr>
          <w:rFonts w:ascii="Arial Narrow" w:eastAsia="Arial Narrow" w:hAnsi="Arial Narrow" w:cs="Arial Narrow"/>
          <w:sz w:val="22"/>
          <w:szCs w:val="22"/>
          <w:lang w:val="es"/>
        </w:rPr>
        <w:t xml:space="preserve"> 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p w14:paraId="26082DF1" w14:textId="29FB75C9" w:rsidR="00213856" w:rsidRPr="00213856" w:rsidRDefault="00213856" w:rsidP="00213856">
      <w:pPr>
        <w:pStyle w:val="Prrafodelista"/>
        <w:widowControl w:val="0"/>
        <w:numPr>
          <w:ilvl w:val="4"/>
          <w:numId w:val="10"/>
        </w:numPr>
        <w:tabs>
          <w:tab w:val="left" w:pos="769"/>
        </w:tabs>
        <w:spacing w:before="200" w:after="200"/>
        <w:ind w:hanging="938"/>
        <w:outlineLvl w:val="2"/>
        <w:rPr>
          <w:rFonts w:ascii="Arial Narrow" w:eastAsia="Arial Narrow" w:hAnsi="Arial Narrow" w:cs="Arial Narrow"/>
          <w:b/>
          <w:bCs/>
          <w:szCs w:val="22"/>
          <w:lang w:val="es"/>
        </w:rPr>
      </w:pPr>
      <w:bookmarkStart w:id="21" w:name="_Hlk237367426"/>
      <w:r>
        <w:rPr>
          <w:rFonts w:ascii="Arial Narrow" w:eastAsia="Arial Narrow" w:hAnsi="Arial Narrow" w:cs="Arial Narrow"/>
          <w:b/>
          <w:bCs/>
          <w:szCs w:val="22"/>
          <w:lang w:val="es"/>
        </w:rPr>
        <w:t>E</w:t>
      </w:r>
      <w:r w:rsidRPr="00213856">
        <w:rPr>
          <w:rFonts w:ascii="Arial Narrow" w:eastAsia="Arial Narrow" w:hAnsi="Arial Narrow" w:cs="Arial Narrow"/>
          <w:b/>
          <w:bCs/>
          <w:szCs w:val="22"/>
          <w:lang w:val="es"/>
        </w:rPr>
        <w:t xml:space="preserve">xperiencia Acreditada – Diferencial </w:t>
      </w:r>
    </w:p>
    <w:bookmarkEnd w:id="21"/>
    <w:p w14:paraId="22D7400F" w14:textId="77777777" w:rsidR="00213856" w:rsidRPr="00213856" w:rsidRDefault="00213856" w:rsidP="00213856">
      <w:pPr>
        <w:widowControl w:val="0"/>
        <w:pBdr>
          <w:top w:val="nil"/>
          <w:left w:val="nil"/>
          <w:bottom w:val="nil"/>
          <w:right w:val="nil"/>
          <w:between w:val="nil"/>
        </w:pBdr>
        <w:spacing w:before="200" w:after="200"/>
        <w:ind w:left="112" w:right="112"/>
        <w:jc w:val="both"/>
        <w:rPr>
          <w:rFonts w:ascii="Arial Narrow" w:eastAsia="Arial Narrow" w:hAnsi="Arial Narrow" w:cs="Arial Narrow"/>
          <w:b/>
          <w:bCs/>
          <w:color w:val="000000"/>
          <w:sz w:val="22"/>
          <w:szCs w:val="22"/>
          <w:lang w:val="es"/>
        </w:rPr>
      </w:pPr>
      <w:r w:rsidRPr="00213856">
        <w:rPr>
          <w:rFonts w:ascii="Arial Narrow" w:eastAsia="Arial Narrow" w:hAnsi="Arial Narrow" w:cs="Arial Narrow"/>
          <w:color w:val="000000"/>
          <w:sz w:val="22"/>
          <w:szCs w:val="22"/>
          <w:lang w:val="es"/>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sidRPr="00213856">
        <w:rPr>
          <w:rFonts w:ascii="Arial Narrow" w:eastAsia="Arial Narrow" w:hAnsi="Arial Narrow" w:cs="Arial Narrow"/>
          <w:b/>
          <w:bCs/>
          <w:color w:val="000000"/>
          <w:sz w:val="22"/>
          <w:szCs w:val="22"/>
          <w:lang w:val="es"/>
        </w:rPr>
        <w:t>Formato “EXPERIENCIA ACREDITADA PROPONENTE”.</w:t>
      </w:r>
    </w:p>
    <w:p w14:paraId="4BFC1630" w14:textId="57066AED" w:rsidR="001E70A4" w:rsidRPr="001E70A4" w:rsidRDefault="001E70A4" w:rsidP="001E70A4">
      <w:pPr>
        <w:pBdr>
          <w:top w:val="nil"/>
          <w:left w:val="nil"/>
          <w:bottom w:val="nil"/>
          <w:right w:val="nil"/>
          <w:between w:val="nil"/>
        </w:pBdr>
        <w:spacing w:before="200" w:after="200"/>
        <w:ind w:left="142" w:right="190"/>
        <w:jc w:val="both"/>
        <w:rPr>
          <w:rFonts w:ascii="Arial Narrow" w:hAnsi="Arial Narrow"/>
          <w:b/>
          <w:bCs/>
          <w:sz w:val="22"/>
          <w:szCs w:val="22"/>
          <w:highlight w:val="yellow"/>
        </w:rPr>
      </w:pPr>
      <w:bookmarkStart w:id="22" w:name="_Hlk237367460"/>
      <w:r w:rsidRPr="001527CF">
        <w:rPr>
          <w:rFonts w:ascii="Arial Narrow" w:hAnsi="Arial Narrow"/>
          <w:sz w:val="22"/>
          <w:szCs w:val="22"/>
          <w:highlight w:val="yellow"/>
        </w:rPr>
        <w:t xml:space="preserve">Para demostrar la experiencia acreditada, el proponente deberá anexar hasta </w:t>
      </w:r>
      <w:r w:rsidRPr="001E70A4">
        <w:rPr>
          <w:rFonts w:ascii="Arial Narrow" w:hAnsi="Arial Narrow"/>
          <w:b/>
          <w:bCs/>
          <w:sz w:val="22"/>
          <w:szCs w:val="22"/>
          <w:highlight w:val="yellow"/>
        </w:rPr>
        <w:t>cuatro</w:t>
      </w:r>
      <w:r w:rsidRPr="001527CF">
        <w:rPr>
          <w:rFonts w:ascii="Arial Narrow" w:hAnsi="Arial Narrow"/>
          <w:b/>
          <w:bCs/>
          <w:sz w:val="22"/>
          <w:szCs w:val="22"/>
          <w:highlight w:val="yellow"/>
        </w:rPr>
        <w:t xml:space="preserve"> (</w:t>
      </w:r>
      <w:r>
        <w:rPr>
          <w:rFonts w:ascii="Arial Narrow" w:hAnsi="Arial Narrow"/>
          <w:b/>
          <w:bCs/>
          <w:sz w:val="22"/>
          <w:szCs w:val="22"/>
          <w:highlight w:val="yellow"/>
        </w:rPr>
        <w:t>4</w:t>
      </w:r>
      <w:r w:rsidRPr="001527CF">
        <w:rPr>
          <w:rFonts w:ascii="Arial Narrow" w:hAnsi="Arial Narrow"/>
          <w:b/>
          <w:bCs/>
          <w:sz w:val="22"/>
          <w:szCs w:val="22"/>
          <w:highlight w:val="yellow"/>
        </w:rPr>
        <w:t>) certificaciones de experiencia correspondientes a igual número de contratos ejecutados y reportados en el RUP</w:t>
      </w:r>
      <w:r w:rsidRPr="001527CF">
        <w:rPr>
          <w:rFonts w:ascii="Arial Narrow" w:hAnsi="Arial Narrow"/>
          <w:sz w:val="22"/>
          <w:szCs w:val="22"/>
          <w:highlight w:val="yellow"/>
        </w:rPr>
        <w:t>, cuya sumatoria sea igual o superior al 100% del presupuesto oficial estimado y cuyo objeto y/o alcance del objeto y/o obligaciones y/o especificaciones técnicas corresponda a “</w:t>
      </w:r>
      <w:r w:rsidRPr="001527CF">
        <w:rPr>
          <w:rFonts w:ascii="Arial Narrow" w:hAnsi="Arial Narrow"/>
          <w:i/>
          <w:iCs/>
          <w:sz w:val="22"/>
          <w:szCs w:val="22"/>
          <w:highlight w:val="yellow"/>
        </w:rPr>
        <w:t>Suministro y/o adquisición y/o instalación, configuración y/o implementación de centro de datos tipo modular y/o contenedor y/o gabinetes inteligentes y/o micro data center.”</w:t>
      </w:r>
    </w:p>
    <w:bookmarkEnd w:id="22"/>
    <w:p w14:paraId="2DE2533A" w14:textId="77777777" w:rsidR="00213856" w:rsidRPr="00213856" w:rsidRDefault="00213856" w:rsidP="00213856">
      <w:pPr>
        <w:widowControl w:val="0"/>
        <w:pBdr>
          <w:top w:val="nil"/>
          <w:left w:val="nil"/>
          <w:bottom w:val="nil"/>
          <w:right w:val="nil"/>
          <w:between w:val="nil"/>
        </w:pBdr>
        <w:spacing w:before="200" w:after="200"/>
        <w:ind w:left="112" w:right="116"/>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Estas certificaciones deberán ser las mismas con las que pretende acreditar la experiencia general, las cuales deberán ser expedidas por el funcionario o autoridad competente de la respectiva entidad pública o privada y cumplir con los siguientes requisitos:</w:t>
      </w:r>
    </w:p>
    <w:p w14:paraId="5E9FA159" w14:textId="77777777" w:rsidR="00213856" w:rsidRPr="00213856" w:rsidRDefault="00213856" w:rsidP="009F4FAB">
      <w:pPr>
        <w:widowControl w:val="0"/>
        <w:numPr>
          <w:ilvl w:val="4"/>
          <w:numId w:val="38"/>
        </w:numPr>
        <w:pBdr>
          <w:top w:val="nil"/>
          <w:left w:val="nil"/>
          <w:bottom w:val="nil"/>
          <w:right w:val="nil"/>
          <w:between w:val="nil"/>
        </w:pBdr>
        <w:tabs>
          <w:tab w:val="left" w:pos="834"/>
        </w:tabs>
        <w:ind w:left="1560"/>
        <w:rPr>
          <w:rFonts w:ascii="Arial Narrow" w:eastAsia="Arial Narrow" w:hAnsi="Arial Narrow" w:cs="Arial Narrow"/>
          <w:sz w:val="22"/>
          <w:szCs w:val="22"/>
          <w:lang w:val="es"/>
        </w:rPr>
      </w:pPr>
      <w:r w:rsidRPr="00213856">
        <w:rPr>
          <w:rFonts w:ascii="Arial Narrow" w:eastAsia="Arial Narrow" w:hAnsi="Arial Narrow" w:cs="Arial Narrow"/>
          <w:color w:val="000000"/>
          <w:sz w:val="22"/>
          <w:szCs w:val="22"/>
          <w:lang w:val="es"/>
        </w:rPr>
        <w:t>Contratante</w:t>
      </w:r>
    </w:p>
    <w:p w14:paraId="2CFDC5E6" w14:textId="77777777" w:rsidR="00213856" w:rsidRPr="00213856" w:rsidRDefault="00213856" w:rsidP="009F4FAB">
      <w:pPr>
        <w:widowControl w:val="0"/>
        <w:numPr>
          <w:ilvl w:val="4"/>
          <w:numId w:val="38"/>
        </w:numPr>
        <w:pBdr>
          <w:top w:val="nil"/>
          <w:left w:val="nil"/>
          <w:bottom w:val="nil"/>
          <w:right w:val="nil"/>
          <w:between w:val="nil"/>
        </w:pBdr>
        <w:tabs>
          <w:tab w:val="left" w:pos="834"/>
        </w:tabs>
        <w:ind w:left="1560"/>
        <w:rPr>
          <w:rFonts w:ascii="Arial Narrow" w:eastAsia="Arial Narrow" w:hAnsi="Arial Narrow" w:cs="Arial Narrow"/>
          <w:sz w:val="22"/>
          <w:szCs w:val="22"/>
          <w:lang w:val="es"/>
        </w:rPr>
      </w:pPr>
      <w:r w:rsidRPr="00213856">
        <w:rPr>
          <w:rFonts w:ascii="Arial Narrow" w:eastAsia="Arial Narrow" w:hAnsi="Arial Narrow" w:cs="Arial Narrow"/>
          <w:color w:val="000000"/>
          <w:sz w:val="22"/>
          <w:szCs w:val="22"/>
          <w:lang w:val="es"/>
        </w:rPr>
        <w:lastRenderedPageBreak/>
        <w:t>Nombre del Contratista</w:t>
      </w:r>
    </w:p>
    <w:p w14:paraId="1E9DD7FB" w14:textId="77777777" w:rsidR="00213856" w:rsidRPr="00213856" w:rsidRDefault="00213856" w:rsidP="009F4FAB">
      <w:pPr>
        <w:widowControl w:val="0"/>
        <w:numPr>
          <w:ilvl w:val="4"/>
          <w:numId w:val="38"/>
        </w:numPr>
        <w:pBdr>
          <w:top w:val="nil"/>
          <w:left w:val="nil"/>
          <w:bottom w:val="nil"/>
          <w:right w:val="nil"/>
          <w:between w:val="nil"/>
        </w:pBdr>
        <w:tabs>
          <w:tab w:val="left" w:pos="834"/>
        </w:tabs>
        <w:ind w:left="1560"/>
        <w:rPr>
          <w:rFonts w:ascii="Arial Narrow" w:eastAsia="Arial Narrow" w:hAnsi="Arial Narrow" w:cs="Arial Narrow"/>
          <w:sz w:val="22"/>
          <w:szCs w:val="22"/>
          <w:lang w:val="es"/>
        </w:rPr>
      </w:pPr>
      <w:r w:rsidRPr="00213856">
        <w:rPr>
          <w:rFonts w:ascii="Arial Narrow" w:eastAsia="Arial Narrow" w:hAnsi="Arial Narrow" w:cs="Arial Narrow"/>
          <w:color w:val="000000"/>
          <w:sz w:val="22"/>
          <w:szCs w:val="22"/>
          <w:lang w:val="es"/>
        </w:rPr>
        <w:t xml:space="preserve">Objeto y/o alcance del objeto y/o obligaciones y/o especificaciones técnicas </w:t>
      </w:r>
    </w:p>
    <w:p w14:paraId="28738057" w14:textId="77777777" w:rsidR="00213856" w:rsidRPr="00213856" w:rsidRDefault="00213856" w:rsidP="009F4FAB">
      <w:pPr>
        <w:widowControl w:val="0"/>
        <w:numPr>
          <w:ilvl w:val="4"/>
          <w:numId w:val="38"/>
        </w:numPr>
        <w:pBdr>
          <w:top w:val="nil"/>
          <w:left w:val="nil"/>
          <w:bottom w:val="nil"/>
          <w:right w:val="nil"/>
          <w:between w:val="nil"/>
        </w:pBdr>
        <w:tabs>
          <w:tab w:val="left" w:pos="834"/>
        </w:tabs>
        <w:ind w:left="1560"/>
        <w:rPr>
          <w:rFonts w:ascii="Arial Narrow" w:eastAsia="Arial Narrow" w:hAnsi="Arial Narrow" w:cs="Arial Narrow"/>
          <w:sz w:val="22"/>
          <w:szCs w:val="22"/>
          <w:lang w:val="es"/>
        </w:rPr>
      </w:pPr>
      <w:r w:rsidRPr="00213856">
        <w:rPr>
          <w:rFonts w:ascii="Arial Narrow" w:eastAsia="Arial Narrow" w:hAnsi="Arial Narrow" w:cs="Arial Narrow"/>
          <w:color w:val="000000"/>
          <w:sz w:val="22"/>
          <w:szCs w:val="22"/>
          <w:lang w:val="es"/>
        </w:rPr>
        <w:t>Fecha de suscripción del contrato u orden de servicio.</w:t>
      </w:r>
    </w:p>
    <w:p w14:paraId="720F605F" w14:textId="77777777" w:rsidR="00213856" w:rsidRPr="00213856" w:rsidRDefault="00213856" w:rsidP="009F4FAB">
      <w:pPr>
        <w:widowControl w:val="0"/>
        <w:numPr>
          <w:ilvl w:val="4"/>
          <w:numId w:val="38"/>
        </w:numPr>
        <w:pBdr>
          <w:top w:val="nil"/>
          <w:left w:val="nil"/>
          <w:bottom w:val="nil"/>
          <w:right w:val="nil"/>
          <w:between w:val="nil"/>
        </w:pBdr>
        <w:tabs>
          <w:tab w:val="left" w:pos="834"/>
        </w:tabs>
        <w:ind w:left="1560"/>
        <w:rPr>
          <w:rFonts w:ascii="Arial Narrow" w:eastAsia="Arial Narrow" w:hAnsi="Arial Narrow" w:cs="Arial Narrow"/>
          <w:sz w:val="22"/>
          <w:szCs w:val="22"/>
          <w:lang w:val="es"/>
        </w:rPr>
      </w:pPr>
      <w:r w:rsidRPr="00213856">
        <w:rPr>
          <w:rFonts w:ascii="Arial Narrow" w:eastAsia="Arial Narrow" w:hAnsi="Arial Narrow" w:cs="Arial Narrow"/>
          <w:color w:val="000000"/>
          <w:sz w:val="22"/>
          <w:szCs w:val="22"/>
          <w:lang w:val="es"/>
        </w:rPr>
        <w:t>Fecha de terminación del contrato u orden de servicio.</w:t>
      </w:r>
    </w:p>
    <w:p w14:paraId="52F10363" w14:textId="77777777" w:rsidR="00213856" w:rsidRPr="00213856" w:rsidRDefault="00213856" w:rsidP="009F4FAB">
      <w:pPr>
        <w:widowControl w:val="0"/>
        <w:numPr>
          <w:ilvl w:val="4"/>
          <w:numId w:val="38"/>
        </w:numPr>
        <w:pBdr>
          <w:top w:val="nil"/>
          <w:left w:val="nil"/>
          <w:bottom w:val="nil"/>
          <w:right w:val="nil"/>
          <w:between w:val="nil"/>
        </w:pBdr>
        <w:tabs>
          <w:tab w:val="left" w:pos="833"/>
          <w:tab w:val="left" w:pos="834"/>
        </w:tabs>
        <w:ind w:left="1560"/>
        <w:rPr>
          <w:rFonts w:ascii="Arial Narrow" w:eastAsia="Arial Narrow" w:hAnsi="Arial Narrow" w:cs="Arial Narrow"/>
          <w:sz w:val="22"/>
          <w:szCs w:val="22"/>
          <w:lang w:val="es"/>
        </w:rPr>
      </w:pPr>
      <w:r w:rsidRPr="00213856">
        <w:rPr>
          <w:rFonts w:ascii="Arial Narrow" w:eastAsia="Arial Narrow" w:hAnsi="Arial Narrow" w:cs="Arial Narrow"/>
          <w:color w:val="000000"/>
          <w:sz w:val="22"/>
          <w:szCs w:val="22"/>
          <w:lang w:val="es"/>
        </w:rPr>
        <w:t>Porcentaje de participación en el consorcio o unión temporal, cuando aplique.</w:t>
      </w:r>
    </w:p>
    <w:p w14:paraId="2D1F90BC" w14:textId="77777777" w:rsidR="006A485B" w:rsidRDefault="00213856" w:rsidP="009F4FAB">
      <w:pPr>
        <w:widowControl w:val="0"/>
        <w:numPr>
          <w:ilvl w:val="4"/>
          <w:numId w:val="38"/>
        </w:numPr>
        <w:pBdr>
          <w:top w:val="nil"/>
          <w:left w:val="nil"/>
          <w:bottom w:val="nil"/>
          <w:right w:val="nil"/>
          <w:between w:val="nil"/>
        </w:pBdr>
        <w:tabs>
          <w:tab w:val="left" w:pos="834"/>
        </w:tabs>
        <w:ind w:left="1560"/>
        <w:rPr>
          <w:rFonts w:ascii="Arial Narrow" w:eastAsia="Arial Narrow" w:hAnsi="Arial Narrow" w:cs="Arial Narrow"/>
          <w:sz w:val="22"/>
          <w:szCs w:val="22"/>
          <w:lang w:val="es"/>
        </w:rPr>
      </w:pPr>
      <w:r w:rsidRPr="00213856">
        <w:rPr>
          <w:rFonts w:ascii="Arial Narrow" w:eastAsia="Arial Narrow" w:hAnsi="Arial Narrow" w:cs="Arial Narrow"/>
          <w:color w:val="000000"/>
          <w:sz w:val="22"/>
          <w:szCs w:val="22"/>
          <w:lang w:val="es"/>
        </w:rPr>
        <w:t>Valor total del contrato u orden de servicio (en pesos colombianos)</w:t>
      </w:r>
    </w:p>
    <w:p w14:paraId="5DEB4462" w14:textId="542FD4E8" w:rsidR="00213856" w:rsidRPr="006A485B" w:rsidRDefault="00213856" w:rsidP="009F4FAB">
      <w:pPr>
        <w:pStyle w:val="Prrafodelista"/>
        <w:widowControl w:val="0"/>
        <w:numPr>
          <w:ilvl w:val="4"/>
          <w:numId w:val="38"/>
        </w:numPr>
        <w:pBdr>
          <w:top w:val="nil"/>
          <w:left w:val="nil"/>
          <w:bottom w:val="nil"/>
          <w:right w:val="nil"/>
          <w:between w:val="nil"/>
        </w:pBdr>
        <w:tabs>
          <w:tab w:val="left" w:pos="834"/>
        </w:tabs>
        <w:ind w:hanging="654"/>
        <w:rPr>
          <w:rFonts w:ascii="Arial Narrow" w:eastAsia="Arial Narrow" w:hAnsi="Arial Narrow" w:cs="Arial Narrow"/>
          <w:szCs w:val="22"/>
          <w:lang w:val="es"/>
        </w:rPr>
      </w:pPr>
      <w:r w:rsidRPr="006A485B">
        <w:rPr>
          <w:rFonts w:ascii="Arial Narrow" w:eastAsia="Arial Narrow" w:hAnsi="Arial Narrow" w:cs="Arial Narrow"/>
          <w:color w:val="000000"/>
          <w:szCs w:val="22"/>
          <w:lang w:val="es"/>
        </w:rPr>
        <w:t>Firma de quien expide la certificación (contratante o persona por parte del contratante). Si la certificación incluye varios contratos se deberán indicar los requisitos aquí exigidos para cada uno de ellos.</w:t>
      </w:r>
    </w:p>
    <w:p w14:paraId="25AB4889" w14:textId="77777777" w:rsidR="00213856" w:rsidRPr="00213856" w:rsidRDefault="00213856" w:rsidP="009F4FAB">
      <w:pPr>
        <w:widowControl w:val="0"/>
        <w:numPr>
          <w:ilvl w:val="4"/>
          <w:numId w:val="38"/>
        </w:numPr>
        <w:pBdr>
          <w:top w:val="nil"/>
          <w:left w:val="nil"/>
          <w:bottom w:val="nil"/>
          <w:right w:val="nil"/>
          <w:between w:val="nil"/>
        </w:pBdr>
        <w:tabs>
          <w:tab w:val="left" w:pos="833"/>
          <w:tab w:val="left" w:pos="834"/>
        </w:tabs>
        <w:ind w:left="1560"/>
        <w:rPr>
          <w:rFonts w:ascii="Arial Narrow" w:eastAsia="Arial Narrow" w:hAnsi="Arial Narrow" w:cs="Arial Narrow"/>
          <w:sz w:val="22"/>
          <w:szCs w:val="22"/>
          <w:lang w:val="es"/>
        </w:rPr>
      </w:pPr>
      <w:r w:rsidRPr="00213856">
        <w:rPr>
          <w:rFonts w:ascii="Arial Narrow" w:eastAsia="Arial Narrow" w:hAnsi="Arial Narrow" w:cs="Arial Narrow"/>
          <w:color w:val="000000"/>
          <w:sz w:val="22"/>
          <w:szCs w:val="22"/>
          <w:lang w:val="es"/>
        </w:rPr>
        <w:t>Correo electrónico, dirección y teléfono de la empresa y/o persona que expide la certificación</w:t>
      </w:r>
    </w:p>
    <w:p w14:paraId="370A6D96" w14:textId="77777777" w:rsidR="00213856" w:rsidRPr="00213856" w:rsidRDefault="00213856" w:rsidP="006A485B">
      <w:pPr>
        <w:widowControl w:val="0"/>
        <w:spacing w:before="200" w:after="200"/>
        <w:ind w:left="112" w:right="111"/>
        <w:jc w:val="both"/>
        <w:rPr>
          <w:rFonts w:ascii="Arial Narrow" w:eastAsia="Arial Narrow" w:hAnsi="Arial Narrow" w:cs="Arial Narrow"/>
          <w:sz w:val="22"/>
          <w:szCs w:val="22"/>
          <w:lang w:val="es"/>
        </w:rPr>
      </w:pPr>
      <w:r w:rsidRPr="00213856">
        <w:rPr>
          <w:rFonts w:ascii="Arial Narrow" w:eastAsia="Arial Narrow" w:hAnsi="Arial Narrow" w:cs="Arial Narrow"/>
          <w:sz w:val="22"/>
          <w:szCs w:val="22"/>
          <w:lang w:val="es"/>
        </w:rPr>
        <w:t xml:space="preserve">Se aceptan como equivalentes a las certificaciones de experiencia de los contratos, </w:t>
      </w:r>
      <w:r w:rsidRPr="00213856">
        <w:rPr>
          <w:rFonts w:ascii="Arial Narrow" w:eastAsia="Arial Narrow" w:hAnsi="Arial Narrow" w:cs="Arial Narrow"/>
          <w:b/>
          <w:bCs/>
          <w:sz w:val="22"/>
          <w:szCs w:val="22"/>
          <w:lang w:val="es"/>
        </w:rPr>
        <w:t>la copia del acta de liquidación y/o los demás documentos expedidos por el contratante</w:t>
      </w:r>
      <w:r w:rsidRPr="00213856">
        <w:rPr>
          <w:rFonts w:ascii="Arial Narrow" w:eastAsia="Arial Narrow" w:hAnsi="Arial Narrow" w:cs="Arial Narrow"/>
          <w:sz w:val="22"/>
          <w:szCs w:val="22"/>
          <w:lang w:val="es"/>
        </w:rPr>
        <w:t>, en los que conste la información solicitada para las certificaciones.</w:t>
      </w:r>
    </w:p>
    <w:p w14:paraId="261AE7B7" w14:textId="77777777" w:rsidR="00213856" w:rsidRPr="00213856" w:rsidRDefault="00213856" w:rsidP="006A485B">
      <w:pPr>
        <w:widowControl w:val="0"/>
        <w:pBdr>
          <w:top w:val="nil"/>
          <w:left w:val="nil"/>
          <w:bottom w:val="nil"/>
          <w:right w:val="nil"/>
          <w:between w:val="nil"/>
        </w:pBdr>
        <w:spacing w:before="200" w:after="200"/>
        <w:ind w:left="112" w:right="111"/>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Si el proponente acredita más de cuatro (4) contratos que cumplan los requisitos exigidos en este numeral, la UBPD tomará para efectos de la verificación de la experiencia del proponente, cuatro (4) contratos acreditados según lo dispuesto en este documento, de mayor valor que cumplan los requisitos exigidos.</w:t>
      </w:r>
    </w:p>
    <w:p w14:paraId="7138113F" w14:textId="77777777" w:rsidR="00213856" w:rsidRPr="00213856" w:rsidRDefault="00213856" w:rsidP="006A485B">
      <w:pPr>
        <w:widowControl w:val="0"/>
        <w:pBdr>
          <w:top w:val="nil"/>
          <w:left w:val="nil"/>
          <w:bottom w:val="nil"/>
          <w:right w:val="nil"/>
          <w:between w:val="nil"/>
        </w:pBdr>
        <w:spacing w:before="200" w:after="200"/>
        <w:ind w:left="112" w:right="111"/>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Las certificaciones deben ser expedidas por los contratantes. No se aceptarán auto certificaciones.</w:t>
      </w:r>
    </w:p>
    <w:p w14:paraId="48E3625C" w14:textId="56412FFF" w:rsidR="006A485B" w:rsidRPr="00213856" w:rsidRDefault="00213856" w:rsidP="006A485B">
      <w:pPr>
        <w:widowControl w:val="0"/>
        <w:pBdr>
          <w:top w:val="nil"/>
          <w:left w:val="nil"/>
          <w:bottom w:val="nil"/>
          <w:right w:val="nil"/>
          <w:between w:val="nil"/>
        </w:pBdr>
        <w:spacing w:before="200" w:after="200"/>
        <w:ind w:left="112" w:right="111"/>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Para calcular el número de los salarios mínimos mensuales legales vigentes (SMMLV) de los valores de/los contrato/s, se dividirá la citada cifra en el salario mínimo mensual legal vigente del año de terminación del/los contrato/s respectivo/s.</w:t>
      </w:r>
    </w:p>
    <w:p w14:paraId="3FD1C734" w14:textId="77777777" w:rsidR="00213856" w:rsidRPr="00213856" w:rsidRDefault="00213856" w:rsidP="00213856">
      <w:pPr>
        <w:widowControl w:val="0"/>
        <w:pBdr>
          <w:top w:val="nil"/>
          <w:left w:val="nil"/>
          <w:bottom w:val="nil"/>
          <w:right w:val="nil"/>
          <w:between w:val="nil"/>
        </w:pBdr>
        <w:spacing w:before="200" w:after="200"/>
        <w:ind w:left="112" w:right="115"/>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link:</w:t>
      </w:r>
    </w:p>
    <w:p w14:paraId="6DD3EB28" w14:textId="77777777" w:rsidR="00213856" w:rsidRPr="00213856" w:rsidRDefault="00213856" w:rsidP="00213856">
      <w:pPr>
        <w:widowControl w:val="0"/>
        <w:pBdr>
          <w:top w:val="nil"/>
          <w:left w:val="nil"/>
          <w:bottom w:val="nil"/>
          <w:right w:val="nil"/>
          <w:between w:val="nil"/>
        </w:pBdr>
        <w:spacing w:before="200" w:after="200"/>
        <w:ind w:left="112"/>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https</w:t>
      </w:r>
      <w:hyperlink r:id="rId20">
        <w:r w:rsidRPr="00213856">
          <w:rPr>
            <w:rFonts w:ascii="Arial Narrow" w:eastAsia="Arial Narrow" w:hAnsi="Arial Narrow" w:cs="Arial Narrow"/>
            <w:color w:val="000000"/>
            <w:sz w:val="22"/>
            <w:szCs w:val="22"/>
            <w:lang w:val="es"/>
          </w:rPr>
          <w:t>://w</w:t>
        </w:r>
      </w:hyperlink>
      <w:r w:rsidRPr="00213856">
        <w:rPr>
          <w:rFonts w:ascii="Arial Narrow" w:eastAsia="Arial Narrow" w:hAnsi="Arial Narrow" w:cs="Arial Narrow"/>
          <w:color w:val="000000"/>
          <w:sz w:val="22"/>
          <w:szCs w:val="22"/>
          <w:lang w:val="es"/>
        </w:rPr>
        <w:t>ww</w:t>
      </w:r>
      <w:hyperlink r:id="rId21">
        <w:r w:rsidRPr="00213856">
          <w:rPr>
            <w:rFonts w:ascii="Arial Narrow" w:eastAsia="Arial Narrow" w:hAnsi="Arial Narrow" w:cs="Arial Narrow"/>
            <w:color w:val="000000"/>
            <w:sz w:val="22"/>
            <w:szCs w:val="22"/>
            <w:lang w:val="es"/>
          </w:rPr>
          <w:t>.superfinancie</w:t>
        </w:r>
      </w:hyperlink>
      <w:r w:rsidRPr="00213856">
        <w:rPr>
          <w:rFonts w:ascii="Arial Narrow" w:eastAsia="Arial Narrow" w:hAnsi="Arial Narrow" w:cs="Arial Narrow"/>
          <w:color w:val="000000"/>
          <w:sz w:val="22"/>
          <w:szCs w:val="22"/>
          <w:lang w:val="es"/>
        </w:rPr>
        <w:t>r</w:t>
      </w:r>
      <w:hyperlink r:id="rId22">
        <w:r w:rsidRPr="00213856">
          <w:rPr>
            <w:rFonts w:ascii="Arial Narrow" w:eastAsia="Arial Narrow" w:hAnsi="Arial Narrow" w:cs="Arial Narrow"/>
            <w:color w:val="000000"/>
            <w:sz w:val="22"/>
            <w:szCs w:val="22"/>
            <w:lang w:val="es"/>
          </w:rPr>
          <w:t>a.gov.co/jsp/loader.jsf?lServicio=Publicaciones&amp;lTipo=publicaciones&amp;lFuncion=loadContenidoPub</w:t>
        </w:r>
      </w:hyperlink>
      <w:r w:rsidRPr="00213856">
        <w:rPr>
          <w:rFonts w:ascii="Arial Narrow" w:eastAsia="Arial Narrow" w:hAnsi="Arial Narrow" w:cs="Arial Narrow"/>
          <w:color w:val="000000"/>
          <w:sz w:val="22"/>
          <w:szCs w:val="22"/>
          <w:lang w:val="es"/>
        </w:rPr>
        <w:t xml:space="preserve"> licacion&amp;id=60819</w:t>
      </w:r>
    </w:p>
    <w:p w14:paraId="75F1527E" w14:textId="77777777" w:rsidR="00213856" w:rsidRPr="00213856" w:rsidRDefault="00213856" w:rsidP="00213856">
      <w:pPr>
        <w:widowControl w:val="0"/>
        <w:pBdr>
          <w:top w:val="nil"/>
          <w:left w:val="nil"/>
          <w:bottom w:val="nil"/>
          <w:right w:val="nil"/>
          <w:between w:val="nil"/>
        </w:pBdr>
        <w:spacing w:before="200" w:after="200"/>
        <w:ind w:left="112" w:right="109"/>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“link” arriba indicado.</w:t>
      </w:r>
    </w:p>
    <w:p w14:paraId="45F69A71" w14:textId="77777777" w:rsidR="00213856" w:rsidRPr="00213856" w:rsidRDefault="00213856" w:rsidP="00213856">
      <w:pPr>
        <w:widowControl w:val="0"/>
        <w:pBdr>
          <w:top w:val="nil"/>
          <w:left w:val="nil"/>
          <w:bottom w:val="nil"/>
          <w:right w:val="nil"/>
          <w:between w:val="nil"/>
        </w:pBdr>
        <w:spacing w:before="200" w:after="200"/>
        <w:ind w:left="112" w:right="115"/>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Si el proponente presenta la documentación exigida en este numeral, sin el lleno de los requisitos exigidos, la Entidad lo requerirá para que, dentro del término establecido, proceda a subsanar o aclarar.</w:t>
      </w:r>
    </w:p>
    <w:p w14:paraId="208FC5D5" w14:textId="77777777" w:rsidR="00213856" w:rsidRPr="00213856" w:rsidRDefault="00213856" w:rsidP="00213856">
      <w:pPr>
        <w:widowControl w:val="0"/>
        <w:pBdr>
          <w:top w:val="nil"/>
          <w:left w:val="nil"/>
          <w:bottom w:val="nil"/>
          <w:right w:val="nil"/>
          <w:between w:val="nil"/>
        </w:pBdr>
        <w:spacing w:before="200" w:after="200"/>
        <w:ind w:left="112" w:right="109"/>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46A53B9E" w14:textId="77777777" w:rsidR="00213856" w:rsidRPr="00213856" w:rsidRDefault="00213856" w:rsidP="00213856">
      <w:pPr>
        <w:widowControl w:val="0"/>
        <w:pBdr>
          <w:top w:val="nil"/>
          <w:left w:val="nil"/>
          <w:bottom w:val="nil"/>
          <w:right w:val="nil"/>
          <w:between w:val="nil"/>
        </w:pBdr>
        <w:spacing w:before="200" w:after="200"/>
        <w:ind w:left="112" w:right="120"/>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 xml:space="preserve">Si en los documentos que acreditan la experiencia, se encuentran contratos en los cuales el proponente o el integrante del consorcio o unión temporal, participó en unión temporal o consorcio, se acreditará el porcentaje del </w:t>
      </w:r>
      <w:r w:rsidRPr="00213856">
        <w:rPr>
          <w:rFonts w:ascii="Arial Narrow" w:eastAsia="Arial Narrow" w:hAnsi="Arial Narrow" w:cs="Arial Narrow"/>
          <w:color w:val="000000"/>
          <w:sz w:val="22"/>
          <w:szCs w:val="22"/>
          <w:lang w:val="es"/>
        </w:rPr>
        <w:lastRenderedPageBreak/>
        <w:t>valor ejecutado correspondiente al porcentaje de participación dentro de la Unión Temporal o Consorcio.</w:t>
      </w:r>
    </w:p>
    <w:p w14:paraId="47E85F29" w14:textId="2F9199E8" w:rsidR="006A485B" w:rsidRPr="00213856" w:rsidRDefault="00213856" w:rsidP="00A23ADF">
      <w:pPr>
        <w:widowControl w:val="0"/>
        <w:pBdr>
          <w:top w:val="nil"/>
          <w:left w:val="nil"/>
          <w:bottom w:val="nil"/>
          <w:right w:val="nil"/>
          <w:between w:val="nil"/>
        </w:pBdr>
        <w:spacing w:before="200" w:after="200"/>
        <w:ind w:left="112" w:right="109"/>
        <w:jc w:val="both"/>
        <w:rPr>
          <w:rFonts w:ascii="Arial Narrow" w:eastAsia="Arial Narrow" w:hAnsi="Arial Narrow" w:cs="Arial Narrow"/>
          <w:color w:val="000000"/>
          <w:sz w:val="22"/>
          <w:szCs w:val="22"/>
          <w:lang w:val="es"/>
        </w:rPr>
      </w:pPr>
      <w:r w:rsidRPr="00213856">
        <w:rPr>
          <w:rFonts w:ascii="Arial Narrow" w:eastAsia="Arial Narrow" w:hAnsi="Arial Narrow" w:cs="Arial Narrow"/>
          <w:color w:val="000000"/>
          <w:sz w:val="22"/>
          <w:szCs w:val="22"/>
          <w:lang w:val="es"/>
        </w:rPr>
        <w:t>No podrá acumularse a la vez, la experiencia de los socios, accionistas o constituyentes y de la persona jurídica cuando estos se asocien entre sí para presentar propuesta bajo las modalidades previstas en el artículo 7º de la Ley 80 de 1993.</w:t>
      </w:r>
    </w:p>
    <w:p w14:paraId="5E6FBFA8" w14:textId="77777777" w:rsidR="00213856" w:rsidRPr="00213856" w:rsidRDefault="00213856" w:rsidP="006A485B">
      <w:pPr>
        <w:widowControl w:val="0"/>
        <w:spacing w:before="200" w:after="200"/>
        <w:ind w:left="112" w:right="109"/>
        <w:jc w:val="both"/>
        <w:outlineLvl w:val="2"/>
        <w:rPr>
          <w:rFonts w:ascii="Arial Narrow" w:eastAsia="Arial Narrow" w:hAnsi="Arial Narrow" w:cs="Arial Narrow"/>
          <w:b/>
          <w:bCs/>
          <w:sz w:val="22"/>
          <w:szCs w:val="22"/>
          <w:lang w:val="es"/>
        </w:rPr>
      </w:pPr>
      <w:r w:rsidRPr="00213856">
        <w:rPr>
          <w:rFonts w:ascii="Arial Narrow" w:eastAsia="Arial Narrow" w:hAnsi="Arial Narrow" w:cs="Arial Narrow"/>
          <w:b/>
          <w:bCs/>
          <w:sz w:val="22"/>
          <w:szCs w:val="22"/>
          <w:lang w:val="es"/>
        </w:rPr>
        <w:t>La UBPD se reserva el derecho a verificar durante la evaluación y hasta la adjudicación la autenticidad y exactitud de la información presentada por el oferente, pudiendo acudir a las personas, empresas o Entidades de donde provenga la información.</w:t>
      </w:r>
    </w:p>
    <w:p w14:paraId="001872B7" w14:textId="77777777" w:rsidR="00213856" w:rsidRPr="00213856" w:rsidRDefault="00213856" w:rsidP="00213856">
      <w:pPr>
        <w:widowControl w:val="0"/>
        <w:pBdr>
          <w:top w:val="nil"/>
          <w:left w:val="nil"/>
          <w:bottom w:val="nil"/>
          <w:right w:val="nil"/>
          <w:between w:val="nil"/>
        </w:pBdr>
        <w:spacing w:before="200" w:after="200"/>
        <w:ind w:left="142" w:right="135"/>
        <w:jc w:val="both"/>
        <w:rPr>
          <w:rFonts w:ascii="Arial Narrow" w:eastAsia="Arial Narrow" w:hAnsi="Arial Narrow" w:cs="Arial Narrow"/>
          <w:sz w:val="22"/>
          <w:szCs w:val="22"/>
          <w:lang w:val="es"/>
        </w:rPr>
      </w:pPr>
      <w:r w:rsidRPr="00213856">
        <w:rPr>
          <w:rFonts w:ascii="Arial Narrow" w:eastAsia="Arial Narrow" w:hAnsi="Arial Narrow" w:cs="Arial Narrow"/>
          <w:sz w:val="22"/>
          <w:szCs w:val="22"/>
          <w:lang w:val="es"/>
        </w:rPr>
        <w:t>Para efectos de la verificación y aprobación de las certificaciones, las fechas de inicio y terminación de contratos que aparecen en las certificaciones, serán válidas con día, mes y año; en caso de no contener expresamente la fecha de inicio se contabilizará la misma desde el último día del mes y la fecha de terminación desde primer día del mes.</w:t>
      </w:r>
    </w:p>
    <w:p w14:paraId="44F5926C" w14:textId="77777777" w:rsidR="00213856" w:rsidRPr="00213856" w:rsidRDefault="00213856" w:rsidP="00213856">
      <w:pPr>
        <w:widowControl w:val="0"/>
        <w:pBdr>
          <w:top w:val="nil"/>
          <w:left w:val="nil"/>
          <w:bottom w:val="nil"/>
          <w:right w:val="nil"/>
          <w:between w:val="nil"/>
        </w:pBdr>
        <w:spacing w:before="200" w:after="200"/>
        <w:ind w:left="142" w:right="135"/>
        <w:jc w:val="both"/>
        <w:rPr>
          <w:rFonts w:ascii="Arial Narrow" w:eastAsia="Arial Narrow" w:hAnsi="Arial Narrow" w:cs="Arial Narrow"/>
          <w:sz w:val="22"/>
          <w:szCs w:val="22"/>
          <w:lang w:val="es"/>
        </w:rPr>
      </w:pPr>
      <w:r w:rsidRPr="00213856">
        <w:rPr>
          <w:rFonts w:ascii="Arial Narrow" w:eastAsia="Arial Narrow" w:hAnsi="Arial Narrow" w:cs="Arial Narrow"/>
          <w:sz w:val="22"/>
          <w:szCs w:val="22"/>
          <w:lang w:val="es"/>
        </w:rPr>
        <w:t>Para la proponente persona jurídica, la experiencia se contará a partir de la fecha de su constitución. Para las sociedades que tengan menos de tres años de constituidas, pueden aportar la experiencia de sus socios y\o accionistas, la cual se haya registrado en el RUP. Adicionalmente, dicha experiencia puede ser conservada por las sociedades incluso vencidos los tres años de constitución, lo anterior a la luz del concepto de CCE No 378 de 2020 “</w:t>
      </w:r>
      <w:r w:rsidRPr="00213856">
        <w:rPr>
          <w:rFonts w:ascii="Arial Narrow" w:eastAsia="Arial Narrow" w:hAnsi="Arial Narrow" w:cs="Arial Narrow"/>
          <w:i/>
          <w:iCs/>
          <w:sz w:val="22"/>
          <w:szCs w:val="22"/>
          <w:lang w:val="es"/>
        </w:rPr>
        <w:t>De conformidad con la posición adoptada por la Agencia Nacional de Contratación Pública – Colombia Compra Eficiente a partir del concepto con radicado No. 4201913000006797del 19 de noviembre de 2019, es posible que las sociedades de reciente creación, que, en aplicación 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213856">
        <w:rPr>
          <w:rFonts w:ascii="Arial Narrow" w:eastAsia="Arial Narrow" w:hAnsi="Arial Narrow" w:cs="Arial Narrow"/>
          <w:sz w:val="22"/>
          <w:szCs w:val="22"/>
          <w:lang w:val="es"/>
        </w:rPr>
        <w:t>”.</w:t>
      </w:r>
    </w:p>
    <w:p w14:paraId="1BFF1F11" w14:textId="6846D061" w:rsidR="00213856" w:rsidRPr="006A485B" w:rsidRDefault="00213856" w:rsidP="006A485B">
      <w:pPr>
        <w:pStyle w:val="Prrafodelista"/>
        <w:widowControl w:val="0"/>
        <w:numPr>
          <w:ilvl w:val="2"/>
          <w:numId w:val="10"/>
        </w:numPr>
        <w:pBdr>
          <w:top w:val="nil"/>
          <w:left w:val="nil"/>
          <w:bottom w:val="nil"/>
          <w:right w:val="nil"/>
          <w:between w:val="nil"/>
        </w:pBdr>
        <w:tabs>
          <w:tab w:val="left" w:pos="713"/>
          <w:tab w:val="left" w:pos="714"/>
        </w:tabs>
        <w:spacing w:before="200" w:after="200"/>
        <w:rPr>
          <w:rFonts w:ascii="Arial Narrow" w:eastAsia="Arial Narrow" w:hAnsi="Arial Narrow" w:cs="Arial Narrow"/>
          <w:color w:val="000000"/>
          <w:szCs w:val="22"/>
          <w:lang w:val="es"/>
        </w:rPr>
      </w:pPr>
      <w:r w:rsidRPr="006A485B">
        <w:rPr>
          <w:rFonts w:ascii="Arial Narrow" w:eastAsia="Arial Narrow" w:hAnsi="Arial Narrow" w:cs="Arial Narrow"/>
          <w:b/>
          <w:bCs/>
          <w:color w:val="000000"/>
          <w:szCs w:val="22"/>
          <w:lang w:val="es"/>
        </w:rPr>
        <w:t>Otros Requisitos Técnicos que debe presentar el proponente con la oferta</w:t>
      </w:r>
    </w:p>
    <w:p w14:paraId="51CA217B" w14:textId="10E16F43" w:rsidR="00213856" w:rsidRDefault="00254230" w:rsidP="00254230">
      <w:pPr>
        <w:widowControl w:val="0"/>
        <w:autoSpaceDE w:val="0"/>
        <w:autoSpaceDN w:val="0"/>
        <w:ind w:left="567" w:hanging="283"/>
        <w:jc w:val="both"/>
        <w:rPr>
          <w:rFonts w:ascii="Arial Narrow" w:eastAsia="Arial Narrow" w:hAnsi="Arial Narrow" w:cs="Arial Narrow"/>
          <w:color w:val="000000"/>
          <w:sz w:val="22"/>
          <w:szCs w:val="22"/>
          <w:lang w:val="es"/>
        </w:rPr>
      </w:pPr>
      <w:r w:rsidRPr="00254230">
        <w:rPr>
          <w:rFonts w:ascii="Arial Narrow" w:eastAsia="Arial Narrow" w:hAnsi="Arial Narrow" w:cs="Arial Narrow"/>
          <w:color w:val="000000"/>
          <w:sz w:val="22"/>
          <w:szCs w:val="22"/>
          <w:lang w:val="es"/>
        </w:rPr>
        <w:t>●</w:t>
      </w:r>
      <w:r w:rsidRPr="00254230">
        <w:rPr>
          <w:rFonts w:ascii="Arial Narrow" w:eastAsia="Arial Narrow" w:hAnsi="Arial Narrow" w:cs="Arial Narrow"/>
          <w:color w:val="000000"/>
          <w:sz w:val="22"/>
          <w:szCs w:val="22"/>
          <w:lang w:val="es"/>
        </w:rPr>
        <w:tab/>
        <w:t>Anexar junto con la propuesta certificación o acreditación cuya fecha de expedición no podrá ser superior a sesenta (60) días calendario anteriores a la fecha de cierre del proceso, expedida por parte del Fabricante, legitimando o acreditando que el proveedor es distribuidor autorizado</w:t>
      </w:r>
      <w:r w:rsidR="00C60CCA">
        <w:rPr>
          <w:rFonts w:ascii="Arial Narrow" w:eastAsia="Arial Narrow" w:hAnsi="Arial Narrow" w:cs="Arial Narrow"/>
          <w:color w:val="000000"/>
          <w:sz w:val="22"/>
          <w:szCs w:val="22"/>
          <w:lang w:val="es"/>
        </w:rPr>
        <w:t>.</w:t>
      </w:r>
    </w:p>
    <w:p w14:paraId="44FE3D27" w14:textId="687CE4BF" w:rsidR="00254230" w:rsidRDefault="00254230" w:rsidP="000218A2">
      <w:pPr>
        <w:widowControl w:val="0"/>
        <w:autoSpaceDE w:val="0"/>
        <w:autoSpaceDN w:val="0"/>
        <w:jc w:val="both"/>
        <w:rPr>
          <w:rFonts w:ascii="Arial Narrow" w:eastAsia="Arial Narrow" w:hAnsi="Arial Narrow" w:cs="Arial Narrow"/>
          <w:color w:val="000000"/>
          <w:sz w:val="22"/>
          <w:szCs w:val="22"/>
          <w:lang w:val="es"/>
        </w:rPr>
      </w:pPr>
    </w:p>
    <w:p w14:paraId="331DCD00" w14:textId="77777777" w:rsidR="00254230" w:rsidRPr="000218A2" w:rsidRDefault="00254230" w:rsidP="000218A2">
      <w:pPr>
        <w:widowControl w:val="0"/>
        <w:autoSpaceDE w:val="0"/>
        <w:autoSpaceDN w:val="0"/>
        <w:jc w:val="both"/>
        <w:rPr>
          <w:rFonts w:ascii="Arial Narrow" w:eastAsia="Arial Narrow" w:hAnsi="Arial Narrow" w:cs="Arial Narrow"/>
          <w:bCs/>
          <w:sz w:val="22"/>
          <w:szCs w:val="22"/>
          <w:lang w:val="es-MX" w:eastAsia="en-US"/>
        </w:rPr>
      </w:pPr>
    </w:p>
    <w:p w14:paraId="28F573C9" w14:textId="77777777" w:rsidR="001F4BEF" w:rsidRPr="000218A2" w:rsidRDefault="001F4BEF" w:rsidP="000218A2">
      <w:pPr>
        <w:pStyle w:val="Lista"/>
        <w:jc w:val="both"/>
        <w:rPr>
          <w:rFonts w:ascii="Arial Narrow" w:eastAsia="Arial Narrow" w:hAnsi="Arial Narrow"/>
          <w:sz w:val="22"/>
          <w:szCs w:val="22"/>
        </w:rPr>
      </w:pPr>
      <w:r w:rsidRPr="00766DAB">
        <w:rPr>
          <w:rFonts w:ascii="Arial Narrow" w:eastAsia="Arial Narrow" w:hAnsi="Arial Narrow"/>
          <w:b/>
          <w:bCs/>
          <w:sz w:val="22"/>
          <w:szCs w:val="22"/>
        </w:rPr>
        <w:t>4.2.4.</w:t>
      </w:r>
      <w:r w:rsidR="005A089C" w:rsidRPr="00766DAB">
        <w:rPr>
          <w:rFonts w:ascii="Arial Narrow" w:eastAsia="Arial Narrow" w:hAnsi="Arial Narrow"/>
          <w:b/>
          <w:bCs/>
          <w:sz w:val="22"/>
          <w:szCs w:val="22"/>
        </w:rPr>
        <w:tab/>
      </w:r>
      <w:r w:rsidRPr="00766DAB">
        <w:rPr>
          <w:rFonts w:ascii="Arial Narrow" w:eastAsia="Arial Narrow" w:hAnsi="Arial Narrow"/>
          <w:b/>
          <w:bCs/>
          <w:sz w:val="22"/>
          <w:szCs w:val="22"/>
        </w:rPr>
        <w:t>En el marco de la verificación y evaluación de las ofertas</w:t>
      </w:r>
      <w:r w:rsidRPr="000218A2">
        <w:rPr>
          <w:rFonts w:ascii="Arial Narrow" w:eastAsia="Arial Narrow" w:hAnsi="Arial Narrow"/>
          <w:sz w:val="22"/>
          <w:szCs w:val="22"/>
        </w:rPr>
        <w:t xml:space="preserve"> </w:t>
      </w:r>
    </w:p>
    <w:p w14:paraId="6B67B25E" w14:textId="77777777" w:rsidR="001F4BEF" w:rsidRPr="000218A2" w:rsidRDefault="001F4BEF" w:rsidP="000218A2">
      <w:pPr>
        <w:jc w:val="both"/>
        <w:rPr>
          <w:rFonts w:ascii="Arial Narrow" w:eastAsia="Arial Narrow" w:hAnsi="Arial Narrow" w:cs="Arial Narrow"/>
          <w:sz w:val="22"/>
          <w:szCs w:val="22"/>
        </w:rPr>
      </w:pPr>
    </w:p>
    <w:p w14:paraId="0432C3E0" w14:textId="77777777" w:rsidR="001F4BEF" w:rsidRDefault="001F4BEF" w:rsidP="00AF048B">
      <w:pPr>
        <w:pStyle w:val="Continuarlista"/>
        <w:ind w:left="0"/>
        <w:jc w:val="both"/>
        <w:rPr>
          <w:rFonts w:ascii="Arial Narrow" w:eastAsia="Arial Narrow" w:hAnsi="Arial Narrow"/>
          <w:sz w:val="22"/>
          <w:szCs w:val="22"/>
        </w:rPr>
      </w:pPr>
      <w:r w:rsidRPr="000218A2">
        <w:rPr>
          <w:rFonts w:ascii="Arial Narrow" w:eastAsia="Arial Narrow" w:hAnsi="Arial Narrow"/>
          <w:sz w:val="22"/>
          <w:szCs w:val="22"/>
        </w:rPr>
        <w:t xml:space="preserve">¿Se requiere visita de la UBPD para verificación de información a las instalaciones o sedes del proponente o cualquier otro aspecto de las ofertas? </w:t>
      </w:r>
    </w:p>
    <w:p w14:paraId="2A912871" w14:textId="77777777" w:rsidR="00766DAB" w:rsidRPr="000218A2" w:rsidRDefault="00766DAB" w:rsidP="000218A2">
      <w:pPr>
        <w:pStyle w:val="Continuarlista"/>
        <w:jc w:val="both"/>
        <w:rPr>
          <w:rFonts w:ascii="Arial Narrow" w:eastAsia="Arial Narrow" w:hAnsi="Arial Narrow"/>
          <w:sz w:val="22"/>
          <w:szCs w:val="22"/>
        </w:rPr>
      </w:pPr>
    </w:p>
    <w:p w14:paraId="1DC93625" w14:textId="77777777" w:rsidR="001F4BEF" w:rsidRDefault="001F4BEF" w:rsidP="000218A2">
      <w:pPr>
        <w:pStyle w:val="Continuarlista"/>
        <w:jc w:val="both"/>
        <w:rPr>
          <w:rFonts w:ascii="Arial Narrow" w:eastAsia="Arial Narrow" w:hAnsi="Arial Narrow"/>
          <w:sz w:val="22"/>
          <w:szCs w:val="22"/>
        </w:rPr>
      </w:pPr>
      <w:r w:rsidRPr="000218A2">
        <w:rPr>
          <w:rFonts w:ascii="Arial Narrow" w:eastAsia="Arial Narrow" w:hAnsi="Arial Narrow"/>
          <w:sz w:val="22"/>
          <w:szCs w:val="22"/>
        </w:rPr>
        <w:t xml:space="preserve">SI__                    NO_x_ </w:t>
      </w:r>
    </w:p>
    <w:p w14:paraId="7F87DD9C" w14:textId="77777777" w:rsidR="00145AD9" w:rsidRPr="000218A2" w:rsidRDefault="00145AD9" w:rsidP="00A72333">
      <w:pPr>
        <w:pStyle w:val="Continuarlista"/>
        <w:ind w:left="0"/>
        <w:jc w:val="both"/>
        <w:rPr>
          <w:rFonts w:ascii="Arial Narrow" w:eastAsia="Arial Narrow" w:hAnsi="Arial Narrow"/>
          <w:sz w:val="22"/>
          <w:szCs w:val="22"/>
        </w:rPr>
      </w:pPr>
    </w:p>
    <w:p w14:paraId="4B2EDAAB" w14:textId="77777777" w:rsidR="00DB0648" w:rsidRPr="000218A2" w:rsidRDefault="008339A7">
      <w:pPr>
        <w:pStyle w:val="Prrafodelista"/>
        <w:numPr>
          <w:ilvl w:val="1"/>
          <w:numId w:val="33"/>
        </w:numPr>
        <w:rPr>
          <w:rFonts w:ascii="Arial Narrow" w:eastAsia="Arial Narrow" w:hAnsi="Arial Narrow" w:cs="Arial Narrow"/>
          <w:b/>
          <w:szCs w:val="22"/>
        </w:rPr>
      </w:pPr>
      <w:r w:rsidRPr="000218A2">
        <w:rPr>
          <w:rFonts w:ascii="Arial Narrow" w:eastAsia="Arial Narrow" w:hAnsi="Arial Narrow" w:cs="Arial Narrow"/>
          <w:b/>
          <w:szCs w:val="22"/>
        </w:rPr>
        <w:t xml:space="preserve">CAPACIDAD FINANCIERA Y DE ORGANIZACIÓN DEL PROPONENTE </w:t>
      </w:r>
    </w:p>
    <w:p w14:paraId="5F87B8EC" w14:textId="77777777" w:rsidR="00960B9C" w:rsidRPr="000218A2" w:rsidRDefault="00960B9C" w:rsidP="000218A2">
      <w:pPr>
        <w:pStyle w:val="Prrafodelista"/>
        <w:ind w:left="600"/>
        <w:rPr>
          <w:rFonts w:ascii="Arial Narrow" w:eastAsia="Arial Narrow" w:hAnsi="Arial Narrow" w:cs="Arial Narrow"/>
          <w:b/>
          <w:szCs w:val="22"/>
        </w:rPr>
      </w:pPr>
    </w:p>
    <w:p w14:paraId="74CE17AA" w14:textId="77777777" w:rsidR="00960B9C" w:rsidRPr="00766DAB" w:rsidRDefault="00960B9C" w:rsidP="000218A2">
      <w:pPr>
        <w:pStyle w:val="Lista2"/>
        <w:jc w:val="both"/>
        <w:rPr>
          <w:rFonts w:ascii="Arial Narrow" w:hAnsi="Arial Narrow"/>
          <w:b/>
          <w:bCs/>
          <w:sz w:val="22"/>
          <w:szCs w:val="22"/>
        </w:rPr>
      </w:pPr>
      <w:bookmarkStart w:id="23" w:name="_Hlk175033718"/>
      <w:r w:rsidRPr="00766DAB">
        <w:rPr>
          <w:rFonts w:ascii="Arial Narrow" w:hAnsi="Arial Narrow"/>
          <w:b/>
          <w:bCs/>
          <w:sz w:val="22"/>
          <w:szCs w:val="22"/>
        </w:rPr>
        <w:t>4.3.1.</w:t>
      </w:r>
      <w:r w:rsidR="005A089C" w:rsidRPr="00766DAB">
        <w:rPr>
          <w:rFonts w:ascii="Arial Narrow" w:hAnsi="Arial Narrow"/>
          <w:b/>
          <w:bCs/>
          <w:sz w:val="22"/>
          <w:szCs w:val="22"/>
        </w:rPr>
        <w:tab/>
      </w:r>
      <w:r w:rsidRPr="00766DAB">
        <w:rPr>
          <w:rFonts w:ascii="Arial Narrow" w:hAnsi="Arial Narrow"/>
          <w:b/>
          <w:bCs/>
          <w:sz w:val="22"/>
          <w:szCs w:val="22"/>
        </w:rPr>
        <w:t>Capacidad financiera y de organización del proponente</w:t>
      </w:r>
    </w:p>
    <w:p w14:paraId="216EBE1C" w14:textId="77777777" w:rsidR="00960B9C" w:rsidRPr="000218A2" w:rsidRDefault="00960B9C" w:rsidP="000218A2">
      <w:pPr>
        <w:shd w:val="clear" w:color="auto" w:fill="FFFFFF"/>
        <w:jc w:val="both"/>
        <w:rPr>
          <w:rFonts w:ascii="Arial Narrow" w:hAnsi="Arial Narrow" w:cs="Arial"/>
          <w:sz w:val="22"/>
          <w:szCs w:val="22"/>
        </w:rPr>
      </w:pPr>
    </w:p>
    <w:p w14:paraId="55D72CF3" w14:textId="77777777" w:rsidR="00A23ADF" w:rsidRPr="00A23ADF" w:rsidRDefault="00A23ADF" w:rsidP="00A23ADF">
      <w:pPr>
        <w:spacing w:before="200" w:after="200"/>
        <w:ind w:right="135"/>
        <w:jc w:val="both"/>
        <w:rPr>
          <w:rFonts w:ascii="Arial Narrow" w:hAnsi="Arial Narrow"/>
          <w:sz w:val="22"/>
          <w:szCs w:val="22"/>
        </w:rPr>
      </w:pPr>
      <w:r w:rsidRPr="00A23ADF">
        <w:rPr>
          <w:rFonts w:ascii="Arial Narrow" w:hAnsi="Arial Narrow"/>
          <w:sz w:val="22"/>
          <w:szCs w:val="22"/>
        </w:rPr>
        <w:t xml:space="preserve">De conformidad con el artículo 6 de la Ley 1150 de 2007 modificado por el artículo 221 del Decreto Ley 019 de 2012, Decreto 1082 de 2015, la capacidad financiera y la capacidad organizacional serán objeto de verificación sin </w:t>
      </w:r>
      <w:r w:rsidRPr="00A23ADF">
        <w:rPr>
          <w:rFonts w:ascii="Arial Narrow" w:hAnsi="Arial Narrow"/>
          <w:sz w:val="22"/>
          <w:szCs w:val="22"/>
        </w:rPr>
        <w:lastRenderedPageBreak/>
        <w:t>calificarse en cuanto no son factores de comparación de las ofertas y, por lo tanto, podrán complementarse en los términos que establezcan las normas y la UBPD.</w:t>
      </w:r>
    </w:p>
    <w:p w14:paraId="3AE44D01" w14:textId="77777777" w:rsidR="00A23ADF" w:rsidRPr="00A23ADF" w:rsidRDefault="00A23ADF" w:rsidP="00A23ADF">
      <w:pPr>
        <w:spacing w:before="200" w:after="200"/>
        <w:ind w:right="135"/>
        <w:jc w:val="both"/>
        <w:rPr>
          <w:rFonts w:ascii="Arial Narrow" w:hAnsi="Arial Narrow"/>
          <w:sz w:val="22"/>
          <w:szCs w:val="22"/>
        </w:rPr>
      </w:pPr>
      <w:r w:rsidRPr="00A23ADF">
        <w:rPr>
          <w:rFonts w:ascii="Arial Narrow" w:hAnsi="Arial Narrow"/>
          <w:sz w:val="22"/>
          <w:szCs w:val="22"/>
        </w:rPr>
        <w:t>La Unidad de Búsqueda de Personas dadas por Desaparecidas UBPD, revisará la capacidad financiera y la capacidad organizacional de los proponentes con base en la información contenida en el Registro Único de Proponentes (RUP) vigente y en firme.</w:t>
      </w:r>
    </w:p>
    <w:p w14:paraId="636AFA53" w14:textId="77777777" w:rsidR="00A23ADF" w:rsidRPr="00A23ADF" w:rsidRDefault="00A23ADF" w:rsidP="00A23ADF">
      <w:pPr>
        <w:spacing w:before="200" w:after="200"/>
        <w:ind w:right="135"/>
        <w:jc w:val="both"/>
        <w:rPr>
          <w:rFonts w:ascii="Arial Narrow" w:hAnsi="Arial Narrow"/>
          <w:sz w:val="22"/>
          <w:szCs w:val="22"/>
        </w:rPr>
      </w:pPr>
      <w:r w:rsidRPr="00A23ADF">
        <w:rPr>
          <w:rFonts w:ascii="Arial Narrow" w:hAnsi="Arial Narrow"/>
          <w:sz w:val="22"/>
          <w:szCs w:val="22"/>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1A122FA0" w14:textId="77777777" w:rsidR="00A23ADF" w:rsidRPr="00A23ADF" w:rsidRDefault="00A23ADF" w:rsidP="00A23ADF">
      <w:pPr>
        <w:spacing w:before="200" w:after="200"/>
        <w:ind w:right="135"/>
        <w:jc w:val="both"/>
        <w:rPr>
          <w:rFonts w:ascii="Arial Narrow" w:hAnsi="Arial Narrow"/>
          <w:sz w:val="22"/>
          <w:szCs w:val="22"/>
        </w:rPr>
      </w:pPr>
      <w:r w:rsidRPr="00A23ADF">
        <w:rPr>
          <w:rFonts w:ascii="Arial Narrow" w:hAnsi="Arial Narrow"/>
          <w:sz w:val="22"/>
          <w:szCs w:val="22"/>
        </w:rPr>
        <w:t xml:space="preserve">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46B9CF10" w14:textId="77777777" w:rsidR="00A23ADF" w:rsidRPr="00A23ADF" w:rsidRDefault="00A23ADF" w:rsidP="00A23ADF">
      <w:pPr>
        <w:pStyle w:val="Prrafodelista"/>
        <w:ind w:left="0" w:right="135"/>
        <w:rPr>
          <w:rFonts w:ascii="Arial Narrow" w:hAnsi="Arial Narrow" w:cs="Arial"/>
          <w:szCs w:val="22"/>
        </w:rPr>
      </w:pPr>
      <w:r w:rsidRPr="00A23ADF">
        <w:rPr>
          <w:rFonts w:ascii="Arial Narrow" w:hAnsi="Arial Narrow" w:cs="Arial"/>
          <w:szCs w:val="22"/>
        </w:rPr>
        <w:t>Para efecto de establecer los indicadores financieros del sector al cual pertenece el presente proceso, se tomó como base la información más reciente del Sistema Integrado de Información Societaria (SIIS) de la Superintendencia de sociedades de las empresas que tenían inscritas en la clasificación de actividades económicas CIIU Versión 4 adaptada para Colombia las actividades</w:t>
      </w:r>
      <w:r w:rsidRPr="00A23ADF">
        <w:rPr>
          <w:rFonts w:ascii="Arial Narrow" w:hAnsi="Arial Narrow" w:cs="Arial"/>
          <w:b/>
          <w:bCs/>
          <w:szCs w:val="22"/>
        </w:rPr>
        <w:t xml:space="preserve">: G4651 - </w:t>
      </w:r>
      <w:r w:rsidRPr="00A23ADF">
        <w:rPr>
          <w:rFonts w:ascii="Arial Narrow" w:hAnsi="Arial Narrow" w:cs="Arial"/>
          <w:szCs w:val="22"/>
        </w:rPr>
        <w:t xml:space="preserve">Comercio al por mayor de computadores, equipo periférico y programas de informática y </w:t>
      </w:r>
      <w:r w:rsidRPr="00A23ADF">
        <w:rPr>
          <w:rFonts w:ascii="Arial Narrow" w:hAnsi="Arial Narrow" w:cs="Arial"/>
          <w:b/>
          <w:bCs/>
          <w:szCs w:val="22"/>
        </w:rPr>
        <w:t xml:space="preserve">G4741 - </w:t>
      </w:r>
      <w:r w:rsidRPr="00A23ADF">
        <w:rPr>
          <w:rFonts w:ascii="Arial Narrow" w:hAnsi="Arial Narrow" w:cs="Arial"/>
          <w:szCs w:val="22"/>
        </w:rPr>
        <w:t>Comercio al por menor de computadores, equipos periféricos, programas de informática y equipos de telecomunicaciones en establecimientos especializados, las cuales se relacionan directamente con el objeto contractual.</w:t>
      </w:r>
    </w:p>
    <w:p w14:paraId="61496CA8" w14:textId="77777777" w:rsidR="00A23ADF" w:rsidRPr="00A23ADF" w:rsidRDefault="00A23ADF" w:rsidP="00A23ADF">
      <w:pPr>
        <w:pStyle w:val="Prrafodelista"/>
        <w:ind w:left="0" w:right="135"/>
        <w:rPr>
          <w:rFonts w:ascii="Arial Narrow" w:hAnsi="Arial Narrow" w:cs="Arial"/>
          <w:szCs w:val="22"/>
        </w:rPr>
      </w:pPr>
    </w:p>
    <w:p w14:paraId="58DA4CAF" w14:textId="77777777" w:rsidR="00A23ADF" w:rsidRPr="00A23ADF" w:rsidRDefault="00A23ADF" w:rsidP="00A23ADF">
      <w:pPr>
        <w:pStyle w:val="Prrafodelista"/>
        <w:ind w:left="0" w:right="135"/>
        <w:rPr>
          <w:rFonts w:ascii="Arial Narrow" w:hAnsi="Arial Narrow" w:cs="Arial"/>
          <w:szCs w:val="22"/>
        </w:rPr>
      </w:pPr>
      <w:r w:rsidRPr="00A23ADF">
        <w:rPr>
          <w:rFonts w:ascii="Arial Narrow" w:hAnsi="Arial Narrow" w:cs="Arial"/>
          <w:szCs w:val="22"/>
        </w:rPr>
        <w:t>De la base de datos se extrajo una muestra general con 238 registros para los indicadores de capacidad financiera y organizacional, no obstante, dentro de los indicadores financieros, la “Razón de cobertura de intereses” por presentar valores indeterminados se calculó sobre una muestra con 161 registros.</w:t>
      </w:r>
    </w:p>
    <w:p w14:paraId="49BCC5BE" w14:textId="77777777" w:rsidR="00A23ADF" w:rsidRPr="00A23ADF" w:rsidRDefault="00A23ADF" w:rsidP="00A23ADF">
      <w:pPr>
        <w:shd w:val="clear" w:color="auto" w:fill="FFFFFF"/>
        <w:ind w:right="135"/>
        <w:jc w:val="both"/>
        <w:rPr>
          <w:rFonts w:ascii="Arial Narrow" w:hAnsi="Arial Narrow" w:cs="Arial"/>
          <w:color w:val="000000"/>
          <w:sz w:val="22"/>
          <w:szCs w:val="22"/>
        </w:rPr>
      </w:pPr>
    </w:p>
    <w:p w14:paraId="69FAE0A3" w14:textId="77777777" w:rsidR="00A23ADF" w:rsidRPr="00A23ADF" w:rsidRDefault="00A23ADF" w:rsidP="00A23ADF">
      <w:pPr>
        <w:pStyle w:val="Prrafodelista"/>
        <w:ind w:left="0" w:right="135"/>
        <w:rPr>
          <w:rFonts w:ascii="Arial Narrow" w:hAnsi="Arial Narrow" w:cs="Arial"/>
          <w:szCs w:val="22"/>
        </w:rPr>
      </w:pPr>
      <w:r w:rsidRPr="00A23ADF">
        <w:rPr>
          <w:rFonts w:ascii="Arial Narrow" w:hAnsi="Arial Narrow" w:cs="Arial"/>
          <w:szCs w:val="22"/>
        </w:rPr>
        <w:t xml:space="preserve">De acuerdo con la Guía para la Elaboración de Estudios de Sector y dada la dispersión se eliminaron 96 y 64 registros respectivamente los cuales correspondían a los datos extremos, con lo cual se disminuye el tamaño de la muestra en un 40% (20% de los datos superiores y 20% de los datos inferiores), obteniendo para el análisis un tamaño de muestra final con menor dispersión de 142 y 97 registros así: </w:t>
      </w:r>
    </w:p>
    <w:p w14:paraId="5888CC84" w14:textId="77777777" w:rsidR="00A23ADF" w:rsidRPr="00A23ADF" w:rsidRDefault="00A23ADF" w:rsidP="00A23ADF">
      <w:pPr>
        <w:pStyle w:val="Prrafodelista"/>
        <w:ind w:left="0" w:right="135"/>
        <w:rPr>
          <w:rFonts w:ascii="Arial Narrow" w:hAnsi="Arial Narrow" w:cs="Arial"/>
          <w:szCs w:val="22"/>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985"/>
        <w:gridCol w:w="1745"/>
      </w:tblGrid>
      <w:tr w:rsidR="00A23ADF" w:rsidRPr="00A23ADF" w14:paraId="076DDE34" w14:textId="77777777" w:rsidTr="00CB0F8F">
        <w:trPr>
          <w:trHeight w:val="20"/>
          <w:jc w:val="center"/>
        </w:trPr>
        <w:tc>
          <w:tcPr>
            <w:tcW w:w="8828" w:type="dxa"/>
            <w:gridSpan w:val="5"/>
            <w:shd w:val="clear" w:color="000000" w:fill="D9D9D9"/>
            <w:vAlign w:val="center"/>
          </w:tcPr>
          <w:p w14:paraId="131AD519"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Índice de Liquidez, índice de Endeudamiento, Rentabilidad sobre el patrimonio, Rentabilidad sobre el activo</w:t>
            </w:r>
          </w:p>
        </w:tc>
      </w:tr>
      <w:tr w:rsidR="00A23ADF" w:rsidRPr="00A23ADF" w14:paraId="443E7725" w14:textId="77777777" w:rsidTr="00CB0F8F">
        <w:trPr>
          <w:trHeight w:val="20"/>
          <w:jc w:val="center"/>
        </w:trPr>
        <w:tc>
          <w:tcPr>
            <w:tcW w:w="2220" w:type="dxa"/>
            <w:shd w:val="clear" w:color="000000" w:fill="D9D9D9"/>
            <w:vAlign w:val="center"/>
            <w:hideMark/>
          </w:tcPr>
          <w:p w14:paraId="1CF21442"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Muestra Total</w:t>
            </w:r>
          </w:p>
        </w:tc>
        <w:tc>
          <w:tcPr>
            <w:tcW w:w="1331" w:type="dxa"/>
            <w:shd w:val="clear" w:color="000000" w:fill="D9D9D9"/>
            <w:vAlign w:val="center"/>
            <w:hideMark/>
          </w:tcPr>
          <w:p w14:paraId="0DFFF7A1"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Porcentaje acotado</w:t>
            </w:r>
          </w:p>
        </w:tc>
        <w:tc>
          <w:tcPr>
            <w:tcW w:w="1547" w:type="dxa"/>
            <w:shd w:val="clear" w:color="000000" w:fill="D9D9D9"/>
            <w:vAlign w:val="center"/>
            <w:hideMark/>
          </w:tcPr>
          <w:p w14:paraId="2FCB9230"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Muestra Acotada</w:t>
            </w:r>
          </w:p>
        </w:tc>
        <w:tc>
          <w:tcPr>
            <w:tcW w:w="1985" w:type="dxa"/>
            <w:shd w:val="clear" w:color="000000" w:fill="D9D9D9"/>
            <w:vAlign w:val="center"/>
            <w:hideMark/>
          </w:tcPr>
          <w:p w14:paraId="2FB405D8"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Muestra /2(Extremos)</w:t>
            </w:r>
          </w:p>
        </w:tc>
        <w:tc>
          <w:tcPr>
            <w:tcW w:w="1745" w:type="dxa"/>
            <w:shd w:val="clear" w:color="000000" w:fill="D9D9D9"/>
            <w:vAlign w:val="center"/>
            <w:hideMark/>
          </w:tcPr>
          <w:p w14:paraId="2850F11C"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Muestra Final</w:t>
            </w:r>
          </w:p>
        </w:tc>
      </w:tr>
      <w:tr w:rsidR="00A23ADF" w:rsidRPr="00A23ADF" w14:paraId="442E3ABA" w14:textId="77777777" w:rsidTr="00CB0F8F">
        <w:trPr>
          <w:trHeight w:val="20"/>
          <w:jc w:val="center"/>
        </w:trPr>
        <w:tc>
          <w:tcPr>
            <w:tcW w:w="2220" w:type="dxa"/>
            <w:shd w:val="clear" w:color="000000" w:fill="FFFFFF"/>
            <w:noWrap/>
            <w:vAlign w:val="center"/>
          </w:tcPr>
          <w:p w14:paraId="2B6D9438"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238</w:t>
            </w:r>
          </w:p>
        </w:tc>
        <w:tc>
          <w:tcPr>
            <w:tcW w:w="1331" w:type="dxa"/>
            <w:shd w:val="clear" w:color="000000" w:fill="FFFFFF"/>
            <w:noWrap/>
            <w:vAlign w:val="center"/>
          </w:tcPr>
          <w:p w14:paraId="25DBF0A7"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40%</w:t>
            </w:r>
          </w:p>
        </w:tc>
        <w:tc>
          <w:tcPr>
            <w:tcW w:w="1547" w:type="dxa"/>
            <w:noWrap/>
            <w:vAlign w:val="center"/>
          </w:tcPr>
          <w:p w14:paraId="01ABF503"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96</w:t>
            </w:r>
          </w:p>
        </w:tc>
        <w:tc>
          <w:tcPr>
            <w:tcW w:w="1985" w:type="dxa"/>
            <w:noWrap/>
            <w:vAlign w:val="center"/>
          </w:tcPr>
          <w:p w14:paraId="3CE32C5D"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48</w:t>
            </w:r>
          </w:p>
        </w:tc>
        <w:tc>
          <w:tcPr>
            <w:tcW w:w="1745" w:type="dxa"/>
            <w:shd w:val="clear" w:color="000000" w:fill="FFFFFF"/>
            <w:noWrap/>
            <w:vAlign w:val="center"/>
          </w:tcPr>
          <w:p w14:paraId="7229AF12"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142</w:t>
            </w:r>
          </w:p>
        </w:tc>
      </w:tr>
      <w:tr w:rsidR="00A23ADF" w:rsidRPr="00A23ADF" w14:paraId="73F9C720" w14:textId="77777777" w:rsidTr="00CB0F8F">
        <w:trPr>
          <w:trHeight w:val="20"/>
          <w:jc w:val="center"/>
        </w:trPr>
        <w:tc>
          <w:tcPr>
            <w:tcW w:w="8828" w:type="dxa"/>
            <w:gridSpan w:val="5"/>
            <w:shd w:val="clear" w:color="000000" w:fill="D9D9D9"/>
            <w:vAlign w:val="center"/>
            <w:hideMark/>
          </w:tcPr>
          <w:p w14:paraId="3C8FCEB5"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 xml:space="preserve">Razón de Cobertura de intereses </w:t>
            </w:r>
          </w:p>
        </w:tc>
      </w:tr>
      <w:tr w:rsidR="00A23ADF" w:rsidRPr="00A23ADF" w14:paraId="260D101E" w14:textId="77777777" w:rsidTr="00CB0F8F">
        <w:trPr>
          <w:trHeight w:val="20"/>
          <w:jc w:val="center"/>
        </w:trPr>
        <w:tc>
          <w:tcPr>
            <w:tcW w:w="2220" w:type="dxa"/>
            <w:shd w:val="clear" w:color="000000" w:fill="D9D9D9"/>
            <w:vAlign w:val="center"/>
          </w:tcPr>
          <w:p w14:paraId="5058FA81"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Muestra Total</w:t>
            </w:r>
          </w:p>
        </w:tc>
        <w:tc>
          <w:tcPr>
            <w:tcW w:w="1331" w:type="dxa"/>
            <w:shd w:val="clear" w:color="000000" w:fill="D9D9D9"/>
            <w:vAlign w:val="center"/>
          </w:tcPr>
          <w:p w14:paraId="008F05A7"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Porcentaje acotado</w:t>
            </w:r>
          </w:p>
        </w:tc>
        <w:tc>
          <w:tcPr>
            <w:tcW w:w="1547" w:type="dxa"/>
            <w:shd w:val="clear" w:color="000000" w:fill="D9D9D9"/>
            <w:vAlign w:val="center"/>
          </w:tcPr>
          <w:p w14:paraId="09D88288"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Muestra Acotada</w:t>
            </w:r>
          </w:p>
        </w:tc>
        <w:tc>
          <w:tcPr>
            <w:tcW w:w="1985" w:type="dxa"/>
            <w:shd w:val="clear" w:color="000000" w:fill="D9D9D9"/>
            <w:vAlign w:val="center"/>
          </w:tcPr>
          <w:p w14:paraId="52144AFC"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Muestra /2(Extremos)</w:t>
            </w:r>
          </w:p>
        </w:tc>
        <w:tc>
          <w:tcPr>
            <w:tcW w:w="1745" w:type="dxa"/>
            <w:shd w:val="clear" w:color="000000" w:fill="D9D9D9"/>
            <w:vAlign w:val="center"/>
          </w:tcPr>
          <w:p w14:paraId="6F8D97FF" w14:textId="77777777" w:rsidR="00A23ADF" w:rsidRPr="00A23ADF" w:rsidRDefault="00A23ADF" w:rsidP="00A23ADF">
            <w:pPr>
              <w:jc w:val="center"/>
              <w:rPr>
                <w:rFonts w:ascii="Arial Narrow" w:hAnsi="Arial Narrow" w:cs="Arial"/>
                <w:b/>
                <w:bCs/>
                <w:color w:val="000000"/>
                <w:sz w:val="22"/>
                <w:szCs w:val="22"/>
              </w:rPr>
            </w:pPr>
            <w:r w:rsidRPr="00A23ADF">
              <w:rPr>
                <w:rFonts w:ascii="Arial Narrow" w:hAnsi="Arial Narrow" w:cs="Arial"/>
                <w:b/>
                <w:bCs/>
                <w:color w:val="000000"/>
                <w:sz w:val="22"/>
                <w:szCs w:val="22"/>
              </w:rPr>
              <w:t>Muestra Final</w:t>
            </w:r>
          </w:p>
        </w:tc>
      </w:tr>
      <w:tr w:rsidR="00A23ADF" w:rsidRPr="00A23ADF" w14:paraId="79B49C94" w14:textId="77777777" w:rsidTr="00CB0F8F">
        <w:trPr>
          <w:trHeight w:val="20"/>
          <w:jc w:val="center"/>
        </w:trPr>
        <w:tc>
          <w:tcPr>
            <w:tcW w:w="2220" w:type="dxa"/>
            <w:shd w:val="clear" w:color="000000" w:fill="FFFFFF"/>
            <w:noWrap/>
            <w:vAlign w:val="center"/>
          </w:tcPr>
          <w:p w14:paraId="5E3019C0"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161</w:t>
            </w:r>
          </w:p>
        </w:tc>
        <w:tc>
          <w:tcPr>
            <w:tcW w:w="1331" w:type="dxa"/>
            <w:shd w:val="clear" w:color="000000" w:fill="FFFFFF"/>
            <w:noWrap/>
            <w:vAlign w:val="center"/>
          </w:tcPr>
          <w:p w14:paraId="7658C632"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40%</w:t>
            </w:r>
          </w:p>
        </w:tc>
        <w:tc>
          <w:tcPr>
            <w:tcW w:w="1547" w:type="dxa"/>
            <w:noWrap/>
            <w:vAlign w:val="center"/>
          </w:tcPr>
          <w:p w14:paraId="46B85823"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64</w:t>
            </w:r>
          </w:p>
        </w:tc>
        <w:tc>
          <w:tcPr>
            <w:tcW w:w="1985" w:type="dxa"/>
            <w:noWrap/>
            <w:vAlign w:val="center"/>
          </w:tcPr>
          <w:p w14:paraId="291A06D1"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32</w:t>
            </w:r>
          </w:p>
        </w:tc>
        <w:tc>
          <w:tcPr>
            <w:tcW w:w="1745" w:type="dxa"/>
            <w:shd w:val="clear" w:color="000000" w:fill="FFFFFF"/>
            <w:noWrap/>
            <w:vAlign w:val="center"/>
          </w:tcPr>
          <w:p w14:paraId="66843A11" w14:textId="77777777" w:rsidR="00A23ADF" w:rsidRPr="00A23ADF" w:rsidRDefault="00A23ADF" w:rsidP="00A23ADF">
            <w:pPr>
              <w:jc w:val="center"/>
              <w:rPr>
                <w:rFonts w:ascii="Arial Narrow" w:hAnsi="Arial Narrow" w:cs="Arial"/>
                <w:color w:val="000000"/>
                <w:sz w:val="22"/>
                <w:szCs w:val="22"/>
              </w:rPr>
            </w:pPr>
            <w:r w:rsidRPr="00A23ADF">
              <w:rPr>
                <w:rFonts w:ascii="Arial Narrow" w:hAnsi="Arial Narrow" w:cs="Arial"/>
                <w:color w:val="000000"/>
                <w:sz w:val="22"/>
                <w:szCs w:val="22"/>
              </w:rPr>
              <w:t>97</w:t>
            </w:r>
          </w:p>
        </w:tc>
      </w:tr>
    </w:tbl>
    <w:p w14:paraId="765796CE" w14:textId="77777777" w:rsidR="00A23ADF" w:rsidRPr="00A23ADF" w:rsidRDefault="00A23ADF" w:rsidP="00A23ADF">
      <w:pPr>
        <w:pStyle w:val="Ttulo1"/>
        <w:spacing w:before="200" w:after="200"/>
        <w:rPr>
          <w:rFonts w:ascii="Arial Narrow" w:hAnsi="Arial Narrow"/>
          <w:i/>
          <w:iCs/>
          <w:sz w:val="22"/>
          <w:szCs w:val="22"/>
        </w:rPr>
      </w:pPr>
      <w:r w:rsidRPr="00A23ADF">
        <w:rPr>
          <w:rFonts w:ascii="Arial Narrow" w:hAnsi="Arial Narrow"/>
          <w:sz w:val="22"/>
          <w:szCs w:val="22"/>
        </w:rPr>
        <w:t>Procedimiento estadístico de análisis de los datos:</w:t>
      </w:r>
    </w:p>
    <w:p w14:paraId="1941565F" w14:textId="77777777" w:rsidR="00A23ADF" w:rsidRPr="00A23ADF" w:rsidRDefault="00A23ADF" w:rsidP="00A23ADF">
      <w:pPr>
        <w:autoSpaceDE w:val="0"/>
        <w:autoSpaceDN w:val="0"/>
        <w:adjustRightInd w:val="0"/>
        <w:jc w:val="both"/>
        <w:rPr>
          <w:rFonts w:ascii="Arial Narrow" w:eastAsia="Calibri" w:hAnsi="Arial Narrow" w:cs="Arial"/>
          <w:sz w:val="22"/>
          <w:szCs w:val="22"/>
        </w:rPr>
      </w:pPr>
      <w:r w:rsidRPr="00A23ADF">
        <w:rPr>
          <w:rFonts w:ascii="Arial Narrow" w:hAnsi="Arial Narrow" w:cs="Arial"/>
          <w:sz w:val="22"/>
          <w:szCs w:val="22"/>
        </w:rPr>
        <w:t xml:space="preserve">Con el fin de promover la pluralidad de oferentes y mantener las garantías de ejecución que requiere la entidad, luego de descartar el 20% de los datos superiores y el 20% de los datos inferiores para el cálculo de la media acotada y </w:t>
      </w:r>
      <w:r w:rsidRPr="00A23ADF">
        <w:rPr>
          <w:rFonts w:ascii="Arial Narrow" w:hAnsi="Arial Narrow" w:cs="Arial"/>
          <w:sz w:val="22"/>
          <w:szCs w:val="22"/>
        </w:rPr>
        <w:lastRenderedPageBreak/>
        <w:t>desviación estándar, se proponen como requisitos el resultado de sumar</w:t>
      </w:r>
      <w:r w:rsidRPr="00A23ADF">
        <w:rPr>
          <w:rFonts w:ascii="Arial Narrow" w:eastAsia="Calibri" w:hAnsi="Arial Narrow" w:cs="Arial"/>
          <w:color w:val="000000" w:themeColor="text1"/>
          <w:sz w:val="22"/>
          <w:szCs w:val="22"/>
        </w:rPr>
        <w:t xml:space="preserve"> o restar a la media acotada el valor de hasta una desviación</w:t>
      </w:r>
      <w:r w:rsidRPr="00A23ADF">
        <w:rPr>
          <w:rFonts w:ascii="Arial Narrow" w:eastAsia="Calibri" w:hAnsi="Arial Narrow" w:cs="Arial"/>
          <w:sz w:val="22"/>
          <w:szCs w:val="22"/>
        </w:rPr>
        <w:t xml:space="preserve"> obteniendo los siguientes resultados:</w:t>
      </w:r>
    </w:p>
    <w:p w14:paraId="7A9B45F6" w14:textId="77777777" w:rsidR="00A23ADF" w:rsidRPr="00A23ADF" w:rsidRDefault="00A23ADF" w:rsidP="00A23ADF">
      <w:pPr>
        <w:autoSpaceDE w:val="0"/>
        <w:autoSpaceDN w:val="0"/>
        <w:adjustRightInd w:val="0"/>
        <w:jc w:val="both"/>
        <w:rPr>
          <w:rFonts w:ascii="Arial Narrow" w:eastAsia="Calibri" w:hAnsi="Arial Narrow" w:cs="Arial"/>
          <w:sz w:val="22"/>
          <w:szCs w:val="22"/>
        </w:rPr>
      </w:pPr>
    </w:p>
    <w:tbl>
      <w:tblPr>
        <w:tblW w:w="8784" w:type="dxa"/>
        <w:jc w:val="center"/>
        <w:tblCellMar>
          <w:left w:w="70" w:type="dxa"/>
          <w:right w:w="70" w:type="dxa"/>
        </w:tblCellMar>
        <w:tblLook w:val="04A0" w:firstRow="1" w:lastRow="0" w:firstColumn="1" w:lastColumn="0" w:noHBand="0" w:noVBand="1"/>
      </w:tblPr>
      <w:tblGrid>
        <w:gridCol w:w="2122"/>
        <w:gridCol w:w="1559"/>
        <w:gridCol w:w="1494"/>
        <w:gridCol w:w="1134"/>
        <w:gridCol w:w="1276"/>
        <w:gridCol w:w="1276"/>
      </w:tblGrid>
      <w:tr w:rsidR="00A23ADF" w:rsidRPr="00A23ADF" w14:paraId="33C0B35E" w14:textId="77777777" w:rsidTr="00CB0F8F">
        <w:trPr>
          <w:trHeight w:val="739"/>
          <w:jc w:val="center"/>
        </w:trPr>
        <w:tc>
          <w:tcPr>
            <w:tcW w:w="21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D7EB33"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Arial"/>
                <w:b/>
                <w:bCs/>
                <w:color w:val="000000"/>
                <w:sz w:val="22"/>
                <w:szCs w:val="22"/>
              </w:rPr>
              <w:t>Variables</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4366CEAE"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Calibri"/>
                <w:b/>
                <w:bCs/>
                <w:color w:val="000000"/>
                <w:sz w:val="22"/>
                <w:szCs w:val="22"/>
              </w:rPr>
              <w:t>Índice de Liquidez</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5A13CA2B"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Calibri"/>
                <w:b/>
                <w:bCs/>
                <w:color w:val="000000"/>
                <w:sz w:val="22"/>
                <w:szCs w:val="22"/>
              </w:rPr>
              <w:t>Nivel de Endeudamiento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443FAF1C"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Calibri"/>
                <w:b/>
                <w:bCs/>
                <w:color w:val="000000"/>
                <w:sz w:val="22"/>
                <w:szCs w:val="22"/>
              </w:rPr>
              <w:t>Cobertura de Intereses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5A2D96B1"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Calibri"/>
                <w:b/>
                <w:bCs/>
                <w:color w:val="000000"/>
                <w:sz w:val="22"/>
                <w:szCs w:val="22"/>
              </w:rPr>
              <w:t>Rentabilidad Sobre el Patrimonio</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21FAF61E"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Calibri"/>
                <w:b/>
                <w:bCs/>
                <w:color w:val="000000"/>
                <w:sz w:val="22"/>
                <w:szCs w:val="22"/>
              </w:rPr>
              <w:t>Rentabilidad Sobre el Activo</w:t>
            </w:r>
          </w:p>
        </w:tc>
      </w:tr>
      <w:tr w:rsidR="00A23ADF" w:rsidRPr="00A23ADF" w14:paraId="7766469E" w14:textId="77777777" w:rsidTr="00CB0F8F">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02ADE828"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Calibri"/>
                <w:b/>
                <w:bCs/>
                <w:color w:val="000000"/>
                <w:sz w:val="22"/>
                <w:szCs w:val="22"/>
              </w:rPr>
              <w:t>Promedio</w:t>
            </w:r>
          </w:p>
        </w:tc>
        <w:tc>
          <w:tcPr>
            <w:tcW w:w="1559" w:type="dxa"/>
            <w:tcBorders>
              <w:top w:val="single" w:sz="4" w:space="0" w:color="auto"/>
              <w:left w:val="single" w:sz="4" w:space="0" w:color="auto"/>
              <w:bottom w:val="single" w:sz="4" w:space="0" w:color="auto"/>
              <w:right w:val="single" w:sz="4" w:space="0" w:color="auto"/>
            </w:tcBorders>
            <w:noWrap/>
            <w:vAlign w:val="bottom"/>
          </w:tcPr>
          <w:p w14:paraId="64AFF330"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4,11</w:t>
            </w:r>
          </w:p>
        </w:tc>
        <w:tc>
          <w:tcPr>
            <w:tcW w:w="1417" w:type="dxa"/>
            <w:tcBorders>
              <w:top w:val="single" w:sz="4" w:space="0" w:color="auto"/>
              <w:left w:val="nil"/>
              <w:bottom w:val="single" w:sz="4" w:space="0" w:color="auto"/>
              <w:right w:val="single" w:sz="4" w:space="0" w:color="auto"/>
            </w:tcBorders>
            <w:noWrap/>
            <w:vAlign w:val="bottom"/>
          </w:tcPr>
          <w:p w14:paraId="4D115C2B"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0,97</w:t>
            </w:r>
          </w:p>
        </w:tc>
        <w:tc>
          <w:tcPr>
            <w:tcW w:w="1134" w:type="dxa"/>
            <w:tcBorders>
              <w:top w:val="single" w:sz="4" w:space="0" w:color="auto"/>
              <w:left w:val="nil"/>
              <w:bottom w:val="single" w:sz="4" w:space="0" w:color="auto"/>
              <w:right w:val="single" w:sz="4" w:space="0" w:color="auto"/>
            </w:tcBorders>
            <w:noWrap/>
            <w:vAlign w:val="bottom"/>
          </w:tcPr>
          <w:p w14:paraId="2E09C566"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41,24</w:t>
            </w:r>
          </w:p>
        </w:tc>
        <w:tc>
          <w:tcPr>
            <w:tcW w:w="1276" w:type="dxa"/>
            <w:tcBorders>
              <w:top w:val="single" w:sz="4" w:space="0" w:color="auto"/>
              <w:left w:val="nil"/>
              <w:bottom w:val="single" w:sz="4" w:space="0" w:color="auto"/>
              <w:right w:val="single" w:sz="4" w:space="0" w:color="auto"/>
            </w:tcBorders>
            <w:noWrap/>
            <w:vAlign w:val="bottom"/>
          </w:tcPr>
          <w:p w14:paraId="47E6A37C"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0,19</w:t>
            </w:r>
          </w:p>
        </w:tc>
        <w:tc>
          <w:tcPr>
            <w:tcW w:w="1276" w:type="dxa"/>
            <w:tcBorders>
              <w:top w:val="single" w:sz="4" w:space="0" w:color="auto"/>
              <w:left w:val="nil"/>
              <w:bottom w:val="single" w:sz="4" w:space="0" w:color="auto"/>
              <w:right w:val="single" w:sz="4" w:space="0" w:color="auto"/>
            </w:tcBorders>
            <w:noWrap/>
            <w:vAlign w:val="bottom"/>
          </w:tcPr>
          <w:p w14:paraId="761AA62F"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0,05</w:t>
            </w:r>
          </w:p>
        </w:tc>
      </w:tr>
      <w:tr w:rsidR="00A23ADF" w:rsidRPr="00A23ADF" w14:paraId="79B2FAAA" w14:textId="77777777" w:rsidTr="00CB0F8F">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29B00AD2"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Calibri"/>
                <w:b/>
                <w:bCs/>
                <w:color w:val="000000"/>
                <w:sz w:val="22"/>
                <w:szCs w:val="22"/>
              </w:rPr>
              <w:t>Media Acotada</w:t>
            </w:r>
          </w:p>
        </w:tc>
        <w:tc>
          <w:tcPr>
            <w:tcW w:w="1559" w:type="dxa"/>
            <w:tcBorders>
              <w:top w:val="nil"/>
              <w:left w:val="single" w:sz="4" w:space="0" w:color="auto"/>
              <w:bottom w:val="single" w:sz="4" w:space="0" w:color="auto"/>
              <w:right w:val="single" w:sz="4" w:space="0" w:color="auto"/>
            </w:tcBorders>
            <w:noWrap/>
            <w:vAlign w:val="bottom"/>
          </w:tcPr>
          <w:p w14:paraId="619BD1A9"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1,85</w:t>
            </w:r>
          </w:p>
        </w:tc>
        <w:tc>
          <w:tcPr>
            <w:tcW w:w="1417" w:type="dxa"/>
            <w:tcBorders>
              <w:top w:val="nil"/>
              <w:left w:val="nil"/>
              <w:bottom w:val="single" w:sz="4" w:space="0" w:color="auto"/>
              <w:right w:val="single" w:sz="4" w:space="0" w:color="auto"/>
            </w:tcBorders>
            <w:noWrap/>
            <w:vAlign w:val="bottom"/>
          </w:tcPr>
          <w:p w14:paraId="31C72327"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0,60</w:t>
            </w:r>
          </w:p>
        </w:tc>
        <w:tc>
          <w:tcPr>
            <w:tcW w:w="1134" w:type="dxa"/>
            <w:tcBorders>
              <w:top w:val="nil"/>
              <w:left w:val="nil"/>
              <w:bottom w:val="single" w:sz="4" w:space="0" w:color="auto"/>
              <w:right w:val="single" w:sz="4" w:space="0" w:color="auto"/>
            </w:tcBorders>
            <w:noWrap/>
            <w:vAlign w:val="bottom"/>
          </w:tcPr>
          <w:p w14:paraId="3F9C5214"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3,21</w:t>
            </w:r>
          </w:p>
        </w:tc>
        <w:tc>
          <w:tcPr>
            <w:tcW w:w="1276" w:type="dxa"/>
            <w:tcBorders>
              <w:top w:val="nil"/>
              <w:left w:val="nil"/>
              <w:bottom w:val="single" w:sz="4" w:space="0" w:color="auto"/>
              <w:right w:val="single" w:sz="4" w:space="0" w:color="auto"/>
            </w:tcBorders>
            <w:noWrap/>
            <w:vAlign w:val="bottom"/>
          </w:tcPr>
          <w:p w14:paraId="6B05AAF8"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0,22</w:t>
            </w:r>
          </w:p>
        </w:tc>
        <w:tc>
          <w:tcPr>
            <w:tcW w:w="1276" w:type="dxa"/>
            <w:tcBorders>
              <w:top w:val="nil"/>
              <w:left w:val="nil"/>
              <w:bottom w:val="single" w:sz="4" w:space="0" w:color="auto"/>
              <w:right w:val="single" w:sz="4" w:space="0" w:color="auto"/>
            </w:tcBorders>
            <w:noWrap/>
            <w:vAlign w:val="bottom"/>
          </w:tcPr>
          <w:p w14:paraId="537CE6E6"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0,08</w:t>
            </w:r>
          </w:p>
        </w:tc>
      </w:tr>
      <w:tr w:rsidR="00A23ADF" w:rsidRPr="00A23ADF" w14:paraId="369589D0" w14:textId="77777777" w:rsidTr="00CB0F8F">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62474849" w14:textId="77777777" w:rsidR="00A23ADF" w:rsidRPr="00A23ADF" w:rsidRDefault="00A23ADF" w:rsidP="00A23ADF">
            <w:pPr>
              <w:jc w:val="center"/>
              <w:rPr>
                <w:rFonts w:ascii="Arial Narrow" w:hAnsi="Arial Narrow" w:cs="Calibri"/>
                <w:b/>
                <w:bCs/>
                <w:color w:val="000000"/>
                <w:sz w:val="22"/>
                <w:szCs w:val="22"/>
              </w:rPr>
            </w:pPr>
            <w:r w:rsidRPr="00A23ADF">
              <w:rPr>
                <w:rFonts w:ascii="Arial Narrow" w:hAnsi="Arial Narrow" w:cs="Calibri"/>
                <w:b/>
                <w:bCs/>
                <w:color w:val="000000"/>
                <w:sz w:val="22"/>
                <w:szCs w:val="22"/>
              </w:rPr>
              <w:t>Desviación Estándar</w:t>
            </w:r>
          </w:p>
        </w:tc>
        <w:tc>
          <w:tcPr>
            <w:tcW w:w="1559" w:type="dxa"/>
            <w:tcBorders>
              <w:top w:val="nil"/>
              <w:left w:val="single" w:sz="4" w:space="0" w:color="auto"/>
              <w:bottom w:val="single" w:sz="4" w:space="0" w:color="auto"/>
              <w:right w:val="single" w:sz="4" w:space="0" w:color="auto"/>
            </w:tcBorders>
            <w:noWrap/>
            <w:vAlign w:val="bottom"/>
          </w:tcPr>
          <w:p w14:paraId="63AD1486"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0,47</w:t>
            </w:r>
          </w:p>
        </w:tc>
        <w:tc>
          <w:tcPr>
            <w:tcW w:w="1417" w:type="dxa"/>
            <w:tcBorders>
              <w:top w:val="nil"/>
              <w:left w:val="nil"/>
              <w:bottom w:val="single" w:sz="4" w:space="0" w:color="auto"/>
              <w:right w:val="single" w:sz="4" w:space="0" w:color="auto"/>
            </w:tcBorders>
            <w:noWrap/>
            <w:vAlign w:val="bottom"/>
          </w:tcPr>
          <w:p w14:paraId="01F94A20"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0,10</w:t>
            </w:r>
          </w:p>
        </w:tc>
        <w:tc>
          <w:tcPr>
            <w:tcW w:w="1134" w:type="dxa"/>
            <w:tcBorders>
              <w:top w:val="nil"/>
              <w:left w:val="nil"/>
              <w:bottom w:val="single" w:sz="4" w:space="0" w:color="auto"/>
              <w:right w:val="single" w:sz="4" w:space="0" w:color="auto"/>
            </w:tcBorders>
            <w:noWrap/>
            <w:vAlign w:val="bottom"/>
          </w:tcPr>
          <w:p w14:paraId="539D6140"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1,97</w:t>
            </w:r>
          </w:p>
        </w:tc>
        <w:tc>
          <w:tcPr>
            <w:tcW w:w="1276" w:type="dxa"/>
            <w:tcBorders>
              <w:top w:val="nil"/>
              <w:left w:val="nil"/>
              <w:bottom w:val="single" w:sz="4" w:space="0" w:color="auto"/>
              <w:right w:val="single" w:sz="4" w:space="0" w:color="auto"/>
            </w:tcBorders>
            <w:noWrap/>
            <w:vAlign w:val="bottom"/>
          </w:tcPr>
          <w:p w14:paraId="57A8B3DC"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0,10</w:t>
            </w:r>
          </w:p>
        </w:tc>
        <w:tc>
          <w:tcPr>
            <w:tcW w:w="1276" w:type="dxa"/>
            <w:tcBorders>
              <w:top w:val="nil"/>
              <w:left w:val="nil"/>
              <w:bottom w:val="single" w:sz="4" w:space="0" w:color="auto"/>
              <w:right w:val="single" w:sz="4" w:space="0" w:color="auto"/>
            </w:tcBorders>
            <w:noWrap/>
            <w:vAlign w:val="bottom"/>
          </w:tcPr>
          <w:p w14:paraId="7E08E712" w14:textId="77777777" w:rsidR="00A23ADF" w:rsidRPr="00A23ADF" w:rsidRDefault="00A23ADF" w:rsidP="00A23ADF">
            <w:pPr>
              <w:jc w:val="center"/>
              <w:rPr>
                <w:rFonts w:ascii="Arial Narrow" w:hAnsi="Arial Narrow" w:cs="Calibri"/>
                <w:color w:val="000000"/>
                <w:sz w:val="22"/>
                <w:szCs w:val="22"/>
              </w:rPr>
            </w:pPr>
            <w:r w:rsidRPr="00A23ADF">
              <w:rPr>
                <w:rFonts w:ascii="Arial Narrow" w:hAnsi="Arial Narrow" w:cs="Calibri"/>
                <w:b/>
                <w:bCs/>
                <w:color w:val="000000"/>
                <w:sz w:val="22"/>
                <w:szCs w:val="22"/>
              </w:rPr>
              <w:t>0,04</w:t>
            </w:r>
          </w:p>
        </w:tc>
      </w:tr>
    </w:tbl>
    <w:p w14:paraId="13365CCB" w14:textId="2792895A" w:rsidR="00A23ADF" w:rsidRPr="00A23ADF" w:rsidRDefault="00A23ADF" w:rsidP="00A23ADF">
      <w:pPr>
        <w:widowControl w:val="0"/>
        <w:autoSpaceDE w:val="0"/>
        <w:autoSpaceDN w:val="0"/>
        <w:jc w:val="both"/>
        <w:rPr>
          <w:rFonts w:ascii="Arial Narrow" w:eastAsia="Arial Narrow" w:hAnsi="Arial Narrow" w:cs="Arial"/>
          <w:sz w:val="22"/>
          <w:szCs w:val="22"/>
          <w:lang w:val="es-ES"/>
        </w:rPr>
      </w:pPr>
    </w:p>
    <w:p w14:paraId="3BABFE9D" w14:textId="77777777" w:rsidR="00A23ADF" w:rsidRPr="00A23ADF" w:rsidRDefault="00A23ADF" w:rsidP="00A23ADF">
      <w:pPr>
        <w:widowControl w:val="0"/>
        <w:autoSpaceDE w:val="0"/>
        <w:autoSpaceDN w:val="0"/>
        <w:jc w:val="both"/>
        <w:rPr>
          <w:rFonts w:ascii="Arial Narrow" w:eastAsia="Arial Narrow" w:hAnsi="Arial Narrow" w:cs="Arial Narrow"/>
          <w:sz w:val="22"/>
          <w:szCs w:val="22"/>
          <w:lang w:val="es-ES" w:eastAsia="en-US"/>
        </w:rPr>
      </w:pPr>
    </w:p>
    <w:p w14:paraId="049AA825" w14:textId="77777777" w:rsidR="00766DAB" w:rsidRPr="00A23ADF" w:rsidRDefault="00766DAB" w:rsidP="00A23ADF">
      <w:pPr>
        <w:widowControl w:val="0"/>
        <w:suppressAutoHyphens/>
        <w:ind w:right="135"/>
        <w:rPr>
          <w:rFonts w:ascii="Arial Narrow" w:eastAsia="Arial Narrow" w:hAnsi="Arial Narrow" w:cs="Arial Narrow"/>
          <w:sz w:val="22"/>
          <w:szCs w:val="22"/>
          <w:lang w:val="es-ES" w:eastAsia="en-US"/>
        </w:rPr>
      </w:pPr>
      <w:r w:rsidRPr="00A23ADF">
        <w:rPr>
          <w:rFonts w:ascii="Arial Narrow" w:eastAsia="Arial Narrow" w:hAnsi="Arial Narrow" w:cs="Arial Narrow"/>
          <w:sz w:val="22"/>
          <w:szCs w:val="22"/>
          <w:lang w:val="es-ES" w:eastAsia="en-US"/>
        </w:rPr>
        <w:t>Por lo anterior, se establecen los siguientes indicadores para el presente proceso de contratación:</w:t>
      </w:r>
    </w:p>
    <w:p w14:paraId="374F303A" w14:textId="77777777" w:rsidR="00AF048B" w:rsidRDefault="00AF048B" w:rsidP="00A23ADF">
      <w:pPr>
        <w:pStyle w:val="Lista2"/>
        <w:ind w:left="0" w:firstLine="0"/>
        <w:rPr>
          <w:rFonts w:ascii="Arial Narrow" w:hAnsi="Arial Narrow"/>
        </w:rPr>
      </w:pPr>
    </w:p>
    <w:p w14:paraId="49B6D454" w14:textId="77777777" w:rsidR="00766DAB" w:rsidRDefault="00766DAB" w:rsidP="005A089C">
      <w:pPr>
        <w:pStyle w:val="Lista2"/>
        <w:rPr>
          <w:rFonts w:ascii="Arial Narrow" w:hAnsi="Arial Narrow"/>
        </w:rPr>
      </w:pPr>
    </w:p>
    <w:p w14:paraId="05FC6A18" w14:textId="77777777" w:rsidR="00960B9C" w:rsidRPr="00766DAB" w:rsidRDefault="00960B9C" w:rsidP="005A089C">
      <w:pPr>
        <w:pStyle w:val="Lista2"/>
        <w:rPr>
          <w:rFonts w:ascii="Arial Narrow" w:hAnsi="Arial Narrow"/>
          <w:b/>
          <w:bCs/>
        </w:rPr>
      </w:pPr>
      <w:r w:rsidRPr="00766DAB">
        <w:rPr>
          <w:rFonts w:ascii="Arial Narrow" w:hAnsi="Arial Narrow"/>
          <w:b/>
          <w:bCs/>
        </w:rPr>
        <w:t>4.3.2.</w:t>
      </w:r>
      <w:r w:rsidR="005A089C" w:rsidRPr="00766DAB">
        <w:rPr>
          <w:rFonts w:ascii="Arial Narrow" w:hAnsi="Arial Narrow"/>
          <w:b/>
          <w:bCs/>
        </w:rPr>
        <w:tab/>
      </w:r>
      <w:r w:rsidRPr="00766DAB">
        <w:rPr>
          <w:rFonts w:ascii="Arial Narrow" w:hAnsi="Arial Narrow"/>
          <w:b/>
          <w:bCs/>
        </w:rPr>
        <w:t>Capacidad Financiera del Proponente</w:t>
      </w:r>
    </w:p>
    <w:p w14:paraId="3F7ECA73" w14:textId="77777777" w:rsidR="00960B9C" w:rsidRPr="00533A2C" w:rsidRDefault="00960B9C" w:rsidP="00960B9C">
      <w:pPr>
        <w:rPr>
          <w:rFonts w:ascii="Arial Narrow" w:hAnsi="Arial Narrow" w:cs="Arial"/>
          <w:sz w:val="22"/>
        </w:rPr>
      </w:pPr>
    </w:p>
    <w:p w14:paraId="7E296C4C" w14:textId="77777777" w:rsidR="00960B9C" w:rsidRPr="00AF048B" w:rsidRDefault="00960B9C" w:rsidP="00766DAB">
      <w:pPr>
        <w:pStyle w:val="Continuarlista2"/>
        <w:ind w:left="0"/>
        <w:jc w:val="both"/>
        <w:rPr>
          <w:rFonts w:ascii="Arial Narrow" w:hAnsi="Arial Narrow"/>
          <w:sz w:val="22"/>
          <w:szCs w:val="22"/>
        </w:rPr>
      </w:pPr>
      <w:r w:rsidRPr="00AF048B">
        <w:rPr>
          <w:rFonts w:ascii="Arial Narrow" w:hAnsi="Arial Narrow"/>
          <w:sz w:val="22"/>
          <w:szCs w:val="22"/>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162CAD9A" w14:textId="77777777" w:rsidR="00766DAB" w:rsidRPr="00AF048B" w:rsidRDefault="00766DAB" w:rsidP="00766DAB">
      <w:pPr>
        <w:pStyle w:val="Continuarlista2"/>
        <w:jc w:val="both"/>
        <w:rPr>
          <w:rFonts w:ascii="Arial Narrow" w:hAnsi="Arial Narrow"/>
          <w:sz w:val="22"/>
          <w:szCs w:val="22"/>
        </w:rPr>
      </w:pPr>
    </w:p>
    <w:p w14:paraId="4B0CA883" w14:textId="77777777" w:rsidR="00960B9C" w:rsidRPr="00AF048B" w:rsidRDefault="00960B9C" w:rsidP="00766DAB">
      <w:pPr>
        <w:pStyle w:val="Continuarlista2"/>
        <w:ind w:left="0"/>
        <w:jc w:val="both"/>
        <w:rPr>
          <w:rFonts w:ascii="Arial Narrow" w:hAnsi="Arial Narrow"/>
          <w:sz w:val="22"/>
          <w:szCs w:val="22"/>
        </w:rPr>
      </w:pPr>
      <w:r w:rsidRPr="00AF048B">
        <w:rPr>
          <w:rFonts w:ascii="Arial Narrow" w:hAnsi="Arial Narrow"/>
          <w:sz w:val="22"/>
          <w:szCs w:val="22"/>
        </w:rPr>
        <w:t>Los indicadores para verificar la capacidad financiera de los proponentes que participen en el proceso de contratación, de conformidad con el numeral 3 del artículo 2.2.1.1.1.5.3. del Decreto 1082 de 2015 son:</w:t>
      </w:r>
    </w:p>
    <w:p w14:paraId="3FA992F0" w14:textId="77777777" w:rsidR="00960B9C" w:rsidRPr="00AF048B" w:rsidRDefault="00960B9C">
      <w:pPr>
        <w:pStyle w:val="Lista3"/>
        <w:numPr>
          <w:ilvl w:val="0"/>
          <w:numId w:val="29"/>
        </w:numPr>
        <w:jc w:val="both"/>
        <w:rPr>
          <w:rFonts w:ascii="Arial Narrow" w:hAnsi="Arial Narrow"/>
          <w:b/>
          <w:bCs/>
          <w:sz w:val="22"/>
          <w:szCs w:val="22"/>
          <w:lang w:val="es-ES"/>
        </w:rPr>
      </w:pPr>
      <w:r w:rsidRPr="00AF048B">
        <w:rPr>
          <w:rFonts w:ascii="Arial Narrow" w:hAnsi="Arial Narrow"/>
          <w:b/>
          <w:bCs/>
          <w:sz w:val="22"/>
          <w:szCs w:val="22"/>
          <w:lang w:val="es-ES"/>
        </w:rPr>
        <w:t>ÍNDICE DE LIQUIDEZ.</w:t>
      </w:r>
      <w:r w:rsidRPr="00AF048B">
        <w:rPr>
          <w:rFonts w:ascii="Arial Narrow" w:hAnsi="Arial Narrow"/>
          <w:sz w:val="22"/>
          <w:szCs w:val="22"/>
          <w:lang w:val="es-ES"/>
        </w:rPr>
        <w:t xml:space="preserve"> Activo Corriente / Pasivo Corriente. Permite medir la capacidad del proponente para hacer frente a sus obligaciones a corto plazo, comprometiendo sus activos corrientes. La interpretación es: por cada peso ($) de deuda se tiene un peso ($) de respaldo en activo corriente. Entre mayor sea el resultado, menor el riesgo de que el proponente incumpla sus obligaciones a corto plazo.</w:t>
      </w:r>
    </w:p>
    <w:p w14:paraId="6776E9DC" w14:textId="77777777" w:rsidR="00960B9C" w:rsidRPr="00AF048B" w:rsidRDefault="00960B9C">
      <w:pPr>
        <w:pStyle w:val="Lista3"/>
        <w:numPr>
          <w:ilvl w:val="0"/>
          <w:numId w:val="29"/>
        </w:numPr>
        <w:jc w:val="both"/>
        <w:rPr>
          <w:rFonts w:ascii="Arial Narrow" w:hAnsi="Arial Narrow"/>
          <w:b/>
          <w:bCs/>
          <w:sz w:val="22"/>
          <w:szCs w:val="22"/>
          <w:lang w:val="es-ES"/>
        </w:rPr>
      </w:pPr>
      <w:r w:rsidRPr="00AF048B">
        <w:rPr>
          <w:rFonts w:ascii="Arial Narrow" w:hAnsi="Arial Narrow"/>
          <w:b/>
          <w:bCs/>
          <w:sz w:val="22"/>
          <w:szCs w:val="22"/>
          <w:lang w:val="es-ES"/>
        </w:rPr>
        <w:t>ÍNDICE DE ENDEUDAMIENTO</w:t>
      </w:r>
      <w:r w:rsidRPr="00AF048B">
        <w:rPr>
          <w:rFonts w:ascii="Arial Narrow" w:hAnsi="Arial Narrow"/>
          <w:sz w:val="22"/>
          <w:szCs w:val="22"/>
          <w:lang w:val="es-ES"/>
        </w:rPr>
        <w:t>. Pasivo Total / Activo Total: Refleja el grado de endeudamiento en la estructura de financiación de la empresa. Entre mayor sea el resultado indica mayor probabilidad de incumplimiento de sus obligaciones.</w:t>
      </w:r>
    </w:p>
    <w:p w14:paraId="57F6939B" w14:textId="77777777" w:rsidR="00960B9C" w:rsidRPr="00AF048B" w:rsidRDefault="00960B9C">
      <w:pPr>
        <w:pStyle w:val="Lista3"/>
        <w:numPr>
          <w:ilvl w:val="0"/>
          <w:numId w:val="29"/>
        </w:numPr>
        <w:jc w:val="both"/>
        <w:rPr>
          <w:rFonts w:ascii="Arial Narrow" w:hAnsi="Arial Narrow"/>
          <w:sz w:val="22"/>
          <w:szCs w:val="22"/>
          <w:lang w:val="es-ES"/>
        </w:rPr>
      </w:pPr>
      <w:r w:rsidRPr="00AF048B">
        <w:rPr>
          <w:rFonts w:ascii="Arial Narrow" w:hAnsi="Arial Narrow"/>
          <w:b/>
          <w:bCs/>
          <w:sz w:val="22"/>
          <w:szCs w:val="22"/>
          <w:lang w:val="es-ES"/>
        </w:rPr>
        <w:t xml:space="preserve">RAZÓN DE COBERTURA DE INTERESES. </w:t>
      </w:r>
      <w:r w:rsidRPr="00AF048B">
        <w:rPr>
          <w:rFonts w:ascii="Arial Narrow" w:hAnsi="Arial Narrow"/>
          <w:sz w:val="22"/>
          <w:szCs w:val="22"/>
          <w:lang w:val="es-ES"/>
        </w:rPr>
        <w:t>Utilidad Operacional / Gastos de Intereses. Mide la capacidad del proponente de cumplir con sus obligaciones financieras. A mayor resultado, mayor capacidad para cumplir con sus obligaciones financieras.</w:t>
      </w:r>
    </w:p>
    <w:p w14:paraId="298996B9" w14:textId="77777777" w:rsidR="00960B9C" w:rsidRPr="00AF048B" w:rsidRDefault="00960B9C">
      <w:pPr>
        <w:pStyle w:val="Lista3"/>
        <w:numPr>
          <w:ilvl w:val="0"/>
          <w:numId w:val="29"/>
        </w:numPr>
        <w:jc w:val="both"/>
        <w:rPr>
          <w:rFonts w:ascii="Arial Narrow" w:hAnsi="Arial Narrow"/>
          <w:b/>
          <w:bCs/>
          <w:sz w:val="22"/>
          <w:szCs w:val="22"/>
          <w:lang w:val="es-ES"/>
        </w:rPr>
      </w:pPr>
      <w:r w:rsidRPr="00AF048B">
        <w:rPr>
          <w:rFonts w:ascii="Arial Narrow" w:hAnsi="Arial Narrow"/>
          <w:b/>
          <w:bCs/>
          <w:sz w:val="22"/>
          <w:szCs w:val="22"/>
          <w:lang w:val="es-ES"/>
        </w:rPr>
        <w:t>CAPITAL DE TRABAJO</w:t>
      </w:r>
      <w:r w:rsidRPr="00AF048B">
        <w:rPr>
          <w:rFonts w:ascii="Arial Narrow" w:hAnsi="Arial Narrow"/>
          <w:sz w:val="22"/>
          <w:szCs w:val="22"/>
          <w:lang w:val="es-ES"/>
        </w:rPr>
        <w:t>. Activo Corriente - Pasivo Corriente. Permite medir la liquidez del proponente en valores absolutos; reflejando los excedentes una vez cubiertas sus obligaciones a corto plazo.</w:t>
      </w:r>
    </w:p>
    <w:p w14:paraId="1E6802E3" w14:textId="77777777" w:rsidR="00960B9C" w:rsidRPr="00AF048B" w:rsidRDefault="00960B9C" w:rsidP="00960B9C">
      <w:pPr>
        <w:rPr>
          <w:rFonts w:ascii="Arial Narrow" w:hAnsi="Arial Narrow" w:cs="Arial"/>
          <w:sz w:val="22"/>
          <w:szCs w:val="22"/>
        </w:rPr>
      </w:pPr>
    </w:p>
    <w:p w14:paraId="6913BA82" w14:textId="73F9EF5E" w:rsidR="00766DAB" w:rsidRDefault="00960B9C" w:rsidP="005A089C">
      <w:pPr>
        <w:pStyle w:val="Textoindependiente"/>
        <w:rPr>
          <w:rFonts w:ascii="Arial Narrow" w:hAnsi="Arial Narrow"/>
        </w:rPr>
      </w:pPr>
      <w:r w:rsidRPr="00AF048B">
        <w:rPr>
          <w:rFonts w:ascii="Arial Narrow" w:hAnsi="Arial Narrow"/>
          <w:sz w:val="22"/>
          <w:szCs w:val="22"/>
        </w:rPr>
        <w:t>De acuerdo con lo establecido en el numeral tercero del artículo 2.2.1.1.1.5.3. del Decreto 1082 de 2015, se considera habilitado</w:t>
      </w:r>
      <w:r w:rsidRPr="00533A2C">
        <w:rPr>
          <w:rFonts w:ascii="Arial Narrow" w:hAnsi="Arial Narrow"/>
        </w:rPr>
        <w:t xml:space="preserve"> financieramente el proponente que cumpla con la totalidad de los indicadores financieros, así: </w:t>
      </w:r>
    </w:p>
    <w:p w14:paraId="34E70CC1" w14:textId="77777777" w:rsidR="00766DAB" w:rsidRPr="00533A2C" w:rsidRDefault="00766DAB" w:rsidP="005A089C">
      <w:pPr>
        <w:pStyle w:val="Textoindependiente"/>
        <w:rPr>
          <w:rFonts w:ascii="Arial Narrow" w:hAnsi="Arial Narro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8"/>
        <w:gridCol w:w="3966"/>
        <w:gridCol w:w="2919"/>
      </w:tblGrid>
      <w:tr w:rsidR="00960B9C" w:rsidRPr="00533A2C" w14:paraId="4075F52F" w14:textId="77777777" w:rsidTr="00960B9C">
        <w:trPr>
          <w:trHeight w:val="368"/>
        </w:trPr>
        <w:tc>
          <w:tcPr>
            <w:tcW w:w="2088" w:type="dxa"/>
            <w:tcMar>
              <w:top w:w="0" w:type="dxa"/>
              <w:left w:w="108" w:type="dxa"/>
              <w:bottom w:w="0" w:type="dxa"/>
              <w:right w:w="108" w:type="dxa"/>
            </w:tcMar>
            <w:hideMark/>
          </w:tcPr>
          <w:p w14:paraId="1EE127CD"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INDICADOR</w:t>
            </w:r>
          </w:p>
        </w:tc>
        <w:tc>
          <w:tcPr>
            <w:tcW w:w="0" w:type="auto"/>
            <w:tcMar>
              <w:top w:w="0" w:type="dxa"/>
              <w:left w:w="108" w:type="dxa"/>
              <w:bottom w:w="0" w:type="dxa"/>
              <w:right w:w="108" w:type="dxa"/>
            </w:tcMar>
            <w:hideMark/>
          </w:tcPr>
          <w:p w14:paraId="3EC0953A"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FÓRMULA</w:t>
            </w:r>
          </w:p>
        </w:tc>
        <w:tc>
          <w:tcPr>
            <w:tcW w:w="2919" w:type="dxa"/>
            <w:tcMar>
              <w:top w:w="0" w:type="dxa"/>
              <w:left w:w="108" w:type="dxa"/>
              <w:bottom w:w="0" w:type="dxa"/>
              <w:right w:w="108" w:type="dxa"/>
            </w:tcMar>
            <w:hideMark/>
          </w:tcPr>
          <w:p w14:paraId="7D299CEC"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MARGEN SOLICITADO</w:t>
            </w:r>
          </w:p>
        </w:tc>
      </w:tr>
      <w:tr w:rsidR="00766DAB" w:rsidRPr="00533A2C" w14:paraId="4F4192D4" w14:textId="77777777" w:rsidTr="00AD2ECF">
        <w:tc>
          <w:tcPr>
            <w:tcW w:w="2088" w:type="dxa"/>
            <w:tcMar>
              <w:top w:w="0" w:type="dxa"/>
              <w:left w:w="108" w:type="dxa"/>
              <w:bottom w:w="0" w:type="dxa"/>
              <w:right w:w="108" w:type="dxa"/>
            </w:tcMar>
            <w:hideMark/>
          </w:tcPr>
          <w:p w14:paraId="084BD1D6"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Liquidez</w:t>
            </w:r>
          </w:p>
        </w:tc>
        <w:tc>
          <w:tcPr>
            <w:tcW w:w="0" w:type="auto"/>
            <w:tcMar>
              <w:top w:w="0" w:type="dxa"/>
              <w:left w:w="108" w:type="dxa"/>
              <w:bottom w:w="0" w:type="dxa"/>
              <w:right w:w="108" w:type="dxa"/>
            </w:tcMar>
            <w:hideMark/>
          </w:tcPr>
          <w:p w14:paraId="5FBDB65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Activo Corriente Dividido por el Pasivo Corriente</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08F8E8" w14:textId="3D5F17D3"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Mayor o Igual a 1.</w:t>
            </w:r>
            <w:r w:rsidR="00A23ADF">
              <w:rPr>
                <w:rFonts w:ascii="Arial Narrow" w:hAnsi="Arial Narrow" w:cs="Arial"/>
                <w:color w:val="000000"/>
                <w:sz w:val="22"/>
                <w:szCs w:val="22"/>
              </w:rPr>
              <w:t>38</w:t>
            </w:r>
          </w:p>
        </w:tc>
      </w:tr>
      <w:tr w:rsidR="00766DAB" w:rsidRPr="00533A2C" w14:paraId="4EB43835" w14:textId="77777777" w:rsidTr="00AD2ECF">
        <w:tc>
          <w:tcPr>
            <w:tcW w:w="2088" w:type="dxa"/>
            <w:tcMar>
              <w:top w:w="0" w:type="dxa"/>
              <w:left w:w="108" w:type="dxa"/>
              <w:bottom w:w="0" w:type="dxa"/>
              <w:right w:w="108" w:type="dxa"/>
            </w:tcMar>
            <w:hideMark/>
          </w:tcPr>
          <w:p w14:paraId="21AAB1D9"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Endeudamiento</w:t>
            </w:r>
          </w:p>
        </w:tc>
        <w:tc>
          <w:tcPr>
            <w:tcW w:w="0" w:type="auto"/>
            <w:tcMar>
              <w:top w:w="0" w:type="dxa"/>
              <w:left w:w="108" w:type="dxa"/>
              <w:bottom w:w="0" w:type="dxa"/>
              <w:right w:w="108" w:type="dxa"/>
            </w:tcMar>
            <w:hideMark/>
          </w:tcPr>
          <w:p w14:paraId="2C759BB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Pasivo Total Dividido por el Activo Total</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E372B4" w14:textId="7F2CCC3A"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Menor o Igual a 0.</w:t>
            </w:r>
            <w:r w:rsidR="00A23ADF">
              <w:rPr>
                <w:rFonts w:ascii="Arial Narrow" w:hAnsi="Arial Narrow" w:cs="Arial"/>
                <w:color w:val="000000"/>
                <w:sz w:val="22"/>
                <w:szCs w:val="22"/>
              </w:rPr>
              <w:t>70</w:t>
            </w:r>
          </w:p>
        </w:tc>
      </w:tr>
      <w:tr w:rsidR="00766DAB" w:rsidRPr="00533A2C" w14:paraId="76EA6AE2" w14:textId="77777777" w:rsidTr="00AF048B">
        <w:trPr>
          <w:trHeight w:val="235"/>
        </w:trPr>
        <w:tc>
          <w:tcPr>
            <w:tcW w:w="2088" w:type="dxa"/>
            <w:tcMar>
              <w:top w:w="0" w:type="dxa"/>
              <w:left w:w="108" w:type="dxa"/>
              <w:bottom w:w="0" w:type="dxa"/>
              <w:right w:w="108" w:type="dxa"/>
            </w:tcMar>
            <w:hideMark/>
          </w:tcPr>
          <w:p w14:paraId="72DD3AC4"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Razón de Cobertura de Intereses</w:t>
            </w:r>
          </w:p>
        </w:tc>
        <w:tc>
          <w:tcPr>
            <w:tcW w:w="0" w:type="auto"/>
            <w:tcMar>
              <w:top w:w="0" w:type="dxa"/>
              <w:left w:w="108" w:type="dxa"/>
              <w:bottom w:w="0" w:type="dxa"/>
              <w:right w:w="108" w:type="dxa"/>
            </w:tcMar>
            <w:hideMark/>
          </w:tcPr>
          <w:p w14:paraId="2C24788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Utilidad Operacional Dividida por los Gastos de Intereses</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308852" w14:textId="37E837FF"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Mayor o Igual a 1</w:t>
            </w:r>
            <w:r w:rsidR="00AF048B">
              <w:rPr>
                <w:rFonts w:ascii="Arial Narrow" w:hAnsi="Arial Narrow" w:cs="Arial"/>
                <w:color w:val="000000"/>
                <w:sz w:val="22"/>
                <w:szCs w:val="22"/>
              </w:rPr>
              <w:t>.</w:t>
            </w:r>
            <w:r w:rsidR="00A23ADF">
              <w:rPr>
                <w:rFonts w:ascii="Arial Narrow" w:hAnsi="Arial Narrow" w:cs="Arial"/>
                <w:color w:val="000000"/>
                <w:sz w:val="22"/>
                <w:szCs w:val="22"/>
              </w:rPr>
              <w:t>24</w:t>
            </w:r>
          </w:p>
        </w:tc>
      </w:tr>
      <w:tr w:rsidR="00766DAB" w:rsidRPr="00533A2C" w14:paraId="1D074ED8" w14:textId="77777777" w:rsidTr="00AD2ECF">
        <w:tc>
          <w:tcPr>
            <w:tcW w:w="2088" w:type="dxa"/>
            <w:tcMar>
              <w:top w:w="0" w:type="dxa"/>
              <w:left w:w="108" w:type="dxa"/>
              <w:bottom w:w="0" w:type="dxa"/>
              <w:right w:w="108" w:type="dxa"/>
            </w:tcMar>
          </w:tcPr>
          <w:p w14:paraId="1A1349AE" w14:textId="77777777" w:rsidR="00766DAB" w:rsidRDefault="00766DAB" w:rsidP="00766DAB">
            <w:pPr>
              <w:jc w:val="center"/>
              <w:rPr>
                <w:rFonts w:ascii="Arial Narrow" w:hAnsi="Arial Narrow" w:cs="Arial"/>
                <w:b/>
                <w:bCs/>
                <w:color w:val="000000"/>
                <w:sz w:val="22"/>
              </w:rPr>
            </w:pPr>
          </w:p>
          <w:p w14:paraId="70FE4923" w14:textId="77777777" w:rsidR="00766DAB" w:rsidRPr="00533A2C" w:rsidRDefault="00766DAB" w:rsidP="00766DAB">
            <w:pPr>
              <w:jc w:val="center"/>
              <w:rPr>
                <w:rFonts w:ascii="Arial Narrow" w:hAnsi="Arial Narrow" w:cs="Arial"/>
                <w:b/>
                <w:bCs/>
                <w:color w:val="000000"/>
                <w:sz w:val="22"/>
              </w:rPr>
            </w:pPr>
            <w:r w:rsidRPr="00533A2C">
              <w:rPr>
                <w:rFonts w:ascii="Arial Narrow" w:hAnsi="Arial Narrow" w:cs="Arial"/>
                <w:b/>
                <w:bCs/>
                <w:color w:val="000000"/>
                <w:sz w:val="22"/>
              </w:rPr>
              <w:t>Capital de Trabajo</w:t>
            </w:r>
          </w:p>
        </w:tc>
        <w:tc>
          <w:tcPr>
            <w:tcW w:w="0" w:type="auto"/>
            <w:tcMar>
              <w:top w:w="0" w:type="dxa"/>
              <w:left w:w="108" w:type="dxa"/>
              <w:bottom w:w="0" w:type="dxa"/>
              <w:right w:w="108" w:type="dxa"/>
            </w:tcMar>
          </w:tcPr>
          <w:p w14:paraId="6648B501" w14:textId="77777777" w:rsidR="00766DAB" w:rsidRDefault="00766DAB" w:rsidP="00766DAB">
            <w:pPr>
              <w:jc w:val="center"/>
              <w:rPr>
                <w:rFonts w:ascii="Arial Narrow" w:hAnsi="Arial Narrow" w:cs="Arial"/>
                <w:color w:val="000000"/>
                <w:sz w:val="22"/>
              </w:rPr>
            </w:pPr>
          </w:p>
          <w:p w14:paraId="0E54D9C8" w14:textId="77777777" w:rsidR="00766DAB" w:rsidRPr="00533A2C" w:rsidRDefault="00766DAB" w:rsidP="00766DAB">
            <w:pPr>
              <w:jc w:val="center"/>
              <w:rPr>
                <w:rFonts w:ascii="Arial Narrow" w:hAnsi="Arial Narrow" w:cs="Arial"/>
                <w:color w:val="000000"/>
                <w:sz w:val="22"/>
              </w:rPr>
            </w:pPr>
            <w:r w:rsidRPr="00533A2C">
              <w:rPr>
                <w:rFonts w:ascii="Arial Narrow" w:hAnsi="Arial Narrow" w:cs="Arial"/>
                <w:color w:val="000000"/>
                <w:sz w:val="22"/>
              </w:rPr>
              <w:t>Activo Corriente menos Pasivo Corriente</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38F24" w14:textId="62B8FF7C" w:rsidR="00766DAB" w:rsidRPr="00766DAB" w:rsidRDefault="00AF048B" w:rsidP="00766DAB">
            <w:pPr>
              <w:jc w:val="center"/>
              <w:rPr>
                <w:rFonts w:ascii="Arial Narrow" w:hAnsi="Arial Narrow" w:cs="Arial"/>
                <w:color w:val="000000"/>
                <w:sz w:val="22"/>
                <w:szCs w:val="22"/>
              </w:rPr>
            </w:pPr>
            <w:r w:rsidRPr="00AF048B">
              <w:rPr>
                <w:rFonts w:ascii="Arial Narrow" w:hAnsi="Arial Narrow" w:cs="Arial"/>
                <w:color w:val="000000"/>
                <w:sz w:val="22"/>
                <w:szCs w:val="22"/>
                <w:lang w:val="es-ES"/>
              </w:rPr>
              <w:t>Mayor o Igual al 100% del presupuesto oficial estimado</w:t>
            </w:r>
            <w:r w:rsidRPr="00AF048B">
              <w:rPr>
                <w:rFonts w:ascii="Arial Narrow" w:hAnsi="Arial Narrow" w:cs="Arial"/>
                <w:i/>
                <w:iCs/>
                <w:color w:val="000000"/>
                <w:sz w:val="22"/>
                <w:szCs w:val="22"/>
                <w:lang w:val="es-ES"/>
              </w:rPr>
              <w:t>.</w:t>
            </w:r>
          </w:p>
        </w:tc>
      </w:tr>
    </w:tbl>
    <w:p w14:paraId="3C686420" w14:textId="77777777" w:rsidR="00960B9C" w:rsidRPr="00533A2C" w:rsidRDefault="00960B9C" w:rsidP="00960B9C">
      <w:pPr>
        <w:rPr>
          <w:rFonts w:ascii="Arial Narrow" w:hAnsi="Arial Narrow" w:cs="Arial"/>
          <w:sz w:val="22"/>
        </w:rPr>
      </w:pPr>
    </w:p>
    <w:p w14:paraId="0BD5E72F" w14:textId="77777777" w:rsidR="00766DAB" w:rsidRPr="00766DAB" w:rsidRDefault="00766DAB" w:rsidP="00766DAB">
      <w:pPr>
        <w:widowControl w:val="0"/>
        <w:suppressAutoHyphens/>
        <w:jc w:val="both"/>
        <w:rPr>
          <w:rFonts w:ascii="Arial Narrow" w:hAnsi="Arial Narrow" w:cs="Arial"/>
          <w:sz w:val="22"/>
          <w:szCs w:val="22"/>
          <w:lang w:val="es-ES"/>
        </w:rPr>
      </w:pPr>
      <w:bookmarkStart w:id="24" w:name="_Hlk230118472"/>
      <w:r w:rsidRPr="00766DAB">
        <w:rPr>
          <w:rFonts w:ascii="Arial Narrow" w:hAnsi="Arial Narrow" w:cs="Arial"/>
          <w:color w:val="000000"/>
          <w:sz w:val="22"/>
          <w:szCs w:val="22"/>
          <w:lang w:val="es-ES"/>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2812BB76" w14:textId="77777777" w:rsidR="00766DAB" w:rsidRPr="00766DAB" w:rsidRDefault="00766DAB" w:rsidP="00766DAB">
      <w:pPr>
        <w:widowControl w:val="0"/>
        <w:suppressAutoHyphens/>
        <w:rPr>
          <w:rFonts w:ascii="Arial Narrow" w:hAnsi="Arial Narrow" w:cs="Arial"/>
          <w:sz w:val="22"/>
          <w:szCs w:val="22"/>
          <w:lang w:val="es-ES"/>
        </w:rPr>
      </w:pPr>
    </w:p>
    <w:p w14:paraId="71AE58FC"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Para efectos de la verificación de la capacidad financiera del proponente debe adjuntar el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4898A173"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 </w:t>
      </w:r>
    </w:p>
    <w:p w14:paraId="227693D1"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Cada uno de los integrantes de los consorcios y/o uniones temporales en forma independiente, presentará el Certificado de Inscripción, Clasificación y Calificación -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en el que se certifique la capacidad financiera con las cifras de los Estados Financieros con corte a 31 de diciembre de 2025 o al cierre fiscal del país origen, (Artículo 6º de la Ley 1150 de 2007 modificado por el artículo 21 del Decreto 0019 de 2012).</w:t>
      </w:r>
    </w:p>
    <w:bookmarkEnd w:id="24"/>
    <w:p w14:paraId="3A118700" w14:textId="77777777" w:rsidR="00960B9C" w:rsidRPr="00533A2C" w:rsidRDefault="00960B9C" w:rsidP="00960B9C">
      <w:pPr>
        <w:jc w:val="both"/>
        <w:rPr>
          <w:rFonts w:ascii="Arial Narrow" w:hAnsi="Arial Narrow" w:cs="Arial"/>
          <w:color w:val="000000"/>
          <w:sz w:val="22"/>
        </w:rPr>
      </w:pPr>
    </w:p>
    <w:p w14:paraId="4D74EF2E" w14:textId="77777777" w:rsidR="00960B9C" w:rsidRPr="00766DAB" w:rsidRDefault="00960B9C" w:rsidP="005A089C">
      <w:pPr>
        <w:pStyle w:val="Lista"/>
        <w:rPr>
          <w:rFonts w:ascii="Arial Narrow" w:hAnsi="Arial Narrow"/>
          <w:b/>
          <w:bCs/>
        </w:rPr>
      </w:pPr>
      <w:r w:rsidRPr="00766DAB">
        <w:rPr>
          <w:rFonts w:ascii="Arial Narrow" w:hAnsi="Arial Narrow"/>
          <w:b/>
          <w:bCs/>
        </w:rPr>
        <w:t>4.3.3.</w:t>
      </w:r>
      <w:r w:rsidR="005A089C" w:rsidRPr="00766DAB">
        <w:rPr>
          <w:rFonts w:ascii="Arial Narrow" w:hAnsi="Arial Narrow"/>
          <w:b/>
          <w:bCs/>
        </w:rPr>
        <w:tab/>
      </w:r>
      <w:r w:rsidRPr="00766DAB">
        <w:rPr>
          <w:rFonts w:ascii="Arial Narrow" w:hAnsi="Arial Narrow"/>
          <w:b/>
          <w:bCs/>
        </w:rPr>
        <w:t>Capacidad Organizacional del Proponente.</w:t>
      </w:r>
    </w:p>
    <w:p w14:paraId="1A088BEF" w14:textId="77777777" w:rsidR="00960B9C" w:rsidRPr="00766DAB" w:rsidRDefault="00960B9C" w:rsidP="00960B9C">
      <w:pPr>
        <w:shd w:val="clear" w:color="auto" w:fill="FFFFFF"/>
        <w:jc w:val="both"/>
        <w:rPr>
          <w:rFonts w:ascii="Arial Narrow" w:hAnsi="Arial Narrow" w:cs="Arial"/>
          <w:sz w:val="22"/>
          <w:szCs w:val="22"/>
        </w:rPr>
      </w:pPr>
      <w:r w:rsidRPr="00533A2C">
        <w:rPr>
          <w:rFonts w:ascii="Arial Narrow" w:hAnsi="Arial Narrow" w:cs="Arial"/>
          <w:color w:val="000000"/>
          <w:sz w:val="22"/>
        </w:rPr>
        <w:t> </w:t>
      </w:r>
    </w:p>
    <w:p w14:paraId="54ED0998"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rPr>
        <w:t>El numeral 4 del artículo 2.2.1.1.1.5.3. del Decreto 1082 de 2015, establece indicadores para medir la capacidad organizacional. Estos permiten evaluar la capacidad que tiene el proponente de hacer buen uso de sus recursos, lo que se traduce en buenos resultados a sus accionistas y genera confianza en sus clientes, proveedores, trabajadores, otros terceros y Estado. </w:t>
      </w:r>
    </w:p>
    <w:p w14:paraId="2495E7C8" w14:textId="77777777" w:rsidR="00766DAB" w:rsidRPr="00766DAB" w:rsidRDefault="00766DAB" w:rsidP="00766DAB">
      <w:pPr>
        <w:pStyle w:val="Continuarlista"/>
        <w:ind w:left="0"/>
        <w:jc w:val="both"/>
        <w:rPr>
          <w:rFonts w:ascii="Arial Narrow" w:hAnsi="Arial Narrow"/>
          <w:sz w:val="22"/>
          <w:szCs w:val="22"/>
        </w:rPr>
      </w:pPr>
    </w:p>
    <w:p w14:paraId="25E9BC26"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rPr>
        <w:t>Los requisitos habilitantes contemplados en el artículo 2.2.1.1.1.5.3. del Decreto 1082 de 2015, y que la UBPD evaluará sobre la capacidad organizacional de los proponentes son:</w:t>
      </w:r>
    </w:p>
    <w:p w14:paraId="12E3C524" w14:textId="77777777" w:rsidR="00960B9C" w:rsidRPr="00766DAB" w:rsidRDefault="00960B9C">
      <w:pPr>
        <w:pStyle w:val="Prrafodelista"/>
        <w:numPr>
          <w:ilvl w:val="0"/>
          <w:numId w:val="34"/>
        </w:numPr>
        <w:shd w:val="clear" w:color="auto" w:fill="FFFFFF"/>
        <w:textAlignment w:val="baseline"/>
        <w:rPr>
          <w:rFonts w:ascii="Arial Narrow" w:hAnsi="Arial Narrow" w:cs="Arial"/>
          <w:b/>
          <w:bCs/>
          <w:color w:val="000000"/>
          <w:szCs w:val="22"/>
        </w:rPr>
      </w:pPr>
      <w:r w:rsidRPr="00766DAB">
        <w:rPr>
          <w:rFonts w:ascii="Arial Narrow" w:hAnsi="Arial Narrow" w:cs="Arial"/>
          <w:b/>
          <w:bCs/>
          <w:color w:val="000000"/>
          <w:szCs w:val="22"/>
        </w:rPr>
        <w:t>RENTABILIDAD DEL PATRIMONIO</w:t>
      </w:r>
      <w:r w:rsidRPr="00766DAB">
        <w:rPr>
          <w:rFonts w:ascii="Arial Narrow" w:hAnsi="Arial Narrow" w:cs="Arial"/>
          <w:color w:val="000000"/>
          <w:szCs w:val="22"/>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470EA68E" w14:textId="77777777" w:rsidR="00960B9C" w:rsidRPr="00766DAB" w:rsidRDefault="00960B9C">
      <w:pPr>
        <w:pStyle w:val="Prrafodelista"/>
        <w:numPr>
          <w:ilvl w:val="0"/>
          <w:numId w:val="34"/>
        </w:numPr>
        <w:shd w:val="clear" w:color="auto" w:fill="FFFFFF"/>
        <w:textAlignment w:val="baseline"/>
        <w:rPr>
          <w:rFonts w:ascii="Arial Narrow" w:hAnsi="Arial Narrow" w:cs="Arial"/>
          <w:color w:val="000000"/>
          <w:szCs w:val="22"/>
        </w:rPr>
      </w:pPr>
      <w:r w:rsidRPr="00766DAB">
        <w:rPr>
          <w:rFonts w:ascii="Arial Narrow" w:hAnsi="Arial Narrow" w:cs="Arial"/>
          <w:b/>
          <w:bCs/>
          <w:color w:val="000000"/>
          <w:szCs w:val="22"/>
        </w:rPr>
        <w:t>RENTABILIDAD DEL ACTIVO</w:t>
      </w:r>
      <w:r w:rsidRPr="00766DAB">
        <w:rPr>
          <w:rFonts w:ascii="Arial Narrow" w:hAnsi="Arial Narrow" w:cs="Arial"/>
          <w:color w:val="000000"/>
          <w:szCs w:val="22"/>
        </w:rPr>
        <w:t>. Utilidad Operacional / Activo Total: determina la capacidad que tienen los activos de generar utilidades. Por tanto, a mayor rentabilidad del activo, mejor es la capacidad organizacional del proponente.</w:t>
      </w:r>
    </w:p>
    <w:p w14:paraId="1818836F" w14:textId="77777777" w:rsidR="00960B9C" w:rsidRPr="00766DAB" w:rsidRDefault="00960B9C" w:rsidP="00960B9C">
      <w:pPr>
        <w:shd w:val="clear" w:color="auto" w:fill="FFFFFF"/>
        <w:ind w:firstLine="50"/>
        <w:jc w:val="both"/>
        <w:rPr>
          <w:rFonts w:ascii="Arial Narrow" w:hAnsi="Arial Narrow" w:cs="Arial"/>
          <w:sz w:val="22"/>
          <w:szCs w:val="22"/>
        </w:rPr>
      </w:pPr>
    </w:p>
    <w:p w14:paraId="7F76F7BC" w14:textId="77777777" w:rsidR="00960B9C" w:rsidRPr="00533A2C" w:rsidRDefault="00960B9C" w:rsidP="005A089C">
      <w:pPr>
        <w:pStyle w:val="Textoindependiente"/>
        <w:rPr>
          <w:rFonts w:ascii="Arial Narrow" w:hAnsi="Arial Narrow"/>
        </w:rPr>
      </w:pPr>
      <w:r w:rsidRPr="00533A2C">
        <w:rPr>
          <w:rFonts w:ascii="Arial Narrow" w:hAnsi="Arial Narrow"/>
        </w:rPr>
        <w:t xml:space="preserve">De acuerdo con lo establecido en el numeral tercero del artículo </w:t>
      </w:r>
      <w:r w:rsidRPr="00533A2C">
        <w:rPr>
          <w:rFonts w:ascii="Arial Narrow" w:hAnsi="Arial Narrow"/>
          <w:b/>
          <w:bCs/>
          <w:shd w:val="clear" w:color="auto" w:fill="FFFFFF"/>
        </w:rPr>
        <w:t>2.2.1.1.1.5.3.</w:t>
      </w:r>
      <w:r w:rsidRPr="00533A2C">
        <w:rPr>
          <w:rFonts w:ascii="Arial Narrow" w:hAnsi="Arial Narrow"/>
        </w:rPr>
        <w:t xml:space="preserve"> del Decreto 1082 de 2015, se considera habilitado financieramente el proponente que cumpla con la totalidad de los indicadores de capacidad organizacional, así:</w:t>
      </w:r>
    </w:p>
    <w:p w14:paraId="120AF344" w14:textId="77777777" w:rsidR="00960B9C" w:rsidRPr="00533A2C" w:rsidRDefault="00960B9C" w:rsidP="00960B9C">
      <w:pPr>
        <w:shd w:val="clear" w:color="auto" w:fill="FFFFFF"/>
        <w:jc w:val="both"/>
        <w:rPr>
          <w:rFonts w:ascii="Arial Narrow" w:hAnsi="Arial Narrow" w:cs="Arial"/>
          <w:sz w:val="22"/>
        </w:rPr>
      </w:pPr>
      <w:r w:rsidRPr="00533A2C">
        <w:rPr>
          <w:rFonts w:ascii="Arial Narrow" w:hAnsi="Arial Narrow" w:cs="Arial"/>
          <w:color w:val="000000"/>
          <w:sz w:val="22"/>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9"/>
        <w:gridCol w:w="3543"/>
        <w:gridCol w:w="2410"/>
      </w:tblGrid>
      <w:tr w:rsidR="00960B9C" w:rsidRPr="00533A2C" w14:paraId="7F03E320" w14:textId="77777777" w:rsidTr="00960B9C">
        <w:trPr>
          <w:trHeight w:val="493"/>
          <w:jc w:val="center"/>
        </w:trPr>
        <w:tc>
          <w:tcPr>
            <w:tcW w:w="2689" w:type="dxa"/>
            <w:tcMar>
              <w:top w:w="0" w:type="dxa"/>
              <w:left w:w="108" w:type="dxa"/>
              <w:bottom w:w="0" w:type="dxa"/>
              <w:right w:w="108" w:type="dxa"/>
            </w:tcMar>
            <w:hideMark/>
          </w:tcPr>
          <w:p w14:paraId="492336DE"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INDICADOR</w:t>
            </w:r>
          </w:p>
        </w:tc>
        <w:tc>
          <w:tcPr>
            <w:tcW w:w="3543" w:type="dxa"/>
            <w:tcMar>
              <w:top w:w="0" w:type="dxa"/>
              <w:left w:w="108" w:type="dxa"/>
              <w:bottom w:w="0" w:type="dxa"/>
              <w:right w:w="108" w:type="dxa"/>
            </w:tcMar>
            <w:hideMark/>
          </w:tcPr>
          <w:p w14:paraId="66FCC135"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FÓRMULA</w:t>
            </w:r>
          </w:p>
        </w:tc>
        <w:tc>
          <w:tcPr>
            <w:tcW w:w="2410" w:type="dxa"/>
            <w:tcMar>
              <w:top w:w="0" w:type="dxa"/>
              <w:left w:w="108" w:type="dxa"/>
              <w:bottom w:w="0" w:type="dxa"/>
              <w:right w:w="108" w:type="dxa"/>
            </w:tcMar>
            <w:hideMark/>
          </w:tcPr>
          <w:p w14:paraId="098CF0F0"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MARGEN SOLICITADO</w:t>
            </w:r>
          </w:p>
        </w:tc>
      </w:tr>
      <w:tr w:rsidR="00960B9C" w:rsidRPr="00533A2C" w14:paraId="54F9B413" w14:textId="77777777" w:rsidTr="00960B9C">
        <w:trPr>
          <w:trHeight w:val="132"/>
          <w:jc w:val="center"/>
        </w:trPr>
        <w:tc>
          <w:tcPr>
            <w:tcW w:w="2689" w:type="dxa"/>
            <w:tcMar>
              <w:top w:w="0" w:type="dxa"/>
              <w:left w:w="108" w:type="dxa"/>
              <w:bottom w:w="0" w:type="dxa"/>
              <w:right w:w="108" w:type="dxa"/>
            </w:tcMar>
            <w:hideMark/>
          </w:tcPr>
          <w:p w14:paraId="532D4ED1" w14:textId="77777777" w:rsidR="00960B9C" w:rsidRPr="00533A2C" w:rsidRDefault="00960B9C" w:rsidP="00960B9C">
            <w:pPr>
              <w:rPr>
                <w:rFonts w:ascii="Arial Narrow" w:hAnsi="Arial Narrow" w:cs="Arial"/>
                <w:sz w:val="22"/>
              </w:rPr>
            </w:pPr>
            <w:r w:rsidRPr="00533A2C">
              <w:rPr>
                <w:rFonts w:ascii="Arial Narrow" w:hAnsi="Arial Narrow" w:cs="Arial"/>
                <w:b/>
                <w:bCs/>
                <w:color w:val="000000"/>
                <w:sz w:val="22"/>
              </w:rPr>
              <w:t>Rentabilidad del Patrimonio</w:t>
            </w:r>
          </w:p>
        </w:tc>
        <w:tc>
          <w:tcPr>
            <w:tcW w:w="3543" w:type="dxa"/>
            <w:tcMar>
              <w:top w:w="0" w:type="dxa"/>
              <w:left w:w="108" w:type="dxa"/>
              <w:bottom w:w="0" w:type="dxa"/>
              <w:right w:w="108" w:type="dxa"/>
            </w:tcMar>
            <w:hideMark/>
          </w:tcPr>
          <w:p w14:paraId="0C357C13"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Utilidad Operacional sobre Patrimonio</w:t>
            </w:r>
          </w:p>
        </w:tc>
        <w:tc>
          <w:tcPr>
            <w:tcW w:w="2410" w:type="dxa"/>
            <w:tcMar>
              <w:top w:w="0" w:type="dxa"/>
              <w:left w:w="108" w:type="dxa"/>
              <w:bottom w:w="0" w:type="dxa"/>
              <w:right w:w="108" w:type="dxa"/>
            </w:tcMar>
            <w:hideMark/>
          </w:tcPr>
          <w:p w14:paraId="7AE597B3" w14:textId="7C9B732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Mayor o Igual a 0.</w:t>
            </w:r>
            <w:r w:rsidR="00AF048B">
              <w:rPr>
                <w:rFonts w:ascii="Arial Narrow" w:hAnsi="Arial Narrow" w:cs="Arial"/>
                <w:color w:val="000000"/>
                <w:sz w:val="22"/>
              </w:rPr>
              <w:t>1</w:t>
            </w:r>
            <w:r w:rsidR="00A23ADF">
              <w:rPr>
                <w:rFonts w:ascii="Arial Narrow" w:hAnsi="Arial Narrow" w:cs="Arial"/>
                <w:color w:val="000000"/>
                <w:sz w:val="22"/>
              </w:rPr>
              <w:t>2</w:t>
            </w:r>
          </w:p>
        </w:tc>
      </w:tr>
      <w:tr w:rsidR="00960B9C" w:rsidRPr="00533A2C" w14:paraId="6A7338D9" w14:textId="77777777" w:rsidTr="00960B9C">
        <w:trPr>
          <w:trHeight w:val="297"/>
          <w:jc w:val="center"/>
        </w:trPr>
        <w:tc>
          <w:tcPr>
            <w:tcW w:w="2689" w:type="dxa"/>
            <w:tcMar>
              <w:top w:w="0" w:type="dxa"/>
              <w:left w:w="108" w:type="dxa"/>
              <w:bottom w:w="0" w:type="dxa"/>
              <w:right w:w="108" w:type="dxa"/>
            </w:tcMar>
            <w:hideMark/>
          </w:tcPr>
          <w:p w14:paraId="0A7E1519" w14:textId="77777777" w:rsidR="00960B9C" w:rsidRPr="00533A2C" w:rsidRDefault="00960B9C" w:rsidP="00960B9C">
            <w:pPr>
              <w:rPr>
                <w:rFonts w:ascii="Arial Narrow" w:hAnsi="Arial Narrow" w:cs="Arial"/>
                <w:sz w:val="22"/>
              </w:rPr>
            </w:pPr>
            <w:r w:rsidRPr="00533A2C">
              <w:rPr>
                <w:rFonts w:ascii="Arial Narrow" w:hAnsi="Arial Narrow" w:cs="Arial"/>
                <w:b/>
                <w:bCs/>
                <w:color w:val="000000"/>
                <w:sz w:val="22"/>
              </w:rPr>
              <w:t>Rentabilidad del Activo</w:t>
            </w:r>
          </w:p>
        </w:tc>
        <w:tc>
          <w:tcPr>
            <w:tcW w:w="3543" w:type="dxa"/>
            <w:tcMar>
              <w:top w:w="0" w:type="dxa"/>
              <w:left w:w="108" w:type="dxa"/>
              <w:bottom w:w="0" w:type="dxa"/>
              <w:right w:w="108" w:type="dxa"/>
            </w:tcMar>
            <w:hideMark/>
          </w:tcPr>
          <w:p w14:paraId="21FC0B8B"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Utilidad Operacional sobre Activo Total</w:t>
            </w:r>
          </w:p>
        </w:tc>
        <w:tc>
          <w:tcPr>
            <w:tcW w:w="2410" w:type="dxa"/>
            <w:tcMar>
              <w:top w:w="0" w:type="dxa"/>
              <w:left w:w="108" w:type="dxa"/>
              <w:bottom w:w="0" w:type="dxa"/>
              <w:right w:w="108" w:type="dxa"/>
            </w:tcMar>
            <w:hideMark/>
          </w:tcPr>
          <w:p w14:paraId="5D539475" w14:textId="24C10835"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Mayor o Igual a 0.0</w:t>
            </w:r>
            <w:r w:rsidR="00A23ADF">
              <w:rPr>
                <w:rFonts w:ascii="Arial Narrow" w:hAnsi="Arial Narrow" w:cs="Arial"/>
                <w:color w:val="000000"/>
                <w:sz w:val="22"/>
              </w:rPr>
              <w:t>4</w:t>
            </w:r>
          </w:p>
        </w:tc>
      </w:tr>
    </w:tbl>
    <w:p w14:paraId="6158CFB2" w14:textId="77777777" w:rsidR="00960B9C" w:rsidRPr="00533A2C" w:rsidRDefault="00960B9C" w:rsidP="00960B9C">
      <w:pPr>
        <w:rPr>
          <w:rFonts w:ascii="Arial Narrow" w:hAnsi="Arial Narrow" w:cs="Arial"/>
          <w:sz w:val="22"/>
        </w:rPr>
      </w:pPr>
    </w:p>
    <w:p w14:paraId="2724CAF7"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lastRenderedPageBreak/>
        <w:t xml:space="preserve">Para efectos de la verificación de la capacidad organizacional del proponente debe adjuntar el Registro Único de Proponentes – </w:t>
      </w:r>
      <w:r w:rsidRPr="00766DAB">
        <w:rPr>
          <w:rFonts w:ascii="Arial Narrow" w:hAnsi="Arial Narrow" w:cs="Arial"/>
          <w:b/>
          <w:bCs/>
          <w:color w:val="000000"/>
          <w:sz w:val="22"/>
          <w:szCs w:val="22"/>
          <w:lang w:val="es-ES"/>
        </w:rPr>
        <w:t>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498B1D67" w14:textId="77777777" w:rsidR="00766DAB" w:rsidRPr="00766DAB" w:rsidRDefault="00766DAB" w:rsidP="00766DAB">
      <w:pPr>
        <w:widowControl w:val="0"/>
        <w:suppressAutoHyphens/>
        <w:ind w:left="142"/>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 </w:t>
      </w:r>
    </w:p>
    <w:p w14:paraId="78F3D0AE"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Cada uno de los integrantes de los consorcios y/o uniones temporales en forma independiente, presentará el Certificado de Inscripción, Clasificación y Calificación -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con corte a 31 de diciembre de 2025 o al cierre fiscal del país origen, (Artículo 6º de la Ley 1150 de 2007 modificado por el artículo 21 del Decreto 0019 de 2012). </w:t>
      </w:r>
    </w:p>
    <w:p w14:paraId="3C99A25D" w14:textId="77777777" w:rsidR="00960B9C" w:rsidRPr="00533A2C" w:rsidRDefault="00960B9C" w:rsidP="00960B9C">
      <w:pPr>
        <w:jc w:val="both"/>
        <w:rPr>
          <w:rFonts w:ascii="Arial Narrow" w:hAnsi="Arial Narrow" w:cs="Arial"/>
          <w:color w:val="000000"/>
          <w:sz w:val="22"/>
        </w:rPr>
      </w:pPr>
    </w:p>
    <w:p w14:paraId="6CF6AD10" w14:textId="77777777" w:rsidR="00960B9C" w:rsidRPr="00766DAB" w:rsidRDefault="00960B9C" w:rsidP="005A089C">
      <w:pPr>
        <w:pStyle w:val="Textoindependiente"/>
        <w:rPr>
          <w:rFonts w:ascii="Arial Narrow" w:hAnsi="Arial Narrow"/>
          <w:sz w:val="22"/>
          <w:szCs w:val="22"/>
        </w:rPr>
      </w:pPr>
      <w:r w:rsidRPr="00766DAB">
        <w:rPr>
          <w:rFonts w:ascii="Arial Narrow" w:hAnsi="Arial Narrow"/>
          <w:sz w:val="22"/>
          <w:szCs w:val="22"/>
        </w:rPr>
        <w:t>La forma de evaluar la capacidad financiera y organizacional de las Uniones Temporales o Consorcios se efectuará de acuerdo con lo establecido en el Manual para determinar y verificar los requisitos habilitantes en los procesos de contratación emitido por Colombia Compra Eficiente, así:</w:t>
      </w:r>
    </w:p>
    <w:p w14:paraId="4E5A3280" w14:textId="77777777" w:rsidR="00766DAB" w:rsidRPr="00766DAB" w:rsidRDefault="00766DAB" w:rsidP="005A089C">
      <w:pPr>
        <w:pStyle w:val="Textoindependiente"/>
        <w:rPr>
          <w:rFonts w:ascii="Arial Narrow" w:hAnsi="Arial Narrow"/>
          <w:sz w:val="22"/>
          <w:szCs w:val="22"/>
        </w:rPr>
      </w:pPr>
    </w:p>
    <w:p w14:paraId="755043B8" w14:textId="77777777" w:rsidR="00960B9C" w:rsidRPr="00766DAB" w:rsidRDefault="00960B9C">
      <w:pPr>
        <w:pStyle w:val="Lista2"/>
        <w:numPr>
          <w:ilvl w:val="0"/>
          <w:numId w:val="28"/>
        </w:numPr>
        <w:rPr>
          <w:rFonts w:ascii="Arial Narrow" w:hAnsi="Arial Narrow"/>
          <w:sz w:val="22"/>
          <w:szCs w:val="22"/>
        </w:rPr>
      </w:pPr>
      <w:r w:rsidRPr="00766DAB">
        <w:rPr>
          <w:rFonts w:ascii="Arial Narrow" w:hAnsi="Arial Narrow"/>
          <w:sz w:val="22"/>
          <w:szCs w:val="22"/>
        </w:rPr>
        <w:t>Para el indicador de Capital de Trabajo, el cual se expresa en valores absolutos, se aplicará la siguiente fórmula:</w:t>
      </w:r>
    </w:p>
    <w:p w14:paraId="2342E747" w14:textId="77777777" w:rsidR="00960B9C" w:rsidRPr="00533A2C" w:rsidRDefault="00960B9C" w:rsidP="00960B9C">
      <w:pPr>
        <w:shd w:val="clear" w:color="auto" w:fill="FFFFFF"/>
        <w:ind w:left="720"/>
        <w:jc w:val="both"/>
        <w:rPr>
          <w:rFonts w:ascii="Arial Narrow" w:hAnsi="Arial Narrow" w:cs="Arial"/>
          <w:sz w:val="22"/>
        </w:rPr>
      </w:pPr>
    </w:p>
    <w:p w14:paraId="58AF44F7" w14:textId="77777777" w:rsidR="00960B9C" w:rsidRPr="00533A2C" w:rsidRDefault="00960B9C" w:rsidP="00960B9C">
      <w:pPr>
        <w:shd w:val="clear" w:color="auto" w:fill="FFFFFF"/>
        <w:ind w:left="1428" w:firstLine="696"/>
        <w:rPr>
          <w:rFonts w:ascii="Arial Narrow" w:hAnsi="Arial Narrow" w:cs="Arial"/>
          <w:sz w:val="22"/>
        </w:rPr>
      </w:pPr>
      <w:r w:rsidRPr="00533A2C">
        <w:rPr>
          <w:rFonts w:ascii="Arial Narrow" w:hAnsi="Arial Narrow" w:cs="Arial"/>
          <w:noProof/>
          <w:sz w:val="22"/>
        </w:rPr>
        <w:drawing>
          <wp:inline distT="0" distB="0" distL="0" distR="0" wp14:anchorId="7832DF9B" wp14:editId="11067081">
            <wp:extent cx="3951808" cy="704850"/>
            <wp:effectExtent l="0" t="0" r="0" b="0"/>
            <wp:docPr id="1905050143"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0143" name="Imagen 1" descr="Imagen que contiene Texto&#10;&#10;El contenido generado por IA puede ser incorrecto."/>
                    <pic:cNvPicPr/>
                  </pic:nvPicPr>
                  <pic:blipFill>
                    <a:blip r:embed="rId23"/>
                    <a:stretch>
                      <a:fillRect/>
                    </a:stretch>
                  </pic:blipFill>
                  <pic:spPr>
                    <a:xfrm>
                      <a:off x="0" y="0"/>
                      <a:ext cx="3954099" cy="705259"/>
                    </a:xfrm>
                    <a:prstGeom prst="rect">
                      <a:avLst/>
                    </a:prstGeom>
                  </pic:spPr>
                </pic:pic>
              </a:graphicData>
            </a:graphic>
          </wp:inline>
        </w:drawing>
      </w:r>
    </w:p>
    <w:p w14:paraId="56F59E15" w14:textId="77777777" w:rsidR="00960B9C" w:rsidRPr="00533A2C" w:rsidRDefault="00960B9C" w:rsidP="00960B9C">
      <w:pPr>
        <w:shd w:val="clear" w:color="auto" w:fill="FFFFFF"/>
        <w:ind w:left="1428" w:firstLine="696"/>
        <w:jc w:val="both"/>
        <w:rPr>
          <w:rFonts w:ascii="Arial Narrow" w:hAnsi="Arial Narrow" w:cs="Arial"/>
          <w:sz w:val="22"/>
        </w:rPr>
      </w:pPr>
    </w:p>
    <w:p w14:paraId="27BE6A1E" w14:textId="77777777" w:rsidR="00766DAB" w:rsidRDefault="00960B9C" w:rsidP="005A089C">
      <w:pPr>
        <w:pStyle w:val="Textoindependiente"/>
        <w:rPr>
          <w:rFonts w:ascii="Arial Narrow" w:hAnsi="Arial Narrow"/>
          <w:sz w:val="20"/>
        </w:rPr>
      </w:pPr>
      <w:r w:rsidRPr="00766DAB">
        <w:rPr>
          <w:rFonts w:ascii="Arial Narrow" w:hAnsi="Arial Narrow"/>
          <w:sz w:val="20"/>
        </w:rPr>
        <w:t xml:space="preserve">Donde </w:t>
      </w:r>
      <w:r w:rsidRPr="00766DAB">
        <w:rPr>
          <w:rFonts w:ascii="Cambria Math" w:hAnsi="Cambria Math" w:cs="Cambria Math"/>
          <w:sz w:val="20"/>
        </w:rPr>
        <w:t>𝑖</w:t>
      </w:r>
      <w:r w:rsidRPr="00766DAB">
        <w:rPr>
          <w:rFonts w:ascii="Arial Narrow" w:hAnsi="Arial Narrow"/>
          <w:sz w:val="20"/>
        </w:rPr>
        <w:t xml:space="preserve"> representa a una empresa que conforma el oferente plural y </w:t>
      </w:r>
      <w:r w:rsidRPr="00766DAB">
        <w:rPr>
          <w:rFonts w:ascii="Cambria Math" w:hAnsi="Cambria Math" w:cs="Cambria Math"/>
          <w:sz w:val="20"/>
        </w:rPr>
        <w:t>𝑛</w:t>
      </w:r>
      <w:r w:rsidRPr="00766DAB">
        <w:rPr>
          <w:rFonts w:ascii="Arial Narrow" w:hAnsi="Arial Narrow"/>
          <w:sz w:val="20"/>
        </w:rPr>
        <w:t xml:space="preserve"> es el número total de empresas integrantes del oferente plural (unión temporal o consorcio).</w:t>
      </w:r>
    </w:p>
    <w:p w14:paraId="4EF9B63F" w14:textId="77777777" w:rsidR="00960B9C" w:rsidRPr="00766DAB" w:rsidRDefault="00960B9C" w:rsidP="005A089C">
      <w:pPr>
        <w:pStyle w:val="Textoindependiente"/>
        <w:rPr>
          <w:rFonts w:ascii="Arial Narrow" w:hAnsi="Arial Narrow"/>
          <w:sz w:val="20"/>
        </w:rPr>
      </w:pPr>
    </w:p>
    <w:p w14:paraId="5CD17550" w14:textId="77777777" w:rsidR="00960B9C" w:rsidRPr="00766DAB" w:rsidRDefault="00960B9C">
      <w:pPr>
        <w:pStyle w:val="Lista2"/>
        <w:numPr>
          <w:ilvl w:val="0"/>
          <w:numId w:val="28"/>
        </w:numPr>
        <w:rPr>
          <w:rFonts w:ascii="Arial Narrow" w:hAnsi="Arial Narrow"/>
          <w:sz w:val="22"/>
          <w:szCs w:val="22"/>
        </w:rPr>
      </w:pPr>
      <w:r w:rsidRPr="00766DAB">
        <w:rPr>
          <w:rFonts w:ascii="Arial Narrow" w:hAnsi="Arial Narrow"/>
          <w:sz w:val="22"/>
          <w:szCs w:val="22"/>
        </w:rPr>
        <w:t>El procedimiento para calcular los indicadores liquidez, endeudamiento, cobertura de intereses, rentabilidad del activo y rentabilidad del patrimonio, se hará con ponderación de los componentes de los indicadores, esto es, que cada uno de los integrantes aporta al valor total de cada componente del indicador de acuerdo con su participación en el consorcio o unión temporal y se aplicará la siguiente fórmula:</w:t>
      </w:r>
    </w:p>
    <w:p w14:paraId="6A8E6383" w14:textId="77777777" w:rsidR="00960B9C" w:rsidRPr="00533A2C" w:rsidRDefault="00960B9C" w:rsidP="00960B9C">
      <w:pPr>
        <w:rPr>
          <w:rFonts w:ascii="Arial Narrow" w:hAnsi="Arial Narrow" w:cs="Arial"/>
          <w:sz w:val="22"/>
        </w:rPr>
      </w:pPr>
    </w:p>
    <w:p w14:paraId="738C968B" w14:textId="77777777" w:rsidR="00960B9C" w:rsidRPr="00533A2C" w:rsidRDefault="00960B9C" w:rsidP="00960B9C">
      <w:pPr>
        <w:jc w:val="center"/>
        <w:rPr>
          <w:rFonts w:ascii="Arial Narrow" w:hAnsi="Arial Narrow" w:cs="Arial"/>
          <w:sz w:val="22"/>
        </w:rPr>
      </w:pPr>
      <w:r w:rsidRPr="00533A2C">
        <w:rPr>
          <w:rFonts w:ascii="Arial Narrow" w:hAnsi="Arial Narrow" w:cs="Arial"/>
          <w:noProof/>
          <w:sz w:val="22"/>
        </w:rPr>
        <w:drawing>
          <wp:inline distT="0" distB="0" distL="0" distR="0" wp14:anchorId="26404A83" wp14:editId="00B919E1">
            <wp:extent cx="4149090" cy="636422"/>
            <wp:effectExtent l="0" t="0" r="3810" b="0"/>
            <wp:docPr id="2130731827"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Imagen 1" descr="Imagen que contiene Texto&#10;&#10;El contenido generado por IA puede ser incorrecto."/>
                    <pic:cNvPicPr/>
                  </pic:nvPicPr>
                  <pic:blipFill>
                    <a:blip r:embed="rId24"/>
                    <a:stretch>
                      <a:fillRect/>
                    </a:stretch>
                  </pic:blipFill>
                  <pic:spPr>
                    <a:xfrm>
                      <a:off x="0" y="0"/>
                      <a:ext cx="4165099" cy="638878"/>
                    </a:xfrm>
                    <a:prstGeom prst="rect">
                      <a:avLst/>
                    </a:prstGeom>
                  </pic:spPr>
                </pic:pic>
              </a:graphicData>
            </a:graphic>
          </wp:inline>
        </w:drawing>
      </w:r>
    </w:p>
    <w:p w14:paraId="7378394B" w14:textId="77777777" w:rsidR="00960B9C" w:rsidRPr="00533A2C" w:rsidRDefault="00960B9C" w:rsidP="00960B9C">
      <w:pPr>
        <w:jc w:val="center"/>
        <w:rPr>
          <w:rFonts w:ascii="Arial Narrow" w:hAnsi="Arial Narrow" w:cs="Arial"/>
          <w:sz w:val="22"/>
        </w:rPr>
      </w:pPr>
    </w:p>
    <w:p w14:paraId="663AFA8A" w14:textId="77777777" w:rsidR="00960B9C" w:rsidRPr="00766DAB" w:rsidRDefault="00960B9C" w:rsidP="005A089C">
      <w:pPr>
        <w:pStyle w:val="Textoindependiente"/>
        <w:rPr>
          <w:rFonts w:ascii="Arial Narrow" w:hAnsi="Arial Narrow"/>
          <w:sz w:val="20"/>
        </w:rPr>
      </w:pPr>
      <w:r w:rsidRPr="00766DAB">
        <w:rPr>
          <w:rFonts w:ascii="Arial Narrow" w:hAnsi="Arial Narrow"/>
          <w:sz w:val="20"/>
        </w:rPr>
        <w:t xml:space="preserve">“Donde </w:t>
      </w:r>
      <w:r w:rsidRPr="00766DAB">
        <w:rPr>
          <w:rFonts w:ascii="Cambria Math" w:hAnsi="Cambria Math" w:cs="Cambria Math"/>
          <w:sz w:val="20"/>
        </w:rPr>
        <w:t>𝑖</w:t>
      </w:r>
      <w:r w:rsidRPr="00766DAB">
        <w:rPr>
          <w:rFonts w:ascii="Arial Narrow" w:hAnsi="Arial Narrow"/>
          <w:sz w:val="20"/>
        </w:rPr>
        <w:t xml:space="preserve"> representa a una empresa que conforma el oferente plural y </w:t>
      </w:r>
      <w:r w:rsidRPr="00766DAB">
        <w:rPr>
          <w:rFonts w:ascii="Cambria Math" w:hAnsi="Cambria Math" w:cs="Cambria Math"/>
          <w:sz w:val="20"/>
        </w:rPr>
        <w:t>𝑛</w:t>
      </w:r>
      <w:r w:rsidRPr="00766DAB">
        <w:rPr>
          <w:rFonts w:ascii="Arial Narrow" w:hAnsi="Arial Narrow"/>
          <w:sz w:val="20"/>
        </w:rPr>
        <w:t xml:space="preserve"> es el número total de empresas integrantes del oferente plural (unión temporal o consorcio).</w:t>
      </w:r>
    </w:p>
    <w:p w14:paraId="7FAA698E" w14:textId="77777777" w:rsidR="00960B9C" w:rsidRPr="009A006F" w:rsidRDefault="00960B9C" w:rsidP="00960B9C">
      <w:pPr>
        <w:shd w:val="clear" w:color="auto" w:fill="FFFFFF"/>
        <w:jc w:val="center"/>
        <w:rPr>
          <w:rFonts w:ascii="Arial Narrow" w:hAnsi="Arial Narrow" w:cs="Arial"/>
          <w:b/>
          <w:bCs/>
          <w:color w:val="000000"/>
          <w:sz w:val="22"/>
          <w:szCs w:val="22"/>
        </w:rPr>
      </w:pPr>
    </w:p>
    <w:p w14:paraId="47A05C3B" w14:textId="77777777" w:rsidR="00960B9C" w:rsidRPr="009A006F" w:rsidRDefault="00960B9C" w:rsidP="005A089C">
      <w:pPr>
        <w:pStyle w:val="Lista"/>
        <w:rPr>
          <w:rFonts w:ascii="Arial Narrow" w:hAnsi="Arial Narrow"/>
          <w:b/>
          <w:bCs/>
          <w:sz w:val="22"/>
          <w:szCs w:val="22"/>
        </w:rPr>
      </w:pPr>
      <w:r w:rsidRPr="009A006F">
        <w:rPr>
          <w:rFonts w:ascii="Arial Narrow" w:hAnsi="Arial Narrow"/>
          <w:b/>
          <w:bCs/>
          <w:sz w:val="22"/>
          <w:szCs w:val="22"/>
        </w:rPr>
        <w:t>4.3.4.</w:t>
      </w:r>
      <w:r w:rsidR="005A089C" w:rsidRPr="009A006F">
        <w:rPr>
          <w:rFonts w:ascii="Arial Narrow" w:hAnsi="Arial Narrow"/>
          <w:b/>
          <w:bCs/>
          <w:sz w:val="22"/>
          <w:szCs w:val="22"/>
        </w:rPr>
        <w:tab/>
      </w:r>
      <w:r w:rsidRPr="009A006F">
        <w:rPr>
          <w:rFonts w:ascii="Arial Narrow" w:hAnsi="Arial Narrow"/>
          <w:b/>
          <w:bCs/>
          <w:sz w:val="22"/>
          <w:szCs w:val="22"/>
        </w:rPr>
        <w:t>Proponentes con menos de un año de constitución</w:t>
      </w:r>
    </w:p>
    <w:p w14:paraId="6DFF0FC8" w14:textId="77777777" w:rsidR="00960B9C" w:rsidRPr="00533A2C" w:rsidRDefault="00960B9C" w:rsidP="00960B9C">
      <w:pPr>
        <w:rPr>
          <w:rFonts w:ascii="Arial Narrow" w:hAnsi="Arial Narrow" w:cs="Arial"/>
          <w:sz w:val="22"/>
        </w:rPr>
      </w:pPr>
    </w:p>
    <w:p w14:paraId="6D0D6F61"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shd w:val="clear" w:color="auto" w:fill="FEFFFF"/>
        </w:rPr>
        <w:t>Para aquellos casos en que el proponente tenga menos de un año de constitución y por esta razón en el RUP no conste la información del año 2025, la verificación se realizará con base en lo contenido en el Registro Único de Proponente a la fecha de la inscripción.</w:t>
      </w:r>
    </w:p>
    <w:p w14:paraId="3776C2AB" w14:textId="77777777" w:rsidR="00960B9C" w:rsidRPr="00766DAB" w:rsidRDefault="00960B9C" w:rsidP="00766DAB">
      <w:pPr>
        <w:pStyle w:val="Lista"/>
        <w:jc w:val="both"/>
        <w:rPr>
          <w:rFonts w:ascii="Arial Narrow" w:hAnsi="Arial Narrow"/>
          <w:b/>
          <w:bCs/>
          <w:sz w:val="22"/>
          <w:szCs w:val="22"/>
        </w:rPr>
      </w:pPr>
      <w:r w:rsidRPr="00766DAB">
        <w:rPr>
          <w:rFonts w:ascii="Arial Narrow" w:hAnsi="Arial Narrow"/>
          <w:b/>
          <w:bCs/>
          <w:sz w:val="22"/>
          <w:szCs w:val="22"/>
        </w:rPr>
        <w:t>4.3.5.</w:t>
      </w:r>
      <w:r w:rsidR="005A089C" w:rsidRPr="00766DAB">
        <w:rPr>
          <w:rFonts w:ascii="Arial Narrow" w:hAnsi="Arial Narrow"/>
          <w:b/>
          <w:bCs/>
          <w:sz w:val="22"/>
          <w:szCs w:val="22"/>
        </w:rPr>
        <w:tab/>
      </w:r>
      <w:r w:rsidRPr="00766DAB">
        <w:rPr>
          <w:rFonts w:ascii="Arial Narrow" w:hAnsi="Arial Narrow"/>
          <w:b/>
          <w:bCs/>
          <w:sz w:val="22"/>
          <w:szCs w:val="22"/>
        </w:rPr>
        <w:t>Información financiera para proponentes extranjeros sin domicilio o sucursal en Colombia</w:t>
      </w:r>
    </w:p>
    <w:p w14:paraId="6216D949" w14:textId="77777777" w:rsidR="00960B9C" w:rsidRPr="00766DAB" w:rsidRDefault="00960B9C" w:rsidP="00766DAB">
      <w:pPr>
        <w:jc w:val="both"/>
        <w:rPr>
          <w:rFonts w:ascii="Arial Narrow" w:hAnsi="Arial Narrow" w:cs="Arial"/>
          <w:sz w:val="22"/>
          <w:szCs w:val="22"/>
        </w:rPr>
      </w:pPr>
    </w:p>
    <w:p w14:paraId="219AA415"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lastRenderedPageBreak/>
        <w:t>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los mismos, avalados con la firma de un Contador(a) Público(a) con tarjeta profesional expedida por la Junta Central de Contadores de Colombia.</w:t>
      </w:r>
    </w:p>
    <w:p w14:paraId="449575F2" w14:textId="77777777" w:rsidR="00766DAB" w:rsidRPr="00766DAB" w:rsidRDefault="00766DAB" w:rsidP="00766DAB">
      <w:pPr>
        <w:pStyle w:val="Continuarlista"/>
        <w:ind w:left="0"/>
        <w:jc w:val="both"/>
        <w:rPr>
          <w:rFonts w:ascii="Arial Narrow" w:hAnsi="Arial Narrow"/>
          <w:sz w:val="22"/>
          <w:szCs w:val="22"/>
        </w:rPr>
      </w:pPr>
    </w:p>
    <w:p w14:paraId="34DAA739"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 xml:space="preserve">La información debe ser presentada en español y moneda legal colombiana, por ser ésta la unidad de medida por disposición legal, así mismo, diligenciar 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w:t>
      </w:r>
      <w:r w:rsidRPr="00766DAB">
        <w:rPr>
          <w:rFonts w:ascii="Arial Narrow" w:hAnsi="Arial Narrow"/>
          <w:sz w:val="22"/>
          <w:szCs w:val="22"/>
        </w:rPr>
        <w:t>,</w:t>
      </w:r>
      <w:r w:rsidRPr="00766DAB">
        <w:rPr>
          <w:rFonts w:ascii="Arial Narrow" w:hAnsi="Arial Narrow"/>
          <w:sz w:val="22"/>
          <w:szCs w:val="22"/>
          <w:shd w:val="clear" w:color="auto" w:fill="FEFFFF"/>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434DF52C" w14:textId="77777777" w:rsidR="00766DAB" w:rsidRPr="00766DAB" w:rsidRDefault="00766DAB" w:rsidP="00766DAB">
      <w:pPr>
        <w:pStyle w:val="Continuarlista"/>
        <w:ind w:left="0"/>
        <w:jc w:val="both"/>
        <w:rPr>
          <w:rFonts w:ascii="Arial Narrow" w:hAnsi="Arial Narrow"/>
          <w:sz w:val="22"/>
          <w:szCs w:val="22"/>
        </w:rPr>
      </w:pPr>
    </w:p>
    <w:p w14:paraId="20C36D0E"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b/>
          <w:bCs/>
          <w:sz w:val="22"/>
          <w:szCs w:val="22"/>
          <w:shd w:val="clear" w:color="auto" w:fill="FEFFFF"/>
        </w:rPr>
        <w:t xml:space="preserve">NOTA: </w:t>
      </w:r>
      <w:r w:rsidRPr="00766DAB">
        <w:rPr>
          <w:rFonts w:ascii="Arial Narrow" w:hAnsi="Arial Narrow"/>
          <w:sz w:val="22"/>
          <w:szCs w:val="22"/>
          <w:shd w:val="clear" w:color="auto" w:fill="FEFFFF"/>
        </w:rPr>
        <w:t xml:space="preserve">La información del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043B8449" w14:textId="77777777" w:rsidR="00766DAB" w:rsidRPr="00766DAB" w:rsidRDefault="00766DAB" w:rsidP="00766DAB">
      <w:pPr>
        <w:pStyle w:val="Continuarlista"/>
        <w:ind w:left="0"/>
        <w:jc w:val="both"/>
        <w:rPr>
          <w:rFonts w:ascii="Arial Narrow" w:hAnsi="Arial Narrow"/>
          <w:sz w:val="22"/>
          <w:szCs w:val="22"/>
        </w:rPr>
      </w:pPr>
    </w:p>
    <w:p w14:paraId="7A4EA1F5"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En caso de que la fecha de cierre fiscal sea diferente a 31 de diciembre del año anterior, se debe anexar la normatividad que establezca la fecha de cierre en el correspondiente país.</w:t>
      </w:r>
    </w:p>
    <w:p w14:paraId="35A8321C" w14:textId="77777777" w:rsidR="00766DAB" w:rsidRPr="00766DAB" w:rsidRDefault="00766DAB" w:rsidP="00766DAB">
      <w:pPr>
        <w:pStyle w:val="Continuarlista"/>
        <w:ind w:left="0"/>
        <w:jc w:val="both"/>
        <w:rPr>
          <w:rFonts w:ascii="Arial Narrow" w:hAnsi="Arial Narrow"/>
          <w:sz w:val="22"/>
          <w:szCs w:val="22"/>
        </w:rPr>
      </w:pPr>
    </w:p>
    <w:p w14:paraId="10972AA0" w14:textId="50CDFF3F" w:rsidR="00960B9C" w:rsidRPr="00766DAB" w:rsidRDefault="00960B9C" w:rsidP="00766DAB">
      <w:pPr>
        <w:pStyle w:val="Lista"/>
        <w:jc w:val="both"/>
        <w:rPr>
          <w:rFonts w:ascii="Arial Narrow" w:eastAsia="Calibri" w:hAnsi="Arial Narrow"/>
          <w:b/>
          <w:bCs/>
          <w:sz w:val="22"/>
          <w:szCs w:val="22"/>
          <w:lang w:val="es-MX" w:eastAsia="es-ES_tradnl"/>
        </w:rPr>
      </w:pPr>
      <w:r w:rsidRPr="00766DAB">
        <w:rPr>
          <w:rFonts w:ascii="Arial Narrow" w:eastAsia="Calibri" w:hAnsi="Arial Narrow"/>
          <w:b/>
          <w:bCs/>
          <w:sz w:val="22"/>
          <w:szCs w:val="22"/>
          <w:lang w:val="es-MX" w:eastAsia="es-ES_tradnl"/>
        </w:rPr>
        <w:t>4.3.6.</w:t>
      </w:r>
      <w:r w:rsidR="005A089C" w:rsidRPr="00766DAB">
        <w:rPr>
          <w:rFonts w:ascii="Arial Narrow" w:eastAsia="Calibri" w:hAnsi="Arial Narrow"/>
          <w:b/>
          <w:bCs/>
          <w:sz w:val="22"/>
          <w:szCs w:val="22"/>
          <w:lang w:val="es-MX" w:eastAsia="es-ES_tradnl"/>
        </w:rPr>
        <w:tab/>
      </w:r>
      <w:r w:rsidRPr="00766DAB">
        <w:rPr>
          <w:rFonts w:ascii="Arial Narrow" w:eastAsia="Calibri" w:hAnsi="Arial Narrow"/>
          <w:b/>
          <w:bCs/>
          <w:sz w:val="22"/>
          <w:szCs w:val="22"/>
          <w:lang w:val="es-MX" w:eastAsia="es-ES_tradnl"/>
        </w:rPr>
        <w:t xml:space="preserve">Proponentes no obligados para inscribirse en el RUP </w:t>
      </w:r>
    </w:p>
    <w:p w14:paraId="124AF66C" w14:textId="77777777" w:rsidR="00960B9C" w:rsidRPr="00766DAB" w:rsidRDefault="00960B9C" w:rsidP="00766DAB">
      <w:pPr>
        <w:jc w:val="both"/>
        <w:rPr>
          <w:rFonts w:ascii="Arial Narrow" w:eastAsia="Calibri" w:hAnsi="Arial Narrow"/>
          <w:bCs/>
          <w:sz w:val="22"/>
          <w:szCs w:val="22"/>
          <w:lang w:val="es-MX" w:eastAsia="es-ES_tradnl"/>
        </w:rPr>
      </w:pPr>
    </w:p>
    <w:p w14:paraId="60DC4CD9" w14:textId="77777777" w:rsidR="00960B9C" w:rsidRDefault="00960B9C" w:rsidP="00766DAB">
      <w:pPr>
        <w:pStyle w:val="Textoindependienteprimerasangra2"/>
        <w:ind w:left="0" w:firstLine="0"/>
        <w:jc w:val="both"/>
        <w:rPr>
          <w:rFonts w:ascii="Arial Narrow" w:eastAsia="Calibri" w:hAnsi="Arial Narrow"/>
          <w:sz w:val="22"/>
          <w:szCs w:val="22"/>
          <w:lang w:val="es-MX" w:eastAsia="es-ES_tradnl"/>
        </w:rPr>
      </w:pPr>
      <w:r w:rsidRPr="00766DAB">
        <w:rPr>
          <w:rFonts w:ascii="Arial Narrow" w:eastAsia="Calibri" w:hAnsi="Arial Narrow"/>
          <w:sz w:val="22"/>
          <w:szCs w:val="22"/>
          <w:lang w:val="es-MX" w:eastAsia="es-ES_tradnl"/>
        </w:rPr>
        <w:t>De acuerdo con el artículo 6 de la ley 1150 de 2007 (modificado por el art. 221, decreto nacional 019 de 2012) para la verificación de la Capacidad Financiera y Organizacional de entidades que no están obligadas a inscribirse en el Registro Único de Proponentes, deberán presentar el estado de situaci</w:t>
      </w:r>
      <w:r w:rsidRPr="00766DAB">
        <w:rPr>
          <w:rFonts w:ascii="Arial Narrow" w:eastAsia="Calibri" w:hAnsi="Arial Narrow" w:cs="Arial Narrow"/>
          <w:sz w:val="22"/>
          <w:szCs w:val="22"/>
          <w:lang w:val="es-MX" w:eastAsia="es-ES_tradnl"/>
        </w:rPr>
        <w:t>ó</w:t>
      </w:r>
      <w:r w:rsidRPr="00766DAB">
        <w:rPr>
          <w:rFonts w:ascii="Arial Narrow" w:eastAsia="Calibri" w:hAnsi="Arial Narrow"/>
          <w:sz w:val="22"/>
          <w:szCs w:val="22"/>
          <w:lang w:val="es-MX" w:eastAsia="es-ES_tradnl"/>
        </w:rPr>
        <w:t>n financiera (Balance General y estado de resultados) del a</w:t>
      </w:r>
      <w:r w:rsidRPr="00766DAB">
        <w:rPr>
          <w:rFonts w:ascii="Arial Narrow" w:eastAsia="Calibri" w:hAnsi="Arial Narrow" w:cs="Arial Narrow"/>
          <w:sz w:val="22"/>
          <w:szCs w:val="22"/>
          <w:lang w:val="es-MX" w:eastAsia="es-ES_tradnl"/>
        </w:rPr>
        <w:t>ñ</w:t>
      </w:r>
      <w:r w:rsidRPr="00766DAB">
        <w:rPr>
          <w:rFonts w:ascii="Arial Narrow" w:eastAsia="Calibri" w:hAnsi="Arial Narrow"/>
          <w:sz w:val="22"/>
          <w:szCs w:val="22"/>
          <w:lang w:val="es-MX" w:eastAsia="es-ES_tradnl"/>
        </w:rPr>
        <w:t xml:space="preserve">o fiscal 2025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 Deberán allegar </w:t>
      </w:r>
      <w:r w:rsidRPr="00766DAB">
        <w:rPr>
          <w:rFonts w:ascii="Arial Narrow" w:hAnsi="Arial Narrow" w:cs="Arial"/>
          <w:b/>
          <w:color w:val="000000"/>
          <w:sz w:val="22"/>
          <w:szCs w:val="22"/>
        </w:rPr>
        <w:t>FORMATO DE CAPACIDAD FINANCIERA Y ORGANIZACIONAL</w:t>
      </w:r>
      <w:r w:rsidRPr="00766DAB">
        <w:rPr>
          <w:rFonts w:ascii="Arial Narrow" w:hAnsi="Arial Narrow" w:cs="Arial"/>
          <w:color w:val="000000"/>
          <w:sz w:val="22"/>
          <w:szCs w:val="22"/>
          <w:shd w:val="clear" w:color="auto" w:fill="FEFFFF"/>
        </w:rPr>
        <w:t xml:space="preserve"> </w:t>
      </w:r>
      <w:r w:rsidRPr="00766DAB">
        <w:rPr>
          <w:rFonts w:ascii="Arial Narrow" w:eastAsia="Calibri" w:hAnsi="Arial Narrow"/>
          <w:sz w:val="22"/>
          <w:szCs w:val="22"/>
          <w:lang w:val="es-MX" w:eastAsia="es-ES_tradnl"/>
        </w:rPr>
        <w:t>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7E7D02D6" w14:textId="77777777" w:rsidR="00766DAB" w:rsidRPr="00766DAB" w:rsidRDefault="00766DAB" w:rsidP="00766DAB">
      <w:pPr>
        <w:pStyle w:val="Textoindependienteprimerasangra2"/>
        <w:ind w:left="0" w:firstLine="0"/>
        <w:jc w:val="both"/>
        <w:rPr>
          <w:rFonts w:ascii="Arial Narrow" w:hAnsi="Arial Narrow" w:cs="Arial"/>
          <w:sz w:val="22"/>
          <w:szCs w:val="22"/>
        </w:rPr>
      </w:pPr>
    </w:p>
    <w:bookmarkEnd w:id="23"/>
    <w:p w14:paraId="1CE2BC10" w14:textId="77777777" w:rsidR="00DB0648" w:rsidRPr="00766DAB" w:rsidRDefault="003D1722" w:rsidP="00766DAB">
      <w:pPr>
        <w:pStyle w:val="Lista"/>
        <w:jc w:val="both"/>
        <w:rPr>
          <w:rFonts w:ascii="Arial Narrow" w:eastAsia="Arial Narrow" w:hAnsi="Arial Narrow"/>
          <w:b/>
          <w:bCs/>
          <w:sz w:val="22"/>
          <w:szCs w:val="22"/>
        </w:rPr>
      </w:pPr>
      <w:r w:rsidRPr="00766DAB">
        <w:rPr>
          <w:rFonts w:ascii="Arial Narrow" w:eastAsia="Arial Narrow" w:hAnsi="Arial Narrow"/>
          <w:b/>
          <w:bCs/>
          <w:sz w:val="22"/>
          <w:szCs w:val="22"/>
        </w:rPr>
        <w:t>4.4.</w:t>
      </w:r>
      <w:r w:rsidR="005A089C" w:rsidRPr="00766DAB">
        <w:rPr>
          <w:rFonts w:ascii="Arial Narrow" w:eastAsia="Arial Narrow" w:hAnsi="Arial Narrow"/>
          <w:b/>
          <w:bCs/>
          <w:sz w:val="22"/>
          <w:szCs w:val="22"/>
        </w:rPr>
        <w:tab/>
      </w:r>
      <w:r w:rsidR="00C84292" w:rsidRPr="00766DAB">
        <w:rPr>
          <w:rFonts w:ascii="Arial Narrow" w:eastAsia="Arial Narrow" w:hAnsi="Arial Narrow"/>
          <w:b/>
          <w:bCs/>
          <w:sz w:val="22"/>
          <w:szCs w:val="22"/>
        </w:rPr>
        <w:t xml:space="preserve">CALIFICACIÓN DE LAS OFERTAS </w:t>
      </w:r>
    </w:p>
    <w:p w14:paraId="41557014" w14:textId="77777777" w:rsidR="00DB0648" w:rsidRPr="00766DAB" w:rsidRDefault="00DB0648" w:rsidP="00766DAB">
      <w:pPr>
        <w:jc w:val="both"/>
        <w:rPr>
          <w:rFonts w:ascii="Arial Narrow" w:eastAsia="Arial Narrow" w:hAnsi="Arial Narrow" w:cs="Arial Narrow"/>
          <w:sz w:val="22"/>
          <w:szCs w:val="22"/>
        </w:rPr>
      </w:pPr>
    </w:p>
    <w:p w14:paraId="05B986F0" w14:textId="77777777" w:rsidR="00DB0648" w:rsidRPr="00766DAB"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Conforme a lo establecido en el artículo 5 de la Ley 1150 de 2007 al tratarse de bienes de características técnicas uniformes, se tendrá como único criterio de evaluación el menor precio ofrecido, para lo cual se seguirá el procedimiento establecido en el artículo 2.2.1.2.1.2.2 y siguientes del Decreto Único Reglamentario 1082 de 2015 modificado parcialmente por el Decreto 1860 del 2021. </w:t>
      </w:r>
    </w:p>
    <w:p w14:paraId="397A463B" w14:textId="77777777" w:rsidR="00766DAB" w:rsidRDefault="00766DAB" w:rsidP="00766DAB">
      <w:pPr>
        <w:pStyle w:val="Continuarlista"/>
        <w:ind w:left="0"/>
        <w:jc w:val="both"/>
        <w:rPr>
          <w:rFonts w:ascii="Arial Narrow" w:eastAsia="Arial Narrow" w:hAnsi="Arial Narrow"/>
          <w:sz w:val="22"/>
          <w:szCs w:val="22"/>
        </w:rPr>
      </w:pPr>
    </w:p>
    <w:p w14:paraId="22E5233F" w14:textId="77777777" w:rsidR="00DB0648"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Los criterios de selección serán los siguientes:</w:t>
      </w:r>
    </w:p>
    <w:p w14:paraId="4B85EB3F" w14:textId="77777777" w:rsidR="00766DAB" w:rsidRPr="00766DAB" w:rsidRDefault="00766DAB" w:rsidP="00766DAB">
      <w:pPr>
        <w:pStyle w:val="Continuarlista"/>
        <w:jc w:val="both"/>
        <w:rPr>
          <w:rFonts w:ascii="Arial Narrow" w:eastAsia="Arial Narrow" w:hAnsi="Arial Narrow"/>
          <w:sz w:val="22"/>
          <w:szCs w:val="22"/>
        </w:rPr>
      </w:pPr>
    </w:p>
    <w:p w14:paraId="6B9EB50A" w14:textId="77777777" w:rsidR="00DB0648"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El presente proceso se adjudicará a quien, conforme a lo ya enunciado, cumpla con los requisitos habilitantes y presente el menor precio en el evento de subasta</w:t>
      </w:r>
      <w:r w:rsidR="00601C05"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w:t>
      </w:r>
    </w:p>
    <w:p w14:paraId="429422B7" w14:textId="77777777" w:rsidR="00766DAB" w:rsidRPr="00766DAB" w:rsidRDefault="00766DAB" w:rsidP="00766DAB">
      <w:pPr>
        <w:pStyle w:val="Continuarlista"/>
        <w:ind w:left="0"/>
        <w:jc w:val="both"/>
        <w:rPr>
          <w:rFonts w:ascii="Arial Narrow" w:eastAsia="Arial Narrow" w:hAnsi="Arial Narrow"/>
          <w:sz w:val="22"/>
          <w:szCs w:val="22"/>
        </w:rPr>
      </w:pPr>
    </w:p>
    <w:p w14:paraId="4804977A" w14:textId="77777777" w:rsidR="007F79F6" w:rsidRPr="00766DAB" w:rsidRDefault="007F79F6">
      <w:pPr>
        <w:pStyle w:val="Prrafodelista"/>
        <w:widowControl w:val="0"/>
        <w:numPr>
          <w:ilvl w:val="2"/>
          <w:numId w:val="31"/>
        </w:numPr>
        <w:tabs>
          <w:tab w:val="left" w:pos="618"/>
        </w:tabs>
        <w:autoSpaceDE w:val="0"/>
        <w:autoSpaceDN w:val="0"/>
        <w:spacing w:before="93"/>
        <w:outlineLvl w:val="0"/>
        <w:rPr>
          <w:rFonts w:ascii="Arial Narrow" w:eastAsia="Arial Narrow" w:hAnsi="Arial Narrow" w:cs="Arial Narrow"/>
          <w:b/>
          <w:bCs/>
          <w:szCs w:val="22"/>
        </w:rPr>
      </w:pPr>
      <w:r w:rsidRPr="00766DAB">
        <w:rPr>
          <w:rFonts w:ascii="Arial Narrow" w:eastAsia="Arial Narrow" w:hAnsi="Arial Narrow" w:cs="Arial Narrow"/>
          <w:b/>
          <w:bCs/>
          <w:szCs w:val="22"/>
        </w:rPr>
        <w:t>REQUISITOS Y REGLAS</w:t>
      </w:r>
    </w:p>
    <w:p w14:paraId="73340AB8" w14:textId="77777777" w:rsidR="007F79F6" w:rsidRPr="00766DAB" w:rsidRDefault="007F79F6" w:rsidP="00766DAB">
      <w:pPr>
        <w:widowControl w:val="0"/>
        <w:autoSpaceDE w:val="0"/>
        <w:autoSpaceDN w:val="0"/>
        <w:spacing w:before="7"/>
        <w:jc w:val="both"/>
        <w:rPr>
          <w:rFonts w:ascii="Arial Narrow" w:eastAsia="Arial Narrow" w:hAnsi="Arial Narrow" w:cs="Arial Narrow"/>
          <w:sz w:val="22"/>
          <w:szCs w:val="22"/>
        </w:rPr>
      </w:pPr>
    </w:p>
    <w:p w14:paraId="43003C55" w14:textId="67DAB361" w:rsidR="007E2358" w:rsidRDefault="007E2358">
      <w:pPr>
        <w:pStyle w:val="Lista2"/>
        <w:numPr>
          <w:ilvl w:val="3"/>
          <w:numId w:val="30"/>
        </w:numPr>
        <w:jc w:val="both"/>
        <w:rPr>
          <w:rFonts w:ascii="Arial Narrow" w:eastAsia="Arial Narrow" w:hAnsi="Arial Narrow"/>
          <w:sz w:val="22"/>
          <w:szCs w:val="22"/>
        </w:rPr>
      </w:pPr>
      <w:r w:rsidRPr="007E2358">
        <w:rPr>
          <w:rFonts w:ascii="Arial Narrow" w:eastAsia="Arial Narrow" w:hAnsi="Arial Narrow"/>
          <w:sz w:val="22"/>
          <w:szCs w:val="22"/>
        </w:rPr>
        <w:t>El presente proceso se adjudicará</w:t>
      </w:r>
      <w:r w:rsidR="00ED1F4E">
        <w:rPr>
          <w:rFonts w:ascii="Arial Narrow" w:eastAsia="Arial Narrow" w:hAnsi="Arial Narrow"/>
          <w:sz w:val="22"/>
          <w:szCs w:val="22"/>
        </w:rPr>
        <w:t xml:space="preserve"> </w:t>
      </w:r>
      <w:r w:rsidR="00C632FF">
        <w:rPr>
          <w:rFonts w:ascii="Arial Narrow" w:eastAsia="Arial Narrow" w:hAnsi="Arial Narrow"/>
          <w:sz w:val="22"/>
          <w:szCs w:val="22"/>
        </w:rPr>
        <w:t>por le valor de la oferta ganadora como resultado del evento de subasta inversa.</w:t>
      </w:r>
    </w:p>
    <w:p w14:paraId="51ED7559" w14:textId="4432FD0B" w:rsidR="007F79F6" w:rsidRPr="00766DAB" w:rsidRDefault="00170DDA">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proponente deberá diligenciar</w:t>
      </w:r>
      <w:r w:rsidR="00BF0322">
        <w:rPr>
          <w:rFonts w:ascii="Arial Narrow" w:eastAsia="Arial Narrow" w:hAnsi="Arial Narrow"/>
          <w:sz w:val="22"/>
          <w:szCs w:val="22"/>
        </w:rPr>
        <w:t xml:space="preserve"> en la plataforma del SECOP II</w:t>
      </w:r>
      <w:r w:rsidR="00C632FF">
        <w:rPr>
          <w:rFonts w:ascii="Arial Narrow" w:eastAsia="Arial Narrow" w:hAnsi="Arial Narrow"/>
          <w:sz w:val="22"/>
          <w:szCs w:val="22"/>
        </w:rPr>
        <w:t xml:space="preserve"> el valor total de la oferta.</w:t>
      </w:r>
    </w:p>
    <w:p w14:paraId="1DBBC9FA"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Para determinar el valor de la propuesta económica, el proponente debe tener en cuenta las especificaciones técnicas</w:t>
      </w:r>
      <w:r w:rsidR="00170DDA" w:rsidRPr="00766DAB">
        <w:rPr>
          <w:rFonts w:ascii="Arial Narrow" w:eastAsia="Arial Narrow" w:hAnsi="Arial Narrow"/>
          <w:sz w:val="22"/>
          <w:szCs w:val="22"/>
        </w:rPr>
        <w:t xml:space="preserve"> (Anexo 1)</w:t>
      </w:r>
      <w:r w:rsidRPr="00766DAB">
        <w:rPr>
          <w:rFonts w:ascii="Arial Narrow" w:eastAsia="Arial Narrow" w:hAnsi="Arial Narrow"/>
          <w:sz w:val="22"/>
          <w:szCs w:val="22"/>
        </w:rPr>
        <w:t>, el estudio previo y el Pliego de Condiciones, así como los costos directos, indirectos, impuestos, tasas, contribuciones, seguros, y cualquier otra erogación necesaria para la ejecución del contrato resultado del presente proceso y demás gastos que origine el mismo, los cuales estarán a cargo del contratista.</w:t>
      </w:r>
    </w:p>
    <w:p w14:paraId="48402BD9" w14:textId="77777777" w:rsidR="00433570"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porcentaje del IVA relacionado en la Propuesta Económica debe ajustarse a lo establecido en el Estatuto Tributario de conformidad con el régimen tributario del proponente.</w:t>
      </w:r>
    </w:p>
    <w:p w14:paraId="60DF0E3B" w14:textId="77777777" w:rsidR="007F79F6" w:rsidRPr="00433570" w:rsidRDefault="007F79F6">
      <w:pPr>
        <w:pStyle w:val="Lista2"/>
        <w:numPr>
          <w:ilvl w:val="3"/>
          <w:numId w:val="30"/>
        </w:numPr>
        <w:jc w:val="both"/>
        <w:rPr>
          <w:rFonts w:ascii="Arial Narrow" w:eastAsia="Arial Narrow" w:hAnsi="Arial Narrow"/>
          <w:sz w:val="22"/>
          <w:szCs w:val="22"/>
        </w:rPr>
      </w:pPr>
      <w:r w:rsidRPr="00433570">
        <w:rPr>
          <w:rFonts w:ascii="Arial Narrow" w:eastAsia="Arial Narrow" w:hAnsi="Arial Narrow"/>
          <w:sz w:val="22"/>
          <w:szCs w:val="22"/>
        </w:rPr>
        <w:t>Si éste o el valor resultante de la operación aritmética no se ajusta a lo determinado por el régimen tributario, el comité asesor evaluador realizará la operación aritmética correspondiente empleando el porcentaje adecuado, dándole tratamiento de corrección aritmética. El oferente que no sea responsable del IVA debe informar en documento adjunto a la oferta económica, de lo contrario se entenderá que el valor total de la propuesta incluye el IVA.</w:t>
      </w:r>
    </w:p>
    <w:p w14:paraId="6831C493"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Serán de cargo de los oferentes todos los costos asociados con la preparación y presentación de su oferta, por tal motivo la UBPD en ningún caso será responsable de los mismos.</w:t>
      </w:r>
    </w:p>
    <w:p w14:paraId="584F1EC2"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La propuesta económica debe corresponder a números enteros consecutivos. En consecuencia, no podrán utilizarse números acompañados de, subnúmeros, ni decimales. El oferente deberá ajustar al peso los precios ofertados, en caso contrario, la UBPD aproximará los precios, y realizará los respectivos ajustes aritméticos, así: cuando la fracción decimal del peso sea igual o superior a cinco lo aproximará por exceso al peso y cuando la fracción decimal del peso sea inferior a cinco lo aproximará por defecto al peso.</w:t>
      </w:r>
    </w:p>
    <w:p w14:paraId="6E5BCCC5"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Cualquier costo a cargo del proponente que sea omitido en la propuesta se entenderá que se encuentra incluido por tanto no podrá ser objeto de reembolso o de reclamación por restitución del equilibrio económico.</w:t>
      </w:r>
    </w:p>
    <w:p w14:paraId="52CB88AB" w14:textId="2D1B767A"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 xml:space="preserve">El valor de la propuesta económica para los responsables del IVA, incluido IVA, no podrá exceder el presupuesto estimado </w:t>
      </w:r>
      <w:r w:rsidR="00BF0322">
        <w:rPr>
          <w:rFonts w:ascii="Arial Narrow" w:eastAsia="Arial Narrow" w:hAnsi="Arial Narrow"/>
          <w:sz w:val="22"/>
          <w:szCs w:val="22"/>
        </w:rPr>
        <w:t>del</w:t>
      </w:r>
      <w:r w:rsidRPr="00766DAB">
        <w:rPr>
          <w:rFonts w:ascii="Arial Narrow" w:eastAsia="Arial Narrow" w:hAnsi="Arial Narrow"/>
          <w:sz w:val="22"/>
          <w:szCs w:val="22"/>
        </w:rPr>
        <w:t xml:space="preserve"> ítem</w:t>
      </w:r>
      <w:r w:rsidR="001D31F9">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del presente proceso de selección</w:t>
      </w:r>
      <w:r w:rsidR="00BF0322">
        <w:rPr>
          <w:rFonts w:ascii="Arial Narrow" w:eastAsia="Arial Narrow" w:hAnsi="Arial Narrow"/>
          <w:sz w:val="22"/>
          <w:szCs w:val="22"/>
        </w:rPr>
        <w:t>.</w:t>
      </w:r>
    </w:p>
    <w:p w14:paraId="6546DF8F" w14:textId="77777777" w:rsidR="007F79F6" w:rsidRPr="00766DAB" w:rsidRDefault="007F79F6" w:rsidP="00766DAB">
      <w:pPr>
        <w:ind w:right="-93"/>
        <w:jc w:val="both"/>
        <w:rPr>
          <w:rFonts w:ascii="Arial Narrow" w:eastAsia="Arial Narrow" w:hAnsi="Arial Narrow" w:cs="Arial Narrow"/>
          <w:sz w:val="22"/>
          <w:szCs w:val="22"/>
        </w:rPr>
      </w:pPr>
    </w:p>
    <w:p w14:paraId="6AFB702D" w14:textId="77777777" w:rsidR="00DB0648" w:rsidRPr="00766DAB" w:rsidRDefault="00DB0648" w:rsidP="00766DAB">
      <w:pPr>
        <w:ind w:right="-93"/>
        <w:jc w:val="both"/>
        <w:rPr>
          <w:rFonts w:ascii="Arial Narrow" w:eastAsia="Arial Narrow" w:hAnsi="Arial Narrow" w:cs="Arial Narrow"/>
          <w:sz w:val="22"/>
          <w:szCs w:val="22"/>
        </w:rPr>
      </w:pPr>
    </w:p>
    <w:p w14:paraId="4B0B5885" w14:textId="77777777" w:rsidR="00DB0648" w:rsidRDefault="003D1722" w:rsidP="00766DAB">
      <w:pPr>
        <w:pStyle w:val="Textoindependiente"/>
        <w:rPr>
          <w:rFonts w:ascii="Arial Narrow" w:eastAsia="Arial Narrow" w:hAnsi="Arial Narrow"/>
          <w:b/>
          <w:sz w:val="22"/>
          <w:szCs w:val="22"/>
        </w:rPr>
      </w:pPr>
      <w:r w:rsidRPr="00766DAB">
        <w:rPr>
          <w:rFonts w:ascii="Arial Narrow" w:eastAsia="Arial Narrow" w:hAnsi="Arial Narrow"/>
          <w:b/>
          <w:sz w:val="22"/>
          <w:szCs w:val="22"/>
        </w:rPr>
        <w:t>CAPÍTULO 5</w:t>
      </w:r>
      <w:r w:rsidR="00AB784F" w:rsidRPr="00766DAB">
        <w:rPr>
          <w:rFonts w:ascii="Arial Narrow" w:eastAsia="Arial Narrow" w:hAnsi="Arial Narrow"/>
          <w:b/>
          <w:sz w:val="22"/>
          <w:szCs w:val="22"/>
        </w:rPr>
        <w:t xml:space="preserve">.  </w:t>
      </w:r>
      <w:r w:rsidRPr="00766DAB">
        <w:rPr>
          <w:rFonts w:ascii="Arial Narrow" w:eastAsia="Arial Narrow" w:hAnsi="Arial Narrow"/>
          <w:b/>
          <w:sz w:val="22"/>
          <w:szCs w:val="22"/>
        </w:rPr>
        <w:t>ASPECTOS RELACIONADOS CON LA EVALUACIÓN DE LA PROPUESTA ECONÓMICA SUBASTA INVERSA</w:t>
      </w:r>
    </w:p>
    <w:p w14:paraId="0D4FCEFF" w14:textId="77777777" w:rsidR="001D31F9" w:rsidRPr="00766DAB" w:rsidRDefault="001D31F9" w:rsidP="00766DAB">
      <w:pPr>
        <w:pStyle w:val="Textoindependiente"/>
        <w:rPr>
          <w:rFonts w:ascii="Arial Narrow" w:eastAsia="Arial Narrow" w:hAnsi="Arial Narrow"/>
          <w:b/>
          <w:sz w:val="22"/>
          <w:szCs w:val="22"/>
        </w:rPr>
      </w:pPr>
    </w:p>
    <w:p w14:paraId="49C4B699" w14:textId="77777777" w:rsidR="00DB0648" w:rsidRDefault="003D1722" w:rsidP="00766DAB">
      <w:pPr>
        <w:pStyle w:val="Textoindependiente"/>
        <w:rPr>
          <w:rFonts w:ascii="Arial Narrow" w:eastAsia="Arial Narrow" w:hAnsi="Arial Narrow"/>
          <w:sz w:val="22"/>
          <w:szCs w:val="22"/>
        </w:rPr>
      </w:pPr>
      <w:bookmarkStart w:id="25" w:name="_heading=h.2bn6wsx" w:colFirst="0" w:colLast="0"/>
      <w:bookmarkEnd w:id="25"/>
      <w:r w:rsidRPr="00766DAB">
        <w:rPr>
          <w:rFonts w:ascii="Arial Narrow" w:eastAsia="Arial Narrow" w:hAnsi="Arial Narrow"/>
          <w:sz w:val="22"/>
          <w:szCs w:val="22"/>
        </w:rPr>
        <w:t>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1A9DDAA2" w14:textId="77777777" w:rsidR="001D31F9" w:rsidRPr="00766DAB" w:rsidRDefault="001D31F9" w:rsidP="00766DAB">
      <w:pPr>
        <w:pStyle w:val="Textoindependiente"/>
        <w:rPr>
          <w:rFonts w:ascii="Arial Narrow" w:eastAsia="Arial Narrow" w:hAnsi="Arial Narrow"/>
          <w:sz w:val="22"/>
          <w:szCs w:val="22"/>
        </w:rPr>
      </w:pPr>
    </w:p>
    <w:p w14:paraId="34D94488"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lastRenderedPageBreak/>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UBPD, es decir, que en este tipo de procesos de contratación se tendrá como único factor de selección el menor precio que resulte del evento de subasta inversa.</w:t>
      </w:r>
    </w:p>
    <w:p w14:paraId="0E26DA6B" w14:textId="77777777" w:rsidR="001D31F9" w:rsidRPr="00766DAB" w:rsidRDefault="001D31F9" w:rsidP="00766DAB">
      <w:pPr>
        <w:pStyle w:val="Textoindependiente"/>
        <w:rPr>
          <w:rFonts w:ascii="Arial Narrow" w:eastAsia="Arial Narrow" w:hAnsi="Arial Narrow"/>
          <w:sz w:val="22"/>
          <w:szCs w:val="22"/>
        </w:rPr>
      </w:pPr>
    </w:p>
    <w:p w14:paraId="0395F984"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En concordancia con lo anterior, el artículo 2.2.1.2.1.2.2 del Decreto 1082 de 2015, modificado por el artículo 6 del Decreto 1860 de 2021 establece que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2B91EABC" w14:textId="77777777" w:rsidR="001D31F9" w:rsidRPr="00766DAB" w:rsidRDefault="001D31F9" w:rsidP="00766DAB">
      <w:pPr>
        <w:pStyle w:val="Textoindependiente"/>
        <w:rPr>
          <w:rFonts w:ascii="Arial Narrow" w:eastAsia="Arial Narrow" w:hAnsi="Arial Narrow"/>
          <w:sz w:val="22"/>
          <w:szCs w:val="22"/>
        </w:rPr>
      </w:pPr>
    </w:p>
    <w:p w14:paraId="17E70777"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De conformidad con lo establecido en el numeral 4 del artículo 2.2.1.2.1.2.2 del Decreto 1082 de 2015, solamente podrá efectuarse la subasta inversa para mejorar OFERTAS económicas iniciales, cuando existan por lo menos dos (2) proponentes habilitados. Si sólo un oferente resultare habilitado para participar en la subasta, la Entidad adjudicará el contrato al proponente habilitado, siempre que su oferta cumpla con las condiciones señaladas.</w:t>
      </w:r>
    </w:p>
    <w:p w14:paraId="1516198E" w14:textId="77777777" w:rsidR="001D31F9" w:rsidRPr="00766DAB" w:rsidRDefault="001D31F9" w:rsidP="00766DAB">
      <w:pPr>
        <w:pStyle w:val="Textoindependiente"/>
        <w:rPr>
          <w:rFonts w:ascii="Arial Narrow" w:eastAsia="Arial Narrow" w:hAnsi="Arial Narrow"/>
          <w:sz w:val="22"/>
          <w:szCs w:val="22"/>
        </w:rPr>
      </w:pPr>
    </w:p>
    <w:p w14:paraId="0BDF0E58" w14:textId="77777777" w:rsidR="00DB0648" w:rsidRPr="00766DAB" w:rsidRDefault="00B53A87">
      <w:pPr>
        <w:pStyle w:val="Prrafodelista"/>
        <w:numPr>
          <w:ilvl w:val="1"/>
          <w:numId w:val="25"/>
        </w:numPr>
        <w:rPr>
          <w:rFonts w:ascii="Arial Narrow" w:eastAsia="Arial Narrow" w:hAnsi="Arial Narrow" w:cs="Arial Narrow"/>
          <w:b/>
          <w:szCs w:val="22"/>
        </w:rPr>
      </w:pPr>
      <w:r w:rsidRPr="00766DAB">
        <w:rPr>
          <w:rFonts w:ascii="Arial Narrow" w:eastAsia="Arial Narrow" w:hAnsi="Arial Narrow" w:cs="Arial Narrow"/>
          <w:b/>
          <w:szCs w:val="22"/>
        </w:rPr>
        <w:t xml:space="preserve">PROPUESTA ECONÓMICA </w:t>
      </w:r>
    </w:p>
    <w:p w14:paraId="0735EA76" w14:textId="77777777" w:rsidR="00B53A87" w:rsidRPr="00766DAB" w:rsidRDefault="00B53A87" w:rsidP="00766DAB">
      <w:pPr>
        <w:jc w:val="both"/>
        <w:rPr>
          <w:rFonts w:ascii="Arial Narrow" w:eastAsia="Arial Narrow" w:hAnsi="Arial Narrow" w:cs="Arial Narrow"/>
          <w:b/>
          <w:sz w:val="22"/>
          <w:szCs w:val="22"/>
        </w:rPr>
      </w:pPr>
    </w:p>
    <w:p w14:paraId="685C4011" w14:textId="1CA95D7D" w:rsidR="00C632FF" w:rsidRDefault="00C632FF" w:rsidP="00C632FF">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Para efectos de la presentación de la propuesta económica inicial, el proponente deberá expresar en moneda legal colombiana (sin centavos), en el sitio destinado en el SECOP II, el valor </w:t>
      </w:r>
      <w:r>
        <w:rPr>
          <w:rFonts w:ascii="Arial Narrow" w:eastAsia="Arial Narrow" w:hAnsi="Arial Narrow"/>
          <w:sz w:val="22"/>
          <w:szCs w:val="22"/>
        </w:rPr>
        <w:t>total</w:t>
      </w:r>
      <w:r w:rsidRPr="00766DAB">
        <w:rPr>
          <w:rFonts w:ascii="Arial Narrow" w:eastAsia="Arial Narrow" w:hAnsi="Arial Narrow"/>
          <w:sz w:val="22"/>
          <w:szCs w:val="22"/>
        </w:rPr>
        <w:t xml:space="preserve"> de su respectiva oferta</w:t>
      </w:r>
      <w:r>
        <w:rPr>
          <w:rFonts w:ascii="Arial Narrow" w:eastAsia="Arial Narrow" w:hAnsi="Arial Narrow"/>
          <w:sz w:val="22"/>
          <w:szCs w:val="22"/>
        </w:rPr>
        <w:t xml:space="preserve">. </w:t>
      </w:r>
      <w:r w:rsidRPr="00766DAB">
        <w:rPr>
          <w:rFonts w:ascii="Arial Narrow" w:eastAsia="Arial Narrow" w:hAnsi="Arial Narrow"/>
          <w:sz w:val="22"/>
          <w:szCs w:val="22"/>
        </w:rPr>
        <w:t>El valor a ofertar será el que el proponente estime conveniente de acuerdo con sus condiciones económicas, financieras y organizacionales.</w:t>
      </w:r>
    </w:p>
    <w:p w14:paraId="3612B29B" w14:textId="77777777" w:rsidR="00C632FF" w:rsidRDefault="00C632FF" w:rsidP="00C632FF">
      <w:pPr>
        <w:pStyle w:val="Continuarlista"/>
        <w:ind w:left="0"/>
        <w:jc w:val="both"/>
        <w:rPr>
          <w:rFonts w:ascii="Arial Narrow" w:eastAsia="Arial Narrow" w:hAnsi="Arial Narrow"/>
          <w:sz w:val="22"/>
          <w:szCs w:val="22"/>
        </w:rPr>
      </w:pPr>
    </w:p>
    <w:p w14:paraId="065AA367" w14:textId="5C363AD8" w:rsidR="00C632FF" w:rsidRDefault="00C632FF" w:rsidP="00C632FF">
      <w:pPr>
        <w:jc w:val="both"/>
        <w:rPr>
          <w:rFonts w:ascii="Arial Narrow" w:eastAsia="Arial Narrow" w:hAnsi="Arial Narrow" w:cs="Arial Narrow"/>
          <w:sz w:val="22"/>
          <w:szCs w:val="22"/>
        </w:rPr>
      </w:pPr>
      <w:r w:rsidRPr="00856759">
        <w:rPr>
          <w:rFonts w:ascii="Arial Narrow" w:eastAsia="Arial Narrow" w:hAnsi="Arial Narrow" w:cs="Arial Narrow"/>
          <w:sz w:val="22"/>
          <w:szCs w:val="22"/>
        </w:rPr>
        <w:t>La subasta Inversa se realizará tomando como base el menor valor establecido en la plataforma del SECOP II.</w:t>
      </w:r>
    </w:p>
    <w:p w14:paraId="5E3B57A5" w14:textId="77777777" w:rsidR="00C632FF" w:rsidRDefault="00C632FF" w:rsidP="00C632FF">
      <w:pPr>
        <w:jc w:val="both"/>
        <w:rPr>
          <w:rFonts w:ascii="Arial Narrow" w:eastAsia="Arial Narrow" w:hAnsi="Arial Narrow" w:cs="Arial Narrow"/>
          <w:sz w:val="22"/>
          <w:szCs w:val="22"/>
        </w:rPr>
      </w:pPr>
    </w:p>
    <w:p w14:paraId="259E3BBF" w14:textId="77777777" w:rsidR="00C632FF" w:rsidRPr="00C33FC5" w:rsidRDefault="00C632FF" w:rsidP="00C632FF">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Si se diligencia valor (0) en el ítem de cada Lote o se deja en blanco el ítem de cada Lote, en el SECOP, será CAUSAL DE RECHAZO.</w:t>
      </w:r>
    </w:p>
    <w:p w14:paraId="4266C9F4" w14:textId="77777777" w:rsidR="00C632FF" w:rsidRPr="004869BA" w:rsidRDefault="00C632FF" w:rsidP="00C632FF">
      <w:pPr>
        <w:tabs>
          <w:tab w:val="left" w:pos="9781"/>
        </w:tabs>
        <w:jc w:val="both"/>
        <w:rPr>
          <w:rFonts w:ascii="Arial Narrow" w:eastAsia="Arial Narrow" w:hAnsi="Arial Narrow"/>
          <w:sz w:val="22"/>
          <w:szCs w:val="22"/>
        </w:rPr>
      </w:pPr>
    </w:p>
    <w:p w14:paraId="022857FF" w14:textId="77777777" w:rsidR="007F79F6" w:rsidRPr="00766DAB" w:rsidRDefault="007F79F6" w:rsidP="00766DAB">
      <w:pPr>
        <w:widowControl w:val="0"/>
        <w:jc w:val="both"/>
        <w:rPr>
          <w:rFonts w:ascii="Arial Narrow" w:eastAsia="Arial Narrow" w:hAnsi="Arial Narrow" w:cs="Arial Narrow"/>
          <w:sz w:val="22"/>
          <w:szCs w:val="22"/>
        </w:rPr>
      </w:pPr>
    </w:p>
    <w:p w14:paraId="60C47BAB" w14:textId="77777777" w:rsidR="00DB0648" w:rsidRPr="00766DAB" w:rsidRDefault="00B53A87">
      <w:pPr>
        <w:pStyle w:val="Prrafodelista"/>
        <w:numPr>
          <w:ilvl w:val="1"/>
          <w:numId w:val="24"/>
        </w:numPr>
        <w:pBdr>
          <w:top w:val="nil"/>
          <w:left w:val="nil"/>
          <w:bottom w:val="nil"/>
          <w:right w:val="nil"/>
          <w:between w:val="nil"/>
        </w:pBdr>
        <w:rPr>
          <w:rFonts w:ascii="Arial Narrow" w:eastAsia="Arial Narrow" w:hAnsi="Arial Narrow" w:cs="Arial Narrow"/>
          <w:b/>
          <w:szCs w:val="22"/>
        </w:rPr>
      </w:pPr>
      <w:r w:rsidRPr="00766DAB">
        <w:rPr>
          <w:rFonts w:ascii="Arial Narrow" w:eastAsia="Arial Narrow" w:hAnsi="Arial Narrow" w:cs="Arial Narrow"/>
          <w:b/>
          <w:szCs w:val="22"/>
        </w:rPr>
        <w:t>PROCEDIMIENTO PARA LA SUBASTA INVERSA</w:t>
      </w:r>
    </w:p>
    <w:p w14:paraId="6CC94B81" w14:textId="77777777" w:rsidR="00B53A87" w:rsidRPr="00766DAB" w:rsidRDefault="00B53A87" w:rsidP="00766DAB">
      <w:pPr>
        <w:pStyle w:val="Prrafodelista"/>
        <w:pBdr>
          <w:top w:val="nil"/>
          <w:left w:val="nil"/>
          <w:bottom w:val="nil"/>
          <w:right w:val="nil"/>
          <w:between w:val="nil"/>
        </w:pBdr>
        <w:ind w:left="360"/>
        <w:rPr>
          <w:rFonts w:ascii="Arial Narrow" w:eastAsia="Arial Narrow" w:hAnsi="Arial Narrow" w:cs="Arial Narrow"/>
          <w:b/>
          <w:szCs w:val="22"/>
        </w:rPr>
      </w:pPr>
    </w:p>
    <w:p w14:paraId="0162726D"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El evento de subasta inversa electrónica se adelantará a través de la plataforma del SECOP II, mediante el módulo dispuesto por CCE y siguiendo el siguiente procedimiento: </w:t>
      </w:r>
    </w:p>
    <w:p w14:paraId="05BBF370" w14:textId="77777777" w:rsidR="00861F71" w:rsidRPr="00766DAB" w:rsidRDefault="00861F71" w:rsidP="001D31F9">
      <w:pPr>
        <w:pStyle w:val="Continuarlista"/>
        <w:ind w:left="0"/>
        <w:jc w:val="both"/>
        <w:rPr>
          <w:rFonts w:ascii="Arial Narrow" w:eastAsia="Arial Narrow" w:hAnsi="Arial Narrow"/>
          <w:sz w:val="22"/>
          <w:szCs w:val="22"/>
        </w:rPr>
      </w:pPr>
    </w:p>
    <w:p w14:paraId="17C0620F" w14:textId="77777777" w:rsidR="00DB0648" w:rsidRPr="00766DAB" w:rsidRDefault="003D1722">
      <w:pPr>
        <w:pStyle w:val="Ttulo3"/>
        <w:numPr>
          <w:ilvl w:val="2"/>
          <w:numId w:val="24"/>
        </w:numPr>
        <w:tabs>
          <w:tab w:val="left" w:pos="708"/>
        </w:tabs>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 xml:space="preserve">Apertura de la Propuesta Económica </w:t>
      </w:r>
    </w:p>
    <w:p w14:paraId="4A7E9C23" w14:textId="77777777" w:rsidR="00DB0648" w:rsidRPr="00766DAB" w:rsidRDefault="00DB0648" w:rsidP="00766DAB">
      <w:pPr>
        <w:pBdr>
          <w:top w:val="nil"/>
          <w:left w:val="nil"/>
          <w:bottom w:val="nil"/>
          <w:right w:val="nil"/>
          <w:between w:val="nil"/>
        </w:pBdr>
        <w:jc w:val="both"/>
        <w:rPr>
          <w:rFonts w:ascii="Arial Narrow" w:eastAsia="Arial Narrow" w:hAnsi="Arial Narrow" w:cs="Arial Narrow"/>
          <w:b/>
          <w:sz w:val="22"/>
          <w:szCs w:val="22"/>
        </w:rPr>
      </w:pPr>
    </w:p>
    <w:p w14:paraId="7638B783"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Llegada la fecha y hora establecida en el cronograma del proceso, la UBPD dará apertura a los sobres económicos electrónicos de los oferentes habilitados, </w:t>
      </w:r>
      <w:r w:rsidRPr="00766DAB">
        <w:rPr>
          <w:rFonts w:ascii="Arial Narrow" w:eastAsia="Arial Narrow" w:hAnsi="Arial Narrow"/>
          <w:b/>
          <w:sz w:val="22"/>
          <w:szCs w:val="22"/>
        </w:rPr>
        <w:t>solo en el momento previo al inicio del evento</w:t>
      </w:r>
      <w:r w:rsidRPr="00766DAB">
        <w:rPr>
          <w:rFonts w:ascii="Arial Narrow" w:eastAsia="Arial Narrow" w:hAnsi="Arial Narrow"/>
          <w:sz w:val="22"/>
          <w:szCs w:val="22"/>
        </w:rPr>
        <w:t>, es decir, antes de la diligencia de la subasta inversa electrónica, para que los evaluadores en los aspectos económicos verifiquen dichas propuestas y determinen el precio de arranque de la subasta, de acuerdo con lo dispuesto en el numeral 6 del artículo 2.2.1.2.1.2.2 del Decreto 1082 de 2015.</w:t>
      </w:r>
    </w:p>
    <w:p w14:paraId="78E523C2" w14:textId="77777777" w:rsidR="001D31F9" w:rsidRPr="00766DAB" w:rsidRDefault="001D31F9" w:rsidP="001D31F9">
      <w:pPr>
        <w:pStyle w:val="Continuarlista"/>
        <w:ind w:left="0"/>
        <w:jc w:val="both"/>
        <w:rPr>
          <w:rFonts w:ascii="Arial Narrow" w:eastAsia="Arial Narrow" w:hAnsi="Arial Narrow"/>
          <w:color w:val="FF0000"/>
          <w:sz w:val="22"/>
          <w:szCs w:val="22"/>
        </w:rPr>
      </w:pPr>
    </w:p>
    <w:p w14:paraId="0999BD65"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Entiéndase como momento previo, aquel tiempo prudencial que requiere la Entidad para desencriptar los sobres en la plataforma, de acuerdo al número de ofertas recibidas, revisar la consistencia técnica y económica de las ofertas y </w:t>
      </w:r>
      <w:r w:rsidRPr="00766DAB">
        <w:rPr>
          <w:rFonts w:ascii="Arial Narrow" w:eastAsia="Arial Narrow" w:hAnsi="Arial Narrow"/>
          <w:sz w:val="22"/>
          <w:szCs w:val="22"/>
        </w:rPr>
        <w:lastRenderedPageBreak/>
        <w:t>verificar que no se encuentren en alguna de las causales de rechazo establecidas en el anexo de generalidad de pliego de condiciones aplicables a esta etapa.</w:t>
      </w:r>
    </w:p>
    <w:p w14:paraId="6A037F2A" w14:textId="77777777" w:rsidR="001D31F9" w:rsidRPr="00766DAB" w:rsidRDefault="001D31F9" w:rsidP="001D31F9">
      <w:pPr>
        <w:pStyle w:val="Continuarlista"/>
        <w:ind w:left="0"/>
        <w:jc w:val="both"/>
        <w:rPr>
          <w:rFonts w:ascii="Arial Narrow" w:eastAsia="Arial Narrow" w:hAnsi="Arial Narrow"/>
          <w:sz w:val="22"/>
          <w:szCs w:val="22"/>
        </w:rPr>
      </w:pPr>
    </w:p>
    <w:p w14:paraId="2332664C"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informará mediante la plataforma SECOP II quienes incurran en causal de rechazo detallando el motivo o causa de rechazo.</w:t>
      </w:r>
    </w:p>
    <w:p w14:paraId="278F3FC9" w14:textId="77777777" w:rsidR="00861F71" w:rsidRPr="00766DAB" w:rsidRDefault="00861F71" w:rsidP="001D31F9">
      <w:pPr>
        <w:pStyle w:val="Continuarlista"/>
        <w:ind w:left="0"/>
        <w:jc w:val="both"/>
        <w:rPr>
          <w:rFonts w:ascii="Arial Narrow" w:eastAsia="Arial Narrow" w:hAnsi="Arial Narrow"/>
          <w:sz w:val="22"/>
          <w:szCs w:val="22"/>
        </w:rPr>
      </w:pPr>
    </w:p>
    <w:p w14:paraId="5F8B24A2" w14:textId="77777777" w:rsidR="00DB0648" w:rsidRPr="00766DAB" w:rsidRDefault="003D1722">
      <w:pPr>
        <w:pStyle w:val="Ttulo3"/>
        <w:numPr>
          <w:ilvl w:val="2"/>
          <w:numId w:val="24"/>
        </w:numPr>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Margen Mínimo de Mejora de Oferta</w:t>
      </w:r>
    </w:p>
    <w:p w14:paraId="78094F70" w14:textId="77777777" w:rsidR="00DB0648" w:rsidRPr="00766DAB" w:rsidRDefault="00DB0648" w:rsidP="00766DAB">
      <w:pPr>
        <w:jc w:val="both"/>
        <w:rPr>
          <w:rFonts w:ascii="Arial Narrow" w:eastAsia="Arial Narrow" w:hAnsi="Arial Narrow" w:cs="Arial Narrow"/>
          <w:sz w:val="22"/>
          <w:szCs w:val="22"/>
          <w:highlight w:val="cyan"/>
        </w:rPr>
      </w:pPr>
    </w:p>
    <w:p w14:paraId="18396DCE"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En atención a lo establecido en el artículo 2.2.1.2.1.2.2 del Decreto 1082 de 2015, para la presente Subasta Inversa Electrónica, la UBPD establece que el margen mínimo de mejora de ofertas </w:t>
      </w:r>
      <w:r w:rsidR="00FB6046" w:rsidRPr="00766DAB">
        <w:rPr>
          <w:rFonts w:ascii="Arial Narrow" w:eastAsia="Arial Narrow" w:hAnsi="Arial Narrow"/>
          <w:sz w:val="22"/>
          <w:szCs w:val="22"/>
        </w:rPr>
        <w:t>para cada Lote del</w:t>
      </w:r>
      <w:r w:rsidRPr="00766DAB">
        <w:rPr>
          <w:rFonts w:ascii="Arial Narrow" w:eastAsia="Arial Narrow" w:hAnsi="Arial Narrow"/>
          <w:sz w:val="22"/>
          <w:szCs w:val="22"/>
        </w:rPr>
        <w:t xml:space="preserve"> presente proceso </w:t>
      </w:r>
      <w:r w:rsidRPr="00766DAB">
        <w:rPr>
          <w:rFonts w:ascii="Arial Narrow" w:eastAsia="Arial Narrow" w:hAnsi="Arial Narrow"/>
          <w:b/>
          <w:sz w:val="22"/>
          <w:szCs w:val="22"/>
        </w:rPr>
        <w:t>no podrá ser menor del TRES (3) PORCIENTO (%) DEL PRECIO DE ARRANQUE ESTABLECIDO AL INICIO</w:t>
      </w:r>
      <w:r w:rsidRPr="00766DAB">
        <w:rPr>
          <w:rFonts w:ascii="Arial Narrow" w:eastAsia="Arial Narrow" w:hAnsi="Arial Narrow"/>
          <w:sz w:val="22"/>
          <w:szCs w:val="22"/>
        </w:rPr>
        <w:t xml:space="preserve"> de la subasta Inversa Electrónica.</w:t>
      </w:r>
    </w:p>
    <w:p w14:paraId="6E3643E3" w14:textId="77777777" w:rsidR="00676655" w:rsidRPr="00766DAB" w:rsidRDefault="00676655" w:rsidP="00766DAB">
      <w:pPr>
        <w:pStyle w:val="Continuarlista"/>
        <w:jc w:val="both"/>
        <w:rPr>
          <w:rFonts w:ascii="Arial Narrow" w:eastAsia="Arial Narrow" w:hAnsi="Arial Narrow"/>
          <w:sz w:val="22"/>
          <w:szCs w:val="22"/>
        </w:rPr>
      </w:pPr>
    </w:p>
    <w:p w14:paraId="32D74351"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Asimismo, la Entidad indica que respecto a los lances que se efectúen por los proponentes en desarrollo de la Subasta Inversa Electrónica, SÓLO SE TENDRÁN COMO VÁLIDOS, LOS LANCES QUE MEJOREN SU ÚLTIMO LANCE VÁLIDO, EN POR LO MENOS EL MARGEN MÍNIMO ESTABLECIDO DEL TRES (3) PORCIENTO (%).</w:t>
      </w:r>
    </w:p>
    <w:p w14:paraId="073E4AFA" w14:textId="77777777" w:rsidR="00676655" w:rsidRPr="00766DAB" w:rsidRDefault="00676655" w:rsidP="00676655">
      <w:pPr>
        <w:pStyle w:val="Continuarlista"/>
        <w:ind w:left="0"/>
        <w:jc w:val="both"/>
        <w:rPr>
          <w:rFonts w:ascii="Arial Narrow" w:eastAsia="Arial Narrow" w:hAnsi="Arial Narrow"/>
          <w:sz w:val="22"/>
          <w:szCs w:val="22"/>
        </w:rPr>
      </w:pPr>
    </w:p>
    <w:p w14:paraId="7BCF1668"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En caso de que el proponente realice lance(s) con valor igual a cero ($0), durante la puja de la subasta inversa electrónica, incurrirá en causal de rechazo de la propuesta, toda vez que da por terminado el evento de subasta.</w:t>
      </w:r>
    </w:p>
    <w:p w14:paraId="374F27DC" w14:textId="77777777" w:rsidR="00676655" w:rsidRPr="00766DAB" w:rsidRDefault="00676655" w:rsidP="00676655">
      <w:pPr>
        <w:pStyle w:val="Continuarlista"/>
        <w:ind w:left="0"/>
        <w:jc w:val="both"/>
        <w:rPr>
          <w:rFonts w:ascii="Arial Narrow" w:eastAsia="Arial Narrow" w:hAnsi="Arial Narrow"/>
          <w:sz w:val="22"/>
          <w:szCs w:val="22"/>
        </w:rPr>
      </w:pPr>
    </w:p>
    <w:p w14:paraId="72B90453" w14:textId="77777777" w:rsidR="00DB0648" w:rsidRPr="00766DAB" w:rsidRDefault="003D1722">
      <w:pPr>
        <w:pStyle w:val="Prrafodelista"/>
        <w:numPr>
          <w:ilvl w:val="2"/>
          <w:numId w:val="24"/>
        </w:numPr>
        <w:rPr>
          <w:rFonts w:ascii="Arial Narrow" w:eastAsia="Arial Narrow" w:hAnsi="Arial Narrow" w:cs="Arial Narrow"/>
          <w:b/>
          <w:szCs w:val="22"/>
        </w:rPr>
      </w:pPr>
      <w:r w:rsidRPr="00766DAB">
        <w:rPr>
          <w:rFonts w:ascii="Arial Narrow" w:eastAsia="Arial Narrow" w:hAnsi="Arial Narrow" w:cs="Arial Narrow"/>
          <w:b/>
          <w:szCs w:val="22"/>
        </w:rPr>
        <w:t>Periodicidad de los Lances</w:t>
      </w:r>
    </w:p>
    <w:p w14:paraId="3EE7E973" w14:textId="77777777" w:rsidR="00DB0648" w:rsidRPr="00766DAB" w:rsidRDefault="00DB0648" w:rsidP="00766DAB">
      <w:pPr>
        <w:jc w:val="both"/>
        <w:rPr>
          <w:rFonts w:ascii="Arial Narrow" w:eastAsia="Arial Narrow" w:hAnsi="Arial Narrow" w:cs="Arial Narrow"/>
          <w:b/>
          <w:sz w:val="22"/>
          <w:szCs w:val="22"/>
        </w:rPr>
      </w:pPr>
    </w:p>
    <w:p w14:paraId="61F3C002" w14:textId="77777777" w:rsidR="00DB0648" w:rsidRDefault="003D1722" w:rsidP="00676655">
      <w:pPr>
        <w:pStyle w:val="Continuarlista"/>
        <w:ind w:left="0"/>
        <w:jc w:val="both"/>
        <w:rPr>
          <w:rFonts w:ascii="Arial Narrow" w:eastAsia="Arial Narrow" w:hAnsi="Arial Narrow"/>
          <w:b/>
          <w:sz w:val="22"/>
          <w:szCs w:val="22"/>
        </w:rPr>
      </w:pPr>
      <w:r w:rsidRPr="00766DAB">
        <w:rPr>
          <w:rFonts w:ascii="Arial Narrow" w:eastAsia="Arial Narrow" w:hAnsi="Arial Narrow"/>
          <w:sz w:val="22"/>
          <w:szCs w:val="22"/>
        </w:rPr>
        <w:t xml:space="preserve">En la audiencia de la Subasta Inversa Electrónica, la UBPD otorgará para la realización de los lances el lapso de tiempo configurado en la plataforma transaccional SECOP II para la subasta, el cual corresponde a </w:t>
      </w:r>
      <w:r w:rsidRPr="00766DAB">
        <w:rPr>
          <w:rFonts w:ascii="Arial Narrow" w:eastAsia="Arial Narrow" w:hAnsi="Arial Narrow"/>
          <w:b/>
          <w:sz w:val="22"/>
          <w:szCs w:val="22"/>
        </w:rPr>
        <w:t>VEINTE (20) MINUTOS EN LA SUBASTA</w:t>
      </w:r>
      <w:r w:rsidR="00676655">
        <w:rPr>
          <w:rFonts w:ascii="Arial Narrow" w:eastAsia="Arial Narrow" w:hAnsi="Arial Narrow"/>
          <w:b/>
          <w:sz w:val="22"/>
          <w:szCs w:val="22"/>
        </w:rPr>
        <w:t xml:space="preserve"> PARA CADA LOTE</w:t>
      </w:r>
      <w:r w:rsidRPr="00766DAB">
        <w:rPr>
          <w:rFonts w:ascii="Arial Narrow" w:eastAsia="Arial Narrow" w:hAnsi="Arial Narrow"/>
          <w:b/>
          <w:sz w:val="22"/>
          <w:szCs w:val="22"/>
        </w:rPr>
        <w:t>.</w:t>
      </w:r>
    </w:p>
    <w:p w14:paraId="5F1A07C2" w14:textId="77777777" w:rsidR="00676655" w:rsidRPr="00766DAB" w:rsidRDefault="00676655" w:rsidP="00766DAB">
      <w:pPr>
        <w:pStyle w:val="Continuarlista"/>
        <w:jc w:val="both"/>
        <w:rPr>
          <w:rFonts w:ascii="Arial Narrow" w:eastAsia="Arial Narrow" w:hAnsi="Arial Narrow"/>
          <w:b/>
          <w:sz w:val="22"/>
          <w:szCs w:val="22"/>
        </w:rPr>
      </w:pPr>
    </w:p>
    <w:p w14:paraId="04A8810F"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Igualmente, la Entidad informa que EL SISTEMA ELECTRÓNICO DE CONTRATACIÓN PÚBLICA – SECOP IIINFORMARÁ AUTOMATICAMENTE EL PRECIO DE ARRANQUE</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O DE INICIO DE LA SUBASTA O PUJA, EL CUAL CORRESPONDE AL MENOR PRECIO OFERTADO</w:t>
      </w:r>
      <w:r w:rsidR="00676655">
        <w:rPr>
          <w:rFonts w:ascii="Arial Narrow" w:eastAsia="Arial Narrow" w:hAnsi="Arial Narrow"/>
          <w:sz w:val="22"/>
          <w:szCs w:val="22"/>
        </w:rPr>
        <w:t xml:space="preserve"> DE CADA LOTE</w:t>
      </w:r>
      <w:r w:rsidRPr="00766DAB">
        <w:rPr>
          <w:rFonts w:ascii="Arial Narrow" w:eastAsia="Arial Narrow" w:hAnsi="Arial Narrow"/>
          <w:sz w:val="22"/>
          <w:szCs w:val="22"/>
        </w:rPr>
        <w:t>, para que los proponentes que resulten habilitados participen en el evento y puedan iniciar a realizar los lances sobre dicho precio arranque, mejorándolo durante toda la subasta en por lo menos el margen establecido: TRES (3) PORCIENTO (%).</w:t>
      </w:r>
    </w:p>
    <w:p w14:paraId="4F6BDF49" w14:textId="77777777" w:rsidR="00676655" w:rsidRPr="00766DAB" w:rsidRDefault="00676655" w:rsidP="00676655">
      <w:pPr>
        <w:pStyle w:val="Continuarlista"/>
        <w:ind w:left="0"/>
        <w:jc w:val="both"/>
        <w:rPr>
          <w:rFonts w:ascii="Arial Narrow" w:eastAsia="Arial Narrow" w:hAnsi="Arial Narrow"/>
          <w:sz w:val="22"/>
          <w:szCs w:val="22"/>
        </w:rPr>
      </w:pPr>
    </w:p>
    <w:p w14:paraId="7861CE41" w14:textId="77777777" w:rsidR="00DB0648" w:rsidRPr="00766DAB" w:rsidRDefault="003D1722">
      <w:pPr>
        <w:pStyle w:val="Ttulo3"/>
        <w:numPr>
          <w:ilvl w:val="2"/>
          <w:numId w:val="24"/>
        </w:numPr>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Desarrollo del Evento de Subasta</w:t>
      </w:r>
    </w:p>
    <w:p w14:paraId="5B32928A" w14:textId="77777777" w:rsidR="00DB0648" w:rsidRPr="00766DAB" w:rsidRDefault="00DB0648" w:rsidP="00766DAB">
      <w:pPr>
        <w:pBdr>
          <w:top w:val="nil"/>
          <w:left w:val="nil"/>
          <w:bottom w:val="nil"/>
          <w:right w:val="nil"/>
          <w:between w:val="nil"/>
        </w:pBdr>
        <w:jc w:val="both"/>
        <w:rPr>
          <w:rFonts w:ascii="Arial Narrow" w:eastAsia="Arial Narrow" w:hAnsi="Arial Narrow" w:cs="Arial Narrow"/>
          <w:sz w:val="22"/>
          <w:szCs w:val="22"/>
        </w:rPr>
      </w:pPr>
    </w:p>
    <w:p w14:paraId="3E2CACF2" w14:textId="77777777" w:rsidR="00DB0648" w:rsidRPr="00766DAB"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La subasta inversa electrónica se desarrollará a través del SECOP II bajo las siguientes reglas:</w:t>
      </w:r>
    </w:p>
    <w:p w14:paraId="52F3A092"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Subasta Inversa Electrónica se realizará de acuerdo con la configuración establecida en la plataforma transaccional de Colombia Compra Eficiente SECOP II y la guía “</w:t>
      </w:r>
      <w:r w:rsidRPr="00766DAB">
        <w:rPr>
          <w:rFonts w:ascii="Arial Narrow" w:eastAsia="Arial Narrow" w:hAnsi="Arial Narrow"/>
          <w:i/>
          <w:sz w:val="22"/>
          <w:szCs w:val="22"/>
        </w:rPr>
        <w:t>Guía para hacer un Proceso de Selección Abreviada con Subasta en el SECOP II”.</w:t>
      </w:r>
    </w:p>
    <w:p w14:paraId="6763E704"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Llegado el día y hora señalada para llevar a cabo el evento de la Subasta Inversa Electrónica solo podrán participar en el evento de subasta las propuestas que resulten HABILITADAS </w:t>
      </w:r>
      <w:r w:rsidR="00FB6046" w:rsidRPr="00766DAB">
        <w:rPr>
          <w:rFonts w:ascii="Arial Narrow" w:eastAsia="Arial Narrow" w:hAnsi="Arial Narrow"/>
          <w:sz w:val="22"/>
          <w:szCs w:val="22"/>
        </w:rPr>
        <w:t xml:space="preserve">PARA CADA LOTE </w:t>
      </w:r>
      <w:r w:rsidRPr="00766DAB">
        <w:rPr>
          <w:rFonts w:ascii="Arial Narrow" w:eastAsia="Arial Narrow" w:hAnsi="Arial Narrow"/>
          <w:sz w:val="22"/>
          <w:szCs w:val="22"/>
        </w:rPr>
        <w:t>en las condiciones jurídicas, financieras técnicas y económicas.</w:t>
      </w:r>
    </w:p>
    <w:p w14:paraId="7EA26675"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Si en el curso de la Subasta Inversa Electrónica se presentan fallas tecnológicas en la plataforma SECOP II, como las previstas en el artículo 2.2.1.2.1.2.6. del Decreto 1082 de 2015, que impidan continuar con el curso normal de </w:t>
      </w:r>
      <w:r w:rsidRPr="00766DAB">
        <w:rPr>
          <w:rFonts w:ascii="Arial Narrow" w:eastAsia="Arial Narrow" w:hAnsi="Arial Narrow"/>
          <w:sz w:val="22"/>
          <w:szCs w:val="22"/>
        </w:rPr>
        <w:lastRenderedPageBreak/>
        <w:t xml:space="preserve">la misma, </w:t>
      </w:r>
      <w:r w:rsidRPr="00766DAB">
        <w:rPr>
          <w:rFonts w:ascii="Arial Narrow" w:eastAsia="Arial Narrow" w:hAnsi="Arial Narrow"/>
          <w:i/>
          <w:sz w:val="22"/>
          <w:szCs w:val="22"/>
        </w:rPr>
        <w:t>“…la subasta debe ser suspendida y cuando la falla técnica haya sido superada la entidad estatal debe reiniciar la subasta…”</w:t>
      </w:r>
      <w:r w:rsidRPr="00766DAB">
        <w:rPr>
          <w:rFonts w:ascii="Arial Narrow" w:eastAsia="Arial Narrow" w:hAnsi="Arial Narrow"/>
          <w:sz w:val="22"/>
          <w:szCs w:val="22"/>
        </w:rPr>
        <w:t>,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374186D3" w14:textId="77777777" w:rsidR="00166E2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67DE0AEA" w14:textId="77777777" w:rsidR="00DB0648" w:rsidRPr="00766DAB" w:rsidRDefault="00423D60" w:rsidP="00676655">
      <w:pPr>
        <w:pStyle w:val="Textoindependienteprimerasangra2"/>
        <w:ind w:firstLine="0"/>
        <w:jc w:val="both"/>
        <w:rPr>
          <w:rFonts w:ascii="Arial Narrow" w:eastAsia="Arial Narrow" w:hAnsi="Arial Narrow" w:cs="Arial Narrow"/>
          <w:sz w:val="22"/>
          <w:szCs w:val="22"/>
        </w:rPr>
      </w:pPr>
      <w:hyperlink r:id="rId25" w:history="1">
        <w:r w:rsidR="00676655" w:rsidRPr="00292938">
          <w:rPr>
            <w:rStyle w:val="Hipervnculo"/>
            <w:rFonts w:ascii="Arial Narrow" w:eastAsia="Arial Narrow" w:hAnsi="Arial Narrow" w:cs="Arial Narrow"/>
            <w:smallCaps/>
            <w:sz w:val="22"/>
            <w:szCs w:val="22"/>
          </w:rPr>
          <w:t>https://www.colombiacompra.gov.co/sites/cce_public/files/cce_documentos/guia_subasta_proveedor.pdf</w:t>
        </w:r>
      </w:hyperlink>
    </w:p>
    <w:p w14:paraId="4C55B10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Si el proveedor tiene problemas de conexión al momento del evento de subasta, se aplicará lo definido en el artículo 2.2.1.2.1.2.6. del Decreto 1082 de 2015 que señala:… </w:t>
      </w:r>
      <w:r w:rsidRPr="00766DAB">
        <w:rPr>
          <w:rFonts w:ascii="Arial Narrow" w:eastAsia="Arial Narrow" w:hAnsi="Arial Narrow"/>
          <w:i/>
          <w:sz w:val="22"/>
          <w:szCs w:val="22"/>
        </w:rPr>
        <w:t>“si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sidRPr="00766DAB">
        <w:rPr>
          <w:rFonts w:ascii="Arial Narrow" w:eastAsia="Arial Narrow" w:hAnsi="Arial Narrow"/>
          <w:sz w:val="22"/>
          <w:szCs w:val="22"/>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0E75940B"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Los oferentes habilitados en la revisión de la oferta económica electrónica serán informados a través del módulo de mensajes y recibirán en su usuario del SECOP II el acceso al evento de la subasta en el momento previo a su desarrollo, en el día y la hora establecida para ello, según el cronograma del proceso.</w:t>
      </w:r>
    </w:p>
    <w:p w14:paraId="4FBD2171" w14:textId="77777777" w:rsidR="00DB0648" w:rsidRPr="00766DAB" w:rsidRDefault="003D1722">
      <w:pPr>
        <w:pStyle w:val="Lista2"/>
        <w:numPr>
          <w:ilvl w:val="0"/>
          <w:numId w:val="20"/>
        </w:numPr>
        <w:jc w:val="both"/>
        <w:rPr>
          <w:rFonts w:ascii="Arial Narrow" w:eastAsia="Arial Narrow" w:hAnsi="Arial Narrow"/>
          <w:sz w:val="22"/>
          <w:szCs w:val="22"/>
        </w:rPr>
      </w:pPr>
      <w:bookmarkStart w:id="26" w:name="_heading=h.3as4poj" w:colFirst="0" w:colLast="0"/>
      <w:bookmarkEnd w:id="26"/>
      <w:r w:rsidRPr="00766DAB">
        <w:rPr>
          <w:rFonts w:ascii="Arial Narrow" w:eastAsia="Arial Narrow" w:hAnsi="Arial Narrow"/>
          <w:sz w:val="22"/>
          <w:szCs w:val="22"/>
        </w:rPr>
        <w:t>La Subasta Inversa Electrónica comenzará con el menor precio de arranque o de inicio de la Subasta Inversa Electrónica</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para que los proponentes que resulten habilitados participen en el evento y puedan iniciar a realizar los lances sobre dicho precio </w:t>
      </w:r>
      <w:r w:rsidR="00676655">
        <w:rPr>
          <w:rFonts w:ascii="Arial Narrow" w:eastAsia="Arial Narrow" w:hAnsi="Arial Narrow"/>
          <w:sz w:val="22"/>
          <w:szCs w:val="22"/>
        </w:rPr>
        <w:t xml:space="preserve">de </w:t>
      </w:r>
      <w:r w:rsidRPr="00766DAB">
        <w:rPr>
          <w:rFonts w:ascii="Arial Narrow" w:eastAsia="Arial Narrow" w:hAnsi="Arial Narrow"/>
          <w:sz w:val="22"/>
          <w:szCs w:val="22"/>
        </w:rPr>
        <w:t xml:space="preserve">arranque, por lo cual EL SISTEMA ELECTRÓNICO DE CONTRATACIÓN PÚBLICA – SECOP II informara el precio de arranque o inicio de la subasta en la fecha y hora señalada en la </w:t>
      </w:r>
      <w:r w:rsidRPr="00766DAB">
        <w:rPr>
          <w:rFonts w:ascii="Arial Narrow" w:eastAsia="Arial Narrow" w:hAnsi="Arial Narrow"/>
          <w:i/>
          <w:sz w:val="22"/>
          <w:szCs w:val="22"/>
        </w:rPr>
        <w:t xml:space="preserve">“CONFIGURACION DE SUBASTA” </w:t>
      </w:r>
      <w:r w:rsidRPr="00766DAB">
        <w:rPr>
          <w:rFonts w:ascii="Arial Narrow" w:eastAsia="Arial Narrow" w:hAnsi="Arial Narrow"/>
          <w:sz w:val="22"/>
          <w:szCs w:val="22"/>
        </w:rPr>
        <w:t xml:space="preserve">de la Plataforma SECOP II. </w:t>
      </w:r>
    </w:p>
    <w:p w14:paraId="25B8D5C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EEDF215" w14:textId="77777777" w:rsidR="00AB784F"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Serán lances no válidos: </w:t>
      </w:r>
    </w:p>
    <w:p w14:paraId="496CF1B6" w14:textId="77777777" w:rsidR="00DB0648"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 xml:space="preserve">Si el lance está por debajo del margen mínimo de mejora, es decir del </w:t>
      </w:r>
      <w:r w:rsidRPr="00766DAB">
        <w:rPr>
          <w:rFonts w:ascii="Arial Narrow" w:eastAsia="Arial Narrow" w:hAnsi="Arial Narrow"/>
          <w:b/>
          <w:sz w:val="22"/>
          <w:szCs w:val="22"/>
        </w:rPr>
        <w:t xml:space="preserve">TRES (3) POR CIENTO (%). </w:t>
      </w:r>
    </w:p>
    <w:p w14:paraId="7381A409" w14:textId="77777777" w:rsidR="00DB0648"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 xml:space="preserve">Si el lance es corregido a través de mensaje por el chat del módulo de la subasta de la plataforma transaccional SECOP II. </w:t>
      </w:r>
    </w:p>
    <w:p w14:paraId="4F7EF411" w14:textId="77777777" w:rsidR="00AB784F"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Si el proponente realiza lances por fuera del tiempo establecido, esto quiere decir por fuera de los VEINTE (20) MINUTOS determinados para realizar la Subasta Inversa Electrónica.</w:t>
      </w:r>
    </w:p>
    <w:p w14:paraId="54660152"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UBPD advierte que no será tenido en cuenta el lance que no respete el margen mínimo y se catalogará como no válido, manteniéndose la OFERTA anterior.</w:t>
      </w:r>
    </w:p>
    <w:p w14:paraId="684D9C20" w14:textId="77777777" w:rsidR="00DB0648" w:rsidRPr="00766DAB" w:rsidRDefault="003D1722">
      <w:pPr>
        <w:pStyle w:val="Lista2"/>
        <w:numPr>
          <w:ilvl w:val="0"/>
          <w:numId w:val="20"/>
        </w:numPr>
        <w:jc w:val="both"/>
        <w:rPr>
          <w:rFonts w:ascii="Arial Narrow" w:eastAsia="Arial Narrow" w:hAnsi="Arial Narrow"/>
          <w:b/>
          <w:sz w:val="22"/>
          <w:szCs w:val="22"/>
        </w:rPr>
      </w:pPr>
      <w:r w:rsidRPr="00766DAB">
        <w:rPr>
          <w:rFonts w:ascii="Arial Narrow" w:eastAsia="Arial Narrow" w:hAnsi="Arial Narrow"/>
          <w:sz w:val="22"/>
          <w:szCs w:val="22"/>
        </w:rPr>
        <w:t>Finalizada la Subasta</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el comité evaluador en los aspectos económicos revisará que el menor precio obtenido de la subasta haya respetado las reglas establecidas en el presente pliego, es decir que cada lance haya reflejado mínimo el </w:t>
      </w:r>
      <w:r w:rsidRPr="00766DAB">
        <w:rPr>
          <w:rFonts w:ascii="Arial Narrow" w:eastAsia="Arial Narrow" w:hAnsi="Arial Narrow"/>
          <w:b/>
          <w:sz w:val="22"/>
          <w:szCs w:val="22"/>
        </w:rPr>
        <w:t>TRES (3) PORCIENTO (%)</w:t>
      </w:r>
      <w:r w:rsidRPr="00766DAB">
        <w:rPr>
          <w:rFonts w:ascii="Arial Narrow" w:eastAsia="Arial Narrow" w:hAnsi="Arial Narrow"/>
          <w:sz w:val="22"/>
          <w:szCs w:val="22"/>
        </w:rPr>
        <w:t xml:space="preserve"> respecto de su anterior lance válido. En caso de que el comité evaluador en los aspectos económicos </w:t>
      </w:r>
      <w:r w:rsidRPr="00766DAB">
        <w:rPr>
          <w:rFonts w:ascii="Arial Narrow" w:eastAsia="Arial Narrow" w:hAnsi="Arial Narrow"/>
          <w:b/>
          <w:sz w:val="22"/>
          <w:szCs w:val="22"/>
        </w:rPr>
        <w:t>determine que el oferente no realizó los lances de conformidad con las reglas establecidas, procederá a evaluar al proponente que haya ofrecido el segundo mejor precio y así sucesivamente.</w:t>
      </w:r>
    </w:p>
    <w:p w14:paraId="046B62B4"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El chat del módulo de la subasta de la plataforma transaccional SECOP II no será tenido en cuenta para presentar o corregir lances no válidos.</w:t>
      </w:r>
    </w:p>
    <w:p w14:paraId="26B6362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lastRenderedPageBreak/>
        <w:t>Toda propuesta posterior anula la anterior, de tal forma que la última se constituirá como la propuesta económica definitiva de cada proponente, siempre que sea un lance valido y respete las reglas aquí contenidas.</w:t>
      </w:r>
    </w:p>
    <w:p w14:paraId="3748812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La subasta continuará con el último lance válido, independientemente de la posición que ocupe, toda vez que si el que está en primer (1) lugar en la posición, hizo un lance no valido, la plataforma lo siga visualizando con la primera posición. </w:t>
      </w:r>
    </w:p>
    <w:p w14:paraId="738FD98F"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Si los oferentes no presentan lances durante la subasta la UBPD adjudicará el contrato al oferente que haya presentado el menor precio</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(artículo 2.2.1.2.1.2.2. del Decreto 1082 de 2015), siempre que este sea igual o inferior al presupuesto oficial </w:t>
      </w:r>
      <w:r w:rsidR="00B72C57">
        <w:rPr>
          <w:rFonts w:ascii="Arial Narrow" w:eastAsia="Arial Narrow" w:hAnsi="Arial Narrow"/>
          <w:sz w:val="22"/>
          <w:szCs w:val="22"/>
        </w:rPr>
        <w:t xml:space="preserve">de cada Lote </w:t>
      </w:r>
      <w:r w:rsidRPr="00766DAB">
        <w:rPr>
          <w:rFonts w:ascii="Arial Narrow" w:eastAsia="Arial Narrow" w:hAnsi="Arial Narrow"/>
          <w:sz w:val="22"/>
          <w:szCs w:val="22"/>
        </w:rPr>
        <w:t xml:space="preserve">determinado en el estudio previo y análisis del sector y no supere el valor </w:t>
      </w:r>
      <w:r w:rsidR="00B72C57">
        <w:rPr>
          <w:rFonts w:ascii="Arial Narrow" w:eastAsia="Arial Narrow" w:hAnsi="Arial Narrow"/>
          <w:sz w:val="22"/>
          <w:szCs w:val="22"/>
        </w:rPr>
        <w:t xml:space="preserve">unitario </w:t>
      </w:r>
      <w:r w:rsidRPr="00766DAB">
        <w:rPr>
          <w:rFonts w:ascii="Arial Narrow" w:eastAsia="Arial Narrow" w:hAnsi="Arial Narrow"/>
          <w:sz w:val="22"/>
          <w:szCs w:val="22"/>
        </w:rPr>
        <w:t>y total</w:t>
      </w:r>
      <w:r w:rsidR="00B72C57">
        <w:rPr>
          <w:rFonts w:ascii="Arial Narrow" w:eastAsia="Arial Narrow" w:hAnsi="Arial Narrow"/>
          <w:sz w:val="22"/>
          <w:szCs w:val="22"/>
        </w:rPr>
        <w:t xml:space="preserve"> de cada ítem respecto de cada</w:t>
      </w:r>
      <w:r w:rsidRPr="00766DAB">
        <w:rPr>
          <w:rFonts w:ascii="Arial Narrow" w:eastAsia="Arial Narrow" w:hAnsi="Arial Narrow"/>
          <w:sz w:val="22"/>
          <w:szCs w:val="22"/>
        </w:rPr>
        <w:t xml:space="preserve"> </w:t>
      </w:r>
      <w:r w:rsidR="002C1B21" w:rsidRPr="00766DAB">
        <w:rPr>
          <w:rFonts w:ascii="Arial Narrow" w:eastAsia="Arial Narrow" w:hAnsi="Arial Narrow"/>
          <w:sz w:val="22"/>
          <w:szCs w:val="22"/>
        </w:rPr>
        <w:t>Lote</w:t>
      </w:r>
      <w:r w:rsidRPr="00766DAB">
        <w:rPr>
          <w:rFonts w:ascii="Arial Narrow" w:eastAsia="Arial Narrow" w:hAnsi="Arial Narrow"/>
          <w:sz w:val="22"/>
          <w:szCs w:val="22"/>
        </w:rPr>
        <w:t>.</w:t>
      </w:r>
    </w:p>
    <w:p w14:paraId="709A30B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La UBPD adjudicará el contrato al oferente que haya presentado EL ÚLTIMO VALOR DEL MEJOR LANCE VÁLIDO DE LA SUBASTA </w:t>
      </w:r>
      <w:r w:rsidR="005F2DAD" w:rsidRPr="00766DAB">
        <w:rPr>
          <w:rFonts w:ascii="Arial Narrow" w:eastAsia="Arial Narrow" w:hAnsi="Arial Narrow"/>
          <w:sz w:val="22"/>
          <w:szCs w:val="22"/>
        </w:rPr>
        <w:t>POR LOTE</w:t>
      </w:r>
      <w:r w:rsidRPr="00766DAB">
        <w:rPr>
          <w:rFonts w:ascii="Arial Narrow" w:eastAsia="Arial Narrow" w:hAnsi="Arial Narrow"/>
          <w:sz w:val="22"/>
          <w:szCs w:val="22"/>
        </w:rPr>
        <w:t xml:space="preserve">. </w:t>
      </w:r>
    </w:p>
    <w:p w14:paraId="664BE0BA"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Entidad publicará el informe de detalle de desarrollo de la subasta</w:t>
      </w:r>
      <w:r w:rsidR="00BC673E"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que arroje la plataforma del SECOP II</w:t>
      </w:r>
    </w:p>
    <w:p w14:paraId="07F9305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Una vez iniciada la audiencia de subasta</w:t>
      </w:r>
      <w:r w:rsidR="00CB7DD2"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los proponentes no podrán, en desarrollo del evento de subasta electrónica, realizar observaciones ni preguntas en caso de hacerlo éstas no serán atendidas, como tampoco podrán hacer uso del mecanismo de subsanación previsto en la ley. </w:t>
      </w:r>
    </w:p>
    <w:p w14:paraId="7DC03B3D" w14:textId="77777777" w:rsidR="00960B9C" w:rsidRPr="00766DAB" w:rsidRDefault="00960B9C" w:rsidP="00766DAB">
      <w:pPr>
        <w:widowControl w:val="0"/>
        <w:pBdr>
          <w:top w:val="nil"/>
          <w:left w:val="nil"/>
          <w:bottom w:val="nil"/>
          <w:right w:val="nil"/>
          <w:between w:val="nil"/>
        </w:pBdr>
        <w:jc w:val="both"/>
        <w:rPr>
          <w:rFonts w:ascii="Arial Narrow" w:eastAsia="Arial Narrow" w:hAnsi="Arial Narrow" w:cs="Arial Narrow"/>
          <w:sz w:val="22"/>
          <w:szCs w:val="22"/>
        </w:rPr>
      </w:pPr>
    </w:p>
    <w:p w14:paraId="52AD97DB" w14:textId="77777777" w:rsidR="00AB784F" w:rsidRPr="00766DAB" w:rsidRDefault="00AB784F" w:rsidP="00766DAB">
      <w:pPr>
        <w:pBdr>
          <w:top w:val="nil"/>
          <w:left w:val="nil"/>
          <w:bottom w:val="nil"/>
          <w:right w:val="nil"/>
          <w:between w:val="nil"/>
        </w:pBdr>
        <w:jc w:val="both"/>
        <w:rPr>
          <w:rFonts w:ascii="Arial Narrow" w:eastAsia="Arial Narrow" w:hAnsi="Arial Narrow" w:cs="Arial Narrow"/>
          <w:b/>
          <w:sz w:val="22"/>
          <w:szCs w:val="22"/>
        </w:rPr>
      </w:pPr>
    </w:p>
    <w:p w14:paraId="68A7A0C5" w14:textId="77777777" w:rsidR="00DB0648" w:rsidRPr="00766DAB" w:rsidRDefault="003D1722">
      <w:pPr>
        <w:pStyle w:val="Prrafodelista"/>
        <w:numPr>
          <w:ilvl w:val="2"/>
          <w:numId w:val="24"/>
        </w:numPr>
        <w:pBdr>
          <w:top w:val="nil"/>
          <w:left w:val="nil"/>
          <w:bottom w:val="nil"/>
          <w:right w:val="nil"/>
          <w:between w:val="nil"/>
        </w:pBdr>
        <w:rPr>
          <w:rFonts w:ascii="Arial Narrow" w:eastAsia="Arial Narrow" w:hAnsi="Arial Narrow" w:cs="Arial Narrow"/>
          <w:b/>
          <w:szCs w:val="22"/>
        </w:rPr>
      </w:pPr>
      <w:r w:rsidRPr="00766DAB">
        <w:rPr>
          <w:rFonts w:ascii="Arial Narrow" w:eastAsia="Arial Narrow" w:hAnsi="Arial Narrow" w:cs="Arial Narrow"/>
          <w:b/>
          <w:szCs w:val="22"/>
        </w:rPr>
        <w:t>Precios artificialmente bajos</w:t>
      </w:r>
    </w:p>
    <w:p w14:paraId="01CF9B35" w14:textId="77777777" w:rsidR="00DB0648" w:rsidRPr="00766DAB" w:rsidRDefault="00DB0648" w:rsidP="00766DAB">
      <w:pPr>
        <w:pBdr>
          <w:top w:val="nil"/>
          <w:left w:val="nil"/>
          <w:bottom w:val="nil"/>
          <w:right w:val="nil"/>
          <w:between w:val="nil"/>
        </w:pBdr>
        <w:ind w:left="720"/>
        <w:jc w:val="both"/>
        <w:rPr>
          <w:rFonts w:ascii="Arial Narrow" w:eastAsia="Arial Narrow" w:hAnsi="Arial Narrow" w:cs="Arial Narrow"/>
          <w:b/>
          <w:sz w:val="22"/>
          <w:szCs w:val="22"/>
        </w:rPr>
      </w:pPr>
    </w:p>
    <w:p w14:paraId="1481FA7A" w14:textId="77777777" w:rsidR="00DB0648" w:rsidRPr="00766DAB"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 xml:space="preserve">En ningún caso la plataforma tecnológica determinará precios artificialmente bajos, este proceso lo determinará la </w:t>
      </w:r>
      <w:r w:rsidR="00B02EC4" w:rsidRPr="00766DAB">
        <w:rPr>
          <w:rFonts w:ascii="Arial Narrow" w:eastAsia="Arial Narrow" w:hAnsi="Arial Narrow"/>
          <w:sz w:val="22"/>
          <w:szCs w:val="22"/>
        </w:rPr>
        <w:t>entidad una vez culminada</w:t>
      </w:r>
      <w:r w:rsidRPr="00766DAB">
        <w:rPr>
          <w:rFonts w:ascii="Arial Narrow" w:eastAsia="Arial Narrow" w:hAnsi="Arial Narrow"/>
          <w:sz w:val="22"/>
          <w:szCs w:val="22"/>
        </w:rPr>
        <w:t xml:space="preserve"> el evento de subasta y aplicará lo dispuesto por el artículo 2.2.1.1.2.2.4 del Decreto 1082 de 2015.</w:t>
      </w:r>
    </w:p>
    <w:p w14:paraId="5972D2F8" w14:textId="77777777" w:rsidR="00DB0648" w:rsidRPr="00766DAB"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Teniendo en cuenta lo estipulado en el artículo 2.2.1.1.2.2.4 del Decreto 1082 de 2015, el Comité Asesor y Evaluador en los aspectos Económicos previo al momento de adjudicar, sí considera que el menor precio ofrecido dentro del presente proceso</w:t>
      </w:r>
      <w:r w:rsidR="00B72C57">
        <w:rPr>
          <w:rFonts w:ascii="Arial Narrow" w:eastAsia="Arial Narrow" w:hAnsi="Arial Narrow"/>
          <w:sz w:val="22"/>
          <w:szCs w:val="22"/>
        </w:rPr>
        <w:t xml:space="preserve"> para cada Lote</w:t>
      </w:r>
      <w:r w:rsidRPr="00766DAB">
        <w:rPr>
          <w:rFonts w:ascii="Arial Narrow" w:eastAsia="Arial Narrow" w:hAnsi="Arial Narrow"/>
          <w:sz w:val="22"/>
          <w:szCs w:val="22"/>
        </w:rPr>
        <w:t xml:space="preserve">, resulta artificialmente bajo, requerirá al (los) oferente(s) para que explique(n) y soporten(n) las razones que sustenten el valor ofertado y, con base en las mismas y la información que tenga a su alcance, el Comité Asesor y Evaluador recomendará al Ordenador del Gasto la decisión a adoptar. </w:t>
      </w:r>
    </w:p>
    <w:p w14:paraId="25144ADD" w14:textId="77777777" w:rsidR="00311A01" w:rsidRPr="00311A01"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 xml:space="preserve">En todo caso la entidad se reserva el derecho de realizar visitas técnicas </w:t>
      </w:r>
      <w:r w:rsidR="00B72C57">
        <w:rPr>
          <w:rFonts w:ascii="Arial Narrow" w:eastAsia="Arial Narrow" w:hAnsi="Arial Narrow"/>
          <w:sz w:val="22"/>
          <w:szCs w:val="22"/>
        </w:rPr>
        <w:t xml:space="preserve">(si aplica) </w:t>
      </w:r>
      <w:r w:rsidRPr="00766DAB">
        <w:rPr>
          <w:rFonts w:ascii="Arial Narrow" w:eastAsia="Arial Narrow" w:hAnsi="Arial Narrow"/>
          <w:sz w:val="22"/>
          <w:szCs w:val="22"/>
        </w:rPr>
        <w:t>a efectos de verificar la justificación presentada por el oferente respecto de los precios que se consideren artificialmente bajos según corresponda.</w:t>
      </w:r>
    </w:p>
    <w:p w14:paraId="1688C0CD" w14:textId="77777777" w:rsidR="00B72C57" w:rsidRDefault="000D65D4">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En caso de que, una vez revisada por la entidad la justificación de precios presentada, esta no cumpla con las condiciones establecidas, la Entidad Estatal requerirá al oferente que haya presentado el segundo menor valor para que allegue la respectiva justificación, procediendo a verificar el cumplimiento de los requisitos exigidos. Este procedimiento se adelantará de manera sucesiva con los demás oferentes, en orden descendente de precio.</w:t>
      </w:r>
      <w:r w:rsidR="00B72C57" w:rsidRPr="00B72C57">
        <w:t xml:space="preserve"> </w:t>
      </w:r>
      <w:r w:rsidR="00B72C57" w:rsidRPr="00B72C57">
        <w:rPr>
          <w:rFonts w:ascii="Arial Narrow" w:eastAsia="Arial Narrow" w:hAnsi="Arial Narrow"/>
          <w:sz w:val="22"/>
          <w:szCs w:val="22"/>
        </w:rPr>
        <w:t>Si no existieren oferentes adicionales o si ninguno de ellos cumple con las condiciones requeridas, la Entidad procederá a declarar desierto el proceso de selección</w:t>
      </w:r>
    </w:p>
    <w:p w14:paraId="17593B03" w14:textId="77777777" w:rsidR="00DB0648" w:rsidRPr="00B72C57" w:rsidRDefault="00DB0648" w:rsidP="00B72C57">
      <w:pPr>
        <w:pStyle w:val="Lista2"/>
        <w:ind w:left="0" w:firstLine="0"/>
        <w:jc w:val="both"/>
        <w:rPr>
          <w:rFonts w:ascii="Arial Narrow" w:eastAsia="Arial Narrow" w:hAnsi="Arial Narrow"/>
          <w:sz w:val="22"/>
          <w:szCs w:val="22"/>
        </w:rPr>
      </w:pPr>
    </w:p>
    <w:p w14:paraId="5539A0F4" w14:textId="77777777" w:rsidR="00B72C57" w:rsidRPr="00766DAB" w:rsidRDefault="00B72C57" w:rsidP="00766DAB">
      <w:pPr>
        <w:pStyle w:val="Textoindependienteprimerasangra2"/>
        <w:jc w:val="both"/>
        <w:rPr>
          <w:rFonts w:ascii="Arial Narrow" w:eastAsia="Arial Narrow" w:hAnsi="Arial Narrow"/>
          <w:sz w:val="22"/>
          <w:szCs w:val="22"/>
        </w:rPr>
      </w:pPr>
    </w:p>
    <w:p w14:paraId="1EE099B1" w14:textId="77777777" w:rsidR="00DB0648" w:rsidRDefault="00AB784F" w:rsidP="00766DAB">
      <w:pPr>
        <w:pStyle w:val="Textoindependiente"/>
        <w:rPr>
          <w:rFonts w:ascii="Arial Narrow" w:eastAsia="Arial Narrow" w:hAnsi="Arial Narrow"/>
          <w:b/>
          <w:sz w:val="22"/>
          <w:szCs w:val="22"/>
        </w:rPr>
      </w:pPr>
      <w:r w:rsidRPr="00766DAB">
        <w:rPr>
          <w:rFonts w:ascii="Arial Narrow" w:eastAsia="Arial Narrow" w:hAnsi="Arial Narrow"/>
          <w:b/>
          <w:sz w:val="22"/>
          <w:szCs w:val="22"/>
        </w:rPr>
        <w:t xml:space="preserve">CAPITULO 6. </w:t>
      </w:r>
      <w:r w:rsidR="003D1722" w:rsidRPr="00766DAB">
        <w:rPr>
          <w:rFonts w:ascii="Arial Narrow" w:eastAsia="Arial Narrow" w:hAnsi="Arial Narrow"/>
          <w:b/>
          <w:sz w:val="22"/>
          <w:szCs w:val="22"/>
        </w:rPr>
        <w:t xml:space="preserve">CRITERIOS PARA DIRIMIR EMPATES (Formato No. 8 o 9 </w:t>
      </w:r>
      <w:r w:rsidR="00516A7A" w:rsidRPr="00766DAB">
        <w:rPr>
          <w:rFonts w:ascii="Arial Narrow" w:eastAsia="Arial Narrow" w:hAnsi="Arial Narrow"/>
          <w:b/>
          <w:sz w:val="22"/>
          <w:szCs w:val="22"/>
        </w:rPr>
        <w:t>s</w:t>
      </w:r>
      <w:r w:rsidR="003D1722" w:rsidRPr="00766DAB">
        <w:rPr>
          <w:rFonts w:ascii="Arial Narrow" w:eastAsia="Arial Narrow" w:hAnsi="Arial Narrow"/>
          <w:b/>
          <w:sz w:val="22"/>
          <w:szCs w:val="22"/>
        </w:rPr>
        <w:t xml:space="preserve">egún </w:t>
      </w:r>
      <w:r w:rsidR="00D642BA" w:rsidRPr="00766DAB">
        <w:rPr>
          <w:rFonts w:ascii="Arial Narrow" w:eastAsia="Arial Narrow" w:hAnsi="Arial Narrow"/>
          <w:b/>
          <w:sz w:val="22"/>
          <w:szCs w:val="22"/>
        </w:rPr>
        <w:t>a</w:t>
      </w:r>
      <w:r w:rsidR="003D1722" w:rsidRPr="00766DAB">
        <w:rPr>
          <w:rFonts w:ascii="Arial Narrow" w:eastAsia="Arial Narrow" w:hAnsi="Arial Narrow"/>
          <w:b/>
          <w:sz w:val="22"/>
          <w:szCs w:val="22"/>
        </w:rPr>
        <w:t>plique)</w:t>
      </w:r>
    </w:p>
    <w:p w14:paraId="2974E81B" w14:textId="77777777" w:rsidR="00B72C57" w:rsidRPr="00766DAB" w:rsidRDefault="00B72C57" w:rsidP="00766DAB">
      <w:pPr>
        <w:pStyle w:val="Textoindependiente"/>
        <w:rPr>
          <w:rFonts w:ascii="Arial Narrow" w:eastAsia="Arial Narrow" w:hAnsi="Arial Narrow"/>
          <w:b/>
          <w:sz w:val="22"/>
          <w:szCs w:val="22"/>
        </w:rPr>
      </w:pPr>
    </w:p>
    <w:p w14:paraId="04F90E42"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En caso de empate la Entidad Compradora agotará los factores de desempate establecidos en el artículo 35 de la Ley 2069 de 2021, reglamentada por el Artículo 2.2.1.2.4.2.17 del Decreto 1860 de 2021.</w:t>
      </w:r>
    </w:p>
    <w:p w14:paraId="61A4A12A" w14:textId="77777777" w:rsidR="00766DAB" w:rsidRPr="00766DAB" w:rsidRDefault="00766DAB" w:rsidP="00766DAB">
      <w:pPr>
        <w:pStyle w:val="Textoindependiente"/>
        <w:rPr>
          <w:rFonts w:ascii="Arial Narrow" w:eastAsia="Arial Narrow" w:hAnsi="Arial Narrow"/>
          <w:sz w:val="22"/>
          <w:szCs w:val="22"/>
        </w:rPr>
      </w:pPr>
    </w:p>
    <w:tbl>
      <w:tblPr>
        <w:tblStyle w:val="af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12"/>
      </w:tblGrid>
      <w:tr w:rsidR="00DB0648" w:rsidRPr="00B72C57" w14:paraId="2F9FDD9D" w14:textId="77777777" w:rsidTr="009E5BEC">
        <w:tc>
          <w:tcPr>
            <w:tcW w:w="3539" w:type="dxa"/>
          </w:tcPr>
          <w:p w14:paraId="03C7A207" w14:textId="77777777" w:rsidR="00DB0648" w:rsidRPr="00B72C57" w:rsidRDefault="003D1722" w:rsidP="00B53A87">
            <w:pPr>
              <w:jc w:val="center"/>
              <w:rPr>
                <w:rFonts w:ascii="Arial Narrow" w:eastAsia="Arial Narrow" w:hAnsi="Arial Narrow" w:cs="Arial Narrow"/>
                <w:b/>
              </w:rPr>
            </w:pPr>
            <w:r w:rsidRPr="00B72C57">
              <w:rPr>
                <w:rFonts w:ascii="Arial Narrow" w:eastAsia="Arial Narrow" w:hAnsi="Arial Narrow" w:cs="Arial Narrow"/>
                <w:b/>
              </w:rPr>
              <w:t>CRITERIOS DE DESEMPATE</w:t>
            </w:r>
          </w:p>
        </w:tc>
        <w:tc>
          <w:tcPr>
            <w:tcW w:w="5812" w:type="dxa"/>
          </w:tcPr>
          <w:p w14:paraId="1C9F8AE3" w14:textId="77777777" w:rsidR="00DB0648" w:rsidRPr="00B72C57" w:rsidRDefault="003D1722" w:rsidP="00B53A87">
            <w:pPr>
              <w:jc w:val="center"/>
              <w:rPr>
                <w:rFonts w:ascii="Arial Narrow" w:eastAsia="Arial Narrow" w:hAnsi="Arial Narrow" w:cs="Arial Narrow"/>
                <w:b/>
              </w:rPr>
            </w:pPr>
            <w:r w:rsidRPr="00B72C57">
              <w:rPr>
                <w:rFonts w:ascii="Arial Narrow" w:eastAsia="Arial Narrow" w:hAnsi="Arial Narrow" w:cs="Arial Narrow"/>
                <w:b/>
              </w:rPr>
              <w:t>ACREDITACIÓN</w:t>
            </w:r>
          </w:p>
        </w:tc>
      </w:tr>
      <w:tr w:rsidR="00DB0648" w:rsidRPr="00B72C57" w14:paraId="08B0E85A" w14:textId="77777777" w:rsidTr="009E5BEC">
        <w:tc>
          <w:tcPr>
            <w:tcW w:w="3539" w:type="dxa"/>
          </w:tcPr>
          <w:p w14:paraId="23059DE3"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1. Preferir la oferta de bienes o servicios nacionales frente a la oferta de bienes o servicios extranjeros</w:t>
            </w:r>
          </w:p>
        </w:tc>
        <w:tc>
          <w:tcPr>
            <w:tcW w:w="5812" w:type="dxa"/>
          </w:tcPr>
          <w:p w14:paraId="2986DCB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35CF1F3E" w14:textId="77777777" w:rsidR="00DB0648" w:rsidRPr="00B72C57" w:rsidRDefault="00DB0648" w:rsidP="00B53A87">
            <w:pPr>
              <w:rPr>
                <w:rFonts w:ascii="Arial Narrow" w:eastAsia="Arial Narrow" w:hAnsi="Arial Narrow" w:cs="Arial Narrow"/>
              </w:rPr>
            </w:pPr>
          </w:p>
          <w:p w14:paraId="65EE6C8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1. </w:t>
            </w:r>
            <w:r w:rsidR="00D4189C" w:rsidRPr="00B72C57">
              <w:rPr>
                <w:rFonts w:ascii="Arial Narrow" w:eastAsia="Arial Narrow" w:hAnsi="Arial Narrow" w:cs="Arial Narrow"/>
              </w:rPr>
              <w:t>L</w:t>
            </w:r>
            <w:r w:rsidRPr="00B72C57">
              <w:rPr>
                <w:rFonts w:ascii="Arial Narrow" w:eastAsia="Arial Narrow" w:hAnsi="Arial Narrow" w:cs="Arial Narrow"/>
              </w:rPr>
              <w:t>a Entidad verificará el Formato de Apoyo a la Industria Nacional</w:t>
            </w:r>
          </w:p>
          <w:p w14:paraId="06C6838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proponente plural se verificará para cada uno de sus integrantes, según corresponda.  </w:t>
            </w:r>
          </w:p>
        </w:tc>
      </w:tr>
      <w:tr w:rsidR="00DB0648" w:rsidRPr="00B72C57" w14:paraId="19900FDA" w14:textId="77777777" w:rsidTr="009E5BEC">
        <w:trPr>
          <w:trHeight w:val="495"/>
        </w:trPr>
        <w:tc>
          <w:tcPr>
            <w:tcW w:w="3539" w:type="dxa"/>
          </w:tcPr>
          <w:p w14:paraId="05CE8669"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2.  Preferir la propuesta de la mujer cabeza de familia. Igualmente, se preferirá la propuesta de la mujer víctima de violencia intrafamiliar.</w:t>
            </w:r>
          </w:p>
          <w:p w14:paraId="5F072915" w14:textId="77777777" w:rsidR="00DB0648" w:rsidRPr="00B72C57" w:rsidRDefault="00DB0648" w:rsidP="00B53A87">
            <w:pPr>
              <w:rPr>
                <w:rFonts w:ascii="Arial Narrow" w:eastAsia="Arial Narrow" w:hAnsi="Arial Narrow" w:cs="Arial Narrow"/>
                <w:b/>
              </w:rPr>
            </w:pPr>
          </w:p>
          <w:p w14:paraId="30BFFAA6" w14:textId="77777777" w:rsidR="00DB0648" w:rsidRPr="00B72C57" w:rsidRDefault="00DB0648" w:rsidP="00B53A87">
            <w:pPr>
              <w:rPr>
                <w:rFonts w:ascii="Arial Narrow" w:eastAsia="Arial Narrow" w:hAnsi="Arial Narrow" w:cs="Arial Narrow"/>
              </w:rPr>
            </w:pPr>
          </w:p>
          <w:p w14:paraId="4FFF7AFC"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w:t>
            </w:r>
          </w:p>
          <w:p w14:paraId="171DF6BB" w14:textId="77777777" w:rsidR="00DB0648" w:rsidRPr="00B72C57" w:rsidRDefault="00DB0648" w:rsidP="00B53A87">
            <w:pPr>
              <w:rPr>
                <w:rFonts w:ascii="Arial Narrow" w:eastAsia="Arial Narrow" w:hAnsi="Arial Narrow" w:cs="Arial Narrow"/>
              </w:rPr>
            </w:pPr>
          </w:p>
          <w:p w14:paraId="738F2DF6" w14:textId="77777777" w:rsidR="00DB0648" w:rsidRPr="00B72C57" w:rsidRDefault="00DB0648" w:rsidP="00B53A87">
            <w:pPr>
              <w:rPr>
                <w:rFonts w:ascii="Arial Narrow" w:eastAsia="Arial Narrow" w:hAnsi="Arial Narrow" w:cs="Arial Narrow"/>
              </w:rPr>
            </w:pPr>
          </w:p>
          <w:p w14:paraId="56E321E3"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w:t>
            </w:r>
          </w:p>
          <w:p w14:paraId="6297F47A" w14:textId="77777777" w:rsidR="00DB0648" w:rsidRPr="00B72C57" w:rsidRDefault="00DB0648" w:rsidP="00B53A87">
            <w:pPr>
              <w:rPr>
                <w:rFonts w:ascii="Arial Narrow" w:eastAsia="Arial Narrow" w:hAnsi="Arial Narrow" w:cs="Arial Narrow"/>
              </w:rPr>
            </w:pPr>
          </w:p>
          <w:p w14:paraId="7A8AE58D"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w:t>
            </w:r>
          </w:p>
        </w:tc>
        <w:tc>
          <w:tcPr>
            <w:tcW w:w="5812" w:type="dxa"/>
          </w:tcPr>
          <w:p w14:paraId="3D954E61"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23ECB854" w14:textId="77777777" w:rsidR="00DB0648" w:rsidRPr="00B72C57" w:rsidRDefault="00DB0648" w:rsidP="00B53A87">
            <w:pPr>
              <w:rPr>
                <w:rFonts w:ascii="Arial Narrow" w:eastAsia="Arial Narrow" w:hAnsi="Arial Narrow" w:cs="Arial Narrow"/>
              </w:rPr>
            </w:pPr>
          </w:p>
          <w:p w14:paraId="4B68473B"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En el evento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7A817EAB" w14:textId="77777777" w:rsidR="00DB0648" w:rsidRPr="00B72C57" w:rsidRDefault="00DB0648" w:rsidP="00B53A87">
            <w:pPr>
              <w:rPr>
                <w:rFonts w:ascii="Arial Narrow" w:eastAsia="Arial Narrow" w:hAnsi="Arial Narrow" w:cs="Arial Narrow"/>
              </w:rPr>
            </w:pPr>
          </w:p>
          <w:p w14:paraId="54E556F6"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7D460A7C" w14:textId="77777777" w:rsidR="00DB0648" w:rsidRPr="00B72C57" w:rsidRDefault="00DB0648" w:rsidP="00B53A87">
            <w:pPr>
              <w:rPr>
                <w:rFonts w:ascii="Arial Narrow" w:eastAsia="Arial Narrow" w:hAnsi="Arial Narrow" w:cs="Arial Narrow"/>
              </w:rPr>
            </w:pPr>
          </w:p>
          <w:p w14:paraId="030D1F3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Si el proponente es una persona jurídica,  el representante legal o el revisor fiscal, según corresponda, deberá diligenciar y aportar el  </w:t>
            </w:r>
            <w:r w:rsidRPr="00B72C57">
              <w:rPr>
                <w:rFonts w:ascii="Arial Narrow" w:eastAsia="Arial Narrow" w:hAnsi="Arial Narrow" w:cs="Arial Narrow"/>
                <w:b/>
              </w:rPr>
              <w:t>FORMATO</w:t>
            </w:r>
            <w:r w:rsidRPr="00B72C57">
              <w:rPr>
                <w:rFonts w:ascii="Arial Narrow" w:eastAsia="Arial Narrow" w:hAnsi="Arial Narrow" w:cs="Arial Narrow"/>
              </w:rPr>
              <w:t xml:space="preserve"> - </w:t>
            </w:r>
            <w:r w:rsidRPr="00B72C57">
              <w:rPr>
                <w:rFonts w:ascii="Arial Narrow" w:eastAsia="Arial Narrow" w:hAnsi="Arial Narrow" w:cs="Arial Narrow"/>
                <w:b/>
              </w:rPr>
              <w:t>MUJER CABEZA  DE FAMILIA,  MUJERES  VÍCTIMAS  DE  LA  VIOLENCIA INTRAFAMILIAR  O DE  LA PERSONA JURÍDICA  EN LA CUAL PARTICIPE O PARTICIPEN MAYORITARIAMENTE</w:t>
            </w:r>
            <w:r w:rsidRPr="00B72C57">
              <w:rPr>
                <w:rFonts w:ascii="Arial Narrow" w:eastAsia="Arial Narrow" w:hAnsi="Arial Narrow" w:cs="Arial Narrow"/>
              </w:rPr>
              <w:t xml:space="preserve">, mediante el cual acredita, bajo la gravedad de juramento, que más del cincuenta por ciento (50%) de la composición accionaria o cuota parte de la persona jurídica está constituida por mujeres cabeza de familia y/o mujeres víctimas de violencia intrafamiliar.  </w:t>
            </w:r>
          </w:p>
          <w:p w14:paraId="2972AD96" w14:textId="77777777" w:rsidR="005D1CA6" w:rsidRPr="00B72C57" w:rsidRDefault="003D1722" w:rsidP="00B53A87">
            <w:pPr>
              <w:rPr>
                <w:rFonts w:ascii="Arial Narrow" w:eastAsia="Arial Narrow" w:hAnsi="Arial Narrow" w:cs="Arial Narrow"/>
              </w:rPr>
            </w:pPr>
            <w:r w:rsidRPr="00B72C57">
              <w:rPr>
                <w:rFonts w:ascii="Arial Narrow" w:eastAsia="Arial Narrow" w:hAnsi="Arial Narrow" w:cs="Arial Narrow"/>
              </w:rPr>
              <w:t>NOTA: La persona jurídica deberá aportar para cada persona registrada en el formato, los documentos correspondientes de la situación que se pretende acreditar en los términos aquí señalados, si es Mujer cabeza de familia o mujer víctima de violencia intrafamiliar, medida de protección.</w:t>
            </w:r>
            <w:r w:rsidR="005D1CA6" w:rsidRPr="00B72C57">
              <w:rPr>
                <w:rFonts w:ascii="Arial Narrow" w:eastAsia="Arial Narrow" w:hAnsi="Arial Narrow" w:cs="Arial Narrow"/>
              </w:rPr>
              <w:t xml:space="preserve"> Además, deberá acreditar la condición indicada de cada una de las mujeres que participen en la sociedad, aportando los documentos de cada una de ellas, de acuerdo con los dos incisos anteriores.</w:t>
            </w:r>
          </w:p>
          <w:p w14:paraId="2F7A26F7"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C35A98B"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rPr>
              <w:t>NOTA: Cada una de la (s) mujer (es) cabeza de familia o mujer (es) victima de violencia intrafamiliar deberá diligencia el formato de autorización de tratamiento de datos.</w:t>
            </w:r>
          </w:p>
          <w:p w14:paraId="31B63534" w14:textId="77777777" w:rsidR="005D1CA6" w:rsidRPr="00B72C57" w:rsidRDefault="005D1CA6" w:rsidP="00B53A87">
            <w:pPr>
              <w:pBdr>
                <w:top w:val="nil"/>
                <w:left w:val="nil"/>
                <w:bottom w:val="nil"/>
                <w:right w:val="nil"/>
                <w:between w:val="nil"/>
              </w:pBdr>
              <w:ind w:left="6"/>
              <w:rPr>
                <w:rFonts w:ascii="Arial Narrow" w:eastAsia="Arial Narrow" w:hAnsi="Arial Narrow" w:cs="Arial Narrow"/>
              </w:rPr>
            </w:pPr>
          </w:p>
          <w:p w14:paraId="3623E189" w14:textId="77777777" w:rsidR="00DB0648" w:rsidRPr="00B72C57" w:rsidRDefault="003D1722" w:rsidP="00B53A87">
            <w:pPr>
              <w:widowControl w:val="0"/>
              <w:rPr>
                <w:rFonts w:ascii="Arial Narrow" w:eastAsia="Arial Narrow" w:hAnsi="Arial Narrow" w:cs="Arial Narrow"/>
              </w:rPr>
            </w:pPr>
            <w:r w:rsidRPr="00B72C57">
              <w:rPr>
                <w:rFonts w:ascii="Arial Narrow" w:eastAsia="Arial Narrow" w:hAnsi="Arial Narrow" w:cs="Arial Narrow"/>
              </w:rPr>
              <w:t>En el caso de los proponentes plurales, se preferirá la oferta cuando cada uno de los integrantes acredite alguna de las condiciones señaladas</w:t>
            </w:r>
          </w:p>
        </w:tc>
      </w:tr>
      <w:tr w:rsidR="00DB0648" w:rsidRPr="00B72C57" w14:paraId="3CB6F480" w14:textId="77777777" w:rsidTr="009E5BEC">
        <w:tc>
          <w:tcPr>
            <w:tcW w:w="3539" w:type="dxa"/>
          </w:tcPr>
          <w:p w14:paraId="46BCD1D2"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t xml:space="preserve">3. Preferir la propuesta presentada por el oferente que acredite en las condiciones establecidas en la ley que por lo menos el diez por ciento (10%) de su nómina está en condición de discapacidad a la que se refiere la Ley 361 de 1997.  </w:t>
            </w:r>
          </w:p>
        </w:tc>
        <w:tc>
          <w:tcPr>
            <w:tcW w:w="5812" w:type="dxa"/>
          </w:tcPr>
          <w:p w14:paraId="54CA44E6"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6EC1FCB3" w14:textId="77777777" w:rsidR="00DB0648" w:rsidRPr="00B72C57" w:rsidRDefault="00DB0648" w:rsidP="00B53A87">
            <w:pPr>
              <w:rPr>
                <w:rFonts w:ascii="Arial Narrow" w:eastAsia="Arial Narrow" w:hAnsi="Arial Narrow" w:cs="Arial Narrow"/>
              </w:rPr>
            </w:pPr>
          </w:p>
          <w:p w14:paraId="2308545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La persona natural, el representante legal o el revisor fiscal, según corresponda, deberá diligenciar y allegar el </w:t>
            </w:r>
            <w:r w:rsidRPr="00B72C57">
              <w:rPr>
                <w:rFonts w:ascii="Arial Narrow" w:eastAsia="Arial Narrow" w:hAnsi="Arial Narrow" w:cs="Arial Narrow"/>
                <w:b/>
              </w:rPr>
              <w:t>FORMATO VINCULACIÓN DE PERSONAS EN CONDICIÓN DE DISCAPACIDAD,</w:t>
            </w:r>
            <w:r w:rsidRPr="00B72C57">
              <w:rPr>
                <w:rFonts w:ascii="Arial Narrow" w:eastAsia="Arial Narrow" w:hAnsi="Arial Narrow" w:cs="Arial Narrow"/>
              </w:rPr>
              <w:t xml:space="preserve"> aportando los siguientes documentos:</w:t>
            </w:r>
          </w:p>
          <w:p w14:paraId="11995F03" w14:textId="77777777" w:rsidR="00DB0648" w:rsidRPr="00B72C57" w:rsidRDefault="00DB0648" w:rsidP="00B53A87">
            <w:pPr>
              <w:rPr>
                <w:rFonts w:ascii="Arial Narrow" w:eastAsia="Arial Narrow" w:hAnsi="Arial Narrow" w:cs="Arial Narrow"/>
              </w:rPr>
            </w:pPr>
          </w:p>
          <w:p w14:paraId="43DEA6CB"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Certificado expedido por la </w:t>
            </w:r>
            <w:r w:rsidRPr="00B72C57">
              <w:rPr>
                <w:rFonts w:ascii="Arial Narrow" w:eastAsia="Arial Narrow" w:hAnsi="Arial Narrow" w:cs="Arial Narrow"/>
                <w:highlight w:val="white"/>
              </w:rPr>
              <w:t xml:space="preserve">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FB19622"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b/>
                <w:highlight w:val="white"/>
              </w:rPr>
            </w:pPr>
            <w:r w:rsidRPr="00B72C57">
              <w:rPr>
                <w:rFonts w:ascii="Arial Narrow" w:eastAsia="Arial Narrow" w:hAnsi="Arial Narrow" w:cs="Arial Narrow"/>
                <w:highlight w:val="white"/>
              </w:rPr>
              <w:t>Certificado de aportes a seguridad social suscrito por el representante legal y revisor fiscal</w:t>
            </w:r>
            <w:r w:rsidR="0009487A" w:rsidRPr="00B72C57">
              <w:rPr>
                <w:rFonts w:ascii="Arial Narrow" w:eastAsia="Arial Narrow" w:hAnsi="Arial Narrow" w:cs="Arial Narrow"/>
              </w:rPr>
              <w:t xml:space="preserve"> o el contador (</w:t>
            </w:r>
            <w:r w:rsidRPr="00B72C57">
              <w:rPr>
                <w:rFonts w:ascii="Arial Narrow" w:eastAsia="Arial Narrow" w:hAnsi="Arial Narrow" w:cs="Arial Narrow"/>
                <w:highlight w:val="white"/>
              </w:rPr>
              <w:t>según corresponda</w:t>
            </w:r>
            <w:r w:rsidR="0009487A" w:rsidRPr="00B72C57">
              <w:rPr>
                <w:rFonts w:ascii="Arial Narrow" w:eastAsia="Arial Narrow" w:hAnsi="Arial Narrow" w:cs="Arial Narrow"/>
                <w:highlight w:val="white"/>
              </w:rPr>
              <w:t>)</w:t>
            </w:r>
            <w:r w:rsidRPr="00B72C57">
              <w:rPr>
                <w:rFonts w:ascii="Arial Narrow" w:eastAsia="Arial Narrow" w:hAnsi="Arial Narrow" w:cs="Arial Narrow"/>
                <w:highlight w:val="white"/>
              </w:rPr>
              <w:t xml:space="preserve"> del último año o del tiempo de su constitución cuando su conformación es inferior a un (1) año, en el que se demuestren los pagos realizados por el empleador. </w:t>
            </w:r>
          </w:p>
          <w:p w14:paraId="6AD96EC4"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b/>
                <w:highlight w:val="white"/>
              </w:rPr>
            </w:pPr>
          </w:p>
          <w:p w14:paraId="327B3BEE"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 </w:t>
            </w:r>
          </w:p>
        </w:tc>
      </w:tr>
      <w:tr w:rsidR="00DB0648" w:rsidRPr="00B72C57" w14:paraId="1A4520CB" w14:textId="77777777" w:rsidTr="009E5BEC">
        <w:tc>
          <w:tcPr>
            <w:tcW w:w="3539" w:type="dxa"/>
          </w:tcPr>
          <w:p w14:paraId="51CEA093"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812" w:type="dxa"/>
          </w:tcPr>
          <w:p w14:paraId="7EF30B94" w14:textId="77777777" w:rsidR="00DB0648" w:rsidRPr="00B72C57" w:rsidRDefault="00DB0648" w:rsidP="00B53A87">
            <w:pPr>
              <w:rPr>
                <w:rFonts w:ascii="Arial Narrow" w:eastAsia="Arial Narrow" w:hAnsi="Arial Narrow" w:cs="Arial Narrow"/>
                <w:highlight w:val="white"/>
              </w:rPr>
            </w:pPr>
          </w:p>
          <w:p w14:paraId="4D102759" w14:textId="77777777" w:rsidR="00DB0648" w:rsidRPr="00B72C57" w:rsidRDefault="003D1722" w:rsidP="00B53A87">
            <w:pPr>
              <w:rPr>
                <w:rFonts w:ascii="Arial Narrow" w:eastAsia="Arial Narrow" w:hAnsi="Arial Narrow" w:cs="Arial Narrow"/>
              </w:rPr>
            </w:pPr>
            <w:bookmarkStart w:id="27" w:name="_heading=h.4d34og8" w:colFirst="0" w:colLast="0"/>
            <w:bookmarkEnd w:id="27"/>
            <w:r w:rsidRPr="00B72C57">
              <w:rPr>
                <w:rFonts w:ascii="Arial Narrow" w:eastAsia="Arial Narrow" w:hAnsi="Arial Narrow" w:cs="Arial Narrow"/>
              </w:rPr>
              <w:t>Para la acreditación se tendrá en cuenta lo siguiente:</w:t>
            </w:r>
          </w:p>
          <w:p w14:paraId="7FC26176" w14:textId="77777777" w:rsidR="00DB0648" w:rsidRPr="00B72C57" w:rsidRDefault="00DB0648" w:rsidP="00B53A87">
            <w:pPr>
              <w:rPr>
                <w:rFonts w:ascii="Arial Narrow" w:eastAsia="Arial Narrow" w:hAnsi="Arial Narrow" w:cs="Arial Narrow"/>
                <w:highlight w:val="white"/>
              </w:rPr>
            </w:pPr>
          </w:p>
          <w:p w14:paraId="5F21EDCB"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La persona natural, el representante legal o el revisor fiscal, según corresponda, deberá diligenciar y allegar el </w:t>
            </w:r>
            <w:r w:rsidRPr="00B72C57">
              <w:rPr>
                <w:rFonts w:ascii="Arial Narrow" w:eastAsia="Arial Narrow" w:hAnsi="Arial Narrow" w:cs="Arial Narrow"/>
                <w:b/>
                <w:highlight w:val="white"/>
              </w:rPr>
              <w:t xml:space="preserve">FORMATO VINCULACIÓN DE PERSONAS MAYORES Y NO BENEFICIARIAS DE LA PENSIÓN DE VEJEZ, FAMILIAR O SOBREVIVENCIA (EMPLEADOR – PROPONENTE), </w:t>
            </w:r>
            <w:r w:rsidRPr="00B72C57">
              <w:rPr>
                <w:rFonts w:ascii="Arial Narrow" w:eastAsia="Arial Narrow" w:hAnsi="Arial Narrow" w:cs="Arial Narrow"/>
                <w:highlight w:val="white"/>
              </w:rPr>
              <w:t>aportando el siguiente documento:</w:t>
            </w:r>
          </w:p>
          <w:p w14:paraId="33AC5D63" w14:textId="77777777" w:rsidR="00DB0648" w:rsidRPr="00B72C57" w:rsidRDefault="00DB0648" w:rsidP="00B53A87">
            <w:pPr>
              <w:rPr>
                <w:rFonts w:ascii="Arial Narrow" w:eastAsia="Arial Narrow" w:hAnsi="Arial Narrow" w:cs="Arial Narrow"/>
                <w:highlight w:val="white"/>
              </w:rPr>
            </w:pPr>
          </w:p>
          <w:p w14:paraId="7687743B"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4582F066"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highlight w:val="white"/>
              </w:rPr>
            </w:pPr>
          </w:p>
          <w:p w14:paraId="4B4D415C"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highlight w:val="white"/>
              </w:rPr>
              <w:t xml:space="preserve">FORMATO VINCULACIÓN DE PERSONAS MAYORES Y NO BENEFICIARIAS DE LA PENSIÓN DE VEJEZ, FAMILIAR O SOBREVIVENCIA (TRABAJADOR) </w:t>
            </w:r>
            <w:r w:rsidRPr="00B72C57">
              <w:rPr>
                <w:rFonts w:ascii="Arial Narrow" w:eastAsia="Arial Narrow" w:hAnsi="Arial Narrow" w:cs="Arial Narrow"/>
                <w:highlight w:val="white"/>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6DD14B1F" w14:textId="77777777" w:rsidR="00DB0648" w:rsidRPr="00B72C57" w:rsidRDefault="00DB0648" w:rsidP="00B53A87">
            <w:pPr>
              <w:rPr>
                <w:rFonts w:ascii="Arial Narrow" w:eastAsia="Arial Narrow" w:hAnsi="Arial Narrow" w:cs="Arial Narrow"/>
                <w:highlight w:val="white"/>
              </w:rPr>
            </w:pPr>
          </w:p>
          <w:p w14:paraId="113BE943"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27072B3"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  </w:t>
            </w:r>
          </w:p>
          <w:p w14:paraId="6EED222E" w14:textId="77777777" w:rsidR="00DB0648" w:rsidRPr="00B72C57" w:rsidRDefault="003D1722" w:rsidP="00B53A87">
            <w:pPr>
              <w:widowControl w:val="0"/>
              <w:rPr>
                <w:rFonts w:ascii="Arial Narrow" w:eastAsia="Arial Narrow" w:hAnsi="Arial Narrow" w:cs="Arial Narrow"/>
                <w:highlight w:val="white"/>
              </w:rPr>
            </w:pPr>
            <w:r w:rsidRPr="00B72C57">
              <w:rPr>
                <w:rFonts w:ascii="Arial Narrow" w:eastAsia="Arial Narrow" w:hAnsi="Arial Narrow" w:cs="Arial Narrow"/>
                <w:highlight w:val="whit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B0648" w:rsidRPr="00B72C57" w14:paraId="74EAE28F" w14:textId="77777777" w:rsidTr="009E5BEC">
        <w:tc>
          <w:tcPr>
            <w:tcW w:w="3539" w:type="dxa"/>
          </w:tcPr>
          <w:p w14:paraId="6907DCBE"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t xml:space="preserve">5. Preferir la propuesta presentada por el oferente que acredite, en las condiciones </w:t>
            </w:r>
            <w:r w:rsidRPr="00B72C57">
              <w:rPr>
                <w:rFonts w:ascii="Arial Narrow" w:eastAsia="Arial Narrow" w:hAnsi="Arial Narrow" w:cs="Arial Narrow"/>
                <w:b/>
              </w:rPr>
              <w:lastRenderedPageBreak/>
              <w:t xml:space="preserve">establecidas en la ley, que por lo menos diez por ciento (10%) de su </w:t>
            </w:r>
            <w:r w:rsidR="009E5BEC" w:rsidRPr="00B72C57">
              <w:rPr>
                <w:rFonts w:ascii="Arial Narrow" w:eastAsia="Arial Narrow" w:hAnsi="Arial Narrow" w:cs="Arial Narrow"/>
                <w:b/>
              </w:rPr>
              <w:t>nómina pertenece</w:t>
            </w:r>
            <w:r w:rsidRPr="00B72C57">
              <w:rPr>
                <w:rFonts w:ascii="Arial Narrow" w:eastAsia="Arial Narrow" w:hAnsi="Arial Narrow" w:cs="Arial Narrow"/>
                <w:b/>
              </w:rPr>
              <w:t xml:space="preserve"> a población indígena, negra, afrocolombiana,  raizal</w:t>
            </w:r>
            <w:r w:rsidR="005C41F6" w:rsidRPr="00B72C57">
              <w:rPr>
                <w:rFonts w:ascii="Arial Narrow" w:eastAsia="Arial Narrow" w:hAnsi="Arial Narrow" w:cs="Arial Narrow"/>
                <w:b/>
              </w:rPr>
              <w:t>, palanquera</w:t>
            </w:r>
            <w:r w:rsidRPr="00B72C57">
              <w:rPr>
                <w:rFonts w:ascii="Arial Narrow" w:eastAsia="Arial Narrow" w:hAnsi="Arial Narrow" w:cs="Arial Narrow"/>
                <w:b/>
              </w:rPr>
              <w:t>, Rrom o gitanas.</w:t>
            </w:r>
          </w:p>
        </w:tc>
        <w:tc>
          <w:tcPr>
            <w:tcW w:w="5812" w:type="dxa"/>
          </w:tcPr>
          <w:p w14:paraId="6DAC4C6C"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Para la acreditación se tendrá en cuenta lo siguiente:</w:t>
            </w:r>
          </w:p>
          <w:p w14:paraId="05FCBE8E" w14:textId="77777777" w:rsidR="00DB0648" w:rsidRPr="00B72C57" w:rsidRDefault="00DB0648" w:rsidP="00B53A87">
            <w:pPr>
              <w:rPr>
                <w:rFonts w:ascii="Arial Narrow" w:eastAsia="Arial Narrow" w:hAnsi="Arial Narrow" w:cs="Arial Narrow"/>
              </w:rPr>
            </w:pPr>
          </w:p>
          <w:p w14:paraId="4C26EFA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 xml:space="preserve">La persona natural, el representante legal o el revisor fiscal, según corresponda, </w:t>
            </w:r>
            <w:r w:rsidRPr="00B72C57">
              <w:rPr>
                <w:rFonts w:ascii="Arial Narrow" w:eastAsia="Arial Narrow" w:hAnsi="Arial Narrow" w:cs="Arial Narrow"/>
                <w:highlight w:val="white"/>
              </w:rPr>
              <w:t xml:space="preserve">deberá diligenciar y allegar el </w:t>
            </w:r>
            <w:r w:rsidRPr="00B72C57">
              <w:rPr>
                <w:rFonts w:ascii="Arial Narrow" w:eastAsia="Arial Narrow" w:hAnsi="Arial Narrow" w:cs="Arial Narrow"/>
                <w:b/>
              </w:rPr>
              <w:t xml:space="preserve">FORMATO- VINCULACIÓN DE POBLACIÓN INDÍGENA, NEGRA, AFROCOLOMBIANA, RAIZAL, PALENQUERA, RROM O GITANA, </w:t>
            </w:r>
            <w:r w:rsidRPr="00B72C57">
              <w:rPr>
                <w:rFonts w:ascii="Arial Narrow" w:eastAsia="Arial Narrow" w:hAnsi="Arial Narrow" w:cs="Arial Narrow"/>
              </w:rPr>
              <w:t>adjuntando los siguientes documentos:</w:t>
            </w:r>
          </w:p>
          <w:p w14:paraId="0CC5B27E" w14:textId="77777777" w:rsidR="00DB0648" w:rsidRPr="00B72C57" w:rsidRDefault="00DB0648" w:rsidP="00B53A87">
            <w:pPr>
              <w:rPr>
                <w:rFonts w:ascii="Arial Narrow" w:eastAsia="Arial Narrow" w:hAnsi="Arial Narrow" w:cs="Arial Narrow"/>
              </w:rPr>
            </w:pPr>
          </w:p>
          <w:p w14:paraId="175D3BCE"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6ECC11DE"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5D66F28"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pertenecen a la población indígena, negra, afrocolombiana, raizal, palenquera, Rrom o gitana.</w:t>
            </w:r>
          </w:p>
          <w:p w14:paraId="2E730E99" w14:textId="77777777" w:rsidR="00DB0648" w:rsidRPr="00B72C57" w:rsidRDefault="00DB0648" w:rsidP="00B53A87">
            <w:pPr>
              <w:rPr>
                <w:rFonts w:ascii="Arial Narrow" w:eastAsia="Arial Narrow" w:hAnsi="Arial Narrow" w:cs="Arial Narrow"/>
                <w:highlight w:val="white"/>
              </w:rPr>
            </w:pPr>
          </w:p>
          <w:p w14:paraId="0F03DED9"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Rrom o gitana podrán estar vinculadas a cualquiera de sus integrantes.</w:t>
            </w:r>
          </w:p>
          <w:p w14:paraId="2288E773"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b/>
              </w:rPr>
            </w:pPr>
          </w:p>
          <w:p w14:paraId="7923FE97"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Cada una de las personas que </w:t>
            </w:r>
            <w:r w:rsidRPr="00B72C57">
              <w:rPr>
                <w:rFonts w:ascii="Arial Narrow" w:eastAsia="Arial Narrow" w:hAnsi="Arial Narrow" w:cs="Arial Narrow"/>
                <w:highlight w:val="white"/>
              </w:rPr>
              <w:t>pertenecen a la población indígena, negra, afrocolombiana, raizal, palenquera, Rrom o gitana</w:t>
            </w:r>
            <w:r w:rsidRPr="00B72C57">
              <w:rPr>
                <w:rFonts w:ascii="Arial Narrow" w:eastAsia="Arial Narrow" w:hAnsi="Arial Narrow" w:cs="Arial Narrow"/>
              </w:rPr>
              <w:t xml:space="preserve"> deberá diligencia el formato de autorización de tratamiento de datos.</w:t>
            </w:r>
          </w:p>
        </w:tc>
      </w:tr>
      <w:tr w:rsidR="00DB0648" w:rsidRPr="00B72C57" w14:paraId="3A8D6E57" w14:textId="77777777" w:rsidTr="009E5BEC">
        <w:tc>
          <w:tcPr>
            <w:tcW w:w="3539" w:type="dxa"/>
          </w:tcPr>
          <w:p w14:paraId="720283F4"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812" w:type="dxa"/>
          </w:tcPr>
          <w:p w14:paraId="658D192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710AF490" w14:textId="77777777" w:rsidR="00DB0648" w:rsidRPr="00B72C57" w:rsidRDefault="00DB0648" w:rsidP="00B53A87">
            <w:pPr>
              <w:rPr>
                <w:rFonts w:ascii="Arial Narrow" w:eastAsia="Arial Narrow" w:hAnsi="Arial Narrow" w:cs="Arial Narrow"/>
                <w:highlight w:val="white"/>
              </w:rPr>
            </w:pPr>
          </w:p>
          <w:p w14:paraId="4C551AC5"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Si el proponente es una </w:t>
            </w:r>
            <w:r w:rsidRPr="00B72C57">
              <w:rPr>
                <w:rFonts w:ascii="Arial Narrow" w:eastAsia="Arial Narrow" w:hAnsi="Arial Narrow" w:cs="Arial Narrow"/>
                <w:b/>
                <w:highlight w:val="white"/>
              </w:rPr>
              <w:t xml:space="preserve">persona natural </w:t>
            </w:r>
            <w:r w:rsidRPr="00B72C57">
              <w:rPr>
                <w:rFonts w:ascii="Arial Narrow" w:eastAsia="Arial Narrow" w:hAnsi="Arial Narrow" w:cs="Arial Narrow"/>
                <w:highlight w:val="white"/>
              </w:rPr>
              <w:t xml:space="preserve">en proceso de reintegración o reincorporación, deberá presentar su documento de identificación y allegar alguno de los siguientes documentos: </w:t>
            </w:r>
          </w:p>
          <w:p w14:paraId="77F0C51D" w14:textId="77777777" w:rsidR="00DB0648" w:rsidRPr="00B72C57" w:rsidRDefault="00DB0648" w:rsidP="00B53A87">
            <w:pPr>
              <w:rPr>
                <w:rFonts w:ascii="Arial Narrow" w:eastAsia="Arial Narrow" w:hAnsi="Arial Narrow" w:cs="Arial Narrow"/>
                <w:highlight w:val="white"/>
              </w:rPr>
            </w:pPr>
          </w:p>
          <w:p w14:paraId="6AC6E9A9"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Certificación en las desmovilizaciones colectivas que expida la Oficina de Alto Comisionado para la Paz o, </w:t>
            </w:r>
          </w:p>
          <w:p w14:paraId="6BFEE99C"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Certificado emitido por el Comité Operativo para la Dejación de las Armas respecto de las personas desmovilizadas en forma individual o,</w:t>
            </w:r>
          </w:p>
          <w:p w14:paraId="2D54F132"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Certificado que emita la Agencia para la Reincorporación y la Normalización que acredite que la persona se encuentra en proceso de reincorporación o reintegración.</w:t>
            </w:r>
          </w:p>
          <w:p w14:paraId="2EB5D7D1"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w:t>
            </w:r>
          </w:p>
          <w:p w14:paraId="11253FCD" w14:textId="77777777" w:rsidR="00DB0648" w:rsidRPr="00B72C57" w:rsidRDefault="00DB0648" w:rsidP="00B53A87">
            <w:pPr>
              <w:rPr>
                <w:rFonts w:ascii="Arial Narrow" w:eastAsia="Arial Narrow" w:hAnsi="Arial Narrow" w:cs="Arial Narrow"/>
                <w:highlight w:val="white"/>
              </w:rPr>
            </w:pPr>
          </w:p>
          <w:p w14:paraId="5D0D4AE7"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highlight w:val="white"/>
              </w:rPr>
              <w:t xml:space="preserve">Si </w:t>
            </w:r>
            <w:r w:rsidRPr="00B72C57">
              <w:rPr>
                <w:rFonts w:ascii="Arial Narrow" w:eastAsia="Arial Narrow" w:hAnsi="Arial Narrow" w:cs="Arial Narrow"/>
              </w:rPr>
              <w:t xml:space="preserve">el proponente es </w:t>
            </w:r>
            <w:r w:rsidRPr="00B72C57">
              <w:rPr>
                <w:rFonts w:ascii="Arial Narrow" w:eastAsia="Arial Narrow" w:hAnsi="Arial Narrow" w:cs="Arial Narrow"/>
                <w:b/>
              </w:rPr>
              <w:t>personas jurídicas</w:t>
            </w:r>
            <w:r w:rsidRPr="00B72C57">
              <w:rPr>
                <w:rFonts w:ascii="Arial Narrow" w:eastAsia="Arial Narrow" w:hAnsi="Arial Narrow" w:cs="Arial Narrow"/>
              </w:rPr>
              <w:t xml:space="preserve"> deberá:</w:t>
            </w:r>
          </w:p>
          <w:p w14:paraId="61FF58EE" w14:textId="77777777" w:rsidR="00DB0648" w:rsidRPr="00B72C57" w:rsidRDefault="00DB0648" w:rsidP="00B53A87">
            <w:pPr>
              <w:rPr>
                <w:rFonts w:ascii="Arial Narrow" w:eastAsia="Arial Narrow" w:hAnsi="Arial Narrow" w:cs="Arial Narrow"/>
              </w:rPr>
            </w:pPr>
          </w:p>
          <w:p w14:paraId="1C039A93" w14:textId="77777777" w:rsidR="00DB0648" w:rsidRPr="00B72C57" w:rsidRDefault="003D1722" w:rsidP="00521428">
            <w:pPr>
              <w:rPr>
                <w:rFonts w:ascii="Arial Narrow" w:eastAsia="Arial Narrow" w:hAnsi="Arial Narrow" w:cs="Arial Narrow"/>
              </w:rPr>
            </w:pPr>
            <w:r w:rsidRPr="00B72C57">
              <w:rPr>
                <w:rFonts w:ascii="Arial Narrow" w:eastAsia="Arial Narrow" w:hAnsi="Arial Narrow" w:cs="Arial Narrow"/>
              </w:rPr>
              <w:t>El Representante Legal de la Persona Jurídica</w:t>
            </w:r>
            <w:r w:rsidR="00521428" w:rsidRPr="00B72C57">
              <w:rPr>
                <w:rFonts w:ascii="Arial Narrow" w:eastAsia="Arial Narrow" w:hAnsi="Arial Narrow" w:cs="Arial Narrow"/>
              </w:rPr>
              <w:t xml:space="preserve"> o</w:t>
            </w:r>
            <w:r w:rsidR="00521428" w:rsidRPr="00B72C57">
              <w:rPr>
                <w:rFonts w:ascii="Arial Narrow" w:hAnsi="Arial Narrow"/>
              </w:rPr>
              <w:t xml:space="preserve"> </w:t>
            </w:r>
            <w:r w:rsidR="00521428" w:rsidRPr="00B72C57">
              <w:rPr>
                <w:rFonts w:ascii="Arial Narrow" w:eastAsia="Arial Narrow" w:hAnsi="Arial Narrow" w:cs="Arial Narrow"/>
              </w:rPr>
              <w:t xml:space="preserve">el revisor fiscal, si están obligados a tenerlo, </w:t>
            </w:r>
            <w:r w:rsidRPr="00B72C57">
              <w:rPr>
                <w:rFonts w:ascii="Arial Narrow" w:eastAsia="Arial Narrow" w:hAnsi="Arial Narrow" w:cs="Arial Narrow"/>
              </w:rPr>
              <w:t xml:space="preserve">deberá diligenciar y allegar el FORMATO-PARTICIPACIÓN MAYORITARIA DE PERSONAS EN PROCESO DE REINCORPORACIÓN Y/O REINTEGRACIÓN (PERSONAS JURÍDICAS O PERSONA JURÍDICA INTEGRANTE </w:t>
            </w:r>
            <w:r w:rsidRPr="00B72C57">
              <w:rPr>
                <w:rFonts w:ascii="Arial Narrow" w:eastAsia="Arial Narrow" w:hAnsi="Arial Narrow" w:cs="Arial Narrow"/>
                <w:highlight w:val="white"/>
              </w:rPr>
              <w:t>DEL PROPONENTE PLURAL), aportando los siguientes documentos:</w:t>
            </w:r>
          </w:p>
          <w:p w14:paraId="514DB365" w14:textId="77777777" w:rsidR="00DB0648" w:rsidRPr="00B72C57" w:rsidRDefault="00DB0648" w:rsidP="00B53A87">
            <w:pPr>
              <w:widowControl w:val="0"/>
              <w:rPr>
                <w:rFonts w:ascii="Arial Narrow" w:eastAsia="Arial Narrow" w:hAnsi="Arial Narrow" w:cs="Arial Narrow"/>
                <w:highlight w:val="white"/>
              </w:rPr>
            </w:pPr>
          </w:p>
          <w:p w14:paraId="2CE81A29"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lastRenderedPageBreak/>
              <w:t>Documentos de identificación de cada una de las personas que está en proceso de reincorporación o reintegración.</w:t>
            </w:r>
          </w:p>
          <w:p w14:paraId="5F406305"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423A5A3"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26962A7E" w14:textId="77777777" w:rsidR="00DB0648" w:rsidRPr="00B72C57" w:rsidRDefault="00DB0648" w:rsidP="00B53A87">
            <w:pPr>
              <w:rPr>
                <w:rFonts w:ascii="Arial Narrow" w:eastAsia="Arial Narrow" w:hAnsi="Arial Narrow" w:cs="Arial Narrow"/>
              </w:rPr>
            </w:pPr>
          </w:p>
          <w:p w14:paraId="69E8FA2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29D207A8" w14:textId="77777777" w:rsidR="00DB0648" w:rsidRPr="00B72C57" w:rsidRDefault="00DB0648" w:rsidP="00B53A87">
            <w:pPr>
              <w:rPr>
                <w:rFonts w:ascii="Arial Narrow" w:eastAsia="Arial Narrow" w:hAnsi="Arial Narrow" w:cs="Arial Narrow"/>
              </w:rPr>
            </w:pPr>
          </w:p>
          <w:p w14:paraId="797C8F2B"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Cada una de las personas que</w:t>
            </w:r>
            <w:r w:rsidRPr="00B72C57">
              <w:rPr>
                <w:rFonts w:ascii="Arial Narrow" w:eastAsia="Arial Narrow" w:hAnsi="Arial Narrow" w:cs="Arial Narrow"/>
                <w:highlight w:val="white"/>
              </w:rPr>
              <w:t xml:space="preserve"> está en proceso de reincorporación o reintegración </w:t>
            </w:r>
            <w:r w:rsidRPr="00B72C57">
              <w:rPr>
                <w:rFonts w:ascii="Arial Narrow" w:eastAsia="Arial Narrow" w:hAnsi="Arial Narrow" w:cs="Arial Narrow"/>
              </w:rPr>
              <w:t>deberá diligencia el formato de autorización de tratamiento de datos.</w:t>
            </w:r>
          </w:p>
        </w:tc>
      </w:tr>
      <w:tr w:rsidR="00DB0648" w:rsidRPr="00B72C57" w14:paraId="1281C082" w14:textId="77777777" w:rsidTr="009E5BEC">
        <w:tc>
          <w:tcPr>
            <w:tcW w:w="3539" w:type="dxa"/>
          </w:tcPr>
          <w:p w14:paraId="5ECED40C"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 xml:space="preserve">7. Preferir la oferta presentada por un proponente plural siempre que se cumplan las siguientes condiciones:  </w:t>
            </w:r>
          </w:p>
          <w:p w14:paraId="3FA9C566" w14:textId="77777777" w:rsidR="00DB0648" w:rsidRPr="00B72C57" w:rsidRDefault="00DB0648" w:rsidP="00B53A87">
            <w:pPr>
              <w:rPr>
                <w:rFonts w:ascii="Arial Narrow" w:eastAsia="Arial Narrow" w:hAnsi="Arial Narrow" w:cs="Arial Narrow"/>
              </w:rPr>
            </w:pPr>
          </w:p>
          <w:p w14:paraId="6F06A940"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w:t>
            </w:r>
            <w:r w:rsidRPr="00B72C57">
              <w:rPr>
                <w:rFonts w:ascii="Arial Narrow" w:eastAsia="Arial Narrow" w:hAnsi="Arial Narrow" w:cs="Arial Narrow"/>
              </w:rPr>
              <w:lastRenderedPageBreak/>
              <w:t>con lo previsto en este numeral. Este integrante debe tener una participación de por lo menos el veinticinco por ciento (25 %) en el proponente plural.</w:t>
            </w:r>
          </w:p>
          <w:p w14:paraId="6D97FC3A" w14:textId="77777777" w:rsidR="00DB0648" w:rsidRPr="00B72C57" w:rsidRDefault="00DB0648" w:rsidP="00B53A87">
            <w:pPr>
              <w:rPr>
                <w:rFonts w:ascii="Arial Narrow" w:eastAsia="Arial Narrow" w:hAnsi="Arial Narrow" w:cs="Arial Narrow"/>
              </w:rPr>
            </w:pPr>
          </w:p>
          <w:p w14:paraId="7AB42032"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El integrante del proponente plural de que trata el anterior numeral debe aportar mínimo el veinticinco por ciento (25%) de la experiencia acreditada en la oferta.</w:t>
            </w:r>
          </w:p>
          <w:p w14:paraId="6B442A5A" w14:textId="77777777" w:rsidR="00DB0648" w:rsidRPr="00B72C57" w:rsidRDefault="00DB0648" w:rsidP="00B53A87">
            <w:pPr>
              <w:rPr>
                <w:rFonts w:ascii="Arial Narrow" w:eastAsia="Arial Narrow" w:hAnsi="Arial Narrow" w:cs="Arial Narrow"/>
              </w:rPr>
            </w:pPr>
          </w:p>
          <w:p w14:paraId="3119B93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2E2D921" w14:textId="77777777" w:rsidR="00DB0648" w:rsidRPr="00B72C57" w:rsidRDefault="00DB0648" w:rsidP="00B53A87">
            <w:pPr>
              <w:rPr>
                <w:rFonts w:ascii="Arial Narrow" w:eastAsia="Arial Narrow" w:hAnsi="Arial Narrow" w:cs="Arial Narrow"/>
              </w:rPr>
            </w:pPr>
          </w:p>
          <w:p w14:paraId="13B0ADA5" w14:textId="77777777" w:rsidR="00DB0648" w:rsidRPr="00B72C57" w:rsidRDefault="00DB0648" w:rsidP="00B53A87">
            <w:pPr>
              <w:rPr>
                <w:rFonts w:ascii="Arial Narrow" w:eastAsia="Arial Narrow" w:hAnsi="Arial Narrow" w:cs="Arial Narrow"/>
              </w:rPr>
            </w:pPr>
          </w:p>
          <w:p w14:paraId="7C024092" w14:textId="77777777" w:rsidR="00DB0648" w:rsidRPr="00B72C57" w:rsidRDefault="00DB0648" w:rsidP="00B53A87">
            <w:pPr>
              <w:rPr>
                <w:rFonts w:ascii="Arial Narrow" w:eastAsia="Arial Narrow" w:hAnsi="Arial Narrow" w:cs="Arial Narrow"/>
              </w:rPr>
            </w:pPr>
          </w:p>
        </w:tc>
        <w:tc>
          <w:tcPr>
            <w:tcW w:w="5812" w:type="dxa"/>
          </w:tcPr>
          <w:p w14:paraId="7D7412A0"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Para la acreditación se tendrá en cuenta lo siguiente:</w:t>
            </w:r>
          </w:p>
          <w:p w14:paraId="68FB9269" w14:textId="77777777" w:rsidR="00DB0648" w:rsidRPr="00B72C57" w:rsidRDefault="00DB0648" w:rsidP="00B53A87">
            <w:pPr>
              <w:rPr>
                <w:rFonts w:ascii="Arial Narrow" w:eastAsia="Arial Narrow" w:hAnsi="Arial Narrow" w:cs="Arial Narrow"/>
                <w:highlight w:val="white"/>
              </w:rPr>
            </w:pPr>
          </w:p>
          <w:p w14:paraId="162CC3F4"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Cuando el integrante sea una persona natural, se tendrá:</w:t>
            </w:r>
          </w:p>
          <w:p w14:paraId="4E661A24" w14:textId="77777777" w:rsidR="00DB0648" w:rsidRPr="00B72C57" w:rsidRDefault="003D1722">
            <w:pPr>
              <w:numPr>
                <w:ilvl w:val="0"/>
                <w:numId w:val="15"/>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Frente a la condición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3E05C141" w14:textId="77777777" w:rsidR="00DB0648" w:rsidRPr="00B72C57" w:rsidRDefault="00DB0648" w:rsidP="00B53A87">
            <w:pPr>
              <w:rPr>
                <w:rFonts w:ascii="Arial Narrow" w:eastAsia="Arial Narrow" w:hAnsi="Arial Narrow" w:cs="Arial Narrow"/>
              </w:rPr>
            </w:pPr>
          </w:p>
          <w:p w14:paraId="7DD39CD9" w14:textId="77777777" w:rsidR="00DB0648" w:rsidRPr="00B72C57" w:rsidRDefault="003D1722">
            <w:pPr>
              <w:numPr>
                <w:ilvl w:val="0"/>
                <w:numId w:val="15"/>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Frente a la condición de persona en proceso de reincorporación o reintegración, deberá allegarse c</w:t>
            </w:r>
            <w:r w:rsidRPr="00B72C57">
              <w:rPr>
                <w:rFonts w:ascii="Arial Narrow" w:eastAsia="Arial Narrow" w:hAnsi="Arial Narrow" w:cs="Arial Narrow"/>
                <w:highlight w:val="white"/>
              </w:rPr>
              <w:t>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A35208D" w14:textId="77777777" w:rsidR="00DB0648" w:rsidRPr="00B72C57" w:rsidRDefault="00DB0648" w:rsidP="00B53A87">
            <w:pPr>
              <w:rPr>
                <w:rFonts w:ascii="Arial Narrow" w:eastAsia="Arial Narrow" w:hAnsi="Arial Narrow" w:cs="Arial Narrow"/>
                <w:b/>
              </w:rPr>
            </w:pPr>
          </w:p>
          <w:p w14:paraId="232E947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La persona natural para cada caso, según corresponda, deberá diligenciar el formato de autorización de tratamiento de datos.</w:t>
            </w:r>
          </w:p>
          <w:p w14:paraId="4D0291DD"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6A2B60E"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Cuando el integrante sea una persona jurídica, se tendrá:</w:t>
            </w:r>
          </w:p>
          <w:p w14:paraId="5B2F3111" w14:textId="77777777" w:rsidR="00DB0648" w:rsidRPr="00B72C57" w:rsidRDefault="00DB0648" w:rsidP="00B53A87">
            <w:pPr>
              <w:rPr>
                <w:rFonts w:ascii="Arial Narrow" w:eastAsia="Arial Narrow" w:hAnsi="Arial Narrow" w:cs="Arial Narrow"/>
                <w:b/>
              </w:rPr>
            </w:pPr>
          </w:p>
          <w:p w14:paraId="3C7A4E4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Frente a la condición de persona (s) de Mujer Cabeza de Familia</w:t>
            </w:r>
            <w:r w:rsidRPr="00B72C57">
              <w:rPr>
                <w:rFonts w:ascii="Arial Narrow" w:eastAsia="Arial Narrow" w:hAnsi="Arial Narrow" w:cs="Arial Narrow"/>
              </w:rPr>
              <w:t xml:space="preserve">, el representante legal o el revisor fiscal, según corresponda, deberá diligenciar y aportar el  </w:t>
            </w:r>
            <w:r w:rsidRPr="00B72C57">
              <w:rPr>
                <w:rFonts w:ascii="Arial Narrow" w:eastAsia="Arial Narrow" w:hAnsi="Arial Narrow" w:cs="Arial Narrow"/>
                <w:b/>
              </w:rPr>
              <w:t>FORMATO</w:t>
            </w:r>
            <w:r w:rsidRPr="00B72C57">
              <w:rPr>
                <w:rFonts w:ascii="Arial Narrow" w:eastAsia="Arial Narrow" w:hAnsi="Arial Narrow" w:cs="Arial Narrow"/>
              </w:rPr>
              <w:t xml:space="preserve"> - </w:t>
            </w:r>
            <w:r w:rsidRPr="00B72C57">
              <w:rPr>
                <w:rFonts w:ascii="Arial Narrow" w:eastAsia="Arial Narrow" w:hAnsi="Arial Narrow" w:cs="Arial Narrow"/>
                <w:b/>
              </w:rPr>
              <w:t>MUJER CABEZA  DE FAMILIA,  MUJERES  VÍCTIMAS  DE  LA  VIOLENCIA INTRAFAMILIAR  O DE  LA PERSONA JURÍDICA  EN LA CUAL PARTICIPE O PARTICIPEN MAYORITARIAMENTE</w:t>
            </w:r>
            <w:r w:rsidRPr="00B72C57">
              <w:rPr>
                <w:rFonts w:ascii="Arial Narrow" w:eastAsia="Arial Narrow" w:hAnsi="Arial Narrow" w:cs="Arial Narrow"/>
              </w:rPr>
              <w:t xml:space="preserve">, mediante el cual acredita, bajo la gravedad de </w:t>
            </w:r>
            <w:r w:rsidRPr="00B72C57">
              <w:rPr>
                <w:rFonts w:ascii="Arial Narrow" w:eastAsia="Arial Narrow" w:hAnsi="Arial Narrow" w:cs="Arial Narrow"/>
              </w:rPr>
              <w:lastRenderedPageBreak/>
              <w:t>juramento, que más del cincuenta por ciento (50 %) de la composición accionaria o cuota parte de la persona jurídica está constituida por mujeres cabeza de familia, aportando los siguientes documentos:</w:t>
            </w:r>
          </w:p>
          <w:p w14:paraId="3B1A430D"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98B1F36" w14:textId="77777777" w:rsidR="00DB0648" w:rsidRPr="00B72C57" w:rsidRDefault="003D1722">
            <w:pPr>
              <w:numPr>
                <w:ilvl w:val="0"/>
                <w:numId w:val="23"/>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Para cada persona registrada en el formato, los documentos correspondientes de la situación que se pretende acreditar en los términos aquí señalados, si es Mujer cabeza de familia.</w:t>
            </w:r>
          </w:p>
          <w:p w14:paraId="6939647C" w14:textId="77777777" w:rsidR="00DB0648" w:rsidRPr="00B72C57" w:rsidRDefault="003D1722">
            <w:pPr>
              <w:numPr>
                <w:ilvl w:val="0"/>
                <w:numId w:val="23"/>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Formato de autorización de tratamiento de datos diligenciado por cada una de la (s) mujer (es) cabeza de familia o mujer (es) víctima de violencia intrafamiliar.</w:t>
            </w:r>
          </w:p>
          <w:p w14:paraId="59D0CB47" w14:textId="77777777" w:rsidR="00DB0648" w:rsidRPr="00B72C57" w:rsidRDefault="00DB0648" w:rsidP="00B53A87">
            <w:pPr>
              <w:rPr>
                <w:rFonts w:ascii="Arial Narrow" w:eastAsia="Arial Narrow" w:hAnsi="Arial Narrow" w:cs="Arial Narrow"/>
                <w:highlight w:val="white"/>
              </w:rPr>
            </w:pPr>
          </w:p>
          <w:p w14:paraId="3A1341A7"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b/>
                <w:highlight w:val="white"/>
              </w:rPr>
              <w:t xml:space="preserve">Frente a la condición de </w:t>
            </w:r>
            <w:r w:rsidRPr="00B72C57">
              <w:rPr>
                <w:rFonts w:ascii="Arial Narrow" w:eastAsia="Arial Narrow" w:hAnsi="Arial Narrow" w:cs="Arial Narrow"/>
                <w:b/>
              </w:rPr>
              <w:t>persona (s) en proceso de reincorporación o reintegración</w:t>
            </w:r>
            <w:r w:rsidRPr="00B72C57">
              <w:rPr>
                <w:rFonts w:ascii="Arial Narrow" w:eastAsia="Arial Narrow" w:hAnsi="Arial Narrow" w:cs="Arial Narrow"/>
              </w:rPr>
              <w:t xml:space="preserve"> e</w:t>
            </w:r>
            <w:r w:rsidRPr="00B72C57">
              <w:rPr>
                <w:rFonts w:ascii="Arial Narrow" w:eastAsia="Arial Narrow" w:hAnsi="Arial Narrow" w:cs="Arial Narrow"/>
                <w:highlight w:val="white"/>
              </w:rPr>
              <w:t xml:space="preserve">l Representante Legal, deberá diligenciar y allegar el </w:t>
            </w:r>
            <w:r w:rsidRPr="00B72C57">
              <w:rPr>
                <w:rFonts w:ascii="Arial Narrow" w:eastAsia="Arial Narrow" w:hAnsi="Arial Narrow" w:cs="Arial Narrow"/>
                <w:b/>
                <w:highlight w:val="white"/>
              </w:rPr>
              <w:t>FORMATO PARTICIPACIÓN MAYORITARIA DE PERSONAS EN PROCESO DE REINCORPORACIÓN Y/O REINTEGRACIÓN</w:t>
            </w:r>
            <w:r w:rsidRPr="00B72C57">
              <w:rPr>
                <w:rFonts w:ascii="Arial Narrow" w:eastAsia="Arial Narrow" w:hAnsi="Arial Narrow" w:cs="Arial Narrow"/>
                <w:highlight w:val="white"/>
              </w:rPr>
              <w:t xml:space="preserve">, </w:t>
            </w:r>
            <w:r w:rsidRPr="00B72C57">
              <w:rPr>
                <w:rFonts w:ascii="Arial Narrow" w:eastAsia="Arial Narrow" w:hAnsi="Arial Narrow" w:cs="Arial Narrow"/>
              </w:rPr>
              <w:t>mediante el cual acredita, bajo la gravedad de juramento, que más del cincuenta por ciento (50 %) de la composición accionaria o cuota parte de la persona jurídica está constituida por personas en proceso de reincorporación o reintegración</w:t>
            </w:r>
            <w:r w:rsidRPr="00B72C57">
              <w:rPr>
                <w:rFonts w:ascii="Arial Narrow" w:eastAsia="Arial Narrow" w:hAnsi="Arial Narrow" w:cs="Arial Narrow"/>
                <w:highlight w:val="white"/>
              </w:rPr>
              <w:t xml:space="preserve"> aportando los siguientes documentos:</w:t>
            </w:r>
          </w:p>
          <w:p w14:paraId="0FCA7BDD" w14:textId="77777777" w:rsidR="00DB0648" w:rsidRPr="00B72C57" w:rsidRDefault="00DB0648" w:rsidP="00B53A87">
            <w:pPr>
              <w:rPr>
                <w:rFonts w:ascii="Arial Narrow" w:eastAsia="Arial Narrow" w:hAnsi="Arial Narrow" w:cs="Arial Narrow"/>
                <w:highlight w:val="white"/>
              </w:rPr>
            </w:pPr>
          </w:p>
          <w:p w14:paraId="65FE78BE"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Documentos de identificación de cada una de las personas que está en proceso de reincorporación o reintegración.</w:t>
            </w:r>
          </w:p>
          <w:p w14:paraId="6E6AF859"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18C65AAE"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0C9191DE" w14:textId="77777777" w:rsidR="008F5CAC" w:rsidRPr="00B72C57" w:rsidRDefault="008F5CAC" w:rsidP="008F5CAC">
            <w:pPr>
              <w:widowControl w:val="0"/>
              <w:pBdr>
                <w:top w:val="nil"/>
                <w:left w:val="nil"/>
                <w:bottom w:val="nil"/>
                <w:right w:val="nil"/>
                <w:between w:val="nil"/>
              </w:pBdr>
              <w:ind w:left="502"/>
              <w:rPr>
                <w:rFonts w:ascii="Arial Narrow" w:eastAsia="Arial Narrow" w:hAnsi="Arial Narrow" w:cs="Arial Narrow"/>
                <w:highlight w:val="white"/>
              </w:rPr>
            </w:pPr>
          </w:p>
          <w:p w14:paraId="47959E28"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El integrante que acredite cualquiera de las condiciones antes señaladas deberá:</w:t>
            </w:r>
          </w:p>
          <w:p w14:paraId="51E13A53" w14:textId="77777777" w:rsidR="00DB0648" w:rsidRPr="00B72C57" w:rsidRDefault="00DB0648" w:rsidP="00B53A87">
            <w:pPr>
              <w:rPr>
                <w:rFonts w:ascii="Arial Narrow" w:eastAsia="Arial Narrow" w:hAnsi="Arial Narrow" w:cs="Arial Narrow"/>
                <w:highlight w:val="white"/>
              </w:rPr>
            </w:pPr>
          </w:p>
          <w:p w14:paraId="48875B2B" w14:textId="77777777" w:rsidR="00DB0648" w:rsidRPr="00B72C57"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Tener una participación de por lo menos el veinticinco por ciento (25 %) en el proponente plural y</w:t>
            </w:r>
          </w:p>
          <w:p w14:paraId="0BC1525F" w14:textId="77777777" w:rsidR="00DB0648" w:rsidRPr="00B72C57"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Haber aportado mínimo el veinticinco por ciento (25%) de la experiencia acreditada en la oferta.</w:t>
            </w:r>
          </w:p>
        </w:tc>
      </w:tr>
      <w:tr w:rsidR="00DB0648" w:rsidRPr="00B72C57" w14:paraId="40D24C87" w14:textId="77777777" w:rsidTr="009E5BEC">
        <w:tc>
          <w:tcPr>
            <w:tcW w:w="3539" w:type="dxa"/>
          </w:tcPr>
          <w:p w14:paraId="16C30555"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highlight w:val="white"/>
              </w:rPr>
              <w:lastRenderedPageBreak/>
              <w:t xml:space="preserve">8. Preferir la oferta presentada por una Mipyme </w:t>
            </w:r>
          </w:p>
        </w:tc>
        <w:tc>
          <w:tcPr>
            <w:tcW w:w="5812" w:type="dxa"/>
          </w:tcPr>
          <w:p w14:paraId="52B05A01"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5279C72E" w14:textId="77777777" w:rsidR="00DB0648" w:rsidRPr="00B72C57" w:rsidRDefault="00DB0648" w:rsidP="00B53A87">
            <w:pPr>
              <w:tabs>
                <w:tab w:val="left" w:pos="1080"/>
              </w:tabs>
              <w:rPr>
                <w:rFonts w:ascii="Arial Narrow" w:eastAsia="Arial Narrow" w:hAnsi="Arial Narrow" w:cs="Arial Narrow"/>
              </w:rPr>
            </w:pPr>
          </w:p>
          <w:p w14:paraId="24DB225A"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Las personas naturales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suscrito por ellos y un contador público, adjuntando copia del registro mercantil.</w:t>
            </w:r>
          </w:p>
          <w:p w14:paraId="05C1AD17" w14:textId="77777777" w:rsidR="00DB0648" w:rsidRPr="00B72C57" w:rsidRDefault="00DB0648" w:rsidP="00B53A87">
            <w:pPr>
              <w:widowControl w:val="0"/>
              <w:pBdr>
                <w:top w:val="nil"/>
                <w:left w:val="nil"/>
                <w:bottom w:val="nil"/>
                <w:right w:val="nil"/>
                <w:between w:val="nil"/>
              </w:pBdr>
              <w:rPr>
                <w:rFonts w:ascii="Arial Narrow" w:eastAsia="Arial Narrow" w:hAnsi="Arial Narrow" w:cs="Arial Narrow"/>
              </w:rPr>
            </w:pPr>
          </w:p>
          <w:p w14:paraId="721A0F63"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Las personas jurídicas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CCD4678" w14:textId="77777777" w:rsidR="00DB0648" w:rsidRPr="00B72C57" w:rsidRDefault="00DB0648" w:rsidP="00B53A87">
            <w:pPr>
              <w:rPr>
                <w:rFonts w:ascii="Arial Narrow" w:eastAsia="Arial Narrow" w:hAnsi="Arial Narrow" w:cs="Arial Narrow"/>
              </w:rPr>
            </w:pPr>
          </w:p>
          <w:p w14:paraId="1A154D07"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La Mipyme también podrán acreditar esta condición con la copia del certificado del Registro Único de Proponentes, el cual deberá encontrarse vigente y en firme al momento de su presentación, cuando para el proceso de selección se haya exigido tal requisito.</w:t>
            </w:r>
          </w:p>
          <w:p w14:paraId="3E38BA85"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rPr>
            </w:pPr>
          </w:p>
          <w:p w14:paraId="215843E7" w14:textId="77777777" w:rsidR="00DB0648" w:rsidRPr="00B72C57" w:rsidRDefault="003D1722" w:rsidP="00B53A87">
            <w:p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rPr>
              <w:t>NOTA:</w:t>
            </w:r>
            <w:r w:rsidRPr="00B72C57">
              <w:rPr>
                <w:rFonts w:ascii="Arial Narrow" w:eastAsia="Arial Narrow" w:hAnsi="Arial Narrow" w:cs="Arial Narrow"/>
                <w:highlight w:val="white"/>
              </w:rPr>
              <w:t xml:space="preserve"> El registro mercantil, el certificado de existencia y representación legal o el Registro Único de Proponentes, según corresponda, deberán tener</w:t>
            </w:r>
            <w:r w:rsidRPr="00B72C57">
              <w:rPr>
                <w:rFonts w:ascii="Arial Narrow" w:eastAsia="Arial Narrow" w:hAnsi="Arial Narrow" w:cs="Arial Narrow"/>
              </w:rPr>
              <w:t xml:space="preserve"> </w:t>
            </w:r>
            <w:r w:rsidRPr="00B72C57">
              <w:rPr>
                <w:rFonts w:ascii="Arial Narrow" w:eastAsia="Arial Narrow" w:hAnsi="Arial Narrow" w:cs="Arial Narrow"/>
                <w:highlight w:val="white"/>
              </w:rPr>
              <w:t>una fecha de máximo sesenta (60) días calendario anteriores a la prevista en el cronograma del Proceso de Contratación para el inicio del plazo para solicitar la convocatoria limitada.</w:t>
            </w:r>
          </w:p>
          <w:p w14:paraId="5231C89D" w14:textId="77777777" w:rsidR="00DB0648" w:rsidRPr="00B72C57" w:rsidRDefault="00DB0648" w:rsidP="00B53A87">
            <w:pPr>
              <w:pBdr>
                <w:top w:val="nil"/>
                <w:left w:val="nil"/>
                <w:bottom w:val="nil"/>
                <w:right w:val="nil"/>
                <w:between w:val="nil"/>
              </w:pBdr>
              <w:rPr>
                <w:rFonts w:ascii="Arial Narrow" w:eastAsia="Arial Narrow" w:hAnsi="Arial Narrow" w:cs="Arial Narrow"/>
                <w:highlight w:val="white"/>
              </w:rPr>
            </w:pPr>
          </w:p>
          <w:p w14:paraId="5AEA04C0" w14:textId="77777777" w:rsidR="00DB0648" w:rsidRPr="00B72C57" w:rsidRDefault="003D1722" w:rsidP="00B53A87">
            <w:p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highlight w:val="white"/>
              </w:rPr>
              <w:t>NOTA:</w:t>
            </w:r>
            <w:r w:rsidRPr="00B72C57">
              <w:rPr>
                <w:rFonts w:ascii="Arial Narrow" w:eastAsia="Arial Narrow" w:hAnsi="Arial Narrow" w:cs="Arial Narrow"/>
                <w:highlight w:val="white"/>
              </w:rPr>
              <w:t xml:space="preserve"> Tratándose de proponentes plurales, se preferirá la oferta cuando cada uno de los integrantes acredite alguna de las condiciones señaladas en los incisos anteriores.</w:t>
            </w:r>
          </w:p>
          <w:p w14:paraId="5EC53229" w14:textId="77777777" w:rsidR="00DB0648" w:rsidRPr="00B72C57" w:rsidRDefault="00DB0648" w:rsidP="00B53A87">
            <w:pPr>
              <w:pBdr>
                <w:top w:val="nil"/>
                <w:left w:val="nil"/>
                <w:bottom w:val="nil"/>
                <w:right w:val="nil"/>
                <w:between w:val="nil"/>
              </w:pBdr>
              <w:rPr>
                <w:rFonts w:ascii="Arial Narrow" w:eastAsia="Arial Narrow" w:hAnsi="Arial Narrow" w:cs="Arial Narrow"/>
                <w:highlight w:val="white"/>
              </w:rPr>
            </w:pPr>
          </w:p>
          <w:p w14:paraId="4E2224C3" w14:textId="77777777" w:rsidR="00DB0648" w:rsidRPr="00B72C57" w:rsidRDefault="003D1722" w:rsidP="00B53A87">
            <w:p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EE92CD4" w14:textId="77777777" w:rsidR="00DB0648" w:rsidRPr="00B72C57" w:rsidRDefault="00DB0648" w:rsidP="00B53A87">
            <w:pPr>
              <w:pBdr>
                <w:top w:val="nil"/>
                <w:left w:val="nil"/>
                <w:bottom w:val="nil"/>
                <w:right w:val="nil"/>
                <w:between w:val="nil"/>
              </w:pBdr>
              <w:rPr>
                <w:rFonts w:ascii="Arial Narrow" w:eastAsia="Arial Narrow" w:hAnsi="Arial Narrow" w:cs="Arial Narrow"/>
              </w:rPr>
            </w:pPr>
          </w:p>
          <w:p w14:paraId="22696848"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Para el caso proponente plurales, el integrante de la cooperativa o asociación mutual que ostenta dicha condición debe aportar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B0648" w:rsidRPr="00B72C57" w14:paraId="4B4F069F" w14:textId="77777777" w:rsidTr="009E5BEC">
        <w:tc>
          <w:tcPr>
            <w:tcW w:w="3539" w:type="dxa"/>
          </w:tcPr>
          <w:p w14:paraId="5ECE9DA0"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 xml:space="preserve">9. </w:t>
            </w:r>
            <w:r w:rsidRPr="00B72C57">
              <w:rPr>
                <w:rFonts w:ascii="Arial Narrow" w:eastAsia="Arial Narrow" w:hAnsi="Arial Narrow" w:cs="Arial Narrow"/>
                <w:b/>
                <w:highlight w:val="white"/>
              </w:rPr>
              <w:t xml:space="preserve">Preferir la oferta presentada por el proponente plural constituido en su totalidad </w:t>
            </w:r>
            <w:r w:rsidRPr="00B72C57">
              <w:rPr>
                <w:rFonts w:ascii="Arial Narrow" w:eastAsia="Arial Narrow" w:hAnsi="Arial Narrow" w:cs="Arial Narrow"/>
                <w:b/>
                <w:highlight w:val="white"/>
                <w:u w:val="single"/>
              </w:rPr>
              <w:t>por micro y/o pequeñas</w:t>
            </w:r>
            <w:r w:rsidRPr="00B72C57">
              <w:rPr>
                <w:rFonts w:ascii="Arial Narrow" w:eastAsia="Arial Narrow" w:hAnsi="Arial Narrow" w:cs="Arial Narrow"/>
                <w:b/>
                <w:highlight w:val="white"/>
              </w:rPr>
              <w:t xml:space="preserve"> </w:t>
            </w:r>
            <w:r w:rsidRPr="00B72C57">
              <w:rPr>
                <w:rFonts w:ascii="Arial Narrow" w:eastAsia="Arial Narrow" w:hAnsi="Arial Narrow" w:cs="Arial Narrow"/>
                <w:b/>
                <w:highlight w:val="white"/>
                <w:u w:val="single"/>
              </w:rPr>
              <w:t>empresas,</w:t>
            </w:r>
            <w:r w:rsidRPr="00B72C57">
              <w:rPr>
                <w:rFonts w:ascii="Arial Narrow" w:eastAsia="Arial Narrow" w:hAnsi="Arial Narrow" w:cs="Arial Narrow"/>
                <w:b/>
                <w:highlight w:val="white"/>
              </w:rPr>
              <w:t xml:space="preserve"> cooperativas o asociaciones mutuales</w:t>
            </w:r>
          </w:p>
        </w:tc>
        <w:tc>
          <w:tcPr>
            <w:tcW w:w="5812" w:type="dxa"/>
          </w:tcPr>
          <w:p w14:paraId="3781E103"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0CA1FA6C" w14:textId="77777777" w:rsidR="00DB0648" w:rsidRPr="00B72C57" w:rsidRDefault="00DB0648" w:rsidP="00B53A87">
            <w:pPr>
              <w:rPr>
                <w:rFonts w:ascii="Arial Narrow" w:eastAsia="Arial Narrow" w:hAnsi="Arial Narrow" w:cs="Arial Narrow"/>
              </w:rPr>
            </w:pPr>
          </w:p>
          <w:p w14:paraId="3D10BBE7"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El Representante Legal del Proponente Plural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aportando el certificado de existencia y representación legal de cada uno de sus miembros, en el cual se evidencie estar constituido por micro y/o pequeñas empresas, cooperativas o asociaciones mutuales. </w:t>
            </w:r>
          </w:p>
          <w:p w14:paraId="46056F60" w14:textId="77777777" w:rsidR="00DB0648" w:rsidRPr="00B72C57" w:rsidRDefault="00DB0648" w:rsidP="00B53A87">
            <w:pPr>
              <w:rPr>
                <w:rFonts w:ascii="Arial Narrow" w:eastAsia="Arial Narrow" w:hAnsi="Arial Narrow" w:cs="Arial Narrow"/>
              </w:rPr>
            </w:pPr>
          </w:p>
          <w:p w14:paraId="598E8346" w14:textId="77777777" w:rsidR="00DB0648" w:rsidRPr="00B72C57" w:rsidRDefault="003D1722" w:rsidP="00B53A87">
            <w:pPr>
              <w:rPr>
                <w:rFonts w:ascii="Arial Narrow" w:eastAsia="Arial Narrow" w:hAnsi="Arial Narrow" w:cs="Arial Narrow"/>
                <w:highlight w:val="white"/>
              </w:rPr>
            </w:pPr>
            <w:bookmarkStart w:id="28" w:name="_heading=h.2s8eyo1" w:colFirst="0" w:colLast="0"/>
            <w:bookmarkEnd w:id="28"/>
            <w:r w:rsidRPr="00B72C57">
              <w:rPr>
                <w:rFonts w:ascii="Arial Narrow" w:eastAsia="Arial Narrow" w:hAnsi="Arial Narrow" w:cs="Arial Narrow"/>
              </w:rPr>
              <w:t xml:space="preserve">Nota: </w:t>
            </w:r>
            <w:r w:rsidRPr="00B72C57">
              <w:rPr>
                <w:rFonts w:ascii="Arial Narrow" w:eastAsia="Arial Narrow" w:hAnsi="Arial Narrow" w:cs="Arial Narrow"/>
                <w:highlight w:val="white"/>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B0648" w:rsidRPr="00B72C57" w14:paraId="0E9025C8" w14:textId="77777777" w:rsidTr="009E5BEC">
        <w:tc>
          <w:tcPr>
            <w:tcW w:w="3539" w:type="dxa"/>
          </w:tcPr>
          <w:p w14:paraId="31BDD4B5"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 xml:space="preserve">10. Preferir al oferente persona natural o jurídica que acredite, de acuerdo con sus estados financieros o información contable con corte al 31 de diciembre del año </w:t>
            </w:r>
            <w:r w:rsidRPr="00B72C57">
              <w:rPr>
                <w:rFonts w:ascii="Arial Narrow" w:eastAsia="Arial Narrow" w:hAnsi="Arial Narrow" w:cs="Arial Narrow"/>
                <w:b/>
              </w:rPr>
              <w:lastRenderedPageBreak/>
              <w:t xml:space="preserve">anterior, que por lo menos el veinticinco por ciento (25 %) del total de sus pagos fueron realizados a Mipyme, cooperativas o asociaciones mutuales por concepto de proveeduría del oferente, efectuados durante el año anterior. </w:t>
            </w:r>
          </w:p>
        </w:tc>
        <w:tc>
          <w:tcPr>
            <w:tcW w:w="5812" w:type="dxa"/>
          </w:tcPr>
          <w:p w14:paraId="5A96008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lastRenderedPageBreak/>
              <w:t>Para la acreditación se tendrá en cuenta lo siguiente:</w:t>
            </w:r>
          </w:p>
          <w:p w14:paraId="479E9CD9" w14:textId="77777777" w:rsidR="00DB0648" w:rsidRPr="00B72C57" w:rsidRDefault="00DB0648" w:rsidP="00B53A87">
            <w:pPr>
              <w:rPr>
                <w:rFonts w:ascii="Arial Narrow" w:eastAsia="Arial Narrow" w:hAnsi="Arial Narrow" w:cs="Arial Narrow"/>
              </w:rPr>
            </w:pPr>
          </w:p>
          <w:p w14:paraId="2AF402F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La persona natural</w:t>
            </w:r>
            <w:r w:rsidR="00034671" w:rsidRPr="00B72C57">
              <w:rPr>
                <w:rFonts w:ascii="Arial Narrow" w:eastAsia="Arial Narrow" w:hAnsi="Arial Narrow" w:cs="Arial Narrow"/>
              </w:rPr>
              <w:t xml:space="preserve"> y contador público </w:t>
            </w:r>
            <w:r w:rsidRPr="00B72C57">
              <w:rPr>
                <w:rFonts w:ascii="Arial Narrow" w:eastAsia="Arial Narrow" w:hAnsi="Arial Narrow" w:cs="Arial Narrow"/>
              </w:rPr>
              <w:t xml:space="preserve"> o </w:t>
            </w:r>
            <w:r w:rsidR="00034671" w:rsidRPr="00B72C57">
              <w:rPr>
                <w:rFonts w:ascii="Arial Narrow" w:eastAsia="Arial Narrow" w:hAnsi="Arial Narrow" w:cs="Arial Narrow"/>
              </w:rPr>
              <w:t>d</w:t>
            </w:r>
            <w:r w:rsidRPr="00B72C57">
              <w:rPr>
                <w:rFonts w:ascii="Arial Narrow" w:eastAsia="Arial Narrow" w:hAnsi="Arial Narrow" w:cs="Arial Narrow"/>
              </w:rPr>
              <w:t>el representante legal de la persona jurídica</w:t>
            </w:r>
            <w:r w:rsidR="00034671" w:rsidRPr="00B72C57">
              <w:rPr>
                <w:rFonts w:ascii="Arial Narrow" w:eastAsia="Arial Narrow" w:hAnsi="Arial Narrow" w:cs="Arial Narrow"/>
              </w:rPr>
              <w:t xml:space="preserve"> y revisor fiscal si están obligadas a tenerlo, </w:t>
            </w:r>
            <w:r w:rsidRPr="00B72C57">
              <w:rPr>
                <w:rFonts w:ascii="Arial Narrow" w:eastAsia="Arial Narrow" w:hAnsi="Arial Narrow" w:cs="Arial Narrow"/>
              </w:rPr>
              <w:t xml:space="preserve"> </w:t>
            </w:r>
            <w:r w:rsidR="00034671" w:rsidRPr="00B72C57">
              <w:rPr>
                <w:rFonts w:ascii="Arial Narrow" w:eastAsia="Arial Narrow" w:hAnsi="Arial Narrow" w:cs="Arial Narrow"/>
              </w:rPr>
              <w:t xml:space="preserve">o del representante legal </w:t>
            </w:r>
            <w:r w:rsidR="00034671" w:rsidRPr="00B72C57">
              <w:rPr>
                <w:rFonts w:ascii="Arial Narrow" w:eastAsia="Arial Narrow" w:hAnsi="Arial Narrow" w:cs="Arial Narrow"/>
              </w:rPr>
              <w:lastRenderedPageBreak/>
              <w:t xml:space="preserve">de la persona jurídica y contador público, según corresponda </w:t>
            </w:r>
            <w:r w:rsidRPr="00B72C57">
              <w:rPr>
                <w:rFonts w:ascii="Arial Narrow" w:eastAsia="Arial Narrow" w:hAnsi="Arial Narrow" w:cs="Arial Narrow"/>
              </w:rPr>
              <w:t xml:space="preserve">deberá diligenciar el </w:t>
            </w:r>
            <w:r w:rsidRPr="00B72C57">
              <w:rPr>
                <w:rFonts w:ascii="Arial Narrow" w:eastAsia="Arial Narrow" w:hAnsi="Arial Narrow" w:cs="Arial Narrow"/>
                <w:b/>
              </w:rPr>
              <w:t xml:space="preserve">FORMATO- PAGOS REALIZADOS A MIPYMES, COOPERATIVAS O ASOCIACIONES  MUTUALES </w:t>
            </w:r>
            <w:r w:rsidRPr="00B72C57">
              <w:rPr>
                <w:rFonts w:ascii="Arial Narrow" w:eastAsia="Arial Narrow" w:hAnsi="Arial Narrow" w:cs="Arial Narrow"/>
              </w:rPr>
              <w:t xml:space="preserve">donde declara bajo la gravedad de juramento, que de acuerdo con los estados financieros o información contable con corte al 31 de diciembre del año anterior, por lo menos el veinticinco por ciento (25%) del total de pagos fueron realizados a Mipymes,  cooperativas o asociaciones mutuales por concepto de proveeduría del oferente, realizados durante el año anterior. </w:t>
            </w:r>
          </w:p>
          <w:p w14:paraId="6E222779" w14:textId="77777777" w:rsidR="00DB0648" w:rsidRPr="00B72C57" w:rsidRDefault="00DB0648" w:rsidP="00B53A87">
            <w:pPr>
              <w:rPr>
                <w:rFonts w:ascii="Arial Narrow" w:eastAsia="Arial Narrow" w:hAnsi="Arial Narrow" w:cs="Arial Narrow"/>
              </w:rPr>
            </w:pPr>
          </w:p>
          <w:p w14:paraId="2F514F2F"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En el caso del proponente plural se preferirá a este siempre que reúna las siguientes condiciones:</w:t>
            </w:r>
          </w:p>
          <w:p w14:paraId="5D578C39" w14:textId="77777777" w:rsidR="00DB0648" w:rsidRPr="00B72C57" w:rsidRDefault="00DB0648" w:rsidP="00B53A87">
            <w:pPr>
              <w:rPr>
                <w:rFonts w:ascii="Arial Narrow" w:eastAsia="Arial Narrow" w:hAnsi="Arial Narrow" w:cs="Arial Narrow"/>
              </w:rPr>
            </w:pPr>
          </w:p>
          <w:p w14:paraId="02AB51DC"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esté conformado por al menos una Mipyme, cooperativa o asociación mutual que tenga una participación de por lo menos el veinticinco por ciento (25%) en el proponente plural. Dicha situación será validada con el documento de conformación del proponente plural y el integrante debe haber diligenciado el </w:t>
            </w:r>
            <w:r w:rsidRPr="00B72C57">
              <w:rPr>
                <w:rFonts w:ascii="Arial Narrow" w:eastAsia="Arial Narrow" w:hAnsi="Arial Narrow" w:cs="Arial Narrow"/>
                <w:b/>
              </w:rPr>
              <w:t>FORMATO- ACREDITACIÓN MIPYME.</w:t>
            </w:r>
          </w:p>
          <w:p w14:paraId="01700EA9"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la Mipyme, cooperativa o asociación mutual aporte mínimo el veinticinco por ciento (25 %) de la experiencia acreditada en la oferta. Dicha situación será validada de acuerdo con la certificación y/o contratos aportados para acreditar la experiencia habilitante. </w:t>
            </w:r>
          </w:p>
          <w:p w14:paraId="42EF238B"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la Mipyme, cooperativa o asociación mutual ni sus accionistas, socios o representantes legales sean empleados, socios o accionistas de los otros integrantes del proponente plural, para lo cual deberá haberse efectuado la declaración en el </w:t>
            </w:r>
            <w:r w:rsidRPr="00B72C57">
              <w:rPr>
                <w:rFonts w:ascii="Arial Narrow" w:eastAsia="Arial Narrow" w:hAnsi="Arial Narrow" w:cs="Arial Narrow"/>
                <w:b/>
              </w:rPr>
              <w:t>FORMATO- PAGOS REALIZADOS A MIPYMES, COOPERATIVAS O ASOCIACIONES MUTUALES.</w:t>
            </w:r>
          </w:p>
          <w:p w14:paraId="6B33542B" w14:textId="77777777" w:rsidR="008F5CAC" w:rsidRPr="00B72C57" w:rsidRDefault="008F5CAC" w:rsidP="00B53A87">
            <w:pPr>
              <w:pBdr>
                <w:top w:val="nil"/>
                <w:left w:val="nil"/>
                <w:bottom w:val="nil"/>
                <w:right w:val="nil"/>
                <w:between w:val="nil"/>
              </w:pBdr>
              <w:shd w:val="clear" w:color="auto" w:fill="FFFFFF"/>
              <w:rPr>
                <w:rFonts w:ascii="Arial Narrow" w:eastAsia="Arial Narrow" w:hAnsi="Arial Narrow" w:cs="Arial Narrow"/>
                <w:b/>
              </w:rPr>
            </w:pPr>
          </w:p>
          <w:p w14:paraId="2B30EA10" w14:textId="77777777" w:rsidR="00DB0648" w:rsidRPr="00B72C57" w:rsidRDefault="003D1722" w:rsidP="00B53A87">
            <w:p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26" w:anchor="0">
              <w:r w:rsidRPr="00B72C57">
                <w:rPr>
                  <w:rFonts w:ascii="Arial Narrow" w:eastAsia="Arial Narrow" w:hAnsi="Arial Narrow" w:cs="Arial Narrow"/>
                </w:rPr>
                <w:t>1074 </w:t>
              </w:r>
            </w:hyperlink>
            <w:r w:rsidRPr="00B72C57">
              <w:rPr>
                <w:rFonts w:ascii="Arial Narrow" w:eastAsia="Arial Narrow" w:hAnsi="Arial Narrow" w:cs="Arial Narrow"/>
              </w:rPr>
              <w:t xml:space="preserve">de 2015, que sean micro, pequeñas o medianas; para lo cual debió haberse aportado el </w:t>
            </w:r>
            <w:r w:rsidRPr="00B72C57">
              <w:rPr>
                <w:rFonts w:ascii="Arial Narrow" w:eastAsia="Arial Narrow" w:hAnsi="Arial Narrow" w:cs="Arial Narrow"/>
                <w:b/>
              </w:rPr>
              <w:t xml:space="preserve">FORMATO- ACREDITACIÓN MIPYME </w:t>
            </w:r>
            <w:r w:rsidRPr="00B72C57">
              <w:rPr>
                <w:rFonts w:ascii="Arial Narrow" w:eastAsia="Arial Narrow" w:hAnsi="Arial Narrow" w:cs="Arial Narrow"/>
              </w:rPr>
              <w:t xml:space="preserve">debidamente diligenciado por quien ostenta la condición. </w:t>
            </w:r>
          </w:p>
        </w:tc>
      </w:tr>
      <w:tr w:rsidR="00DB0648" w:rsidRPr="00B72C57" w14:paraId="1B3241BD" w14:textId="77777777" w:rsidTr="009E5BEC">
        <w:trPr>
          <w:trHeight w:val="454"/>
        </w:trPr>
        <w:tc>
          <w:tcPr>
            <w:tcW w:w="3539" w:type="dxa"/>
          </w:tcPr>
          <w:p w14:paraId="4B062573" w14:textId="77777777" w:rsidR="00DB0648" w:rsidRPr="00B72C57" w:rsidRDefault="003D1722" w:rsidP="00B53A87">
            <w:pPr>
              <w:rPr>
                <w:rFonts w:ascii="Arial Narrow" w:eastAsia="Arial Narrow" w:hAnsi="Arial Narrow" w:cs="Arial Narrow"/>
                <w:highlight w:val="yellow"/>
              </w:rPr>
            </w:pPr>
            <w:bookmarkStart w:id="29" w:name="_heading=h.17dp8vu" w:colFirst="0" w:colLast="0"/>
            <w:bookmarkEnd w:id="29"/>
            <w:r w:rsidRPr="00B72C57">
              <w:rPr>
                <w:rFonts w:ascii="Arial Narrow" w:eastAsia="Arial Narrow" w:hAnsi="Arial Narrow" w:cs="Arial Narrow"/>
                <w:b/>
              </w:rPr>
              <w:lastRenderedPageBreak/>
              <w:t>11.  Preferir las empresas reconocidas y establecidas como Sociedad de Beneficio e Interés Colectivo o Sociedad BIC, del segmento MIPYMES.</w:t>
            </w:r>
          </w:p>
        </w:tc>
        <w:tc>
          <w:tcPr>
            <w:tcW w:w="5812" w:type="dxa"/>
          </w:tcPr>
          <w:p w14:paraId="45D784AB"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7809706E" w14:textId="77777777" w:rsidR="00DB0648" w:rsidRPr="00B72C57" w:rsidRDefault="00DB0648" w:rsidP="00B53A87">
            <w:pPr>
              <w:widowControl w:val="0"/>
              <w:rPr>
                <w:rFonts w:ascii="Arial Narrow" w:eastAsia="Arial Narrow" w:hAnsi="Arial Narrow" w:cs="Arial Narrow"/>
              </w:rPr>
            </w:pPr>
          </w:p>
          <w:p w14:paraId="1D2B23C6" w14:textId="77777777" w:rsidR="00DB0648" w:rsidRPr="00B72C57" w:rsidRDefault="003D1722" w:rsidP="00B53A87">
            <w:pPr>
              <w:widowControl w:val="0"/>
              <w:rPr>
                <w:rFonts w:ascii="Arial Narrow" w:eastAsia="Arial Narrow" w:hAnsi="Arial Narrow" w:cs="Arial Narrow"/>
              </w:rPr>
            </w:pPr>
            <w:r w:rsidRPr="00B72C57">
              <w:rPr>
                <w:rFonts w:ascii="Arial Narrow" w:eastAsia="Arial Narrow" w:hAnsi="Arial Narrow" w:cs="Arial Narrow"/>
              </w:rPr>
              <w:t xml:space="preserve">El representante legal de la persona jurídica o el representante legal del proponente </w:t>
            </w:r>
            <w:r w:rsidR="009E5BEC" w:rsidRPr="00B72C57">
              <w:rPr>
                <w:rFonts w:ascii="Arial Narrow" w:eastAsia="Arial Narrow" w:hAnsi="Arial Narrow" w:cs="Arial Narrow"/>
              </w:rPr>
              <w:t>plural</w:t>
            </w:r>
            <w:r w:rsidRPr="00B72C57">
              <w:rPr>
                <w:rFonts w:ascii="Arial Narrow" w:eastAsia="Arial Narrow" w:hAnsi="Arial Narrow" w:cs="Arial Narrow"/>
              </w:rPr>
              <w:t xml:space="preserve"> deberá:</w:t>
            </w:r>
          </w:p>
          <w:p w14:paraId="1B08277E" w14:textId="77777777" w:rsidR="00DB0648" w:rsidRPr="00B72C57" w:rsidRDefault="00DB0648" w:rsidP="00B53A87">
            <w:pPr>
              <w:widowControl w:val="0"/>
              <w:rPr>
                <w:rFonts w:ascii="Arial Narrow" w:eastAsia="Arial Narrow" w:hAnsi="Arial Narrow" w:cs="Arial Narrow"/>
              </w:rPr>
            </w:pPr>
          </w:p>
          <w:p w14:paraId="22DFC7F8" w14:textId="77777777" w:rsidR="00DB0648" w:rsidRPr="00B72C57" w:rsidRDefault="003D1722" w:rsidP="00B53A87">
            <w:pPr>
              <w:widowControl w:val="0"/>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Allegar el certificado de existencia y representación legal </w:t>
            </w:r>
            <w:r w:rsidR="009E5BEC" w:rsidRPr="00B72C57">
              <w:rPr>
                <w:rFonts w:ascii="Arial Narrow" w:eastAsia="Arial Narrow" w:hAnsi="Arial Narrow" w:cs="Arial Narrow"/>
              </w:rPr>
              <w:t>de la</w:t>
            </w:r>
            <w:r w:rsidRPr="00B72C57">
              <w:rPr>
                <w:rFonts w:ascii="Arial Narrow" w:eastAsia="Arial Narrow" w:hAnsi="Arial Narrow" w:cs="Arial Narrow"/>
              </w:rPr>
              <w:t xml:space="preserve"> sociedad o de cada uno de los integrantes que ostenta la condición, según corresponda; donde se verifique que dentro de su razón o denominación sociales se reporta la abreviatura BIC, o las palabras sociedad de </w:t>
            </w:r>
            <w:r w:rsidR="005A089C" w:rsidRPr="00B72C57">
              <w:rPr>
                <w:rFonts w:ascii="Arial Narrow" w:eastAsia="Arial Narrow" w:hAnsi="Arial Narrow" w:cs="Arial Narrow"/>
              </w:rPr>
              <w:t>“</w:t>
            </w:r>
            <w:r w:rsidRPr="00B72C57">
              <w:rPr>
                <w:rFonts w:ascii="Arial Narrow" w:eastAsia="Arial Narrow" w:hAnsi="Arial Narrow" w:cs="Arial Narrow"/>
              </w:rPr>
              <w:t>Beneficio e Interés Colectivo</w:t>
            </w:r>
            <w:r w:rsidR="005A089C" w:rsidRPr="00B72C57">
              <w:rPr>
                <w:rFonts w:ascii="Arial Narrow" w:eastAsia="Arial Narrow" w:hAnsi="Arial Narrow" w:cs="Arial Narrow"/>
              </w:rPr>
              <w:t>”</w:t>
            </w:r>
            <w:r w:rsidRPr="00B72C57">
              <w:rPr>
                <w:rFonts w:ascii="Arial Narrow" w:eastAsia="Arial Narrow" w:hAnsi="Arial Narrow" w:cs="Arial Narrow"/>
              </w:rPr>
              <w:t xml:space="preserve">, de conformidad los requisitos del artículo 2 de la Ley 1901 de 2018. </w:t>
            </w:r>
          </w:p>
          <w:p w14:paraId="7E073B99"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Adjuntar el </w:t>
            </w:r>
            <w:r w:rsidRPr="00B72C57">
              <w:rPr>
                <w:rFonts w:ascii="Arial Narrow" w:eastAsia="Arial Narrow" w:hAnsi="Arial Narrow" w:cs="Arial Narrow"/>
                <w:b/>
              </w:rPr>
              <w:t xml:space="preserve">FORMATO- ACREDITACIÓN MIPYME </w:t>
            </w:r>
            <w:r w:rsidRPr="00B72C57">
              <w:rPr>
                <w:rFonts w:ascii="Arial Narrow" w:eastAsia="Arial Narrow" w:hAnsi="Arial Narrow" w:cs="Arial Narrow"/>
              </w:rPr>
              <w:t>debidamente diligenciado por el Representante Legal</w:t>
            </w:r>
            <w:r w:rsidR="004977D1" w:rsidRPr="00B72C57">
              <w:rPr>
                <w:rFonts w:ascii="Arial Narrow" w:eastAsia="Arial Narrow" w:hAnsi="Arial Narrow" w:cs="Arial Narrow"/>
              </w:rPr>
              <w:t xml:space="preserve"> y el </w:t>
            </w:r>
            <w:r w:rsidRPr="00B72C57">
              <w:rPr>
                <w:rFonts w:ascii="Arial Narrow" w:eastAsia="Arial Narrow" w:hAnsi="Arial Narrow" w:cs="Arial Narrow"/>
              </w:rPr>
              <w:t xml:space="preserve">contador o revisor fiscal, </w:t>
            </w:r>
            <w:bookmarkStart w:id="30" w:name="_Hlk196219444"/>
            <w:r w:rsidR="004977D1" w:rsidRPr="00B72C57">
              <w:rPr>
                <w:rFonts w:ascii="Arial Narrow" w:eastAsia="Arial Narrow" w:hAnsi="Arial Narrow" w:cs="Arial Narrow"/>
              </w:rPr>
              <w:t xml:space="preserve">si </w:t>
            </w:r>
            <w:r w:rsidR="004977D1" w:rsidRPr="00B72C57">
              <w:rPr>
                <w:rFonts w:ascii="Arial Narrow" w:eastAsia="Arial Narrow" w:hAnsi="Arial Narrow" w:cs="Arial Narrow"/>
              </w:rPr>
              <w:lastRenderedPageBreak/>
              <w:t>están obligados a tenerlo</w:t>
            </w:r>
            <w:bookmarkEnd w:id="30"/>
            <w:r w:rsidRPr="00B72C57">
              <w:rPr>
                <w:rFonts w:ascii="Arial Narrow" w:eastAsia="Arial Narrow" w:hAnsi="Arial Narrow" w:cs="Arial Narrow"/>
              </w:rPr>
              <w:t>, de la persona jurídica que ostenta dicha condición. Si es un proponente plural cada uno de los integrantes deberán diligenciar el formato.</w:t>
            </w:r>
          </w:p>
          <w:p w14:paraId="768659DC"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highlight w:val="white"/>
              </w:rPr>
            </w:pPr>
            <w:r w:rsidRPr="00B72C57">
              <w:rPr>
                <w:rFonts w:ascii="Arial Narrow" w:eastAsia="Arial Narrow" w:hAnsi="Arial Narrow" w:cs="Arial Narrow"/>
                <w:b/>
              </w:rPr>
              <w:t>NOTA:</w:t>
            </w:r>
            <w:r w:rsidRPr="00B72C57">
              <w:rPr>
                <w:rFonts w:ascii="Arial Narrow" w:eastAsia="Arial Narrow" w:hAnsi="Arial Narrow" w:cs="Arial Narrow"/>
              </w:rPr>
              <w:t xml:space="preserve"> </w:t>
            </w:r>
            <w:r w:rsidRPr="00B72C57">
              <w:rPr>
                <w:rFonts w:ascii="Arial Narrow" w:eastAsia="Arial Narrow" w:hAnsi="Arial Narrow" w:cs="Arial Narrow"/>
                <w:highlight w:val="white"/>
              </w:rPr>
              <w:t>Tratándose de proponentes plurales, se preferirá la oferta cuando cada uno de los integrantes acredite las condiciones aquí señaladas.</w:t>
            </w:r>
          </w:p>
        </w:tc>
      </w:tr>
      <w:tr w:rsidR="00DB0648" w:rsidRPr="00B72C57" w14:paraId="41E5239D" w14:textId="77777777" w:rsidTr="009E5BEC">
        <w:tc>
          <w:tcPr>
            <w:tcW w:w="3539" w:type="dxa"/>
          </w:tcPr>
          <w:p w14:paraId="7210AA07" w14:textId="77777777" w:rsidR="00DB0648" w:rsidRPr="00B72C57" w:rsidRDefault="003D1722" w:rsidP="00B53A87">
            <w:pPr>
              <w:rPr>
                <w:rFonts w:ascii="Arial Narrow" w:eastAsia="Arial Narrow" w:hAnsi="Arial Narrow" w:cs="Arial Narrow"/>
                <w:highlight w:val="yellow"/>
              </w:rPr>
            </w:pPr>
            <w:r w:rsidRPr="00B72C57">
              <w:rPr>
                <w:rFonts w:ascii="Arial Narrow" w:eastAsia="Arial Narrow" w:hAnsi="Arial Narrow" w:cs="Arial Narrow"/>
                <w:b/>
              </w:rPr>
              <w:lastRenderedPageBreak/>
              <w:t>12. Utilizar un método aleatorio para seleccionar el oferente.</w:t>
            </w:r>
          </w:p>
        </w:tc>
        <w:tc>
          <w:tcPr>
            <w:tcW w:w="5812" w:type="dxa"/>
          </w:tcPr>
          <w:p w14:paraId="0457BB7E"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rPr>
              <w:t xml:space="preserve">Para los efectos, la Entidad seguirá el siguiente procedimiento: </w:t>
            </w:r>
          </w:p>
          <w:p w14:paraId="34C08872" w14:textId="77777777" w:rsidR="00DB0648" w:rsidRPr="00B72C57" w:rsidRDefault="00DB0648" w:rsidP="00B53A87">
            <w:pPr>
              <w:shd w:val="clear" w:color="auto" w:fill="FFFFFF"/>
              <w:rPr>
                <w:rFonts w:ascii="Arial Narrow" w:eastAsia="Arial Narrow" w:hAnsi="Arial Narrow" w:cs="Arial Narrow"/>
              </w:rPr>
            </w:pPr>
          </w:p>
          <w:p w14:paraId="593F55AE"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rPr>
              <w:t>a.</w:t>
            </w:r>
            <w:r w:rsidRPr="00B72C57">
              <w:rPr>
                <w:rFonts w:ascii="Arial Narrow" w:eastAsia="Arial Narrow" w:hAnsi="Arial Narrow" w:cs="Arial Narrow"/>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6DC6CD00"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rPr>
              <w:t>b.</w:t>
            </w:r>
            <w:r w:rsidRPr="00B72C57">
              <w:rPr>
                <w:rFonts w:ascii="Arial Narrow" w:eastAsia="Arial Narrow" w:hAnsi="Arial Narrow" w:cs="Arial Narrow"/>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7EB35C34"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highlight w:val="white"/>
              </w:rPr>
              <w:t xml:space="preserve">c. </w:t>
            </w:r>
            <w:r w:rsidRPr="00B72C57">
              <w:rPr>
                <w:rFonts w:ascii="Arial Narrow" w:eastAsia="Arial Narrow" w:hAnsi="Arial Narrow" w:cs="Arial Narrow"/>
                <w:highlight w:val="white"/>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0E940718" w14:textId="77777777" w:rsidR="00DB0648" w:rsidRPr="00533A2C" w:rsidRDefault="00DB0648" w:rsidP="00B53A87">
      <w:pPr>
        <w:ind w:right="51"/>
        <w:jc w:val="both"/>
        <w:rPr>
          <w:rFonts w:ascii="Arial Narrow" w:eastAsia="Arial Narrow" w:hAnsi="Arial Narrow" w:cs="Arial Narrow"/>
          <w:sz w:val="22"/>
          <w:szCs w:val="22"/>
        </w:rPr>
      </w:pPr>
    </w:p>
    <w:p w14:paraId="5FE0DB04" w14:textId="77777777" w:rsidR="00DB0648" w:rsidRDefault="003D1722" w:rsidP="00311A01">
      <w:pPr>
        <w:pStyle w:val="Textoindependiente"/>
        <w:rPr>
          <w:rFonts w:ascii="Arial Narrow" w:eastAsia="Arial Narrow" w:hAnsi="Arial Narrow"/>
          <w:sz w:val="22"/>
          <w:szCs w:val="22"/>
        </w:rPr>
      </w:pPr>
      <w:r w:rsidRPr="00311A01">
        <w:rPr>
          <w:rFonts w:ascii="Arial Narrow" w:eastAsia="Arial Narrow" w:hAnsi="Arial Narrow"/>
          <w:b/>
          <w:sz w:val="22"/>
          <w:szCs w:val="22"/>
        </w:rPr>
        <w:t>Nota 1:</w:t>
      </w:r>
      <w:r w:rsidRPr="00311A01">
        <w:rPr>
          <w:rFonts w:ascii="Arial Narrow" w:eastAsia="Arial Narrow" w:hAnsi="Arial Narrow"/>
          <w:sz w:val="22"/>
          <w:szCs w:val="22"/>
        </w:rPr>
        <w:t xml:space="preserve"> El proponente debe entregar con la propuesta la documentación requerida en (los) factor(res) de desempate que pretende acreditar junto con el </w:t>
      </w:r>
      <w:r w:rsidRPr="00311A01">
        <w:rPr>
          <w:rFonts w:ascii="Arial Narrow" w:eastAsia="Arial Narrow" w:hAnsi="Arial Narrow"/>
          <w:b/>
          <w:sz w:val="22"/>
          <w:szCs w:val="22"/>
        </w:rPr>
        <w:t>Formato “</w:t>
      </w:r>
      <w:r w:rsidRPr="00311A01">
        <w:rPr>
          <w:rFonts w:ascii="Arial Narrow" w:eastAsia="Arial Narrow" w:hAnsi="Arial Narrow"/>
          <w:b/>
          <w:i/>
          <w:sz w:val="22"/>
          <w:szCs w:val="22"/>
        </w:rPr>
        <w:t>DECLARACIÓN DE FACTORES DE DESEMPATE</w:t>
      </w:r>
      <w:r w:rsidRPr="00311A01">
        <w:rPr>
          <w:rFonts w:ascii="Arial Narrow" w:eastAsia="Arial Narrow" w:hAnsi="Arial Narrow"/>
          <w:b/>
          <w:sz w:val="22"/>
          <w:szCs w:val="22"/>
        </w:rPr>
        <w:t>”</w:t>
      </w:r>
      <w:r w:rsidRPr="00311A01">
        <w:rPr>
          <w:rFonts w:ascii="Arial Narrow" w:eastAsia="Arial Narrow" w:hAnsi="Arial Narrow"/>
          <w:sz w:val="22"/>
          <w:szCs w:val="22"/>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03F043D" w14:textId="77777777" w:rsidR="00311A01" w:rsidRPr="00311A01" w:rsidRDefault="00311A01" w:rsidP="00311A01">
      <w:pPr>
        <w:pStyle w:val="Textoindependiente"/>
        <w:rPr>
          <w:rFonts w:ascii="Arial Narrow" w:eastAsia="Arial Narrow" w:hAnsi="Arial Narrow"/>
          <w:sz w:val="22"/>
          <w:szCs w:val="22"/>
        </w:rPr>
      </w:pPr>
    </w:p>
    <w:p w14:paraId="1C92858F" w14:textId="77777777" w:rsidR="00DB0648" w:rsidRPr="00311A01" w:rsidRDefault="003D1722" w:rsidP="00311A01">
      <w:pPr>
        <w:pStyle w:val="Textoindependiente"/>
        <w:rPr>
          <w:rFonts w:ascii="Arial Narrow" w:eastAsia="Arial Narrow" w:hAnsi="Arial Narrow"/>
          <w:sz w:val="22"/>
          <w:szCs w:val="22"/>
        </w:rPr>
      </w:pPr>
      <w:r w:rsidRPr="00311A01">
        <w:rPr>
          <w:rFonts w:ascii="Arial Narrow" w:eastAsia="Arial Narrow" w:hAnsi="Arial Narrow"/>
          <w:b/>
          <w:sz w:val="22"/>
          <w:szCs w:val="22"/>
        </w:rPr>
        <w:t>Nota 2:</w:t>
      </w:r>
      <w:r w:rsidRPr="00311A01">
        <w:rPr>
          <w:rFonts w:ascii="Arial Narrow" w:eastAsia="Arial Narrow" w:hAnsi="Arial Narrow"/>
          <w:sz w:val="22"/>
          <w:szCs w:val="22"/>
        </w:rPr>
        <w:t xml:space="preserve"> El proponente debe entregar con la propuesta la documentación que acredite el(los) factor(res) de desempate junto con el </w:t>
      </w:r>
      <w:r w:rsidRPr="00311A01">
        <w:rPr>
          <w:rFonts w:ascii="Arial Narrow" w:eastAsia="Arial Narrow" w:hAnsi="Arial Narrow"/>
          <w:b/>
          <w:sz w:val="22"/>
          <w:szCs w:val="22"/>
        </w:rPr>
        <w:t>Formato “</w:t>
      </w:r>
      <w:r w:rsidRPr="00311A01">
        <w:rPr>
          <w:rFonts w:ascii="Arial Narrow" w:eastAsia="Arial Narrow" w:hAnsi="Arial Narrow"/>
          <w:b/>
          <w:i/>
          <w:sz w:val="22"/>
          <w:szCs w:val="22"/>
        </w:rPr>
        <w:t>AUTORIZACIÓN TRATAMIENTO DE DATOS</w:t>
      </w:r>
      <w:r w:rsidRPr="00311A01">
        <w:rPr>
          <w:rFonts w:ascii="Arial Narrow" w:eastAsia="Arial Narrow" w:hAnsi="Arial Narrow"/>
          <w:b/>
          <w:sz w:val="22"/>
          <w:szCs w:val="22"/>
        </w:rPr>
        <w:t>” (Si Aplica)</w:t>
      </w:r>
      <w:r w:rsidRPr="00311A01">
        <w:rPr>
          <w:rFonts w:ascii="Arial Narrow" w:eastAsia="Arial Narrow" w:hAnsi="Arial Narrow"/>
          <w:sz w:val="22"/>
          <w:szCs w:val="22"/>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3C1A79EB" w14:textId="77777777" w:rsidR="00311A01" w:rsidRPr="00311A01" w:rsidRDefault="00311A01" w:rsidP="00311A01">
      <w:pPr>
        <w:pStyle w:val="Textoindependiente"/>
        <w:rPr>
          <w:rFonts w:ascii="Arial Narrow" w:eastAsia="Arial Narrow" w:hAnsi="Arial Narrow"/>
          <w:sz w:val="22"/>
          <w:szCs w:val="22"/>
        </w:rPr>
      </w:pPr>
    </w:p>
    <w:p w14:paraId="5EC40456" w14:textId="77777777" w:rsidR="00DB0648" w:rsidRDefault="003D1722" w:rsidP="00311A01">
      <w:pPr>
        <w:pStyle w:val="Textoindependiente"/>
        <w:rPr>
          <w:rFonts w:ascii="Arial Narrow" w:eastAsia="Arial Narrow" w:hAnsi="Arial Narrow"/>
          <w:b/>
          <w:sz w:val="22"/>
          <w:szCs w:val="22"/>
        </w:rPr>
      </w:pPr>
      <w:r w:rsidRPr="00311A01">
        <w:rPr>
          <w:rFonts w:ascii="Arial Narrow" w:eastAsia="Arial Narrow" w:hAnsi="Arial Narrow"/>
          <w:b/>
          <w:sz w:val="22"/>
          <w:szCs w:val="22"/>
        </w:rPr>
        <w:t>CAPÍTULO 7</w:t>
      </w:r>
      <w:r w:rsidR="008F5CAC" w:rsidRPr="00311A01">
        <w:rPr>
          <w:rFonts w:ascii="Arial Narrow" w:eastAsia="Arial Narrow" w:hAnsi="Arial Narrow"/>
          <w:b/>
          <w:sz w:val="22"/>
          <w:szCs w:val="22"/>
        </w:rPr>
        <w:t xml:space="preserve">. </w:t>
      </w:r>
      <w:r w:rsidRPr="00311A01">
        <w:rPr>
          <w:rFonts w:ascii="Arial Narrow" w:eastAsia="Arial Narrow" w:hAnsi="Arial Narrow"/>
          <w:b/>
          <w:sz w:val="22"/>
          <w:szCs w:val="22"/>
        </w:rPr>
        <w:t>CONDICIONES CONTRACTUALES</w:t>
      </w:r>
    </w:p>
    <w:p w14:paraId="20E73A86" w14:textId="77777777" w:rsidR="00311A01" w:rsidRPr="00311A01" w:rsidRDefault="00311A01" w:rsidP="00311A01">
      <w:pPr>
        <w:pStyle w:val="Textoindependiente"/>
        <w:rPr>
          <w:rFonts w:ascii="Arial Narrow" w:eastAsia="Arial Narrow" w:hAnsi="Arial Narrow"/>
          <w:b/>
          <w:sz w:val="22"/>
          <w:szCs w:val="22"/>
        </w:rPr>
      </w:pPr>
    </w:p>
    <w:p w14:paraId="61BCF401" w14:textId="77777777" w:rsidR="00DB0648" w:rsidRPr="00311A01" w:rsidRDefault="003D1722">
      <w:pPr>
        <w:pStyle w:val="Prrafodelista"/>
        <w:numPr>
          <w:ilvl w:val="1"/>
          <w:numId w:val="26"/>
        </w:numPr>
        <w:rPr>
          <w:rFonts w:ascii="Arial Narrow" w:eastAsia="Arial Narrow" w:hAnsi="Arial Narrow" w:cs="Arial Narrow"/>
          <w:b/>
          <w:szCs w:val="22"/>
        </w:rPr>
      </w:pPr>
      <w:r w:rsidRPr="00311A01">
        <w:rPr>
          <w:rFonts w:ascii="Arial Narrow" w:eastAsia="Arial Narrow" w:hAnsi="Arial Narrow" w:cs="Arial Narrow"/>
          <w:b/>
          <w:szCs w:val="22"/>
        </w:rPr>
        <w:t>Suscripción del Contrato</w:t>
      </w:r>
    </w:p>
    <w:p w14:paraId="28E9B596" w14:textId="77777777" w:rsidR="00DB0648" w:rsidRPr="00311A01" w:rsidRDefault="00DB0648" w:rsidP="00311A01">
      <w:pPr>
        <w:jc w:val="both"/>
        <w:rPr>
          <w:rFonts w:ascii="Arial Narrow" w:eastAsia="Arial Narrow" w:hAnsi="Arial Narrow" w:cs="Arial Narrow"/>
          <w:b/>
          <w:sz w:val="22"/>
          <w:szCs w:val="22"/>
        </w:rPr>
      </w:pPr>
    </w:p>
    <w:p w14:paraId="28E81290"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del mismo con la aprobación correspondiente de mensaje de datos, de conformidad con las directrices del SECOP II y las reglas sobre firma electrónica previstas en la Ley 527 de 1999, reglamentada por el Decreto 2364 de 2012. </w:t>
      </w:r>
    </w:p>
    <w:p w14:paraId="6A1CD455" w14:textId="77777777" w:rsidR="00311A01" w:rsidRPr="00311A01" w:rsidRDefault="00311A01" w:rsidP="00311A01">
      <w:pPr>
        <w:pStyle w:val="Continuarlista"/>
        <w:ind w:left="0"/>
        <w:jc w:val="both"/>
        <w:rPr>
          <w:rFonts w:ascii="Arial Narrow" w:eastAsia="Arial Narrow" w:hAnsi="Arial Narrow"/>
          <w:sz w:val="22"/>
          <w:szCs w:val="22"/>
        </w:rPr>
      </w:pPr>
    </w:p>
    <w:p w14:paraId="6F0ABFA8"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w:t>
      </w:r>
      <w:r w:rsidRPr="00311A01">
        <w:rPr>
          <w:rFonts w:ascii="Arial Narrow" w:eastAsia="Arial Narrow" w:hAnsi="Arial Narrow"/>
          <w:sz w:val="22"/>
          <w:szCs w:val="22"/>
        </w:rPr>
        <w:lastRenderedPageBreak/>
        <w:t>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0A6776C3" w14:textId="77777777" w:rsidR="00311A01" w:rsidRDefault="00311A01" w:rsidP="00311A01">
      <w:pPr>
        <w:pStyle w:val="Continuarlista"/>
        <w:jc w:val="both"/>
        <w:rPr>
          <w:rFonts w:ascii="Arial Narrow" w:eastAsia="Arial Narrow" w:hAnsi="Arial Narrow"/>
          <w:sz w:val="22"/>
          <w:szCs w:val="22"/>
        </w:rPr>
      </w:pPr>
    </w:p>
    <w:p w14:paraId="3E43CB84"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El contrato a suscribir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49E35507"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31" w:name="_heading=h.3rdcrjn" w:colFirst="0" w:colLast="0"/>
      <w:bookmarkEnd w:id="31"/>
      <w:r w:rsidRPr="00311A01">
        <w:rPr>
          <w:rFonts w:ascii="Arial Narrow" w:eastAsia="Arial Narrow" w:hAnsi="Arial Narrow"/>
          <w:b/>
          <w:bCs/>
          <w:sz w:val="22"/>
          <w:szCs w:val="22"/>
        </w:rPr>
        <w:t>Impuestos y demás gastos</w:t>
      </w:r>
    </w:p>
    <w:p w14:paraId="3141D1B9" w14:textId="77777777" w:rsidR="00DB0648" w:rsidRPr="00311A01" w:rsidRDefault="00DB0648" w:rsidP="00311A01">
      <w:pPr>
        <w:jc w:val="both"/>
        <w:rPr>
          <w:rFonts w:ascii="Arial Narrow" w:eastAsia="Arial Narrow" w:hAnsi="Arial Narrow" w:cs="Arial Narrow"/>
          <w:sz w:val="22"/>
          <w:szCs w:val="22"/>
        </w:rPr>
      </w:pPr>
    </w:p>
    <w:p w14:paraId="45177A6D"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30C087BB"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32" w:name="_heading=h.26in1rg" w:colFirst="0" w:colLast="0"/>
      <w:bookmarkEnd w:id="32"/>
      <w:r w:rsidRPr="00311A01">
        <w:rPr>
          <w:rFonts w:ascii="Arial Narrow" w:eastAsia="Arial Narrow" w:hAnsi="Arial Narrow"/>
          <w:b/>
          <w:bCs/>
          <w:sz w:val="22"/>
          <w:szCs w:val="22"/>
        </w:rPr>
        <w:t xml:space="preserve"> Forma de pago</w:t>
      </w:r>
    </w:p>
    <w:p w14:paraId="6523EC7E" w14:textId="77777777" w:rsidR="00DB0648" w:rsidRPr="00311A01" w:rsidRDefault="00DB0648" w:rsidP="00311A01">
      <w:pPr>
        <w:jc w:val="both"/>
        <w:rPr>
          <w:rFonts w:ascii="Arial Narrow" w:eastAsia="Arial Narrow" w:hAnsi="Arial Narrow" w:cs="Arial Narrow"/>
          <w:b/>
          <w:sz w:val="22"/>
          <w:szCs w:val="22"/>
        </w:rPr>
      </w:pPr>
    </w:p>
    <w:p w14:paraId="2E349CA1"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La forma de pago se establece en el clausulado del contrato que hace parte integral del pliego de condiciones.</w:t>
      </w:r>
    </w:p>
    <w:p w14:paraId="7458B621" w14:textId="77777777" w:rsidR="00311A01" w:rsidRPr="00311A01" w:rsidRDefault="00311A01" w:rsidP="002D41D9">
      <w:pPr>
        <w:pStyle w:val="Continuarlista"/>
        <w:ind w:left="0"/>
        <w:jc w:val="both"/>
        <w:rPr>
          <w:rFonts w:ascii="Arial Narrow" w:eastAsia="Arial Narrow" w:hAnsi="Arial Narrow"/>
          <w:sz w:val="22"/>
          <w:szCs w:val="22"/>
        </w:rPr>
      </w:pPr>
    </w:p>
    <w:p w14:paraId="0A4FFDD6"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33" w:name="_heading=h.lnxbz9" w:colFirst="0" w:colLast="0"/>
      <w:bookmarkEnd w:id="33"/>
      <w:r w:rsidRPr="00311A01">
        <w:rPr>
          <w:rFonts w:ascii="Arial Narrow" w:eastAsia="Arial Narrow" w:hAnsi="Arial Narrow"/>
          <w:b/>
          <w:bCs/>
          <w:sz w:val="22"/>
          <w:szCs w:val="22"/>
        </w:rPr>
        <w:t>Riesgos asociados al contrato, forma de mitigarlos y asignación</w:t>
      </w:r>
    </w:p>
    <w:p w14:paraId="39C9B94F" w14:textId="77777777" w:rsidR="00DB0648" w:rsidRPr="00311A01" w:rsidRDefault="00DB0648" w:rsidP="00311A01">
      <w:pPr>
        <w:jc w:val="both"/>
        <w:rPr>
          <w:rFonts w:ascii="Arial Narrow" w:eastAsia="Arial Narrow" w:hAnsi="Arial Narrow" w:cs="Arial Narrow"/>
          <w:sz w:val="22"/>
          <w:szCs w:val="22"/>
        </w:rPr>
      </w:pPr>
    </w:p>
    <w:p w14:paraId="0AD6D8E1"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En los términos del numeral 8 del artículo 2.2.1.1.2.1.3 del Decreto 1082 de 2015, los riesgos asociados al contrato la forma de mitigarlos y su asignación se encuentran en la </w:t>
      </w:r>
      <w:r w:rsidR="005A089C" w:rsidRPr="00311A01">
        <w:rPr>
          <w:rFonts w:ascii="Arial Narrow" w:eastAsia="Arial Narrow" w:hAnsi="Arial Narrow"/>
          <w:sz w:val="22"/>
          <w:szCs w:val="22"/>
        </w:rPr>
        <w:t>“</w:t>
      </w:r>
      <w:r w:rsidRPr="00311A01">
        <w:rPr>
          <w:rFonts w:ascii="Arial Narrow" w:eastAsia="Arial Narrow" w:hAnsi="Arial Narrow"/>
          <w:i/>
          <w:iCs/>
          <w:sz w:val="22"/>
          <w:szCs w:val="22"/>
        </w:rPr>
        <w:t>Matriz de Riesgos</w:t>
      </w:r>
      <w:r w:rsidR="005A089C" w:rsidRPr="00311A01">
        <w:rPr>
          <w:rFonts w:ascii="Arial Narrow" w:eastAsia="Arial Narrow" w:hAnsi="Arial Narrow"/>
          <w:sz w:val="22"/>
          <w:szCs w:val="22"/>
        </w:rPr>
        <w:t>”</w:t>
      </w:r>
      <w:r w:rsidRPr="00311A01">
        <w:rPr>
          <w:rFonts w:ascii="Arial Narrow" w:eastAsia="Arial Narrow" w:hAnsi="Arial Narrow"/>
          <w:sz w:val="22"/>
          <w:szCs w:val="22"/>
        </w:rPr>
        <w:t xml:space="preserve"> que hace parte integral del pliego de condiciones.</w:t>
      </w:r>
    </w:p>
    <w:p w14:paraId="6F4AE6A8"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r w:rsidRPr="00311A01">
        <w:rPr>
          <w:rFonts w:ascii="Arial Narrow" w:eastAsia="Arial Narrow" w:hAnsi="Arial Narrow"/>
          <w:b/>
          <w:bCs/>
          <w:sz w:val="22"/>
          <w:szCs w:val="22"/>
        </w:rPr>
        <w:t xml:space="preserve">Garantías del contrato </w:t>
      </w:r>
    </w:p>
    <w:p w14:paraId="277FC0B5" w14:textId="77777777" w:rsidR="00DB0648" w:rsidRPr="00311A01" w:rsidRDefault="00DB0648" w:rsidP="00311A01">
      <w:pPr>
        <w:jc w:val="both"/>
        <w:rPr>
          <w:rFonts w:ascii="Arial Narrow" w:eastAsia="Arial Narrow" w:hAnsi="Arial Narrow" w:cs="Arial Narrow"/>
          <w:b/>
          <w:sz w:val="22"/>
          <w:szCs w:val="22"/>
        </w:rPr>
      </w:pPr>
    </w:p>
    <w:p w14:paraId="6B109507"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Se encuentran establecidas en la plataforma transaccional del SECOP II y en el clausulado del contrato del presente proceso de selección. </w:t>
      </w:r>
    </w:p>
    <w:p w14:paraId="76320D00" w14:textId="77777777" w:rsidR="00311A01" w:rsidRDefault="00311A01" w:rsidP="00311A01">
      <w:pPr>
        <w:pStyle w:val="Continuarlista"/>
        <w:jc w:val="both"/>
        <w:rPr>
          <w:rFonts w:ascii="Arial Narrow" w:eastAsia="Arial Narrow" w:hAnsi="Arial Narrow"/>
          <w:sz w:val="22"/>
          <w:szCs w:val="22"/>
        </w:rPr>
      </w:pPr>
    </w:p>
    <w:p w14:paraId="35A63B6B" w14:textId="77777777" w:rsidR="002D41D9" w:rsidRDefault="002D41D9" w:rsidP="00311A01">
      <w:pPr>
        <w:pStyle w:val="Continuarlista"/>
        <w:jc w:val="both"/>
        <w:rPr>
          <w:rFonts w:ascii="Arial Narrow" w:eastAsia="Arial Narrow" w:hAnsi="Arial Narrow"/>
          <w:sz w:val="22"/>
          <w:szCs w:val="22"/>
        </w:rPr>
      </w:pPr>
    </w:p>
    <w:p w14:paraId="1DA43504" w14:textId="77777777" w:rsidR="002D41D9" w:rsidRPr="00311A01" w:rsidRDefault="002D41D9" w:rsidP="00311A01">
      <w:pPr>
        <w:pStyle w:val="Continuarlista"/>
        <w:jc w:val="both"/>
        <w:rPr>
          <w:rFonts w:ascii="Arial Narrow" w:eastAsia="Arial Narrow" w:hAnsi="Arial Narrow"/>
          <w:sz w:val="22"/>
          <w:szCs w:val="22"/>
        </w:rPr>
      </w:pPr>
    </w:p>
    <w:p w14:paraId="7929A2B8" w14:textId="77777777" w:rsidR="00DB0648" w:rsidRDefault="003D1722" w:rsidP="00311A01">
      <w:pPr>
        <w:pStyle w:val="Lista"/>
        <w:numPr>
          <w:ilvl w:val="1"/>
          <w:numId w:val="11"/>
        </w:numPr>
        <w:jc w:val="both"/>
        <w:rPr>
          <w:rFonts w:ascii="Arial Narrow" w:eastAsia="Arial Narrow" w:hAnsi="Arial Narrow"/>
          <w:b/>
          <w:bCs/>
          <w:sz w:val="22"/>
          <w:szCs w:val="22"/>
        </w:rPr>
      </w:pPr>
      <w:r w:rsidRPr="00311A01">
        <w:rPr>
          <w:rFonts w:ascii="Arial Narrow" w:eastAsia="Arial Narrow" w:hAnsi="Arial Narrow"/>
          <w:b/>
          <w:bCs/>
          <w:sz w:val="22"/>
          <w:szCs w:val="22"/>
        </w:rPr>
        <w:t xml:space="preserve">Términos de la supervisión del contrato </w:t>
      </w:r>
    </w:p>
    <w:p w14:paraId="4D54786F" w14:textId="77777777" w:rsidR="00311A01" w:rsidRPr="00311A01" w:rsidRDefault="00311A01" w:rsidP="00311A01">
      <w:pPr>
        <w:pStyle w:val="Lista"/>
        <w:ind w:left="360" w:firstLine="0"/>
        <w:jc w:val="both"/>
        <w:rPr>
          <w:rFonts w:ascii="Arial Narrow" w:eastAsia="Arial Narrow" w:hAnsi="Arial Narrow"/>
          <w:b/>
          <w:bCs/>
          <w:sz w:val="22"/>
          <w:szCs w:val="22"/>
        </w:rPr>
      </w:pPr>
    </w:p>
    <w:p w14:paraId="3C9D2373"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7365C68B" w14:textId="77777777" w:rsidR="00311A01" w:rsidRPr="00311A01" w:rsidRDefault="00311A01" w:rsidP="00311A01">
      <w:pPr>
        <w:pStyle w:val="Continuarlista"/>
        <w:jc w:val="both"/>
        <w:rPr>
          <w:rFonts w:ascii="Arial Narrow" w:eastAsia="Arial Narrow" w:hAnsi="Arial Narrow"/>
          <w:sz w:val="22"/>
          <w:szCs w:val="22"/>
        </w:rPr>
      </w:pPr>
    </w:p>
    <w:p w14:paraId="227EC58C" w14:textId="77777777" w:rsidR="00DB0648" w:rsidRPr="00311A01" w:rsidRDefault="003D1722">
      <w:pPr>
        <w:pStyle w:val="Prrafodelista"/>
        <w:numPr>
          <w:ilvl w:val="1"/>
          <w:numId w:val="27"/>
        </w:numPr>
        <w:rPr>
          <w:rFonts w:ascii="Arial Narrow" w:eastAsia="Arial Narrow" w:hAnsi="Arial Narrow" w:cs="Arial Narrow"/>
          <w:b/>
          <w:szCs w:val="22"/>
        </w:rPr>
      </w:pPr>
      <w:r w:rsidRPr="00311A01">
        <w:rPr>
          <w:rFonts w:ascii="Arial Narrow" w:eastAsia="Arial Narrow" w:hAnsi="Arial Narrow" w:cs="Arial Narrow"/>
          <w:b/>
          <w:szCs w:val="22"/>
        </w:rPr>
        <w:t>Plazo total y por actividades o etapas</w:t>
      </w:r>
    </w:p>
    <w:p w14:paraId="746D59DB" w14:textId="77777777" w:rsidR="008F5CAC" w:rsidRPr="00311A01" w:rsidRDefault="008F5CAC" w:rsidP="00311A01">
      <w:pPr>
        <w:jc w:val="both"/>
        <w:rPr>
          <w:rFonts w:ascii="Arial Narrow" w:eastAsia="Arial Narrow" w:hAnsi="Arial Narrow" w:cs="Arial Narrow"/>
          <w:sz w:val="22"/>
          <w:szCs w:val="22"/>
        </w:rPr>
      </w:pPr>
    </w:p>
    <w:p w14:paraId="221D2A23"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Se encuentran establecidas en la plataforma transaccional del SECOP II y en el clausulado del contrato del presente proceso de selección. </w:t>
      </w:r>
    </w:p>
    <w:p w14:paraId="53E632B1" w14:textId="77777777" w:rsidR="00DB0648" w:rsidRPr="00311A01" w:rsidRDefault="003D1722" w:rsidP="00311A01">
      <w:pPr>
        <w:pStyle w:val="Ttulo2"/>
        <w:rPr>
          <w:rFonts w:ascii="Arial Narrow" w:eastAsia="Arial Narrow" w:hAnsi="Arial Narrow" w:cs="Arial Narrow"/>
          <w:smallCaps w:val="0"/>
          <w:sz w:val="22"/>
          <w:szCs w:val="22"/>
        </w:rPr>
      </w:pPr>
      <w:r w:rsidRPr="00311A01">
        <w:rPr>
          <w:rFonts w:ascii="Arial Narrow" w:eastAsia="Arial Narrow" w:hAnsi="Arial Narrow" w:cs="Arial Narrow"/>
          <w:smallCaps w:val="0"/>
          <w:sz w:val="22"/>
          <w:szCs w:val="22"/>
        </w:rPr>
        <w:t>Acuerdos comerciales</w:t>
      </w:r>
    </w:p>
    <w:p w14:paraId="4133900F" w14:textId="77777777" w:rsidR="00DB0648" w:rsidRPr="00311A01" w:rsidRDefault="00DB0648" w:rsidP="00311A01">
      <w:pPr>
        <w:jc w:val="both"/>
        <w:rPr>
          <w:rFonts w:ascii="Arial Narrow" w:eastAsia="Arial Narrow" w:hAnsi="Arial Narrow" w:cs="Arial Narrow"/>
          <w:sz w:val="22"/>
          <w:szCs w:val="22"/>
        </w:rPr>
      </w:pPr>
    </w:p>
    <w:p w14:paraId="722A6E88" w14:textId="77777777" w:rsidR="00DB0648" w:rsidRPr="00311A01" w:rsidRDefault="003D1722" w:rsidP="00311A01">
      <w:pPr>
        <w:pStyle w:val="Continuarlista"/>
        <w:ind w:left="0"/>
        <w:jc w:val="both"/>
        <w:rPr>
          <w:rFonts w:ascii="Arial Narrow" w:eastAsia="Arial Narrow" w:hAnsi="Arial Narrow"/>
          <w:b/>
          <w:sz w:val="22"/>
          <w:szCs w:val="22"/>
        </w:rPr>
      </w:pPr>
      <w:r w:rsidRPr="00311A01">
        <w:rPr>
          <w:rFonts w:ascii="Arial Narrow" w:eastAsia="Arial Narrow" w:hAnsi="Arial Narrow"/>
          <w:sz w:val="22"/>
          <w:szCs w:val="22"/>
        </w:rPr>
        <w:lastRenderedPageBreak/>
        <w:t>El análisis respecto de la aplicación de acuerdos comerciales para el presente proceso de selección consta en el estudio previo y en la plataforma transaccional del SECOP II.</w:t>
      </w:r>
    </w:p>
    <w:sectPr w:rsidR="00DB0648" w:rsidRPr="00311A01">
      <w:headerReference w:type="default" r:id="rId27"/>
      <w:footerReference w:type="default" r:id="rId28"/>
      <w:pgSz w:w="12240" w:h="15840"/>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98D8D" w14:textId="77777777" w:rsidR="00423D60" w:rsidRDefault="00423D60">
      <w:r>
        <w:separator/>
      </w:r>
    </w:p>
  </w:endnote>
  <w:endnote w:type="continuationSeparator" w:id="0">
    <w:p w14:paraId="24860AD2" w14:textId="77777777" w:rsidR="00423D60" w:rsidRDefault="00423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Md BT">
    <w:altName w:val="Lucida Sans Unicode"/>
    <w:charset w:val="00"/>
    <w:family w:val="swiss"/>
    <w:pitch w:val="variable"/>
    <w:sig w:usb0="00000087"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62565" w14:textId="77777777" w:rsidR="00DB0648" w:rsidRDefault="003D1722">
    <w:pPr>
      <w:tabs>
        <w:tab w:val="center" w:pos="4550"/>
        <w:tab w:val="left" w:pos="5818"/>
      </w:tabs>
      <w:ind w:right="260"/>
      <w:jc w:val="right"/>
      <w:rPr>
        <w:rFonts w:ascii="Arial Narrow" w:eastAsia="Arial Narrow" w:hAnsi="Arial Narrow" w:cs="Arial Narrow"/>
        <w:color w:val="222A35"/>
        <w:sz w:val="16"/>
        <w:szCs w:val="16"/>
      </w:rPr>
    </w:pPr>
    <w:r>
      <w:rPr>
        <w:rFonts w:ascii="Arial Narrow" w:eastAsia="Arial Narrow" w:hAnsi="Arial Narrow" w:cs="Arial Narrow"/>
        <w:color w:val="8496B0"/>
        <w:sz w:val="16"/>
        <w:szCs w:val="16"/>
      </w:rPr>
      <w:t xml:space="preserve">Página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PAGE</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1</w:t>
    </w:r>
    <w:r>
      <w:rPr>
        <w:rFonts w:ascii="Arial Narrow" w:eastAsia="Arial Narrow" w:hAnsi="Arial Narrow" w:cs="Arial Narrow"/>
        <w:color w:val="323E4F"/>
        <w:sz w:val="16"/>
        <w:szCs w:val="16"/>
      </w:rPr>
      <w:fldChar w:fldCharType="end"/>
    </w:r>
    <w:r>
      <w:rPr>
        <w:rFonts w:ascii="Arial Narrow" w:eastAsia="Arial Narrow" w:hAnsi="Arial Narrow" w:cs="Arial Narrow"/>
        <w:color w:val="323E4F"/>
        <w:sz w:val="16"/>
        <w:szCs w:val="16"/>
      </w:rPr>
      <w:t xml:space="preserve"> |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NUMPAGES</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2</w:t>
    </w:r>
    <w:r>
      <w:rPr>
        <w:rFonts w:ascii="Arial Narrow" w:eastAsia="Arial Narrow" w:hAnsi="Arial Narrow" w:cs="Arial Narrow"/>
        <w:color w:val="323E4F"/>
        <w:sz w:val="16"/>
        <w:szCs w:val="16"/>
      </w:rPr>
      <w:fldChar w:fldCharType="end"/>
    </w:r>
  </w:p>
  <w:p w14:paraId="63B56B95" w14:textId="77777777" w:rsidR="00DB0648" w:rsidRDefault="00DB064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65586" w14:textId="77777777" w:rsidR="00423D60" w:rsidRDefault="00423D60">
      <w:r>
        <w:separator/>
      </w:r>
    </w:p>
  </w:footnote>
  <w:footnote w:type="continuationSeparator" w:id="0">
    <w:p w14:paraId="63913550" w14:textId="77777777" w:rsidR="00423D60" w:rsidRDefault="00423D60">
      <w:r>
        <w:continuationSeparator/>
      </w:r>
    </w:p>
  </w:footnote>
  <w:footnote w:id="1">
    <w:p w14:paraId="60DF4480" w14:textId="77777777" w:rsidR="00DB0648" w:rsidRDefault="003D1722">
      <w:pPr>
        <w:pBdr>
          <w:top w:val="nil"/>
          <w:left w:val="nil"/>
          <w:bottom w:val="nil"/>
          <w:right w:val="nil"/>
          <w:between w:val="nil"/>
        </w:pBdr>
        <w:jc w:val="both"/>
        <w:rPr>
          <w:rFonts w:ascii="Arial Narrow" w:eastAsia="Arial Narrow" w:hAnsi="Arial Narrow" w:cs="Arial Narrow"/>
          <w:color w:val="000000"/>
          <w:sz w:val="14"/>
          <w:szCs w:val="14"/>
        </w:rPr>
      </w:pPr>
      <w:r w:rsidRPr="00907816">
        <w:rPr>
          <w:rFonts w:ascii="Arial Narrow" w:hAnsi="Arial Narrow"/>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3CE52" w14:textId="77777777" w:rsidR="00DB0648" w:rsidRDefault="00DB0648">
    <w:pPr>
      <w:widowControl w:val="0"/>
      <w:pBdr>
        <w:top w:val="nil"/>
        <w:left w:val="nil"/>
        <w:bottom w:val="nil"/>
        <w:right w:val="nil"/>
        <w:between w:val="nil"/>
      </w:pBdr>
      <w:spacing w:line="276" w:lineRule="auto"/>
      <w:rPr>
        <w:rFonts w:ascii="Arial Narrow" w:eastAsia="Arial Narrow" w:hAnsi="Arial Narrow" w:cs="Arial Narrow"/>
        <w:color w:val="000000"/>
        <w:sz w:val="14"/>
        <w:szCs w:val="14"/>
      </w:rPr>
    </w:pPr>
  </w:p>
  <w:tbl>
    <w:tblPr>
      <w:tblStyle w:val="a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513"/>
    </w:tblGrid>
    <w:tr w:rsidR="00DB0648" w14:paraId="5A39D1B4" w14:textId="77777777">
      <w:trPr>
        <w:cantSplit/>
        <w:trHeight w:val="414"/>
      </w:trPr>
      <w:tc>
        <w:tcPr>
          <w:tcW w:w="1843" w:type="dxa"/>
          <w:vMerge w:val="restart"/>
          <w:vAlign w:val="center"/>
        </w:tcPr>
        <w:p w14:paraId="5A1F083D" w14:textId="77777777" w:rsidR="00DB0648" w:rsidRDefault="003D1722">
          <w:pPr>
            <w:pBdr>
              <w:top w:val="nil"/>
              <w:left w:val="nil"/>
              <w:bottom w:val="nil"/>
              <w:right w:val="nil"/>
              <w:between w:val="nil"/>
            </w:pBdr>
            <w:tabs>
              <w:tab w:val="center" w:pos="4419"/>
              <w:tab w:val="right" w:pos="8838"/>
              <w:tab w:val="left" w:pos="497"/>
              <w:tab w:val="left" w:pos="1490"/>
            </w:tabs>
            <w:spacing w:before="40" w:after="40"/>
            <w:jc w:val="center"/>
            <w:rPr>
              <w:b/>
              <w:color w:val="FF99FF"/>
              <w:sz w:val="36"/>
              <w:szCs w:val="36"/>
            </w:rPr>
          </w:pPr>
          <w:r>
            <w:rPr>
              <w:b/>
              <w:noProof/>
              <w:color w:val="CC99FF"/>
              <w:sz w:val="40"/>
              <w:szCs w:val="40"/>
            </w:rPr>
            <w:drawing>
              <wp:inline distT="0" distB="0" distL="0" distR="0" wp14:anchorId="5BCEE66C" wp14:editId="2B6AA78F">
                <wp:extent cx="883229" cy="706761"/>
                <wp:effectExtent l="0" t="0" r="0" b="0"/>
                <wp:docPr id="16" name="image1.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Descripción generada automáticamente"/>
                        <pic:cNvPicPr preferRelativeResize="0"/>
                      </pic:nvPicPr>
                      <pic:blipFill>
                        <a:blip r:embed="rId1"/>
                        <a:srcRect/>
                        <a:stretch>
                          <a:fillRect/>
                        </a:stretch>
                      </pic:blipFill>
                      <pic:spPr>
                        <a:xfrm>
                          <a:off x="0" y="0"/>
                          <a:ext cx="883229" cy="706761"/>
                        </a:xfrm>
                        <a:prstGeom prst="rect">
                          <a:avLst/>
                        </a:prstGeom>
                        <a:ln/>
                      </pic:spPr>
                    </pic:pic>
                  </a:graphicData>
                </a:graphic>
              </wp:inline>
            </w:drawing>
          </w:r>
        </w:p>
      </w:tc>
      <w:tc>
        <w:tcPr>
          <w:tcW w:w="7513" w:type="dxa"/>
          <w:vAlign w:val="center"/>
        </w:tcPr>
        <w:p w14:paraId="738BEE17" w14:textId="77777777"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b/>
              <w:color w:val="000000"/>
            </w:rPr>
          </w:pPr>
          <w:r>
            <w:rPr>
              <w:rFonts w:ascii="Arial Narrow" w:eastAsia="Arial Narrow" w:hAnsi="Arial Narrow" w:cs="Arial Narrow"/>
              <w:b/>
              <w:color w:val="000000"/>
            </w:rPr>
            <w:t>UNIDAD DE BÚSQUEDA DE PERSONAS DESAPARECIDAS EN EL CONTEXTO Y EN RAZÓN</w:t>
          </w:r>
          <w:r w:rsidR="00F677A0">
            <w:rPr>
              <w:rFonts w:ascii="Arial Narrow" w:eastAsia="Arial Narrow" w:hAnsi="Arial Narrow" w:cs="Arial Narrow"/>
              <w:b/>
              <w:color w:val="000000"/>
            </w:rPr>
            <w:t xml:space="preserve"> </w:t>
          </w:r>
          <w:r>
            <w:rPr>
              <w:rFonts w:ascii="Arial Narrow" w:eastAsia="Arial Narrow" w:hAnsi="Arial Narrow" w:cs="Arial Narrow"/>
              <w:b/>
              <w:color w:val="000000"/>
            </w:rPr>
            <w:t>DEL CONFLICTO ARMADO (UBPD)</w:t>
          </w:r>
        </w:p>
      </w:tc>
    </w:tr>
    <w:tr w:rsidR="00DB0648" w14:paraId="277CC47B" w14:textId="77777777">
      <w:trPr>
        <w:cantSplit/>
        <w:trHeight w:val="615"/>
      </w:trPr>
      <w:tc>
        <w:tcPr>
          <w:tcW w:w="1843" w:type="dxa"/>
          <w:vMerge/>
          <w:vAlign w:val="center"/>
        </w:tcPr>
        <w:p w14:paraId="772ECF36" w14:textId="77777777" w:rsidR="00DB0648" w:rsidRDefault="00DB0648">
          <w:pPr>
            <w:widowControl w:val="0"/>
            <w:pBdr>
              <w:top w:val="nil"/>
              <w:left w:val="nil"/>
              <w:bottom w:val="nil"/>
              <w:right w:val="nil"/>
              <w:between w:val="nil"/>
            </w:pBdr>
            <w:spacing w:line="276" w:lineRule="auto"/>
            <w:jc w:val="left"/>
            <w:rPr>
              <w:rFonts w:ascii="Arial Narrow" w:eastAsia="Arial Narrow" w:hAnsi="Arial Narrow" w:cs="Arial Narrow"/>
              <w:b/>
              <w:color w:val="000000"/>
            </w:rPr>
          </w:pPr>
        </w:p>
      </w:tc>
      <w:tc>
        <w:tcPr>
          <w:tcW w:w="7513" w:type="dxa"/>
          <w:vAlign w:val="center"/>
        </w:tcPr>
        <w:p w14:paraId="59D04F3D" w14:textId="560FC8C5" w:rsidR="00DB0648" w:rsidRDefault="003D1722" w:rsidP="005F0326">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color w:val="000000"/>
            </w:rPr>
          </w:pPr>
          <w:r>
            <w:rPr>
              <w:rFonts w:ascii="Arial Narrow" w:eastAsia="Arial Narrow" w:hAnsi="Arial Narrow" w:cs="Arial Narrow"/>
              <w:color w:val="000000"/>
            </w:rPr>
            <w:t xml:space="preserve">Anexo de Generalidades </w:t>
          </w:r>
          <w:r w:rsidR="00AE4F6C">
            <w:rPr>
              <w:rFonts w:ascii="Arial Narrow" w:eastAsia="Arial Narrow" w:hAnsi="Arial Narrow" w:cs="Arial Narrow"/>
              <w:color w:val="000000"/>
            </w:rPr>
            <w:t xml:space="preserve">al </w:t>
          </w:r>
          <w:r w:rsidR="00761599">
            <w:rPr>
              <w:rFonts w:ascii="Arial Narrow" w:eastAsia="Arial Narrow" w:hAnsi="Arial Narrow" w:cs="Arial Narrow"/>
              <w:color w:val="000000"/>
            </w:rPr>
            <w:t>Pliego</w:t>
          </w:r>
          <w:r>
            <w:rPr>
              <w:rFonts w:ascii="Arial Narrow" w:eastAsia="Arial Narrow" w:hAnsi="Arial Narrow" w:cs="Arial Narrow"/>
              <w:color w:val="000000"/>
            </w:rPr>
            <w:t xml:space="preserve"> </w:t>
          </w:r>
          <w:r w:rsidR="00761599">
            <w:rPr>
              <w:rFonts w:ascii="Arial Narrow" w:eastAsia="Arial Narrow" w:hAnsi="Arial Narrow" w:cs="Arial Narrow"/>
              <w:color w:val="000000"/>
            </w:rPr>
            <w:t xml:space="preserve">de </w:t>
          </w:r>
          <w:r>
            <w:rPr>
              <w:rFonts w:ascii="Arial Narrow" w:eastAsia="Arial Narrow" w:hAnsi="Arial Narrow" w:cs="Arial Narrow"/>
              <w:color w:val="000000"/>
            </w:rPr>
            <w:t>Condiciones</w:t>
          </w:r>
          <w:r w:rsidR="00B61CCB">
            <w:rPr>
              <w:rFonts w:ascii="Arial Narrow" w:eastAsia="Arial Narrow" w:hAnsi="Arial Narrow" w:cs="Arial Narrow"/>
              <w:color w:val="000000"/>
            </w:rPr>
            <w:t xml:space="preserve"> </w:t>
          </w:r>
          <w:r w:rsidR="00AE4F6C">
            <w:rPr>
              <w:rFonts w:ascii="Arial Narrow" w:eastAsia="Arial Narrow" w:hAnsi="Arial Narrow" w:cs="Arial Narrow"/>
              <w:color w:val="000000"/>
            </w:rPr>
            <w:t>Definitivo</w:t>
          </w:r>
        </w:p>
      </w:tc>
    </w:tr>
  </w:tbl>
  <w:p w14:paraId="788A7D0B" w14:textId="77777777" w:rsidR="00DB0648" w:rsidRDefault="00DB064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9A88CF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D2D85"/>
    <w:multiLevelType w:val="multilevel"/>
    <w:tmpl w:val="22F473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9E2243"/>
    <w:multiLevelType w:val="multilevel"/>
    <w:tmpl w:val="2A16D7D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D05332"/>
    <w:multiLevelType w:val="multilevel"/>
    <w:tmpl w:val="D79ADE52"/>
    <w:lvl w:ilvl="0">
      <w:start w:val="1"/>
      <w:numFmt w:val="bullet"/>
      <w:lvlText w:val="-"/>
      <w:lvlJc w:val="left"/>
      <w:pPr>
        <w:ind w:left="726" w:hanging="360"/>
      </w:pPr>
      <w:rPr>
        <w:rFonts w:ascii="Arial Narrow" w:eastAsia="Arial Narrow" w:hAnsi="Arial Narrow" w:cs="Arial Narrow"/>
      </w:rPr>
    </w:lvl>
    <w:lvl w:ilvl="1">
      <w:start w:val="1"/>
      <w:numFmt w:val="bullet"/>
      <w:lvlText w:val="o"/>
      <w:lvlJc w:val="left"/>
      <w:pPr>
        <w:ind w:left="1446" w:hanging="360"/>
      </w:pPr>
      <w:rPr>
        <w:rFonts w:ascii="Courier New" w:eastAsia="Courier New" w:hAnsi="Courier New" w:cs="Courier New"/>
      </w:rPr>
    </w:lvl>
    <w:lvl w:ilvl="2">
      <w:start w:val="1"/>
      <w:numFmt w:val="bullet"/>
      <w:lvlText w:val="▪"/>
      <w:lvlJc w:val="left"/>
      <w:pPr>
        <w:ind w:left="2166" w:hanging="360"/>
      </w:pPr>
      <w:rPr>
        <w:rFonts w:ascii="Noto Sans Symbols" w:eastAsia="Noto Sans Symbols" w:hAnsi="Noto Sans Symbols" w:cs="Noto Sans Symbols"/>
      </w:rPr>
    </w:lvl>
    <w:lvl w:ilvl="3">
      <w:start w:val="1"/>
      <w:numFmt w:val="bullet"/>
      <w:lvlText w:val="●"/>
      <w:lvlJc w:val="left"/>
      <w:pPr>
        <w:ind w:left="2886" w:hanging="360"/>
      </w:pPr>
      <w:rPr>
        <w:rFonts w:ascii="Noto Sans Symbols" w:eastAsia="Noto Sans Symbols" w:hAnsi="Noto Sans Symbols" w:cs="Noto Sans Symbols"/>
      </w:rPr>
    </w:lvl>
    <w:lvl w:ilvl="4">
      <w:start w:val="1"/>
      <w:numFmt w:val="bullet"/>
      <w:lvlText w:val="o"/>
      <w:lvlJc w:val="left"/>
      <w:pPr>
        <w:ind w:left="3606" w:hanging="360"/>
      </w:pPr>
      <w:rPr>
        <w:rFonts w:ascii="Courier New" w:eastAsia="Courier New" w:hAnsi="Courier New" w:cs="Courier New"/>
      </w:rPr>
    </w:lvl>
    <w:lvl w:ilvl="5">
      <w:start w:val="1"/>
      <w:numFmt w:val="bullet"/>
      <w:lvlText w:val="▪"/>
      <w:lvlJc w:val="left"/>
      <w:pPr>
        <w:ind w:left="4326" w:hanging="360"/>
      </w:pPr>
      <w:rPr>
        <w:rFonts w:ascii="Noto Sans Symbols" w:eastAsia="Noto Sans Symbols" w:hAnsi="Noto Sans Symbols" w:cs="Noto Sans Symbols"/>
      </w:rPr>
    </w:lvl>
    <w:lvl w:ilvl="6">
      <w:start w:val="1"/>
      <w:numFmt w:val="bullet"/>
      <w:lvlText w:val="●"/>
      <w:lvlJc w:val="left"/>
      <w:pPr>
        <w:ind w:left="5046" w:hanging="360"/>
      </w:pPr>
      <w:rPr>
        <w:rFonts w:ascii="Noto Sans Symbols" w:eastAsia="Noto Sans Symbols" w:hAnsi="Noto Sans Symbols" w:cs="Noto Sans Symbols"/>
      </w:rPr>
    </w:lvl>
    <w:lvl w:ilvl="7">
      <w:start w:val="1"/>
      <w:numFmt w:val="bullet"/>
      <w:lvlText w:val="o"/>
      <w:lvlJc w:val="left"/>
      <w:pPr>
        <w:ind w:left="5766" w:hanging="360"/>
      </w:pPr>
      <w:rPr>
        <w:rFonts w:ascii="Courier New" w:eastAsia="Courier New" w:hAnsi="Courier New" w:cs="Courier New"/>
      </w:rPr>
    </w:lvl>
    <w:lvl w:ilvl="8">
      <w:start w:val="1"/>
      <w:numFmt w:val="bullet"/>
      <w:lvlText w:val="▪"/>
      <w:lvlJc w:val="left"/>
      <w:pPr>
        <w:ind w:left="6486" w:hanging="360"/>
      </w:pPr>
      <w:rPr>
        <w:rFonts w:ascii="Noto Sans Symbols" w:eastAsia="Noto Sans Symbols" w:hAnsi="Noto Sans Symbols" w:cs="Noto Sans Symbols"/>
      </w:rPr>
    </w:lvl>
  </w:abstractNum>
  <w:abstractNum w:abstractNumId="4" w15:restartNumberingAfterBreak="0">
    <w:nsid w:val="10A133A8"/>
    <w:multiLevelType w:val="multilevel"/>
    <w:tmpl w:val="E6CE035C"/>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12F5D36"/>
    <w:multiLevelType w:val="multilevel"/>
    <w:tmpl w:val="7AC2F1C2"/>
    <w:lvl w:ilvl="0">
      <w:start w:val="7"/>
      <w:numFmt w:val="decimal"/>
      <w:lvlText w:val="%1"/>
      <w:lvlJc w:val="left"/>
      <w:pPr>
        <w:ind w:left="360" w:hanging="360"/>
      </w:pPr>
      <w:rPr>
        <w:sz w:val="24"/>
        <w:szCs w:val="24"/>
      </w:rPr>
    </w:lvl>
    <w:lvl w:ilvl="1">
      <w:start w:val="2"/>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6" w15:restartNumberingAfterBreak="0">
    <w:nsid w:val="12E75FA6"/>
    <w:multiLevelType w:val="multilevel"/>
    <w:tmpl w:val="5A029536"/>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197963EE"/>
    <w:multiLevelType w:val="multilevel"/>
    <w:tmpl w:val="67663C76"/>
    <w:lvl w:ilvl="0">
      <w:start w:val="5"/>
      <w:numFmt w:val="decimal"/>
      <w:lvlText w:val="%1"/>
      <w:lvlJc w:val="left"/>
      <w:pPr>
        <w:ind w:left="617" w:hanging="507"/>
      </w:pPr>
      <w:rPr>
        <w:rFonts w:hint="default"/>
        <w:lang w:val="es-ES" w:eastAsia="en-US" w:bidi="ar-SA"/>
      </w:rPr>
    </w:lvl>
    <w:lvl w:ilvl="1">
      <w:start w:val="4"/>
      <w:numFmt w:val="decimal"/>
      <w:lvlText w:val="%1.%2"/>
      <w:lvlJc w:val="left"/>
      <w:pPr>
        <w:ind w:left="617" w:hanging="507"/>
      </w:pPr>
      <w:rPr>
        <w:rFonts w:hint="default"/>
        <w:lang w:val="es-ES" w:eastAsia="en-US" w:bidi="ar-SA"/>
      </w:rPr>
    </w:lvl>
    <w:lvl w:ilvl="2">
      <w:start w:val="1"/>
      <w:numFmt w:val="decimal"/>
      <w:lvlText w:val="%1.%2.%3."/>
      <w:lvlJc w:val="left"/>
      <w:pPr>
        <w:ind w:left="617" w:hanging="507"/>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pPr>
      <w:rPr>
        <w:rFonts w:ascii="Arial Narrow" w:eastAsia="Arial" w:hAnsi="Arial Narrow" w:cs="Arial" w:hint="default"/>
        <w:b/>
        <w:bCs/>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8" w15:restartNumberingAfterBreak="0">
    <w:nsid w:val="19FE4A1D"/>
    <w:multiLevelType w:val="multilevel"/>
    <w:tmpl w:val="FF38C3EA"/>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5."/>
      <w:lvlJc w:val="left"/>
      <w:pPr>
        <w:ind w:left="1080" w:hanging="1080"/>
      </w:pPr>
      <w:rPr>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1ED76146"/>
    <w:multiLevelType w:val="multilevel"/>
    <w:tmpl w:val="094C2CDE"/>
    <w:lvl w:ilvl="0">
      <w:start w:val="1"/>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0D66B19"/>
    <w:multiLevelType w:val="multilevel"/>
    <w:tmpl w:val="CC90248C"/>
    <w:lvl w:ilvl="0">
      <w:start w:val="1"/>
      <w:numFmt w:val="lowerLetter"/>
      <w:lvlText w:val="%1."/>
      <w:lvlJc w:val="left"/>
      <w:pPr>
        <w:ind w:left="501" w:hanging="359"/>
      </w:pPr>
      <w:rPr>
        <w:b/>
        <w:color w:val="00000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1"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23F10AB3"/>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27860A9F"/>
    <w:multiLevelType w:val="multilevel"/>
    <w:tmpl w:val="72CA1252"/>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15:restartNumberingAfterBreak="0">
    <w:nsid w:val="2C4178D7"/>
    <w:multiLevelType w:val="multilevel"/>
    <w:tmpl w:val="2F30B798"/>
    <w:lvl w:ilvl="0">
      <w:start w:val="1"/>
      <w:numFmt w:val="decimal"/>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2C434448"/>
    <w:multiLevelType w:val="hybridMultilevel"/>
    <w:tmpl w:val="817CFDF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2D333531"/>
    <w:multiLevelType w:val="multilevel"/>
    <w:tmpl w:val="AA1A39DE"/>
    <w:lvl w:ilvl="0">
      <w:numFmt w:val="bullet"/>
      <w:lvlText w:val="●"/>
      <w:lvlJc w:val="left"/>
      <w:pPr>
        <w:ind w:left="833" w:hanging="360"/>
      </w:pPr>
      <w:rPr>
        <w:rFonts w:ascii="Noto Sans Symbols" w:eastAsia="Noto Sans Symbols" w:hAnsi="Noto Sans Symbols" w:cs="Noto Sans Symbols"/>
        <w:b w:val="0"/>
        <w:bCs w:val="0"/>
        <w:i w:val="0"/>
        <w:iCs w:val="0"/>
        <w:sz w:val="22"/>
        <w:szCs w:val="22"/>
      </w:rPr>
    </w:lvl>
    <w:lvl w:ilvl="1">
      <w:numFmt w:val="bullet"/>
      <w:lvlText w:val="•"/>
      <w:lvlJc w:val="left"/>
      <w:pPr>
        <w:ind w:left="1776" w:hanging="360"/>
      </w:pPr>
    </w:lvl>
    <w:lvl w:ilvl="2">
      <w:numFmt w:val="bullet"/>
      <w:lvlText w:val="•"/>
      <w:lvlJc w:val="left"/>
      <w:pPr>
        <w:ind w:left="2712" w:hanging="360"/>
      </w:pPr>
    </w:lvl>
    <w:lvl w:ilvl="3">
      <w:numFmt w:val="bullet"/>
      <w:lvlText w:val="•"/>
      <w:lvlJc w:val="left"/>
      <w:pPr>
        <w:ind w:left="3648" w:hanging="360"/>
      </w:pPr>
    </w:lvl>
    <w:lvl w:ilvl="4">
      <w:numFmt w:val="bullet"/>
      <w:lvlText w:val="•"/>
      <w:lvlJc w:val="left"/>
      <w:pPr>
        <w:ind w:left="4584" w:hanging="360"/>
      </w:pPr>
    </w:lvl>
    <w:lvl w:ilvl="5">
      <w:numFmt w:val="bullet"/>
      <w:lvlText w:val="•"/>
      <w:lvlJc w:val="left"/>
      <w:pPr>
        <w:ind w:left="5520" w:hanging="360"/>
      </w:pPr>
    </w:lvl>
    <w:lvl w:ilvl="6">
      <w:numFmt w:val="bullet"/>
      <w:lvlText w:val="•"/>
      <w:lvlJc w:val="left"/>
      <w:pPr>
        <w:ind w:left="6456" w:hanging="360"/>
      </w:pPr>
    </w:lvl>
    <w:lvl w:ilvl="7">
      <w:numFmt w:val="bullet"/>
      <w:lvlText w:val="•"/>
      <w:lvlJc w:val="left"/>
      <w:pPr>
        <w:ind w:left="7392" w:hanging="360"/>
      </w:pPr>
    </w:lvl>
    <w:lvl w:ilvl="8">
      <w:numFmt w:val="bullet"/>
      <w:lvlText w:val="•"/>
      <w:lvlJc w:val="left"/>
      <w:pPr>
        <w:ind w:left="8328" w:hanging="360"/>
      </w:pPr>
    </w:lvl>
  </w:abstractNum>
  <w:abstractNum w:abstractNumId="17" w15:restartNumberingAfterBreak="0">
    <w:nsid w:val="2FBA364E"/>
    <w:multiLevelType w:val="multilevel"/>
    <w:tmpl w:val="0DD02798"/>
    <w:lvl w:ilvl="0">
      <w:start w:val="1"/>
      <w:numFmt w:val="lowerLetter"/>
      <w:lvlText w:val="%1."/>
      <w:lvlJc w:val="left"/>
      <w:pPr>
        <w:ind w:left="502" w:hanging="360"/>
      </w:pPr>
      <w:rPr>
        <w:rFonts w:ascii="Arial Narrow" w:eastAsia="Arial Narrow" w:hAnsi="Arial Narrow" w:cs="Arial Narrow"/>
        <w:b/>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306E2BD8"/>
    <w:multiLevelType w:val="multilevel"/>
    <w:tmpl w:val="9154B5F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A6E466D"/>
    <w:multiLevelType w:val="multilevel"/>
    <w:tmpl w:val="30D6D6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8339EA"/>
    <w:multiLevelType w:val="multilevel"/>
    <w:tmpl w:val="3B709CAE"/>
    <w:lvl w:ilvl="0">
      <w:start w:val="3"/>
      <w:numFmt w:val="decimal"/>
      <w:lvlText w:val="%1."/>
      <w:lvlJc w:val="left"/>
      <w:pPr>
        <w:ind w:left="495" w:hanging="495"/>
      </w:pPr>
    </w:lvl>
    <w:lvl w:ilvl="1">
      <w:start w:val="6"/>
      <w:numFmt w:val="decimal"/>
      <w:lvlText w:val="%1.%2."/>
      <w:lvlJc w:val="left"/>
      <w:pPr>
        <w:ind w:left="495" w:hanging="495"/>
      </w:pPr>
      <w:rPr>
        <w:b/>
        <w:bCs/>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2A6FA6"/>
    <w:multiLevelType w:val="multilevel"/>
    <w:tmpl w:val="19F2DD2E"/>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5."/>
      <w:lvlJc w:val="left"/>
      <w:pPr>
        <w:ind w:left="1080" w:hanging="1080"/>
      </w:pPr>
      <w:rPr>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478B5423"/>
    <w:multiLevelType w:val="multilevel"/>
    <w:tmpl w:val="1E5AE700"/>
    <w:lvl w:ilvl="0">
      <w:start w:val="1"/>
      <w:numFmt w:val="lowerLetter"/>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B2A4FDA"/>
    <w:multiLevelType w:val="multilevel"/>
    <w:tmpl w:val="2AF41E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1DC261A"/>
    <w:multiLevelType w:val="multilevel"/>
    <w:tmpl w:val="E55A5A4E"/>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26" w15:restartNumberingAfterBreak="0">
    <w:nsid w:val="53DE425E"/>
    <w:multiLevelType w:val="multilevel"/>
    <w:tmpl w:val="9F7E4F1A"/>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68C0D35"/>
    <w:multiLevelType w:val="multilevel"/>
    <w:tmpl w:val="1F30D1C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17527C"/>
    <w:multiLevelType w:val="multilevel"/>
    <w:tmpl w:val="5910114E"/>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5A20446C"/>
    <w:multiLevelType w:val="multilevel"/>
    <w:tmpl w:val="534E2974"/>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5BB0320A"/>
    <w:multiLevelType w:val="multilevel"/>
    <w:tmpl w:val="DF3ECA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515262A"/>
    <w:multiLevelType w:val="multilevel"/>
    <w:tmpl w:val="969C69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B6D1494"/>
    <w:multiLevelType w:val="multilevel"/>
    <w:tmpl w:val="639A95D2"/>
    <w:lvl w:ilvl="0">
      <w:start w:val="1"/>
      <w:numFmt w:val="lowerLetter"/>
      <w:lvlText w:val="%1."/>
      <w:lvlJc w:val="left"/>
      <w:pPr>
        <w:ind w:left="502" w:hanging="360"/>
      </w:pPr>
      <w:rPr>
        <w:b/>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3" w15:restartNumberingAfterBreak="0">
    <w:nsid w:val="6BDA6B7C"/>
    <w:multiLevelType w:val="hybridMultilevel"/>
    <w:tmpl w:val="8BEEB0EA"/>
    <w:lvl w:ilvl="0" w:tplc="A502E5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DF327E"/>
    <w:multiLevelType w:val="hybridMultilevel"/>
    <w:tmpl w:val="70CCDDD8"/>
    <w:lvl w:ilvl="0" w:tplc="472CE6E2">
      <w:start w:val="1"/>
      <w:numFmt w:val="upp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5" w15:restartNumberingAfterBreak="0">
    <w:nsid w:val="799D404A"/>
    <w:multiLevelType w:val="multilevel"/>
    <w:tmpl w:val="41EA2CE8"/>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A567B51"/>
    <w:multiLevelType w:val="multilevel"/>
    <w:tmpl w:val="5EA4528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B1E0165"/>
    <w:multiLevelType w:val="multilevel"/>
    <w:tmpl w:val="53346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D204B6"/>
    <w:multiLevelType w:val="multilevel"/>
    <w:tmpl w:val="30D6D61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D5867B9"/>
    <w:multiLevelType w:val="multilevel"/>
    <w:tmpl w:val="F5A0B08C"/>
    <w:lvl w:ilvl="0">
      <w:start w:val="7"/>
      <w:numFmt w:val="decimal"/>
      <w:lvlText w:val="%1"/>
      <w:lvlJc w:val="left"/>
      <w:pPr>
        <w:ind w:left="360" w:hanging="360"/>
      </w:pPr>
      <w:rPr>
        <w:sz w:val="24"/>
        <w:szCs w:val="24"/>
      </w:rPr>
    </w:lvl>
    <w:lvl w:ilvl="1">
      <w:start w:val="8"/>
      <w:numFmt w:val="decimal"/>
      <w:pStyle w:val="Ttulo2"/>
      <w:lvlText w:val="%1.%2"/>
      <w:lvlJc w:val="left"/>
      <w:pPr>
        <w:ind w:left="360" w:hanging="360"/>
      </w:pPr>
      <w:rPr>
        <w:sz w:val="22"/>
        <w:szCs w:val="22"/>
      </w:rPr>
    </w:lvl>
    <w:lvl w:ilvl="2">
      <w:start w:val="1"/>
      <w:numFmt w:val="decimal"/>
      <w:pStyle w:val="Ttulo3"/>
      <w:lvlText w:val="%1.%2.%3"/>
      <w:lvlJc w:val="left"/>
      <w:pPr>
        <w:ind w:left="720" w:hanging="720"/>
      </w:pPr>
      <w:rPr>
        <w:sz w:val="24"/>
        <w:szCs w:val="24"/>
      </w:rPr>
    </w:lvl>
    <w:lvl w:ilvl="3">
      <w:start w:val="1"/>
      <w:numFmt w:val="decimal"/>
      <w:pStyle w:val="Ttulo4"/>
      <w:lvlText w:val="%1.%2.%3.%4"/>
      <w:lvlJc w:val="left"/>
      <w:pPr>
        <w:ind w:left="720" w:hanging="720"/>
      </w:pPr>
      <w:rPr>
        <w:sz w:val="24"/>
        <w:szCs w:val="24"/>
      </w:rPr>
    </w:lvl>
    <w:lvl w:ilvl="4">
      <w:start w:val="1"/>
      <w:numFmt w:val="decimal"/>
      <w:pStyle w:val="Ttulo5"/>
      <w:lvlText w:val="%1.%2.%3.%4.%5"/>
      <w:lvlJc w:val="left"/>
      <w:pPr>
        <w:ind w:left="720" w:hanging="720"/>
      </w:pPr>
      <w:rPr>
        <w:sz w:val="24"/>
        <w:szCs w:val="24"/>
      </w:rPr>
    </w:lvl>
    <w:lvl w:ilvl="5">
      <w:start w:val="1"/>
      <w:numFmt w:val="decimal"/>
      <w:pStyle w:val="Ttulo6"/>
      <w:lvlText w:val="%1.%2.%3.%4.%5.%6"/>
      <w:lvlJc w:val="left"/>
      <w:pPr>
        <w:ind w:left="1080" w:hanging="1080"/>
      </w:pPr>
      <w:rPr>
        <w:sz w:val="24"/>
        <w:szCs w:val="24"/>
      </w:rPr>
    </w:lvl>
    <w:lvl w:ilvl="6">
      <w:start w:val="1"/>
      <w:numFmt w:val="decimal"/>
      <w:pStyle w:val="Ttulo7"/>
      <w:lvlText w:val="%1.%2.%3.%4.%5.%6.%7"/>
      <w:lvlJc w:val="left"/>
      <w:pPr>
        <w:ind w:left="1080" w:hanging="1080"/>
      </w:pPr>
      <w:rPr>
        <w:sz w:val="24"/>
        <w:szCs w:val="24"/>
      </w:rPr>
    </w:lvl>
    <w:lvl w:ilvl="7">
      <w:start w:val="1"/>
      <w:numFmt w:val="decimal"/>
      <w:pStyle w:val="Ttulo8"/>
      <w:lvlText w:val="%1.%2.%3.%4.%5.%6.%7.%8"/>
      <w:lvlJc w:val="left"/>
      <w:pPr>
        <w:ind w:left="1440" w:hanging="1440"/>
      </w:pPr>
      <w:rPr>
        <w:sz w:val="24"/>
        <w:szCs w:val="24"/>
      </w:rPr>
    </w:lvl>
    <w:lvl w:ilvl="8">
      <w:start w:val="1"/>
      <w:numFmt w:val="decimal"/>
      <w:pStyle w:val="Ttulo9"/>
      <w:lvlText w:val="%1.%2.%3.%4.%5.%6.%7.%8.%9"/>
      <w:lvlJc w:val="left"/>
      <w:pPr>
        <w:ind w:left="1440" w:hanging="1440"/>
      </w:pPr>
      <w:rPr>
        <w:sz w:val="24"/>
        <w:szCs w:val="24"/>
      </w:rPr>
    </w:lvl>
  </w:abstractNum>
  <w:num w:numId="1">
    <w:abstractNumId w:val="11"/>
  </w:num>
  <w:num w:numId="2">
    <w:abstractNumId w:val="18"/>
  </w:num>
  <w:num w:numId="3">
    <w:abstractNumId w:val="35"/>
  </w:num>
  <w:num w:numId="4">
    <w:abstractNumId w:val="2"/>
  </w:num>
  <w:num w:numId="5">
    <w:abstractNumId w:val="39"/>
  </w:num>
  <w:num w:numId="6">
    <w:abstractNumId w:val="14"/>
  </w:num>
  <w:num w:numId="7">
    <w:abstractNumId w:val="31"/>
  </w:num>
  <w:num w:numId="8">
    <w:abstractNumId w:val="20"/>
  </w:num>
  <w:num w:numId="9">
    <w:abstractNumId w:val="28"/>
  </w:num>
  <w:num w:numId="10">
    <w:abstractNumId w:val="12"/>
  </w:num>
  <w:num w:numId="11">
    <w:abstractNumId w:val="5"/>
  </w:num>
  <w:num w:numId="12">
    <w:abstractNumId w:val="13"/>
  </w:num>
  <w:num w:numId="13">
    <w:abstractNumId w:val="6"/>
  </w:num>
  <w:num w:numId="14">
    <w:abstractNumId w:val="9"/>
  </w:num>
  <w:num w:numId="15">
    <w:abstractNumId w:val="25"/>
  </w:num>
  <w:num w:numId="16">
    <w:abstractNumId w:val="30"/>
  </w:num>
  <w:num w:numId="17">
    <w:abstractNumId w:val="10"/>
  </w:num>
  <w:num w:numId="18">
    <w:abstractNumId w:val="17"/>
  </w:num>
  <w:num w:numId="19">
    <w:abstractNumId w:val="29"/>
  </w:num>
  <w:num w:numId="20">
    <w:abstractNumId w:val="23"/>
  </w:num>
  <w:num w:numId="21">
    <w:abstractNumId w:val="24"/>
  </w:num>
  <w:num w:numId="22">
    <w:abstractNumId w:val="4"/>
  </w:num>
  <w:num w:numId="23">
    <w:abstractNumId w:val="3"/>
  </w:num>
  <w:num w:numId="24">
    <w:abstractNumId w:val="1"/>
  </w:num>
  <w:num w:numId="25">
    <w:abstractNumId w:val="37"/>
  </w:num>
  <w:num w:numId="26">
    <w:abstractNumId w:val="19"/>
  </w:num>
  <w:num w:numId="27">
    <w:abstractNumId w:val="38"/>
  </w:num>
  <w:num w:numId="28">
    <w:abstractNumId w:val="21"/>
  </w:num>
  <w:num w:numId="29">
    <w:abstractNumId w:val="33"/>
  </w:num>
  <w:num w:numId="30">
    <w:abstractNumId w:val="7"/>
  </w:num>
  <w:num w:numId="31">
    <w:abstractNumId w:val="36"/>
  </w:num>
  <w:num w:numId="32">
    <w:abstractNumId w:val="32"/>
  </w:num>
  <w:num w:numId="33">
    <w:abstractNumId w:val="26"/>
  </w:num>
  <w:num w:numId="34">
    <w:abstractNumId w:val="34"/>
  </w:num>
  <w:num w:numId="35">
    <w:abstractNumId w:val="0"/>
  </w:num>
  <w:num w:numId="36">
    <w:abstractNumId w:val="22"/>
  </w:num>
  <w:num w:numId="37">
    <w:abstractNumId w:val="16"/>
  </w:num>
  <w:num w:numId="38">
    <w:abstractNumId w:val="8"/>
  </w:num>
  <w:num w:numId="39">
    <w:abstractNumId w:val="15"/>
  </w:num>
  <w:num w:numId="40">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648"/>
    <w:rsid w:val="0000663A"/>
    <w:rsid w:val="00010C51"/>
    <w:rsid w:val="000218A2"/>
    <w:rsid w:val="0003043D"/>
    <w:rsid w:val="00034671"/>
    <w:rsid w:val="00040A59"/>
    <w:rsid w:val="0004143E"/>
    <w:rsid w:val="000443DF"/>
    <w:rsid w:val="000512FC"/>
    <w:rsid w:val="00052A35"/>
    <w:rsid w:val="00070FF6"/>
    <w:rsid w:val="000753DC"/>
    <w:rsid w:val="00077128"/>
    <w:rsid w:val="00087D38"/>
    <w:rsid w:val="0009487A"/>
    <w:rsid w:val="00096CFB"/>
    <w:rsid w:val="000979B0"/>
    <w:rsid w:val="000A095F"/>
    <w:rsid w:val="000A2771"/>
    <w:rsid w:val="000B1F52"/>
    <w:rsid w:val="000B272B"/>
    <w:rsid w:val="000C4E11"/>
    <w:rsid w:val="000D65D4"/>
    <w:rsid w:val="000E58A3"/>
    <w:rsid w:val="000F4B36"/>
    <w:rsid w:val="000F55B2"/>
    <w:rsid w:val="00101916"/>
    <w:rsid w:val="00107781"/>
    <w:rsid w:val="0011201F"/>
    <w:rsid w:val="00136541"/>
    <w:rsid w:val="0014059C"/>
    <w:rsid w:val="00145AD9"/>
    <w:rsid w:val="00145C36"/>
    <w:rsid w:val="00147812"/>
    <w:rsid w:val="001505FD"/>
    <w:rsid w:val="001527CF"/>
    <w:rsid w:val="00160059"/>
    <w:rsid w:val="0016222E"/>
    <w:rsid w:val="001638AF"/>
    <w:rsid w:val="00165DF4"/>
    <w:rsid w:val="00166A4F"/>
    <w:rsid w:val="00166E28"/>
    <w:rsid w:val="00170DDA"/>
    <w:rsid w:val="00175CCC"/>
    <w:rsid w:val="001779C0"/>
    <w:rsid w:val="00195C2E"/>
    <w:rsid w:val="001A725F"/>
    <w:rsid w:val="001B7ED7"/>
    <w:rsid w:val="001C4F69"/>
    <w:rsid w:val="001D31F9"/>
    <w:rsid w:val="001D4AAA"/>
    <w:rsid w:val="001E3917"/>
    <w:rsid w:val="001E56F1"/>
    <w:rsid w:val="001E70A4"/>
    <w:rsid w:val="001F106B"/>
    <w:rsid w:val="001F4BEF"/>
    <w:rsid w:val="00204330"/>
    <w:rsid w:val="00206602"/>
    <w:rsid w:val="00207179"/>
    <w:rsid w:val="00210974"/>
    <w:rsid w:val="00213856"/>
    <w:rsid w:val="00223A95"/>
    <w:rsid w:val="00243318"/>
    <w:rsid w:val="00250E66"/>
    <w:rsid w:val="00253163"/>
    <w:rsid w:val="00254230"/>
    <w:rsid w:val="00276EF8"/>
    <w:rsid w:val="002A12D0"/>
    <w:rsid w:val="002A1B14"/>
    <w:rsid w:val="002A304A"/>
    <w:rsid w:val="002A6124"/>
    <w:rsid w:val="002A7DAD"/>
    <w:rsid w:val="002C1B21"/>
    <w:rsid w:val="002C5037"/>
    <w:rsid w:val="002D3468"/>
    <w:rsid w:val="002D41D9"/>
    <w:rsid w:val="002E217D"/>
    <w:rsid w:val="002E4251"/>
    <w:rsid w:val="002E73DA"/>
    <w:rsid w:val="002F20EA"/>
    <w:rsid w:val="002F50BC"/>
    <w:rsid w:val="00311A01"/>
    <w:rsid w:val="00317242"/>
    <w:rsid w:val="00323C6A"/>
    <w:rsid w:val="003436FD"/>
    <w:rsid w:val="0035480A"/>
    <w:rsid w:val="003679D6"/>
    <w:rsid w:val="00380714"/>
    <w:rsid w:val="0038589E"/>
    <w:rsid w:val="00391FF9"/>
    <w:rsid w:val="003A5161"/>
    <w:rsid w:val="003A52B9"/>
    <w:rsid w:val="003B06A2"/>
    <w:rsid w:val="003B3600"/>
    <w:rsid w:val="003D1722"/>
    <w:rsid w:val="003E05D9"/>
    <w:rsid w:val="003E131A"/>
    <w:rsid w:val="003E368D"/>
    <w:rsid w:val="003E429A"/>
    <w:rsid w:val="003E796A"/>
    <w:rsid w:val="003F0CDA"/>
    <w:rsid w:val="003F5DCA"/>
    <w:rsid w:val="00405739"/>
    <w:rsid w:val="0041670C"/>
    <w:rsid w:val="00423D60"/>
    <w:rsid w:val="0042419B"/>
    <w:rsid w:val="00433570"/>
    <w:rsid w:val="00442779"/>
    <w:rsid w:val="004474C5"/>
    <w:rsid w:val="004532CE"/>
    <w:rsid w:val="00456016"/>
    <w:rsid w:val="00460FEC"/>
    <w:rsid w:val="00465327"/>
    <w:rsid w:val="00476367"/>
    <w:rsid w:val="004869BA"/>
    <w:rsid w:val="004977D1"/>
    <w:rsid w:val="004B7ED6"/>
    <w:rsid w:val="004C4D0F"/>
    <w:rsid w:val="004D085E"/>
    <w:rsid w:val="004F545E"/>
    <w:rsid w:val="004F7622"/>
    <w:rsid w:val="00503171"/>
    <w:rsid w:val="00512C2C"/>
    <w:rsid w:val="00514356"/>
    <w:rsid w:val="00516A7A"/>
    <w:rsid w:val="00521428"/>
    <w:rsid w:val="00522F6E"/>
    <w:rsid w:val="0052685D"/>
    <w:rsid w:val="00533A2C"/>
    <w:rsid w:val="005736DF"/>
    <w:rsid w:val="00583B75"/>
    <w:rsid w:val="00595E09"/>
    <w:rsid w:val="005A000C"/>
    <w:rsid w:val="005A089C"/>
    <w:rsid w:val="005C41F6"/>
    <w:rsid w:val="005C43E4"/>
    <w:rsid w:val="005C7A21"/>
    <w:rsid w:val="005D1CA6"/>
    <w:rsid w:val="005D7886"/>
    <w:rsid w:val="005E2CC7"/>
    <w:rsid w:val="005F0326"/>
    <w:rsid w:val="005F2DAD"/>
    <w:rsid w:val="005F618C"/>
    <w:rsid w:val="00601C05"/>
    <w:rsid w:val="00604AA6"/>
    <w:rsid w:val="0061335A"/>
    <w:rsid w:val="00620C80"/>
    <w:rsid w:val="00641B04"/>
    <w:rsid w:val="00642736"/>
    <w:rsid w:val="00652F4A"/>
    <w:rsid w:val="00653D18"/>
    <w:rsid w:val="00671853"/>
    <w:rsid w:val="00672C1F"/>
    <w:rsid w:val="00676655"/>
    <w:rsid w:val="006921AA"/>
    <w:rsid w:val="00693F06"/>
    <w:rsid w:val="00697FED"/>
    <w:rsid w:val="006A0D5B"/>
    <w:rsid w:val="006A485B"/>
    <w:rsid w:val="006B0AC3"/>
    <w:rsid w:val="006B3C4A"/>
    <w:rsid w:val="006C4366"/>
    <w:rsid w:val="006C6004"/>
    <w:rsid w:val="006C738B"/>
    <w:rsid w:val="006D1EFE"/>
    <w:rsid w:val="006D426B"/>
    <w:rsid w:val="006D5325"/>
    <w:rsid w:val="006E0B57"/>
    <w:rsid w:val="006F2243"/>
    <w:rsid w:val="007133A8"/>
    <w:rsid w:val="00717468"/>
    <w:rsid w:val="00717A98"/>
    <w:rsid w:val="00722BA8"/>
    <w:rsid w:val="00730491"/>
    <w:rsid w:val="00734C7B"/>
    <w:rsid w:val="00735186"/>
    <w:rsid w:val="00735467"/>
    <w:rsid w:val="00740817"/>
    <w:rsid w:val="007422A5"/>
    <w:rsid w:val="00744AAC"/>
    <w:rsid w:val="00745BC0"/>
    <w:rsid w:val="00755E48"/>
    <w:rsid w:val="00761599"/>
    <w:rsid w:val="00766DAB"/>
    <w:rsid w:val="00771457"/>
    <w:rsid w:val="00774677"/>
    <w:rsid w:val="00780209"/>
    <w:rsid w:val="0079138F"/>
    <w:rsid w:val="00792209"/>
    <w:rsid w:val="007B42C5"/>
    <w:rsid w:val="007B65FD"/>
    <w:rsid w:val="007B74B5"/>
    <w:rsid w:val="007C37C6"/>
    <w:rsid w:val="007C4DDD"/>
    <w:rsid w:val="007D0F2C"/>
    <w:rsid w:val="007D497B"/>
    <w:rsid w:val="007D4B3E"/>
    <w:rsid w:val="007D4E42"/>
    <w:rsid w:val="007E2358"/>
    <w:rsid w:val="007F79F6"/>
    <w:rsid w:val="00813F62"/>
    <w:rsid w:val="0082169A"/>
    <w:rsid w:val="00821B42"/>
    <w:rsid w:val="00823C69"/>
    <w:rsid w:val="00825812"/>
    <w:rsid w:val="0083208D"/>
    <w:rsid w:val="008339A7"/>
    <w:rsid w:val="00841042"/>
    <w:rsid w:val="00842355"/>
    <w:rsid w:val="008427B2"/>
    <w:rsid w:val="00844611"/>
    <w:rsid w:val="00845F37"/>
    <w:rsid w:val="00861F71"/>
    <w:rsid w:val="00874696"/>
    <w:rsid w:val="00881210"/>
    <w:rsid w:val="00887B26"/>
    <w:rsid w:val="00894078"/>
    <w:rsid w:val="008B4EFC"/>
    <w:rsid w:val="008C2160"/>
    <w:rsid w:val="008F5CAC"/>
    <w:rsid w:val="00907816"/>
    <w:rsid w:val="00913E2A"/>
    <w:rsid w:val="00926BEE"/>
    <w:rsid w:val="009333AD"/>
    <w:rsid w:val="00944CC2"/>
    <w:rsid w:val="00946209"/>
    <w:rsid w:val="00956286"/>
    <w:rsid w:val="00960B9C"/>
    <w:rsid w:val="00961DB4"/>
    <w:rsid w:val="00966060"/>
    <w:rsid w:val="00967BBF"/>
    <w:rsid w:val="00974AD2"/>
    <w:rsid w:val="00990F8C"/>
    <w:rsid w:val="00991754"/>
    <w:rsid w:val="0099680A"/>
    <w:rsid w:val="009A006F"/>
    <w:rsid w:val="009E3A05"/>
    <w:rsid w:val="009E44C5"/>
    <w:rsid w:val="009E5BEC"/>
    <w:rsid w:val="009F1650"/>
    <w:rsid w:val="009F2074"/>
    <w:rsid w:val="009F4FAB"/>
    <w:rsid w:val="00A1090A"/>
    <w:rsid w:val="00A141F6"/>
    <w:rsid w:val="00A2314D"/>
    <w:rsid w:val="00A23ADF"/>
    <w:rsid w:val="00A24CD1"/>
    <w:rsid w:val="00A24DA5"/>
    <w:rsid w:val="00A274FD"/>
    <w:rsid w:val="00A318AD"/>
    <w:rsid w:val="00A64034"/>
    <w:rsid w:val="00A72333"/>
    <w:rsid w:val="00A73444"/>
    <w:rsid w:val="00A8375F"/>
    <w:rsid w:val="00A9025C"/>
    <w:rsid w:val="00A94FDA"/>
    <w:rsid w:val="00A97F24"/>
    <w:rsid w:val="00AA789B"/>
    <w:rsid w:val="00AB784F"/>
    <w:rsid w:val="00AC1A53"/>
    <w:rsid w:val="00AD5BAC"/>
    <w:rsid w:val="00AE121D"/>
    <w:rsid w:val="00AE4F6C"/>
    <w:rsid w:val="00AE5A30"/>
    <w:rsid w:val="00AF048B"/>
    <w:rsid w:val="00AF52EE"/>
    <w:rsid w:val="00AF7CA2"/>
    <w:rsid w:val="00B02EC4"/>
    <w:rsid w:val="00B122E9"/>
    <w:rsid w:val="00B164BD"/>
    <w:rsid w:val="00B22950"/>
    <w:rsid w:val="00B508E7"/>
    <w:rsid w:val="00B5398D"/>
    <w:rsid w:val="00B53A87"/>
    <w:rsid w:val="00B60AFF"/>
    <w:rsid w:val="00B61CCB"/>
    <w:rsid w:val="00B72C57"/>
    <w:rsid w:val="00B7781C"/>
    <w:rsid w:val="00B81D76"/>
    <w:rsid w:val="00B83B28"/>
    <w:rsid w:val="00B86DAF"/>
    <w:rsid w:val="00BA023E"/>
    <w:rsid w:val="00BA155A"/>
    <w:rsid w:val="00BA2F03"/>
    <w:rsid w:val="00BB0AD9"/>
    <w:rsid w:val="00BB3591"/>
    <w:rsid w:val="00BB45DD"/>
    <w:rsid w:val="00BB6389"/>
    <w:rsid w:val="00BB671E"/>
    <w:rsid w:val="00BC21FC"/>
    <w:rsid w:val="00BC55D3"/>
    <w:rsid w:val="00BC673E"/>
    <w:rsid w:val="00BD4AC4"/>
    <w:rsid w:val="00BE3C92"/>
    <w:rsid w:val="00BE6841"/>
    <w:rsid w:val="00BF0322"/>
    <w:rsid w:val="00BF202F"/>
    <w:rsid w:val="00C06F38"/>
    <w:rsid w:val="00C1513A"/>
    <w:rsid w:val="00C243F4"/>
    <w:rsid w:val="00C259AB"/>
    <w:rsid w:val="00C34313"/>
    <w:rsid w:val="00C45850"/>
    <w:rsid w:val="00C47458"/>
    <w:rsid w:val="00C56D73"/>
    <w:rsid w:val="00C60CCA"/>
    <w:rsid w:val="00C632FF"/>
    <w:rsid w:val="00C6388B"/>
    <w:rsid w:val="00C65FAC"/>
    <w:rsid w:val="00C708BC"/>
    <w:rsid w:val="00C84292"/>
    <w:rsid w:val="00C86CF0"/>
    <w:rsid w:val="00C969FE"/>
    <w:rsid w:val="00CA34EC"/>
    <w:rsid w:val="00CA4BBC"/>
    <w:rsid w:val="00CA64BF"/>
    <w:rsid w:val="00CA6FDD"/>
    <w:rsid w:val="00CA730C"/>
    <w:rsid w:val="00CB31BF"/>
    <w:rsid w:val="00CB7DD2"/>
    <w:rsid w:val="00CC378A"/>
    <w:rsid w:val="00CD001D"/>
    <w:rsid w:val="00CD595C"/>
    <w:rsid w:val="00D05326"/>
    <w:rsid w:val="00D07D25"/>
    <w:rsid w:val="00D1355B"/>
    <w:rsid w:val="00D13A6E"/>
    <w:rsid w:val="00D155B5"/>
    <w:rsid w:val="00D242F4"/>
    <w:rsid w:val="00D258CA"/>
    <w:rsid w:val="00D31424"/>
    <w:rsid w:val="00D31CAA"/>
    <w:rsid w:val="00D35511"/>
    <w:rsid w:val="00D36A3E"/>
    <w:rsid w:val="00D41843"/>
    <w:rsid w:val="00D4189C"/>
    <w:rsid w:val="00D55440"/>
    <w:rsid w:val="00D6165E"/>
    <w:rsid w:val="00D642BA"/>
    <w:rsid w:val="00D66CCC"/>
    <w:rsid w:val="00D73D5A"/>
    <w:rsid w:val="00D76676"/>
    <w:rsid w:val="00D87F5A"/>
    <w:rsid w:val="00D9468F"/>
    <w:rsid w:val="00D96899"/>
    <w:rsid w:val="00DA5EEB"/>
    <w:rsid w:val="00DA64EF"/>
    <w:rsid w:val="00DA7389"/>
    <w:rsid w:val="00DB0648"/>
    <w:rsid w:val="00DD0558"/>
    <w:rsid w:val="00DE1179"/>
    <w:rsid w:val="00DE60C6"/>
    <w:rsid w:val="00E0139F"/>
    <w:rsid w:val="00E075D0"/>
    <w:rsid w:val="00E2070E"/>
    <w:rsid w:val="00E35C58"/>
    <w:rsid w:val="00E37733"/>
    <w:rsid w:val="00E42F44"/>
    <w:rsid w:val="00E504B2"/>
    <w:rsid w:val="00E56A0A"/>
    <w:rsid w:val="00E628C8"/>
    <w:rsid w:val="00E65D87"/>
    <w:rsid w:val="00E736E5"/>
    <w:rsid w:val="00E76C8A"/>
    <w:rsid w:val="00E958CB"/>
    <w:rsid w:val="00E95DA5"/>
    <w:rsid w:val="00EA2B66"/>
    <w:rsid w:val="00EA32BA"/>
    <w:rsid w:val="00EA5BA8"/>
    <w:rsid w:val="00EC2503"/>
    <w:rsid w:val="00EC48CD"/>
    <w:rsid w:val="00ED1F4E"/>
    <w:rsid w:val="00ED46EE"/>
    <w:rsid w:val="00EE11D9"/>
    <w:rsid w:val="00EE30A2"/>
    <w:rsid w:val="00EE53FF"/>
    <w:rsid w:val="00EF02F1"/>
    <w:rsid w:val="00EF14B2"/>
    <w:rsid w:val="00F12CDF"/>
    <w:rsid w:val="00F14A5B"/>
    <w:rsid w:val="00F42203"/>
    <w:rsid w:val="00F51F0A"/>
    <w:rsid w:val="00F53B64"/>
    <w:rsid w:val="00F637C8"/>
    <w:rsid w:val="00F637F7"/>
    <w:rsid w:val="00F642A5"/>
    <w:rsid w:val="00F6432F"/>
    <w:rsid w:val="00F677A0"/>
    <w:rsid w:val="00FA4796"/>
    <w:rsid w:val="00FB2D9D"/>
    <w:rsid w:val="00FB6046"/>
    <w:rsid w:val="00FE0129"/>
    <w:rsid w:val="00FF0A12"/>
    <w:rsid w:val="00FF37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C4AE5"/>
  <w15:docId w15:val="{D7C48BEA-9DC2-44D0-80A1-1DF52632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2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rsid w:val="00C92020"/>
    <w:pPr>
      <w:keepNext/>
      <w:numPr>
        <w:ilvl w:val="1"/>
        <w:numId w:val="5"/>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
    <w:unhideWhenUsed/>
    <w:qFormat/>
    <w:rsid w:val="00C92020"/>
    <w:pPr>
      <w:keepNext/>
      <w:numPr>
        <w:ilvl w:val="2"/>
        <w:numId w:val="5"/>
      </w:numPr>
      <w:spacing w:before="240" w:after="60"/>
      <w:jc w:val="both"/>
      <w:outlineLvl w:val="2"/>
    </w:pPr>
    <w:rPr>
      <w:rFonts w:ascii="Arial" w:hAnsi="Arial"/>
      <w:szCs w:val="20"/>
      <w:lang w:val="es-ES" w:eastAsia="es-ES"/>
    </w:rPr>
  </w:style>
  <w:style w:type="paragraph" w:styleId="Ttulo4">
    <w:name w:val="heading 4"/>
    <w:basedOn w:val="Normal"/>
    <w:next w:val="Normal"/>
    <w:link w:val="Ttulo4Car"/>
    <w:uiPriority w:val="9"/>
    <w:semiHidden/>
    <w:unhideWhenUsed/>
    <w:qFormat/>
    <w:rsid w:val="00C92020"/>
    <w:pPr>
      <w:keepNext/>
      <w:numPr>
        <w:ilvl w:val="3"/>
        <w:numId w:val="5"/>
      </w:numPr>
      <w:spacing w:before="240" w:after="60"/>
      <w:jc w:val="both"/>
      <w:outlineLvl w:val="3"/>
    </w:pPr>
    <w:rPr>
      <w:rFonts w:ascii="Arial" w:hAnsi="Arial"/>
      <w:b/>
      <w:szCs w:val="20"/>
      <w:lang w:val="es-ES" w:eastAsia="es-ES"/>
    </w:rPr>
  </w:style>
  <w:style w:type="paragraph" w:styleId="Ttulo5">
    <w:name w:val="heading 5"/>
    <w:basedOn w:val="Normal"/>
    <w:next w:val="Normal"/>
    <w:link w:val="Ttulo5Car"/>
    <w:uiPriority w:val="9"/>
    <w:semiHidden/>
    <w:unhideWhenUsed/>
    <w:qFormat/>
    <w:rsid w:val="00C92020"/>
    <w:pPr>
      <w:numPr>
        <w:ilvl w:val="4"/>
        <w:numId w:val="5"/>
      </w:numPr>
      <w:spacing w:before="240" w:after="60"/>
      <w:jc w:val="both"/>
      <w:outlineLvl w:val="4"/>
    </w:pPr>
    <w:rPr>
      <w:rFonts w:ascii="Arial" w:hAnsi="Arial"/>
      <w:sz w:val="22"/>
      <w:szCs w:val="20"/>
      <w:lang w:val="es-ES" w:eastAsia="es-ES"/>
    </w:rPr>
  </w:style>
  <w:style w:type="paragraph" w:styleId="Ttulo6">
    <w:name w:val="heading 6"/>
    <w:basedOn w:val="Normal"/>
    <w:next w:val="Normal"/>
    <w:link w:val="Ttulo6Car"/>
    <w:uiPriority w:val="9"/>
    <w:semiHidden/>
    <w:unhideWhenUsed/>
    <w:qFormat/>
    <w:rsid w:val="00C92020"/>
    <w:pPr>
      <w:numPr>
        <w:ilvl w:val="5"/>
        <w:numId w:val="5"/>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qFormat/>
    <w:rsid w:val="00C92020"/>
    <w:pPr>
      <w:numPr>
        <w:ilvl w:val="6"/>
        <w:numId w:val="5"/>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qFormat/>
    <w:rsid w:val="00C92020"/>
    <w:pPr>
      <w:numPr>
        <w:ilvl w:val="7"/>
        <w:numId w:val="5"/>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qFormat/>
    <w:rsid w:val="00C92020"/>
    <w:pPr>
      <w:numPr>
        <w:ilvl w:val="8"/>
        <w:numId w:val="5"/>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nhideWhenUsed/>
    <w:rsid w:val="00FD4503"/>
    <w:pPr>
      <w:tabs>
        <w:tab w:val="center" w:pos="4419"/>
        <w:tab w:val="right" w:pos="8838"/>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FD4503"/>
  </w:style>
  <w:style w:type="paragraph" w:styleId="Piedepgina">
    <w:name w:val="footer"/>
    <w:basedOn w:val="Normal"/>
    <w:link w:val="PiedepginaCar"/>
    <w:uiPriority w:val="99"/>
    <w:unhideWhenUsed/>
    <w:rsid w:val="00FD4503"/>
    <w:pPr>
      <w:tabs>
        <w:tab w:val="center" w:pos="4419"/>
        <w:tab w:val="right" w:pos="8838"/>
      </w:tabs>
    </w:pPr>
  </w:style>
  <w:style w:type="character" w:customStyle="1" w:styleId="PiedepginaCar">
    <w:name w:val="Pie de página Car"/>
    <w:basedOn w:val="Fuentedeprrafopredeter"/>
    <w:link w:val="Piedepgina"/>
    <w:uiPriority w:val="99"/>
    <w:rsid w:val="00FD4503"/>
  </w:style>
  <w:style w:type="table" w:styleId="Tablaconcuadrcula">
    <w:name w:val="Table Grid"/>
    <w:basedOn w:val="Tablanormal"/>
    <w:uiPriority w:val="39"/>
    <w:rsid w:val="00FD450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D4503"/>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D4503"/>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D4503"/>
    <w:pPr>
      <w:jc w:val="both"/>
    </w:pPr>
    <w:rPr>
      <w:rFonts w:ascii="Futura Md BT" w:hAnsi="Futura Md BT"/>
      <w:szCs w:val="20"/>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D4503"/>
    <w:rPr>
      <w:rFonts w:ascii="Futura Md BT" w:eastAsia="Times New Roman" w:hAnsi="Futura Md BT" w:cs="Times New Roman"/>
      <w:sz w:val="24"/>
      <w:szCs w:val="20"/>
      <w:lang w:val="es-ES" w:eastAsia="es-ES"/>
    </w:rPr>
  </w:style>
  <w:style w:type="character" w:styleId="Hipervnculo">
    <w:name w:val="Hyperlink"/>
    <w:uiPriority w:val="99"/>
    <w:rsid w:val="00FD4503"/>
    <w:rPr>
      <w:caps/>
      <w:color w:val="0000FF"/>
      <w:u w:val="single"/>
    </w:rPr>
  </w:style>
  <w:style w:type="paragraph" w:styleId="Textoindependiente2">
    <w:name w:val="Body Text 2"/>
    <w:basedOn w:val="Normal"/>
    <w:link w:val="Textoindependiente2Car"/>
    <w:uiPriority w:val="99"/>
    <w:semiHidden/>
    <w:unhideWhenUsed/>
    <w:rsid w:val="00C92020"/>
    <w:pPr>
      <w:spacing w:after="120" w:line="480" w:lineRule="auto"/>
    </w:pPr>
  </w:style>
  <w:style w:type="character" w:customStyle="1" w:styleId="Textoindependiente2Car">
    <w:name w:val="Texto independiente 2 Car"/>
    <w:basedOn w:val="Fuentedeprrafopredeter"/>
    <w:link w:val="Textoindependiente2"/>
    <w:uiPriority w:val="99"/>
    <w:semiHidden/>
    <w:rsid w:val="00C92020"/>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92020"/>
    <w:rPr>
      <w:rFonts w:ascii="Arial" w:hAnsi="Arial"/>
      <w:b/>
      <w:smallCaps/>
      <w:szCs w:val="20"/>
      <w:lang w:val="es-ES" w:eastAsia="es-ES"/>
    </w:rPr>
  </w:style>
  <w:style w:type="character" w:customStyle="1" w:styleId="Ttulo3Car">
    <w:name w:val="Título 3 Car"/>
    <w:basedOn w:val="Fuentedeprrafopredeter"/>
    <w:link w:val="Ttulo3"/>
    <w:uiPriority w:val="9"/>
    <w:rsid w:val="00C92020"/>
    <w:rPr>
      <w:rFonts w:ascii="Arial" w:hAnsi="Arial"/>
      <w:szCs w:val="20"/>
      <w:lang w:val="es-ES" w:eastAsia="es-ES"/>
    </w:rPr>
  </w:style>
  <w:style w:type="character" w:customStyle="1" w:styleId="Ttulo4Car">
    <w:name w:val="Título 4 Car"/>
    <w:basedOn w:val="Fuentedeprrafopredeter"/>
    <w:link w:val="Ttulo4"/>
    <w:uiPriority w:val="9"/>
    <w:semiHidden/>
    <w:rsid w:val="00C92020"/>
    <w:rPr>
      <w:rFonts w:ascii="Arial" w:hAnsi="Arial"/>
      <w:b/>
      <w:szCs w:val="20"/>
      <w:lang w:val="es-ES" w:eastAsia="es-ES"/>
    </w:rPr>
  </w:style>
  <w:style w:type="character" w:customStyle="1" w:styleId="Ttulo5Car">
    <w:name w:val="Título 5 Car"/>
    <w:basedOn w:val="Fuentedeprrafopredeter"/>
    <w:link w:val="Ttulo5"/>
    <w:uiPriority w:val="9"/>
    <w:semiHidden/>
    <w:rsid w:val="00C92020"/>
    <w:rPr>
      <w:rFonts w:ascii="Arial" w:hAnsi="Arial"/>
      <w:sz w:val="22"/>
      <w:szCs w:val="20"/>
      <w:lang w:val="es-ES" w:eastAsia="es-ES"/>
    </w:rPr>
  </w:style>
  <w:style w:type="character" w:customStyle="1" w:styleId="Ttulo6Car">
    <w:name w:val="Título 6 Car"/>
    <w:basedOn w:val="Fuentedeprrafopredeter"/>
    <w:link w:val="Ttulo6"/>
    <w:uiPriority w:val="9"/>
    <w:semiHidden/>
    <w:rsid w:val="00C92020"/>
    <w:rPr>
      <w:rFonts w:ascii="Arial" w:hAnsi="Arial"/>
      <w:i/>
      <w:sz w:val="22"/>
      <w:szCs w:val="20"/>
      <w:lang w:val="es-ES" w:eastAsia="es-ES"/>
    </w:rPr>
  </w:style>
  <w:style w:type="character" w:customStyle="1" w:styleId="Ttulo7Car">
    <w:name w:val="Título 7 Car"/>
    <w:basedOn w:val="Fuentedeprrafopredeter"/>
    <w:link w:val="Ttulo7"/>
    <w:rsid w:val="00C92020"/>
    <w:rPr>
      <w:rFonts w:ascii="Arial" w:hAnsi="Arial"/>
      <w:sz w:val="22"/>
      <w:szCs w:val="20"/>
      <w:lang w:val="es-ES" w:eastAsia="es-ES"/>
    </w:rPr>
  </w:style>
  <w:style w:type="character" w:customStyle="1" w:styleId="Ttulo8Car">
    <w:name w:val="Título 8 Car"/>
    <w:basedOn w:val="Fuentedeprrafopredeter"/>
    <w:link w:val="Ttulo8"/>
    <w:rsid w:val="00C92020"/>
    <w:rPr>
      <w:rFonts w:ascii="Arial" w:hAnsi="Arial"/>
      <w:i/>
      <w:sz w:val="22"/>
      <w:szCs w:val="20"/>
      <w:lang w:val="es-ES" w:eastAsia="es-ES"/>
    </w:rPr>
  </w:style>
  <w:style w:type="character" w:customStyle="1" w:styleId="Ttulo9Car">
    <w:name w:val="Título 9 Car"/>
    <w:basedOn w:val="Fuentedeprrafopredeter"/>
    <w:link w:val="Ttulo9"/>
    <w:rsid w:val="00C92020"/>
    <w:rPr>
      <w:rFonts w:ascii="Arial" w:hAnsi="Arial"/>
      <w:b/>
      <w:i/>
      <w:sz w:val="18"/>
      <w:szCs w:val="20"/>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C92020"/>
    <w:rPr>
      <w:rFonts w:ascii="Arial Narrow" w:hAnsi="Arial Narrow"/>
      <w:sz w:val="22"/>
      <w:szCs w:val="22"/>
      <w:lang w:eastAsia="es-E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uiPriority w:val="99"/>
    <w:rsid w:val="00C92020"/>
    <w:rPr>
      <w:rFonts w:ascii="Times New Roman" w:eastAsia="Times New Roman" w:hAnsi="Times New Roman" w:cs="Times New Roman"/>
      <w:sz w:val="20"/>
      <w:szCs w:val="20"/>
      <w:lang w:eastAsia="es-CO"/>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C92020"/>
    <w:rPr>
      <w:rFonts w:ascii="Arial Narrow" w:eastAsia="Times New Roman" w:hAnsi="Arial Narrow" w:cs="Times New Roman"/>
      <w:lang w:eastAsia="es-E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C92020"/>
    <w:rPr>
      <w:rFonts w:ascii="Times New Roman" w:hAnsi="Times New Roman" w:cs="Times New Roman" w:hint="default"/>
      <w:vertAlign w:val="superscript"/>
    </w:rPr>
  </w:style>
  <w:style w:type="paragraph" w:customStyle="1" w:styleId="Invias-Titulo2">
    <w:name w:val="Invias-Titulo 2"/>
    <w:next w:val="Normal"/>
    <w:autoRedefine/>
    <w:uiPriority w:val="99"/>
    <w:qFormat/>
    <w:rsid w:val="00792E04"/>
    <w:pPr>
      <w:widowControl w:val="0"/>
      <w:autoSpaceDE w:val="0"/>
      <w:autoSpaceDN w:val="0"/>
      <w:adjustRightInd w:val="0"/>
      <w:ind w:left="27"/>
      <w:jc w:val="both"/>
      <w:outlineLvl w:val="1"/>
    </w:pPr>
    <w:rPr>
      <w:rFonts w:ascii="Arial Narrow" w:hAnsi="Arial Narrow" w:cs="Arial"/>
      <w:b/>
      <w:lang w:bidi="th-TH"/>
    </w:rPr>
  </w:style>
  <w:style w:type="paragraph" w:styleId="NormalWeb">
    <w:name w:val="Normal (Web)"/>
    <w:aliases w:val="Normal (Web) Car Car"/>
    <w:basedOn w:val="Normal"/>
    <w:link w:val="NormalWebCar"/>
    <w:uiPriority w:val="99"/>
    <w:unhideWhenUsed/>
    <w:rsid w:val="00BE48AD"/>
    <w:pPr>
      <w:spacing w:before="100" w:beforeAutospacing="1" w:after="100" w:afterAutospacing="1"/>
    </w:pPr>
  </w:style>
  <w:style w:type="character" w:customStyle="1" w:styleId="NormalWebCar">
    <w:name w:val="Normal (Web) Car"/>
    <w:aliases w:val="Normal (Web) Car Car Car"/>
    <w:link w:val="NormalWeb"/>
    <w:uiPriority w:val="99"/>
    <w:locked/>
    <w:rsid w:val="00F351F0"/>
    <w:rPr>
      <w:rFonts w:ascii="Times New Roman" w:eastAsia="Times New Roman" w:hAnsi="Times New Roman" w:cs="Times New Roman"/>
      <w:sz w:val="24"/>
      <w:szCs w:val="24"/>
      <w:lang w:eastAsia="es-CO"/>
    </w:rPr>
  </w:style>
  <w:style w:type="paragraph" w:customStyle="1" w:styleId="Default">
    <w:name w:val="Default"/>
    <w:link w:val="DefaultCar"/>
    <w:qFormat/>
    <w:rsid w:val="00F351F0"/>
    <w:pPr>
      <w:autoSpaceDE w:val="0"/>
      <w:autoSpaceDN w:val="0"/>
      <w:adjustRightInd w:val="0"/>
    </w:pPr>
    <w:rPr>
      <w:rFonts w:ascii="Arial" w:hAnsi="Arial" w:cs="Arial"/>
      <w:color w:val="000000"/>
    </w:rPr>
  </w:style>
  <w:style w:type="character" w:customStyle="1" w:styleId="DefaultCar">
    <w:name w:val="Default Car"/>
    <w:link w:val="Default"/>
    <w:qFormat/>
    <w:locked/>
    <w:rsid w:val="00F351F0"/>
    <w:rPr>
      <w:rFonts w:ascii="Arial" w:eastAsia="Times New Roman" w:hAnsi="Arial" w:cs="Arial"/>
      <w:color w:val="000000"/>
      <w:sz w:val="24"/>
      <w:szCs w:val="24"/>
      <w:lang w:eastAsia="es-CO"/>
    </w:rPr>
  </w:style>
  <w:style w:type="character" w:styleId="Mencinsinresolver">
    <w:name w:val="Unresolved Mention"/>
    <w:basedOn w:val="Fuentedeprrafopredeter"/>
    <w:uiPriority w:val="99"/>
    <w:semiHidden/>
    <w:unhideWhenUsed/>
    <w:rsid w:val="008E615C"/>
    <w:rPr>
      <w:color w:val="605E5C"/>
      <w:shd w:val="clear" w:color="auto" w:fill="E1DFDD"/>
    </w:rPr>
  </w:style>
  <w:style w:type="table" w:customStyle="1" w:styleId="11">
    <w:name w:val="11"/>
    <w:basedOn w:val="Tablanormal"/>
    <w:rsid w:val="001E4224"/>
    <w:pPr>
      <w:jc w:val="both"/>
    </w:pPr>
    <w:rPr>
      <w:rFonts w:ascii="Arial" w:eastAsia="Arial" w:hAnsi="Arial" w:cs="Arial"/>
      <w:lang w:val="es-ES"/>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70" w:type="dxa"/>
        <w:right w:w="70" w:type="dxa"/>
      </w:tblCellMar>
    </w:tblPr>
  </w:style>
  <w:style w:type="paragraph" w:styleId="Textocomentario">
    <w:name w:val="annotation text"/>
    <w:aliases w:val="Car"/>
    <w:basedOn w:val="Normal"/>
    <w:link w:val="TextocomentarioCar"/>
    <w:uiPriority w:val="99"/>
    <w:rsid w:val="00DB0B5C"/>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DB0B5C"/>
    <w:rPr>
      <w:rFonts w:ascii="Arial" w:hAnsi="Arial"/>
      <w:sz w:val="20"/>
      <w:szCs w:val="20"/>
      <w:lang w:val="es-ES" w:eastAsia="es-ES"/>
    </w:rPr>
  </w:style>
  <w:style w:type="character" w:styleId="Refdecomentario">
    <w:name w:val="annotation reference"/>
    <w:basedOn w:val="Fuentedeprrafopredeter"/>
    <w:uiPriority w:val="99"/>
    <w:unhideWhenUsed/>
    <w:rsid w:val="00AF76BD"/>
    <w:rPr>
      <w:sz w:val="16"/>
      <w:szCs w:val="16"/>
    </w:rPr>
  </w:style>
  <w:style w:type="table" w:customStyle="1" w:styleId="a6">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c">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paragraph" w:styleId="Revisin">
    <w:name w:val="Revision"/>
    <w:hidden/>
    <w:uiPriority w:val="99"/>
    <w:semiHidden/>
    <w:rsid w:val="004505A4"/>
  </w:style>
  <w:style w:type="paragraph" w:styleId="Asuntodelcomentario">
    <w:name w:val="annotation subject"/>
    <w:basedOn w:val="Textocomentario"/>
    <w:next w:val="Textocomentario"/>
    <w:link w:val="AsuntodelcomentarioCar"/>
    <w:uiPriority w:val="99"/>
    <w:semiHidden/>
    <w:unhideWhenUsed/>
    <w:rsid w:val="003F6C3C"/>
    <w:pPr>
      <w:jc w:val="left"/>
    </w:pPr>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3F6C3C"/>
    <w:rPr>
      <w:rFonts w:ascii="Arial" w:hAnsi="Arial"/>
      <w:b/>
      <w:bCs/>
      <w:sz w:val="20"/>
      <w:szCs w:val="20"/>
      <w:lang w:val="es-ES" w:eastAsia="es-ES"/>
    </w:rPr>
  </w:style>
  <w:style w:type="character" w:customStyle="1" w:styleId="SinespaciadoCar">
    <w:name w:val="Sin espaciado Car"/>
    <w:aliases w:val="Encabezado CCE Car"/>
    <w:link w:val="Sinespaciado"/>
    <w:uiPriority w:val="1"/>
    <w:locked/>
    <w:rsid w:val="00A64034"/>
    <w:rPr>
      <w:rFonts w:ascii="Arial Narrow" w:eastAsiaTheme="minorEastAsia" w:hAnsi="Arial Narrow" w:cs="Arial"/>
      <w:b/>
      <w:bCs/>
      <w:sz w:val="22"/>
      <w:szCs w:val="22"/>
      <w:lang w:val="es-MX"/>
    </w:rPr>
  </w:style>
  <w:style w:type="paragraph" w:styleId="Sinespaciado">
    <w:name w:val="No Spacing"/>
    <w:aliases w:val="Encabezado CCE"/>
    <w:link w:val="SinespaciadoCar"/>
    <w:autoRedefine/>
    <w:uiPriority w:val="1"/>
    <w:qFormat/>
    <w:rsid w:val="00A64034"/>
    <w:pPr>
      <w:jc w:val="both"/>
    </w:pPr>
    <w:rPr>
      <w:rFonts w:ascii="Arial Narrow" w:eastAsiaTheme="minorEastAsia" w:hAnsi="Arial Narrow" w:cs="Arial"/>
      <w:b/>
      <w:bCs/>
      <w:sz w:val="22"/>
      <w:szCs w:val="22"/>
      <w:lang w:val="es-MX"/>
    </w:rPr>
  </w:style>
  <w:style w:type="table" w:styleId="Tablaconcuadrcula1clara-nfasis5">
    <w:name w:val="Grid Table 1 Light Accent 5"/>
    <w:basedOn w:val="Tablanormal"/>
    <w:uiPriority w:val="46"/>
    <w:rsid w:val="00727A50"/>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8">
    <w:name w:val="18"/>
    <w:basedOn w:val="Tablanormal"/>
    <w:rsid w:val="00D87566"/>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D7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0">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1">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2">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3">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4">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f5">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Tablaconcuadrcula1clara-nfasis51">
    <w:name w:val="Tabla con cuadrícula 1 clara - Énfasis 51"/>
    <w:basedOn w:val="Tablanormal"/>
    <w:next w:val="Tablaconcuadrcula1clara-nfasis5"/>
    <w:uiPriority w:val="46"/>
    <w:rsid w:val="009333A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99"/>
    <w:rsid w:val="00671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505FD"/>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F202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F202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5A089C"/>
    <w:pPr>
      <w:ind w:left="283" w:hanging="283"/>
      <w:contextualSpacing/>
    </w:pPr>
  </w:style>
  <w:style w:type="paragraph" w:styleId="Lista2">
    <w:name w:val="List 2"/>
    <w:basedOn w:val="Normal"/>
    <w:uiPriority w:val="99"/>
    <w:unhideWhenUsed/>
    <w:rsid w:val="005A089C"/>
    <w:pPr>
      <w:ind w:left="566" w:hanging="283"/>
      <w:contextualSpacing/>
    </w:pPr>
  </w:style>
  <w:style w:type="paragraph" w:styleId="Lista3">
    <w:name w:val="List 3"/>
    <w:basedOn w:val="Normal"/>
    <w:uiPriority w:val="99"/>
    <w:unhideWhenUsed/>
    <w:rsid w:val="005A089C"/>
    <w:pPr>
      <w:ind w:left="849" w:hanging="283"/>
      <w:contextualSpacing/>
    </w:pPr>
  </w:style>
  <w:style w:type="paragraph" w:styleId="Saludo">
    <w:name w:val="Salutation"/>
    <w:basedOn w:val="Normal"/>
    <w:next w:val="Normal"/>
    <w:link w:val="SaludoCar"/>
    <w:uiPriority w:val="99"/>
    <w:unhideWhenUsed/>
    <w:rsid w:val="005A089C"/>
  </w:style>
  <w:style w:type="character" w:customStyle="1" w:styleId="SaludoCar">
    <w:name w:val="Saludo Car"/>
    <w:basedOn w:val="Fuentedeprrafopredeter"/>
    <w:link w:val="Saludo"/>
    <w:uiPriority w:val="99"/>
    <w:rsid w:val="005A089C"/>
  </w:style>
  <w:style w:type="paragraph" w:styleId="Listaconvietas3">
    <w:name w:val="List Bullet 3"/>
    <w:basedOn w:val="Normal"/>
    <w:uiPriority w:val="99"/>
    <w:unhideWhenUsed/>
    <w:rsid w:val="005A089C"/>
    <w:pPr>
      <w:numPr>
        <w:numId w:val="35"/>
      </w:numPr>
      <w:contextualSpacing/>
    </w:pPr>
  </w:style>
  <w:style w:type="paragraph" w:styleId="Continuarlista">
    <w:name w:val="List Continue"/>
    <w:basedOn w:val="Normal"/>
    <w:uiPriority w:val="99"/>
    <w:unhideWhenUsed/>
    <w:rsid w:val="005A089C"/>
    <w:pPr>
      <w:spacing w:after="120"/>
      <w:ind w:left="283"/>
      <w:contextualSpacing/>
    </w:pPr>
  </w:style>
  <w:style w:type="paragraph" w:styleId="Continuarlista2">
    <w:name w:val="List Continue 2"/>
    <w:basedOn w:val="Normal"/>
    <w:uiPriority w:val="99"/>
    <w:unhideWhenUsed/>
    <w:rsid w:val="005A089C"/>
    <w:pPr>
      <w:spacing w:after="120"/>
      <w:ind w:left="566"/>
      <w:contextualSpacing/>
    </w:pPr>
  </w:style>
  <w:style w:type="paragraph" w:styleId="Sangradetextonormal">
    <w:name w:val="Body Text Indent"/>
    <w:basedOn w:val="Normal"/>
    <w:link w:val="SangradetextonormalCar"/>
    <w:uiPriority w:val="99"/>
    <w:semiHidden/>
    <w:unhideWhenUsed/>
    <w:rsid w:val="005A089C"/>
    <w:pPr>
      <w:spacing w:after="120"/>
      <w:ind w:left="283"/>
    </w:pPr>
  </w:style>
  <w:style w:type="character" w:customStyle="1" w:styleId="SangradetextonormalCar">
    <w:name w:val="Sangría de texto normal Car"/>
    <w:basedOn w:val="Fuentedeprrafopredeter"/>
    <w:link w:val="Sangradetextonormal"/>
    <w:uiPriority w:val="99"/>
    <w:semiHidden/>
    <w:rsid w:val="005A089C"/>
  </w:style>
  <w:style w:type="paragraph" w:styleId="Textoindependienteprimerasangra2">
    <w:name w:val="Body Text First Indent 2"/>
    <w:basedOn w:val="Sangradetextonormal"/>
    <w:link w:val="Textoindependienteprimerasangra2Car"/>
    <w:uiPriority w:val="99"/>
    <w:unhideWhenUsed/>
    <w:rsid w:val="005A089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A089C"/>
  </w:style>
  <w:style w:type="table" w:customStyle="1" w:styleId="TableNormal10">
    <w:name w:val="Table Normal1"/>
    <w:uiPriority w:val="2"/>
    <w:unhideWhenUsed/>
    <w:qFormat/>
    <w:rsid w:val="00813F62"/>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unhideWhenUsed/>
    <w:qFormat/>
    <w:rsid w:val="00813F62"/>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70679">
      <w:bodyDiv w:val="1"/>
      <w:marLeft w:val="0"/>
      <w:marRight w:val="0"/>
      <w:marTop w:val="0"/>
      <w:marBottom w:val="0"/>
      <w:divBdr>
        <w:top w:val="none" w:sz="0" w:space="0" w:color="auto"/>
        <w:left w:val="none" w:sz="0" w:space="0" w:color="auto"/>
        <w:bottom w:val="none" w:sz="0" w:space="0" w:color="auto"/>
        <w:right w:val="none" w:sz="0" w:space="0" w:color="auto"/>
      </w:divBdr>
    </w:div>
    <w:div w:id="143474931">
      <w:bodyDiv w:val="1"/>
      <w:marLeft w:val="0"/>
      <w:marRight w:val="0"/>
      <w:marTop w:val="0"/>
      <w:marBottom w:val="0"/>
      <w:divBdr>
        <w:top w:val="none" w:sz="0" w:space="0" w:color="auto"/>
        <w:left w:val="none" w:sz="0" w:space="0" w:color="auto"/>
        <w:bottom w:val="none" w:sz="0" w:space="0" w:color="auto"/>
        <w:right w:val="none" w:sz="0" w:space="0" w:color="auto"/>
      </w:divBdr>
    </w:div>
    <w:div w:id="178857415">
      <w:bodyDiv w:val="1"/>
      <w:marLeft w:val="0"/>
      <w:marRight w:val="0"/>
      <w:marTop w:val="0"/>
      <w:marBottom w:val="0"/>
      <w:divBdr>
        <w:top w:val="none" w:sz="0" w:space="0" w:color="auto"/>
        <w:left w:val="none" w:sz="0" w:space="0" w:color="auto"/>
        <w:bottom w:val="none" w:sz="0" w:space="0" w:color="auto"/>
        <w:right w:val="none" w:sz="0" w:space="0" w:color="auto"/>
      </w:divBdr>
    </w:div>
    <w:div w:id="444424492">
      <w:bodyDiv w:val="1"/>
      <w:marLeft w:val="0"/>
      <w:marRight w:val="0"/>
      <w:marTop w:val="0"/>
      <w:marBottom w:val="0"/>
      <w:divBdr>
        <w:top w:val="none" w:sz="0" w:space="0" w:color="auto"/>
        <w:left w:val="none" w:sz="0" w:space="0" w:color="auto"/>
        <w:bottom w:val="none" w:sz="0" w:space="0" w:color="auto"/>
        <w:right w:val="none" w:sz="0" w:space="0" w:color="auto"/>
      </w:divBdr>
    </w:div>
    <w:div w:id="783693276">
      <w:bodyDiv w:val="1"/>
      <w:marLeft w:val="0"/>
      <w:marRight w:val="0"/>
      <w:marTop w:val="0"/>
      <w:marBottom w:val="0"/>
      <w:divBdr>
        <w:top w:val="none" w:sz="0" w:space="0" w:color="auto"/>
        <w:left w:val="none" w:sz="0" w:space="0" w:color="auto"/>
        <w:bottom w:val="none" w:sz="0" w:space="0" w:color="auto"/>
        <w:right w:val="none" w:sz="0" w:space="0" w:color="auto"/>
      </w:divBdr>
    </w:div>
    <w:div w:id="1022589891">
      <w:bodyDiv w:val="1"/>
      <w:marLeft w:val="0"/>
      <w:marRight w:val="0"/>
      <w:marTop w:val="0"/>
      <w:marBottom w:val="0"/>
      <w:divBdr>
        <w:top w:val="none" w:sz="0" w:space="0" w:color="auto"/>
        <w:left w:val="none" w:sz="0" w:space="0" w:color="auto"/>
        <w:bottom w:val="none" w:sz="0" w:space="0" w:color="auto"/>
        <w:right w:val="none" w:sz="0" w:space="0" w:color="auto"/>
      </w:divBdr>
    </w:div>
    <w:div w:id="1112631385">
      <w:bodyDiv w:val="1"/>
      <w:marLeft w:val="0"/>
      <w:marRight w:val="0"/>
      <w:marTop w:val="0"/>
      <w:marBottom w:val="0"/>
      <w:divBdr>
        <w:top w:val="none" w:sz="0" w:space="0" w:color="auto"/>
        <w:left w:val="none" w:sz="0" w:space="0" w:color="auto"/>
        <w:bottom w:val="none" w:sz="0" w:space="0" w:color="auto"/>
        <w:right w:val="none" w:sz="0" w:space="0" w:color="auto"/>
      </w:divBdr>
    </w:div>
    <w:div w:id="1121996066">
      <w:bodyDiv w:val="1"/>
      <w:marLeft w:val="0"/>
      <w:marRight w:val="0"/>
      <w:marTop w:val="0"/>
      <w:marBottom w:val="0"/>
      <w:divBdr>
        <w:top w:val="none" w:sz="0" w:space="0" w:color="auto"/>
        <w:left w:val="none" w:sz="0" w:space="0" w:color="auto"/>
        <w:bottom w:val="none" w:sz="0" w:space="0" w:color="auto"/>
        <w:right w:val="none" w:sz="0" w:space="0" w:color="auto"/>
      </w:divBdr>
    </w:div>
    <w:div w:id="1122768558">
      <w:bodyDiv w:val="1"/>
      <w:marLeft w:val="0"/>
      <w:marRight w:val="0"/>
      <w:marTop w:val="0"/>
      <w:marBottom w:val="0"/>
      <w:divBdr>
        <w:top w:val="none" w:sz="0" w:space="0" w:color="auto"/>
        <w:left w:val="none" w:sz="0" w:space="0" w:color="auto"/>
        <w:bottom w:val="none" w:sz="0" w:space="0" w:color="auto"/>
        <w:right w:val="none" w:sz="0" w:space="0" w:color="auto"/>
      </w:divBdr>
    </w:div>
    <w:div w:id="1201479426">
      <w:bodyDiv w:val="1"/>
      <w:marLeft w:val="0"/>
      <w:marRight w:val="0"/>
      <w:marTop w:val="0"/>
      <w:marBottom w:val="0"/>
      <w:divBdr>
        <w:top w:val="none" w:sz="0" w:space="0" w:color="auto"/>
        <w:left w:val="none" w:sz="0" w:space="0" w:color="auto"/>
        <w:bottom w:val="none" w:sz="0" w:space="0" w:color="auto"/>
        <w:right w:val="none" w:sz="0" w:space="0" w:color="auto"/>
      </w:divBdr>
    </w:div>
    <w:div w:id="1226068677">
      <w:bodyDiv w:val="1"/>
      <w:marLeft w:val="0"/>
      <w:marRight w:val="0"/>
      <w:marTop w:val="0"/>
      <w:marBottom w:val="0"/>
      <w:divBdr>
        <w:top w:val="none" w:sz="0" w:space="0" w:color="auto"/>
        <w:left w:val="none" w:sz="0" w:space="0" w:color="auto"/>
        <w:bottom w:val="none" w:sz="0" w:space="0" w:color="auto"/>
        <w:right w:val="none" w:sz="0" w:space="0" w:color="auto"/>
      </w:divBdr>
    </w:div>
    <w:div w:id="1518275476">
      <w:bodyDiv w:val="1"/>
      <w:marLeft w:val="0"/>
      <w:marRight w:val="0"/>
      <w:marTop w:val="0"/>
      <w:marBottom w:val="0"/>
      <w:divBdr>
        <w:top w:val="none" w:sz="0" w:space="0" w:color="auto"/>
        <w:left w:val="none" w:sz="0" w:space="0" w:color="auto"/>
        <w:bottom w:val="none" w:sz="0" w:space="0" w:color="auto"/>
        <w:right w:val="none" w:sz="0" w:space="0" w:color="auto"/>
      </w:divBdr>
    </w:div>
    <w:div w:id="1557398962">
      <w:bodyDiv w:val="1"/>
      <w:marLeft w:val="0"/>
      <w:marRight w:val="0"/>
      <w:marTop w:val="0"/>
      <w:marBottom w:val="0"/>
      <w:divBdr>
        <w:top w:val="none" w:sz="0" w:space="0" w:color="auto"/>
        <w:left w:val="none" w:sz="0" w:space="0" w:color="auto"/>
        <w:bottom w:val="none" w:sz="0" w:space="0" w:color="auto"/>
        <w:right w:val="none" w:sz="0" w:space="0" w:color="auto"/>
      </w:divBdr>
    </w:div>
    <w:div w:id="1614090086">
      <w:bodyDiv w:val="1"/>
      <w:marLeft w:val="0"/>
      <w:marRight w:val="0"/>
      <w:marTop w:val="0"/>
      <w:marBottom w:val="0"/>
      <w:divBdr>
        <w:top w:val="none" w:sz="0" w:space="0" w:color="auto"/>
        <w:left w:val="none" w:sz="0" w:space="0" w:color="auto"/>
        <w:bottom w:val="none" w:sz="0" w:space="0" w:color="auto"/>
        <w:right w:val="none" w:sz="0" w:space="0" w:color="auto"/>
      </w:divBdr>
    </w:div>
    <w:div w:id="1626427404">
      <w:bodyDiv w:val="1"/>
      <w:marLeft w:val="0"/>
      <w:marRight w:val="0"/>
      <w:marTop w:val="0"/>
      <w:marBottom w:val="0"/>
      <w:divBdr>
        <w:top w:val="none" w:sz="0" w:space="0" w:color="auto"/>
        <w:left w:val="none" w:sz="0" w:space="0" w:color="auto"/>
        <w:bottom w:val="none" w:sz="0" w:space="0" w:color="auto"/>
        <w:right w:val="none" w:sz="0" w:space="0" w:color="auto"/>
      </w:divBdr>
    </w:div>
    <w:div w:id="1652564746">
      <w:bodyDiv w:val="1"/>
      <w:marLeft w:val="0"/>
      <w:marRight w:val="0"/>
      <w:marTop w:val="0"/>
      <w:marBottom w:val="0"/>
      <w:divBdr>
        <w:top w:val="none" w:sz="0" w:space="0" w:color="auto"/>
        <w:left w:val="none" w:sz="0" w:space="0" w:color="auto"/>
        <w:bottom w:val="none" w:sz="0" w:space="0" w:color="auto"/>
        <w:right w:val="none" w:sz="0" w:space="0" w:color="auto"/>
      </w:divBdr>
    </w:div>
    <w:div w:id="1714185691">
      <w:bodyDiv w:val="1"/>
      <w:marLeft w:val="0"/>
      <w:marRight w:val="0"/>
      <w:marTop w:val="0"/>
      <w:marBottom w:val="0"/>
      <w:divBdr>
        <w:top w:val="none" w:sz="0" w:space="0" w:color="auto"/>
        <w:left w:val="none" w:sz="0" w:space="0" w:color="auto"/>
        <w:bottom w:val="none" w:sz="0" w:space="0" w:color="auto"/>
        <w:right w:val="none" w:sz="0" w:space="0" w:color="auto"/>
      </w:divBdr>
    </w:div>
    <w:div w:id="1778672668">
      <w:bodyDiv w:val="1"/>
      <w:marLeft w:val="0"/>
      <w:marRight w:val="0"/>
      <w:marTop w:val="0"/>
      <w:marBottom w:val="0"/>
      <w:divBdr>
        <w:top w:val="none" w:sz="0" w:space="0" w:color="auto"/>
        <w:left w:val="none" w:sz="0" w:space="0" w:color="auto"/>
        <w:bottom w:val="none" w:sz="0" w:space="0" w:color="auto"/>
        <w:right w:val="none" w:sz="0" w:space="0" w:color="auto"/>
      </w:divBdr>
    </w:div>
    <w:div w:id="182242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ombiacompra.gov.co/secop-ii/ciudadanos" TargetMode="External"/><Relationship Id="rId18" Type="http://schemas.openxmlformats.org/officeDocument/2006/relationships/hyperlink" Target="http://www.superfinanciera.gov.co/jsp/loader.jsf?lServicio=Publicaciones&amp;lTipo=publicaciones&amp;lFuncion=loadContenidoPub" TargetMode="External"/><Relationship Id="rId26" Type="http://schemas.openxmlformats.org/officeDocument/2006/relationships/hyperlink" Target="https://www.funcionpublica.gov.co/eva/gestornormativo/norma.php?i=76608" TargetMode="External"/><Relationship Id="rId3" Type="http://schemas.openxmlformats.org/officeDocument/2006/relationships/numbering" Target="numbering.xml"/><Relationship Id="rId21" Type="http://schemas.openxmlformats.org/officeDocument/2006/relationships/hyperlink" Target="http://www.superfinanciera.gov.co/jsp/loader.jsf?lServicio=Publicaciones&amp;lTipo=publicaciones&amp;lFuncion=loadContenidoPub" TargetMode="Externa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hyperlink" Target="http://www.superfinanciera.gov.co/jsp/loader.jsf?lServicio=Publicaciones&amp;lTipo=publicaciones&amp;lFuncion=loadContenidoPub" TargetMode="External"/><Relationship Id="rId25" Type="http://schemas.openxmlformats.org/officeDocument/2006/relationships/hyperlink" Target="https://www.colombiacompra.gov.co/sites/cce_public/files/cce_documentos/guia_subasta_proveedor.pdf" TargetMode="Externa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superfinanciera.gov.co/jsp/loader.jsf?lServicio=Publicaciones&amp;lTipo=publicaciones&amp;lFuncion=loadContenidoPub"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transparencia.gov.co/atencion/Paginas/denuncie.aspx"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conTratos@ubpdbusquedadesaparecidos.co" TargetMode="External"/><Relationship Id="rId23" Type="http://schemas.openxmlformats.org/officeDocument/2006/relationships/image" Target="media/image1.png"/><Relationship Id="rId28" Type="http://schemas.openxmlformats.org/officeDocument/2006/relationships/footer" Target="footer1.xml"/><Relationship Id="rId10" Type="http://schemas.openxmlformats.org/officeDocument/2006/relationships/hyperlink" Target="mailto:buzon1@presidencia.gov.co" TargetMode="External"/><Relationship Id="rId19" Type="http://schemas.openxmlformats.org/officeDocument/2006/relationships/hyperlink" Target="http://www.superfinanciera.gov.co/jsp/loader.jsf?lServicio=Publicaciones&amp;lTipo=publicaciones&amp;lFuncion=loadContenidoPub" TargetMode="Externa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hyperlink" Target="http://www.superfinanciera.gov.co/jsp/loader.jsf?lServicio=Publicaciones&amp;lTipo=publicaciones&amp;lFuncion=loadContenidoPub"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SOmRSVqH3WqjBOouqoG48qmcEQ==">CgMxLjAyCGguZ2pkZ3hzMgloLjMwajB6bGwyCWguMWZvYjl0ZTIJaC4zem55c2g3MgloLjFrc3Y0dXYyCWguMXQzaDVzZjIJaC4yZXQ5MnAwMghoLnR5amN3dDIJaC40NHNpbmlvMgloLjJqeHN4cWgyCGguejMzN3lhMgloLjNqMnFxbTMyCWguMXk4MTB0dzIJaC40aTdvamhwMgloLjJ4Y3l0cGkyCWguMWNpOTN4YjIJaC4zd2h3bWw0MgloLjJibjZ3c3gyCGgucXNoNzBxMgloLjNhczRwb2oyCWguNGQzNG9nODIJaC4yczhleW8xMgloLjE3ZHA4dnUyCWguM3JkY3JqbjIJaC4yNmluMXJnMghoLmxueGJ6OTgAciExTzZRZ0EyUnBZeHdVdXplbmZ5b1g2N3JyRHZxOEpQd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244AC21-EDDA-4943-9787-C7AD8D54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50</Pages>
  <Words>24833</Words>
  <Characters>136587</Characters>
  <Application>Microsoft Office Word</Application>
  <DocSecurity>0</DocSecurity>
  <Lines>1138</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Ana Carolina Guevara Jimenez</cp:lastModifiedBy>
  <cp:revision>36</cp:revision>
  <dcterms:created xsi:type="dcterms:W3CDTF">2026-08-11T23:10:00Z</dcterms:created>
  <dcterms:modified xsi:type="dcterms:W3CDTF">2026-08-12T00:09:00Z</dcterms:modified>
</cp:coreProperties>
</file>