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CE1DC" w14:textId="77777777" w:rsidR="00282C5D" w:rsidRDefault="00282C5D" w:rsidP="00282C5D">
      <w:pPr>
        <w:widowControl w:val="0"/>
        <w:autoSpaceDE w:val="0"/>
        <w:autoSpaceDN w:val="0"/>
        <w:adjustRightInd w:val="0"/>
        <w:spacing w:after="0" w:line="314" w:lineRule="exact"/>
        <w:jc w:val="center"/>
        <w:rPr>
          <w:rFonts w:ascii="Arial" w:hAnsi="Arial" w:cs="Arial"/>
          <w:b/>
          <w:bCs/>
        </w:rPr>
      </w:pPr>
    </w:p>
    <w:p w14:paraId="71C73F06" w14:textId="685FA702" w:rsidR="00601D90" w:rsidRDefault="00601D90" w:rsidP="00601D90">
      <w:pPr>
        <w:widowControl w:val="0"/>
        <w:autoSpaceDE w:val="0"/>
        <w:autoSpaceDN w:val="0"/>
        <w:adjustRightInd w:val="0"/>
        <w:spacing w:after="0" w:line="314" w:lineRule="exac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6.  ESPECIFICACIONES DE FICHA TÉCNICA</w:t>
      </w:r>
    </w:p>
    <w:p w14:paraId="03C9C497" w14:textId="77777777" w:rsidR="00601D90" w:rsidRDefault="00601D90" w:rsidP="00601D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PROCESO DE SELECCIONA ABREVIADA DE SUBASTA INVERSA No. SASI-MS-XXXX2026</w:t>
      </w:r>
    </w:p>
    <w:p w14:paraId="26582484" w14:textId="77777777" w:rsidR="00C350C5" w:rsidRDefault="00C350C5" w:rsidP="00282C5D">
      <w:pPr>
        <w:pStyle w:val="Sinespaciado"/>
        <w:jc w:val="both"/>
        <w:rPr>
          <w:rFonts w:ascii="Arial" w:hAnsi="Arial" w:cs="Arial"/>
          <w:b/>
          <w:szCs w:val="24"/>
        </w:rPr>
      </w:pPr>
    </w:p>
    <w:p w14:paraId="5313B3B3" w14:textId="77777777" w:rsidR="00C350C5" w:rsidRDefault="00C350C5" w:rsidP="00282C5D">
      <w:pPr>
        <w:pStyle w:val="Sinespaciado"/>
        <w:jc w:val="both"/>
        <w:rPr>
          <w:rFonts w:ascii="Arial" w:hAnsi="Arial" w:cs="Arial"/>
          <w:b/>
          <w:szCs w:val="24"/>
        </w:rPr>
      </w:pPr>
    </w:p>
    <w:tbl>
      <w:tblPr>
        <w:tblStyle w:val="Tablaconcuadrcula5"/>
        <w:tblW w:w="0" w:type="auto"/>
        <w:tblLook w:val="04A0" w:firstRow="1" w:lastRow="0" w:firstColumn="1" w:lastColumn="0" w:noHBand="0" w:noVBand="1"/>
      </w:tblPr>
      <w:tblGrid>
        <w:gridCol w:w="603"/>
        <w:gridCol w:w="8211"/>
      </w:tblGrid>
      <w:tr w:rsidR="00D00FCC" w:rsidRPr="00D00FCC" w14:paraId="72D38610" w14:textId="77777777" w:rsidTr="00D22FA3">
        <w:tc>
          <w:tcPr>
            <w:tcW w:w="603" w:type="dxa"/>
          </w:tcPr>
          <w:p w14:paraId="0219616F" w14:textId="77777777" w:rsidR="00D00FCC" w:rsidRPr="00D00FCC" w:rsidRDefault="00D00FCC" w:rsidP="00D00FCC">
            <w:pPr>
              <w:spacing w:after="0" w:line="264" w:lineRule="auto"/>
              <w:jc w:val="center"/>
              <w:rPr>
                <w:rFonts w:ascii="Gotham" w:hAnsi="Gotham" w:cs="Arial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8211" w:type="dxa"/>
          </w:tcPr>
          <w:p w14:paraId="22BB974C" w14:textId="77777777" w:rsidR="00D00FCC" w:rsidRPr="00D00FCC" w:rsidRDefault="00D00FCC" w:rsidP="00D00FCC">
            <w:pPr>
              <w:spacing w:after="0" w:line="264" w:lineRule="auto"/>
              <w:jc w:val="center"/>
              <w:rPr>
                <w:rFonts w:ascii="Gotham" w:hAnsi="Gotham" w:cs="Arial"/>
                <w:b/>
                <w:bCs/>
                <w:sz w:val="18"/>
                <w:szCs w:val="18"/>
                <w:lang w:eastAsia="en-US"/>
              </w:rPr>
            </w:pPr>
          </w:p>
          <w:p w14:paraId="11A80C64" w14:textId="77777777" w:rsidR="00D00FCC" w:rsidRPr="00D00FCC" w:rsidRDefault="00D00FCC" w:rsidP="00D00FCC">
            <w:pPr>
              <w:spacing w:after="0" w:line="264" w:lineRule="auto"/>
              <w:jc w:val="center"/>
              <w:rPr>
                <w:rFonts w:ascii="Gotham" w:hAnsi="Gotham" w:cs="Arial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sz w:val="18"/>
                <w:szCs w:val="18"/>
                <w:lang w:eastAsia="en-US"/>
              </w:rPr>
              <w:t>DESCRIPCION</w:t>
            </w:r>
          </w:p>
          <w:p w14:paraId="76F01145" w14:textId="77777777" w:rsidR="00D00FCC" w:rsidRPr="00D00FCC" w:rsidRDefault="00D00FCC" w:rsidP="00D00FCC">
            <w:pPr>
              <w:spacing w:after="0" w:line="264" w:lineRule="auto"/>
              <w:jc w:val="center"/>
              <w:rPr>
                <w:rFonts w:ascii="Gotham" w:hAnsi="Gotham" w:cs="Arial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D00FCC" w:rsidRPr="00D00FCC" w14:paraId="495F4DA6" w14:textId="77777777" w:rsidTr="00D22FA3">
        <w:tc>
          <w:tcPr>
            <w:tcW w:w="603" w:type="dxa"/>
          </w:tcPr>
          <w:p w14:paraId="37CB19B6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211" w:type="dxa"/>
          </w:tcPr>
          <w:p w14:paraId="05A62560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EQUIPO DE COMPUTO WORKSTATION</w:t>
            </w:r>
          </w:p>
          <w:p w14:paraId="51F48793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MARCA:</w:t>
            </w:r>
          </w:p>
          <w:p w14:paraId="2D01F8FB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MODELO:</w:t>
            </w:r>
          </w:p>
          <w:p w14:paraId="3FB98236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PROCESADOR: Core [ 8 P-Core + 12 Core] - 28 Hilos) Frecuencia Base: P-Core 2.1 GHz / E-Core</w:t>
            </w:r>
          </w:p>
          <w:p w14:paraId="4AC520F7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2.5 GHz, Frecuencia Maxima: P-Core 5.3 GHz / E-Core 4.2 GHz, Cache 33 MB,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Vpro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SI</w:t>
            </w:r>
          </w:p>
          <w:p w14:paraId="078E8B4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RAM 64 GB DDR5 - 4400, Crece hasta 128 GB (4x 32 GB DDR5 UDIMM)</w:t>
            </w:r>
          </w:p>
          <w:p w14:paraId="0282240C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DISCO DURO 1 TB SSD M.2 2280 1 Ampliación RAM&amp;SSD</w:t>
            </w:r>
          </w:p>
          <w:p w14:paraId="55ADA07F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TARJETA DE VIDEO: NVIDIA RTX A1000 8GB GDDR6 (4x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MiniDisplayport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) adaptador NO incluye,</w:t>
            </w:r>
          </w:p>
          <w:p w14:paraId="00F31491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adquirir por aparte</w:t>
            </w:r>
          </w:p>
          <w:p w14:paraId="08689C6D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AUDIO</w:t>
            </w: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Un solo altavoz, 2 W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xl</w:t>
            </w:r>
            <w:proofErr w:type="spellEnd"/>
          </w:p>
          <w:p w14:paraId="3045B95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UNIDAD ÓPTICA NO</w:t>
            </w: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1 Puertos Frontales: 1x USB-C (USB 10Gbps / USB 3.2 Gen 2), 2x USB-A</w:t>
            </w:r>
          </w:p>
          <w:p w14:paraId="7DE44FB3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(USB 5Gbps / USB 3.2 Gen 1), 2x USB-A (USB 10Gbps / USB 3.2 Gen 2), 1x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headphone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/</w:t>
            </w:r>
          </w:p>
          <w:p w14:paraId="3AD28FB5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microphone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combo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jack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(3.5mm), 1x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microphone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(3.5mm), Puertos Posteriores: 4x USB-A (USB</w:t>
            </w:r>
          </w:p>
          <w:p w14:paraId="3ADFF6C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5Gbps / USB 3.2 Gen 1), 1x HDMI 2.1 TMDS, 2x DisplayPort 1.4, 1x line-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out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(3.5mm)</w:t>
            </w:r>
          </w:p>
          <w:p w14:paraId="3D0B434E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CONEXIÓN INTEL</w:t>
            </w: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Wi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-Fi 6E AX211, 802.11ax 2x2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Wi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-Fi + Bluetooth 5.3</w:t>
            </w:r>
          </w:p>
          <w:p w14:paraId="7421C958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RANURA</w:t>
            </w: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GUAYA SI</w:t>
            </w:r>
          </w:p>
          <w:p w14:paraId="4F363625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FUENTE DE PODER:</w:t>
            </w: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500W 92%, 80 PLUS PLATINUM</w:t>
            </w:r>
          </w:p>
          <w:p w14:paraId="6DC808F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Color Bleck 1 Peso 9.67 KG I</w:t>
            </w:r>
          </w:p>
          <w:p w14:paraId="2E0D2900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TECLADO Y MOUSE</w:t>
            </w: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SI</w:t>
            </w:r>
          </w:p>
          <w:p w14:paraId="49EAB83F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CERTIFICACIONES:</w:t>
            </w: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ENERGY STAR 8.0, EPEAT Gold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Registered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ErP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Lot 3, RoHS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compliant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, TCO</w:t>
            </w:r>
          </w:p>
          <w:p w14:paraId="4CAB1B28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Certified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9.0, ISV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Certifications</w:t>
            </w:r>
            <w:proofErr w:type="spellEnd"/>
          </w:p>
          <w:p w14:paraId="5B3DB84D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SISTEMA OPERATIVO Windows 11 Pro</w:t>
            </w:r>
          </w:p>
          <w:p w14:paraId="69D45BF4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GARANTÍA</w:t>
            </w: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: 3 Años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Onsite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.</w:t>
            </w:r>
          </w:p>
          <w:p w14:paraId="12D894C2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MONITOR:</w:t>
            </w: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Pantalla de 27" resolución 2560x1440, plana y antirreflejo</w:t>
            </w:r>
          </w:p>
          <w:p w14:paraId="19CF864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  <w:t>NOTA:</w:t>
            </w: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Las especificaciones técnicas son las mínimas requeridas</w:t>
            </w:r>
          </w:p>
        </w:tc>
      </w:tr>
      <w:tr w:rsidR="00D00FCC" w:rsidRPr="00D00FCC" w14:paraId="5DFEB93F" w14:textId="77777777" w:rsidTr="00D22FA3">
        <w:tc>
          <w:tcPr>
            <w:tcW w:w="603" w:type="dxa"/>
          </w:tcPr>
          <w:p w14:paraId="6832BCCF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211" w:type="dxa"/>
          </w:tcPr>
          <w:p w14:paraId="7D82336D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Licencia de Office Home and Business 2024 ESD (incluye Word, Excel,</w:t>
            </w:r>
          </w:p>
          <w:p w14:paraId="06FBE1D3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PowerPoint, Outlook y OneNote. Es transferible y vitalicio </w:t>
            </w:r>
            <w:proofErr w:type="spellStart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paa</w:t>
            </w:r>
            <w:proofErr w:type="spellEnd"/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 xml:space="preserve"> 1 PC o Mac</w:t>
            </w:r>
          </w:p>
          <w:p w14:paraId="08130DA2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D00FCC" w:rsidRPr="00D00FCC" w14:paraId="23B4FE59" w14:textId="77777777" w:rsidTr="00D22FA3">
        <w:tc>
          <w:tcPr>
            <w:tcW w:w="603" w:type="dxa"/>
          </w:tcPr>
          <w:p w14:paraId="101584F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211" w:type="dxa"/>
          </w:tcPr>
          <w:p w14:paraId="249B0B31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SERVIDOR SAN/NAS</w:t>
            </w:r>
          </w:p>
          <w:p w14:paraId="6B091C42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MARCA:</w:t>
            </w:r>
          </w:p>
          <w:p w14:paraId="578DF86D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MODELO:</w:t>
            </w:r>
          </w:p>
          <w:p w14:paraId="7C804F87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</w:p>
          <w:p w14:paraId="6177D764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CPU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: Procesador de 4 núcleos/4 hilos, con ráfaga de hasta 2.9 GHz</w:t>
            </w:r>
          </w:p>
          <w:p w14:paraId="4D8F0027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ARQUITECTURA DE CPU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: x86 de 64 bits </w:t>
            </w:r>
          </w:p>
          <w:p w14:paraId="0205B66F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FACTOR DE FORMA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: Montaje en rack de poca profundidad 1U</w:t>
            </w:r>
          </w:p>
          <w:p w14:paraId="303460C5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MEMORIA DEL SISTEMA: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8 GB SODIMM DDR4 </w:t>
            </w:r>
          </w:p>
          <w:p w14:paraId="647131FE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MEMORIA MÁXIMA: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16 GB (2 x 8GB) </w:t>
            </w:r>
          </w:p>
          <w:p w14:paraId="6597D89A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MEMORIA FLASH: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4GB (Protección de arranque dual del sistema operativo)</w:t>
            </w:r>
          </w:p>
          <w:p w14:paraId="0D5D8B67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BAHÍA DE UNIDADES: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4 x SATA de 3,5 pulgadas 6Gb/s, 3Gb/s </w:t>
            </w:r>
          </w:p>
          <w:p w14:paraId="58B9A0C5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lastRenderedPageBreak/>
              <w:t>COMPATIBILIDAD DE UNIDADES: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3.5 pulgadas SATA discos duros 2.5 pulgadas SATA estado sólido discos duros</w:t>
            </w:r>
          </w:p>
          <w:p w14:paraId="645981CD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UNIDAD DE FUENTE DE PODER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: 100W PSU, 100-240 V</w:t>
            </w:r>
          </w:p>
          <w:p w14:paraId="58D58650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</w:p>
          <w:p w14:paraId="128E9A0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ADICIONAL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: incluye tres (3) discos 3.5 NAS WD Red Plus 8TB SATA WD80EFPX </w:t>
            </w:r>
          </w:p>
          <w:p w14:paraId="03B7FF20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GARANTIA: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3 Años </w:t>
            </w:r>
            <w:proofErr w:type="spellStart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Onsite</w:t>
            </w:r>
            <w:proofErr w:type="spellEnd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.</w:t>
            </w:r>
          </w:p>
          <w:p w14:paraId="44C3166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</w:p>
          <w:p w14:paraId="0B3FA54C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D00FCC" w:rsidRPr="00D00FCC" w14:paraId="60B040B4" w14:textId="77777777" w:rsidTr="00D22FA3">
        <w:tc>
          <w:tcPr>
            <w:tcW w:w="603" w:type="dxa"/>
          </w:tcPr>
          <w:p w14:paraId="718E567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color w:val="000000"/>
                <w:sz w:val="18"/>
                <w:szCs w:val="18"/>
                <w:lang w:val="pt-PT" w:eastAsia="en-US"/>
              </w:rPr>
            </w:pPr>
            <w:r w:rsidRPr="00D00FCC">
              <w:rPr>
                <w:rFonts w:ascii="Gotham" w:hAnsi="Gotham" w:cs="Arial"/>
                <w:color w:val="000000"/>
                <w:sz w:val="18"/>
                <w:szCs w:val="18"/>
                <w:lang w:eastAsia="en-US"/>
              </w:rPr>
              <w:lastRenderedPageBreak/>
              <w:t>4</w:t>
            </w:r>
          </w:p>
        </w:tc>
        <w:tc>
          <w:tcPr>
            <w:tcW w:w="8211" w:type="dxa"/>
          </w:tcPr>
          <w:p w14:paraId="7C985E5C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PROCESADOR: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12C (2P + 8E + 2LPE) / 14T, Max Turbo up </w:t>
            </w:r>
            <w:proofErr w:type="spellStart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to</w:t>
            </w:r>
            <w:proofErr w:type="spellEnd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5.2GHz, 12MB Intel® Smart Cache </w:t>
            </w: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MEMORIA: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32GB </w:t>
            </w:r>
            <w:proofErr w:type="spellStart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Soldered</w:t>
            </w:r>
            <w:proofErr w:type="spellEnd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</w:t>
            </w: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LPDDR5X-7467[MEMORIA MAXIMA: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32GB </w:t>
            </w:r>
            <w:proofErr w:type="spellStart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soldered</w:t>
            </w:r>
            <w:proofErr w:type="spellEnd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memory</w:t>
            </w:r>
            <w:proofErr w:type="spellEnd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not</w:t>
            </w:r>
            <w:proofErr w:type="spellEnd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upgradable</w:t>
            </w:r>
            <w:proofErr w:type="spellEnd"/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>.</w:t>
            </w:r>
          </w:p>
          <w:p w14:paraId="7C68D9BE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ALMACENAMIENTO:1TB SSD M.2 2280 PCIe® 4.0x4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NVMe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® Opa! 2.0 MICROFONOS Y PARLANTES INCORPORADOS: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Microphone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: 2x, 360° Camara: 5.0MP + IR Discrete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with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Privacy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Shutter,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Computer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Vision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on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ISP DISPLAY: 14" WUXGA (1920x1200) IPS 400nits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Anti-glare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, 45% NTSC, DBEF5, Touch: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Touchscreen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/OGS, 10-point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Multi-touch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SISTEMA OPERATIVO: Windows® 11 Pro, Spanish / Mexican Spanish / English </w:t>
            </w:r>
          </w:p>
          <w:p w14:paraId="5D7644A2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CONECTIVIDAD:</w:t>
            </w:r>
          </w:p>
          <w:p w14:paraId="1D33E960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WLAN + Bluetooth</w:t>
            </w:r>
          </w:p>
          <w:p w14:paraId="6B8CB847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Intel®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Wi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-Fi® 7 13E201, 802.11be 2x2 + BT5.4 </w:t>
            </w:r>
          </w:p>
          <w:p w14:paraId="108662AC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WWAN </w:t>
            </w:r>
          </w:p>
          <w:p w14:paraId="0E84231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WWAN Not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Supported</w:t>
            </w:r>
            <w:proofErr w:type="spellEnd"/>
          </w:p>
          <w:p w14:paraId="7E433BE9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SIM Card</w:t>
            </w:r>
          </w:p>
          <w:p w14:paraId="745E64EF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No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physical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SIM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card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inbox</w:t>
            </w:r>
            <w:proofErr w:type="spellEnd"/>
          </w:p>
          <w:p w14:paraId="64531870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Ethernet</w:t>
            </w:r>
          </w:p>
          <w:p w14:paraId="62DD6504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</w:t>
            </w: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No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Onboard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Ethernet [7] </w:t>
            </w:r>
          </w:p>
          <w:p w14:paraId="62792C9B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NFC</w:t>
            </w:r>
          </w:p>
          <w:p w14:paraId="5DB13490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No NFC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</w:t>
            </w:r>
          </w:p>
          <w:p w14:paraId="723A549F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Standard Ports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</w:t>
            </w:r>
          </w:p>
          <w:p w14:paraId="42CD4F92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1x USB-A (USB 5Gbps / USB 3.2 Gen 1) </w:t>
            </w:r>
          </w:p>
          <w:p w14:paraId="59727EF6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1x USB-A (USB 5Gbps / USB 3.2 Gen 1),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Always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On</w:t>
            </w:r>
            <w:proofErr w:type="spellEnd"/>
          </w:p>
          <w:p w14:paraId="187D84ED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</w:t>
            </w: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2x USB-C® (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ThunderboltTM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4 I USB4® 40Gbps),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with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USB PD 15-65W</w:t>
            </w:r>
          </w:p>
          <w:p w14:paraId="22613E9B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and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DisplayPortT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" 2.1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</w:t>
            </w:r>
          </w:p>
          <w:p w14:paraId="07AB973B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1x HDMI® 2.1, up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to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4K/60Hz</w:t>
            </w:r>
            <w:r w:rsidRPr="00D00FCC">
              <w:rPr>
                <w:rFonts w:ascii="Gotham" w:hAnsi="Gotham"/>
                <w:sz w:val="18"/>
                <w:szCs w:val="18"/>
                <w:lang w:eastAsia="en-US"/>
              </w:rPr>
              <w:t xml:space="preserve"> </w:t>
            </w:r>
          </w:p>
          <w:p w14:paraId="5CD55A85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1x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Headphone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/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microphone</w:t>
            </w:r>
            <w:proofErr w:type="spellEnd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 combo Jack (3.5mm) </w:t>
            </w:r>
          </w:p>
          <w:p w14:paraId="7FFE80F8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</w:pPr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 xml:space="preserve">GARANTÍA: 3 Años </w:t>
            </w:r>
            <w:proofErr w:type="spellStart"/>
            <w:r w:rsidRPr="00D00FCC">
              <w:rPr>
                <w:rFonts w:ascii="Gotham" w:hAnsi="Gotham"/>
                <w:b/>
                <w:bCs/>
                <w:sz w:val="18"/>
                <w:szCs w:val="18"/>
                <w:lang w:eastAsia="en-US"/>
              </w:rPr>
              <w:t>Onsite</w:t>
            </w:r>
            <w:proofErr w:type="spellEnd"/>
          </w:p>
          <w:p w14:paraId="61A6B66F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53B1A268" w14:textId="77777777" w:rsidR="00D00FCC" w:rsidRPr="00D00FCC" w:rsidRDefault="00D00FCC" w:rsidP="00D00FCC">
            <w:pPr>
              <w:spacing w:after="0" w:line="264" w:lineRule="auto"/>
              <w:jc w:val="both"/>
              <w:rPr>
                <w:rFonts w:ascii="Gotham" w:hAnsi="Goth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</w:tbl>
    <w:p w14:paraId="30284D07" w14:textId="77777777" w:rsidR="00C350C5" w:rsidRDefault="00C350C5" w:rsidP="00282C5D">
      <w:pPr>
        <w:pStyle w:val="Sinespaciado"/>
        <w:jc w:val="both"/>
        <w:rPr>
          <w:rFonts w:ascii="Arial" w:hAnsi="Arial" w:cs="Arial"/>
          <w:b/>
          <w:szCs w:val="24"/>
        </w:rPr>
      </w:pPr>
    </w:p>
    <w:p w14:paraId="7FA4A87B" w14:textId="77777777" w:rsidR="00C350C5" w:rsidRPr="00D016BA" w:rsidRDefault="00C350C5" w:rsidP="00282C5D">
      <w:pPr>
        <w:pStyle w:val="Sinespaciado"/>
        <w:jc w:val="both"/>
        <w:rPr>
          <w:rFonts w:ascii="Arial" w:hAnsi="Arial" w:cs="Arial"/>
          <w:b/>
          <w:sz w:val="18"/>
          <w:szCs w:val="20"/>
        </w:rPr>
      </w:pPr>
    </w:p>
    <w:p w14:paraId="409F6FD1" w14:textId="7C4BE3CB" w:rsidR="00C350C5" w:rsidRPr="00D016BA" w:rsidRDefault="00D016BA" w:rsidP="00D016BA">
      <w:pPr>
        <w:pStyle w:val="Sinespaciado"/>
        <w:jc w:val="both"/>
        <w:rPr>
          <w:rFonts w:ascii="Arial" w:hAnsi="Arial" w:cs="Arial"/>
          <w:bCs/>
          <w:sz w:val="18"/>
          <w:szCs w:val="20"/>
        </w:rPr>
      </w:pPr>
      <w:r w:rsidRPr="00D016BA">
        <w:rPr>
          <w:rFonts w:ascii="Arial" w:hAnsi="Arial" w:cs="Arial"/>
          <w:bCs/>
          <w:sz w:val="18"/>
          <w:szCs w:val="20"/>
        </w:rPr>
        <w:t>Será necesario que junto con el formato que la entidad disponga para que el oferente diligencie</w:t>
      </w:r>
      <w:r w:rsidRPr="00D016BA">
        <w:rPr>
          <w:rFonts w:ascii="Arial" w:hAnsi="Arial" w:cs="Arial"/>
          <w:bCs/>
          <w:sz w:val="18"/>
          <w:szCs w:val="20"/>
        </w:rPr>
        <w:t xml:space="preserve"> </w:t>
      </w:r>
      <w:r w:rsidRPr="00D016BA">
        <w:rPr>
          <w:rFonts w:ascii="Arial" w:hAnsi="Arial" w:cs="Arial"/>
          <w:bCs/>
          <w:sz w:val="18"/>
          <w:szCs w:val="20"/>
        </w:rPr>
        <w:t>marca y referencia de las especificaciones técnicas. Deberá adjuntar el cátalo comercial de la misma,</w:t>
      </w:r>
      <w:r w:rsidRPr="00D016BA">
        <w:rPr>
          <w:rFonts w:ascii="Arial" w:hAnsi="Arial" w:cs="Arial"/>
          <w:bCs/>
          <w:sz w:val="18"/>
          <w:szCs w:val="20"/>
        </w:rPr>
        <w:t xml:space="preserve"> </w:t>
      </w:r>
      <w:r w:rsidRPr="00D016BA">
        <w:rPr>
          <w:rFonts w:ascii="Arial" w:hAnsi="Arial" w:cs="Arial"/>
          <w:bCs/>
          <w:sz w:val="18"/>
          <w:szCs w:val="20"/>
        </w:rPr>
        <w:t>donde el comité verifique el cumplimiento de lo solicitado. El ofrecimiento podrá contener las</w:t>
      </w:r>
      <w:r w:rsidRPr="00D016BA">
        <w:rPr>
          <w:rFonts w:ascii="Arial" w:hAnsi="Arial" w:cs="Arial"/>
          <w:bCs/>
          <w:sz w:val="18"/>
          <w:szCs w:val="20"/>
        </w:rPr>
        <w:t xml:space="preserve"> </w:t>
      </w:r>
      <w:r w:rsidRPr="00D016BA">
        <w:rPr>
          <w:rFonts w:ascii="Arial" w:hAnsi="Arial" w:cs="Arial"/>
          <w:bCs/>
          <w:sz w:val="18"/>
          <w:szCs w:val="20"/>
        </w:rPr>
        <w:t>condiciones mínimas o mejora a las solicitadas.</w:t>
      </w:r>
    </w:p>
    <w:p w14:paraId="48F5D6B0" w14:textId="77777777" w:rsidR="00C350C5" w:rsidRPr="00D016BA" w:rsidRDefault="00C350C5" w:rsidP="00282C5D">
      <w:pPr>
        <w:pStyle w:val="Sinespaciado"/>
        <w:jc w:val="both"/>
        <w:rPr>
          <w:rFonts w:ascii="Arial" w:hAnsi="Arial" w:cs="Arial"/>
          <w:bCs/>
          <w:szCs w:val="24"/>
        </w:rPr>
      </w:pPr>
    </w:p>
    <w:p w14:paraId="3B0FE0CB" w14:textId="77777777" w:rsidR="00282C5D" w:rsidRPr="009B4016" w:rsidRDefault="00282C5D" w:rsidP="00282C5D">
      <w:pPr>
        <w:pStyle w:val="Sinespaciado"/>
        <w:jc w:val="both"/>
        <w:rPr>
          <w:rFonts w:ascii="Arial" w:hAnsi="Arial" w:cs="Arial"/>
          <w:b/>
          <w:szCs w:val="24"/>
        </w:rPr>
      </w:pPr>
    </w:p>
    <w:p w14:paraId="1E211AF8" w14:textId="2CF7BB57" w:rsidR="00551A42" w:rsidRDefault="003E4F71" w:rsidP="00601D90">
      <w:pPr>
        <w:widowControl w:val="0"/>
        <w:autoSpaceDE w:val="0"/>
        <w:autoSpaceDN w:val="0"/>
        <w:adjustRightInd w:val="0"/>
        <w:spacing w:after="0" w:line="314" w:lineRule="exact"/>
        <w:jc w:val="both"/>
        <w:rPr>
          <w:rFonts w:ascii="Arial" w:hAnsi="Arial" w:cs="Arial"/>
          <w:b/>
          <w:bCs/>
        </w:rPr>
      </w:pPr>
      <w:r w:rsidRPr="003E4F71">
        <w:rPr>
          <w:rFonts w:ascii="Arial" w:hAnsi="Arial" w:cs="Arial"/>
          <w:b/>
          <w:bCs/>
        </w:rPr>
        <w:t>NOTA</w:t>
      </w:r>
      <w:r>
        <w:rPr>
          <w:rFonts w:ascii="Arial" w:hAnsi="Arial" w:cs="Arial"/>
          <w:bCs/>
        </w:rPr>
        <w:t xml:space="preserve">: </w:t>
      </w:r>
      <w:r w:rsidRPr="003E4F71">
        <w:rPr>
          <w:rFonts w:ascii="Arial" w:hAnsi="Arial" w:cs="Arial"/>
          <w:bCs/>
        </w:rPr>
        <w:t xml:space="preserve">El proponente adjudicatario se obliga con el municipio de Sogamoso a ejecutar el objeto del contrato de conformidad con las especificaciones técnicas descritas. Las condiciones establecidas en el Anexo técnico y/o en la Ficha técnica (cuadro descripción objeto contractual), son todos aquellos que por su especial característica requieren de una exigencia particular de cumplimiento, que no puede obviarse y por lo tanto son de carácter </w:t>
      </w:r>
      <w:r w:rsidRPr="003E4F71">
        <w:rPr>
          <w:rFonts w:ascii="Arial" w:hAnsi="Arial" w:cs="Arial"/>
          <w:bCs/>
        </w:rPr>
        <w:lastRenderedPageBreak/>
        <w:t xml:space="preserve">obligatorio. </w:t>
      </w:r>
    </w:p>
    <w:p w14:paraId="771455DC" w14:textId="77777777" w:rsidR="003E4F71" w:rsidRPr="00F37810" w:rsidRDefault="003E4F71" w:rsidP="003E4F71">
      <w:pPr>
        <w:widowControl w:val="0"/>
        <w:autoSpaceDE w:val="0"/>
        <w:autoSpaceDN w:val="0"/>
        <w:adjustRightInd w:val="0"/>
        <w:spacing w:after="0" w:line="314" w:lineRule="exact"/>
        <w:jc w:val="both"/>
        <w:rPr>
          <w:rFonts w:ascii="Arial" w:hAnsi="Arial" w:cs="Arial"/>
          <w:b/>
          <w:bCs/>
        </w:rPr>
      </w:pPr>
    </w:p>
    <w:p w14:paraId="622EDAD9" w14:textId="77777777" w:rsidR="00282C5D" w:rsidRDefault="00282C5D" w:rsidP="00551A42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NOMBRE: ________________________________</w:t>
      </w:r>
    </w:p>
    <w:p w14:paraId="3A8E8F79" w14:textId="77777777" w:rsidR="00282C5D" w:rsidRDefault="00282C5D" w:rsidP="00282C5D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CEDULA: _________________________________</w:t>
      </w:r>
    </w:p>
    <w:p w14:paraId="6C602937" w14:textId="711EF40E" w:rsidR="006242B2" w:rsidRPr="0063249A" w:rsidRDefault="00282C5D" w:rsidP="0063249A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FIRMA: ___________________________________</w:t>
      </w:r>
    </w:p>
    <w:sectPr w:rsidR="006242B2" w:rsidRPr="0063249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9DE32" w14:textId="77777777" w:rsidR="00A74327" w:rsidRDefault="00A74327" w:rsidP="00282C5D">
      <w:pPr>
        <w:spacing w:after="0" w:line="240" w:lineRule="auto"/>
      </w:pPr>
      <w:r>
        <w:separator/>
      </w:r>
    </w:p>
  </w:endnote>
  <w:endnote w:type="continuationSeparator" w:id="0">
    <w:p w14:paraId="2BB32841" w14:textId="77777777" w:rsidR="00A74327" w:rsidRDefault="00A74327" w:rsidP="00282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E209C" w14:textId="77777777" w:rsidR="00282C5D" w:rsidRPr="00282C5D" w:rsidRDefault="00282C5D" w:rsidP="00282C5D">
    <w:pPr>
      <w:pStyle w:val="Sinespaciado"/>
      <w:tabs>
        <w:tab w:val="center" w:pos="4420"/>
        <w:tab w:val="right" w:pos="8840"/>
      </w:tabs>
      <w:jc w:val="center"/>
      <w:rPr>
        <w:rFonts w:ascii="Arial" w:hAnsi="Arial" w:cs="Arial"/>
        <w:b/>
        <w:sz w:val="18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A561D" w14:textId="77777777" w:rsidR="00A74327" w:rsidRDefault="00A74327" w:rsidP="00282C5D">
      <w:pPr>
        <w:spacing w:after="0" w:line="240" w:lineRule="auto"/>
      </w:pPr>
      <w:r>
        <w:separator/>
      </w:r>
    </w:p>
  </w:footnote>
  <w:footnote w:type="continuationSeparator" w:id="0">
    <w:p w14:paraId="307D06DC" w14:textId="77777777" w:rsidR="00A74327" w:rsidRDefault="00A74327" w:rsidP="00282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495B9" w14:textId="77777777" w:rsidR="003E4F71" w:rsidRDefault="003E4F71" w:rsidP="003E4F71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4B52BC5C" wp14:editId="4010F136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65026BA6" wp14:editId="28E8A0A3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908B35" w14:textId="77777777" w:rsidR="003E4F71" w:rsidRPr="0035055A" w:rsidRDefault="003E4F71" w:rsidP="003E4F71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0A396884" w14:textId="77777777" w:rsidR="003E4F71" w:rsidRPr="0035055A" w:rsidRDefault="003E4F71" w:rsidP="003E4F71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576B57F5" w14:textId="77777777" w:rsidR="003E4F71" w:rsidRPr="00491DC9" w:rsidRDefault="003E4F71" w:rsidP="003E4F71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4C1A4132" w14:textId="77777777" w:rsidR="003E4F71" w:rsidRDefault="003E4F71" w:rsidP="003E4F71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  <w:r w:rsidR="00000000">
      <w:rPr>
        <w:rFonts w:ascii="Gotham" w:hAnsi="Gotham" w:cs="Arial"/>
        <w:bCs/>
        <w:noProof/>
        <w:sz w:val="20"/>
        <w:szCs w:val="20"/>
      </w:rPr>
      <w:pict w14:anchorId="7F6765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1025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26440A49" w14:textId="77777777" w:rsidR="00282C5D" w:rsidRPr="00282C5D" w:rsidRDefault="00282C5D" w:rsidP="00282C5D">
    <w:pPr>
      <w:spacing w:after="0"/>
      <w:rPr>
        <w:rFonts w:ascii="Arial" w:hAnsi="Arial"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3CA178FE" wp14:editId="19AB75AD">
              <wp:simplePos x="0" y="0"/>
              <wp:positionH relativeFrom="page">
                <wp:posOffset>3155950</wp:posOffset>
              </wp:positionH>
              <wp:positionV relativeFrom="page">
                <wp:posOffset>806450</wp:posOffset>
              </wp:positionV>
              <wp:extent cx="1672590" cy="394335"/>
              <wp:effectExtent l="3175" t="0" r="63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2590" cy="394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CE39AC" w14:textId="77777777" w:rsidR="00282C5D" w:rsidRPr="00625A2C" w:rsidRDefault="00282C5D" w:rsidP="00282C5D">
                          <w:pPr>
                            <w:rPr>
                              <w:szCs w:val="2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A178F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248.5pt;margin-top:63.5pt;width:131.7pt;height:31.0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" o:allowincell="f" filled="f" stroked="f">
              <v:textbox inset="0,0,0,0">
                <w:txbxContent>
                  <w:p w14:paraId="61CE39AC" w14:textId="77777777" w:rsidR="00282C5D" w:rsidRPr="00625A2C" w:rsidRDefault="00282C5D" w:rsidP="00282C5D">
                    <w:pPr>
                      <w:rPr>
                        <w:szCs w:val="2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3798222">
    <w:abstractNumId w:val="0"/>
  </w:num>
  <w:num w:numId="2" w16cid:durableId="164315106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C5D"/>
    <w:rsid w:val="00012CB6"/>
    <w:rsid w:val="000408AF"/>
    <w:rsid w:val="000F2B98"/>
    <w:rsid w:val="00136B1E"/>
    <w:rsid w:val="00232C5E"/>
    <w:rsid w:val="0026506F"/>
    <w:rsid w:val="00282C5D"/>
    <w:rsid w:val="0029751A"/>
    <w:rsid w:val="002B4647"/>
    <w:rsid w:val="002C1836"/>
    <w:rsid w:val="003E4F71"/>
    <w:rsid w:val="003E6ED5"/>
    <w:rsid w:val="00422BC8"/>
    <w:rsid w:val="00441A05"/>
    <w:rsid w:val="00442025"/>
    <w:rsid w:val="00462323"/>
    <w:rsid w:val="00475A6D"/>
    <w:rsid w:val="0048680B"/>
    <w:rsid w:val="004E1CD4"/>
    <w:rsid w:val="005203EA"/>
    <w:rsid w:val="00551A42"/>
    <w:rsid w:val="005621D6"/>
    <w:rsid w:val="005766A4"/>
    <w:rsid w:val="005E4906"/>
    <w:rsid w:val="005F08DA"/>
    <w:rsid w:val="00601D90"/>
    <w:rsid w:val="006242B2"/>
    <w:rsid w:val="0063249A"/>
    <w:rsid w:val="006B272D"/>
    <w:rsid w:val="00702F57"/>
    <w:rsid w:val="007B7E34"/>
    <w:rsid w:val="007D3451"/>
    <w:rsid w:val="008026D0"/>
    <w:rsid w:val="0082770B"/>
    <w:rsid w:val="008912BB"/>
    <w:rsid w:val="008F630E"/>
    <w:rsid w:val="008F74AB"/>
    <w:rsid w:val="009A1285"/>
    <w:rsid w:val="009C7998"/>
    <w:rsid w:val="00A57653"/>
    <w:rsid w:val="00A718E8"/>
    <w:rsid w:val="00A71926"/>
    <w:rsid w:val="00A74327"/>
    <w:rsid w:val="00A82F9D"/>
    <w:rsid w:val="00A976D1"/>
    <w:rsid w:val="00AC048B"/>
    <w:rsid w:val="00AC3281"/>
    <w:rsid w:val="00B526A4"/>
    <w:rsid w:val="00B552F0"/>
    <w:rsid w:val="00B55B0E"/>
    <w:rsid w:val="00BE1FF2"/>
    <w:rsid w:val="00BF5C08"/>
    <w:rsid w:val="00C035E9"/>
    <w:rsid w:val="00C350C5"/>
    <w:rsid w:val="00D00FCC"/>
    <w:rsid w:val="00D016BA"/>
    <w:rsid w:val="00D3536E"/>
    <w:rsid w:val="00DC27FE"/>
    <w:rsid w:val="00E613F7"/>
    <w:rsid w:val="00F37810"/>
    <w:rsid w:val="00F6378E"/>
    <w:rsid w:val="00F80EBE"/>
    <w:rsid w:val="00F90D9D"/>
    <w:rsid w:val="00FB4D7B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75361"/>
  <w15:chartTrackingRefBased/>
  <w15:docId w15:val="{556B032B-053F-41BF-8872-E646267B1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C5D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A57653"/>
    <w:pPr>
      <w:keepNext/>
      <w:spacing w:before="240" w:after="60"/>
      <w:outlineLvl w:val="0"/>
    </w:pPr>
    <w:rPr>
      <w:rFonts w:ascii="Calibri Light" w:hAnsi="Calibri Light"/>
      <w:b/>
      <w:bCs/>
      <w:noProof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765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76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57653"/>
    <w:pPr>
      <w:keepNext/>
      <w:keepLines/>
      <w:spacing w:before="40" w:after="0" w:line="264" w:lineRule="auto"/>
      <w:outlineLvl w:val="3"/>
    </w:pPr>
    <w:rPr>
      <w:rFonts w:asciiTheme="majorHAnsi" w:eastAsiaTheme="majorEastAsia" w:hAnsiTheme="majorHAnsi" w:cstheme="majorBidi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7653"/>
    <w:pPr>
      <w:keepNext/>
      <w:keepLines/>
      <w:spacing w:before="40" w:after="0" w:line="264" w:lineRule="auto"/>
      <w:outlineLvl w:val="4"/>
    </w:pPr>
    <w:rPr>
      <w:rFonts w:asciiTheme="majorHAnsi" w:eastAsiaTheme="majorEastAsia" w:hAnsiTheme="majorHAnsi" w:cstheme="majorBidi"/>
      <w:color w:val="44546A" w:themeColor="text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976D1"/>
    <w:pPr>
      <w:keepNext/>
      <w:keepLines/>
      <w:spacing w:before="40" w:after="0" w:line="264" w:lineRule="auto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  <w:lang w:eastAsia="en-US"/>
    </w:rPr>
  </w:style>
  <w:style w:type="paragraph" w:styleId="Ttulo7">
    <w:name w:val="heading 7"/>
    <w:basedOn w:val="Normal"/>
    <w:next w:val="Normal"/>
    <w:link w:val="Ttulo7Car"/>
    <w:uiPriority w:val="9"/>
    <w:qFormat/>
    <w:rsid w:val="00282C5D"/>
    <w:pPr>
      <w:keepNext/>
      <w:spacing w:after="0" w:line="240" w:lineRule="auto"/>
      <w:ind w:left="720"/>
      <w:jc w:val="both"/>
      <w:outlineLvl w:val="6"/>
    </w:pPr>
    <w:rPr>
      <w:rFonts w:ascii="Arial" w:hAnsi="Arial"/>
      <w:sz w:val="24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765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7653"/>
    <w:pPr>
      <w:keepNext/>
      <w:keepLines/>
      <w:spacing w:before="40" w:after="0" w:line="264" w:lineRule="auto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  <w:sz w:val="20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3"/>
    <w:link w:val="SinespaciadoCar"/>
    <w:uiPriority w:val="1"/>
    <w:qFormat/>
    <w:rsid w:val="00282C5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Titulo 3 Car"/>
    <w:link w:val="Sinespaciado"/>
    <w:uiPriority w:val="1"/>
    <w:rsid w:val="00282C5D"/>
    <w:rPr>
      <w:rFonts w:ascii="Calibri" w:eastAsia="Calibri" w:hAnsi="Calibri" w:cs="Times New Roman"/>
    </w:rPr>
  </w:style>
  <w:style w:type="paragraph" w:styleId="Encabezado">
    <w:name w:val="header"/>
    <w:aliases w:val=" Car,Car, Car Car Car Car,h,h8,h9,h10,h18"/>
    <w:basedOn w:val="Normal"/>
    <w:link w:val="EncabezadoCar"/>
    <w:uiPriority w:val="99"/>
    <w:unhideWhenUsed/>
    <w:qFormat/>
    <w:rsid w:val="00282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uiPriority w:val="99"/>
    <w:rsid w:val="00282C5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82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C5D"/>
    <w:rPr>
      <w:rFonts w:ascii="Calibri" w:eastAsia="Times New Roman" w:hAnsi="Calibri" w:cs="Times New Roman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282C5D"/>
    <w:rPr>
      <w:rFonts w:ascii="Arial" w:eastAsia="Times New Roman" w:hAnsi="Arial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A976D1"/>
    <w:pPr>
      <w:spacing w:after="12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ar">
    <w:name w:val="Título 6 Car"/>
    <w:basedOn w:val="Fuentedeprrafopredeter"/>
    <w:link w:val="Ttulo6"/>
    <w:uiPriority w:val="9"/>
    <w:semiHidden/>
    <w:rsid w:val="00A976D1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A57653"/>
    <w:rPr>
      <w:rFonts w:ascii="Calibri Light" w:eastAsia="Times New Roman" w:hAnsi="Calibri Light" w:cs="Times New Roman"/>
      <w:b/>
      <w:bCs/>
      <w:noProof/>
      <w:kern w:val="32"/>
      <w:sz w:val="32"/>
      <w:szCs w:val="32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765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7653"/>
    <w:rPr>
      <w:rFonts w:asciiTheme="majorHAnsi" w:eastAsiaTheme="majorEastAsia" w:hAnsiTheme="majorHAnsi" w:cstheme="majorBidi"/>
      <w:b/>
      <w:bCs/>
      <w:color w:val="5B9BD5" w:themeColor="accent1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57653"/>
    <w:rPr>
      <w:rFonts w:asciiTheme="majorHAnsi" w:eastAsiaTheme="majorEastAsia" w:hAnsiTheme="majorHAnsi" w:cstheme="majorBidi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7653"/>
    <w:rPr>
      <w:rFonts w:asciiTheme="majorHAnsi" w:eastAsiaTheme="majorEastAsia" w:hAnsiTheme="majorHAnsi" w:cstheme="majorBidi"/>
      <w:color w:val="44546A" w:themeColor="text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7653"/>
    <w:rPr>
      <w:rFonts w:ascii="Calibri" w:eastAsia="Times New Roman" w:hAnsi="Calibri" w:cs="Times New Roman"/>
      <w:i/>
      <w:iCs/>
      <w:sz w:val="24"/>
      <w:szCs w:val="24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7653"/>
    <w:rPr>
      <w:rFonts w:asciiTheme="majorHAnsi" w:eastAsiaTheme="majorEastAsia" w:hAnsiTheme="majorHAnsi" w:cstheme="majorBidi"/>
      <w:b/>
      <w:bCs/>
      <w:i/>
      <w:iCs/>
      <w:color w:val="44546A" w:themeColor="text2"/>
      <w:sz w:val="20"/>
      <w:szCs w:val="20"/>
    </w:rPr>
  </w:style>
  <w:style w:type="character" w:styleId="Hipervnculo">
    <w:name w:val="Hyperlink"/>
    <w:uiPriority w:val="99"/>
    <w:unhideWhenUsed/>
    <w:rsid w:val="00A57653"/>
    <w:rPr>
      <w:rFonts w:cs="Times New Roman"/>
      <w:color w:val="0000FF"/>
      <w:u w:val="single"/>
    </w:rPr>
  </w:style>
  <w:style w:type="paragraph" w:styleId="Prrafodelista">
    <w:name w:val="List Paragraph"/>
    <w:aliases w:val="Bullet List,FooterText,numbered,Paragraphe de liste1,lp1,Ha,titulo 3,HOJA,Bolita,Párrafo de lista4,BOLADEF,Párrafo de lista3,Párrafo de lista21,BOLA,Nivel 1 OS,Normal_viñetas_ICONTEC,Colorful List Accent 1,Colorful List - Accent 11,列出段落"/>
    <w:basedOn w:val="Normal"/>
    <w:link w:val="PrrafodelistaCar"/>
    <w:uiPriority w:val="34"/>
    <w:qFormat/>
    <w:rsid w:val="00A57653"/>
    <w:pPr>
      <w:ind w:left="708"/>
    </w:pPr>
  </w:style>
  <w:style w:type="character" w:customStyle="1" w:styleId="PrrafodelistaCar">
    <w:name w:val="Párrafo de lista Car"/>
    <w:aliases w:val="Bullet List Car,FooterText Car,numbered Car,Paragraphe de liste1 Car,lp1 Car,Ha Car,titulo 3 Car,HOJA Car,Bolita Car,Párrafo de lista4 Car,BOLADEF Car,Párrafo de lista3 Car,Párrafo de lista21 Car,BOLA Car,Nivel 1 OS Car,列出段落 Car"/>
    <w:link w:val="Prrafodelista"/>
    <w:uiPriority w:val="34"/>
    <w:qFormat/>
    <w:locked/>
    <w:rsid w:val="00A57653"/>
    <w:rPr>
      <w:rFonts w:ascii="Calibri" w:eastAsia="Times New Roman" w:hAnsi="Calibri" w:cs="Times New Roman"/>
      <w:lang w:eastAsia="es-CO"/>
    </w:rPr>
  </w:style>
  <w:style w:type="paragraph" w:customStyle="1" w:styleId="Default">
    <w:name w:val="Default"/>
    <w:link w:val="DefaultCar"/>
    <w:rsid w:val="00A5765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character" w:styleId="Hipervnculovisitado">
    <w:name w:val="FollowedHyperlink"/>
    <w:uiPriority w:val="99"/>
    <w:semiHidden/>
    <w:unhideWhenUsed/>
    <w:rsid w:val="00A57653"/>
    <w:rPr>
      <w:color w:val="800080"/>
      <w:u w:val="single"/>
    </w:rPr>
  </w:style>
  <w:style w:type="paragraph" w:customStyle="1" w:styleId="CarCarCarCar">
    <w:name w:val="Car Car Car Car"/>
    <w:basedOn w:val="Normal"/>
    <w:rsid w:val="00A576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Textoennegrita">
    <w:name w:val="Strong"/>
    <w:uiPriority w:val="22"/>
    <w:qFormat/>
    <w:rsid w:val="00A57653"/>
    <w:rPr>
      <w:b/>
      <w:bCs/>
    </w:rPr>
  </w:style>
  <w:style w:type="paragraph" w:customStyle="1" w:styleId="Pa6">
    <w:name w:val="Pa6"/>
    <w:basedOn w:val="Normal"/>
    <w:next w:val="Normal"/>
    <w:uiPriority w:val="99"/>
    <w:rsid w:val="00A57653"/>
    <w:pPr>
      <w:autoSpaceDE w:val="0"/>
      <w:autoSpaceDN w:val="0"/>
      <w:adjustRightInd w:val="0"/>
      <w:spacing w:after="0" w:line="221" w:lineRule="atLeast"/>
    </w:pPr>
    <w:rPr>
      <w:rFonts w:ascii="Times New Roman" w:eastAsia="Calibri" w:hAnsi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A57653"/>
    <w:pPr>
      <w:widowControl w:val="0"/>
      <w:spacing w:after="0" w:line="240" w:lineRule="auto"/>
    </w:pPr>
    <w:rPr>
      <w:rFonts w:eastAsia="Calibri"/>
      <w:lang w:eastAsia="en-US"/>
    </w:rPr>
  </w:style>
  <w:style w:type="paragraph" w:styleId="Textoindependiente">
    <w:name w:val="Body Text"/>
    <w:basedOn w:val="Normal"/>
    <w:link w:val="TextoindependienteCar"/>
    <w:rsid w:val="00A57653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57653"/>
    <w:rPr>
      <w:rFonts w:ascii="Times New Roman" w:eastAsia="Calibri" w:hAnsi="Times New Roman" w:cs="Times New Roman"/>
      <w:b/>
      <w:sz w:val="20"/>
      <w:szCs w:val="20"/>
      <w:lang w:val="x-none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7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7653"/>
    <w:rPr>
      <w:rFonts w:ascii="Tahoma" w:eastAsia="Times New Roman" w:hAnsi="Tahoma" w:cs="Tahoma"/>
      <w:sz w:val="16"/>
      <w:szCs w:val="16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A576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5765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57653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5765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57653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paragraph" w:styleId="NormalWeb">
    <w:name w:val="Normal (Web)"/>
    <w:basedOn w:val="Normal"/>
    <w:uiPriority w:val="99"/>
    <w:unhideWhenUsed/>
    <w:rsid w:val="00A57653"/>
    <w:pPr>
      <w:spacing w:before="100" w:beforeAutospacing="1" w:after="100" w:afterAutospacing="1" w:line="240" w:lineRule="auto"/>
    </w:pPr>
    <w:rPr>
      <w:rFonts w:ascii="Times New Roman" w:hAnsi="Times New Roman"/>
      <w:noProof/>
      <w:sz w:val="24"/>
      <w:szCs w:val="24"/>
    </w:rPr>
  </w:style>
  <w:style w:type="character" w:customStyle="1" w:styleId="titulo">
    <w:name w:val="titulo"/>
    <w:rsid w:val="00A57653"/>
  </w:style>
  <w:style w:type="character" w:customStyle="1" w:styleId="texto">
    <w:name w:val="texto"/>
    <w:rsid w:val="00A57653"/>
  </w:style>
  <w:style w:type="character" w:customStyle="1" w:styleId="h3">
    <w:name w:val="h3"/>
    <w:rsid w:val="00A57653"/>
  </w:style>
  <w:style w:type="character" w:customStyle="1" w:styleId="subtitulo">
    <w:name w:val="subtitulo"/>
    <w:rsid w:val="00A57653"/>
  </w:style>
  <w:style w:type="paragraph" w:customStyle="1" w:styleId="Invias-VietaRomana">
    <w:name w:val="Invias-Viñeta Romana"/>
    <w:basedOn w:val="Normal"/>
    <w:next w:val="Normal"/>
    <w:uiPriority w:val="99"/>
    <w:qFormat/>
    <w:rsid w:val="00A57653"/>
    <w:pPr>
      <w:numPr>
        <w:numId w:val="1"/>
      </w:numPr>
      <w:spacing w:before="240" w:after="240" w:line="240" w:lineRule="auto"/>
      <w:jc w:val="both"/>
    </w:pPr>
    <w:rPr>
      <w:rFonts w:ascii="Arial Narrow" w:hAnsi="Arial Narrow"/>
      <w:sz w:val="24"/>
      <w:szCs w:val="24"/>
      <w:lang w:eastAsia="es-ES"/>
    </w:rPr>
  </w:style>
  <w:style w:type="paragraph" w:customStyle="1" w:styleId="Estilo3">
    <w:name w:val="Estilo3"/>
    <w:basedOn w:val="Ttulo3"/>
    <w:qFormat/>
    <w:rsid w:val="00A57653"/>
    <w:pPr>
      <w:keepLines w:val="0"/>
      <w:numPr>
        <w:numId w:val="2"/>
      </w:numPr>
      <w:tabs>
        <w:tab w:val="num" w:pos="360"/>
        <w:tab w:val="num" w:pos="675"/>
        <w:tab w:val="num" w:pos="720"/>
      </w:tabs>
      <w:spacing w:before="240" w:line="240" w:lineRule="auto"/>
      <w:ind w:left="720" w:firstLine="0"/>
    </w:pPr>
    <w:rPr>
      <w:rFonts w:ascii="Arial Narrow" w:eastAsia="Times New Roman" w:hAnsi="Arial Narrow" w:cs="Times New Roman"/>
      <w:color w:val="auto"/>
      <w:sz w:val="24"/>
      <w:szCs w:val="24"/>
      <w:lang w:val="es-MX" w:eastAsia="en-US"/>
    </w:rPr>
  </w:style>
  <w:style w:type="paragraph" w:customStyle="1" w:styleId="Pa27">
    <w:name w:val="Pa27"/>
    <w:basedOn w:val="Default"/>
    <w:next w:val="Default"/>
    <w:uiPriority w:val="99"/>
    <w:rsid w:val="00A57653"/>
    <w:pPr>
      <w:spacing w:line="221" w:lineRule="atLeast"/>
    </w:pPr>
    <w:rPr>
      <w:rFonts w:ascii="Times New Roman" w:hAnsi="Times New Roman" w:cs="Times New Roman"/>
      <w:color w:val="auto"/>
      <w:lang w:val="es-CO" w:eastAsia="es-CO"/>
    </w:rPr>
  </w:style>
  <w:style w:type="character" w:styleId="nfasis">
    <w:name w:val="Emphasis"/>
    <w:basedOn w:val="Fuentedeprrafopredeter"/>
    <w:uiPriority w:val="20"/>
    <w:qFormat/>
    <w:rsid w:val="00A57653"/>
    <w:rPr>
      <w:i/>
      <w:iCs/>
    </w:rPr>
  </w:style>
  <w:style w:type="paragraph" w:customStyle="1" w:styleId="InviasNormal">
    <w:name w:val="Invias Normal"/>
    <w:basedOn w:val="Normal"/>
    <w:link w:val="InviasNormalCar"/>
    <w:qFormat/>
    <w:rsid w:val="00A5765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hAnsi="Arial Narrow" w:cs="Arial"/>
      <w:sz w:val="24"/>
      <w:szCs w:val="24"/>
      <w:lang w:eastAsia="es-ES"/>
    </w:rPr>
  </w:style>
  <w:style w:type="character" w:customStyle="1" w:styleId="InviasNormalCar">
    <w:name w:val="Invias Normal Car"/>
    <w:basedOn w:val="Fuentedeprrafopredeter"/>
    <w:link w:val="InviasNormal"/>
    <w:locked/>
    <w:rsid w:val="00A57653"/>
    <w:rPr>
      <w:rFonts w:ascii="Arial Narrow" w:eastAsia="Times New Roman" w:hAnsi="Arial Narrow" w:cs="Arial"/>
      <w:sz w:val="24"/>
      <w:szCs w:val="24"/>
      <w:lang w:eastAsia="es-ES"/>
    </w:rPr>
  </w:style>
  <w:style w:type="paragraph" w:styleId="Ttulo">
    <w:name w:val="Title"/>
    <w:basedOn w:val="Normal"/>
    <w:link w:val="TtuloCar"/>
    <w:uiPriority w:val="10"/>
    <w:qFormat/>
    <w:rsid w:val="00A57653"/>
    <w:pPr>
      <w:spacing w:after="0" w:line="240" w:lineRule="auto"/>
      <w:jc w:val="center"/>
    </w:pPr>
    <w:rPr>
      <w:rFonts w:ascii="Times New Roman" w:eastAsia="Calibri" w:hAnsi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A57653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5765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ar"/>
    <w:uiPriority w:val="11"/>
    <w:qFormat/>
    <w:rsid w:val="00A57653"/>
    <w:pPr>
      <w:numPr>
        <w:ilvl w:val="1"/>
      </w:numPr>
      <w:spacing w:after="120" w:line="240" w:lineRule="auto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57653"/>
    <w:rPr>
      <w:rFonts w:asciiTheme="majorHAnsi" w:eastAsiaTheme="majorEastAsia" w:hAnsiTheme="majorHAnsi" w:cstheme="majorBidi"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A57653"/>
    <w:pPr>
      <w:spacing w:before="160" w:after="120" w:line="264" w:lineRule="auto"/>
      <w:ind w:left="720" w:right="720"/>
    </w:pPr>
    <w:rPr>
      <w:rFonts w:asciiTheme="minorHAnsi" w:eastAsiaTheme="minorEastAsia" w:hAnsiTheme="minorHAnsi" w:cstheme="minorBidi"/>
      <w:i/>
      <w:iCs/>
      <w:color w:val="404040" w:themeColor="text1" w:themeTint="BF"/>
      <w:sz w:val="20"/>
      <w:szCs w:val="20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A57653"/>
    <w:rPr>
      <w:rFonts w:eastAsiaTheme="minorEastAsia"/>
      <w:i/>
      <w:iCs/>
      <w:color w:val="404040" w:themeColor="text1" w:themeTint="BF"/>
      <w:sz w:val="20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57653"/>
    <w:pPr>
      <w:pBdr>
        <w:left w:val="single" w:sz="18" w:space="12" w:color="5B9BD5" w:themeColor="accent1"/>
      </w:pBdr>
      <w:spacing w:before="100" w:beforeAutospacing="1" w:after="120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57653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A57653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A57653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A57653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A57653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A57653"/>
    <w:rPr>
      <w:b/>
      <w:bCs/>
      <w:smallCaps/>
    </w:rPr>
  </w:style>
  <w:style w:type="paragraph" w:customStyle="1" w:styleId="Normal1">
    <w:name w:val="Normal1"/>
    <w:rsid w:val="00A57653"/>
    <w:pPr>
      <w:spacing w:after="120" w:line="264" w:lineRule="auto"/>
    </w:pPr>
    <w:rPr>
      <w:rFonts w:ascii="Calibri" w:eastAsia="Calibri" w:hAnsi="Calibri" w:cs="Calibri"/>
      <w:sz w:val="20"/>
      <w:szCs w:val="20"/>
      <w:lang w:eastAsia="es-CO"/>
    </w:rPr>
  </w:style>
  <w:style w:type="paragraph" w:customStyle="1" w:styleId="msonormal0">
    <w:name w:val="msonormal"/>
    <w:basedOn w:val="Normal"/>
    <w:rsid w:val="00A576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nt5">
    <w:name w:val="font5"/>
    <w:basedOn w:val="Normal"/>
    <w:rsid w:val="00A57653"/>
    <w:pPr>
      <w:spacing w:before="100" w:beforeAutospacing="1" w:after="100" w:afterAutospacing="1" w:line="240" w:lineRule="auto"/>
    </w:pPr>
    <w:rPr>
      <w:rFonts w:cs="Calibri"/>
      <w:color w:val="212529"/>
      <w:sz w:val="16"/>
      <w:szCs w:val="16"/>
    </w:rPr>
  </w:style>
  <w:style w:type="paragraph" w:customStyle="1" w:styleId="xl66">
    <w:name w:val="xl66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67">
    <w:name w:val="xl67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68">
    <w:name w:val="xl6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69">
    <w:name w:val="xl69"/>
    <w:basedOn w:val="Normal"/>
    <w:rsid w:val="00A57653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12529"/>
      <w:sz w:val="16"/>
      <w:szCs w:val="16"/>
    </w:rPr>
  </w:style>
  <w:style w:type="paragraph" w:customStyle="1" w:styleId="xl70">
    <w:name w:val="xl70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12529"/>
      <w:sz w:val="16"/>
      <w:szCs w:val="16"/>
    </w:rPr>
  </w:style>
  <w:style w:type="paragraph" w:customStyle="1" w:styleId="xl71">
    <w:name w:val="xl71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72">
    <w:name w:val="xl72"/>
    <w:basedOn w:val="Normal"/>
    <w:rsid w:val="00A57653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73">
    <w:name w:val="xl73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12529"/>
      <w:sz w:val="16"/>
      <w:szCs w:val="16"/>
    </w:rPr>
  </w:style>
  <w:style w:type="paragraph" w:customStyle="1" w:styleId="xl74">
    <w:name w:val="xl74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12529"/>
      <w:sz w:val="16"/>
      <w:szCs w:val="16"/>
    </w:rPr>
  </w:style>
  <w:style w:type="paragraph" w:customStyle="1" w:styleId="xl75">
    <w:name w:val="xl75"/>
    <w:basedOn w:val="Normal"/>
    <w:rsid w:val="00A57653"/>
    <w:pPr>
      <w:pBdr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76">
    <w:name w:val="xl76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77">
    <w:name w:val="xl77"/>
    <w:basedOn w:val="Normal"/>
    <w:rsid w:val="00A57653"/>
    <w:pP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78">
    <w:name w:val="xl7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79">
    <w:name w:val="xl79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80">
    <w:name w:val="xl80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81">
    <w:name w:val="xl81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82">
    <w:name w:val="xl82"/>
    <w:basedOn w:val="Normal"/>
    <w:rsid w:val="00A57653"/>
    <w:pPr>
      <w:pBdr>
        <w:top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83">
    <w:name w:val="xl83"/>
    <w:basedOn w:val="Normal"/>
    <w:rsid w:val="00A5765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84">
    <w:name w:val="xl84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12529"/>
      <w:sz w:val="16"/>
      <w:szCs w:val="16"/>
    </w:rPr>
  </w:style>
  <w:style w:type="paragraph" w:customStyle="1" w:styleId="xl85">
    <w:name w:val="xl85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12529"/>
      <w:sz w:val="16"/>
      <w:szCs w:val="16"/>
    </w:rPr>
  </w:style>
  <w:style w:type="paragraph" w:customStyle="1" w:styleId="xl86">
    <w:name w:val="xl86"/>
    <w:basedOn w:val="Normal"/>
    <w:rsid w:val="00A57653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87">
    <w:name w:val="xl87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12529"/>
      <w:sz w:val="16"/>
      <w:szCs w:val="16"/>
    </w:rPr>
  </w:style>
  <w:style w:type="paragraph" w:customStyle="1" w:styleId="xl88">
    <w:name w:val="xl88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12529"/>
      <w:sz w:val="16"/>
      <w:szCs w:val="16"/>
    </w:rPr>
  </w:style>
  <w:style w:type="paragraph" w:customStyle="1" w:styleId="xl89">
    <w:name w:val="xl89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0">
    <w:name w:val="xl90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1">
    <w:name w:val="xl91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2">
    <w:name w:val="xl92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93">
    <w:name w:val="xl93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4">
    <w:name w:val="xl94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5">
    <w:name w:val="xl95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6">
    <w:name w:val="xl96"/>
    <w:basedOn w:val="Normal"/>
    <w:rsid w:val="00A57653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7">
    <w:name w:val="xl97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98">
    <w:name w:val="xl9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99">
    <w:name w:val="xl99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0">
    <w:name w:val="xl100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01">
    <w:name w:val="xl101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2">
    <w:name w:val="xl102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3">
    <w:name w:val="xl103"/>
    <w:basedOn w:val="Normal"/>
    <w:rsid w:val="00A57653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4">
    <w:name w:val="xl104"/>
    <w:basedOn w:val="Normal"/>
    <w:rsid w:val="00A57653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5">
    <w:name w:val="xl105"/>
    <w:basedOn w:val="Normal"/>
    <w:rsid w:val="00A57653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6">
    <w:name w:val="xl106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7">
    <w:name w:val="xl107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08">
    <w:name w:val="xl108"/>
    <w:basedOn w:val="Normal"/>
    <w:rsid w:val="00A57653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109">
    <w:name w:val="xl109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110">
    <w:name w:val="xl110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111">
    <w:name w:val="xl111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2">
    <w:name w:val="xl112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3">
    <w:name w:val="xl113"/>
    <w:basedOn w:val="Normal"/>
    <w:rsid w:val="00A57653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14">
    <w:name w:val="xl114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5">
    <w:name w:val="xl115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6">
    <w:name w:val="xl116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7">
    <w:name w:val="xl117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8">
    <w:name w:val="xl11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9">
    <w:name w:val="xl119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0">
    <w:name w:val="xl120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1">
    <w:name w:val="xl121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2">
    <w:name w:val="xl122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3">
    <w:name w:val="xl123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4">
    <w:name w:val="xl124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5">
    <w:name w:val="xl125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6">
    <w:name w:val="xl126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7">
    <w:name w:val="xl127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8">
    <w:name w:val="xl128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29">
    <w:name w:val="xl129"/>
    <w:basedOn w:val="Normal"/>
    <w:rsid w:val="00A57653"/>
    <w:pPr>
      <w:pBdr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0">
    <w:name w:val="xl130"/>
    <w:basedOn w:val="Normal"/>
    <w:rsid w:val="00A57653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1">
    <w:name w:val="xl131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2">
    <w:name w:val="xl132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3">
    <w:name w:val="xl133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4">
    <w:name w:val="xl134"/>
    <w:basedOn w:val="Normal"/>
    <w:rsid w:val="00A57653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5">
    <w:name w:val="xl135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6">
    <w:name w:val="xl136"/>
    <w:basedOn w:val="Normal"/>
    <w:rsid w:val="00A57653"/>
    <w:pPr>
      <w:pBdr>
        <w:top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7">
    <w:name w:val="xl137"/>
    <w:basedOn w:val="Normal"/>
    <w:rsid w:val="00A57653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8">
    <w:name w:val="xl138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9">
    <w:name w:val="xl139"/>
    <w:basedOn w:val="Normal"/>
    <w:rsid w:val="00A57653"/>
    <w:pPr>
      <w:pBdr>
        <w:top w:val="single" w:sz="12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0">
    <w:name w:val="xl140"/>
    <w:basedOn w:val="Normal"/>
    <w:rsid w:val="00A57653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1">
    <w:name w:val="xl141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42">
    <w:name w:val="xl142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43">
    <w:name w:val="xl143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44">
    <w:name w:val="xl144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5">
    <w:name w:val="xl145"/>
    <w:basedOn w:val="Normal"/>
    <w:rsid w:val="00A57653"/>
    <w:pPr>
      <w:pBdr>
        <w:top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6">
    <w:name w:val="xl146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7">
    <w:name w:val="xl147"/>
    <w:basedOn w:val="Normal"/>
    <w:rsid w:val="00A57653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8">
    <w:name w:val="xl148"/>
    <w:basedOn w:val="Normal"/>
    <w:rsid w:val="00A57653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9">
    <w:name w:val="xl149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0">
    <w:name w:val="xl150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1">
    <w:name w:val="xl151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2">
    <w:name w:val="xl152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3">
    <w:name w:val="xl153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4">
    <w:name w:val="xl154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5">
    <w:name w:val="xl155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6">
    <w:name w:val="xl156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7">
    <w:name w:val="xl157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158">
    <w:name w:val="xl158"/>
    <w:basedOn w:val="Normal"/>
    <w:rsid w:val="00A57653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159">
    <w:name w:val="xl159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160">
    <w:name w:val="xl160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161">
    <w:name w:val="xl161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62">
    <w:name w:val="xl162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63">
    <w:name w:val="xl163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character" w:customStyle="1" w:styleId="EncabezadoCar1">
    <w:name w:val="Encabezado Car1"/>
    <w:basedOn w:val="Fuentedeprrafopredeter"/>
    <w:uiPriority w:val="99"/>
    <w:semiHidden/>
    <w:rsid w:val="00A57653"/>
    <w:rPr>
      <w:rFonts w:ascii="Calibri" w:eastAsia="Times New Roman" w:hAnsi="Calibri" w:cs="Times New Roman"/>
      <w:lang w:val="es-CO" w:eastAsia="es-CO"/>
    </w:rPr>
  </w:style>
  <w:style w:type="character" w:customStyle="1" w:styleId="PiedepginaCar1">
    <w:name w:val="Pie de página Car1"/>
    <w:basedOn w:val="Fuentedeprrafopredeter"/>
    <w:uiPriority w:val="99"/>
    <w:semiHidden/>
    <w:rsid w:val="00A57653"/>
    <w:rPr>
      <w:rFonts w:ascii="Calibri" w:eastAsia="Times New Roman" w:hAnsi="Calibri" w:cs="Times New Roman"/>
      <w:lang w:val="es-CO" w:eastAsia="es-CO"/>
    </w:rPr>
  </w:style>
  <w:style w:type="character" w:customStyle="1" w:styleId="TextodegloboCar1">
    <w:name w:val="Texto de globo Car1"/>
    <w:basedOn w:val="Fuentedeprrafopredeter"/>
    <w:uiPriority w:val="99"/>
    <w:semiHidden/>
    <w:rsid w:val="00A57653"/>
    <w:rPr>
      <w:rFonts w:ascii="Segoe UI" w:eastAsia="Times New Roman" w:hAnsi="Segoe UI" w:cs="Segoe UI"/>
      <w:sz w:val="18"/>
      <w:szCs w:val="18"/>
      <w:lang w:val="es-CO" w:eastAsia="es-CO"/>
    </w:rPr>
  </w:style>
  <w:style w:type="paragraph" w:customStyle="1" w:styleId="xl164">
    <w:name w:val="xl164"/>
    <w:basedOn w:val="Normal"/>
    <w:rsid w:val="00A57653"/>
    <w:pP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65">
    <w:name w:val="xl165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66">
    <w:name w:val="xl166"/>
    <w:basedOn w:val="Normal"/>
    <w:rsid w:val="00A57653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67">
    <w:name w:val="xl167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68">
    <w:name w:val="xl16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69">
    <w:name w:val="xl169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0">
    <w:name w:val="xl170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1">
    <w:name w:val="xl171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</w:rPr>
  </w:style>
  <w:style w:type="paragraph" w:customStyle="1" w:styleId="xl172">
    <w:name w:val="xl172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73">
    <w:name w:val="xl173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4">
    <w:name w:val="xl174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5">
    <w:name w:val="xl175"/>
    <w:basedOn w:val="Normal"/>
    <w:rsid w:val="00A57653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6">
    <w:name w:val="xl176"/>
    <w:basedOn w:val="Normal"/>
    <w:rsid w:val="00A57653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7">
    <w:name w:val="xl177"/>
    <w:basedOn w:val="Normal"/>
    <w:rsid w:val="00A57653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8">
    <w:name w:val="xl178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9">
    <w:name w:val="xl179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80">
    <w:name w:val="xl180"/>
    <w:basedOn w:val="Normal"/>
    <w:rsid w:val="00A57653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181">
    <w:name w:val="xl181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182">
    <w:name w:val="xl182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183">
    <w:name w:val="xl183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84">
    <w:name w:val="xl184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85">
    <w:name w:val="xl185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86">
    <w:name w:val="xl186"/>
    <w:basedOn w:val="Normal"/>
    <w:rsid w:val="00A57653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87">
    <w:name w:val="xl187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88">
    <w:name w:val="xl188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89">
    <w:name w:val="xl189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0">
    <w:name w:val="xl190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1">
    <w:name w:val="xl191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2">
    <w:name w:val="xl192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3">
    <w:name w:val="xl193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4">
    <w:name w:val="xl194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5">
    <w:name w:val="xl195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6">
    <w:name w:val="xl196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7">
    <w:name w:val="xl197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8">
    <w:name w:val="xl198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99">
    <w:name w:val="xl199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00">
    <w:name w:val="xl200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01">
    <w:name w:val="xl201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02">
    <w:name w:val="xl202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03">
    <w:name w:val="xl203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04">
    <w:name w:val="xl204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05">
    <w:name w:val="xl205"/>
    <w:basedOn w:val="Normal"/>
    <w:rsid w:val="00A57653"/>
    <w:pPr>
      <w:pBdr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06">
    <w:name w:val="xl206"/>
    <w:basedOn w:val="Normal"/>
    <w:rsid w:val="00A57653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07">
    <w:name w:val="xl207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08">
    <w:name w:val="xl208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09">
    <w:name w:val="xl209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0">
    <w:name w:val="xl210"/>
    <w:basedOn w:val="Normal"/>
    <w:rsid w:val="00A57653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1">
    <w:name w:val="xl211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2">
    <w:name w:val="xl212"/>
    <w:basedOn w:val="Normal"/>
    <w:rsid w:val="00A57653"/>
    <w:pPr>
      <w:pBdr>
        <w:top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3">
    <w:name w:val="xl213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14">
    <w:name w:val="xl214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15">
    <w:name w:val="xl215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xl216">
    <w:name w:val="xl216"/>
    <w:basedOn w:val="Normal"/>
    <w:rsid w:val="00A57653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7">
    <w:name w:val="xl217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8">
    <w:name w:val="xl218"/>
    <w:basedOn w:val="Normal"/>
    <w:rsid w:val="00A57653"/>
    <w:pPr>
      <w:pBdr>
        <w:top w:val="single" w:sz="12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19">
    <w:name w:val="xl219"/>
    <w:basedOn w:val="Normal"/>
    <w:rsid w:val="00A57653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0">
    <w:name w:val="xl220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21">
    <w:name w:val="xl221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22">
    <w:name w:val="xl222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3">
    <w:name w:val="xl223"/>
    <w:basedOn w:val="Normal"/>
    <w:rsid w:val="00A57653"/>
    <w:pPr>
      <w:pBdr>
        <w:top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4">
    <w:name w:val="xl224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5">
    <w:name w:val="xl225"/>
    <w:basedOn w:val="Normal"/>
    <w:rsid w:val="00A57653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6">
    <w:name w:val="xl226"/>
    <w:basedOn w:val="Normal"/>
    <w:rsid w:val="00A57653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7">
    <w:name w:val="xl227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8">
    <w:name w:val="xl22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9">
    <w:name w:val="xl229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0">
    <w:name w:val="xl230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1">
    <w:name w:val="xl231"/>
    <w:basedOn w:val="Normal"/>
    <w:rsid w:val="00A57653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32">
    <w:name w:val="xl232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3">
    <w:name w:val="xl233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4">
    <w:name w:val="xl234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5">
    <w:name w:val="xl235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6">
    <w:name w:val="xl236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7">
    <w:name w:val="xl237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8">
    <w:name w:val="xl238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9">
    <w:name w:val="xl239"/>
    <w:basedOn w:val="Normal"/>
    <w:rsid w:val="00A57653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40">
    <w:name w:val="xl240"/>
    <w:basedOn w:val="Normal"/>
    <w:rsid w:val="00A57653"/>
    <w:pPr>
      <w:pBdr>
        <w:top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41">
    <w:name w:val="xl241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42">
    <w:name w:val="xl242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243">
    <w:name w:val="xl243"/>
    <w:basedOn w:val="Normal"/>
    <w:rsid w:val="00A57653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244">
    <w:name w:val="xl244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245">
    <w:name w:val="xl245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46">
    <w:name w:val="xl246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47">
    <w:name w:val="xl247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48">
    <w:name w:val="xl24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49">
    <w:name w:val="xl249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250">
    <w:name w:val="xl250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51">
    <w:name w:val="xl251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52">
    <w:name w:val="xl252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53">
    <w:name w:val="xl253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54">
    <w:name w:val="xl254"/>
    <w:basedOn w:val="Normal"/>
    <w:rsid w:val="00A57653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55">
    <w:name w:val="xl255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56">
    <w:name w:val="xl256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cs="Calibri"/>
      <w:b/>
      <w:bCs/>
      <w:color w:val="000000"/>
      <w:sz w:val="16"/>
      <w:szCs w:val="16"/>
    </w:rPr>
  </w:style>
  <w:style w:type="paragraph" w:customStyle="1" w:styleId="xl257">
    <w:name w:val="xl257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58">
    <w:name w:val="xl258"/>
    <w:basedOn w:val="Normal"/>
    <w:rsid w:val="00A57653"/>
    <w:pPr>
      <w:pBdr>
        <w:top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59">
    <w:name w:val="xl259"/>
    <w:basedOn w:val="Normal"/>
    <w:rsid w:val="00A57653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60">
    <w:name w:val="xl260"/>
    <w:basedOn w:val="Normal"/>
    <w:rsid w:val="00A57653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261">
    <w:name w:val="xl261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262">
    <w:name w:val="xl262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color w:val="2D2D2D"/>
      <w:sz w:val="16"/>
      <w:szCs w:val="16"/>
    </w:rPr>
  </w:style>
  <w:style w:type="paragraph" w:customStyle="1" w:styleId="xl263">
    <w:name w:val="xl263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64">
    <w:name w:val="xl264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65">
    <w:name w:val="xl265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6">
    <w:name w:val="xl266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7">
    <w:name w:val="xl267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268">
    <w:name w:val="xl268"/>
    <w:basedOn w:val="Normal"/>
    <w:rsid w:val="00A57653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69">
    <w:name w:val="xl269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70">
    <w:name w:val="xl270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71">
    <w:name w:val="xl271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272">
    <w:name w:val="xl272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</w:rPr>
  </w:style>
  <w:style w:type="paragraph" w:customStyle="1" w:styleId="xl273">
    <w:name w:val="xl273"/>
    <w:basedOn w:val="Normal"/>
    <w:rsid w:val="00A57653"/>
    <w:pPr>
      <w:pBdr>
        <w:top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74">
    <w:name w:val="xl274"/>
    <w:basedOn w:val="Normal"/>
    <w:rsid w:val="00A57653"/>
    <w:pPr>
      <w:pBdr>
        <w:top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5">
    <w:name w:val="xl65"/>
    <w:basedOn w:val="Normal"/>
    <w:rsid w:val="00A57653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numbering" w:customStyle="1" w:styleId="Sinlista1">
    <w:name w:val="Sin lista1"/>
    <w:next w:val="Sinlista"/>
    <w:uiPriority w:val="99"/>
    <w:semiHidden/>
    <w:unhideWhenUsed/>
    <w:rsid w:val="00A57653"/>
  </w:style>
  <w:style w:type="numbering" w:customStyle="1" w:styleId="Sinlista2">
    <w:name w:val="Sin lista2"/>
    <w:next w:val="Sinlista"/>
    <w:uiPriority w:val="99"/>
    <w:semiHidden/>
    <w:unhideWhenUsed/>
    <w:rsid w:val="00A57653"/>
  </w:style>
  <w:style w:type="table" w:customStyle="1" w:styleId="Tablaconcuadrcula1">
    <w:name w:val="Tabla con cuadrícula1"/>
    <w:basedOn w:val="Tablanormal"/>
    <w:next w:val="Tablaconcuadrcula"/>
    <w:uiPriority w:val="39"/>
    <w:rsid w:val="00A5765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AC048B"/>
    <w:rPr>
      <w:color w:val="605E5C"/>
      <w:shd w:val="clear" w:color="auto" w:fill="E1DFDD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AC048B"/>
    <w:pPr>
      <w:spacing w:after="120" w:line="240" w:lineRule="auto"/>
    </w:pPr>
    <w:rPr>
      <w:rFonts w:asciiTheme="minorHAnsi" w:eastAsiaTheme="minorEastAsia" w:hAnsiTheme="minorHAnsi" w:cstheme="minorBidi"/>
      <w:b/>
      <w:bCs/>
      <w:smallCaps/>
      <w:color w:val="595959" w:themeColor="text1" w:themeTint="A6"/>
      <w:spacing w:val="6"/>
      <w:sz w:val="20"/>
      <w:szCs w:val="20"/>
      <w:lang w:eastAsia="en-US"/>
      <w14:ligatures w14:val="standardContextua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AC048B"/>
    <w:pPr>
      <w:keepLines/>
      <w:spacing w:before="320" w:after="0" w:line="240" w:lineRule="auto"/>
      <w:outlineLvl w:val="9"/>
    </w:pPr>
    <w:rPr>
      <w:rFonts w:asciiTheme="majorHAnsi" w:eastAsiaTheme="majorEastAsia" w:hAnsiTheme="majorHAnsi" w:cstheme="majorBidi"/>
      <w:b w:val="0"/>
      <w:bCs w:val="0"/>
      <w:noProof w:val="0"/>
      <w:color w:val="2E74B5" w:themeColor="accent1" w:themeShade="BF"/>
      <w:kern w:val="0"/>
      <w:lang w:eastAsia="en-US"/>
      <w14:ligatures w14:val="standardContextual"/>
    </w:rPr>
  </w:style>
  <w:style w:type="character" w:styleId="Textodelmarcadordeposicin">
    <w:name w:val="Placeholder Text"/>
    <w:basedOn w:val="Fuentedeprrafopredeter"/>
    <w:uiPriority w:val="99"/>
    <w:semiHidden/>
    <w:rsid w:val="00AC048B"/>
    <w:rPr>
      <w:color w:val="808080"/>
    </w:rPr>
  </w:style>
  <w:style w:type="character" w:customStyle="1" w:styleId="DefaultCar">
    <w:name w:val="Default Car"/>
    <w:link w:val="Default"/>
    <w:rsid w:val="00AC048B"/>
    <w:rPr>
      <w:rFonts w:ascii="Arial" w:eastAsia="Calibri" w:hAnsi="Arial" w:cs="Arial"/>
      <w:color w:val="000000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C350C5"/>
    <w:pPr>
      <w:spacing w:after="12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5E4906"/>
    <w:pPr>
      <w:spacing w:after="12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63249A"/>
    <w:pPr>
      <w:spacing w:after="12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D00FCC"/>
    <w:pPr>
      <w:spacing w:after="12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46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ORJUELA</dc:creator>
  <cp:keywords/>
  <dc:description/>
  <cp:lastModifiedBy>ERIKA NATALIA VERGARA GOMEZ</cp:lastModifiedBy>
  <cp:revision>3</cp:revision>
  <cp:lastPrinted>2024-07-03T17:22:00Z</cp:lastPrinted>
  <dcterms:created xsi:type="dcterms:W3CDTF">2026-08-13T15:53:00Z</dcterms:created>
  <dcterms:modified xsi:type="dcterms:W3CDTF">2026-08-13T17:54:00Z</dcterms:modified>
</cp:coreProperties>
</file>