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B5BAC" w14:textId="77777777" w:rsidR="004132EA" w:rsidRPr="004D0E6F" w:rsidRDefault="004132EA" w:rsidP="00654793">
      <w:pPr>
        <w:tabs>
          <w:tab w:val="left" w:pos="8080"/>
        </w:tabs>
        <w:suppressAutoHyphens/>
        <w:ind w:left="8080" w:hanging="8080"/>
        <w:jc w:val="center"/>
        <w:rPr>
          <w:rFonts w:ascii="Verdana" w:hAnsi="Verdana" w:cs="Arial"/>
          <w:b/>
          <w:spacing w:val="-3"/>
          <w:sz w:val="20"/>
          <w:szCs w:val="20"/>
        </w:rPr>
      </w:pPr>
      <w:bookmarkStart w:id="0" w:name="_Hlk141284504"/>
      <w:r w:rsidRPr="004D0E6F">
        <w:rPr>
          <w:rFonts w:ascii="Verdana" w:hAnsi="Verdana" w:cs="Arial"/>
          <w:b/>
          <w:spacing w:val="-3"/>
          <w:sz w:val="20"/>
          <w:szCs w:val="20"/>
        </w:rPr>
        <w:t>MINISTERIO DE JUSTICIA Y DEL DERECHO</w:t>
      </w:r>
    </w:p>
    <w:p w14:paraId="25588CEF" w14:textId="77777777" w:rsidR="004132EA" w:rsidRPr="004D0E6F" w:rsidRDefault="004132EA" w:rsidP="00654793">
      <w:pPr>
        <w:suppressAutoHyphens/>
        <w:jc w:val="center"/>
        <w:rPr>
          <w:rFonts w:ascii="Verdana" w:hAnsi="Verdana" w:cs="Arial"/>
          <w:spacing w:val="-3"/>
          <w:sz w:val="20"/>
          <w:szCs w:val="20"/>
        </w:rPr>
      </w:pPr>
    </w:p>
    <w:p w14:paraId="5123702F" w14:textId="77777777" w:rsidR="004132EA" w:rsidRPr="004D0E6F" w:rsidRDefault="004132EA" w:rsidP="00654793">
      <w:pPr>
        <w:suppressAutoHyphens/>
        <w:jc w:val="center"/>
        <w:rPr>
          <w:rFonts w:ascii="Verdana" w:hAnsi="Verdana" w:cs="Arial"/>
          <w:spacing w:val="-3"/>
          <w:sz w:val="20"/>
          <w:szCs w:val="20"/>
        </w:rPr>
      </w:pPr>
    </w:p>
    <w:p w14:paraId="5793A03A" w14:textId="77777777" w:rsidR="004132EA" w:rsidRPr="004D0E6F" w:rsidRDefault="004132EA" w:rsidP="00654793">
      <w:pPr>
        <w:suppressAutoHyphens/>
        <w:jc w:val="center"/>
        <w:rPr>
          <w:rFonts w:ascii="Verdana" w:hAnsi="Verdana" w:cs="Arial"/>
          <w:spacing w:val="-3"/>
          <w:sz w:val="20"/>
          <w:szCs w:val="20"/>
        </w:rPr>
      </w:pPr>
    </w:p>
    <w:p w14:paraId="7F4742C9" w14:textId="77777777" w:rsidR="004132EA" w:rsidRPr="004D0E6F" w:rsidRDefault="004132EA" w:rsidP="00654793">
      <w:pPr>
        <w:suppressAutoHyphens/>
        <w:jc w:val="center"/>
        <w:rPr>
          <w:rFonts w:ascii="Verdana" w:hAnsi="Verdana" w:cs="Arial"/>
          <w:spacing w:val="-3"/>
          <w:sz w:val="20"/>
          <w:szCs w:val="20"/>
        </w:rPr>
      </w:pPr>
    </w:p>
    <w:p w14:paraId="110FCA3D" w14:textId="77777777" w:rsidR="004132EA" w:rsidRPr="004D0E6F" w:rsidRDefault="004132EA" w:rsidP="00654793">
      <w:pPr>
        <w:suppressAutoHyphens/>
        <w:jc w:val="center"/>
        <w:rPr>
          <w:rFonts w:ascii="Verdana" w:hAnsi="Verdana" w:cs="Arial"/>
          <w:spacing w:val="-3"/>
          <w:sz w:val="20"/>
          <w:szCs w:val="20"/>
        </w:rPr>
      </w:pPr>
    </w:p>
    <w:p w14:paraId="25CE4DA5" w14:textId="77777777" w:rsidR="004132EA" w:rsidRPr="004D0E6F" w:rsidRDefault="004132EA" w:rsidP="00654793">
      <w:pPr>
        <w:suppressAutoHyphens/>
        <w:jc w:val="center"/>
        <w:rPr>
          <w:rFonts w:ascii="Verdana" w:hAnsi="Verdana" w:cs="Arial"/>
          <w:spacing w:val="-3"/>
          <w:sz w:val="20"/>
          <w:szCs w:val="20"/>
        </w:rPr>
      </w:pPr>
    </w:p>
    <w:p w14:paraId="7685715B" w14:textId="77777777" w:rsidR="004132EA" w:rsidRPr="004D0E6F" w:rsidRDefault="004132EA" w:rsidP="00654793">
      <w:pPr>
        <w:widowControl w:val="0"/>
        <w:jc w:val="center"/>
        <w:rPr>
          <w:rFonts w:ascii="Verdana" w:hAnsi="Verdana" w:cs="Arial"/>
          <w:b/>
          <w:sz w:val="20"/>
          <w:szCs w:val="20"/>
        </w:rPr>
      </w:pPr>
    </w:p>
    <w:p w14:paraId="462C59EC" w14:textId="08C7566B" w:rsidR="004132EA" w:rsidRPr="004D0E6F" w:rsidRDefault="00B93A59" w:rsidP="00654793">
      <w:pPr>
        <w:widowControl w:val="0"/>
        <w:jc w:val="center"/>
        <w:rPr>
          <w:rFonts w:ascii="Verdana" w:hAnsi="Verdana" w:cs="Arial"/>
          <w:b/>
          <w:spacing w:val="-4"/>
          <w:sz w:val="20"/>
          <w:szCs w:val="20"/>
        </w:rPr>
      </w:pPr>
      <w:r w:rsidRPr="004D0E6F">
        <w:rPr>
          <w:rFonts w:ascii="Verdana" w:hAnsi="Verdana" w:cs="Arial"/>
          <w:b/>
          <w:sz w:val="20"/>
          <w:szCs w:val="20"/>
        </w:rPr>
        <w:t xml:space="preserve">PROYECTO </w:t>
      </w:r>
      <w:r w:rsidR="00CD0FF4" w:rsidRPr="004D0E6F">
        <w:rPr>
          <w:rFonts w:ascii="Verdana" w:hAnsi="Verdana" w:cs="Arial"/>
          <w:b/>
          <w:sz w:val="20"/>
          <w:szCs w:val="20"/>
        </w:rPr>
        <w:t>DE PLIEGO</w:t>
      </w:r>
      <w:r w:rsidR="004132EA" w:rsidRPr="004D0E6F">
        <w:rPr>
          <w:rFonts w:ascii="Verdana" w:hAnsi="Verdana" w:cs="Arial"/>
          <w:b/>
          <w:sz w:val="20"/>
          <w:szCs w:val="20"/>
        </w:rPr>
        <w:t xml:space="preserve"> DE CONDICIONES</w:t>
      </w:r>
    </w:p>
    <w:p w14:paraId="2E82915F"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620FACCC"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0E64EC4C"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50C9DF73"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6B8E0F53"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43EEC71B" w14:textId="77777777" w:rsidR="004132EA" w:rsidRPr="00D02713" w:rsidRDefault="004132EA" w:rsidP="00654793">
      <w:pPr>
        <w:tabs>
          <w:tab w:val="center" w:pos="4680"/>
        </w:tabs>
        <w:suppressAutoHyphens/>
        <w:jc w:val="center"/>
        <w:rPr>
          <w:rFonts w:ascii="Verdana" w:hAnsi="Verdana" w:cs="Arial"/>
          <w:b/>
          <w:spacing w:val="-4"/>
          <w:sz w:val="20"/>
          <w:szCs w:val="20"/>
        </w:rPr>
      </w:pPr>
    </w:p>
    <w:p w14:paraId="3A593CA3" w14:textId="4ABD578B" w:rsidR="004132EA" w:rsidRPr="00D02713" w:rsidRDefault="004132EA" w:rsidP="00654793">
      <w:pPr>
        <w:tabs>
          <w:tab w:val="center" w:pos="4680"/>
        </w:tabs>
        <w:suppressAutoHyphens/>
        <w:jc w:val="center"/>
        <w:rPr>
          <w:rFonts w:ascii="Verdana" w:hAnsi="Verdana" w:cs="Arial"/>
          <w:b/>
          <w:bCs/>
          <w:spacing w:val="-4"/>
          <w:sz w:val="20"/>
          <w:szCs w:val="20"/>
        </w:rPr>
      </w:pPr>
      <w:r w:rsidRPr="00D02713">
        <w:rPr>
          <w:rFonts w:ascii="Verdana" w:hAnsi="Verdana" w:cs="Arial"/>
          <w:b/>
          <w:bCs/>
          <w:spacing w:val="-4"/>
          <w:sz w:val="20"/>
          <w:szCs w:val="20"/>
        </w:rPr>
        <w:t>SELECCIÓN ABREVIADA POR SUBASTA INVERSA No.</w:t>
      </w:r>
      <w:r w:rsidR="00D02713" w:rsidRPr="00D02713">
        <w:t xml:space="preserve"> </w:t>
      </w:r>
      <w:r w:rsidR="00D02713" w:rsidRPr="00D02713">
        <w:rPr>
          <w:rFonts w:ascii="Verdana" w:hAnsi="Verdana" w:cs="Arial"/>
          <w:b/>
          <w:bCs/>
          <w:spacing w:val="-4"/>
          <w:sz w:val="20"/>
          <w:szCs w:val="20"/>
        </w:rPr>
        <w:t>MJD-SASI-005-2026</w:t>
      </w:r>
    </w:p>
    <w:p w14:paraId="0C780D4A"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74A27BB7"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1870FF4A"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41FE6B43" w14:textId="77777777" w:rsidR="004132EA" w:rsidRPr="004D0E6F" w:rsidRDefault="004132EA" w:rsidP="00654793">
      <w:pPr>
        <w:tabs>
          <w:tab w:val="center" w:pos="4680"/>
        </w:tabs>
        <w:suppressAutoHyphens/>
        <w:jc w:val="center"/>
        <w:rPr>
          <w:rFonts w:ascii="Verdana" w:hAnsi="Verdana" w:cs="Arial"/>
          <w:b/>
          <w:spacing w:val="-4"/>
          <w:sz w:val="20"/>
          <w:szCs w:val="20"/>
        </w:rPr>
      </w:pPr>
    </w:p>
    <w:p w14:paraId="5865B7B7" w14:textId="77777777" w:rsidR="004132EA" w:rsidRPr="004D0E6F" w:rsidRDefault="004132EA" w:rsidP="00654793">
      <w:pPr>
        <w:tabs>
          <w:tab w:val="left" w:pos="-720"/>
        </w:tabs>
        <w:suppressAutoHyphens/>
        <w:jc w:val="center"/>
        <w:rPr>
          <w:rFonts w:ascii="Verdana" w:hAnsi="Verdana" w:cs="Arial"/>
          <w:spacing w:val="-3"/>
          <w:sz w:val="20"/>
          <w:szCs w:val="20"/>
        </w:rPr>
      </w:pPr>
    </w:p>
    <w:p w14:paraId="5145C12B" w14:textId="77777777" w:rsidR="004132EA" w:rsidRPr="004D0E6F" w:rsidRDefault="004132EA" w:rsidP="00654793">
      <w:pPr>
        <w:tabs>
          <w:tab w:val="left" w:pos="-720"/>
        </w:tabs>
        <w:suppressAutoHyphens/>
        <w:jc w:val="center"/>
        <w:rPr>
          <w:rFonts w:ascii="Verdana" w:hAnsi="Verdana" w:cs="Arial"/>
          <w:spacing w:val="-3"/>
          <w:sz w:val="20"/>
          <w:szCs w:val="20"/>
        </w:rPr>
      </w:pPr>
    </w:p>
    <w:p w14:paraId="7C1078B7" w14:textId="77777777" w:rsidR="004132EA" w:rsidRPr="004D0E6F" w:rsidRDefault="004132EA" w:rsidP="00654793">
      <w:pPr>
        <w:tabs>
          <w:tab w:val="left" w:pos="-720"/>
        </w:tabs>
        <w:suppressAutoHyphens/>
        <w:jc w:val="center"/>
        <w:rPr>
          <w:rFonts w:ascii="Verdana" w:hAnsi="Verdana" w:cs="Arial"/>
          <w:spacing w:val="-3"/>
          <w:sz w:val="20"/>
          <w:szCs w:val="20"/>
        </w:rPr>
      </w:pPr>
    </w:p>
    <w:p w14:paraId="1EF40C7A" w14:textId="77777777" w:rsidR="004132EA" w:rsidRPr="004D0E6F" w:rsidRDefault="004132EA" w:rsidP="00654793">
      <w:pPr>
        <w:tabs>
          <w:tab w:val="left" w:pos="1134"/>
        </w:tabs>
        <w:ind w:left="1134" w:right="51" w:hanging="1134"/>
        <w:jc w:val="center"/>
        <w:rPr>
          <w:rFonts w:ascii="Verdana" w:hAnsi="Verdana" w:cs="Arial"/>
          <w:b/>
          <w:sz w:val="20"/>
          <w:szCs w:val="20"/>
        </w:rPr>
      </w:pPr>
      <w:r w:rsidRPr="004D0E6F">
        <w:rPr>
          <w:rFonts w:ascii="Verdana" w:hAnsi="Verdana" w:cs="Arial"/>
          <w:b/>
          <w:sz w:val="20"/>
          <w:szCs w:val="20"/>
        </w:rPr>
        <w:t>OBJETO</w:t>
      </w:r>
    </w:p>
    <w:p w14:paraId="138F71E0" w14:textId="77777777" w:rsidR="004132EA" w:rsidRPr="004D0E6F" w:rsidRDefault="004132EA" w:rsidP="00654793">
      <w:pPr>
        <w:ind w:right="51"/>
        <w:jc w:val="center"/>
        <w:rPr>
          <w:rFonts w:ascii="Verdana" w:hAnsi="Verdana" w:cs="Arial"/>
          <w:b/>
          <w:sz w:val="20"/>
          <w:szCs w:val="20"/>
          <w:lang w:val="es-ES"/>
        </w:rPr>
      </w:pPr>
    </w:p>
    <w:p w14:paraId="011051C8" w14:textId="77777777" w:rsidR="004132EA" w:rsidRPr="004D0E6F" w:rsidRDefault="004132EA" w:rsidP="00654793">
      <w:pPr>
        <w:ind w:right="51"/>
        <w:jc w:val="center"/>
        <w:rPr>
          <w:rFonts w:ascii="Verdana" w:hAnsi="Verdana" w:cs="Arial"/>
          <w:b/>
          <w:spacing w:val="-4"/>
          <w:sz w:val="20"/>
          <w:szCs w:val="20"/>
        </w:rPr>
      </w:pPr>
    </w:p>
    <w:p w14:paraId="1D725927" w14:textId="47DA71E0" w:rsidR="004132EA" w:rsidRPr="004D0E6F" w:rsidRDefault="001F4861" w:rsidP="00654793">
      <w:pPr>
        <w:jc w:val="center"/>
        <w:rPr>
          <w:rFonts w:ascii="Verdana" w:hAnsi="Verdana" w:cs="Arial"/>
          <w:b/>
          <w:sz w:val="20"/>
          <w:szCs w:val="20"/>
          <w:lang w:val="es-ES_tradnl"/>
        </w:rPr>
      </w:pPr>
      <w:r w:rsidRPr="004D0E6F">
        <w:rPr>
          <w:rFonts w:ascii="Verdana" w:hAnsi="Verdana" w:cs="Arial"/>
          <w:b/>
          <w:bCs/>
          <w:sz w:val="20"/>
          <w:szCs w:val="20"/>
          <w:lang w:val="es-MX"/>
        </w:rPr>
        <w:t>“</w:t>
      </w:r>
      <w:r w:rsidR="002A070D" w:rsidRPr="002A070D">
        <w:rPr>
          <w:rFonts w:ascii="Verdana" w:hAnsi="Verdana" w:cs="Arial"/>
          <w:b/>
          <w:bCs/>
          <w:sz w:val="20"/>
          <w:szCs w:val="20"/>
          <w:lang w:val="es-MX"/>
        </w:rPr>
        <w:t>Prestar los servicios de Mesa de servicios de TI para el Ministerio de Justicia y del Derecho-– MJD</w:t>
      </w:r>
      <w:r w:rsidRPr="004D0E6F">
        <w:rPr>
          <w:rFonts w:ascii="Verdana" w:hAnsi="Verdana" w:cs="Arial"/>
          <w:b/>
          <w:bCs/>
          <w:sz w:val="20"/>
          <w:szCs w:val="20"/>
          <w:lang w:val="es-MX"/>
        </w:rPr>
        <w:t>.”</w:t>
      </w:r>
    </w:p>
    <w:p w14:paraId="46D2E01E" w14:textId="77777777" w:rsidR="004132EA" w:rsidRPr="004D0E6F" w:rsidRDefault="004132EA" w:rsidP="00654793">
      <w:pPr>
        <w:jc w:val="center"/>
        <w:rPr>
          <w:rFonts w:ascii="Verdana" w:hAnsi="Verdana" w:cs="Arial"/>
          <w:sz w:val="20"/>
          <w:szCs w:val="20"/>
        </w:rPr>
      </w:pPr>
    </w:p>
    <w:p w14:paraId="22ECCC85" w14:textId="77777777" w:rsidR="004132EA" w:rsidRPr="004D0E6F" w:rsidRDefault="004132EA" w:rsidP="00654793">
      <w:pPr>
        <w:jc w:val="center"/>
        <w:rPr>
          <w:rFonts w:ascii="Verdana" w:hAnsi="Verdana" w:cs="Arial"/>
          <w:sz w:val="20"/>
          <w:szCs w:val="20"/>
        </w:rPr>
      </w:pPr>
    </w:p>
    <w:p w14:paraId="716EDA30" w14:textId="77777777" w:rsidR="004132EA" w:rsidRPr="004D0E6F" w:rsidRDefault="004132EA" w:rsidP="00654793">
      <w:pPr>
        <w:jc w:val="center"/>
        <w:rPr>
          <w:rFonts w:ascii="Verdana" w:hAnsi="Verdana" w:cs="Arial"/>
          <w:sz w:val="20"/>
          <w:szCs w:val="20"/>
        </w:rPr>
      </w:pPr>
    </w:p>
    <w:p w14:paraId="2F5F312B" w14:textId="77777777" w:rsidR="004132EA" w:rsidRPr="004D0E6F" w:rsidRDefault="004132EA" w:rsidP="00654793">
      <w:pPr>
        <w:jc w:val="center"/>
        <w:rPr>
          <w:rFonts w:ascii="Verdana" w:hAnsi="Verdana" w:cs="Arial"/>
          <w:sz w:val="20"/>
          <w:szCs w:val="20"/>
        </w:rPr>
      </w:pPr>
    </w:p>
    <w:p w14:paraId="71EE1BAE" w14:textId="77777777" w:rsidR="004132EA" w:rsidRPr="004D0E6F" w:rsidRDefault="004132EA" w:rsidP="00654793">
      <w:pPr>
        <w:jc w:val="center"/>
        <w:rPr>
          <w:rFonts w:ascii="Verdana" w:hAnsi="Verdana" w:cs="Arial"/>
          <w:b/>
          <w:sz w:val="20"/>
          <w:szCs w:val="20"/>
        </w:rPr>
      </w:pPr>
    </w:p>
    <w:p w14:paraId="56A8D2FA" w14:textId="25A4536A" w:rsidR="004132EA" w:rsidRPr="004D0E6F" w:rsidRDefault="004132EA" w:rsidP="00654793">
      <w:pPr>
        <w:jc w:val="center"/>
        <w:rPr>
          <w:rFonts w:ascii="Verdana" w:eastAsia="Calibri" w:hAnsi="Verdana" w:cs="Arial"/>
          <w:b/>
          <w:bCs/>
          <w:color w:val="000000"/>
          <w:sz w:val="20"/>
          <w:szCs w:val="20"/>
          <w:lang w:val="x-none" w:eastAsia="en-US"/>
        </w:rPr>
      </w:pPr>
      <w:r w:rsidRPr="004D0E6F">
        <w:rPr>
          <w:rFonts w:ascii="Verdana" w:hAnsi="Verdana" w:cs="Arial"/>
          <w:b/>
          <w:bCs/>
          <w:sz w:val="20"/>
          <w:szCs w:val="20"/>
          <w:lang w:val="x-none"/>
        </w:rPr>
        <w:t>Bogotá D.C.,</w:t>
      </w:r>
      <w:r w:rsidR="001108B3" w:rsidRPr="004D0E6F">
        <w:rPr>
          <w:rFonts w:ascii="Verdana" w:hAnsi="Verdana" w:cs="Arial"/>
          <w:b/>
          <w:bCs/>
          <w:sz w:val="20"/>
          <w:szCs w:val="20"/>
          <w:lang w:val="es-MX"/>
        </w:rPr>
        <w:t xml:space="preserve"> </w:t>
      </w:r>
      <w:r w:rsidR="002A070D">
        <w:rPr>
          <w:rFonts w:ascii="Verdana" w:hAnsi="Verdana" w:cs="Arial"/>
          <w:b/>
          <w:bCs/>
          <w:sz w:val="20"/>
          <w:szCs w:val="20"/>
          <w:lang w:val="es-MX"/>
        </w:rPr>
        <w:t xml:space="preserve">Julio </w:t>
      </w:r>
      <w:r w:rsidRPr="004D0E6F">
        <w:rPr>
          <w:rFonts w:ascii="Verdana" w:hAnsi="Verdana" w:cs="Arial"/>
          <w:b/>
          <w:bCs/>
          <w:sz w:val="20"/>
          <w:szCs w:val="20"/>
          <w:lang w:val="es-MX"/>
        </w:rPr>
        <w:t>de 202</w:t>
      </w:r>
      <w:r w:rsidR="002A070D">
        <w:rPr>
          <w:rFonts w:ascii="Verdana" w:hAnsi="Verdana" w:cs="Arial"/>
          <w:b/>
          <w:bCs/>
          <w:sz w:val="20"/>
          <w:szCs w:val="20"/>
          <w:lang w:val="es-MX"/>
        </w:rPr>
        <w:t>6</w:t>
      </w:r>
    </w:p>
    <w:p w14:paraId="25B2A8E6" w14:textId="77777777" w:rsidR="004132EA" w:rsidRPr="004D0E6F" w:rsidRDefault="004132EA" w:rsidP="004D0E6F">
      <w:pPr>
        <w:spacing w:after="200" w:line="276" w:lineRule="auto"/>
        <w:jc w:val="both"/>
        <w:rPr>
          <w:rFonts w:ascii="Verdana" w:hAnsi="Verdana" w:cs="Arial"/>
          <w:b/>
          <w:sz w:val="20"/>
          <w:szCs w:val="20"/>
          <w:lang w:val="es-ES"/>
        </w:rPr>
      </w:pPr>
      <w:r w:rsidRPr="004D0E6F">
        <w:rPr>
          <w:rFonts w:ascii="Verdana" w:eastAsia="Calibri" w:hAnsi="Verdana" w:cs="Arial"/>
          <w:b/>
          <w:bCs/>
          <w:color w:val="000000"/>
          <w:sz w:val="20"/>
          <w:szCs w:val="20"/>
          <w:lang w:eastAsia="en-US"/>
        </w:rPr>
        <w:br w:type="page"/>
      </w:r>
      <w:r w:rsidRPr="004D0E6F">
        <w:rPr>
          <w:rFonts w:ascii="Verdana" w:hAnsi="Verdana" w:cs="Arial"/>
          <w:b/>
          <w:sz w:val="20"/>
          <w:szCs w:val="20"/>
          <w:lang w:val="es-ES"/>
        </w:rPr>
        <w:lastRenderedPageBreak/>
        <w:t>INTRODUCCIÓN</w:t>
      </w:r>
    </w:p>
    <w:p w14:paraId="52063E7E" w14:textId="77777777" w:rsidR="004132EA" w:rsidRPr="004D0E6F" w:rsidRDefault="004132EA" w:rsidP="004D0E6F">
      <w:pPr>
        <w:jc w:val="both"/>
        <w:rPr>
          <w:rFonts w:ascii="Verdana" w:hAnsi="Verdana" w:cs="Arial"/>
          <w:sz w:val="20"/>
          <w:szCs w:val="20"/>
        </w:rPr>
      </w:pPr>
    </w:p>
    <w:p w14:paraId="736CCF6C" w14:textId="4095CE5B" w:rsidR="004132EA" w:rsidRPr="004D0E6F" w:rsidRDefault="004132EA" w:rsidP="004D0E6F">
      <w:pPr>
        <w:pStyle w:val="Textoindependiente"/>
        <w:tabs>
          <w:tab w:val="left" w:pos="6521"/>
        </w:tabs>
        <w:rPr>
          <w:rFonts w:ascii="Verdana" w:hAnsi="Verdana" w:cs="Arial"/>
          <w:color w:val="auto"/>
          <w:sz w:val="20"/>
          <w:lang w:val="es-CO"/>
        </w:rPr>
      </w:pPr>
      <w:r w:rsidRPr="004D0E6F">
        <w:rPr>
          <w:rFonts w:ascii="Verdana" w:hAnsi="Verdana" w:cs="Arial"/>
          <w:color w:val="auto"/>
          <w:sz w:val="20"/>
          <w:lang w:val="es-CO"/>
        </w:rPr>
        <w:t xml:space="preserve">El Ministerio de Justicia y del Derecho pone a disposición de los interesados el pliego de condiciones para para la selección del contratista encargado de ejecutar el contrato que tendrá por objeto: </w:t>
      </w:r>
      <w:r w:rsidR="001F4861" w:rsidRPr="004D0E6F">
        <w:rPr>
          <w:rFonts w:ascii="Verdana" w:hAnsi="Verdana" w:cs="Arial"/>
          <w:b/>
          <w:bCs/>
          <w:color w:val="auto"/>
          <w:sz w:val="20"/>
          <w:lang w:val="es-CO"/>
        </w:rPr>
        <w:t>“</w:t>
      </w:r>
      <w:r w:rsidR="002A070D" w:rsidRPr="002A070D">
        <w:rPr>
          <w:rFonts w:ascii="Verdana" w:hAnsi="Verdana" w:cs="Arial"/>
          <w:b/>
          <w:bCs/>
          <w:color w:val="auto"/>
          <w:sz w:val="20"/>
          <w:lang w:val="es-CO"/>
        </w:rPr>
        <w:t>Prestar los servicios de Mesa de servicios de TI para el Ministerio de Justicia y del Derecho-– MJD</w:t>
      </w:r>
      <w:r w:rsidR="001F4861" w:rsidRPr="004D0E6F">
        <w:rPr>
          <w:rFonts w:ascii="Verdana" w:hAnsi="Verdana" w:cs="Arial"/>
          <w:b/>
          <w:bCs/>
          <w:color w:val="auto"/>
          <w:sz w:val="20"/>
          <w:lang w:val="es-CO"/>
        </w:rPr>
        <w:t>”</w:t>
      </w:r>
      <w:r w:rsidRPr="004D0E6F">
        <w:rPr>
          <w:rFonts w:ascii="Verdana" w:hAnsi="Verdana" w:cs="Arial"/>
          <w:color w:val="auto"/>
          <w:sz w:val="20"/>
        </w:rPr>
        <w:t>, en adelante el “contrato”.</w:t>
      </w:r>
    </w:p>
    <w:p w14:paraId="305E69C8" w14:textId="77777777" w:rsidR="004132EA" w:rsidRPr="004D0E6F" w:rsidRDefault="004132EA" w:rsidP="004D0E6F">
      <w:pPr>
        <w:widowControl w:val="0"/>
        <w:autoSpaceDE w:val="0"/>
        <w:autoSpaceDN w:val="0"/>
        <w:adjustRightInd w:val="0"/>
        <w:jc w:val="both"/>
        <w:rPr>
          <w:rFonts w:ascii="Verdana" w:hAnsi="Verdana" w:cs="Arial"/>
          <w:sz w:val="20"/>
          <w:szCs w:val="20"/>
        </w:rPr>
      </w:pPr>
    </w:p>
    <w:p w14:paraId="310CE7C3" w14:textId="364FF927" w:rsidR="004132EA" w:rsidRPr="004D0E6F" w:rsidRDefault="004132EA" w:rsidP="004D0E6F">
      <w:pPr>
        <w:autoSpaceDE w:val="0"/>
        <w:autoSpaceDN w:val="0"/>
        <w:adjustRightInd w:val="0"/>
        <w:jc w:val="both"/>
        <w:rPr>
          <w:rFonts w:ascii="Verdana" w:hAnsi="Verdana" w:cs="Arial"/>
          <w:sz w:val="20"/>
          <w:szCs w:val="20"/>
        </w:rPr>
      </w:pPr>
      <w:r w:rsidRPr="004D0E6F">
        <w:rPr>
          <w:rFonts w:ascii="Verdana" w:hAnsi="Verdana" w:cs="Arial"/>
          <w:sz w:val="20"/>
          <w:szCs w:val="20"/>
        </w:rPr>
        <w:t>Los documentos del proceso que incluyen los estudios y documentos previos, el estudio de sector, así como cualquiera de sus anexos, están a disposición del público en el Sistema Electrónico de Contratación Pública</w:t>
      </w:r>
      <w:r w:rsidR="009656EB" w:rsidRPr="004D0E6F">
        <w:rPr>
          <w:rFonts w:ascii="Verdana" w:hAnsi="Verdana" w:cs="Arial"/>
          <w:sz w:val="20"/>
          <w:szCs w:val="20"/>
        </w:rPr>
        <w:t xml:space="preserve"> - </w:t>
      </w:r>
      <w:r w:rsidRPr="004D0E6F">
        <w:rPr>
          <w:rFonts w:ascii="Verdana" w:hAnsi="Verdana" w:cs="Arial"/>
          <w:sz w:val="20"/>
          <w:szCs w:val="20"/>
        </w:rPr>
        <w:t>SECOP</w:t>
      </w:r>
      <w:r w:rsidR="009656EB" w:rsidRPr="004D0E6F">
        <w:rPr>
          <w:rFonts w:ascii="Verdana" w:hAnsi="Verdana" w:cs="Arial"/>
          <w:sz w:val="20"/>
          <w:szCs w:val="20"/>
        </w:rPr>
        <w:t xml:space="preserve"> II</w:t>
      </w:r>
      <w:r w:rsidRPr="004D0E6F">
        <w:rPr>
          <w:rFonts w:ascii="Verdana" w:hAnsi="Verdana" w:cs="Arial"/>
          <w:sz w:val="20"/>
          <w:szCs w:val="20"/>
        </w:rPr>
        <w:t xml:space="preserve">. </w:t>
      </w:r>
    </w:p>
    <w:p w14:paraId="5723EFF7" w14:textId="77777777" w:rsidR="004132EA" w:rsidRPr="00D02713" w:rsidRDefault="004132EA" w:rsidP="004D0E6F">
      <w:pPr>
        <w:autoSpaceDE w:val="0"/>
        <w:autoSpaceDN w:val="0"/>
        <w:adjustRightInd w:val="0"/>
        <w:jc w:val="both"/>
        <w:rPr>
          <w:rFonts w:ascii="Verdana" w:hAnsi="Verdana" w:cs="Arial"/>
          <w:sz w:val="20"/>
          <w:szCs w:val="20"/>
        </w:rPr>
      </w:pPr>
    </w:p>
    <w:p w14:paraId="18B9C58D" w14:textId="5A3315B4" w:rsidR="004132EA" w:rsidRPr="00D02713" w:rsidRDefault="004132EA" w:rsidP="004D0E6F">
      <w:pPr>
        <w:autoSpaceDE w:val="0"/>
        <w:autoSpaceDN w:val="0"/>
        <w:adjustRightInd w:val="0"/>
        <w:jc w:val="both"/>
        <w:rPr>
          <w:rFonts w:ascii="Verdana" w:hAnsi="Verdana" w:cs="Arial"/>
          <w:sz w:val="20"/>
          <w:szCs w:val="20"/>
        </w:rPr>
      </w:pPr>
      <w:r w:rsidRPr="00D02713">
        <w:rPr>
          <w:rFonts w:ascii="Verdana" w:hAnsi="Verdana" w:cs="Arial"/>
          <w:sz w:val="20"/>
          <w:szCs w:val="20"/>
        </w:rPr>
        <w:t xml:space="preserve">La selección del contratista se realizará a través del proceso de contratación No. </w:t>
      </w:r>
      <w:r w:rsidR="00DD3D54" w:rsidRPr="00D02713">
        <w:rPr>
          <w:rFonts w:ascii="Verdana" w:hAnsi="Verdana" w:cs="Arial"/>
          <w:b/>
          <w:bCs/>
          <w:sz w:val="20"/>
          <w:szCs w:val="20"/>
        </w:rPr>
        <w:t>MJD-SASI-</w:t>
      </w:r>
      <w:r w:rsidR="001F4861" w:rsidRPr="00D02713">
        <w:rPr>
          <w:rFonts w:ascii="Verdana" w:hAnsi="Verdana" w:cs="Arial"/>
          <w:b/>
          <w:bCs/>
          <w:sz w:val="20"/>
          <w:szCs w:val="20"/>
        </w:rPr>
        <w:t>00</w:t>
      </w:r>
      <w:r w:rsidR="00D02713" w:rsidRPr="00D02713">
        <w:rPr>
          <w:rFonts w:ascii="Verdana" w:hAnsi="Verdana" w:cs="Arial"/>
          <w:b/>
          <w:bCs/>
          <w:sz w:val="20"/>
          <w:szCs w:val="20"/>
        </w:rPr>
        <w:t>5</w:t>
      </w:r>
      <w:r w:rsidR="00DD3D54" w:rsidRPr="00D02713">
        <w:rPr>
          <w:rFonts w:ascii="Verdana" w:hAnsi="Verdana" w:cs="Arial"/>
          <w:b/>
          <w:bCs/>
          <w:sz w:val="20"/>
          <w:szCs w:val="20"/>
        </w:rPr>
        <w:t>-202</w:t>
      </w:r>
      <w:r w:rsidR="001F4861" w:rsidRPr="00D02713">
        <w:rPr>
          <w:rFonts w:ascii="Verdana" w:hAnsi="Verdana" w:cs="Arial"/>
          <w:b/>
          <w:bCs/>
          <w:sz w:val="20"/>
          <w:szCs w:val="20"/>
        </w:rPr>
        <w:t>6</w:t>
      </w:r>
      <w:r w:rsidRPr="00D02713">
        <w:rPr>
          <w:rFonts w:ascii="Verdana" w:hAnsi="Verdana" w:cs="Arial"/>
          <w:sz w:val="20"/>
          <w:szCs w:val="20"/>
        </w:rPr>
        <w:t>.</w:t>
      </w:r>
    </w:p>
    <w:p w14:paraId="29DC7E80" w14:textId="77777777" w:rsidR="004132EA" w:rsidRPr="004D0E6F" w:rsidRDefault="004132EA" w:rsidP="004D0E6F">
      <w:pPr>
        <w:autoSpaceDE w:val="0"/>
        <w:autoSpaceDN w:val="0"/>
        <w:adjustRightInd w:val="0"/>
        <w:jc w:val="both"/>
        <w:rPr>
          <w:rFonts w:ascii="Verdana" w:hAnsi="Verdana" w:cs="Arial"/>
          <w:sz w:val="20"/>
          <w:szCs w:val="20"/>
        </w:rPr>
      </w:pPr>
    </w:p>
    <w:p w14:paraId="0AEDCAE5" w14:textId="77777777" w:rsidR="004132EA" w:rsidRPr="004D0E6F" w:rsidRDefault="004132EA" w:rsidP="004D0E6F">
      <w:pPr>
        <w:autoSpaceDE w:val="0"/>
        <w:autoSpaceDN w:val="0"/>
        <w:adjustRightInd w:val="0"/>
        <w:jc w:val="both"/>
        <w:rPr>
          <w:rFonts w:ascii="Verdana" w:hAnsi="Verdana" w:cs="Arial"/>
          <w:sz w:val="20"/>
          <w:szCs w:val="20"/>
        </w:rPr>
      </w:pPr>
      <w:r w:rsidRPr="004D0E6F">
        <w:rPr>
          <w:rFonts w:ascii="Verdana" w:hAnsi="Verdana" w:cs="Arial"/>
          <w:sz w:val="20"/>
          <w:szCs w:val="20"/>
        </w:rPr>
        <w:t>La entidad evaluará las ofertas con base en las reglas establecidas en el pliego de condiciones y en la normativa aplicable.</w:t>
      </w:r>
    </w:p>
    <w:p w14:paraId="5F8D773A" w14:textId="77777777" w:rsidR="004132EA" w:rsidRPr="004D0E6F" w:rsidRDefault="004132EA" w:rsidP="004D0E6F">
      <w:pPr>
        <w:autoSpaceDE w:val="0"/>
        <w:autoSpaceDN w:val="0"/>
        <w:adjustRightInd w:val="0"/>
        <w:jc w:val="both"/>
        <w:rPr>
          <w:rFonts w:ascii="Verdana" w:hAnsi="Verdana" w:cs="Arial"/>
          <w:sz w:val="20"/>
          <w:szCs w:val="20"/>
        </w:rPr>
      </w:pPr>
    </w:p>
    <w:p w14:paraId="5123C33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6404D1F8"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00D9A458" w14:textId="06001563" w:rsidR="00A72BCF" w:rsidRPr="004D0E6F" w:rsidRDefault="00A72BCF" w:rsidP="004D0E6F">
      <w:pPr>
        <w:autoSpaceDE w:val="0"/>
        <w:autoSpaceDN w:val="0"/>
        <w:adjustRightInd w:val="0"/>
        <w:contextualSpacing/>
        <w:jc w:val="both"/>
        <w:rPr>
          <w:rFonts w:ascii="Verdana" w:hAnsi="Verdana" w:cs="Arial"/>
          <w:sz w:val="20"/>
          <w:szCs w:val="20"/>
        </w:rPr>
      </w:pPr>
      <w:r w:rsidRPr="004D0E6F">
        <w:rPr>
          <w:rFonts w:ascii="Verdana" w:hAnsi="Verdana" w:cs="Arial"/>
          <w:sz w:val="20"/>
          <w:szCs w:val="20"/>
        </w:rPr>
        <w:t>Se deja constancia que en la estructuración se tuvieron en cuenta las prácticas recomendadas por Colombia Compra Eficiente</w:t>
      </w:r>
      <w:r w:rsidR="001F4861" w:rsidRPr="004D0E6F">
        <w:rPr>
          <w:rFonts w:ascii="Verdana" w:hAnsi="Verdana" w:cs="Arial"/>
          <w:sz w:val="20"/>
          <w:szCs w:val="20"/>
        </w:rPr>
        <w:t xml:space="preserve"> y la normativa vigente en materia de contratación pública, en particular: Ley 80 de 1993, Ley 1150 de 2007, Decreto 1082 de 2015, Ley 1474 de 2011, Decreto 019 de 2012, Ley 1882 de 2018, Decreto 1860 de 2021, Decreto 287 de 2026 y demás normas que las modifican, complementan o sustituyen.</w:t>
      </w:r>
    </w:p>
    <w:p w14:paraId="06A4F1B7" w14:textId="77777777" w:rsidR="00A72BCF" w:rsidRPr="004D0E6F" w:rsidRDefault="00A72BCF" w:rsidP="004D0E6F">
      <w:pPr>
        <w:autoSpaceDE w:val="0"/>
        <w:autoSpaceDN w:val="0"/>
        <w:adjustRightInd w:val="0"/>
        <w:jc w:val="both"/>
        <w:rPr>
          <w:rFonts w:ascii="Verdana" w:eastAsia="Calibri" w:hAnsi="Verdana" w:cs="Arial"/>
          <w:b/>
          <w:bCs/>
          <w:color w:val="000000"/>
          <w:sz w:val="20"/>
          <w:szCs w:val="20"/>
          <w:lang w:eastAsia="en-US"/>
        </w:rPr>
      </w:pPr>
    </w:p>
    <w:p w14:paraId="51F47C13" w14:textId="77777777" w:rsidR="00A72BCF" w:rsidRPr="004D0E6F" w:rsidRDefault="00A72BCF" w:rsidP="00654793">
      <w:pPr>
        <w:pBdr>
          <w:top w:val="single" w:sz="4" w:space="0" w:color="auto"/>
          <w:left w:val="single" w:sz="4" w:space="4" w:color="auto"/>
          <w:bottom w:val="single" w:sz="4" w:space="1" w:color="auto"/>
          <w:right w:val="single" w:sz="4" w:space="4" w:color="auto"/>
        </w:pBdr>
        <w:shd w:val="clear" w:color="auto" w:fill="002060"/>
        <w:autoSpaceDE w:val="0"/>
        <w:autoSpaceDN w:val="0"/>
        <w:adjustRightInd w:val="0"/>
        <w:ind w:right="51"/>
        <w:contextualSpacing/>
        <w:jc w:val="center"/>
        <w:rPr>
          <w:rFonts w:ascii="Verdana" w:hAnsi="Verdana" w:cstheme="minorHAnsi"/>
          <w:b/>
          <w:iCs/>
          <w:sz w:val="20"/>
          <w:szCs w:val="20"/>
        </w:rPr>
      </w:pPr>
      <w:bookmarkStart w:id="1" w:name="_Toc239309860"/>
      <w:bookmarkStart w:id="2" w:name="_Toc225742987"/>
      <w:r w:rsidRPr="004D0E6F">
        <w:rPr>
          <w:rFonts w:ascii="Verdana" w:hAnsi="Verdana" w:cstheme="minorHAnsi"/>
          <w:b/>
          <w:iCs/>
          <w:sz w:val="20"/>
          <w:szCs w:val="20"/>
        </w:rPr>
        <w:t>CAPITULO I</w:t>
      </w:r>
    </w:p>
    <w:p w14:paraId="2B48C0EB" w14:textId="77777777" w:rsidR="00A72BCF" w:rsidRPr="004D0E6F" w:rsidRDefault="00A72BCF" w:rsidP="00654793">
      <w:pPr>
        <w:pBdr>
          <w:top w:val="single" w:sz="4" w:space="0" w:color="auto"/>
          <w:left w:val="single" w:sz="4" w:space="4" w:color="auto"/>
          <w:bottom w:val="single" w:sz="4" w:space="1" w:color="auto"/>
          <w:right w:val="single" w:sz="4" w:space="4" w:color="auto"/>
        </w:pBdr>
        <w:shd w:val="clear" w:color="auto" w:fill="002060"/>
        <w:autoSpaceDE w:val="0"/>
        <w:autoSpaceDN w:val="0"/>
        <w:adjustRightInd w:val="0"/>
        <w:ind w:right="51"/>
        <w:contextualSpacing/>
        <w:jc w:val="center"/>
        <w:rPr>
          <w:rFonts w:ascii="Verdana" w:hAnsi="Verdana" w:cstheme="minorHAnsi"/>
          <w:b/>
          <w:iCs/>
          <w:sz w:val="20"/>
          <w:szCs w:val="20"/>
        </w:rPr>
      </w:pPr>
      <w:r w:rsidRPr="004D0E6F">
        <w:rPr>
          <w:rFonts w:ascii="Verdana" w:hAnsi="Verdana" w:cstheme="minorHAnsi"/>
          <w:b/>
          <w:iCs/>
          <w:sz w:val="20"/>
          <w:szCs w:val="20"/>
        </w:rPr>
        <w:t>INFORMACIÓN GENERAL DEL PROCESO</w:t>
      </w:r>
    </w:p>
    <w:bookmarkEnd w:id="1"/>
    <w:bookmarkEnd w:id="2"/>
    <w:p w14:paraId="5E2B57A3"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3FCDE128" w14:textId="2051401A" w:rsidR="004132EA" w:rsidRPr="004D0E6F" w:rsidRDefault="00CB5E6E" w:rsidP="004D0E6F">
      <w:pPr>
        <w:numPr>
          <w:ilvl w:val="1"/>
          <w:numId w:val="3"/>
        </w:numPr>
        <w:autoSpaceDE w:val="0"/>
        <w:autoSpaceDN w:val="0"/>
        <w:adjustRightInd w:val="0"/>
        <w:jc w:val="both"/>
        <w:rPr>
          <w:rFonts w:ascii="Verdana" w:eastAsia="Calibri" w:hAnsi="Verdana" w:cs="Arial"/>
          <w:b/>
          <w:bCs/>
          <w:color w:val="000000"/>
          <w:sz w:val="20"/>
          <w:szCs w:val="20"/>
          <w:lang w:eastAsia="en-US"/>
        </w:rPr>
      </w:pPr>
      <w:r>
        <w:rPr>
          <w:rFonts w:ascii="Verdana" w:eastAsia="Calibri" w:hAnsi="Verdana" w:cs="Arial"/>
          <w:b/>
          <w:bCs/>
          <w:color w:val="000000"/>
          <w:sz w:val="20"/>
          <w:szCs w:val="20"/>
          <w:lang w:eastAsia="en-US"/>
        </w:rPr>
        <w:t xml:space="preserve"> </w:t>
      </w:r>
      <w:r w:rsidR="004132EA" w:rsidRPr="004D0E6F">
        <w:rPr>
          <w:rFonts w:ascii="Verdana" w:eastAsia="Calibri" w:hAnsi="Verdana" w:cs="Arial"/>
          <w:b/>
          <w:bCs/>
          <w:color w:val="000000"/>
          <w:sz w:val="20"/>
          <w:szCs w:val="20"/>
          <w:lang w:eastAsia="en-US"/>
        </w:rPr>
        <w:t>CONDICIONES GENERALES</w:t>
      </w:r>
    </w:p>
    <w:p w14:paraId="5843864F"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3184692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El presente proceso de selección ha sido elaborado siguiendo los postulados señalados por la Ley 80 de 1993, Ley 1150 de 2007, Decreto 1082 de 2015, Ley 1474 de 2011, Decreto 019 de 2012, Ley 1882 de 2018, el Decreto 1860 de 2021 y demás normas que las modifican o complementan, para lo cual se han realizado los estudios previos con base en los requerimientos del Ministerio de Justicia y del Derecho y atendiendo los requisitos exigidos por el Artículo 2.2.1.1.2.1.1 del Decreto 1082 de 2015. </w:t>
      </w:r>
    </w:p>
    <w:p w14:paraId="3FC3D37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569365B3"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lastRenderedPageBreak/>
        <w:t xml:space="preserve">Es importante señalar a los proponentes, que de acuerdo con la Ley 80 de 1993 el particular que contrata con el Estado adquiere la calidad de colaborador </w:t>
      </w:r>
      <w:proofErr w:type="gramStart"/>
      <w:r w:rsidRPr="004D0E6F">
        <w:rPr>
          <w:rFonts w:ascii="Verdana" w:eastAsia="Calibri" w:hAnsi="Verdana" w:cs="Arial"/>
          <w:color w:val="000000"/>
          <w:sz w:val="20"/>
          <w:szCs w:val="20"/>
          <w:lang w:eastAsia="en-US"/>
        </w:rPr>
        <w:t>del mismo</w:t>
      </w:r>
      <w:proofErr w:type="gramEnd"/>
      <w:r w:rsidRPr="004D0E6F">
        <w:rPr>
          <w:rFonts w:ascii="Verdana" w:eastAsia="Calibri" w:hAnsi="Verdana" w:cs="Arial"/>
          <w:color w:val="000000"/>
          <w:sz w:val="20"/>
          <w:szCs w:val="20"/>
          <w:lang w:eastAsia="en-US"/>
        </w:rPr>
        <w:t xml:space="preserve"> en el logro de sus fines y, por lo tanto, cumple una función social que implica obligaciones sin perjuicio de los derechos que la misma ley les otorga.</w:t>
      </w:r>
    </w:p>
    <w:p w14:paraId="4E6341CE" w14:textId="77777777" w:rsidR="00003249" w:rsidRPr="004D0E6F" w:rsidRDefault="00003249" w:rsidP="004D0E6F">
      <w:pPr>
        <w:autoSpaceDE w:val="0"/>
        <w:autoSpaceDN w:val="0"/>
        <w:adjustRightInd w:val="0"/>
        <w:jc w:val="both"/>
        <w:rPr>
          <w:rFonts w:ascii="Verdana" w:eastAsia="Calibri" w:hAnsi="Verdana" w:cs="Arial"/>
          <w:color w:val="000000"/>
          <w:sz w:val="20"/>
          <w:szCs w:val="20"/>
          <w:lang w:eastAsia="en-US"/>
        </w:rPr>
      </w:pPr>
    </w:p>
    <w:p w14:paraId="02E679C3" w14:textId="2A31AA69"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Igualmente, los contratistas responderán civil y penalmente por sus acciones y omisiones en la actuación contractual en los términos de la ley. </w:t>
      </w:r>
    </w:p>
    <w:p w14:paraId="5ED9EF8D"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9C7D987" w14:textId="77777777" w:rsidR="004132EA" w:rsidRPr="004D0E6F" w:rsidRDefault="004132EA" w:rsidP="004D0E6F">
      <w:pPr>
        <w:autoSpaceDE w:val="0"/>
        <w:autoSpaceDN w:val="0"/>
        <w:adjustRightInd w:val="0"/>
        <w:jc w:val="both"/>
        <w:rPr>
          <w:rFonts w:ascii="Verdana" w:eastAsia="Calibri" w:hAnsi="Verdana" w:cs="Arial"/>
          <w:color w:val="000000"/>
          <w:sz w:val="20"/>
          <w:szCs w:val="20"/>
          <w:u w:val="single"/>
          <w:lang w:eastAsia="en-US"/>
        </w:rPr>
      </w:pPr>
      <w:r w:rsidRPr="004D0E6F">
        <w:rPr>
          <w:rFonts w:ascii="Verdana" w:eastAsia="Calibri" w:hAnsi="Verdana" w:cs="Arial"/>
          <w:color w:val="000000"/>
          <w:sz w:val="20"/>
          <w:szCs w:val="20"/>
          <w:u w:val="single"/>
          <w:lang w:eastAsia="en-US"/>
        </w:rPr>
        <w:t>Por lo anteriormente expuesto, se recomienda a los aspirantes que deseen participar en este proceso, leer detenidamente el presente pliego de condiciones, cumplir con las exigencias previstas para el mismo, así como:</w:t>
      </w:r>
    </w:p>
    <w:p w14:paraId="32F0F0B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04EE901"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Examinar rigurosamente los estudios previos, ficha técnica, el contenido del pliego de condiciones, los documentos que hacen parte </w:t>
      </w:r>
      <w:proofErr w:type="gramStart"/>
      <w:r w:rsidRPr="004D0E6F">
        <w:rPr>
          <w:rFonts w:ascii="Verdana" w:eastAsia="Calibri" w:hAnsi="Verdana" w:cs="Arial"/>
          <w:color w:val="000000"/>
          <w:sz w:val="20"/>
          <w:szCs w:val="20"/>
          <w:lang w:eastAsia="en-US"/>
        </w:rPr>
        <w:t>del mismo</w:t>
      </w:r>
      <w:proofErr w:type="gramEnd"/>
      <w:r w:rsidRPr="004D0E6F">
        <w:rPr>
          <w:rFonts w:ascii="Verdana" w:eastAsia="Calibri" w:hAnsi="Verdana" w:cs="Arial"/>
          <w:color w:val="000000"/>
          <w:sz w:val="20"/>
          <w:szCs w:val="20"/>
          <w:lang w:eastAsia="en-US"/>
        </w:rPr>
        <w:t xml:space="preserve">, sus formatos y anexos, toda vez que hacen parte integral del presente proceso y es responsabilidad exclusiva de los interesados conocer su contenido. </w:t>
      </w:r>
    </w:p>
    <w:p w14:paraId="4E4DAD5E"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Verificar no estar incurso en ninguna de las inhabilidades e incompatibilidades para celebrar contratos con las entidades estatales según lo dispuesto en la normatividad legal vigente. </w:t>
      </w:r>
    </w:p>
    <w:p w14:paraId="1500DF78"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Cerciorarse que cumple las condiciones y reúne los requisitos aquí señalados.</w:t>
      </w:r>
    </w:p>
    <w:p w14:paraId="5D89BCC8"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Reunir la información y documentación exigida y verificar la vigencia de los documentos que la requieran.</w:t>
      </w:r>
    </w:p>
    <w:p w14:paraId="081C3BB9"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Adelantar oportunamente los trámites tendientes a la obtención de los documentos que deben allegar con las propuestas y verificar que contiene la información completa que acredite el cumplimiento de los requisitos exigidos en la Ley y en el presente pliego de condiciones.</w:t>
      </w:r>
    </w:p>
    <w:p w14:paraId="3E2BCD5F"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Verificar que las fechas de expedición de los documentos se encuentren dentro de los plazos exigidos en el pliego de condiciones.</w:t>
      </w:r>
    </w:p>
    <w:p w14:paraId="317292F3"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Suministrar toda la información requerida en el presente documento.</w:t>
      </w:r>
    </w:p>
    <w:p w14:paraId="137C3B2A"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Tener en cuenta el presupuesto oficial establecido, para el presente proceso. </w:t>
      </w:r>
    </w:p>
    <w:p w14:paraId="1FF6674B"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Cumplir las instrucciones que en este documento se imparten para la elaboración de su propuesta.</w:t>
      </w:r>
    </w:p>
    <w:p w14:paraId="4AE56217"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Revisar los anexos y diligenciar totalmente los formatos contenidos en este documento.</w:t>
      </w:r>
    </w:p>
    <w:p w14:paraId="5CF0EEE2"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Tener presente la fecha y hora previstas para el cierre del presente proceso, </w:t>
      </w:r>
      <w:r w:rsidRPr="004D0E6F">
        <w:rPr>
          <w:rFonts w:ascii="Verdana" w:eastAsia="Calibri" w:hAnsi="Verdana" w:cs="Arial"/>
          <w:color w:val="000000"/>
          <w:sz w:val="20"/>
          <w:szCs w:val="20"/>
          <w:u w:val="single"/>
          <w:lang w:eastAsia="en-US"/>
        </w:rPr>
        <w:t xml:space="preserve">en ningún caso se recibirán propuestas radicadas pasada la hora fijada para el efecto o por fuera de la plataforma del SECOP II. </w:t>
      </w:r>
      <w:r w:rsidRPr="004D0E6F">
        <w:rPr>
          <w:rFonts w:ascii="Verdana" w:eastAsia="Calibri" w:hAnsi="Verdana" w:cs="Arial"/>
          <w:color w:val="000000"/>
          <w:sz w:val="20"/>
          <w:szCs w:val="20"/>
          <w:lang w:eastAsia="en-US"/>
        </w:rPr>
        <w:t xml:space="preserve"> En todo caso la hora oficial que será tenida en cuenta por el Ministerio será la señalada por la página Web </w:t>
      </w:r>
      <w:hyperlink r:id="rId11" w:history="1">
        <w:r w:rsidRPr="004D0E6F">
          <w:rPr>
            <w:rFonts w:ascii="Verdana" w:eastAsia="Calibri" w:hAnsi="Verdana" w:cs="Arial"/>
            <w:color w:val="0000FF"/>
            <w:sz w:val="20"/>
            <w:szCs w:val="20"/>
            <w:u w:val="single"/>
            <w:lang w:eastAsia="en-US"/>
          </w:rPr>
          <w:t>http://horalegal.inm.gov.co/</w:t>
        </w:r>
      </w:hyperlink>
      <w:r w:rsidRPr="004D0E6F">
        <w:rPr>
          <w:rFonts w:ascii="Verdana" w:eastAsia="Calibri" w:hAnsi="Verdana" w:cs="Arial"/>
          <w:color w:val="000000"/>
          <w:sz w:val="20"/>
          <w:szCs w:val="20"/>
          <w:lang w:eastAsia="en-US"/>
        </w:rPr>
        <w:t xml:space="preserve"> de acuerdo con lo establecido en el numeral 5 del artículo 20 del decreto 2153 de 1992, sin perjuicio del horario señalado en la plataforma transaccional del SECOP II.</w:t>
      </w:r>
    </w:p>
    <w:p w14:paraId="22094ED6"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lastRenderedPageBreak/>
        <w:t xml:space="preserve">Todas las actuaciones del presente proceso se realizarán en la plataforma del SECOP II, por lo que los interesados deberán asesorarse en el manejo de </w:t>
      </w:r>
      <w:proofErr w:type="gramStart"/>
      <w:r w:rsidRPr="004D0E6F">
        <w:rPr>
          <w:rFonts w:ascii="Verdana" w:eastAsia="Calibri" w:hAnsi="Verdana" w:cs="Arial"/>
          <w:color w:val="000000"/>
          <w:sz w:val="20"/>
          <w:szCs w:val="20"/>
          <w:lang w:eastAsia="en-US"/>
        </w:rPr>
        <w:t>la misma</w:t>
      </w:r>
      <w:proofErr w:type="gramEnd"/>
      <w:r w:rsidRPr="004D0E6F">
        <w:rPr>
          <w:rFonts w:ascii="Verdana" w:eastAsia="Calibri" w:hAnsi="Verdana" w:cs="Arial"/>
          <w:color w:val="000000"/>
          <w:sz w:val="20"/>
          <w:szCs w:val="20"/>
          <w:lang w:eastAsia="en-US"/>
        </w:rPr>
        <w:t xml:space="preserve"> en la Agencia de Colombia Compra Eficiente.</w:t>
      </w:r>
    </w:p>
    <w:p w14:paraId="5A222F73"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Los proponentes por la sola presentación de la propuesta autorizan a la entidad para verificar toda la información que en ella se suministre.</w:t>
      </w:r>
    </w:p>
    <w:p w14:paraId="6C832218"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 presentación de la propuesta por parte del proponente constituye evidencia de que se estudiaron completamente los estudios previos, ficha técnica, pliego de condiciones, adendas (cuando a ello hubiere lugar) especificaciones exigidas, formatos y demás documentos del presente proceso; que recibió las aclaraciones necesarias a las inquietudes o dudas previas consultadas y que ha aceptado que este documento es completo, compatible y adecuado para identificar el alcance del objeto requerido por el Ministerio y que ha tenido en cuenta todo lo anterior para definir las obligaciones que se adquieran en virtud del contrato que se celebra. </w:t>
      </w:r>
    </w:p>
    <w:p w14:paraId="7DBFF251"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Serán a cargo del proponente, todos los costos asociados a la preparación y elaboración de su propuesta.</w:t>
      </w:r>
    </w:p>
    <w:p w14:paraId="47C01A84"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Ministerio podrá verificar cualquier información que se allegue con la propuesta a través de la autoridad o institución que considere pertinente.</w:t>
      </w:r>
    </w:p>
    <w:p w14:paraId="2FC614FE" w14:textId="77777777" w:rsidR="004132EA" w:rsidRPr="004D0E6F" w:rsidRDefault="004132EA" w:rsidP="004D0E6F">
      <w:pPr>
        <w:numPr>
          <w:ilvl w:val="0"/>
          <w:numId w:val="2"/>
        </w:numPr>
        <w:autoSpaceDE w:val="0"/>
        <w:autoSpaceDN w:val="0"/>
        <w:adjustRightInd w:val="0"/>
        <w:jc w:val="both"/>
        <w:rPr>
          <w:rFonts w:ascii="Verdana" w:eastAsia="Calibri" w:hAnsi="Verdana" w:cs="Arial"/>
          <w:color w:val="000000"/>
          <w:sz w:val="20"/>
          <w:szCs w:val="20"/>
          <w:lang w:val="es-MX" w:eastAsia="en-US"/>
        </w:rPr>
      </w:pPr>
      <w:r w:rsidRPr="004D0E6F">
        <w:rPr>
          <w:rFonts w:ascii="Verdana" w:eastAsia="Calibri" w:hAnsi="Verdana" w:cs="Arial"/>
          <w:color w:val="000000"/>
          <w:sz w:val="20"/>
          <w:szCs w:val="20"/>
          <w:lang w:val="x-none" w:eastAsia="en-US"/>
        </w:rPr>
        <w:t>Es responsabilidad del proponente verificar, a través del Sistema Electrónico de Contratación Pública –SECOP II–</w:t>
      </w:r>
      <w:r w:rsidRPr="004D0E6F">
        <w:rPr>
          <w:rFonts w:ascii="Verdana" w:eastAsia="Calibri" w:hAnsi="Verdana" w:cs="Arial"/>
          <w:color w:val="000000"/>
          <w:sz w:val="20"/>
          <w:szCs w:val="20"/>
          <w:lang w:val="es-ES" w:eastAsia="en-US"/>
        </w:rPr>
        <w:t xml:space="preserve"> l</w:t>
      </w:r>
      <w:r w:rsidRPr="004D0E6F">
        <w:rPr>
          <w:rFonts w:ascii="Verdana" w:eastAsia="Calibri" w:hAnsi="Verdana" w:cs="Arial"/>
          <w:color w:val="000000"/>
          <w:sz w:val="20"/>
          <w:szCs w:val="20"/>
          <w:lang w:val="x-none" w:eastAsia="en-US"/>
        </w:rPr>
        <w:t>a publicación de los diferentes documentos que se generen con ocasión del presente proceso de selección</w:t>
      </w:r>
      <w:r w:rsidRPr="004D0E6F">
        <w:rPr>
          <w:rFonts w:ascii="Verdana" w:eastAsia="Calibri" w:hAnsi="Verdana" w:cs="Arial"/>
          <w:color w:val="000000"/>
          <w:sz w:val="20"/>
          <w:szCs w:val="20"/>
          <w:lang w:eastAsia="en-US"/>
        </w:rPr>
        <w:t xml:space="preserve"> y buscar la asesoría respectiva en la Agencia de Colombia Compra Eficiente.</w:t>
      </w:r>
    </w:p>
    <w:p w14:paraId="5D202259"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34D29483" w14:textId="1CEBE231" w:rsidR="004132EA" w:rsidRPr="004D0E6F" w:rsidRDefault="00CB5E6E" w:rsidP="004D0E6F">
      <w:pPr>
        <w:numPr>
          <w:ilvl w:val="1"/>
          <w:numId w:val="3"/>
        </w:numPr>
        <w:autoSpaceDE w:val="0"/>
        <w:autoSpaceDN w:val="0"/>
        <w:adjustRightInd w:val="0"/>
        <w:jc w:val="both"/>
        <w:rPr>
          <w:rFonts w:ascii="Verdana" w:eastAsia="Calibri" w:hAnsi="Verdana" w:cs="Arial"/>
          <w:color w:val="000000"/>
          <w:sz w:val="20"/>
          <w:szCs w:val="20"/>
          <w:lang w:eastAsia="en-US"/>
        </w:rPr>
      </w:pPr>
      <w:r>
        <w:rPr>
          <w:rFonts w:ascii="Verdana" w:eastAsia="Calibri" w:hAnsi="Verdana" w:cs="Arial"/>
          <w:b/>
          <w:bCs/>
          <w:color w:val="000000"/>
          <w:sz w:val="20"/>
          <w:szCs w:val="20"/>
          <w:lang w:eastAsia="en-US"/>
        </w:rPr>
        <w:t xml:space="preserve"> </w:t>
      </w:r>
      <w:r w:rsidR="004132EA" w:rsidRPr="004D0E6F">
        <w:rPr>
          <w:rFonts w:ascii="Verdana" w:eastAsia="Calibri" w:hAnsi="Verdana" w:cs="Arial"/>
          <w:b/>
          <w:bCs/>
          <w:color w:val="000000"/>
          <w:sz w:val="20"/>
          <w:szCs w:val="20"/>
          <w:lang w:eastAsia="en-US"/>
        </w:rPr>
        <w:t xml:space="preserve">INVITACIÓN A LAS VEEDURÍAS CIUDADANAS </w:t>
      </w:r>
    </w:p>
    <w:p w14:paraId="0D9839D0"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23EE9A5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En cumplimiento de lo dispuesto en el inciso 3 del artículo 66 de la Ley 80 de 1993 y el artículo 2.2.1.1.1.2.1. del Decreto 1082 de 2015, el Ministerio de Justicia y del Derecho,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14:paraId="13A38A72"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0402E98C"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 xml:space="preserve">1.3 </w:t>
      </w:r>
      <w:bookmarkStart w:id="3" w:name="_Toc290909762"/>
      <w:r w:rsidRPr="004D0E6F">
        <w:rPr>
          <w:rFonts w:ascii="Verdana" w:eastAsia="Calibri" w:hAnsi="Verdana" w:cs="Arial"/>
          <w:b/>
          <w:bCs/>
          <w:color w:val="000000"/>
          <w:sz w:val="20"/>
          <w:szCs w:val="20"/>
          <w:lang w:eastAsia="en-US"/>
        </w:rPr>
        <w:t>CONTROL PREVENTIVO DE LA PROCURADURÍA GENERAL DE LA NACIÓN</w:t>
      </w:r>
      <w:bookmarkEnd w:id="3"/>
    </w:p>
    <w:p w14:paraId="7EC640D3"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bookmarkStart w:id="4" w:name="_1.4._PRESUPUESTO_ESTIMADO"/>
      <w:bookmarkEnd w:id="4"/>
    </w:p>
    <w:p w14:paraId="014AE0C1" w14:textId="0AFA7048" w:rsidR="00433534"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Teniendo en cuenta las funciones preventivas y de control de gestión atribuidas a la Procuraduría </w:t>
      </w:r>
      <w:proofErr w:type="gramStart"/>
      <w:r w:rsidRPr="004D0E6F">
        <w:rPr>
          <w:rFonts w:ascii="Verdana" w:eastAsia="Calibri" w:hAnsi="Verdana" w:cs="Arial"/>
          <w:color w:val="000000"/>
          <w:sz w:val="20"/>
          <w:szCs w:val="20"/>
          <w:lang w:eastAsia="en-US"/>
        </w:rPr>
        <w:t>Delegada</w:t>
      </w:r>
      <w:proofErr w:type="gramEnd"/>
      <w:r w:rsidRPr="004D0E6F">
        <w:rPr>
          <w:rFonts w:ascii="Verdana" w:eastAsia="Calibri" w:hAnsi="Verdana" w:cs="Arial"/>
          <w:color w:val="000000"/>
          <w:sz w:val="20"/>
          <w:szCs w:val="20"/>
          <w:lang w:eastAsia="en-US"/>
        </w:rPr>
        <w:t xml:space="preserve"> para la Vigilancia Preventiva de la Función Pública, de conformidad con los numerales 1°, 2° y 3° del artículo 24 del Decreto Ley 262 del 2000, en concordancia con la Resolución 018 del 2000, el Ministerio de Justicia y del Derecho convoca a esta Procuraduría a realizar el acompañamiento pertinente al presente proceso de selección.</w:t>
      </w:r>
    </w:p>
    <w:p w14:paraId="7FBA3C71" w14:textId="77777777" w:rsidR="005000BF" w:rsidRPr="004D0E6F" w:rsidRDefault="005000BF" w:rsidP="004D0E6F">
      <w:pPr>
        <w:autoSpaceDE w:val="0"/>
        <w:autoSpaceDN w:val="0"/>
        <w:adjustRightInd w:val="0"/>
        <w:jc w:val="both"/>
        <w:rPr>
          <w:rFonts w:ascii="Verdana" w:eastAsia="Calibri" w:hAnsi="Verdana" w:cs="Arial"/>
          <w:color w:val="000000"/>
          <w:sz w:val="20"/>
          <w:szCs w:val="20"/>
          <w:lang w:eastAsia="en-US"/>
        </w:rPr>
      </w:pPr>
    </w:p>
    <w:p w14:paraId="4A6B8A11"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1.4 SECRETARÍA DE TRANSPARENCIA</w:t>
      </w:r>
    </w:p>
    <w:p w14:paraId="1A9C8FA9" w14:textId="77777777" w:rsidR="004132EA" w:rsidRPr="004D0E6F" w:rsidRDefault="004132EA" w:rsidP="004D0E6F">
      <w:pPr>
        <w:autoSpaceDE w:val="0"/>
        <w:autoSpaceDN w:val="0"/>
        <w:adjustRightInd w:val="0"/>
        <w:jc w:val="both"/>
        <w:rPr>
          <w:rFonts w:ascii="Verdana" w:eastAsia="Calibri" w:hAnsi="Verdana" w:cs="Arial"/>
          <w:b/>
          <w:bCs/>
          <w:iCs/>
          <w:color w:val="000000"/>
          <w:sz w:val="20"/>
          <w:szCs w:val="20"/>
          <w:lang w:eastAsia="en-US"/>
        </w:rPr>
      </w:pPr>
    </w:p>
    <w:p w14:paraId="034005F0" w14:textId="2DDD89A9" w:rsidR="004132EA" w:rsidRPr="004D0E6F" w:rsidRDefault="004132EA" w:rsidP="004D0E6F">
      <w:pPr>
        <w:autoSpaceDE w:val="0"/>
        <w:autoSpaceDN w:val="0"/>
        <w:adjustRightInd w:val="0"/>
        <w:jc w:val="both"/>
        <w:rPr>
          <w:rFonts w:ascii="Verdana" w:eastAsia="Calibri" w:hAnsi="Verdana" w:cs="Arial"/>
          <w:color w:val="000000"/>
          <w:sz w:val="20"/>
          <w:szCs w:val="20"/>
          <w:lang w:val="es-ES" w:eastAsia="en-US"/>
        </w:rPr>
      </w:pPr>
      <w:r w:rsidRPr="004D0E6F">
        <w:rPr>
          <w:rFonts w:ascii="Verdana" w:eastAsia="Calibri" w:hAnsi="Verdana" w:cs="Arial"/>
          <w:color w:val="000000"/>
          <w:sz w:val="20"/>
          <w:szCs w:val="20"/>
          <w:lang w:val="es-ES" w:eastAsia="en-US"/>
        </w:rPr>
        <w:lastRenderedPageBreak/>
        <w:t>En el evento de conocerse casos especiales de corrupción en las Entidades del Estado, se reportará el hecho a la Secretaria de Transparencia de la Presidencia de la República a los números telefónicos: (1) 560 10 95, (1) 565 76 49, (1) 562 41 28; vía fax al número telefónico: (1) 565 8671; la línea transparente del programa, a los números telefónicos: 9800 – 913 040 o (1) 286 48 10; correo electrónico:</w:t>
      </w:r>
      <w:r w:rsidR="009656EB" w:rsidRPr="004D0E6F">
        <w:rPr>
          <w:rFonts w:ascii="Verdana" w:eastAsia="Calibri" w:hAnsi="Verdana" w:cs="Arial"/>
          <w:color w:val="000000"/>
          <w:sz w:val="20"/>
          <w:szCs w:val="20"/>
          <w:lang w:val="es-ES" w:eastAsia="en-US"/>
        </w:rPr>
        <w:t xml:space="preserve"> </w:t>
      </w:r>
      <w:hyperlink r:id="rId12" w:history="1">
        <w:r w:rsidR="009656EB" w:rsidRPr="004D0E6F">
          <w:rPr>
            <w:rStyle w:val="Hipervnculo"/>
            <w:rFonts w:ascii="Verdana" w:eastAsia="Calibri" w:hAnsi="Verdana" w:cs="Arial"/>
            <w:sz w:val="20"/>
            <w:szCs w:val="20"/>
            <w:lang w:val="es-ES" w:eastAsia="en-US"/>
          </w:rPr>
          <w:t>transparencia@presidencia.gov.co</w:t>
        </w:r>
      </w:hyperlink>
      <w:r w:rsidRPr="004D0E6F">
        <w:rPr>
          <w:rFonts w:ascii="Verdana" w:eastAsia="Calibri" w:hAnsi="Verdana" w:cs="Arial"/>
          <w:color w:val="000000"/>
          <w:sz w:val="20"/>
          <w:szCs w:val="20"/>
          <w:lang w:val="es-ES" w:eastAsia="en-US"/>
        </w:rPr>
        <w:t>;</w:t>
      </w:r>
      <w:r w:rsidR="009656EB" w:rsidRPr="004D0E6F">
        <w:rPr>
          <w:rFonts w:ascii="Verdana" w:eastAsia="Calibri" w:hAnsi="Verdana" w:cs="Arial"/>
          <w:color w:val="000000"/>
          <w:sz w:val="20"/>
          <w:szCs w:val="20"/>
          <w:lang w:val="es-ES" w:eastAsia="en-US"/>
        </w:rPr>
        <w:t xml:space="preserve"> </w:t>
      </w:r>
      <w:r w:rsidRPr="004D0E6F">
        <w:rPr>
          <w:rFonts w:ascii="Verdana" w:eastAsia="Calibri" w:hAnsi="Verdana" w:cs="Arial"/>
          <w:color w:val="000000"/>
          <w:sz w:val="20"/>
          <w:szCs w:val="20"/>
          <w:lang w:val="es-ES" w:eastAsia="en-US"/>
        </w:rPr>
        <w:t xml:space="preserve">correspondencia, personalmente en la dirección Carrera 8ª </w:t>
      </w:r>
      <w:proofErr w:type="spellStart"/>
      <w:r w:rsidRPr="004D0E6F">
        <w:rPr>
          <w:rFonts w:ascii="Verdana" w:eastAsia="Calibri" w:hAnsi="Verdana" w:cs="Arial"/>
          <w:color w:val="000000"/>
          <w:sz w:val="20"/>
          <w:szCs w:val="20"/>
          <w:lang w:val="es-ES" w:eastAsia="en-US"/>
        </w:rPr>
        <w:t>Nº</w:t>
      </w:r>
      <w:proofErr w:type="spellEnd"/>
      <w:r w:rsidRPr="004D0E6F">
        <w:rPr>
          <w:rFonts w:ascii="Verdana" w:eastAsia="Calibri" w:hAnsi="Verdana" w:cs="Arial"/>
          <w:color w:val="000000"/>
          <w:sz w:val="20"/>
          <w:szCs w:val="20"/>
          <w:lang w:val="es-ES" w:eastAsia="en-US"/>
        </w:rPr>
        <w:t xml:space="preserve"> 7–27 Bogotá D.C.</w:t>
      </w:r>
    </w:p>
    <w:p w14:paraId="4A307CDD"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es-ES" w:eastAsia="en-US"/>
        </w:rPr>
      </w:pPr>
    </w:p>
    <w:p w14:paraId="4132F85D"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es-ES" w:eastAsia="en-US"/>
        </w:rPr>
      </w:pPr>
      <w:r w:rsidRPr="004D0E6F">
        <w:rPr>
          <w:rFonts w:ascii="Verdana" w:eastAsia="Calibri" w:hAnsi="Verdana" w:cs="Arial"/>
          <w:color w:val="000000"/>
          <w:sz w:val="20"/>
          <w:szCs w:val="20"/>
          <w:lang w:val="es-ES" w:eastAsia="en-US"/>
        </w:rPr>
        <w:t xml:space="preserve">En todas las actuaciones derivadas de las estipulaciones de los presentes pliegos de condiciones y del contrato que forma parte </w:t>
      </w:r>
      <w:proofErr w:type="gramStart"/>
      <w:r w:rsidRPr="004D0E6F">
        <w:rPr>
          <w:rFonts w:ascii="Verdana" w:eastAsia="Calibri" w:hAnsi="Verdana" w:cs="Arial"/>
          <w:color w:val="000000"/>
          <w:sz w:val="20"/>
          <w:szCs w:val="20"/>
          <w:lang w:val="es-ES" w:eastAsia="en-US"/>
        </w:rPr>
        <w:t>del mismo</w:t>
      </w:r>
      <w:proofErr w:type="gramEnd"/>
      <w:r w:rsidRPr="004D0E6F">
        <w:rPr>
          <w:rFonts w:ascii="Verdana" w:eastAsia="Calibri" w:hAnsi="Verdana" w:cs="Arial"/>
          <w:color w:val="000000"/>
          <w:sz w:val="20"/>
          <w:szCs w:val="20"/>
          <w:lang w:val="es-ES" w:eastAsia="en-US"/>
        </w:rPr>
        <w:t>, el proponente obrará con la transparencia y la moralidad que la Constitución Política y las leyes consagran.</w:t>
      </w:r>
    </w:p>
    <w:p w14:paraId="5B6EDC9A"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val="es-ES" w:eastAsia="en-US"/>
        </w:rPr>
      </w:pPr>
    </w:p>
    <w:p w14:paraId="4711F17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es-ES" w:eastAsia="en-US"/>
        </w:rPr>
      </w:pPr>
      <w:r w:rsidRPr="004D0E6F">
        <w:rPr>
          <w:rFonts w:ascii="Verdana" w:eastAsia="Calibri" w:hAnsi="Verdana" w:cs="Arial"/>
          <w:color w:val="000000"/>
          <w:sz w:val="20"/>
          <w:szCs w:val="20"/>
          <w:lang w:val="es-ES" w:eastAsia="en-US"/>
        </w:rPr>
        <w:t xml:space="preserve">En el caso en que el Ministerio comprobare hechos constitutivos de corrupción por parte de un proponente durante el proceso de selección, sin perjuicio de las acciones legales a que hubiere lugar, podrá rechazar la respectiva oferta.  </w:t>
      </w:r>
    </w:p>
    <w:p w14:paraId="16691CD4"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val="es-ES" w:eastAsia="en-US"/>
        </w:rPr>
      </w:pPr>
    </w:p>
    <w:p w14:paraId="5983A623" w14:textId="6814F82A" w:rsidR="004132EA" w:rsidRPr="004D0E6F" w:rsidRDefault="00CB5E6E" w:rsidP="004D0E6F">
      <w:pPr>
        <w:numPr>
          <w:ilvl w:val="1"/>
          <w:numId w:val="4"/>
        </w:numPr>
        <w:autoSpaceDE w:val="0"/>
        <w:autoSpaceDN w:val="0"/>
        <w:adjustRightInd w:val="0"/>
        <w:jc w:val="both"/>
        <w:rPr>
          <w:rFonts w:ascii="Verdana" w:eastAsia="Calibri" w:hAnsi="Verdana" w:cs="Arial"/>
          <w:b/>
          <w:bCs/>
          <w:color w:val="000000"/>
          <w:sz w:val="20"/>
          <w:szCs w:val="20"/>
          <w:lang w:eastAsia="en-US"/>
        </w:rPr>
      </w:pPr>
      <w:r>
        <w:rPr>
          <w:rFonts w:ascii="Verdana" w:eastAsia="Calibri" w:hAnsi="Verdana" w:cs="Arial"/>
          <w:b/>
          <w:bCs/>
          <w:color w:val="000000"/>
          <w:sz w:val="20"/>
          <w:szCs w:val="20"/>
          <w:lang w:eastAsia="en-US"/>
        </w:rPr>
        <w:t xml:space="preserve"> </w:t>
      </w:r>
      <w:r w:rsidR="004132EA" w:rsidRPr="004D0E6F">
        <w:rPr>
          <w:rFonts w:ascii="Verdana" w:eastAsia="Calibri" w:hAnsi="Verdana" w:cs="Arial"/>
          <w:b/>
          <w:bCs/>
          <w:color w:val="000000"/>
          <w:sz w:val="20"/>
          <w:szCs w:val="20"/>
          <w:lang w:eastAsia="en-US"/>
        </w:rPr>
        <w:t xml:space="preserve">CONTROL PREVENTIVO DE LAS PRÁCTICAS COLUSIVAS </w:t>
      </w:r>
    </w:p>
    <w:p w14:paraId="2A89849A"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val="es-ES" w:eastAsia="en-US"/>
        </w:rPr>
      </w:pPr>
    </w:p>
    <w:p w14:paraId="78B0D365"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es-ES" w:eastAsia="en-US"/>
        </w:rPr>
      </w:pPr>
      <w:r w:rsidRPr="004D0E6F">
        <w:rPr>
          <w:rFonts w:ascii="Verdana" w:eastAsia="Calibri" w:hAnsi="Verdana" w:cs="Arial"/>
          <w:color w:val="000000"/>
          <w:sz w:val="20"/>
          <w:szCs w:val="20"/>
          <w:lang w:val="es-ES" w:eastAsia="en-US"/>
        </w:rPr>
        <w:t xml:space="preserve">El Ministerio de Justicia y del Derecho en el marco de los principios de la contratación pública y con el objeto de minimizar los riesgos de colusión entre proponentes en los procesos de selección, adopta las prácticas que promueven la participación trasparente y competitiva de los proponentes en las distintas modalidades de procesos públicos.  </w:t>
      </w:r>
    </w:p>
    <w:p w14:paraId="32AAC68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es-ES" w:eastAsia="en-US"/>
        </w:rPr>
      </w:pPr>
    </w:p>
    <w:p w14:paraId="5C8ECDD5"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Según lo previsto por la Ley 155 de 1959, Decreto 2153 de 1992, Ley 1340 de 2009, y Decreto 4886 de 2011 y en especial por lo dispuesto en el artículo 27 de la Ley 1474 de 2011, el Proponente deberá diligenciar el FORMATO No. 6 – CERTIFICADO DE PARTICIPACIÓN COMO INDEPENDIENTE DEL PROPONENTE en dónde exprese de forma unilateral su compromiso de no ejercer practicas </w:t>
      </w:r>
      <w:proofErr w:type="spellStart"/>
      <w:r w:rsidRPr="004D0E6F">
        <w:rPr>
          <w:rFonts w:ascii="Verdana" w:eastAsia="Calibri" w:hAnsi="Verdana" w:cs="Arial"/>
          <w:color w:val="000000"/>
          <w:sz w:val="20"/>
          <w:szCs w:val="20"/>
          <w:lang w:eastAsia="en-US"/>
        </w:rPr>
        <w:t>colusivas</w:t>
      </w:r>
      <w:proofErr w:type="spellEnd"/>
      <w:r w:rsidRPr="004D0E6F">
        <w:rPr>
          <w:rFonts w:ascii="Verdana" w:eastAsia="Calibri" w:hAnsi="Verdana" w:cs="Arial"/>
          <w:color w:val="000000"/>
          <w:sz w:val="20"/>
          <w:szCs w:val="20"/>
          <w:lang w:eastAsia="en-US"/>
        </w:rPr>
        <w:t xml:space="preserve"> o restrictivas de la Competencia.</w:t>
      </w:r>
    </w:p>
    <w:p w14:paraId="6D7B4555"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2D1FCFBB" w14:textId="0781517B" w:rsidR="004132EA" w:rsidRPr="004D0E6F" w:rsidRDefault="00CB5E6E" w:rsidP="004D0E6F">
      <w:pPr>
        <w:numPr>
          <w:ilvl w:val="1"/>
          <w:numId w:val="4"/>
        </w:numPr>
        <w:autoSpaceDE w:val="0"/>
        <w:autoSpaceDN w:val="0"/>
        <w:adjustRightInd w:val="0"/>
        <w:jc w:val="both"/>
        <w:rPr>
          <w:rFonts w:ascii="Verdana" w:eastAsia="Calibri" w:hAnsi="Verdana" w:cs="Arial"/>
          <w:b/>
          <w:bCs/>
          <w:color w:val="000000"/>
          <w:sz w:val="20"/>
          <w:szCs w:val="20"/>
          <w:lang w:eastAsia="en-US"/>
        </w:rPr>
      </w:pPr>
      <w:r>
        <w:rPr>
          <w:rFonts w:ascii="Verdana" w:eastAsia="Calibri" w:hAnsi="Verdana" w:cs="Arial"/>
          <w:b/>
          <w:bCs/>
          <w:color w:val="000000"/>
          <w:sz w:val="20"/>
          <w:szCs w:val="20"/>
          <w:lang w:eastAsia="en-US"/>
        </w:rPr>
        <w:t xml:space="preserve"> </w:t>
      </w:r>
      <w:r w:rsidR="004132EA" w:rsidRPr="004D0E6F">
        <w:rPr>
          <w:rFonts w:ascii="Verdana" w:eastAsia="Calibri" w:hAnsi="Verdana" w:cs="Arial"/>
          <w:b/>
          <w:bCs/>
          <w:color w:val="000000"/>
          <w:sz w:val="20"/>
          <w:szCs w:val="20"/>
          <w:lang w:eastAsia="en-US"/>
        </w:rPr>
        <w:t>LIMITACIÓN A MIPYMES</w:t>
      </w:r>
    </w:p>
    <w:p w14:paraId="38710A88" w14:textId="77777777" w:rsidR="004132EA" w:rsidRPr="004D0E6F" w:rsidRDefault="004132EA" w:rsidP="004D0E6F">
      <w:pPr>
        <w:autoSpaceDE w:val="0"/>
        <w:autoSpaceDN w:val="0"/>
        <w:adjustRightInd w:val="0"/>
        <w:jc w:val="both"/>
        <w:rPr>
          <w:rFonts w:ascii="Verdana" w:eastAsia="Calibri" w:hAnsi="Verdana" w:cs="Arial"/>
          <w:b/>
          <w:bCs/>
          <w:iCs/>
          <w:color w:val="000000"/>
          <w:sz w:val="20"/>
          <w:szCs w:val="20"/>
          <w:highlight w:val="yellow"/>
          <w:lang w:eastAsia="en-US"/>
        </w:rPr>
      </w:pPr>
    </w:p>
    <w:p w14:paraId="2932BB11" w14:textId="01385354" w:rsidR="00C43D52" w:rsidRPr="004D0E6F" w:rsidRDefault="00C43D52" w:rsidP="004D0E6F">
      <w:pPr>
        <w:tabs>
          <w:tab w:val="left" w:pos="9072"/>
          <w:tab w:val="left" w:pos="9356"/>
        </w:tabs>
        <w:jc w:val="both"/>
        <w:rPr>
          <w:rFonts w:ascii="Verdana" w:hAnsi="Verdana" w:cs="Arial"/>
          <w:sz w:val="20"/>
          <w:szCs w:val="20"/>
        </w:rPr>
      </w:pPr>
      <w:r w:rsidRPr="004D0E6F">
        <w:rPr>
          <w:rFonts w:ascii="Verdana" w:hAnsi="Verdana" w:cs="Arial"/>
          <w:sz w:val="20"/>
          <w:szCs w:val="20"/>
        </w:rPr>
        <w:t xml:space="preserve">De conformidad con lo señalado en el artículo 2.2.1.2.4.2.2. del Decreto 1082 de 2015, modificado por el artículo 5 del Decreto 1860 de 2021, el Ministerio de Justicia y del Derecho se permite informar que el presente proceso </w:t>
      </w:r>
      <w:r w:rsidRPr="004D0E6F">
        <w:rPr>
          <w:rFonts w:ascii="Verdana" w:hAnsi="Verdana" w:cs="Arial"/>
          <w:b/>
          <w:bCs/>
          <w:sz w:val="20"/>
          <w:szCs w:val="20"/>
        </w:rPr>
        <w:t>ES SUSCEPTIBLE DE LIMITACIÓN A MIPYMES</w:t>
      </w:r>
      <w:r w:rsidRPr="004D0E6F">
        <w:rPr>
          <w:rFonts w:ascii="Verdana" w:hAnsi="Verdana" w:cs="Arial"/>
          <w:sz w:val="20"/>
          <w:szCs w:val="20"/>
        </w:rPr>
        <w:t xml:space="preserve"> con mínimo un año de existencia. </w:t>
      </w:r>
      <w:r w:rsidR="00CD5CDD" w:rsidRPr="00CD5CDD">
        <w:rPr>
          <w:rFonts w:ascii="Verdana" w:hAnsi="Verdana" w:cs="Arial"/>
          <w:sz w:val="20"/>
          <w:szCs w:val="20"/>
        </w:rPr>
        <w:t>Los interesados en solicitar la limitación a MiPymes deberán manifestarlo dentro del plazo definido en el cronograma</w:t>
      </w:r>
      <w:r w:rsidR="00CD5CDD">
        <w:rPr>
          <w:rFonts w:ascii="Verdana" w:hAnsi="Verdana" w:cs="Arial"/>
          <w:sz w:val="20"/>
          <w:szCs w:val="20"/>
        </w:rPr>
        <w:t xml:space="preserve"> del proceso</w:t>
      </w:r>
      <w:r w:rsidR="00CD5CDD" w:rsidRPr="00CD5CDD">
        <w:rPr>
          <w:rFonts w:ascii="Verdana" w:hAnsi="Verdana" w:cs="Arial"/>
          <w:sz w:val="20"/>
          <w:szCs w:val="20"/>
        </w:rPr>
        <w:t>, aportando los documentos que acrediten su calidad.</w:t>
      </w:r>
    </w:p>
    <w:p w14:paraId="1A3F388B" w14:textId="77777777" w:rsidR="00C43D52" w:rsidRPr="004D0E6F" w:rsidRDefault="00C43D52" w:rsidP="004D0E6F">
      <w:pPr>
        <w:tabs>
          <w:tab w:val="left" w:pos="9072"/>
          <w:tab w:val="left" w:pos="9356"/>
        </w:tabs>
        <w:jc w:val="both"/>
        <w:rPr>
          <w:rFonts w:ascii="Verdana" w:hAnsi="Verdana" w:cs="Arial"/>
          <w:sz w:val="20"/>
          <w:szCs w:val="20"/>
        </w:rPr>
      </w:pPr>
    </w:p>
    <w:p w14:paraId="0668FD46" w14:textId="26F6D3AA" w:rsidR="00C43D52" w:rsidRPr="004D0E6F" w:rsidRDefault="00C43D52" w:rsidP="004D0E6F">
      <w:pPr>
        <w:tabs>
          <w:tab w:val="left" w:pos="9072"/>
          <w:tab w:val="left" w:pos="9356"/>
        </w:tabs>
        <w:jc w:val="both"/>
        <w:rPr>
          <w:rFonts w:ascii="Verdana" w:hAnsi="Verdana" w:cs="Arial"/>
          <w:sz w:val="20"/>
          <w:szCs w:val="20"/>
        </w:rPr>
      </w:pPr>
      <w:r w:rsidRPr="004D0E6F">
        <w:rPr>
          <w:rFonts w:ascii="Verdana" w:hAnsi="Verdana" w:cs="Arial"/>
          <w:sz w:val="20"/>
          <w:szCs w:val="20"/>
        </w:rPr>
        <w:t>Para lo anterior, los interesados deberán aportar dentro del plazo definido en el cronograma, la copia del registro mercantil, del certificado de existencia y representación legal o del Registro Único de Proponentes, según corresponda conforme a las reglas precedentes, con una fecha de</w:t>
      </w:r>
      <w:r w:rsidR="009656EB" w:rsidRPr="004D0E6F">
        <w:rPr>
          <w:rFonts w:ascii="Verdana" w:hAnsi="Verdana" w:cs="Arial"/>
          <w:sz w:val="20"/>
          <w:szCs w:val="20"/>
        </w:rPr>
        <w:t xml:space="preserve"> expedición </w:t>
      </w:r>
      <w:r w:rsidRPr="004D0E6F">
        <w:rPr>
          <w:rFonts w:ascii="Verdana" w:hAnsi="Verdana" w:cs="Arial"/>
          <w:sz w:val="20"/>
          <w:szCs w:val="20"/>
        </w:rPr>
        <w:t xml:space="preserve">máximo </w:t>
      </w:r>
      <w:r w:rsidR="009656EB" w:rsidRPr="004D0E6F">
        <w:rPr>
          <w:rFonts w:ascii="Verdana" w:hAnsi="Verdana" w:cs="Arial"/>
          <w:sz w:val="20"/>
          <w:szCs w:val="20"/>
        </w:rPr>
        <w:t xml:space="preserve">de </w:t>
      </w:r>
      <w:r w:rsidRPr="004D0E6F">
        <w:rPr>
          <w:rFonts w:ascii="Verdana" w:hAnsi="Verdana" w:cs="Arial"/>
          <w:sz w:val="20"/>
          <w:szCs w:val="20"/>
        </w:rPr>
        <w:t xml:space="preserve">sesenta (60) días calendario </w:t>
      </w:r>
      <w:r w:rsidRPr="004D0E6F">
        <w:rPr>
          <w:rFonts w:ascii="Verdana" w:hAnsi="Verdana" w:cs="Arial"/>
          <w:sz w:val="20"/>
          <w:szCs w:val="20"/>
        </w:rPr>
        <w:lastRenderedPageBreak/>
        <w:t>anteriores a la prevista en el cronograma del Proceso de Contratación para el inicio del plazo para solicitar la convocatoria limitada.</w:t>
      </w:r>
    </w:p>
    <w:p w14:paraId="04C91291" w14:textId="77777777" w:rsidR="00C43D52" w:rsidRPr="004D0E6F" w:rsidRDefault="00C43D52" w:rsidP="004D0E6F">
      <w:pPr>
        <w:tabs>
          <w:tab w:val="left" w:pos="9072"/>
          <w:tab w:val="left" w:pos="9356"/>
        </w:tabs>
        <w:jc w:val="both"/>
        <w:rPr>
          <w:rFonts w:ascii="Verdana" w:hAnsi="Verdana" w:cs="Arial"/>
          <w:sz w:val="20"/>
          <w:szCs w:val="20"/>
        </w:rPr>
      </w:pPr>
    </w:p>
    <w:p w14:paraId="30D9F7A1" w14:textId="77777777" w:rsidR="00C43D52" w:rsidRPr="004D0E6F" w:rsidRDefault="00C43D52" w:rsidP="004D0E6F">
      <w:pPr>
        <w:tabs>
          <w:tab w:val="left" w:pos="9072"/>
          <w:tab w:val="left" w:pos="9356"/>
        </w:tabs>
        <w:jc w:val="both"/>
        <w:rPr>
          <w:rFonts w:ascii="Verdana" w:hAnsi="Verdana" w:cs="Arial"/>
          <w:sz w:val="20"/>
          <w:szCs w:val="20"/>
        </w:rPr>
      </w:pPr>
      <w:r w:rsidRPr="004D0E6F">
        <w:rPr>
          <w:rFonts w:ascii="Verdana" w:hAnsi="Verdana" w:cs="Arial"/>
          <w:sz w:val="20"/>
          <w:szCs w:val="20"/>
        </w:rPr>
        <w:t>Tratándose de personas jurídicas, las solicitudes solo las podrán realizar MiPymes cuyo objeto social les permita ejecutar el contrato relacionado con el proceso contractual.</w:t>
      </w:r>
    </w:p>
    <w:p w14:paraId="34FDA2BF" w14:textId="77777777" w:rsidR="00C43D52" w:rsidRPr="004D0E6F" w:rsidRDefault="00C43D52" w:rsidP="004D0E6F">
      <w:pPr>
        <w:tabs>
          <w:tab w:val="left" w:pos="9072"/>
          <w:tab w:val="left" w:pos="9356"/>
        </w:tabs>
        <w:jc w:val="both"/>
        <w:rPr>
          <w:rFonts w:ascii="Verdana" w:hAnsi="Verdana" w:cs="Arial"/>
          <w:sz w:val="20"/>
          <w:szCs w:val="20"/>
        </w:rPr>
      </w:pPr>
    </w:p>
    <w:p w14:paraId="01594944" w14:textId="77777777" w:rsidR="00C43D52" w:rsidRPr="004D0E6F" w:rsidRDefault="00C43D52" w:rsidP="004D0E6F">
      <w:pPr>
        <w:tabs>
          <w:tab w:val="left" w:pos="9072"/>
          <w:tab w:val="left" w:pos="9356"/>
        </w:tabs>
        <w:jc w:val="both"/>
        <w:rPr>
          <w:rFonts w:ascii="Verdana" w:hAnsi="Verdana" w:cs="Arial"/>
          <w:sz w:val="20"/>
          <w:szCs w:val="20"/>
        </w:rPr>
      </w:pPr>
      <w:r w:rsidRPr="004D0E6F">
        <w:rPr>
          <w:rFonts w:ascii="Verdana" w:hAnsi="Verdana" w:cs="Arial"/>
          <w:sz w:val="20"/>
          <w:szCs w:val="20"/>
        </w:rPr>
        <w:t>Las cooperativas y demás entidades de economía solidaria, siempre que tengan la calidad de MiPymes, podrán solicitar y participar en las convocatorias limitadas en las mismas condiciones dispuestas en el presente artículo.</w:t>
      </w:r>
    </w:p>
    <w:p w14:paraId="595C5AF1" w14:textId="77777777" w:rsidR="00C43D52" w:rsidRPr="004D0E6F" w:rsidRDefault="00C43D52" w:rsidP="004D0E6F">
      <w:pPr>
        <w:tabs>
          <w:tab w:val="left" w:pos="9072"/>
          <w:tab w:val="left" w:pos="9356"/>
        </w:tabs>
        <w:jc w:val="both"/>
        <w:rPr>
          <w:rFonts w:ascii="Verdana" w:hAnsi="Verdana" w:cs="Arial"/>
          <w:color w:val="FF0000"/>
          <w:sz w:val="20"/>
          <w:szCs w:val="20"/>
        </w:rPr>
      </w:pPr>
    </w:p>
    <w:p w14:paraId="1476FE9B" w14:textId="624AF16E"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b/>
          <w:bCs/>
          <w:color w:val="000000"/>
          <w:sz w:val="20"/>
          <w:szCs w:val="20"/>
          <w:lang w:eastAsia="en-US"/>
        </w:rPr>
        <w:t xml:space="preserve">1.7 COMPROMISO ANTICORRUPCIÓN </w:t>
      </w:r>
    </w:p>
    <w:p w14:paraId="34122C98" w14:textId="77777777" w:rsidR="004132EA" w:rsidRPr="004D0E6F" w:rsidRDefault="004132EA" w:rsidP="004D0E6F">
      <w:pPr>
        <w:jc w:val="both"/>
        <w:rPr>
          <w:rFonts w:ascii="Verdana" w:eastAsia="Calibri" w:hAnsi="Verdana" w:cs="Arial"/>
          <w:color w:val="000000"/>
          <w:sz w:val="20"/>
          <w:szCs w:val="20"/>
          <w:lang w:eastAsia="en-US"/>
        </w:rPr>
      </w:pPr>
    </w:p>
    <w:p w14:paraId="3845841C" w14:textId="77777777" w:rsidR="004132EA" w:rsidRPr="004D0E6F" w:rsidRDefault="004132EA" w:rsidP="004D0E6F">
      <w:pPr>
        <w:jc w:val="both"/>
        <w:rPr>
          <w:rFonts w:ascii="Verdana" w:hAnsi="Verdana" w:cs="Arial"/>
          <w:sz w:val="20"/>
          <w:szCs w:val="20"/>
          <w:lang w:val="es-ES"/>
        </w:rPr>
      </w:pPr>
      <w:r w:rsidRPr="004D0E6F">
        <w:rPr>
          <w:rFonts w:ascii="Verdana" w:eastAsia="Calibri" w:hAnsi="Verdana" w:cs="Arial"/>
          <w:color w:val="000000"/>
          <w:sz w:val="20"/>
          <w:szCs w:val="20"/>
          <w:lang w:eastAsia="en-US"/>
        </w:rPr>
        <w:t xml:space="preserve">Los proponentes deben suscribir el Compromiso Anticorrupción contenido en el Anexo 5 en el cual manifiestan su apoyo irrestricto a los esfuerzos del Estado colombiano contra la corrupción. Si se comprueba el incumplimiento del Proponente,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w:t>
      </w:r>
      <w:proofErr w:type="gramStart"/>
      <w:r w:rsidRPr="004D0E6F">
        <w:rPr>
          <w:rFonts w:ascii="Verdana" w:eastAsia="Calibri" w:hAnsi="Verdana" w:cs="Arial"/>
          <w:color w:val="000000"/>
          <w:sz w:val="20"/>
          <w:szCs w:val="20"/>
          <w:lang w:eastAsia="en-US"/>
        </w:rPr>
        <w:t>del mismo</w:t>
      </w:r>
      <w:proofErr w:type="gramEnd"/>
      <w:r w:rsidRPr="004D0E6F">
        <w:rPr>
          <w:rFonts w:ascii="Verdana" w:eastAsia="Calibri" w:hAnsi="Verdana" w:cs="Arial"/>
          <w:color w:val="000000"/>
          <w:sz w:val="20"/>
          <w:szCs w:val="20"/>
          <w:lang w:eastAsia="en-US"/>
        </w:rPr>
        <w:t>, sin perjuicio de que tal incumplimiento tenga consecuencias adicionales.</w:t>
      </w:r>
      <w:r w:rsidRPr="004D0E6F">
        <w:rPr>
          <w:rFonts w:ascii="Verdana" w:hAnsi="Verdana" w:cs="Arial"/>
          <w:sz w:val="20"/>
          <w:szCs w:val="20"/>
          <w:lang w:val="es-ES"/>
        </w:rPr>
        <w:t xml:space="preserve"> </w:t>
      </w:r>
    </w:p>
    <w:p w14:paraId="5DE9E52F" w14:textId="77777777" w:rsidR="004132EA" w:rsidRPr="004D0E6F" w:rsidRDefault="004132EA" w:rsidP="004D0E6F">
      <w:pPr>
        <w:jc w:val="both"/>
        <w:rPr>
          <w:rFonts w:ascii="Verdana" w:hAnsi="Verdana" w:cs="Arial"/>
          <w:sz w:val="20"/>
          <w:szCs w:val="20"/>
        </w:rPr>
      </w:pPr>
    </w:p>
    <w:p w14:paraId="710A330F"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b/>
          <w:bCs/>
          <w:color w:val="000000"/>
          <w:sz w:val="20"/>
          <w:szCs w:val="20"/>
          <w:lang w:eastAsia="en-US"/>
        </w:rPr>
        <w:t xml:space="preserve">1.8 COSTOS DERIVADOS DE PARTICIPAR EN EL PROCESO DE CONTRATACIÓN </w:t>
      </w:r>
    </w:p>
    <w:p w14:paraId="2F55B160"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05826B2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selección estará a cargo de los interesados y Proponentes. </w:t>
      </w:r>
    </w:p>
    <w:p w14:paraId="775537EA"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1B4F052B"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1.9 PUBLICIDAD DEL PROCEDIMIENTO EN EL SECOP</w:t>
      </w:r>
    </w:p>
    <w:p w14:paraId="41861185" w14:textId="77777777" w:rsidR="004132EA" w:rsidRPr="004D0E6F" w:rsidRDefault="004132EA" w:rsidP="004D0E6F">
      <w:pPr>
        <w:autoSpaceDE w:val="0"/>
        <w:autoSpaceDN w:val="0"/>
        <w:adjustRightInd w:val="0"/>
        <w:jc w:val="both"/>
        <w:rPr>
          <w:rFonts w:ascii="Verdana" w:eastAsia="Calibri" w:hAnsi="Verdana" w:cs="Arial"/>
          <w:b/>
          <w:bCs/>
          <w:iCs/>
          <w:color w:val="000000"/>
          <w:sz w:val="20"/>
          <w:szCs w:val="20"/>
          <w:lang w:val="es-ES" w:eastAsia="en-US"/>
        </w:rPr>
      </w:pPr>
    </w:p>
    <w:p w14:paraId="4F5AFF6C"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r w:rsidRPr="004D0E6F">
        <w:rPr>
          <w:rFonts w:ascii="Verdana" w:eastAsia="Calibri" w:hAnsi="Verdana" w:cs="Arial"/>
          <w:iCs/>
          <w:color w:val="000000"/>
          <w:sz w:val="20"/>
          <w:szCs w:val="20"/>
          <w:lang w:val="es-ES" w:eastAsia="en-US"/>
        </w:rPr>
        <w:t xml:space="preserve">De conformidad con el artículo 2.2.1.1.1.7.1 del Decreto 1082 de 2015, el </w:t>
      </w:r>
      <w:r w:rsidRPr="004D0E6F">
        <w:rPr>
          <w:rFonts w:ascii="Verdana" w:eastAsia="Calibri" w:hAnsi="Verdana" w:cs="Arial"/>
          <w:color w:val="000000"/>
          <w:sz w:val="20"/>
          <w:szCs w:val="20"/>
          <w:lang w:val="es-ES" w:eastAsia="en-US"/>
        </w:rPr>
        <w:t xml:space="preserve">de Justicia y del Derecho </w:t>
      </w:r>
      <w:r w:rsidRPr="004D0E6F">
        <w:rPr>
          <w:rFonts w:ascii="Verdana" w:eastAsia="Calibri" w:hAnsi="Verdana" w:cs="Arial"/>
          <w:iCs/>
          <w:color w:val="000000"/>
          <w:sz w:val="20"/>
          <w:szCs w:val="20"/>
          <w:lang w:val="es-ES" w:eastAsia="en-US"/>
        </w:rPr>
        <w:t>garantiza la publicidad de todos los procedimientos y actos asociados al presente proceso de contratación a través del Sistema Electrónico de Contratación Pública –SECOP II–.</w:t>
      </w:r>
    </w:p>
    <w:p w14:paraId="7FC43C4C"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264A3150"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b/>
          <w:bCs/>
          <w:color w:val="000000"/>
          <w:sz w:val="20"/>
          <w:szCs w:val="20"/>
          <w:lang w:eastAsia="en-US"/>
        </w:rPr>
        <w:t xml:space="preserve">1.10 COMUNICACIONES </w:t>
      </w:r>
    </w:p>
    <w:p w14:paraId="07528DBA"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3A7589B" w14:textId="61A73E7E" w:rsidR="004132EA" w:rsidRPr="004D0E6F" w:rsidRDefault="004132EA" w:rsidP="004D0E6F">
      <w:pPr>
        <w:autoSpaceDE w:val="0"/>
        <w:autoSpaceDN w:val="0"/>
        <w:adjustRightInd w:val="0"/>
        <w:jc w:val="both"/>
        <w:rPr>
          <w:rFonts w:ascii="Verdana" w:hAnsi="Verdana" w:cs="Arial"/>
          <w:sz w:val="20"/>
          <w:szCs w:val="20"/>
        </w:rPr>
      </w:pPr>
      <w:r w:rsidRPr="004D0E6F">
        <w:rPr>
          <w:rFonts w:ascii="Verdana" w:hAnsi="Verdana" w:cs="Arial"/>
          <w:sz w:val="20"/>
          <w:szCs w:val="20"/>
        </w:rPr>
        <w:t>Toda la correspondencia que se genere con ocasión del presente proceso de selección deberá ser remitida a través de la Plataforma en el SECOP II, en el módulo de “Observaciones” y/o “Mensajes” de acuerdo con lo establecido en dicha sección.</w:t>
      </w:r>
    </w:p>
    <w:p w14:paraId="0EEEFBCE" w14:textId="77777777" w:rsidR="00C43D52" w:rsidRPr="004D0E6F" w:rsidRDefault="00C43D52" w:rsidP="004D0E6F">
      <w:pPr>
        <w:autoSpaceDE w:val="0"/>
        <w:autoSpaceDN w:val="0"/>
        <w:adjustRightInd w:val="0"/>
        <w:jc w:val="both"/>
        <w:rPr>
          <w:rFonts w:ascii="Verdana" w:hAnsi="Verdana" w:cs="Arial"/>
          <w:sz w:val="20"/>
          <w:szCs w:val="20"/>
        </w:rPr>
      </w:pPr>
    </w:p>
    <w:p w14:paraId="25FF2B18" w14:textId="77777777" w:rsidR="004132EA" w:rsidRPr="004D0E6F" w:rsidRDefault="004132EA" w:rsidP="004D0E6F">
      <w:pPr>
        <w:autoSpaceDE w:val="0"/>
        <w:autoSpaceDN w:val="0"/>
        <w:adjustRightInd w:val="0"/>
        <w:jc w:val="both"/>
        <w:rPr>
          <w:rFonts w:ascii="Verdana" w:hAnsi="Verdana" w:cs="Arial"/>
          <w:sz w:val="20"/>
          <w:szCs w:val="20"/>
        </w:rPr>
      </w:pPr>
      <w:r w:rsidRPr="004D0E6F">
        <w:rPr>
          <w:rFonts w:ascii="Verdana" w:hAnsi="Verdana" w:cs="Arial"/>
          <w:sz w:val="20"/>
          <w:szCs w:val="20"/>
        </w:rPr>
        <w:lastRenderedPageBreak/>
        <w:t>El Ministerio de Justicia y del Derecho no atenderá consultas, observaciones o inquietudes vía telefónica ni verbalmente. En ese sentido, los interesados o proponentes que tengan dudas frente a cualquier asunto relacionado con el proceso de selección deberán formular su consulta, observación o inquietud por escrito, a través de los mecanismos indicados en el inciso que antecede. Cualquier comunicación o mensaje que no se realice a través de los medios antes indicados, no será tenida en cuenta para efectos del proceso de selección.</w:t>
      </w:r>
    </w:p>
    <w:p w14:paraId="49250A11" w14:textId="77777777" w:rsidR="004132EA" w:rsidRPr="004D0E6F" w:rsidRDefault="004132EA" w:rsidP="004D0E6F">
      <w:pPr>
        <w:autoSpaceDE w:val="0"/>
        <w:autoSpaceDN w:val="0"/>
        <w:adjustRightInd w:val="0"/>
        <w:jc w:val="both"/>
        <w:rPr>
          <w:rFonts w:ascii="Verdana" w:hAnsi="Verdana" w:cs="Arial"/>
          <w:sz w:val="20"/>
          <w:szCs w:val="20"/>
        </w:rPr>
      </w:pPr>
    </w:p>
    <w:p w14:paraId="2CFFF98E" w14:textId="77777777" w:rsidR="004132EA" w:rsidRPr="004D0E6F" w:rsidRDefault="004132EA" w:rsidP="004D0E6F">
      <w:pPr>
        <w:autoSpaceDE w:val="0"/>
        <w:autoSpaceDN w:val="0"/>
        <w:adjustRightInd w:val="0"/>
        <w:jc w:val="both"/>
        <w:rPr>
          <w:rFonts w:ascii="Verdana" w:hAnsi="Verdana" w:cs="Arial"/>
          <w:sz w:val="20"/>
          <w:szCs w:val="20"/>
        </w:rPr>
      </w:pPr>
      <w:r w:rsidRPr="004D0E6F">
        <w:rPr>
          <w:rFonts w:ascii="Verdana" w:hAnsi="Verdana" w:cs="Arial"/>
          <w:sz w:val="20"/>
          <w:szCs w:val="20"/>
        </w:rPr>
        <w:t>Así mismo, se indica que todas las respuestas emitidas por el Ministerio de Justicia y del Derecho a las consultas, observaciones o inquietudes formuladas, serán publicadas en el SECOP II, dentro de los términos previstos en el cronograma del proceso de selección.</w:t>
      </w:r>
    </w:p>
    <w:p w14:paraId="61345898" w14:textId="77777777" w:rsidR="00C43D52" w:rsidRPr="004D0E6F" w:rsidRDefault="00C43D52" w:rsidP="004D0E6F">
      <w:pPr>
        <w:autoSpaceDE w:val="0"/>
        <w:autoSpaceDN w:val="0"/>
        <w:adjustRightInd w:val="0"/>
        <w:jc w:val="both"/>
        <w:rPr>
          <w:rFonts w:ascii="Verdana" w:hAnsi="Verdana" w:cs="Arial"/>
          <w:sz w:val="20"/>
          <w:szCs w:val="20"/>
        </w:rPr>
      </w:pPr>
    </w:p>
    <w:p w14:paraId="1CABF71E"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0C340C8C"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COMUNICACIÓN INTERACTIVA</w:t>
      </w:r>
    </w:p>
    <w:p w14:paraId="43D217BF"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DE5DFC3"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El Ministerio </w:t>
      </w:r>
      <w:r w:rsidRPr="004D0E6F">
        <w:rPr>
          <w:rFonts w:ascii="Verdana" w:eastAsia="Calibri" w:hAnsi="Verdana" w:cs="Arial"/>
          <w:color w:val="000000"/>
          <w:sz w:val="20"/>
          <w:szCs w:val="20"/>
          <w:lang w:val="es-ES" w:eastAsia="en-US"/>
        </w:rPr>
        <w:t>de Justicia y del Derecho</w:t>
      </w:r>
      <w:r w:rsidRPr="004D0E6F">
        <w:rPr>
          <w:rFonts w:ascii="Verdana" w:eastAsia="Calibri" w:hAnsi="Verdana" w:cs="Arial"/>
          <w:color w:val="000000"/>
          <w:sz w:val="20"/>
          <w:szCs w:val="20"/>
          <w:lang w:eastAsia="en-US"/>
        </w:rPr>
        <w:t>, en cumplimiento de lo señalado en la Ley 527 de 1999 y con el fin de facilitar y agilizar la comunicación interactiva con los proponentes durante el proceso de selección, informa que los mismos podrán allegar sus observaciones solamente a través del Sistema Electrónico de Contratación Pública –SECOP II–.</w:t>
      </w:r>
    </w:p>
    <w:p w14:paraId="26C632D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es-MX" w:eastAsia="en-US"/>
        </w:rPr>
      </w:pPr>
    </w:p>
    <w:p w14:paraId="1C98B39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A través de este medio, los proponentes podrán formular consultas, aclaraciones, sugerencias, observaciones, etc., frente a todas las instancias del proceso de selección. </w:t>
      </w:r>
    </w:p>
    <w:p w14:paraId="292DEFF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25B76DF"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Así mismo, será responsabilidad exclusiva de los interesados verificar permanentemente a través del Sistema Electrónico de Contratación Pública –SECOP II–, todos los documentos que se generen con ocasión </w:t>
      </w:r>
      <w:proofErr w:type="gramStart"/>
      <w:r w:rsidRPr="004D0E6F">
        <w:rPr>
          <w:rFonts w:ascii="Verdana" w:eastAsia="Calibri" w:hAnsi="Verdana" w:cs="Arial"/>
          <w:color w:val="000000"/>
          <w:sz w:val="20"/>
          <w:szCs w:val="20"/>
          <w:lang w:eastAsia="en-US"/>
        </w:rPr>
        <w:t>del mismo</w:t>
      </w:r>
      <w:proofErr w:type="gramEnd"/>
      <w:r w:rsidRPr="004D0E6F">
        <w:rPr>
          <w:rFonts w:ascii="Verdana" w:eastAsia="Calibri" w:hAnsi="Verdana" w:cs="Arial"/>
          <w:color w:val="000000"/>
          <w:sz w:val="20"/>
          <w:szCs w:val="20"/>
          <w:lang w:eastAsia="en-US"/>
        </w:rPr>
        <w:t>.</w:t>
      </w:r>
    </w:p>
    <w:p w14:paraId="7929012E" w14:textId="77777777" w:rsidR="003D6FE6" w:rsidRPr="004D0E6F" w:rsidRDefault="003D6FE6" w:rsidP="004D0E6F">
      <w:pPr>
        <w:autoSpaceDE w:val="0"/>
        <w:autoSpaceDN w:val="0"/>
        <w:adjustRightInd w:val="0"/>
        <w:jc w:val="both"/>
        <w:rPr>
          <w:rFonts w:ascii="Verdana" w:eastAsia="Calibri" w:hAnsi="Verdana" w:cs="Arial"/>
          <w:color w:val="000000"/>
          <w:sz w:val="20"/>
          <w:szCs w:val="20"/>
          <w:lang w:eastAsia="en-US"/>
        </w:rPr>
      </w:pPr>
    </w:p>
    <w:p w14:paraId="58B68252" w14:textId="72B7B111"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bookmarkStart w:id="5" w:name="_Hlk518395424"/>
      <w:r w:rsidRPr="004D0E6F">
        <w:rPr>
          <w:rFonts w:ascii="Verdana" w:eastAsia="Calibri" w:hAnsi="Verdana" w:cs="Arial"/>
          <w:b/>
          <w:bCs/>
          <w:color w:val="000000"/>
          <w:sz w:val="20"/>
          <w:szCs w:val="20"/>
          <w:lang w:eastAsia="en-US"/>
        </w:rPr>
        <w:t>PROTOCOLO EN CASO DE INDISPONIBILIDAD DE LA PLATAFORMA DEL SECOP II</w:t>
      </w:r>
    </w:p>
    <w:p w14:paraId="6CB269C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3906636" w14:textId="77777777" w:rsidR="004132EA" w:rsidRPr="004D0E6F" w:rsidRDefault="004132EA" w:rsidP="004D0E6F">
      <w:pPr>
        <w:numPr>
          <w:ilvl w:val="2"/>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 xml:space="preserve">DEFINICIÓN </w:t>
      </w:r>
    </w:p>
    <w:p w14:paraId="25ADEF93"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CCC9898"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Una indisponibilidad es aquella que afecta la presentación de las ofertas, la elaboración o aplicación de Adendas en el SECOP II; o, la realización de una subasta, cuando la indisponibilidad se presenta dentro de las cuatro (4) últimas horas previstas para el evento correspondiente o durante la realización de una subasta. </w:t>
      </w:r>
    </w:p>
    <w:p w14:paraId="7006CFEA"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506335E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Así mismo deberán tener en cuenta las disposiciones contenidas en la “Guía para actuar ante una indisponibilidad del SECOP II”, disponible en: </w:t>
      </w:r>
    </w:p>
    <w:p w14:paraId="091795F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FF9E9ED" w14:textId="1723F975"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hyperlink r:id="rId13" w:history="1">
        <w:r w:rsidRPr="004D0E6F">
          <w:rPr>
            <w:rFonts w:ascii="Verdana" w:eastAsia="Calibri" w:hAnsi="Verdana" w:cs="Arial"/>
            <w:color w:val="0000FF"/>
            <w:sz w:val="20"/>
            <w:szCs w:val="20"/>
            <w:u w:val="single"/>
            <w:lang w:eastAsia="en-US"/>
          </w:rPr>
          <w:t>https://www.colombiacompra.gov.co/secop-ii/indisponibilidad-en-el-secop-ii</w:t>
        </w:r>
      </w:hyperlink>
    </w:p>
    <w:p w14:paraId="7190094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lastRenderedPageBreak/>
        <w:t xml:space="preserve">Los Certificados de Indisponibilidad son publicados en la página web de Colombia Compra Eficiente en un plazo máximo de 24 horas en </w:t>
      </w:r>
      <w:hyperlink r:id="rId14" w:history="1">
        <w:r w:rsidRPr="004D0E6F">
          <w:rPr>
            <w:rFonts w:ascii="Verdana" w:eastAsia="Calibri" w:hAnsi="Verdana" w:cs="Arial"/>
            <w:color w:val="0000FF"/>
            <w:sz w:val="20"/>
            <w:szCs w:val="20"/>
            <w:u w:val="single"/>
            <w:lang w:eastAsia="en-US"/>
          </w:rPr>
          <w:t>https://www.colombiacompra.gov.co/soporte</w:t>
        </w:r>
      </w:hyperlink>
      <w:r w:rsidRPr="004D0E6F">
        <w:rPr>
          <w:rFonts w:ascii="Verdana" w:eastAsia="Calibri" w:hAnsi="Verdana" w:cs="Arial"/>
          <w:color w:val="000000"/>
          <w:sz w:val="20"/>
          <w:szCs w:val="20"/>
          <w:u w:val="single"/>
          <w:lang w:eastAsia="en-US"/>
        </w:rPr>
        <w:t>.</w:t>
      </w:r>
      <w:r w:rsidRPr="004D0E6F">
        <w:rPr>
          <w:rFonts w:ascii="Verdana" w:eastAsia="Calibri" w:hAnsi="Verdana" w:cs="Arial"/>
          <w:color w:val="000000"/>
          <w:sz w:val="20"/>
          <w:szCs w:val="20"/>
          <w:lang w:eastAsia="en-US"/>
        </w:rPr>
        <w:t xml:space="preserve"> </w:t>
      </w:r>
    </w:p>
    <w:p w14:paraId="3FC330E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E377471" w14:textId="77777777" w:rsidR="004132EA" w:rsidRPr="004D0E6F" w:rsidRDefault="004132EA" w:rsidP="004D0E6F">
      <w:pPr>
        <w:numPr>
          <w:ilvl w:val="2"/>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 xml:space="preserve">PROCEDIMIENTO </w:t>
      </w:r>
    </w:p>
    <w:p w14:paraId="707AF62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8432877"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En caso de presentarse una indisponibilidad el Ministerio </w:t>
      </w:r>
      <w:r w:rsidRPr="004D0E6F">
        <w:rPr>
          <w:rFonts w:ascii="Verdana" w:eastAsia="Calibri" w:hAnsi="Verdana" w:cs="Arial"/>
          <w:color w:val="000000"/>
          <w:sz w:val="20"/>
          <w:szCs w:val="20"/>
          <w:lang w:val="es-ES" w:eastAsia="en-US"/>
        </w:rPr>
        <w:t xml:space="preserve">de Justicia y del Derecho </w:t>
      </w:r>
      <w:r w:rsidRPr="004D0E6F">
        <w:rPr>
          <w:rFonts w:ascii="Verdana" w:eastAsia="Calibri" w:hAnsi="Verdana" w:cs="Arial"/>
          <w:color w:val="000000"/>
          <w:sz w:val="20"/>
          <w:szCs w:val="20"/>
          <w:lang w:eastAsia="en-US"/>
        </w:rPr>
        <w:t>se regirá por las instrucciones para compradores y proveedores señalados en el “PROTOCOLO PARA ACTUAR EN CASO DE UNA INDISPONIBILIDAD DEL SECOP II”.</w:t>
      </w:r>
    </w:p>
    <w:p w14:paraId="03742A7C"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A8E94F1" w14:textId="219ADE52"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En cumplimiento de lo establecido en dicho protocolo, el correo dispuesto por el Ministerio de Justicia y del Derecho para eventos de indisponibilidad es: </w:t>
      </w:r>
      <w:r w:rsidR="003D6FE6" w:rsidRPr="004D0E6F">
        <w:rPr>
          <w:rFonts w:ascii="Verdana" w:hAnsi="Verdana" w:cs="Arial"/>
          <w:color w:val="0000FF"/>
          <w:sz w:val="20"/>
          <w:szCs w:val="20"/>
          <w:u w:val="single"/>
          <w:lang w:eastAsia="en-US"/>
        </w:rPr>
        <w:t>procesos</w:t>
      </w:r>
      <w:r w:rsidRPr="004D0E6F">
        <w:rPr>
          <w:rFonts w:ascii="Verdana" w:hAnsi="Verdana" w:cs="Arial"/>
          <w:color w:val="0000FF"/>
          <w:sz w:val="20"/>
          <w:szCs w:val="20"/>
          <w:u w:val="single"/>
          <w:lang w:eastAsia="en-US"/>
        </w:rPr>
        <w:t>@minjusticia.gov.co</w:t>
      </w:r>
      <w:r w:rsidRPr="004D0E6F">
        <w:rPr>
          <w:rFonts w:ascii="Verdana" w:eastAsia="Calibri" w:hAnsi="Verdana" w:cs="Arial"/>
          <w:color w:val="000000"/>
          <w:sz w:val="20"/>
          <w:szCs w:val="20"/>
          <w:lang w:eastAsia="en-US"/>
        </w:rPr>
        <w:t xml:space="preserve"> </w:t>
      </w:r>
    </w:p>
    <w:p w14:paraId="6AF4965F"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4439BCE3"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es-ES" w:eastAsia="en-US"/>
        </w:rPr>
      </w:pPr>
      <w:r w:rsidRPr="004D0E6F">
        <w:rPr>
          <w:rFonts w:ascii="Verdana" w:eastAsia="Calibri" w:hAnsi="Verdana" w:cs="Arial"/>
          <w:color w:val="000000"/>
          <w:sz w:val="20"/>
          <w:szCs w:val="20"/>
          <w:lang w:val="es-ES" w:eastAsia="en-US"/>
        </w:rPr>
        <w:t>El correo señalado solo será tenido en cuenta por la entidad en eventos de indisponibilidad</w:t>
      </w:r>
      <w:bookmarkEnd w:id="5"/>
      <w:r w:rsidRPr="004D0E6F">
        <w:rPr>
          <w:rFonts w:ascii="Verdana" w:eastAsia="Calibri" w:hAnsi="Verdana" w:cs="Arial"/>
          <w:color w:val="000000"/>
          <w:sz w:val="20"/>
          <w:szCs w:val="20"/>
          <w:lang w:val="es-ES" w:eastAsia="en-US"/>
        </w:rPr>
        <w:t>.</w:t>
      </w:r>
    </w:p>
    <w:p w14:paraId="1DA6EF35"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p>
    <w:p w14:paraId="2833848B"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OBSERVACIONES Y ACLARACIONES</w:t>
      </w:r>
    </w:p>
    <w:p w14:paraId="5B709C7D"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p>
    <w:p w14:paraId="0A305901"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r w:rsidRPr="004D0E6F">
        <w:rPr>
          <w:rFonts w:ascii="Verdana" w:eastAsia="Calibri" w:hAnsi="Verdana" w:cs="Arial"/>
          <w:iCs/>
          <w:color w:val="000000"/>
          <w:sz w:val="20"/>
          <w:szCs w:val="20"/>
          <w:lang w:val="x-none" w:eastAsia="en-US"/>
        </w:rPr>
        <w:t xml:space="preserve">Las comunicaciones relacionadas con el Proceso de Contratación deben hacerse </w:t>
      </w:r>
      <w:r w:rsidRPr="004D0E6F">
        <w:rPr>
          <w:rFonts w:ascii="Verdana" w:eastAsia="Calibri" w:hAnsi="Verdana" w:cs="Arial"/>
          <w:iCs/>
          <w:color w:val="000000"/>
          <w:sz w:val="20"/>
          <w:szCs w:val="20"/>
          <w:lang w:val="es-ES" w:eastAsia="en-US"/>
        </w:rPr>
        <w:t xml:space="preserve">únicamente </w:t>
      </w:r>
      <w:r w:rsidRPr="004D0E6F">
        <w:rPr>
          <w:rFonts w:ascii="Verdana" w:eastAsia="Calibri" w:hAnsi="Verdana" w:cs="Arial"/>
          <w:iCs/>
          <w:color w:val="000000"/>
          <w:sz w:val="20"/>
          <w:szCs w:val="20"/>
          <w:lang w:val="x-none" w:eastAsia="en-US"/>
        </w:rPr>
        <w:t>a través del Sistema Electrónico de Contratación Pública –SECOP II–</w:t>
      </w:r>
      <w:r w:rsidRPr="004D0E6F">
        <w:rPr>
          <w:rFonts w:ascii="Verdana" w:eastAsia="Calibri" w:hAnsi="Verdana" w:cs="Arial"/>
          <w:iCs/>
          <w:color w:val="000000"/>
          <w:sz w:val="20"/>
          <w:szCs w:val="20"/>
          <w:lang w:val="es-ES" w:eastAsia="en-US"/>
        </w:rPr>
        <w:t>, sin perjuicio del trámite a que haya lugar cuando sea necesario activar el protocolo de indisponibilidad establecido por Colombia Compra Eficiente.</w:t>
      </w:r>
    </w:p>
    <w:p w14:paraId="7BD33CEC"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x-none" w:eastAsia="en-US"/>
        </w:rPr>
      </w:pPr>
    </w:p>
    <w:p w14:paraId="71D52776"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x-none" w:eastAsia="en-US"/>
        </w:rPr>
      </w:pPr>
      <w:r w:rsidRPr="004D0E6F">
        <w:rPr>
          <w:rFonts w:ascii="Verdana" w:eastAsia="Calibri" w:hAnsi="Verdana" w:cs="Arial"/>
          <w:iCs/>
          <w:color w:val="000000"/>
          <w:sz w:val="20"/>
          <w:szCs w:val="20"/>
          <w:lang w:val="x-none" w:eastAsia="en-US"/>
        </w:rPr>
        <w:t>Las comunicaciones y solicitudes enviadas al</w:t>
      </w:r>
      <w:r w:rsidRPr="004D0E6F">
        <w:rPr>
          <w:rFonts w:ascii="Verdana" w:eastAsia="Calibri" w:hAnsi="Verdana" w:cs="Arial"/>
          <w:iCs/>
          <w:color w:val="000000"/>
          <w:sz w:val="20"/>
          <w:szCs w:val="20"/>
          <w:lang w:eastAsia="en-US"/>
        </w:rPr>
        <w:t xml:space="preserve"> Ministerio</w:t>
      </w:r>
      <w:r w:rsidRPr="004D0E6F">
        <w:rPr>
          <w:rFonts w:ascii="Verdana" w:eastAsia="Calibri" w:hAnsi="Verdana" w:cs="Arial"/>
          <w:iCs/>
          <w:color w:val="000000"/>
          <w:sz w:val="20"/>
          <w:szCs w:val="20"/>
          <w:lang w:val="x-none" w:eastAsia="en-US"/>
        </w:rPr>
        <w:t xml:space="preserve"> </w:t>
      </w:r>
      <w:r w:rsidRPr="004D0E6F">
        <w:rPr>
          <w:rFonts w:ascii="Verdana" w:eastAsia="Calibri" w:hAnsi="Verdana" w:cs="Arial"/>
          <w:color w:val="000000"/>
          <w:sz w:val="20"/>
          <w:szCs w:val="20"/>
          <w:lang w:val="es-ES" w:eastAsia="en-US"/>
        </w:rPr>
        <w:t>de Justicia y del Derecho</w:t>
      </w:r>
      <w:r w:rsidRPr="004D0E6F">
        <w:rPr>
          <w:rFonts w:ascii="Verdana" w:eastAsia="Calibri" w:hAnsi="Verdana" w:cs="Arial"/>
          <w:iCs/>
          <w:color w:val="000000"/>
          <w:sz w:val="20"/>
          <w:szCs w:val="20"/>
          <w:lang w:val="x-none" w:eastAsia="en-US"/>
        </w:rPr>
        <w:t xml:space="preserve"> por canales distintos al mencionado, no serán tenidas en cuenta hasta que sean remitidas por el SECOP II. El </w:t>
      </w:r>
      <w:r w:rsidRPr="004D0E6F">
        <w:rPr>
          <w:rFonts w:ascii="Verdana" w:eastAsia="Calibri" w:hAnsi="Verdana" w:cs="Arial"/>
          <w:iCs/>
          <w:color w:val="000000"/>
          <w:sz w:val="20"/>
          <w:szCs w:val="20"/>
          <w:lang w:eastAsia="en-US"/>
        </w:rPr>
        <w:t xml:space="preserve">Ministerio </w:t>
      </w:r>
      <w:r w:rsidRPr="004D0E6F">
        <w:rPr>
          <w:rFonts w:ascii="Verdana" w:eastAsia="Calibri" w:hAnsi="Verdana" w:cs="Arial"/>
          <w:color w:val="000000"/>
          <w:sz w:val="20"/>
          <w:szCs w:val="20"/>
          <w:lang w:val="es-ES" w:eastAsia="en-US"/>
        </w:rPr>
        <w:t xml:space="preserve">de Justicia y del Derecho </w:t>
      </w:r>
      <w:r w:rsidRPr="004D0E6F">
        <w:rPr>
          <w:rFonts w:ascii="Verdana" w:eastAsia="Calibri" w:hAnsi="Verdana" w:cs="Arial"/>
          <w:iCs/>
          <w:color w:val="000000"/>
          <w:sz w:val="20"/>
          <w:szCs w:val="20"/>
          <w:lang w:val="es-ES" w:eastAsia="en-US"/>
        </w:rPr>
        <w:t xml:space="preserve">solamente </w:t>
      </w:r>
      <w:r w:rsidRPr="004D0E6F">
        <w:rPr>
          <w:rFonts w:ascii="Verdana" w:eastAsia="Calibri" w:hAnsi="Verdana" w:cs="Arial"/>
          <w:iCs/>
          <w:color w:val="000000"/>
          <w:sz w:val="20"/>
          <w:szCs w:val="20"/>
          <w:lang w:val="x-none" w:eastAsia="en-US"/>
        </w:rPr>
        <w:t xml:space="preserve">dará respuesta a las observaciones </w:t>
      </w:r>
      <w:r w:rsidRPr="004D0E6F">
        <w:rPr>
          <w:rFonts w:ascii="Verdana" w:eastAsia="Calibri" w:hAnsi="Verdana" w:cs="Arial"/>
          <w:iCs/>
          <w:color w:val="000000"/>
          <w:sz w:val="20"/>
          <w:szCs w:val="20"/>
          <w:lang w:val="es-ES" w:eastAsia="en-US"/>
        </w:rPr>
        <w:t xml:space="preserve">de los interesados </w:t>
      </w:r>
      <w:r w:rsidRPr="004D0E6F">
        <w:rPr>
          <w:rFonts w:ascii="Verdana" w:eastAsia="Calibri" w:hAnsi="Verdana" w:cs="Arial"/>
          <w:iCs/>
          <w:color w:val="000000"/>
          <w:sz w:val="20"/>
          <w:szCs w:val="20"/>
          <w:lang w:val="x-none" w:eastAsia="en-US"/>
        </w:rPr>
        <w:t>a través del SECOP II.</w:t>
      </w:r>
    </w:p>
    <w:p w14:paraId="1C6EB747" w14:textId="77777777" w:rsidR="00DE7297" w:rsidRPr="004D0E6F" w:rsidRDefault="00DE7297" w:rsidP="004D0E6F">
      <w:pPr>
        <w:autoSpaceDE w:val="0"/>
        <w:autoSpaceDN w:val="0"/>
        <w:adjustRightInd w:val="0"/>
        <w:jc w:val="both"/>
        <w:rPr>
          <w:rFonts w:ascii="Verdana" w:eastAsia="Calibri" w:hAnsi="Verdana" w:cs="Arial"/>
          <w:iCs/>
          <w:color w:val="000000"/>
          <w:sz w:val="20"/>
          <w:szCs w:val="20"/>
          <w:lang w:val="x-none" w:eastAsia="en-US"/>
        </w:rPr>
      </w:pPr>
    </w:p>
    <w:p w14:paraId="592AC3BC"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r w:rsidRPr="004D0E6F">
        <w:rPr>
          <w:rFonts w:ascii="Verdana" w:eastAsia="Calibri" w:hAnsi="Verdana" w:cs="Arial"/>
          <w:iCs/>
          <w:color w:val="000000"/>
          <w:sz w:val="20"/>
          <w:szCs w:val="20"/>
          <w:lang w:val="es-ES" w:eastAsia="en-US"/>
        </w:rPr>
        <w:t xml:space="preserve">El </w:t>
      </w:r>
      <w:r w:rsidRPr="004D0E6F">
        <w:rPr>
          <w:rFonts w:ascii="Verdana" w:eastAsia="Calibri" w:hAnsi="Verdana" w:cs="Arial"/>
          <w:iCs/>
          <w:color w:val="000000"/>
          <w:sz w:val="20"/>
          <w:szCs w:val="20"/>
          <w:lang w:eastAsia="en-US"/>
        </w:rPr>
        <w:t xml:space="preserve">Ministerio </w:t>
      </w:r>
      <w:r w:rsidRPr="004D0E6F">
        <w:rPr>
          <w:rFonts w:ascii="Verdana" w:eastAsia="Calibri" w:hAnsi="Verdana" w:cs="Arial"/>
          <w:color w:val="000000"/>
          <w:sz w:val="20"/>
          <w:szCs w:val="20"/>
          <w:lang w:val="es-ES" w:eastAsia="en-US"/>
        </w:rPr>
        <w:t>de Justicia y del Derecho</w:t>
      </w:r>
      <w:r w:rsidRPr="004D0E6F">
        <w:rPr>
          <w:rFonts w:ascii="Verdana" w:eastAsia="Calibri" w:hAnsi="Verdana" w:cs="Arial"/>
          <w:iCs/>
          <w:color w:val="000000"/>
          <w:sz w:val="20"/>
          <w:szCs w:val="20"/>
          <w:lang w:val="es-ES" w:eastAsia="en-US"/>
        </w:rPr>
        <w:t>, podrá incluir en el pliego de condiciones definitivo, los temas planteados en las observaciones al proyecto de pliego de condiciones siempre que se estimen relevantes, pertinentes y procedentes, lo cual constará en el correspondiente documento de repuestas a las observaciones al proyecto de pliego de condiciones.</w:t>
      </w:r>
    </w:p>
    <w:p w14:paraId="58A3EA3F"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p>
    <w:p w14:paraId="235E62C2"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r w:rsidRPr="004D0E6F">
        <w:rPr>
          <w:rFonts w:ascii="Verdana" w:eastAsia="Calibri" w:hAnsi="Verdana" w:cs="Arial"/>
          <w:iCs/>
          <w:color w:val="000000"/>
          <w:sz w:val="20"/>
          <w:szCs w:val="20"/>
          <w:lang w:val="es-ES" w:eastAsia="en-US"/>
        </w:rPr>
        <w:t>En el caso que sean presentadas observaciones al contenido del pliego de condiciones, y que ameriten su modificación, (cambiar su contenido) la Entidad dará aplicación al procedimiento señalado para la expedición de adendas.</w:t>
      </w:r>
    </w:p>
    <w:p w14:paraId="76FF6738"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p>
    <w:p w14:paraId="3F27B8C5"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x-none" w:eastAsia="en-US"/>
        </w:rPr>
      </w:pPr>
      <w:r w:rsidRPr="004D0E6F">
        <w:rPr>
          <w:rFonts w:ascii="Verdana" w:eastAsia="Calibri" w:hAnsi="Verdana" w:cs="Arial"/>
          <w:iCs/>
          <w:color w:val="000000"/>
          <w:sz w:val="20"/>
          <w:szCs w:val="20"/>
          <w:lang w:val="x-none" w:eastAsia="en-US"/>
        </w:rPr>
        <w:t>En todo caso todas las respuestas a los documentos aquí señalados serán publicadas por la entidad a través del Sistema Electrónico de Contratación Pública –SECOP II–, en la fecha fijada para ello en el cronograma del presente proceso.</w:t>
      </w:r>
    </w:p>
    <w:p w14:paraId="71E826EB" w14:textId="77777777"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p>
    <w:p w14:paraId="5024D5BC" w14:textId="72897EA4" w:rsidR="004132EA" w:rsidRPr="004D0E6F" w:rsidRDefault="004132EA" w:rsidP="004D0E6F">
      <w:pPr>
        <w:autoSpaceDE w:val="0"/>
        <w:autoSpaceDN w:val="0"/>
        <w:adjustRightInd w:val="0"/>
        <w:jc w:val="both"/>
        <w:rPr>
          <w:rFonts w:ascii="Verdana" w:eastAsia="Calibri" w:hAnsi="Verdana" w:cs="Arial"/>
          <w:iCs/>
          <w:color w:val="000000"/>
          <w:sz w:val="20"/>
          <w:szCs w:val="20"/>
          <w:lang w:val="es-ES" w:eastAsia="en-US"/>
        </w:rPr>
      </w:pPr>
      <w:r w:rsidRPr="004D0E6F">
        <w:rPr>
          <w:rFonts w:ascii="Verdana" w:eastAsia="Calibri" w:hAnsi="Verdana" w:cs="Arial"/>
          <w:iCs/>
          <w:color w:val="000000"/>
          <w:sz w:val="20"/>
          <w:szCs w:val="20"/>
          <w:lang w:val="es-ES" w:eastAsia="en-US"/>
        </w:rPr>
        <w:lastRenderedPageBreak/>
        <w:t xml:space="preserve">En el evento en que los interesados presenten observaciones, y/o solicitudes de aclaración, que de ningún modo ameriten la modificación del contenido del pliego de condiciones definitivo, el </w:t>
      </w:r>
      <w:r w:rsidRPr="004D0E6F">
        <w:rPr>
          <w:rFonts w:ascii="Verdana" w:eastAsia="Calibri" w:hAnsi="Verdana" w:cs="Arial"/>
          <w:iCs/>
          <w:color w:val="000000"/>
          <w:sz w:val="20"/>
          <w:szCs w:val="20"/>
          <w:lang w:eastAsia="en-US"/>
        </w:rPr>
        <w:t xml:space="preserve">Ministerio </w:t>
      </w:r>
      <w:r w:rsidRPr="004D0E6F">
        <w:rPr>
          <w:rFonts w:ascii="Verdana" w:eastAsia="Calibri" w:hAnsi="Verdana" w:cs="Arial"/>
          <w:color w:val="000000"/>
          <w:sz w:val="20"/>
          <w:szCs w:val="20"/>
          <w:lang w:val="es-ES" w:eastAsia="en-US"/>
        </w:rPr>
        <w:t xml:space="preserve">de Justicia y del Derecho </w:t>
      </w:r>
      <w:r w:rsidRPr="004D0E6F">
        <w:rPr>
          <w:rFonts w:ascii="Verdana" w:eastAsia="Calibri" w:hAnsi="Verdana" w:cs="Arial"/>
          <w:iCs/>
          <w:color w:val="000000"/>
          <w:sz w:val="20"/>
          <w:szCs w:val="20"/>
          <w:lang w:val="es-ES" w:eastAsia="en-US"/>
        </w:rPr>
        <w:t>las contestará bajo los parámetros aquí descritos.</w:t>
      </w:r>
    </w:p>
    <w:p w14:paraId="302863D7" w14:textId="77777777" w:rsidR="004132EA" w:rsidRPr="004D0E6F" w:rsidRDefault="004132EA" w:rsidP="004D0E6F">
      <w:pPr>
        <w:autoSpaceDE w:val="0"/>
        <w:autoSpaceDN w:val="0"/>
        <w:adjustRightInd w:val="0"/>
        <w:jc w:val="both"/>
        <w:rPr>
          <w:rFonts w:ascii="Verdana" w:eastAsia="Calibri" w:hAnsi="Verdana" w:cs="Arial"/>
          <w:iCs/>
          <w:sz w:val="20"/>
          <w:szCs w:val="20"/>
          <w:lang w:val="es-ES" w:eastAsia="en-US"/>
        </w:rPr>
      </w:pPr>
      <w:r w:rsidRPr="004D0E6F">
        <w:rPr>
          <w:rFonts w:ascii="Verdana" w:eastAsia="Calibri" w:hAnsi="Verdana" w:cs="Arial"/>
          <w:iCs/>
          <w:sz w:val="20"/>
          <w:szCs w:val="20"/>
          <w:lang w:val="es-ES" w:eastAsia="en-US"/>
        </w:rPr>
        <w:t xml:space="preserve">Los términos para realizar observaciones a los documentos del proceso en cualquiera de sus etapas son perentorios y preclusivos, por lo que, deberán realizarse en el plazo y término estipulado en el cronograma del proceso de selección, respectivamente, lo anterior, so pena de ser rechazadas por extemporáneas. Así lo determinó Colombia Compra Eficiente, en Concepto C ─ 310 de 2022 del 16 de mayo de 2022, donde dispuso: </w:t>
      </w:r>
    </w:p>
    <w:p w14:paraId="6911515D" w14:textId="77777777" w:rsidR="00DE7297" w:rsidRPr="004D0E6F" w:rsidRDefault="00DE7297" w:rsidP="004D0E6F">
      <w:pPr>
        <w:autoSpaceDE w:val="0"/>
        <w:autoSpaceDN w:val="0"/>
        <w:adjustRightInd w:val="0"/>
        <w:jc w:val="both"/>
        <w:rPr>
          <w:rFonts w:ascii="Verdana" w:eastAsia="Calibri" w:hAnsi="Verdana" w:cs="Arial"/>
          <w:iCs/>
          <w:sz w:val="20"/>
          <w:szCs w:val="20"/>
          <w:lang w:val="es-ES" w:eastAsia="en-US"/>
        </w:rPr>
      </w:pPr>
    </w:p>
    <w:p w14:paraId="188B0114" w14:textId="77777777" w:rsidR="004132EA" w:rsidRPr="004D0E6F" w:rsidRDefault="004132EA" w:rsidP="004D0E6F">
      <w:pPr>
        <w:autoSpaceDE w:val="0"/>
        <w:autoSpaceDN w:val="0"/>
        <w:adjustRightInd w:val="0"/>
        <w:jc w:val="both"/>
        <w:rPr>
          <w:rFonts w:ascii="Verdana" w:eastAsia="Calibri" w:hAnsi="Verdana" w:cs="Arial"/>
          <w:iCs/>
          <w:sz w:val="20"/>
          <w:szCs w:val="20"/>
          <w:lang w:val="es-ES" w:eastAsia="en-US"/>
        </w:rPr>
      </w:pPr>
      <w:r w:rsidRPr="004D0E6F">
        <w:rPr>
          <w:rFonts w:ascii="Verdana" w:eastAsia="Calibri" w:hAnsi="Verdana" w:cs="Arial"/>
          <w:iCs/>
          <w:sz w:val="20"/>
          <w:szCs w:val="20"/>
          <w:lang w:val="es-ES" w:eastAsia="en-US"/>
        </w:rPr>
        <w:t>(…)</w:t>
      </w:r>
    </w:p>
    <w:p w14:paraId="607BEBA2" w14:textId="77777777" w:rsidR="00C43D52" w:rsidRPr="004D0E6F" w:rsidRDefault="00C43D52" w:rsidP="004D0E6F">
      <w:pPr>
        <w:autoSpaceDE w:val="0"/>
        <w:autoSpaceDN w:val="0"/>
        <w:adjustRightInd w:val="0"/>
        <w:jc w:val="both"/>
        <w:rPr>
          <w:rFonts w:ascii="Verdana" w:eastAsia="Calibri" w:hAnsi="Verdana" w:cs="Arial"/>
          <w:iCs/>
          <w:sz w:val="20"/>
          <w:szCs w:val="20"/>
          <w:lang w:val="es-ES" w:eastAsia="en-US"/>
        </w:rPr>
      </w:pPr>
    </w:p>
    <w:p w14:paraId="27B52B2B" w14:textId="77777777" w:rsidR="004132EA" w:rsidRPr="004D0E6F" w:rsidRDefault="004132EA" w:rsidP="004D0E6F">
      <w:pPr>
        <w:autoSpaceDE w:val="0"/>
        <w:autoSpaceDN w:val="0"/>
        <w:adjustRightInd w:val="0"/>
        <w:jc w:val="both"/>
        <w:rPr>
          <w:rFonts w:ascii="Verdana" w:eastAsia="Calibri" w:hAnsi="Verdana" w:cs="Arial"/>
          <w:i/>
          <w:sz w:val="20"/>
          <w:szCs w:val="20"/>
          <w:lang w:val="es-ES" w:eastAsia="en-US"/>
        </w:rPr>
      </w:pPr>
      <w:r w:rsidRPr="004D0E6F">
        <w:rPr>
          <w:rFonts w:ascii="Verdana" w:eastAsia="Calibri" w:hAnsi="Verdana" w:cs="Arial"/>
          <w:i/>
          <w:sz w:val="20"/>
          <w:szCs w:val="20"/>
          <w:lang w:val="es-ES" w:eastAsia="en-US"/>
        </w:rPr>
        <w:t>Si bien la entidad estatal que adelanta un proceso de contratación está en la obligación de responder las observaciones extemporáneas, no lo es menos que esa respuesta debe consistir o limitarse al rechazo de la observación, precisamente, por ser extemporánea. Respuesta por demás, que debe proferirse antes de que inicie la siguiente etapa o fase del proceso contractual. (…)</w:t>
      </w:r>
    </w:p>
    <w:p w14:paraId="68B6A238" w14:textId="77777777" w:rsidR="003D6FE6" w:rsidRPr="004D0E6F" w:rsidRDefault="003D6FE6" w:rsidP="004D0E6F">
      <w:pPr>
        <w:autoSpaceDE w:val="0"/>
        <w:autoSpaceDN w:val="0"/>
        <w:adjustRightInd w:val="0"/>
        <w:jc w:val="both"/>
        <w:rPr>
          <w:rFonts w:ascii="Verdana" w:eastAsia="Calibri" w:hAnsi="Verdana" w:cs="Arial"/>
          <w:iCs/>
          <w:color w:val="000000"/>
          <w:sz w:val="20"/>
          <w:szCs w:val="20"/>
          <w:lang w:val="es-ES" w:eastAsia="en-US"/>
        </w:rPr>
      </w:pPr>
    </w:p>
    <w:p w14:paraId="29B7A49A"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CONDICIONES PARA PARTICIPAR</w:t>
      </w:r>
    </w:p>
    <w:p w14:paraId="053263B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7929218C"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De conformidad con lo establecido en el artículo 6 de la Ley 80 de 1993, en el presente proceso podrán participar las personas (naturales y/o Jurídicas) consideradas legalmente capaces de conformidad con las disposiciones legales vigentes.</w:t>
      </w:r>
    </w:p>
    <w:p w14:paraId="39F8FA89"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FB02B38"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También podrán participar los consorcios y uniones temporales de conformidad con el artículo 7 de la Ley 80 de 1993.</w:t>
      </w:r>
    </w:p>
    <w:p w14:paraId="4476C7D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BDCEA9B"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Las personas jurídicas extranjeras sin domicilio en Colombia, deberán acreditar un apoderado domiciliado en Colombia, debidamente facultado para presentar la propuesta, participar y comprometer a su representada en las diferentes instancias del proceso, suscribir los documentos y declaraciones que se requieran, así como el contrato, suministrar la información que le sea solicitada, y demás actos necesarios de acuerdo con el Pliego de Condiciones, así como para representarla judicial o extrajudicialmente hasta la constitución de la sucursal en Colombia, en caso de resultar adjudicatario, de conformidad con lo señalado en el título VIII del Libro II del Código de Comercio Colombiano.</w:t>
      </w:r>
    </w:p>
    <w:p w14:paraId="052106F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5F13FBBA"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con los requisitos señalados en el pliego relacionados con documentos extranjeros; particularmente con lo exigido en el Código de Comercio </w:t>
      </w:r>
      <w:r w:rsidRPr="004D0E6F">
        <w:rPr>
          <w:rFonts w:ascii="Verdana" w:eastAsia="Calibri" w:hAnsi="Verdana" w:cs="Arial"/>
          <w:color w:val="000000"/>
          <w:sz w:val="20"/>
          <w:szCs w:val="20"/>
          <w:lang w:eastAsia="en-US"/>
        </w:rPr>
        <w:lastRenderedPageBreak/>
        <w:t>de Colombia. El poder a que se refiere este párrafo podrá otorgarse en el mismo acto de constitución del Consorcio o Unión Temporal.</w:t>
      </w:r>
    </w:p>
    <w:p w14:paraId="1CAD06E8"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4EEC12F"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Para el caso de extranjeros, se aplicará el principio de reciprocidad, de conformidad con lo establecido en la Ley 80 de 1993.</w:t>
      </w:r>
    </w:p>
    <w:p w14:paraId="4675E5D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3FE502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En cualquier caso, el proponente no deberá estar incurso en las prohibiciones, inhabilidades o incompatibilidades para contratar, señaladas por la constitución y la Ley, manifestación la cual se entiende hecha bajo la gravedad de juramento con la sola radicación de la propuesta.</w:t>
      </w:r>
    </w:p>
    <w:p w14:paraId="3E56B29A"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F0E9923"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DEBER DE DILIGENCIA E INFORMACIÓN SOBRE EL CONTRATO</w:t>
      </w:r>
    </w:p>
    <w:p w14:paraId="0E15895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B4390B8"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x-none" w:eastAsia="en-US"/>
        </w:rPr>
      </w:pPr>
      <w:r w:rsidRPr="004D0E6F">
        <w:rPr>
          <w:rFonts w:ascii="Verdana" w:eastAsia="Calibri" w:hAnsi="Verdana" w:cs="Arial"/>
          <w:color w:val="000000"/>
          <w:sz w:val="20"/>
          <w:szCs w:val="20"/>
          <w:lang w:val="x-none" w:eastAsia="en-US"/>
        </w:rPr>
        <w:t xml:space="preserve">Será responsabilidad del proponente conocer todas y cada una de las implicaciones para el ofrecimiento del objeto del presente proceso.  </w:t>
      </w:r>
    </w:p>
    <w:p w14:paraId="1A13DE2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val="x-none" w:eastAsia="en-US"/>
        </w:rPr>
      </w:pPr>
    </w:p>
    <w:p w14:paraId="073F3D97"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Por la sola presentación de la propuesta se considera que el proponente ha realizado el examen completo de todos los aspectos que inciden y determinan la presentación de esta.</w:t>
      </w:r>
    </w:p>
    <w:p w14:paraId="202A8A25"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B028170"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El </w:t>
      </w:r>
      <w:r w:rsidRPr="004D0E6F">
        <w:rPr>
          <w:rFonts w:ascii="Verdana" w:eastAsia="Calibri" w:hAnsi="Verdana" w:cs="Arial"/>
          <w:iCs/>
          <w:color w:val="000000"/>
          <w:sz w:val="20"/>
          <w:szCs w:val="20"/>
          <w:lang w:eastAsia="en-US"/>
        </w:rPr>
        <w:t xml:space="preserve">Ministerio </w:t>
      </w:r>
      <w:r w:rsidRPr="004D0E6F">
        <w:rPr>
          <w:rFonts w:ascii="Verdana" w:eastAsia="Calibri" w:hAnsi="Verdana" w:cs="Arial"/>
          <w:color w:val="000000"/>
          <w:sz w:val="20"/>
          <w:szCs w:val="20"/>
          <w:lang w:val="es-ES" w:eastAsia="en-US"/>
        </w:rPr>
        <w:t xml:space="preserve">de Justicia y del Derecho </w:t>
      </w:r>
      <w:r w:rsidRPr="004D0E6F">
        <w:rPr>
          <w:rFonts w:ascii="Verdana" w:eastAsia="Calibri" w:hAnsi="Verdana" w:cs="Arial"/>
          <w:color w:val="000000"/>
          <w:sz w:val="20"/>
          <w:szCs w:val="20"/>
          <w:lang w:eastAsia="en-US"/>
        </w:rPr>
        <w:t>en atención a lo dispuesto en el numeral 1 del artículo 2.2.1.1.2.1.3 del Decreto 1082 de 2015, presenta en un documento separable al contenido de los presentes pliegos un anexo técnico en el cual se incluye la descripción técnica, detallada y completa del bien o servicio objeto del contrato. En todo caso el referido documento hace parte integral del pliego de condiciones y es obligación de los proponentes conocer su contenido.</w:t>
      </w:r>
    </w:p>
    <w:p w14:paraId="4A2C70EA"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25F4A8EF"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Así mismo, se deja expresamente manifestado que es responsabilidad del proponente, asumir los deberes de garantía asociados con la ejecución del contrato que se derive de este proceso, conocer plenamente las condiciones económicas donde se ejecutará el contrato, sin perjuicio de la facultad que </w:t>
      </w:r>
      <w:proofErr w:type="gramStart"/>
      <w:r w:rsidRPr="004D0E6F">
        <w:rPr>
          <w:rFonts w:ascii="Verdana" w:eastAsia="Calibri" w:hAnsi="Verdana" w:cs="Arial"/>
          <w:color w:val="000000"/>
          <w:sz w:val="20"/>
          <w:szCs w:val="20"/>
          <w:lang w:eastAsia="en-US"/>
        </w:rPr>
        <w:t>le</w:t>
      </w:r>
      <w:proofErr w:type="gramEnd"/>
      <w:r w:rsidRPr="004D0E6F">
        <w:rPr>
          <w:rFonts w:ascii="Verdana" w:eastAsia="Calibri" w:hAnsi="Verdana" w:cs="Arial"/>
          <w:color w:val="000000"/>
          <w:sz w:val="20"/>
          <w:szCs w:val="20"/>
          <w:lang w:eastAsia="en-US"/>
        </w:rPr>
        <w:t xml:space="preserve"> asiste a los interesados de solicitar por escrito información puntual que le permita precisar los aspectos que puedan incidir en la formulación de su propuesta.</w:t>
      </w:r>
    </w:p>
    <w:p w14:paraId="3601B03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79D119B2"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DOCUMENTOS DEL PROCESO</w:t>
      </w:r>
    </w:p>
    <w:p w14:paraId="65D3AFF5"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0512323C"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Hacen parte del presente proceso de selección los siguientes documentos:</w:t>
      </w:r>
    </w:p>
    <w:p w14:paraId="261DCE50"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0809479"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La Ficha De Condiciones Técnicas.</w:t>
      </w:r>
    </w:p>
    <w:p w14:paraId="3FCCD5C0"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El Certificado de Disponibilidad Presupuestal </w:t>
      </w:r>
    </w:p>
    <w:p w14:paraId="303100E4"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proyecto de Pliego de Condiciones.</w:t>
      </w:r>
    </w:p>
    <w:p w14:paraId="62FBF202"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Las observaciones y sugerencias al proyecto de Pliego de Condiciones y sus respuestas.</w:t>
      </w:r>
    </w:p>
    <w:p w14:paraId="768025FE"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lastRenderedPageBreak/>
        <w:t>El acto administrativo por medio del cual se ordena la apertura del proceso de selección.</w:t>
      </w:r>
    </w:p>
    <w:p w14:paraId="2D3E775D"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Pliego de Condiciones Definitivo, junto con sus anexos y adendas.</w:t>
      </w:r>
    </w:p>
    <w:p w14:paraId="5075E873"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Las respuestas de aclaración emitidas por el </w:t>
      </w:r>
      <w:r w:rsidRPr="004D0E6F">
        <w:rPr>
          <w:rFonts w:ascii="Verdana" w:eastAsia="Calibri" w:hAnsi="Verdana" w:cs="Arial"/>
          <w:iCs/>
          <w:color w:val="000000"/>
          <w:sz w:val="20"/>
          <w:szCs w:val="20"/>
          <w:lang w:eastAsia="en-US"/>
        </w:rPr>
        <w:t xml:space="preserve">Ministerio </w:t>
      </w:r>
      <w:r w:rsidRPr="004D0E6F">
        <w:rPr>
          <w:rFonts w:ascii="Verdana" w:eastAsia="Calibri" w:hAnsi="Verdana" w:cs="Arial"/>
          <w:color w:val="000000"/>
          <w:sz w:val="20"/>
          <w:szCs w:val="20"/>
          <w:lang w:val="es-ES" w:eastAsia="en-US"/>
        </w:rPr>
        <w:t>de Justicia y del Derecho</w:t>
      </w:r>
      <w:r w:rsidRPr="004D0E6F">
        <w:rPr>
          <w:rFonts w:ascii="Verdana" w:eastAsia="Calibri" w:hAnsi="Verdana" w:cs="Arial"/>
          <w:color w:val="000000"/>
          <w:sz w:val="20"/>
          <w:szCs w:val="20"/>
          <w:lang w:eastAsia="en-US"/>
        </w:rPr>
        <w:t xml:space="preserve"> en los medios dispuestos para ello tanto del prepliego como del pliego de condiciones definitivo.</w:t>
      </w:r>
    </w:p>
    <w:p w14:paraId="5663706C"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acta de cierre del término para presentar propuestas, la cual será originada por el SECOP II.</w:t>
      </w:r>
    </w:p>
    <w:p w14:paraId="3FDCC79C"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acto administrativo por medio del cual se designa comité evaluador</w:t>
      </w:r>
    </w:p>
    <w:p w14:paraId="13E2867D"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Las propuestas presentadas.</w:t>
      </w:r>
    </w:p>
    <w:p w14:paraId="744E2294"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Las fichas técnicas del proponente.  </w:t>
      </w:r>
    </w:p>
    <w:p w14:paraId="7491784E"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Las solicitudes de aclaración a las propuestas y sus respectivas respuestas.</w:t>
      </w:r>
    </w:p>
    <w:p w14:paraId="0BC141F3"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informe de evaluación de las propuestas y las observaciones presentadas en relación con él.</w:t>
      </w:r>
    </w:p>
    <w:p w14:paraId="100BB343"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acto administrativo por medio del cual se defina el proceso (de adjudicación o de declaratoria de desierto).</w:t>
      </w:r>
    </w:p>
    <w:p w14:paraId="2BE8DCB8" w14:textId="77777777" w:rsidR="004132EA" w:rsidRPr="004D0E6F" w:rsidRDefault="004132EA" w:rsidP="004D0E6F">
      <w:pPr>
        <w:numPr>
          <w:ilvl w:val="0"/>
          <w:numId w:val="5"/>
        </w:num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contrato, las adiciones, modificaciones o suspensiones a que haya lugar, en virtud de la ejecución del contrato.</w:t>
      </w:r>
    </w:p>
    <w:p w14:paraId="1EE01DD9" w14:textId="77777777" w:rsidR="00021495" w:rsidRPr="004D0E6F" w:rsidRDefault="00021495" w:rsidP="004D0E6F">
      <w:pPr>
        <w:autoSpaceDE w:val="0"/>
        <w:autoSpaceDN w:val="0"/>
        <w:adjustRightInd w:val="0"/>
        <w:jc w:val="both"/>
        <w:rPr>
          <w:rFonts w:ascii="Verdana" w:eastAsia="Calibri" w:hAnsi="Verdana" w:cs="Arial"/>
          <w:color w:val="000000"/>
          <w:sz w:val="20"/>
          <w:szCs w:val="20"/>
          <w:lang w:eastAsia="en-US"/>
        </w:rPr>
      </w:pPr>
    </w:p>
    <w:p w14:paraId="7F925517"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 xml:space="preserve">CONSULTA DEL PLIEGO DE CONDICIONES </w:t>
      </w:r>
    </w:p>
    <w:p w14:paraId="2BD74C5E"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7D99731C" w14:textId="7ECD21C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El Proyecto de pliego de condiciones del presente proceso de selección, se publica en el Sistema Electrónico de Contratación Pública –SECOP II–con el fin</w:t>
      </w:r>
      <w:r w:rsidR="00726E6C" w:rsidRPr="004D0E6F">
        <w:rPr>
          <w:rFonts w:ascii="Verdana" w:eastAsia="Calibri" w:hAnsi="Verdana" w:cs="Arial"/>
          <w:color w:val="000000"/>
          <w:sz w:val="20"/>
          <w:szCs w:val="20"/>
          <w:lang w:eastAsia="en-US"/>
        </w:rPr>
        <w:t xml:space="preserve"> de</w:t>
      </w:r>
      <w:r w:rsidRPr="004D0E6F">
        <w:rPr>
          <w:rFonts w:ascii="Verdana" w:eastAsia="Calibri" w:hAnsi="Verdana" w:cs="Arial"/>
          <w:color w:val="000000"/>
          <w:sz w:val="20"/>
          <w:szCs w:val="20"/>
          <w:lang w:eastAsia="en-US"/>
        </w:rPr>
        <w:t xml:space="preserve"> que todos los interesados puedan valorar adecuadamente el alcance de lo requerido por la entidad.  </w:t>
      </w:r>
    </w:p>
    <w:p w14:paraId="02E1E58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61F5BF8" w14:textId="672EBAAD"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De conformidad con el inciso segundo del artículo 8 de la Ley 1150 de 2007, la publicación del proyecto de pliegos de condiciones no genera obligación para la entidad de dar apertura al proceso de selección.</w:t>
      </w:r>
    </w:p>
    <w:p w14:paraId="5536C51E" w14:textId="77777777" w:rsidR="00454852" w:rsidRPr="004D0E6F" w:rsidRDefault="00454852" w:rsidP="004D0E6F">
      <w:pPr>
        <w:autoSpaceDE w:val="0"/>
        <w:autoSpaceDN w:val="0"/>
        <w:adjustRightInd w:val="0"/>
        <w:jc w:val="both"/>
        <w:rPr>
          <w:rFonts w:ascii="Verdana" w:eastAsia="Calibri" w:hAnsi="Verdana" w:cs="Arial"/>
          <w:color w:val="000000"/>
          <w:sz w:val="20"/>
          <w:szCs w:val="20"/>
          <w:lang w:eastAsia="en-US"/>
        </w:rPr>
      </w:pPr>
    </w:p>
    <w:p w14:paraId="6C17FF86"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ACTO ADMINISTRATIVO DE APERTURA DEL PROCESO DE SELECCIÓN</w:t>
      </w:r>
    </w:p>
    <w:p w14:paraId="6FB2ADFD"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4C9BBEC" w14:textId="77777777" w:rsidR="004132EA" w:rsidRPr="004D0E6F" w:rsidRDefault="004132EA" w:rsidP="004D0E6F">
      <w:pPr>
        <w:autoSpaceDE w:val="0"/>
        <w:autoSpaceDN w:val="0"/>
        <w:adjustRightInd w:val="0"/>
        <w:jc w:val="both"/>
        <w:rPr>
          <w:rFonts w:ascii="Verdana" w:eastAsia="Calibri" w:hAnsi="Verdana" w:cs="Arial"/>
          <w:sz w:val="20"/>
          <w:szCs w:val="20"/>
          <w:lang w:eastAsia="en-US"/>
        </w:rPr>
      </w:pPr>
      <w:r w:rsidRPr="004D0E6F">
        <w:rPr>
          <w:rFonts w:ascii="Verdana" w:eastAsia="Calibri" w:hAnsi="Verdana" w:cs="Arial"/>
          <w:sz w:val="20"/>
          <w:szCs w:val="20"/>
          <w:lang w:eastAsia="en-US"/>
        </w:rPr>
        <w:t xml:space="preserve">De conformidad con el artículo 2.2.1.1.2.1.5 del Decreto 1082 de 2015, el </w:t>
      </w:r>
      <w:r w:rsidRPr="004D0E6F">
        <w:rPr>
          <w:rFonts w:ascii="Verdana" w:eastAsia="Calibri" w:hAnsi="Verdana" w:cs="Arial"/>
          <w:iCs/>
          <w:sz w:val="20"/>
          <w:szCs w:val="20"/>
          <w:lang w:eastAsia="en-US"/>
        </w:rPr>
        <w:t xml:space="preserve">Ministerio </w:t>
      </w:r>
      <w:r w:rsidRPr="004D0E6F">
        <w:rPr>
          <w:rFonts w:ascii="Verdana" w:eastAsia="Calibri" w:hAnsi="Verdana" w:cs="Arial"/>
          <w:sz w:val="20"/>
          <w:szCs w:val="20"/>
          <w:lang w:val="es-ES" w:eastAsia="en-US"/>
        </w:rPr>
        <w:t>de Justicia y del Derecho</w:t>
      </w:r>
      <w:r w:rsidRPr="004D0E6F">
        <w:rPr>
          <w:rFonts w:ascii="Verdana" w:eastAsia="Calibri" w:hAnsi="Verdana" w:cs="Arial"/>
          <w:sz w:val="20"/>
          <w:szCs w:val="20"/>
          <w:lang w:eastAsia="en-US"/>
        </w:rPr>
        <w:t xml:space="preserve"> ordenará la apertura en el evento de proceder mediante acto administrativo publicado a través del Sistema Electrónico de Contratación Pública –SECOP II–. </w:t>
      </w:r>
    </w:p>
    <w:p w14:paraId="3A3B0DB3" w14:textId="77777777" w:rsidR="004132EA" w:rsidRPr="004D0E6F" w:rsidRDefault="004132EA" w:rsidP="004D0E6F">
      <w:pPr>
        <w:autoSpaceDE w:val="0"/>
        <w:autoSpaceDN w:val="0"/>
        <w:adjustRightInd w:val="0"/>
        <w:jc w:val="both"/>
        <w:rPr>
          <w:rFonts w:ascii="Verdana" w:eastAsia="Calibri" w:hAnsi="Verdana" w:cs="Arial"/>
          <w:sz w:val="20"/>
          <w:szCs w:val="20"/>
          <w:lang w:eastAsia="en-US"/>
        </w:rPr>
      </w:pPr>
    </w:p>
    <w:p w14:paraId="06895204" w14:textId="77777777" w:rsidR="004132EA" w:rsidRPr="004D0E6F" w:rsidRDefault="004132EA" w:rsidP="004D0E6F">
      <w:pPr>
        <w:autoSpaceDE w:val="0"/>
        <w:autoSpaceDN w:val="0"/>
        <w:adjustRightInd w:val="0"/>
        <w:jc w:val="both"/>
        <w:rPr>
          <w:rFonts w:ascii="Verdana" w:eastAsia="Calibri" w:hAnsi="Verdana" w:cs="Arial"/>
          <w:sz w:val="20"/>
          <w:szCs w:val="20"/>
          <w:lang w:eastAsia="en-US"/>
        </w:rPr>
      </w:pPr>
      <w:r w:rsidRPr="004D0E6F">
        <w:rPr>
          <w:rFonts w:ascii="Verdana" w:eastAsia="Calibri" w:hAnsi="Verdana" w:cs="Arial"/>
          <w:sz w:val="20"/>
          <w:szCs w:val="20"/>
          <w:lang w:eastAsia="en-US"/>
        </w:rPr>
        <w:t>En caso de llegarse a comprobar durante el desarrollo del proceso, la ocurrencia de alguna de las circunstancias contempladas en el artículo 93 del Código Contencioso Administrativo y de Procedimiento Administrativo (Ley 1437 de 2011), la entidad revocará el acto administrativo de apertura del proceso.</w:t>
      </w:r>
    </w:p>
    <w:p w14:paraId="17A8D128"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426CA334"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 xml:space="preserve">PUBLICACIÓN DEL PLIEGO DE CONDICIONES DEFINITIVO </w:t>
      </w:r>
    </w:p>
    <w:p w14:paraId="5CBDDA28"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7A67095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lastRenderedPageBreak/>
        <w:t xml:space="preserve">Teniendo en cuenta lo dispuesto en el artículo 2.2.1.1.1.7.1 del Decreto 1082 de 2015, el pliego del presente proceso se publica a través del Sistema Electrónico de Contratación Pública –SECOP II–. </w:t>
      </w:r>
    </w:p>
    <w:p w14:paraId="6A3CBC66" w14:textId="77777777" w:rsidR="003D6FE6" w:rsidRPr="004D0E6F" w:rsidRDefault="003D6FE6" w:rsidP="004D0E6F">
      <w:pPr>
        <w:autoSpaceDE w:val="0"/>
        <w:autoSpaceDN w:val="0"/>
        <w:adjustRightInd w:val="0"/>
        <w:jc w:val="both"/>
        <w:rPr>
          <w:rFonts w:ascii="Verdana" w:eastAsia="Calibri" w:hAnsi="Verdana" w:cs="Arial"/>
          <w:color w:val="000000"/>
          <w:sz w:val="20"/>
          <w:szCs w:val="20"/>
          <w:lang w:eastAsia="en-US"/>
        </w:rPr>
      </w:pPr>
    </w:p>
    <w:p w14:paraId="0C6B449F"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MODIFICACIONES A LOS PLIEGOS DEFINITIVOS</w:t>
      </w:r>
    </w:p>
    <w:p w14:paraId="0A343818"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058AA4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Teniendo en cuenta que el artículo 2.2.1.1.2.2.1 del Decreto 1082 de 2015, faculta a la entidad para llevar a cabo las modificaciones al pliego de condiciones, éstas se efectuarán dentro del término de publicación del pliego de condiciones definitivo, y en todo caso a más tardar dentro del término establecido en el respectivo cronograma del presente proceso de selección sin exceder los términos legales.</w:t>
      </w:r>
    </w:p>
    <w:p w14:paraId="3488B95D"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7C3BE346" w14:textId="0A5C7DE9"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Para ello, el </w:t>
      </w:r>
      <w:r w:rsidRPr="004D0E6F">
        <w:rPr>
          <w:rFonts w:ascii="Verdana" w:eastAsia="Calibri" w:hAnsi="Verdana" w:cs="Arial"/>
          <w:iCs/>
          <w:color w:val="000000"/>
          <w:sz w:val="20"/>
          <w:szCs w:val="20"/>
          <w:lang w:eastAsia="en-US"/>
        </w:rPr>
        <w:t xml:space="preserve">Ministerio </w:t>
      </w:r>
      <w:r w:rsidRPr="004D0E6F">
        <w:rPr>
          <w:rFonts w:ascii="Verdana" w:eastAsia="Calibri" w:hAnsi="Verdana" w:cs="Arial"/>
          <w:color w:val="000000"/>
          <w:sz w:val="20"/>
          <w:szCs w:val="20"/>
          <w:lang w:val="es-ES" w:eastAsia="en-US"/>
        </w:rPr>
        <w:t>de Justicia y del Derecho</w:t>
      </w:r>
      <w:r w:rsidRPr="004D0E6F">
        <w:rPr>
          <w:rFonts w:ascii="Verdana" w:eastAsia="Calibri" w:hAnsi="Verdana" w:cs="Arial"/>
          <w:color w:val="000000"/>
          <w:sz w:val="20"/>
          <w:szCs w:val="20"/>
          <w:lang w:eastAsia="en-US"/>
        </w:rPr>
        <w:t xml:space="preserve"> podrá de manera unilateral mediante adendas efectuar las modificaciones que considere pertinentes, las cuales se publicarán en el Sistema Electrónico de Contratación Pública –SECOP II, razón por la cual será responsabilidad exclusiva del proponente mantenerse al tanto de su publicación y conocimiento.</w:t>
      </w:r>
    </w:p>
    <w:p w14:paraId="208AE10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4EBCE0CC" w14:textId="77777777" w:rsidR="00926104"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 publicación de la adenda se hará a través de la plataforma del SECOP II, en días hábiles de lunes a viernes, en el horario de 7:00 </w:t>
      </w:r>
      <w:proofErr w:type="spellStart"/>
      <w:r w:rsidRPr="004D0E6F">
        <w:rPr>
          <w:rFonts w:ascii="Verdana" w:eastAsia="Calibri" w:hAnsi="Verdana" w:cs="Arial"/>
          <w:color w:val="000000"/>
          <w:sz w:val="20"/>
          <w:szCs w:val="20"/>
          <w:lang w:eastAsia="en-US"/>
        </w:rPr>
        <w:t>a.m</w:t>
      </w:r>
      <w:proofErr w:type="spellEnd"/>
      <w:r w:rsidRPr="004D0E6F">
        <w:rPr>
          <w:rFonts w:ascii="Verdana" w:eastAsia="Calibri" w:hAnsi="Verdana" w:cs="Arial"/>
          <w:color w:val="000000"/>
          <w:sz w:val="20"/>
          <w:szCs w:val="20"/>
          <w:lang w:eastAsia="en-US"/>
        </w:rPr>
        <w:t xml:space="preserve"> a 7:00 </w:t>
      </w:r>
      <w:proofErr w:type="spellStart"/>
      <w:r w:rsidRPr="004D0E6F">
        <w:rPr>
          <w:rFonts w:ascii="Verdana" w:eastAsia="Calibri" w:hAnsi="Verdana" w:cs="Arial"/>
          <w:color w:val="000000"/>
          <w:sz w:val="20"/>
          <w:szCs w:val="20"/>
          <w:lang w:eastAsia="en-US"/>
        </w:rPr>
        <w:t>p.m</w:t>
      </w:r>
      <w:proofErr w:type="spellEnd"/>
      <w:r w:rsidRPr="004D0E6F">
        <w:rPr>
          <w:rFonts w:ascii="Verdana" w:eastAsia="Calibri" w:hAnsi="Verdana" w:cs="Arial"/>
          <w:color w:val="000000"/>
          <w:sz w:val="20"/>
          <w:szCs w:val="20"/>
          <w:lang w:eastAsia="en-US"/>
        </w:rPr>
        <w:t>, de conformidad con lo señalado en el inciso 3 del artículo 2.2.1.1.2.2.1 del Decreto 1082 de 2015 y será de obligatorio cumplimiento para la preparación de la propuesta.</w:t>
      </w:r>
    </w:p>
    <w:p w14:paraId="6C447385" w14:textId="77777777" w:rsidR="00003249" w:rsidRPr="004D0E6F" w:rsidRDefault="00003249" w:rsidP="004D0E6F">
      <w:pPr>
        <w:autoSpaceDE w:val="0"/>
        <w:autoSpaceDN w:val="0"/>
        <w:adjustRightInd w:val="0"/>
        <w:jc w:val="both"/>
        <w:rPr>
          <w:rFonts w:ascii="Verdana" w:eastAsia="Calibri" w:hAnsi="Verdana" w:cs="Arial"/>
          <w:color w:val="000000"/>
          <w:sz w:val="20"/>
          <w:szCs w:val="20"/>
          <w:lang w:eastAsia="en-US"/>
        </w:rPr>
      </w:pPr>
    </w:p>
    <w:p w14:paraId="4FB4E788" w14:textId="15BB551C"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En todo caso cuando sea procedente, prorrogará el cronograma que rige el presente proceso de selección, para lo cual se dará aplicación a lo expuesto en el párrafo precedente. </w:t>
      </w:r>
    </w:p>
    <w:p w14:paraId="6A231A7B"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5FBBC4DC"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Así mismo en el evento que sea necesario modificar el cronograma señalado en el inciso anterior, con posteridad a la diligencia de cierre, </w:t>
      </w:r>
      <w:r w:rsidRPr="004D0E6F">
        <w:rPr>
          <w:rFonts w:ascii="Verdana" w:hAnsi="Verdana" w:cs="Arial"/>
          <w:sz w:val="20"/>
          <w:szCs w:val="20"/>
          <w:lang w:eastAsia="x-none"/>
        </w:rPr>
        <w:t>Ministerio de Justicia y del Derecho</w:t>
      </w:r>
      <w:r w:rsidRPr="004D0E6F">
        <w:rPr>
          <w:rFonts w:ascii="Verdana" w:eastAsia="Calibri" w:hAnsi="Verdana" w:cs="Arial"/>
          <w:color w:val="000000"/>
          <w:sz w:val="20"/>
          <w:szCs w:val="20"/>
          <w:lang w:eastAsia="en-US"/>
        </w:rPr>
        <w:t xml:space="preserve"> de manera unilateral, lo efectuará a través del medio antes descrito en del Sistema Electrónico de Contratación Pública –SECOP II–.</w:t>
      </w:r>
    </w:p>
    <w:p w14:paraId="417C268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52DE02FF" w14:textId="77777777" w:rsidR="004132EA" w:rsidRPr="004D0E6F" w:rsidRDefault="004132EA" w:rsidP="004D0E6F">
      <w:pPr>
        <w:numPr>
          <w:ilvl w:val="1"/>
          <w:numId w:val="6"/>
        </w:numPr>
        <w:autoSpaceDE w:val="0"/>
        <w:autoSpaceDN w:val="0"/>
        <w:adjustRightInd w:val="0"/>
        <w:jc w:val="both"/>
        <w:rPr>
          <w:rFonts w:ascii="Verdana" w:eastAsia="Calibri" w:hAnsi="Verdana" w:cs="Arial"/>
          <w:b/>
          <w:bCs/>
          <w:color w:val="000000"/>
          <w:sz w:val="20"/>
          <w:szCs w:val="20"/>
          <w:lang w:eastAsia="en-US"/>
        </w:rPr>
      </w:pPr>
      <w:r w:rsidRPr="004D0E6F">
        <w:rPr>
          <w:rFonts w:ascii="Verdana" w:eastAsia="Calibri" w:hAnsi="Verdana" w:cs="Arial"/>
          <w:b/>
          <w:bCs/>
          <w:color w:val="000000"/>
          <w:sz w:val="20"/>
          <w:szCs w:val="20"/>
          <w:lang w:eastAsia="en-US"/>
        </w:rPr>
        <w:t>DILIGENCIA DE CIERRE (FECHA Y HORA LIMITE PARA LA RECEPCIÓN DE LAS PROPUESTAS)</w:t>
      </w:r>
    </w:p>
    <w:p w14:paraId="2A25CC33"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07179905"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Los Proponentes deben presentar sus Ofertas por escrito y exclusivamente por la plataforma SECOP II, acompañados de los formatos y/o anexos establecidos en este pliego y de la garantía de seriedad de la Oferta.</w:t>
      </w:r>
    </w:p>
    <w:p w14:paraId="2F561C2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1582B4A6"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Las propuestas deberán presentarse a través de la plataforma de SECOP II, en la página web </w:t>
      </w:r>
      <w:hyperlink r:id="rId15" w:history="1">
        <w:r w:rsidRPr="004D0E6F">
          <w:rPr>
            <w:rFonts w:ascii="Verdana" w:eastAsia="Calibri" w:hAnsi="Verdana" w:cs="Arial"/>
            <w:color w:val="0000FF"/>
            <w:sz w:val="20"/>
            <w:szCs w:val="20"/>
            <w:u w:val="single"/>
            <w:lang w:eastAsia="en-US"/>
          </w:rPr>
          <w:t>www.colombiacompra.gov.co</w:t>
        </w:r>
      </w:hyperlink>
      <w:r w:rsidRPr="004D0E6F">
        <w:rPr>
          <w:rFonts w:ascii="Verdana" w:eastAsia="Calibri" w:hAnsi="Verdana" w:cs="Arial"/>
          <w:color w:val="000000"/>
          <w:sz w:val="20"/>
          <w:szCs w:val="20"/>
          <w:lang w:eastAsia="en-US"/>
        </w:rPr>
        <w:t xml:space="preserve">, dentro del </w:t>
      </w:r>
      <w:proofErr w:type="gramStart"/>
      <w:r w:rsidRPr="004D0E6F">
        <w:rPr>
          <w:rFonts w:ascii="Verdana" w:eastAsia="Calibri" w:hAnsi="Verdana" w:cs="Arial"/>
          <w:color w:val="000000"/>
          <w:sz w:val="20"/>
          <w:szCs w:val="20"/>
          <w:lang w:eastAsia="en-US"/>
        </w:rPr>
        <w:t>link</w:t>
      </w:r>
      <w:proofErr w:type="gramEnd"/>
      <w:r w:rsidRPr="004D0E6F">
        <w:rPr>
          <w:rFonts w:ascii="Verdana" w:eastAsia="Calibri" w:hAnsi="Verdana" w:cs="Arial"/>
          <w:color w:val="000000"/>
          <w:sz w:val="20"/>
          <w:szCs w:val="20"/>
          <w:lang w:eastAsia="en-US"/>
        </w:rPr>
        <w:t xml:space="preserve"> correspondiente al proceso de selección, hasta la fecha y hora señalada en el cronograma del proceso.</w:t>
      </w:r>
    </w:p>
    <w:p w14:paraId="52590BC9"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D2602CC" w14:textId="77777777" w:rsidR="004132EA" w:rsidRPr="004D0E6F" w:rsidRDefault="004132EA" w:rsidP="004D0E6F">
      <w:pPr>
        <w:autoSpaceDE w:val="0"/>
        <w:autoSpaceDN w:val="0"/>
        <w:adjustRightInd w:val="0"/>
        <w:jc w:val="both"/>
        <w:rPr>
          <w:rFonts w:ascii="Verdana" w:eastAsia="Calibri" w:hAnsi="Verdana" w:cs="Arial"/>
          <w:color w:val="000000"/>
          <w:sz w:val="20"/>
          <w:szCs w:val="20"/>
          <w:u w:val="single"/>
          <w:lang w:eastAsia="en-US"/>
        </w:rPr>
      </w:pPr>
      <w:r w:rsidRPr="004D0E6F">
        <w:rPr>
          <w:rFonts w:ascii="Verdana" w:eastAsia="Calibri" w:hAnsi="Verdana" w:cs="Arial"/>
          <w:color w:val="000000"/>
          <w:sz w:val="20"/>
          <w:szCs w:val="20"/>
          <w:lang w:eastAsia="en-US"/>
        </w:rPr>
        <w:lastRenderedPageBreak/>
        <w:t xml:space="preserve">Para lo anterior, el proponente debe encontrarse previamente inscrito como Proveedor dentro de la plataforma del SECOP II - </w:t>
      </w:r>
      <w:hyperlink r:id="rId16" w:history="1">
        <w:r w:rsidRPr="004D0E6F">
          <w:rPr>
            <w:rFonts w:ascii="Verdana" w:eastAsia="Calibri" w:hAnsi="Verdana" w:cs="Arial"/>
            <w:color w:val="0000FF"/>
            <w:sz w:val="20"/>
            <w:szCs w:val="20"/>
            <w:u w:val="single"/>
            <w:lang w:eastAsia="en-US"/>
          </w:rPr>
          <w:t>https://www.colombiacompra.gov.co/secop/secop-ii</w:t>
        </w:r>
      </w:hyperlink>
      <w:r w:rsidRPr="004D0E6F">
        <w:rPr>
          <w:rFonts w:ascii="Verdana" w:eastAsia="Calibri" w:hAnsi="Verdana" w:cs="Arial"/>
          <w:color w:val="000000"/>
          <w:sz w:val="20"/>
          <w:szCs w:val="20"/>
          <w:u w:val="single"/>
          <w:lang w:eastAsia="en-US"/>
        </w:rPr>
        <w:t>.</w:t>
      </w:r>
    </w:p>
    <w:p w14:paraId="764631B6" w14:textId="77777777" w:rsidR="004132EA" w:rsidRPr="004D0E6F" w:rsidRDefault="004132EA" w:rsidP="004D0E6F">
      <w:pPr>
        <w:autoSpaceDE w:val="0"/>
        <w:autoSpaceDN w:val="0"/>
        <w:adjustRightInd w:val="0"/>
        <w:jc w:val="both"/>
        <w:rPr>
          <w:rFonts w:ascii="Verdana" w:eastAsia="Calibri" w:hAnsi="Verdana" w:cs="Arial"/>
          <w:color w:val="000000"/>
          <w:sz w:val="20"/>
          <w:szCs w:val="20"/>
          <w:u w:val="single"/>
          <w:lang w:eastAsia="en-US"/>
        </w:rPr>
      </w:pPr>
    </w:p>
    <w:p w14:paraId="7DEDF8A4"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En caso de proponentes plurales la inscripción en la plataforma debe hacerse bajo dicha condición, so pena de rechazo de </w:t>
      </w:r>
      <w:proofErr w:type="gramStart"/>
      <w:r w:rsidRPr="004D0E6F">
        <w:rPr>
          <w:rFonts w:ascii="Verdana" w:eastAsia="Calibri" w:hAnsi="Verdana" w:cs="Arial"/>
          <w:color w:val="000000"/>
          <w:sz w:val="20"/>
          <w:szCs w:val="20"/>
          <w:lang w:eastAsia="en-US"/>
        </w:rPr>
        <w:t>la misma</w:t>
      </w:r>
      <w:proofErr w:type="gramEnd"/>
      <w:r w:rsidRPr="004D0E6F">
        <w:rPr>
          <w:rFonts w:ascii="Verdana" w:eastAsia="Calibri" w:hAnsi="Verdana" w:cs="Arial"/>
          <w:color w:val="000000"/>
          <w:sz w:val="20"/>
          <w:szCs w:val="20"/>
          <w:lang w:eastAsia="en-US"/>
        </w:rPr>
        <w:t>.</w:t>
      </w:r>
    </w:p>
    <w:p w14:paraId="2D68B094" w14:textId="77777777" w:rsidR="004132EA" w:rsidRPr="004D0E6F" w:rsidRDefault="004132EA" w:rsidP="004D0E6F">
      <w:pPr>
        <w:autoSpaceDE w:val="0"/>
        <w:autoSpaceDN w:val="0"/>
        <w:adjustRightInd w:val="0"/>
        <w:jc w:val="both"/>
        <w:rPr>
          <w:rFonts w:ascii="Verdana" w:eastAsia="Calibri" w:hAnsi="Verdana" w:cs="Arial"/>
          <w:color w:val="000000"/>
          <w:sz w:val="20"/>
          <w:szCs w:val="20"/>
          <w:u w:val="single"/>
          <w:lang w:eastAsia="en-US"/>
        </w:rPr>
      </w:pPr>
    </w:p>
    <w:p w14:paraId="244AE12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En caso de presentarse enmendaduras, borrones, tachaduras o raspaduras estas serán consideradas si son aclaradas expresamente por el oferente en la propuesta.</w:t>
      </w:r>
    </w:p>
    <w:p w14:paraId="67AB6DC7"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369F4D60"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Si se presentan discrepancias entre las cantidades expresadas en letras y números prevalecerán las cantidades expresadas en letras, salvo que se presente error aritmético, caso en el cual la entidad procederá a su corrección y el proponente deberá acatarlas.</w:t>
      </w:r>
    </w:p>
    <w:p w14:paraId="18682CCD"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6F8B6E8A"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 presentación de la propuesta constituye un compromiso entre el proponente y el </w:t>
      </w:r>
      <w:r w:rsidRPr="004D0E6F">
        <w:rPr>
          <w:rFonts w:ascii="Verdana" w:eastAsia="Calibri" w:hAnsi="Verdana" w:cs="Arial"/>
          <w:iCs/>
          <w:color w:val="000000"/>
          <w:sz w:val="20"/>
          <w:szCs w:val="20"/>
          <w:lang w:eastAsia="en-US"/>
        </w:rPr>
        <w:t xml:space="preserve">Ministerio </w:t>
      </w:r>
      <w:r w:rsidRPr="004D0E6F">
        <w:rPr>
          <w:rFonts w:ascii="Verdana" w:eastAsia="Calibri" w:hAnsi="Verdana" w:cs="Arial"/>
          <w:color w:val="000000"/>
          <w:sz w:val="20"/>
          <w:szCs w:val="20"/>
          <w:lang w:val="es-ES" w:eastAsia="en-US"/>
        </w:rPr>
        <w:t xml:space="preserve">de Justicia y del Derecho </w:t>
      </w:r>
      <w:r w:rsidRPr="004D0E6F">
        <w:rPr>
          <w:rFonts w:ascii="Verdana" w:eastAsia="Calibri" w:hAnsi="Verdana" w:cs="Arial"/>
          <w:color w:val="000000"/>
          <w:sz w:val="20"/>
          <w:szCs w:val="20"/>
          <w:lang w:eastAsia="en-US"/>
        </w:rPr>
        <w:t xml:space="preserve">según el cual dicha propuesta, permanece abierta para su evaluación y aceptación durante la vigencia de la garantía de seriedad de </w:t>
      </w:r>
      <w:proofErr w:type="gramStart"/>
      <w:r w:rsidRPr="004D0E6F">
        <w:rPr>
          <w:rFonts w:ascii="Verdana" w:eastAsia="Calibri" w:hAnsi="Verdana" w:cs="Arial"/>
          <w:color w:val="000000"/>
          <w:sz w:val="20"/>
          <w:szCs w:val="20"/>
          <w:lang w:eastAsia="en-US"/>
        </w:rPr>
        <w:t>la misma</w:t>
      </w:r>
      <w:proofErr w:type="gramEnd"/>
      <w:r w:rsidRPr="004D0E6F">
        <w:rPr>
          <w:rFonts w:ascii="Verdana" w:eastAsia="Calibri" w:hAnsi="Verdana" w:cs="Arial"/>
          <w:color w:val="000000"/>
          <w:sz w:val="20"/>
          <w:szCs w:val="20"/>
          <w:lang w:eastAsia="en-US"/>
        </w:rPr>
        <w:t>, so pena de hacerla efectiva si el proponente la retira.</w:t>
      </w:r>
    </w:p>
    <w:p w14:paraId="531C9B91"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0B88F833"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Cada propuesta deberá ir acompañada de una carta de presentación firmada por el proponente singular o plural a través del representante legal del proponente o del representante legal del consorcio o la unión temporal.</w:t>
      </w:r>
    </w:p>
    <w:p w14:paraId="20A66CEF" w14:textId="77777777"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p>
    <w:p w14:paraId="2BADCD57" w14:textId="1FCC5A02" w:rsidR="004132EA" w:rsidRPr="004D0E6F" w:rsidRDefault="004132EA" w:rsidP="004D0E6F">
      <w:pPr>
        <w:autoSpaceDE w:val="0"/>
        <w:autoSpaceDN w:val="0"/>
        <w:adjustRightInd w:val="0"/>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 presentación de la </w:t>
      </w:r>
      <w:r w:rsidR="00374AB2" w:rsidRPr="004D0E6F">
        <w:rPr>
          <w:rFonts w:ascii="Verdana" w:eastAsia="Calibri" w:hAnsi="Verdana" w:cs="Arial"/>
          <w:color w:val="000000"/>
          <w:sz w:val="20"/>
          <w:szCs w:val="20"/>
          <w:lang w:eastAsia="en-US"/>
        </w:rPr>
        <w:t>o</w:t>
      </w:r>
      <w:r w:rsidRPr="004D0E6F">
        <w:rPr>
          <w:rFonts w:ascii="Verdana" w:eastAsia="Calibri" w:hAnsi="Verdana" w:cs="Arial"/>
          <w:color w:val="000000"/>
          <w:sz w:val="20"/>
          <w:szCs w:val="20"/>
          <w:lang w:eastAsia="en-US"/>
        </w:rPr>
        <w:t>ferta implica la aceptación por parte del Proponente de la distribución de Riesgos efectuada en el Pliego de Condiciones.</w:t>
      </w:r>
    </w:p>
    <w:p w14:paraId="56885B4E" w14:textId="77777777" w:rsidR="004132EA" w:rsidRPr="004D0E6F" w:rsidRDefault="004132EA" w:rsidP="004D0E6F">
      <w:pPr>
        <w:autoSpaceDE w:val="0"/>
        <w:autoSpaceDN w:val="0"/>
        <w:adjustRightInd w:val="0"/>
        <w:jc w:val="both"/>
        <w:rPr>
          <w:rFonts w:ascii="Verdana" w:eastAsia="Calibri" w:hAnsi="Verdana" w:cs="Arial"/>
          <w:b/>
          <w:bCs/>
          <w:color w:val="000000"/>
          <w:sz w:val="20"/>
          <w:szCs w:val="20"/>
          <w:lang w:eastAsia="en-US"/>
        </w:rPr>
      </w:pPr>
    </w:p>
    <w:p w14:paraId="4823A863" w14:textId="77777777" w:rsidR="004132EA" w:rsidRPr="004D0E6F" w:rsidRDefault="004132EA" w:rsidP="004D0E6F">
      <w:pPr>
        <w:keepNext/>
        <w:numPr>
          <w:ilvl w:val="1"/>
          <w:numId w:val="6"/>
        </w:numPr>
        <w:jc w:val="both"/>
        <w:outlineLvl w:val="1"/>
        <w:rPr>
          <w:rFonts w:ascii="Verdana" w:hAnsi="Verdana" w:cs="Arial"/>
          <w:b/>
          <w:bCs/>
          <w:sz w:val="20"/>
          <w:szCs w:val="20"/>
          <w:lang w:val="es-ES_tradnl"/>
        </w:rPr>
      </w:pPr>
      <w:r w:rsidRPr="004D0E6F">
        <w:rPr>
          <w:rFonts w:ascii="Verdana" w:hAnsi="Verdana" w:cs="Arial"/>
          <w:b/>
          <w:bCs/>
          <w:sz w:val="20"/>
          <w:szCs w:val="20"/>
          <w:lang w:val="es-ES_tradnl"/>
        </w:rPr>
        <w:t>REQUISITOS FORMALES DE LA PROPUESTA</w:t>
      </w:r>
    </w:p>
    <w:p w14:paraId="1AFFAAC5" w14:textId="77777777" w:rsidR="004132EA" w:rsidRPr="004D0E6F" w:rsidRDefault="004132EA" w:rsidP="004D0E6F">
      <w:pPr>
        <w:keepNext/>
        <w:tabs>
          <w:tab w:val="left" w:pos="-426"/>
          <w:tab w:val="left" w:pos="-142"/>
        </w:tabs>
        <w:jc w:val="both"/>
        <w:outlineLvl w:val="1"/>
        <w:rPr>
          <w:rFonts w:ascii="Verdana" w:hAnsi="Verdana" w:cs="Arial"/>
          <w:bCs/>
          <w:sz w:val="20"/>
          <w:szCs w:val="20"/>
          <w:lang w:val="es-ES_tradnl"/>
        </w:rPr>
      </w:pPr>
    </w:p>
    <w:p w14:paraId="5D470202" w14:textId="1CE2EF3B" w:rsidR="004132EA" w:rsidRPr="004D0E6F" w:rsidRDefault="00390AFC" w:rsidP="004D0E6F">
      <w:pPr>
        <w:keepNext/>
        <w:numPr>
          <w:ilvl w:val="2"/>
          <w:numId w:val="6"/>
        </w:numPr>
        <w:tabs>
          <w:tab w:val="left" w:pos="-426"/>
          <w:tab w:val="left" w:pos="-142"/>
        </w:tabs>
        <w:jc w:val="both"/>
        <w:outlineLvl w:val="1"/>
        <w:rPr>
          <w:rFonts w:ascii="Verdana" w:hAnsi="Verdana" w:cs="Arial"/>
          <w:b/>
          <w:bCs/>
          <w:sz w:val="20"/>
          <w:szCs w:val="20"/>
          <w:lang w:val="es-ES_tradnl"/>
        </w:rPr>
      </w:pPr>
      <w:r>
        <w:rPr>
          <w:rFonts w:ascii="Verdana" w:hAnsi="Verdana" w:cs="Arial"/>
          <w:b/>
          <w:bCs/>
          <w:sz w:val="20"/>
          <w:szCs w:val="20"/>
          <w:lang w:val="es-ES_tradnl"/>
        </w:rPr>
        <w:t xml:space="preserve"> </w:t>
      </w:r>
      <w:r w:rsidR="004132EA" w:rsidRPr="004D0E6F">
        <w:rPr>
          <w:rFonts w:ascii="Verdana" w:hAnsi="Verdana" w:cs="Arial"/>
          <w:b/>
          <w:bCs/>
          <w:sz w:val="20"/>
          <w:szCs w:val="20"/>
          <w:lang w:val="es-ES_tradnl"/>
        </w:rPr>
        <w:t>IDIOMA DE LA PROPUESTA.</w:t>
      </w:r>
    </w:p>
    <w:p w14:paraId="0824FAA5" w14:textId="77777777" w:rsidR="004132EA" w:rsidRPr="004D0E6F" w:rsidRDefault="004132EA" w:rsidP="004D0E6F">
      <w:pPr>
        <w:jc w:val="both"/>
        <w:rPr>
          <w:rFonts w:ascii="Verdana" w:hAnsi="Verdana" w:cs="Arial"/>
          <w:sz w:val="20"/>
          <w:szCs w:val="20"/>
        </w:rPr>
      </w:pPr>
    </w:p>
    <w:p w14:paraId="0DB03F58" w14:textId="77777777" w:rsidR="004132EA" w:rsidRPr="004D0E6F" w:rsidRDefault="004132EA" w:rsidP="004D0E6F">
      <w:pPr>
        <w:jc w:val="both"/>
        <w:rPr>
          <w:rFonts w:ascii="Verdana" w:hAnsi="Verdana" w:cs="Arial"/>
          <w:sz w:val="20"/>
          <w:szCs w:val="20"/>
        </w:rPr>
      </w:pPr>
      <w:r w:rsidRPr="004D0E6F">
        <w:rPr>
          <w:rFonts w:ascii="Verdana" w:hAnsi="Verdana" w:cs="Arial"/>
          <w:sz w:val="20"/>
          <w:szCs w:val="20"/>
        </w:rPr>
        <w:t xml:space="preserve">Todos los documentos constitutivos de las Propuestas deberán presentarse en </w:t>
      </w:r>
      <w:r w:rsidRPr="004D0E6F">
        <w:rPr>
          <w:rFonts w:ascii="Verdana" w:hAnsi="Verdana" w:cs="Arial"/>
          <w:bCs/>
          <w:sz w:val="20"/>
          <w:szCs w:val="20"/>
        </w:rPr>
        <w:t>idioma castellano</w:t>
      </w:r>
      <w:r w:rsidRPr="004D0E6F">
        <w:rPr>
          <w:rFonts w:ascii="Verdana" w:hAnsi="Verdana" w:cs="Arial"/>
          <w:sz w:val="20"/>
          <w:szCs w:val="20"/>
        </w:rPr>
        <w:t>, con excepción de otros documentos preimpresos que podrán presentarse en otro idioma con su correspondiente traducción al castellano.</w:t>
      </w:r>
    </w:p>
    <w:p w14:paraId="3D7ADDAC" w14:textId="77777777" w:rsidR="004132EA" w:rsidRPr="004D0E6F" w:rsidRDefault="004132EA" w:rsidP="004D0E6F">
      <w:pPr>
        <w:jc w:val="both"/>
        <w:rPr>
          <w:rFonts w:ascii="Verdana" w:hAnsi="Verdana" w:cs="Arial"/>
          <w:sz w:val="20"/>
          <w:szCs w:val="20"/>
        </w:rPr>
      </w:pPr>
    </w:p>
    <w:p w14:paraId="2D96ECFF" w14:textId="77777777" w:rsidR="004132EA" w:rsidRPr="004D0E6F" w:rsidRDefault="004132EA" w:rsidP="004D0E6F">
      <w:pPr>
        <w:jc w:val="both"/>
        <w:rPr>
          <w:rFonts w:ascii="Verdana" w:hAnsi="Verdana" w:cs="Arial"/>
          <w:sz w:val="20"/>
          <w:szCs w:val="20"/>
          <w:u w:val="single"/>
        </w:rPr>
      </w:pPr>
      <w:r w:rsidRPr="004D0E6F">
        <w:rPr>
          <w:rFonts w:ascii="Verdana" w:hAnsi="Verdana" w:cs="Arial"/>
          <w:b/>
          <w:sz w:val="20"/>
          <w:szCs w:val="20"/>
          <w:u w:val="single"/>
        </w:rPr>
        <w:t>NOTA:</w:t>
      </w:r>
      <w:r w:rsidRPr="004D0E6F">
        <w:rPr>
          <w:rFonts w:ascii="Verdana" w:hAnsi="Verdana" w:cs="Arial"/>
          <w:sz w:val="20"/>
          <w:szCs w:val="20"/>
        </w:rPr>
        <w:t xml:space="preserve"> El proponente puede presentar con la oferta una traducción simple al castellano. </w:t>
      </w:r>
      <w:r w:rsidRPr="004D0E6F">
        <w:rPr>
          <w:rFonts w:ascii="Verdana" w:hAnsi="Verdana" w:cs="Arial"/>
          <w:sz w:val="20"/>
          <w:szCs w:val="20"/>
          <w:u w:val="single"/>
        </w:rPr>
        <w:t>La traducción oficial debe ser presentada a más tardar hasta antes de la realización del evento de subasta. La traducción oficial debe corresponder al mismo texto presentado.</w:t>
      </w:r>
    </w:p>
    <w:p w14:paraId="353660E0" w14:textId="77777777" w:rsidR="00496A35" w:rsidRPr="004D0E6F" w:rsidRDefault="00496A35" w:rsidP="004D0E6F">
      <w:pPr>
        <w:jc w:val="both"/>
        <w:rPr>
          <w:rFonts w:ascii="Verdana" w:hAnsi="Verdana" w:cs="Arial"/>
          <w:sz w:val="20"/>
          <w:szCs w:val="20"/>
          <w:u w:val="single"/>
        </w:rPr>
      </w:pPr>
    </w:p>
    <w:p w14:paraId="5AFB4AAF" w14:textId="4FB2E745" w:rsidR="004132EA" w:rsidRPr="004D0E6F" w:rsidRDefault="00390AFC" w:rsidP="004D0E6F">
      <w:pPr>
        <w:keepNext/>
        <w:numPr>
          <w:ilvl w:val="2"/>
          <w:numId w:val="6"/>
        </w:numPr>
        <w:tabs>
          <w:tab w:val="left" w:pos="-426"/>
          <w:tab w:val="left" w:pos="-142"/>
        </w:tabs>
        <w:jc w:val="both"/>
        <w:outlineLvl w:val="1"/>
        <w:rPr>
          <w:rFonts w:ascii="Verdana" w:hAnsi="Verdana" w:cs="Arial"/>
          <w:b/>
          <w:bCs/>
          <w:sz w:val="20"/>
          <w:szCs w:val="20"/>
          <w:lang w:val="es-ES_tradnl"/>
        </w:rPr>
      </w:pPr>
      <w:r>
        <w:rPr>
          <w:rFonts w:ascii="Verdana" w:hAnsi="Verdana" w:cs="Arial"/>
          <w:b/>
          <w:bCs/>
          <w:sz w:val="20"/>
          <w:szCs w:val="20"/>
          <w:lang w:val="es-ES_tradnl"/>
        </w:rPr>
        <w:t xml:space="preserve"> </w:t>
      </w:r>
      <w:r w:rsidR="004132EA" w:rsidRPr="004D0E6F">
        <w:rPr>
          <w:rFonts w:ascii="Verdana" w:hAnsi="Verdana" w:cs="Arial"/>
          <w:b/>
          <w:bCs/>
          <w:sz w:val="20"/>
          <w:szCs w:val="20"/>
          <w:lang w:val="es-ES_tradnl"/>
        </w:rPr>
        <w:t>MONEDA.</w:t>
      </w:r>
    </w:p>
    <w:p w14:paraId="756CFC27" w14:textId="77777777" w:rsidR="004132EA" w:rsidRPr="004D0E6F" w:rsidRDefault="004132EA" w:rsidP="004D0E6F">
      <w:pPr>
        <w:tabs>
          <w:tab w:val="left" w:pos="2955"/>
        </w:tabs>
        <w:jc w:val="both"/>
        <w:rPr>
          <w:rFonts w:ascii="Verdana" w:hAnsi="Verdana" w:cs="Arial"/>
          <w:b/>
          <w:sz w:val="20"/>
          <w:szCs w:val="20"/>
          <w:lang w:val="x-none"/>
        </w:rPr>
      </w:pPr>
      <w:r w:rsidRPr="004D0E6F">
        <w:rPr>
          <w:rFonts w:ascii="Verdana" w:hAnsi="Verdana" w:cs="Arial"/>
          <w:b/>
          <w:sz w:val="20"/>
          <w:szCs w:val="20"/>
          <w:lang w:val="x-none"/>
        </w:rPr>
        <w:tab/>
      </w:r>
    </w:p>
    <w:p w14:paraId="7112698A" w14:textId="77777777" w:rsidR="004132EA" w:rsidRPr="004D0E6F" w:rsidRDefault="004132EA" w:rsidP="004D0E6F">
      <w:pPr>
        <w:jc w:val="both"/>
        <w:rPr>
          <w:rFonts w:ascii="Verdana" w:hAnsi="Verdana" w:cs="Arial"/>
          <w:sz w:val="20"/>
          <w:szCs w:val="20"/>
          <w:lang w:val="x-none"/>
        </w:rPr>
      </w:pPr>
      <w:r w:rsidRPr="004D0E6F">
        <w:rPr>
          <w:rFonts w:ascii="Verdana" w:hAnsi="Verdana" w:cs="Arial"/>
          <w:sz w:val="20"/>
          <w:szCs w:val="20"/>
          <w:lang w:val="x-none"/>
        </w:rPr>
        <w:t>Todos los valores que se estimen en la propuesta económica deberán presentarse en Pesos Colombianos.</w:t>
      </w:r>
    </w:p>
    <w:p w14:paraId="6A67B942" w14:textId="77777777" w:rsidR="004132EA" w:rsidRPr="004D0E6F" w:rsidRDefault="004132EA" w:rsidP="004D0E6F">
      <w:pPr>
        <w:keepNext/>
        <w:tabs>
          <w:tab w:val="left" w:pos="-426"/>
          <w:tab w:val="left" w:pos="-142"/>
          <w:tab w:val="left" w:pos="426"/>
          <w:tab w:val="left" w:pos="567"/>
        </w:tabs>
        <w:jc w:val="both"/>
        <w:outlineLvl w:val="1"/>
        <w:rPr>
          <w:rFonts w:ascii="Verdana" w:hAnsi="Verdana" w:cs="Arial"/>
          <w:b/>
          <w:sz w:val="20"/>
          <w:szCs w:val="20"/>
          <w:lang w:val="es-ES_tradnl"/>
        </w:rPr>
      </w:pPr>
    </w:p>
    <w:p w14:paraId="283B08FF" w14:textId="1D5F244D" w:rsidR="004132EA" w:rsidRPr="004D0E6F" w:rsidRDefault="00390AFC" w:rsidP="004D0E6F">
      <w:pPr>
        <w:keepNext/>
        <w:numPr>
          <w:ilvl w:val="2"/>
          <w:numId w:val="6"/>
        </w:numPr>
        <w:tabs>
          <w:tab w:val="left" w:pos="-426"/>
          <w:tab w:val="left" w:pos="-142"/>
        </w:tabs>
        <w:jc w:val="both"/>
        <w:outlineLvl w:val="1"/>
        <w:rPr>
          <w:rFonts w:ascii="Verdana" w:hAnsi="Verdana" w:cs="Arial"/>
          <w:b/>
          <w:bCs/>
          <w:sz w:val="20"/>
          <w:szCs w:val="20"/>
          <w:lang w:val="es-ES_tradnl"/>
        </w:rPr>
      </w:pPr>
      <w:r>
        <w:rPr>
          <w:rFonts w:ascii="Verdana" w:hAnsi="Verdana" w:cs="Arial"/>
          <w:b/>
          <w:bCs/>
          <w:sz w:val="20"/>
          <w:szCs w:val="20"/>
          <w:lang w:val="es-ES_tradnl"/>
        </w:rPr>
        <w:t xml:space="preserve"> </w:t>
      </w:r>
      <w:r w:rsidR="004132EA" w:rsidRPr="004D0E6F">
        <w:rPr>
          <w:rFonts w:ascii="Verdana" w:hAnsi="Verdana" w:cs="Arial"/>
          <w:b/>
          <w:bCs/>
          <w:sz w:val="20"/>
          <w:szCs w:val="20"/>
          <w:lang w:val="es-ES_tradnl"/>
        </w:rPr>
        <w:t>VIGENCIA DE LA PROPUESTA.</w:t>
      </w:r>
    </w:p>
    <w:p w14:paraId="7BD4E750" w14:textId="77777777" w:rsidR="004132EA" w:rsidRPr="004D0E6F" w:rsidRDefault="004132EA" w:rsidP="004D0E6F">
      <w:pPr>
        <w:jc w:val="both"/>
        <w:rPr>
          <w:rFonts w:ascii="Verdana" w:hAnsi="Verdana" w:cs="Arial"/>
          <w:sz w:val="20"/>
          <w:szCs w:val="20"/>
          <w:lang w:val="es-MX"/>
        </w:rPr>
      </w:pPr>
    </w:p>
    <w:p w14:paraId="31BAEF9C" w14:textId="77777777" w:rsidR="004132EA" w:rsidRPr="004D0E6F" w:rsidRDefault="004132EA" w:rsidP="004D0E6F">
      <w:pPr>
        <w:ind w:right="114"/>
        <w:jc w:val="both"/>
        <w:rPr>
          <w:rFonts w:ascii="Verdana" w:hAnsi="Verdana" w:cs="Arial"/>
          <w:spacing w:val="-4"/>
          <w:sz w:val="20"/>
          <w:szCs w:val="20"/>
          <w:lang w:val="es-ES"/>
        </w:rPr>
      </w:pPr>
      <w:r w:rsidRPr="004D0E6F">
        <w:rPr>
          <w:rFonts w:ascii="Verdana" w:hAnsi="Verdana" w:cs="Arial"/>
          <w:sz w:val="20"/>
          <w:szCs w:val="20"/>
          <w:lang w:val="es-ES"/>
        </w:rPr>
        <w:t xml:space="preserve">La </w:t>
      </w:r>
      <w:r w:rsidRPr="004D0E6F">
        <w:rPr>
          <w:rFonts w:ascii="Verdana" w:hAnsi="Verdana" w:cs="Arial"/>
          <w:spacing w:val="-4"/>
          <w:sz w:val="20"/>
          <w:szCs w:val="20"/>
          <w:lang w:val="es-ES"/>
        </w:rPr>
        <w:t xml:space="preserve">propuesta </w:t>
      </w:r>
      <w:r w:rsidRPr="004D0E6F">
        <w:rPr>
          <w:rFonts w:ascii="Verdana" w:hAnsi="Verdana" w:cs="Arial"/>
          <w:spacing w:val="-3"/>
          <w:sz w:val="20"/>
          <w:szCs w:val="20"/>
          <w:lang w:val="es-ES"/>
        </w:rPr>
        <w:t xml:space="preserve">debe tener una </w:t>
      </w:r>
      <w:r w:rsidRPr="004D0E6F">
        <w:rPr>
          <w:rFonts w:ascii="Verdana" w:hAnsi="Verdana" w:cs="Arial"/>
          <w:spacing w:val="-4"/>
          <w:sz w:val="20"/>
          <w:szCs w:val="20"/>
          <w:lang w:val="es-ES"/>
        </w:rPr>
        <w:t xml:space="preserve">vigencia </w:t>
      </w:r>
      <w:r w:rsidRPr="004D0E6F">
        <w:rPr>
          <w:rFonts w:ascii="Verdana" w:hAnsi="Verdana" w:cs="Arial"/>
          <w:sz w:val="20"/>
          <w:szCs w:val="20"/>
          <w:lang w:val="es-ES"/>
        </w:rPr>
        <w:t xml:space="preserve">de </w:t>
      </w:r>
      <w:r w:rsidRPr="004D0E6F">
        <w:rPr>
          <w:rFonts w:ascii="Verdana" w:hAnsi="Verdana" w:cs="Arial"/>
          <w:spacing w:val="-4"/>
          <w:sz w:val="20"/>
          <w:szCs w:val="20"/>
          <w:lang w:val="es-ES"/>
        </w:rPr>
        <w:t xml:space="preserve">noventa </w:t>
      </w:r>
      <w:r w:rsidRPr="004D0E6F">
        <w:rPr>
          <w:rFonts w:ascii="Verdana" w:hAnsi="Verdana" w:cs="Arial"/>
          <w:spacing w:val="-3"/>
          <w:sz w:val="20"/>
          <w:szCs w:val="20"/>
          <w:lang w:val="es-ES"/>
        </w:rPr>
        <w:t xml:space="preserve">(90) </w:t>
      </w:r>
      <w:r w:rsidRPr="004D0E6F">
        <w:rPr>
          <w:rFonts w:ascii="Verdana" w:hAnsi="Verdana" w:cs="Arial"/>
          <w:spacing w:val="-4"/>
          <w:sz w:val="20"/>
          <w:szCs w:val="20"/>
          <w:lang w:val="es-ES"/>
        </w:rPr>
        <w:t xml:space="preserve">días calendario contados </w:t>
      </w:r>
      <w:r w:rsidRPr="004D0E6F">
        <w:rPr>
          <w:rFonts w:ascii="Verdana" w:hAnsi="Verdana" w:cs="Arial"/>
          <w:sz w:val="20"/>
          <w:szCs w:val="20"/>
          <w:lang w:val="es-ES"/>
        </w:rPr>
        <w:t xml:space="preserve">a </w:t>
      </w:r>
      <w:r w:rsidRPr="004D0E6F">
        <w:rPr>
          <w:rFonts w:ascii="Verdana" w:hAnsi="Verdana" w:cs="Arial"/>
          <w:spacing w:val="-3"/>
          <w:sz w:val="20"/>
          <w:szCs w:val="20"/>
          <w:lang w:val="es-ES"/>
        </w:rPr>
        <w:t xml:space="preserve">partir </w:t>
      </w:r>
      <w:r w:rsidRPr="004D0E6F">
        <w:rPr>
          <w:rFonts w:ascii="Verdana" w:hAnsi="Verdana" w:cs="Arial"/>
          <w:sz w:val="20"/>
          <w:szCs w:val="20"/>
          <w:lang w:val="es-ES"/>
        </w:rPr>
        <w:t xml:space="preserve">de </w:t>
      </w:r>
      <w:r w:rsidRPr="004D0E6F">
        <w:rPr>
          <w:rFonts w:ascii="Verdana" w:hAnsi="Verdana" w:cs="Arial"/>
          <w:spacing w:val="-3"/>
          <w:sz w:val="20"/>
          <w:szCs w:val="20"/>
          <w:lang w:val="es-ES"/>
        </w:rPr>
        <w:t xml:space="preserve">la fecha de </w:t>
      </w:r>
      <w:r w:rsidRPr="004D0E6F">
        <w:rPr>
          <w:rFonts w:ascii="Verdana" w:hAnsi="Verdana" w:cs="Arial"/>
          <w:spacing w:val="-4"/>
          <w:sz w:val="20"/>
          <w:szCs w:val="20"/>
          <w:lang w:val="es-ES"/>
        </w:rPr>
        <w:t xml:space="preserve">cierre </w:t>
      </w:r>
      <w:r w:rsidRPr="004D0E6F">
        <w:rPr>
          <w:rFonts w:ascii="Verdana" w:hAnsi="Verdana" w:cs="Arial"/>
          <w:spacing w:val="-3"/>
          <w:sz w:val="20"/>
          <w:szCs w:val="20"/>
          <w:lang w:val="es-ES"/>
        </w:rPr>
        <w:t xml:space="preserve">del </w:t>
      </w:r>
      <w:r w:rsidRPr="004D0E6F">
        <w:rPr>
          <w:rFonts w:ascii="Verdana" w:hAnsi="Verdana" w:cs="Arial"/>
          <w:spacing w:val="-4"/>
          <w:sz w:val="20"/>
          <w:szCs w:val="20"/>
          <w:lang w:val="es-ES"/>
        </w:rPr>
        <w:t xml:space="preserve">proceso. </w:t>
      </w:r>
      <w:r w:rsidRPr="004D0E6F">
        <w:rPr>
          <w:rFonts w:ascii="Verdana" w:hAnsi="Verdana" w:cs="Arial"/>
          <w:spacing w:val="-3"/>
          <w:sz w:val="20"/>
          <w:szCs w:val="20"/>
          <w:lang w:val="es-ES"/>
        </w:rPr>
        <w:t xml:space="preserve">En caso </w:t>
      </w:r>
      <w:r w:rsidRPr="004D0E6F">
        <w:rPr>
          <w:rFonts w:ascii="Verdana" w:hAnsi="Verdana" w:cs="Arial"/>
          <w:sz w:val="20"/>
          <w:szCs w:val="20"/>
          <w:lang w:val="es-ES"/>
        </w:rPr>
        <w:t xml:space="preserve">de </w:t>
      </w:r>
      <w:r w:rsidRPr="004D0E6F">
        <w:rPr>
          <w:rFonts w:ascii="Verdana" w:hAnsi="Verdana" w:cs="Arial"/>
          <w:spacing w:val="-3"/>
          <w:sz w:val="20"/>
          <w:szCs w:val="20"/>
          <w:lang w:val="es-ES"/>
        </w:rPr>
        <w:t xml:space="preserve">no </w:t>
      </w:r>
      <w:r w:rsidRPr="004D0E6F">
        <w:rPr>
          <w:rFonts w:ascii="Verdana" w:hAnsi="Verdana" w:cs="Arial"/>
          <w:spacing w:val="-4"/>
          <w:sz w:val="20"/>
          <w:szCs w:val="20"/>
          <w:lang w:val="es-ES"/>
        </w:rPr>
        <w:t xml:space="preserve">expresar </w:t>
      </w:r>
      <w:r w:rsidRPr="004D0E6F">
        <w:rPr>
          <w:rFonts w:ascii="Verdana" w:hAnsi="Verdana" w:cs="Arial"/>
          <w:spacing w:val="-3"/>
          <w:sz w:val="20"/>
          <w:szCs w:val="20"/>
          <w:lang w:val="es-ES"/>
        </w:rPr>
        <w:t xml:space="preserve">el </w:t>
      </w:r>
      <w:r w:rsidRPr="004D0E6F">
        <w:rPr>
          <w:rFonts w:ascii="Verdana" w:hAnsi="Verdana" w:cs="Arial"/>
          <w:spacing w:val="-4"/>
          <w:sz w:val="20"/>
          <w:szCs w:val="20"/>
          <w:lang w:val="es-ES"/>
        </w:rPr>
        <w:t xml:space="preserve">término </w:t>
      </w:r>
      <w:r w:rsidRPr="004D0E6F">
        <w:rPr>
          <w:rFonts w:ascii="Verdana" w:hAnsi="Verdana" w:cs="Arial"/>
          <w:sz w:val="20"/>
          <w:szCs w:val="20"/>
          <w:lang w:val="es-ES"/>
        </w:rPr>
        <w:t xml:space="preserve">de </w:t>
      </w:r>
      <w:r w:rsidRPr="004D0E6F">
        <w:rPr>
          <w:rFonts w:ascii="Verdana" w:hAnsi="Verdana" w:cs="Arial"/>
          <w:spacing w:val="-4"/>
          <w:sz w:val="20"/>
          <w:szCs w:val="20"/>
          <w:lang w:val="es-ES"/>
        </w:rPr>
        <w:t xml:space="preserve">validez </w:t>
      </w:r>
      <w:r w:rsidRPr="004D0E6F">
        <w:rPr>
          <w:rFonts w:ascii="Verdana" w:hAnsi="Verdana" w:cs="Arial"/>
          <w:sz w:val="20"/>
          <w:szCs w:val="20"/>
          <w:lang w:val="es-ES"/>
        </w:rPr>
        <w:t xml:space="preserve">de </w:t>
      </w:r>
      <w:r w:rsidRPr="004D0E6F">
        <w:rPr>
          <w:rFonts w:ascii="Verdana" w:hAnsi="Verdana" w:cs="Arial"/>
          <w:spacing w:val="-3"/>
          <w:sz w:val="20"/>
          <w:szCs w:val="20"/>
          <w:lang w:val="es-ES"/>
        </w:rPr>
        <w:t xml:space="preserve">la </w:t>
      </w:r>
      <w:r w:rsidRPr="004D0E6F">
        <w:rPr>
          <w:rFonts w:ascii="Verdana" w:hAnsi="Verdana" w:cs="Arial"/>
          <w:spacing w:val="-4"/>
          <w:sz w:val="20"/>
          <w:szCs w:val="20"/>
          <w:lang w:val="es-ES"/>
        </w:rPr>
        <w:t xml:space="preserve">oferta, </w:t>
      </w:r>
      <w:r w:rsidRPr="004D0E6F">
        <w:rPr>
          <w:rFonts w:ascii="Verdana" w:hAnsi="Verdana" w:cs="Arial"/>
          <w:spacing w:val="-3"/>
          <w:sz w:val="20"/>
          <w:szCs w:val="20"/>
          <w:lang w:val="es-ES"/>
        </w:rPr>
        <w:t xml:space="preserve">se </w:t>
      </w:r>
      <w:r w:rsidRPr="004D0E6F">
        <w:rPr>
          <w:rFonts w:ascii="Verdana" w:hAnsi="Verdana" w:cs="Arial"/>
          <w:spacing w:val="-4"/>
          <w:sz w:val="20"/>
          <w:szCs w:val="20"/>
          <w:lang w:val="es-ES"/>
        </w:rPr>
        <w:t xml:space="preserve">entenderá </w:t>
      </w:r>
      <w:r w:rsidRPr="004D0E6F">
        <w:rPr>
          <w:rFonts w:ascii="Verdana" w:hAnsi="Verdana" w:cs="Arial"/>
          <w:spacing w:val="-3"/>
          <w:sz w:val="20"/>
          <w:szCs w:val="20"/>
          <w:lang w:val="es-ES"/>
        </w:rPr>
        <w:t xml:space="preserve">como tal el </w:t>
      </w:r>
      <w:r w:rsidRPr="004D0E6F">
        <w:rPr>
          <w:rFonts w:ascii="Verdana" w:hAnsi="Verdana" w:cs="Arial"/>
          <w:spacing w:val="-4"/>
          <w:sz w:val="20"/>
          <w:szCs w:val="20"/>
          <w:lang w:val="es-ES"/>
        </w:rPr>
        <w:t xml:space="preserve">término </w:t>
      </w:r>
      <w:r w:rsidRPr="004D0E6F">
        <w:rPr>
          <w:rFonts w:ascii="Verdana" w:hAnsi="Verdana" w:cs="Arial"/>
          <w:sz w:val="20"/>
          <w:szCs w:val="20"/>
          <w:lang w:val="es-ES"/>
        </w:rPr>
        <w:t xml:space="preserve">de </w:t>
      </w:r>
      <w:r w:rsidRPr="004D0E6F">
        <w:rPr>
          <w:rFonts w:ascii="Verdana" w:hAnsi="Verdana" w:cs="Arial"/>
          <w:spacing w:val="-3"/>
          <w:sz w:val="20"/>
          <w:szCs w:val="20"/>
          <w:lang w:val="es-ES"/>
        </w:rPr>
        <w:t xml:space="preserve">la </w:t>
      </w:r>
      <w:r w:rsidRPr="004D0E6F">
        <w:rPr>
          <w:rFonts w:ascii="Verdana" w:hAnsi="Verdana" w:cs="Arial"/>
          <w:spacing w:val="-4"/>
          <w:sz w:val="20"/>
          <w:szCs w:val="20"/>
          <w:lang w:val="es-ES"/>
        </w:rPr>
        <w:t xml:space="preserve">garantía </w:t>
      </w:r>
      <w:r w:rsidRPr="004D0E6F">
        <w:rPr>
          <w:rFonts w:ascii="Verdana" w:hAnsi="Verdana" w:cs="Arial"/>
          <w:sz w:val="20"/>
          <w:szCs w:val="20"/>
          <w:lang w:val="es-ES"/>
        </w:rPr>
        <w:t xml:space="preserve">de </w:t>
      </w:r>
      <w:r w:rsidRPr="004D0E6F">
        <w:rPr>
          <w:rFonts w:ascii="Verdana" w:hAnsi="Verdana" w:cs="Arial"/>
          <w:spacing w:val="-4"/>
          <w:sz w:val="20"/>
          <w:szCs w:val="20"/>
          <w:lang w:val="es-ES"/>
        </w:rPr>
        <w:t>seriedad.</w:t>
      </w:r>
    </w:p>
    <w:p w14:paraId="6B86FDC6" w14:textId="77777777" w:rsidR="004132EA" w:rsidRPr="004D0E6F" w:rsidRDefault="004132EA" w:rsidP="004D0E6F">
      <w:pPr>
        <w:jc w:val="both"/>
        <w:rPr>
          <w:rFonts w:ascii="Verdana" w:hAnsi="Verdana" w:cs="Arial"/>
          <w:sz w:val="20"/>
          <w:szCs w:val="20"/>
          <w:lang w:val="x-none"/>
        </w:rPr>
      </w:pPr>
    </w:p>
    <w:p w14:paraId="34C2876C" w14:textId="77777777" w:rsidR="004132EA" w:rsidRPr="004D0E6F" w:rsidRDefault="004132EA" w:rsidP="004D0E6F">
      <w:pPr>
        <w:jc w:val="both"/>
        <w:rPr>
          <w:rFonts w:ascii="Verdana" w:hAnsi="Verdana" w:cs="Arial"/>
          <w:sz w:val="20"/>
          <w:szCs w:val="20"/>
          <w:lang w:val="x-none"/>
        </w:rPr>
      </w:pPr>
      <w:r w:rsidRPr="004D0E6F">
        <w:rPr>
          <w:rFonts w:ascii="Verdana" w:hAnsi="Verdana" w:cs="Arial"/>
          <w:sz w:val="20"/>
          <w:szCs w:val="20"/>
          <w:lang w:val="x-none"/>
        </w:rPr>
        <w:t>En todo caso, los proponentes se comprometen a mantenerla vigente hasta la fecha de selección y a quien resulte favorecido hasta la constitución de la garantía única del contrato resultante de este proceso.</w:t>
      </w:r>
    </w:p>
    <w:p w14:paraId="25D202B1" w14:textId="77777777" w:rsidR="004132EA" w:rsidRPr="004D0E6F" w:rsidRDefault="004132EA" w:rsidP="004D0E6F">
      <w:pPr>
        <w:jc w:val="both"/>
        <w:rPr>
          <w:rFonts w:ascii="Verdana" w:hAnsi="Verdana" w:cs="Arial"/>
          <w:sz w:val="20"/>
          <w:szCs w:val="20"/>
          <w:lang w:val="x-none"/>
        </w:rPr>
      </w:pPr>
    </w:p>
    <w:p w14:paraId="04BE0C95" w14:textId="77777777" w:rsidR="004132EA" w:rsidRPr="004D0E6F" w:rsidRDefault="004132EA" w:rsidP="004D0E6F">
      <w:pPr>
        <w:jc w:val="both"/>
        <w:rPr>
          <w:rFonts w:ascii="Verdana" w:hAnsi="Verdana" w:cs="Arial"/>
          <w:sz w:val="20"/>
          <w:szCs w:val="20"/>
          <w:lang w:val="x-none"/>
        </w:rPr>
      </w:pPr>
      <w:r w:rsidRPr="004D0E6F">
        <w:rPr>
          <w:rFonts w:ascii="Verdana" w:hAnsi="Verdana" w:cs="Arial"/>
          <w:sz w:val="20"/>
          <w:szCs w:val="20"/>
          <w:lang w:val="x-none"/>
        </w:rPr>
        <w:t>El proponente podrá retir</w:t>
      </w:r>
      <w:r w:rsidRPr="004D0E6F">
        <w:rPr>
          <w:rFonts w:ascii="Verdana" w:hAnsi="Verdana" w:cs="Arial"/>
          <w:sz w:val="20"/>
          <w:szCs w:val="20"/>
          <w:lang w:val="es-ES_tradnl"/>
        </w:rPr>
        <w:t xml:space="preserve">ar </w:t>
      </w:r>
      <w:r w:rsidRPr="004D0E6F">
        <w:rPr>
          <w:rFonts w:ascii="Verdana" w:hAnsi="Verdana" w:cs="Arial"/>
          <w:sz w:val="20"/>
          <w:szCs w:val="20"/>
          <w:lang w:val="x-none"/>
        </w:rPr>
        <w:t>su oferta antes de la hora y fecha establecida para cierre del proceso de selección, conforme al cronograma de actividades señalado. Dicha solicitud no será válida cuando se efectúe a través de medios diferentes al SECOP II.</w:t>
      </w:r>
    </w:p>
    <w:p w14:paraId="09F56029" w14:textId="77777777" w:rsidR="004132EA" w:rsidRPr="004D0E6F" w:rsidRDefault="004132EA" w:rsidP="004D0E6F">
      <w:pPr>
        <w:jc w:val="both"/>
        <w:rPr>
          <w:rFonts w:ascii="Verdana" w:hAnsi="Verdana" w:cs="Arial"/>
          <w:sz w:val="20"/>
          <w:szCs w:val="20"/>
          <w:lang w:val="x-none"/>
        </w:rPr>
      </w:pPr>
    </w:p>
    <w:p w14:paraId="2576C8EE" w14:textId="77777777" w:rsidR="004132EA" w:rsidRPr="004D0E6F" w:rsidRDefault="004132EA" w:rsidP="004D0E6F">
      <w:pPr>
        <w:jc w:val="both"/>
        <w:rPr>
          <w:rFonts w:ascii="Verdana" w:hAnsi="Verdana" w:cs="Arial"/>
          <w:sz w:val="20"/>
          <w:szCs w:val="20"/>
          <w:lang w:val="x-none"/>
        </w:rPr>
      </w:pPr>
      <w:r w:rsidRPr="004D0E6F">
        <w:rPr>
          <w:rFonts w:ascii="Verdana" w:hAnsi="Verdana" w:cs="Arial"/>
          <w:sz w:val="20"/>
          <w:szCs w:val="20"/>
          <w:lang w:val="x-none"/>
        </w:rPr>
        <w:t xml:space="preserve">En el evento de generarse la solicitud de retito de su oferta con posterioridad a la hora y fecha establecida para cierre del proceso de selección, dicha situación se encuentra cubierta por la </w:t>
      </w:r>
      <w:r w:rsidRPr="004D0E6F">
        <w:rPr>
          <w:rFonts w:ascii="Verdana" w:hAnsi="Verdana" w:cs="Arial"/>
          <w:sz w:val="20"/>
          <w:szCs w:val="20"/>
        </w:rPr>
        <w:t>g</w:t>
      </w:r>
      <w:r w:rsidRPr="004D0E6F">
        <w:rPr>
          <w:rFonts w:ascii="Verdana" w:hAnsi="Verdana" w:cs="Arial"/>
          <w:sz w:val="20"/>
          <w:szCs w:val="20"/>
          <w:lang w:val="x-none"/>
        </w:rPr>
        <w:t>garantía de seriedad del ofrecimiento</w:t>
      </w:r>
    </w:p>
    <w:p w14:paraId="5907299A" w14:textId="77777777" w:rsidR="004132EA" w:rsidRPr="004D0E6F" w:rsidRDefault="004132EA" w:rsidP="004D0E6F">
      <w:pPr>
        <w:jc w:val="both"/>
        <w:rPr>
          <w:rFonts w:ascii="Verdana" w:hAnsi="Verdana" w:cs="Arial"/>
          <w:sz w:val="20"/>
          <w:szCs w:val="20"/>
          <w:lang w:val="x-none"/>
        </w:rPr>
      </w:pPr>
    </w:p>
    <w:p w14:paraId="02D3DC4E" w14:textId="77777777" w:rsidR="004132EA" w:rsidRPr="004D0E6F" w:rsidRDefault="004132EA" w:rsidP="004D0E6F">
      <w:pPr>
        <w:jc w:val="both"/>
        <w:rPr>
          <w:rFonts w:ascii="Verdana" w:hAnsi="Verdana" w:cs="Arial"/>
          <w:sz w:val="20"/>
          <w:szCs w:val="20"/>
          <w:lang w:val="x-none"/>
        </w:rPr>
      </w:pPr>
      <w:r w:rsidRPr="004D0E6F">
        <w:rPr>
          <w:rFonts w:ascii="Verdana" w:hAnsi="Verdana" w:cs="Arial"/>
          <w:sz w:val="20"/>
          <w:szCs w:val="20"/>
          <w:lang w:val="x-none"/>
        </w:rPr>
        <w:t>Si por cualquier circunstancia se amplía el trámite del proceso y el proponente presenta ampliación a la garantía de seriedad de la propuesta que abarque este término, se entenderá, con el hecho de la presentación de dicha ampliación, que mantiene la totalidad de las condiciones de la oferta.</w:t>
      </w:r>
    </w:p>
    <w:p w14:paraId="14B74A45" w14:textId="77777777" w:rsidR="004132EA" w:rsidRPr="004D0E6F" w:rsidRDefault="004132EA" w:rsidP="004D0E6F">
      <w:pPr>
        <w:jc w:val="both"/>
        <w:rPr>
          <w:rFonts w:ascii="Verdana" w:hAnsi="Verdana" w:cs="Arial"/>
          <w:sz w:val="20"/>
          <w:szCs w:val="20"/>
          <w:lang w:val="x-none"/>
        </w:rPr>
      </w:pPr>
    </w:p>
    <w:p w14:paraId="56A8F9CE" w14:textId="5676509C" w:rsidR="004132EA" w:rsidRPr="004D0E6F" w:rsidRDefault="00603CDB" w:rsidP="004D0E6F">
      <w:pPr>
        <w:keepNext/>
        <w:numPr>
          <w:ilvl w:val="2"/>
          <w:numId w:val="6"/>
        </w:numPr>
        <w:tabs>
          <w:tab w:val="left" w:pos="-426"/>
          <w:tab w:val="left" w:pos="-142"/>
        </w:tabs>
        <w:jc w:val="both"/>
        <w:outlineLvl w:val="1"/>
        <w:rPr>
          <w:rFonts w:ascii="Verdana" w:hAnsi="Verdana" w:cs="Arial"/>
          <w:b/>
          <w:bCs/>
          <w:sz w:val="20"/>
          <w:szCs w:val="20"/>
          <w:lang w:val="es-ES_tradnl"/>
        </w:rPr>
      </w:pPr>
      <w:r>
        <w:rPr>
          <w:rFonts w:ascii="Verdana" w:hAnsi="Verdana" w:cs="Arial"/>
          <w:b/>
          <w:bCs/>
          <w:sz w:val="20"/>
          <w:szCs w:val="20"/>
          <w:lang w:val="es-ES_tradnl"/>
        </w:rPr>
        <w:t xml:space="preserve"> </w:t>
      </w:r>
      <w:r w:rsidR="004132EA" w:rsidRPr="004D0E6F">
        <w:rPr>
          <w:rFonts w:ascii="Verdana" w:hAnsi="Verdana" w:cs="Arial"/>
          <w:b/>
          <w:bCs/>
          <w:sz w:val="20"/>
          <w:szCs w:val="20"/>
          <w:lang w:val="es-ES_tradnl"/>
        </w:rPr>
        <w:t xml:space="preserve">PROPUESTAS PARCIALES </w:t>
      </w:r>
    </w:p>
    <w:p w14:paraId="2B844248" w14:textId="77777777" w:rsidR="004132EA" w:rsidRPr="004D0E6F" w:rsidRDefault="004132EA" w:rsidP="004D0E6F">
      <w:pPr>
        <w:keepNext/>
        <w:tabs>
          <w:tab w:val="left" w:pos="-426"/>
          <w:tab w:val="left" w:pos="-142"/>
        </w:tabs>
        <w:jc w:val="both"/>
        <w:outlineLvl w:val="1"/>
        <w:rPr>
          <w:rFonts w:ascii="Verdana" w:hAnsi="Verdana" w:cs="Arial"/>
          <w:sz w:val="20"/>
          <w:szCs w:val="20"/>
          <w:lang w:val="es-ES_tradnl"/>
        </w:rPr>
      </w:pPr>
    </w:p>
    <w:p w14:paraId="0BEF93F5" w14:textId="77777777" w:rsidR="004132EA" w:rsidRPr="004D0E6F" w:rsidRDefault="004132EA" w:rsidP="004D0E6F">
      <w:pPr>
        <w:keepNext/>
        <w:tabs>
          <w:tab w:val="left" w:pos="-426"/>
          <w:tab w:val="left" w:pos="-142"/>
        </w:tabs>
        <w:jc w:val="both"/>
        <w:outlineLvl w:val="1"/>
        <w:rPr>
          <w:rFonts w:ascii="Verdana" w:hAnsi="Verdana" w:cs="Arial"/>
          <w:sz w:val="20"/>
          <w:szCs w:val="20"/>
          <w:lang w:val="x-none"/>
        </w:rPr>
      </w:pPr>
      <w:r w:rsidRPr="004D0E6F">
        <w:rPr>
          <w:rFonts w:ascii="Verdana" w:hAnsi="Verdana" w:cs="Arial"/>
          <w:sz w:val="20"/>
          <w:szCs w:val="20"/>
          <w:lang w:val="x-none"/>
        </w:rPr>
        <w:t xml:space="preserve">El </w:t>
      </w:r>
      <w:bookmarkStart w:id="6" w:name="_Hlk116214903"/>
      <w:r w:rsidRPr="004D0E6F">
        <w:rPr>
          <w:rFonts w:ascii="Verdana" w:hAnsi="Verdana" w:cs="Arial"/>
          <w:sz w:val="20"/>
          <w:szCs w:val="20"/>
        </w:rPr>
        <w:t>Ministerio de Justicia y del Derecho</w:t>
      </w:r>
      <w:r w:rsidRPr="004D0E6F">
        <w:rPr>
          <w:rFonts w:ascii="Verdana" w:hAnsi="Verdana" w:cs="Arial"/>
          <w:sz w:val="20"/>
          <w:szCs w:val="20"/>
          <w:lang w:val="x-none"/>
        </w:rPr>
        <w:t xml:space="preserve"> </w:t>
      </w:r>
      <w:bookmarkEnd w:id="6"/>
      <w:r w:rsidRPr="004D0E6F">
        <w:rPr>
          <w:rFonts w:ascii="Verdana" w:hAnsi="Verdana" w:cs="Arial"/>
          <w:sz w:val="20"/>
          <w:szCs w:val="20"/>
          <w:lang w:val="x-none"/>
        </w:rPr>
        <w:t xml:space="preserve">NO aceptará la presentación de propuestas parciales, condicionadas o alternativas. </w:t>
      </w:r>
    </w:p>
    <w:p w14:paraId="010BE2A4" w14:textId="77777777" w:rsidR="004132EA" w:rsidRPr="004D0E6F" w:rsidRDefault="004132EA" w:rsidP="004D0E6F">
      <w:pPr>
        <w:jc w:val="both"/>
        <w:rPr>
          <w:rFonts w:ascii="Verdana" w:hAnsi="Verdana" w:cs="Arial"/>
          <w:sz w:val="20"/>
          <w:szCs w:val="20"/>
          <w:lang w:val="x-none"/>
        </w:rPr>
      </w:pPr>
    </w:p>
    <w:p w14:paraId="40026FBD" w14:textId="77777777" w:rsidR="004132EA" w:rsidRPr="004D0E6F" w:rsidRDefault="004132EA" w:rsidP="004D0E6F">
      <w:pPr>
        <w:jc w:val="both"/>
        <w:rPr>
          <w:rFonts w:ascii="Verdana" w:hAnsi="Verdana" w:cs="Arial"/>
          <w:sz w:val="20"/>
          <w:szCs w:val="20"/>
          <w:lang w:val="x-none"/>
        </w:rPr>
      </w:pPr>
      <w:bookmarkStart w:id="7" w:name="_Hlk44154580"/>
      <w:r w:rsidRPr="004D0E6F">
        <w:rPr>
          <w:rFonts w:ascii="Verdana" w:hAnsi="Verdana" w:cs="Arial"/>
          <w:sz w:val="20"/>
          <w:szCs w:val="20"/>
          <w:lang w:val="x-none"/>
        </w:rPr>
        <w:t>Las propuestas parciales, condicionadas o alternativas serán causal objetiva de rechazo.</w:t>
      </w:r>
    </w:p>
    <w:p w14:paraId="38858E69" w14:textId="77777777" w:rsidR="004132EA" w:rsidRPr="004D0E6F" w:rsidRDefault="004132EA" w:rsidP="004D0E6F">
      <w:pPr>
        <w:keepNext/>
        <w:tabs>
          <w:tab w:val="left" w:pos="-426"/>
          <w:tab w:val="left" w:pos="-142"/>
        </w:tabs>
        <w:ind w:left="720"/>
        <w:jc w:val="both"/>
        <w:outlineLvl w:val="1"/>
        <w:rPr>
          <w:rFonts w:ascii="Verdana" w:hAnsi="Verdana" w:cs="Arial"/>
          <w:b/>
          <w:bCs/>
          <w:i/>
          <w:iCs/>
          <w:sz w:val="20"/>
          <w:szCs w:val="20"/>
          <w:lang w:val="es-ES_tradnl"/>
        </w:rPr>
      </w:pPr>
    </w:p>
    <w:bookmarkEnd w:id="7"/>
    <w:p w14:paraId="76B534E6" w14:textId="13FF6364" w:rsidR="004132EA" w:rsidRPr="004D0E6F" w:rsidRDefault="00603CDB" w:rsidP="004D0E6F">
      <w:pPr>
        <w:keepNext/>
        <w:numPr>
          <w:ilvl w:val="2"/>
          <w:numId w:val="6"/>
        </w:numPr>
        <w:tabs>
          <w:tab w:val="left" w:pos="-426"/>
          <w:tab w:val="left" w:pos="-142"/>
        </w:tabs>
        <w:jc w:val="both"/>
        <w:outlineLvl w:val="1"/>
        <w:rPr>
          <w:rFonts w:ascii="Verdana" w:hAnsi="Verdana" w:cs="Arial"/>
          <w:b/>
          <w:bCs/>
          <w:sz w:val="20"/>
          <w:szCs w:val="20"/>
          <w:lang w:val="es-ES_tradnl"/>
        </w:rPr>
      </w:pPr>
      <w:r>
        <w:rPr>
          <w:rFonts w:ascii="Verdana" w:hAnsi="Verdana" w:cs="Arial"/>
          <w:b/>
          <w:bCs/>
          <w:sz w:val="20"/>
          <w:szCs w:val="20"/>
          <w:lang w:val="es-ES_tradnl"/>
        </w:rPr>
        <w:t xml:space="preserve"> </w:t>
      </w:r>
      <w:r w:rsidR="004132EA" w:rsidRPr="004D0E6F">
        <w:rPr>
          <w:rFonts w:ascii="Verdana" w:hAnsi="Verdana" w:cs="Arial"/>
          <w:b/>
          <w:bCs/>
          <w:sz w:val="20"/>
          <w:szCs w:val="20"/>
          <w:lang w:val="es-ES_tradnl"/>
        </w:rPr>
        <w:t>COSTOS DE LA PROPUESTA</w:t>
      </w:r>
    </w:p>
    <w:p w14:paraId="20BB44D5" w14:textId="77777777" w:rsidR="004132EA" w:rsidRPr="004D0E6F" w:rsidRDefault="004132EA" w:rsidP="004D0E6F">
      <w:pPr>
        <w:keepNext/>
        <w:tabs>
          <w:tab w:val="left" w:pos="-426"/>
          <w:tab w:val="left" w:pos="-142"/>
        </w:tabs>
        <w:ind w:left="720"/>
        <w:jc w:val="both"/>
        <w:outlineLvl w:val="1"/>
        <w:rPr>
          <w:rFonts w:ascii="Verdana" w:hAnsi="Verdana" w:cs="Arial"/>
          <w:b/>
          <w:bCs/>
          <w:i/>
          <w:iCs/>
          <w:sz w:val="20"/>
          <w:szCs w:val="20"/>
          <w:lang w:val="es-ES_tradnl"/>
        </w:rPr>
      </w:pPr>
    </w:p>
    <w:p w14:paraId="4B4C5ACC" w14:textId="77777777" w:rsidR="004132EA" w:rsidRPr="004D0E6F" w:rsidRDefault="004132EA" w:rsidP="004D0E6F">
      <w:pPr>
        <w:jc w:val="both"/>
        <w:rPr>
          <w:rFonts w:ascii="Verdana" w:hAnsi="Verdana" w:cs="Arial"/>
          <w:sz w:val="20"/>
          <w:szCs w:val="20"/>
        </w:rPr>
      </w:pPr>
      <w:r w:rsidRPr="004D0E6F">
        <w:rPr>
          <w:rFonts w:ascii="Verdana" w:hAnsi="Verdana" w:cs="Arial"/>
          <w:sz w:val="20"/>
          <w:szCs w:val="20"/>
        </w:rPr>
        <w:t>Serán de cargo del proponente todos los costos asociados a la preparación y presentación de su propuesta y el Ministerio de Justicia y del Derecho</w:t>
      </w:r>
      <w:r w:rsidRPr="004D0E6F">
        <w:rPr>
          <w:rFonts w:ascii="Verdana" w:hAnsi="Verdana" w:cs="Arial"/>
          <w:sz w:val="20"/>
          <w:szCs w:val="20"/>
          <w:lang w:val="x-none"/>
        </w:rPr>
        <w:t xml:space="preserve"> </w:t>
      </w:r>
      <w:r w:rsidRPr="004D0E6F">
        <w:rPr>
          <w:rFonts w:ascii="Verdana" w:hAnsi="Verdana" w:cs="Arial"/>
          <w:sz w:val="20"/>
          <w:szCs w:val="20"/>
        </w:rPr>
        <w:t xml:space="preserve">en ningún caso será responsable de los mismos. </w:t>
      </w:r>
    </w:p>
    <w:p w14:paraId="4B441F86" w14:textId="77777777" w:rsidR="004132EA" w:rsidRPr="004D0E6F" w:rsidRDefault="004132EA" w:rsidP="004D0E6F">
      <w:pPr>
        <w:jc w:val="both"/>
        <w:rPr>
          <w:rFonts w:ascii="Verdana" w:hAnsi="Verdana" w:cs="Arial"/>
          <w:sz w:val="20"/>
          <w:szCs w:val="20"/>
        </w:rPr>
      </w:pPr>
    </w:p>
    <w:p w14:paraId="0F7A223D" w14:textId="77777777" w:rsidR="004132EA" w:rsidRPr="004D0E6F" w:rsidRDefault="004132EA" w:rsidP="004D0E6F">
      <w:pPr>
        <w:keepNext/>
        <w:numPr>
          <w:ilvl w:val="1"/>
          <w:numId w:val="14"/>
        </w:numPr>
        <w:jc w:val="both"/>
        <w:outlineLvl w:val="1"/>
        <w:rPr>
          <w:rFonts w:ascii="Verdana" w:hAnsi="Verdana" w:cs="Arial"/>
          <w:b/>
          <w:bCs/>
          <w:color w:val="000000"/>
          <w:sz w:val="20"/>
          <w:szCs w:val="20"/>
          <w:lang w:val="es-ES_tradnl"/>
        </w:rPr>
      </w:pPr>
      <w:r w:rsidRPr="004D0E6F">
        <w:rPr>
          <w:rFonts w:ascii="Verdana" w:hAnsi="Verdana" w:cs="Arial"/>
          <w:b/>
          <w:bCs/>
          <w:color w:val="000000"/>
          <w:sz w:val="20"/>
          <w:szCs w:val="20"/>
          <w:lang w:val="es-ES_tradnl"/>
        </w:rPr>
        <w:t xml:space="preserve">EVALUACIÓN DE LAS PROPUESTAS </w:t>
      </w:r>
    </w:p>
    <w:p w14:paraId="5B80275F" w14:textId="77777777" w:rsidR="004132EA" w:rsidRPr="004D0E6F" w:rsidRDefault="004132EA" w:rsidP="004D0E6F">
      <w:pPr>
        <w:widowControl w:val="0"/>
        <w:autoSpaceDE w:val="0"/>
        <w:autoSpaceDN w:val="0"/>
        <w:adjustRightInd w:val="0"/>
        <w:jc w:val="both"/>
        <w:rPr>
          <w:rFonts w:ascii="Verdana" w:hAnsi="Verdana" w:cs="Arial"/>
          <w:sz w:val="20"/>
          <w:szCs w:val="20"/>
        </w:rPr>
      </w:pPr>
    </w:p>
    <w:p w14:paraId="5E733D9A" w14:textId="77777777" w:rsidR="004132EA" w:rsidRPr="004D0E6F" w:rsidRDefault="004132EA" w:rsidP="004D0E6F">
      <w:pPr>
        <w:widowControl w:val="0"/>
        <w:autoSpaceDE w:val="0"/>
        <w:autoSpaceDN w:val="0"/>
        <w:adjustRightInd w:val="0"/>
        <w:jc w:val="both"/>
        <w:rPr>
          <w:rFonts w:ascii="Verdana" w:hAnsi="Verdana" w:cs="Arial"/>
          <w:sz w:val="20"/>
          <w:szCs w:val="20"/>
        </w:rPr>
      </w:pPr>
      <w:r w:rsidRPr="004D0E6F">
        <w:rPr>
          <w:rFonts w:ascii="Verdana" w:hAnsi="Verdana" w:cs="Arial"/>
          <w:sz w:val="20"/>
          <w:szCs w:val="20"/>
        </w:rPr>
        <w:t>Una vez efectuada la diligencia de cierre en la fecha y hora fijada para ello en el cronograma del presente proceso, el Comité Evaluador designado, realizará el estudio de la verificación de los requisitos habilitantes: jurídicos, financieros, de orden técnico y de experiencia del proponente, conforme al cronograma del proceso.</w:t>
      </w:r>
    </w:p>
    <w:p w14:paraId="060F31D6" w14:textId="77777777" w:rsidR="004132EA" w:rsidRPr="004D0E6F" w:rsidRDefault="004132EA" w:rsidP="004D0E6F">
      <w:pPr>
        <w:widowControl w:val="0"/>
        <w:autoSpaceDE w:val="0"/>
        <w:autoSpaceDN w:val="0"/>
        <w:adjustRightInd w:val="0"/>
        <w:jc w:val="both"/>
        <w:rPr>
          <w:rFonts w:ascii="Verdana" w:hAnsi="Verdana" w:cs="Arial"/>
          <w:sz w:val="20"/>
          <w:szCs w:val="20"/>
        </w:rPr>
      </w:pPr>
    </w:p>
    <w:p w14:paraId="0FF7A002" w14:textId="6815479B" w:rsidR="004132EA" w:rsidRPr="004D0E6F" w:rsidRDefault="004132EA" w:rsidP="004D0E6F">
      <w:pPr>
        <w:widowControl w:val="0"/>
        <w:autoSpaceDE w:val="0"/>
        <w:autoSpaceDN w:val="0"/>
        <w:adjustRightInd w:val="0"/>
        <w:jc w:val="both"/>
        <w:rPr>
          <w:rFonts w:ascii="Verdana" w:hAnsi="Verdana" w:cs="Arial"/>
          <w:sz w:val="20"/>
          <w:szCs w:val="20"/>
        </w:rPr>
      </w:pPr>
      <w:r w:rsidRPr="004D0E6F">
        <w:rPr>
          <w:rFonts w:ascii="Verdana" w:hAnsi="Verdana" w:cs="Arial"/>
          <w:sz w:val="20"/>
          <w:szCs w:val="20"/>
        </w:rPr>
        <w:t>La evaluación de las propuestas se efectuará conforme a lo señalado en el presente documento, o en las adendas que lo modifiquen. Los aspectos jurídicos, financieros, y técnicos no darán lugar a puntaje, pero habilitan o inhabilitan la propuesta.</w:t>
      </w:r>
    </w:p>
    <w:p w14:paraId="29C22839" w14:textId="77777777" w:rsidR="004132EA" w:rsidRPr="004D0E6F" w:rsidRDefault="004132EA" w:rsidP="004D0E6F">
      <w:pPr>
        <w:widowControl w:val="0"/>
        <w:autoSpaceDE w:val="0"/>
        <w:autoSpaceDN w:val="0"/>
        <w:adjustRightInd w:val="0"/>
        <w:jc w:val="both"/>
        <w:rPr>
          <w:rFonts w:ascii="Verdana" w:hAnsi="Verdana" w:cs="Arial"/>
          <w:kern w:val="16"/>
          <w:position w:val="-6"/>
          <w:sz w:val="20"/>
          <w:szCs w:val="20"/>
        </w:rPr>
      </w:pPr>
    </w:p>
    <w:p w14:paraId="188DCEBA" w14:textId="77777777" w:rsidR="004132EA" w:rsidRPr="004D0E6F" w:rsidRDefault="004132EA" w:rsidP="004D0E6F">
      <w:pPr>
        <w:widowControl w:val="0"/>
        <w:tabs>
          <w:tab w:val="left" w:pos="360"/>
          <w:tab w:val="left" w:pos="720"/>
        </w:tabs>
        <w:autoSpaceDE w:val="0"/>
        <w:autoSpaceDN w:val="0"/>
        <w:adjustRightInd w:val="0"/>
        <w:jc w:val="both"/>
        <w:rPr>
          <w:rFonts w:ascii="Verdana" w:hAnsi="Verdana" w:cs="Arial"/>
          <w:kern w:val="16"/>
          <w:sz w:val="20"/>
          <w:szCs w:val="20"/>
        </w:rPr>
      </w:pPr>
      <w:r w:rsidRPr="004D0E6F">
        <w:rPr>
          <w:rFonts w:ascii="Verdana" w:hAnsi="Verdana" w:cs="Arial"/>
          <w:kern w:val="16"/>
          <w:sz w:val="20"/>
          <w:szCs w:val="20"/>
        </w:rPr>
        <w:t xml:space="preserve">El Ministerio de Justicia y del Derecho se reserva la facultad de verificar toda la información presentada, para lo cual solicitará cuando lo estime conveniente a las entidades estatales y privadas y/o a los proponentes la información que considere necesaria. </w:t>
      </w:r>
    </w:p>
    <w:p w14:paraId="13407C02" w14:textId="77777777" w:rsidR="004132EA" w:rsidRPr="004D0E6F" w:rsidRDefault="004132EA" w:rsidP="004D0E6F">
      <w:pPr>
        <w:widowControl w:val="0"/>
        <w:tabs>
          <w:tab w:val="left" w:pos="360"/>
          <w:tab w:val="left" w:pos="720"/>
        </w:tabs>
        <w:autoSpaceDE w:val="0"/>
        <w:autoSpaceDN w:val="0"/>
        <w:adjustRightInd w:val="0"/>
        <w:jc w:val="both"/>
        <w:rPr>
          <w:rFonts w:ascii="Verdana" w:hAnsi="Verdana" w:cs="Arial"/>
          <w:kern w:val="16"/>
          <w:sz w:val="20"/>
          <w:szCs w:val="20"/>
        </w:rPr>
      </w:pPr>
    </w:p>
    <w:p w14:paraId="2BE20250" w14:textId="77777777" w:rsidR="004132EA" w:rsidRPr="004D0E6F" w:rsidRDefault="004132EA" w:rsidP="004D0E6F">
      <w:pPr>
        <w:widowControl w:val="0"/>
        <w:tabs>
          <w:tab w:val="left" w:pos="360"/>
          <w:tab w:val="left" w:pos="720"/>
        </w:tabs>
        <w:autoSpaceDE w:val="0"/>
        <w:autoSpaceDN w:val="0"/>
        <w:adjustRightInd w:val="0"/>
        <w:jc w:val="both"/>
        <w:rPr>
          <w:rFonts w:ascii="Verdana" w:hAnsi="Verdana" w:cs="Arial"/>
          <w:spacing w:val="-2"/>
          <w:sz w:val="20"/>
          <w:szCs w:val="20"/>
        </w:rPr>
      </w:pPr>
      <w:r w:rsidRPr="004D0E6F">
        <w:rPr>
          <w:rFonts w:ascii="Verdana" w:hAnsi="Verdana" w:cs="Arial"/>
          <w:kern w:val="16"/>
          <w:sz w:val="20"/>
          <w:szCs w:val="20"/>
        </w:rPr>
        <w:t xml:space="preserve">De la misma manera, </w:t>
      </w:r>
      <w:r w:rsidRPr="004D0E6F">
        <w:rPr>
          <w:rFonts w:ascii="Verdana" w:hAnsi="Verdana" w:cs="Arial"/>
          <w:spacing w:val="-2"/>
          <w:sz w:val="20"/>
          <w:szCs w:val="20"/>
        </w:rPr>
        <w:t>podrá designar funcionarios para que realicen visitas a las instalaciones o sedes de cada uno de los proponentes y obtener o solicitar por cualquier medio idóneo la información que requiera para verificar la información suministrada en las propuestas.</w:t>
      </w:r>
    </w:p>
    <w:p w14:paraId="187F89A3" w14:textId="77777777" w:rsidR="004132EA" w:rsidRPr="004D0E6F" w:rsidRDefault="004132EA" w:rsidP="004D0E6F">
      <w:pPr>
        <w:widowControl w:val="0"/>
        <w:tabs>
          <w:tab w:val="left" w:pos="360"/>
          <w:tab w:val="left" w:pos="720"/>
        </w:tabs>
        <w:autoSpaceDE w:val="0"/>
        <w:autoSpaceDN w:val="0"/>
        <w:adjustRightInd w:val="0"/>
        <w:jc w:val="both"/>
        <w:rPr>
          <w:rFonts w:ascii="Verdana" w:hAnsi="Verdana" w:cs="Arial"/>
          <w:spacing w:val="-2"/>
          <w:sz w:val="20"/>
          <w:szCs w:val="20"/>
        </w:rPr>
      </w:pPr>
    </w:p>
    <w:p w14:paraId="6FCFEC22" w14:textId="77777777" w:rsidR="004132EA" w:rsidRPr="004D0E6F" w:rsidRDefault="004132EA" w:rsidP="004D0E6F">
      <w:pPr>
        <w:autoSpaceDE w:val="0"/>
        <w:autoSpaceDN w:val="0"/>
        <w:adjustRightInd w:val="0"/>
        <w:jc w:val="both"/>
        <w:rPr>
          <w:rFonts w:ascii="Verdana" w:hAnsi="Verdana" w:cs="Arial"/>
          <w:sz w:val="20"/>
          <w:szCs w:val="20"/>
        </w:rPr>
      </w:pPr>
      <w:r w:rsidRPr="004D0E6F">
        <w:rPr>
          <w:rFonts w:ascii="Verdana" w:hAnsi="Verdana" w:cs="Arial"/>
          <w:sz w:val="20"/>
          <w:szCs w:val="20"/>
        </w:rPr>
        <w:t>El informe que contiene la evaluación preliminar de los proponentes podrá ser consultado en el Sistema Electrónico de Contratación Pública –SECOP II–, por el término señalado en el cronograma del proceso.</w:t>
      </w:r>
    </w:p>
    <w:p w14:paraId="16A2BDDA" w14:textId="77777777" w:rsidR="004132EA" w:rsidRPr="004D0E6F" w:rsidRDefault="004132EA" w:rsidP="004D0E6F">
      <w:pPr>
        <w:autoSpaceDE w:val="0"/>
        <w:autoSpaceDN w:val="0"/>
        <w:adjustRightInd w:val="0"/>
        <w:jc w:val="both"/>
        <w:rPr>
          <w:rFonts w:ascii="Verdana" w:hAnsi="Verdana" w:cs="Arial"/>
          <w:sz w:val="20"/>
          <w:szCs w:val="20"/>
        </w:rPr>
      </w:pPr>
    </w:p>
    <w:p w14:paraId="7C5A2471" w14:textId="77777777" w:rsidR="004132EA" w:rsidRPr="004D0E6F" w:rsidRDefault="004132EA" w:rsidP="004D0E6F">
      <w:pPr>
        <w:widowControl w:val="0"/>
        <w:autoSpaceDE w:val="0"/>
        <w:autoSpaceDN w:val="0"/>
        <w:adjustRightInd w:val="0"/>
        <w:jc w:val="both"/>
        <w:rPr>
          <w:rFonts w:ascii="Verdana" w:hAnsi="Verdana" w:cs="Arial"/>
          <w:sz w:val="20"/>
          <w:szCs w:val="20"/>
        </w:rPr>
      </w:pPr>
      <w:r w:rsidRPr="004D0E6F">
        <w:rPr>
          <w:rFonts w:ascii="Verdana" w:hAnsi="Verdana" w:cs="Arial"/>
          <w:sz w:val="20"/>
          <w:szCs w:val="20"/>
        </w:rPr>
        <w:t xml:space="preserve">En la citada publicación (Evaluación Preliminar) se relacionarán los proponentes que se encuentran habilitados y aquellos que no lo están. </w:t>
      </w:r>
    </w:p>
    <w:p w14:paraId="2934F17F" w14:textId="77777777" w:rsidR="004132EA" w:rsidRPr="004D0E6F" w:rsidRDefault="004132EA" w:rsidP="004D0E6F">
      <w:pPr>
        <w:widowControl w:val="0"/>
        <w:autoSpaceDE w:val="0"/>
        <w:autoSpaceDN w:val="0"/>
        <w:adjustRightInd w:val="0"/>
        <w:jc w:val="both"/>
        <w:rPr>
          <w:rFonts w:ascii="Verdana" w:hAnsi="Verdana" w:cs="Arial"/>
          <w:sz w:val="20"/>
          <w:szCs w:val="20"/>
        </w:rPr>
      </w:pPr>
    </w:p>
    <w:p w14:paraId="6F216515" w14:textId="77777777" w:rsidR="004132EA" w:rsidRPr="004D0E6F" w:rsidRDefault="004132EA" w:rsidP="004D0E6F">
      <w:pPr>
        <w:widowControl w:val="0"/>
        <w:autoSpaceDE w:val="0"/>
        <w:autoSpaceDN w:val="0"/>
        <w:adjustRightInd w:val="0"/>
        <w:jc w:val="both"/>
        <w:rPr>
          <w:rFonts w:ascii="Verdana" w:hAnsi="Verdana" w:cs="Arial"/>
          <w:sz w:val="20"/>
          <w:szCs w:val="20"/>
        </w:rPr>
      </w:pPr>
      <w:r w:rsidRPr="004D0E6F">
        <w:rPr>
          <w:rFonts w:ascii="Verdana" w:hAnsi="Verdana" w:cs="Arial"/>
          <w:sz w:val="20"/>
          <w:szCs w:val="20"/>
        </w:rPr>
        <w:t xml:space="preserve">Los proponentes podrán subsanar la ausencia de requisitos o la falta de documentos habilitantes, </w:t>
      </w:r>
      <w:r w:rsidRPr="004D0E6F">
        <w:rPr>
          <w:rFonts w:ascii="Verdana" w:hAnsi="Verdana" w:cs="Arial"/>
          <w:color w:val="000000"/>
          <w:sz w:val="20"/>
          <w:szCs w:val="20"/>
          <w:shd w:val="clear" w:color="auto" w:fill="FFFFFF"/>
        </w:rPr>
        <w:t xml:space="preserve">previo a la realización de la Subasta Inversa Electrónica, </w:t>
      </w:r>
      <w:r w:rsidRPr="004D0E6F">
        <w:rPr>
          <w:rFonts w:ascii="Verdana" w:hAnsi="Verdana" w:cs="Arial"/>
          <w:sz w:val="20"/>
          <w:szCs w:val="20"/>
        </w:rPr>
        <w:t>conforme a los términos establecidos en el parágrafo primero del artículo 5 de la Ley 1150 de 2007 modificado por el artículo 5 de la Ley 1882 de 2018.</w:t>
      </w:r>
    </w:p>
    <w:p w14:paraId="6F2FCF90" w14:textId="77777777" w:rsidR="004132EA" w:rsidRPr="004D0E6F" w:rsidRDefault="004132EA" w:rsidP="004D0E6F">
      <w:pPr>
        <w:widowControl w:val="0"/>
        <w:autoSpaceDE w:val="0"/>
        <w:autoSpaceDN w:val="0"/>
        <w:adjustRightInd w:val="0"/>
        <w:jc w:val="both"/>
        <w:rPr>
          <w:rFonts w:ascii="Verdana" w:hAnsi="Verdana" w:cs="Arial"/>
          <w:sz w:val="20"/>
          <w:szCs w:val="20"/>
        </w:rPr>
      </w:pPr>
    </w:p>
    <w:p w14:paraId="183AA7BF" w14:textId="77777777" w:rsidR="004132EA" w:rsidRPr="004D0E6F" w:rsidRDefault="004132EA" w:rsidP="004D0E6F">
      <w:pPr>
        <w:widowControl w:val="0"/>
        <w:autoSpaceDE w:val="0"/>
        <w:autoSpaceDN w:val="0"/>
        <w:adjustRightInd w:val="0"/>
        <w:jc w:val="both"/>
        <w:rPr>
          <w:rFonts w:ascii="Verdana" w:hAnsi="Verdana" w:cs="Arial"/>
          <w:sz w:val="20"/>
          <w:szCs w:val="20"/>
        </w:rPr>
      </w:pPr>
      <w:r w:rsidRPr="004D0E6F">
        <w:rPr>
          <w:rFonts w:ascii="Verdana" w:hAnsi="Verdana" w:cs="Arial"/>
          <w:sz w:val="20"/>
          <w:szCs w:val="20"/>
        </w:rPr>
        <w:t>El Ministerio de Justicia y del Derecho</w:t>
      </w:r>
      <w:r w:rsidRPr="004D0E6F">
        <w:rPr>
          <w:rFonts w:ascii="Verdana" w:hAnsi="Verdana" w:cs="Arial"/>
          <w:sz w:val="20"/>
          <w:szCs w:val="20"/>
          <w:lang w:val="x-none"/>
        </w:rPr>
        <w:t xml:space="preserve"> </w:t>
      </w:r>
      <w:r w:rsidRPr="004D0E6F">
        <w:rPr>
          <w:rFonts w:ascii="Verdana" w:hAnsi="Verdana" w:cs="Arial"/>
          <w:sz w:val="20"/>
          <w:szCs w:val="20"/>
        </w:rPr>
        <w:t xml:space="preserve">verificará los documentos que hayan sido aportados, tanto en la propuesta como en las respectivas respuestas a los requerimientos efectuados por la administración y determinará los proponentes que quedan habilitados. </w:t>
      </w:r>
    </w:p>
    <w:p w14:paraId="1D421B89" w14:textId="77777777" w:rsidR="004132EA" w:rsidRPr="004D0E6F" w:rsidRDefault="004132EA" w:rsidP="004D0E6F">
      <w:pPr>
        <w:widowControl w:val="0"/>
        <w:autoSpaceDE w:val="0"/>
        <w:autoSpaceDN w:val="0"/>
        <w:adjustRightInd w:val="0"/>
        <w:jc w:val="both"/>
        <w:rPr>
          <w:rFonts w:ascii="Verdana" w:hAnsi="Verdana" w:cs="Arial"/>
          <w:sz w:val="20"/>
          <w:szCs w:val="20"/>
          <w:lang w:eastAsia="es-CO"/>
        </w:rPr>
      </w:pPr>
    </w:p>
    <w:p w14:paraId="0C2725BF" w14:textId="77777777" w:rsidR="004132EA" w:rsidRPr="004D0E6F" w:rsidRDefault="004132EA" w:rsidP="004D0E6F">
      <w:pPr>
        <w:widowControl w:val="0"/>
        <w:autoSpaceDE w:val="0"/>
        <w:autoSpaceDN w:val="0"/>
        <w:adjustRightInd w:val="0"/>
        <w:jc w:val="both"/>
        <w:rPr>
          <w:rFonts w:ascii="Verdana" w:hAnsi="Verdana" w:cs="Arial"/>
          <w:sz w:val="20"/>
          <w:szCs w:val="20"/>
          <w:lang w:eastAsia="es-CO"/>
        </w:rPr>
      </w:pPr>
      <w:r w:rsidRPr="004D0E6F">
        <w:rPr>
          <w:rFonts w:ascii="Verdana" w:hAnsi="Verdana" w:cs="Arial"/>
          <w:sz w:val="20"/>
          <w:szCs w:val="20"/>
          <w:lang w:eastAsia="es-CO"/>
        </w:rPr>
        <w:t>En ejercicio de esta facultad, el proponente no podrá completar, adicionar, modificar o mejorar su propuesta u ofrecimiento.</w:t>
      </w:r>
    </w:p>
    <w:p w14:paraId="54DFD518" w14:textId="77777777" w:rsidR="004132EA" w:rsidRPr="004D0E6F" w:rsidRDefault="004132EA" w:rsidP="004D0E6F">
      <w:pPr>
        <w:widowControl w:val="0"/>
        <w:autoSpaceDE w:val="0"/>
        <w:autoSpaceDN w:val="0"/>
        <w:adjustRightInd w:val="0"/>
        <w:jc w:val="both"/>
        <w:rPr>
          <w:rFonts w:ascii="Verdana" w:hAnsi="Verdana" w:cs="Arial"/>
          <w:sz w:val="20"/>
          <w:szCs w:val="20"/>
          <w:lang w:eastAsia="es-CO"/>
        </w:rPr>
      </w:pPr>
    </w:p>
    <w:p w14:paraId="29FEE937" w14:textId="77777777" w:rsidR="004132EA" w:rsidRPr="004D0E6F" w:rsidRDefault="004132EA" w:rsidP="004D0E6F">
      <w:pPr>
        <w:keepNext/>
        <w:numPr>
          <w:ilvl w:val="1"/>
          <w:numId w:val="14"/>
        </w:numPr>
        <w:jc w:val="both"/>
        <w:outlineLvl w:val="1"/>
        <w:rPr>
          <w:rFonts w:ascii="Verdana" w:hAnsi="Verdana" w:cs="Arial"/>
          <w:b/>
          <w:bCs/>
          <w:color w:val="000000"/>
          <w:sz w:val="20"/>
          <w:szCs w:val="20"/>
          <w:lang w:val="es-ES_tradnl"/>
        </w:rPr>
      </w:pPr>
      <w:r w:rsidRPr="004D0E6F">
        <w:rPr>
          <w:rFonts w:ascii="Verdana" w:hAnsi="Verdana" w:cs="Arial"/>
          <w:b/>
          <w:bCs/>
          <w:color w:val="000000"/>
          <w:sz w:val="20"/>
          <w:szCs w:val="20"/>
          <w:lang w:val="es-ES_tradnl"/>
        </w:rPr>
        <w:t xml:space="preserve">CAUSALES DE RECHAZO DE LAS PROPUESTAS </w:t>
      </w:r>
    </w:p>
    <w:p w14:paraId="3345A13F" w14:textId="77777777" w:rsidR="004132EA" w:rsidRPr="004D0E6F" w:rsidRDefault="004132EA" w:rsidP="004D0E6F">
      <w:pPr>
        <w:widowControl w:val="0"/>
        <w:autoSpaceDE w:val="0"/>
        <w:autoSpaceDN w:val="0"/>
        <w:adjustRightInd w:val="0"/>
        <w:jc w:val="both"/>
        <w:rPr>
          <w:rFonts w:ascii="Verdana" w:hAnsi="Verdana" w:cs="Arial"/>
          <w:kern w:val="16"/>
          <w:position w:val="-6"/>
          <w:sz w:val="20"/>
          <w:szCs w:val="20"/>
        </w:rPr>
      </w:pPr>
    </w:p>
    <w:p w14:paraId="1147C58E" w14:textId="77777777" w:rsidR="004132EA" w:rsidRPr="004D0E6F" w:rsidRDefault="004132EA" w:rsidP="004D0E6F">
      <w:pPr>
        <w:widowControl w:val="0"/>
        <w:autoSpaceDE w:val="0"/>
        <w:autoSpaceDN w:val="0"/>
        <w:adjustRightInd w:val="0"/>
        <w:jc w:val="both"/>
        <w:rPr>
          <w:rFonts w:ascii="Verdana" w:hAnsi="Verdana" w:cs="Arial"/>
          <w:kern w:val="16"/>
          <w:position w:val="-6"/>
          <w:sz w:val="20"/>
          <w:szCs w:val="20"/>
        </w:rPr>
      </w:pPr>
      <w:r w:rsidRPr="004D0E6F">
        <w:rPr>
          <w:rFonts w:ascii="Verdana" w:hAnsi="Verdana" w:cs="Arial"/>
          <w:kern w:val="16"/>
          <w:position w:val="-6"/>
          <w:sz w:val="20"/>
          <w:szCs w:val="20"/>
        </w:rPr>
        <w:t>Sólo serán causales de rechazo las previstas en el estudio previo y/o pliego de condiciones y las expresamente señaladas en la ley. Por lo tanto, de conformidad con lo señalado en el numeral 6 del artículo 2.2.1.1.2.1.3 del Decreto 1082 de 2015, el Ministerio de Justicia y del Derecho rechazará las propuestas en los siguientes eventos:</w:t>
      </w:r>
    </w:p>
    <w:p w14:paraId="09729FFF" w14:textId="77777777" w:rsidR="004132EA" w:rsidRPr="004D0E6F" w:rsidRDefault="004132EA" w:rsidP="004D0E6F">
      <w:pPr>
        <w:widowControl w:val="0"/>
        <w:autoSpaceDE w:val="0"/>
        <w:autoSpaceDN w:val="0"/>
        <w:adjustRightInd w:val="0"/>
        <w:jc w:val="both"/>
        <w:rPr>
          <w:rFonts w:ascii="Verdana" w:hAnsi="Verdana" w:cs="Arial"/>
          <w:kern w:val="16"/>
          <w:position w:val="-6"/>
          <w:sz w:val="20"/>
          <w:szCs w:val="20"/>
        </w:rPr>
      </w:pPr>
      <w:r w:rsidRPr="004D0E6F">
        <w:rPr>
          <w:rFonts w:ascii="Verdana" w:hAnsi="Verdana" w:cs="Arial"/>
          <w:kern w:val="16"/>
          <w:position w:val="-6"/>
          <w:sz w:val="20"/>
          <w:szCs w:val="20"/>
        </w:rPr>
        <w:t xml:space="preserve"> </w:t>
      </w:r>
    </w:p>
    <w:p w14:paraId="0D70B116"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lastRenderedPageBreak/>
        <w:t xml:space="preserve">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 Así mismo, cuando algunas de las personas referidas hayan sido condenadas por delitos contra la administración pública. </w:t>
      </w:r>
    </w:p>
    <w:p w14:paraId="37465C5B"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La propuesta sea presentada por personas jurídicamente incapaces para obligarse</w:t>
      </w:r>
    </w:p>
    <w:p w14:paraId="2151CDDA"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Existan varias propuestas presentadas por el mismo proponente ya sea en forma individual o en calidad de integrante de un consorcio o unión temporal; en este caso se rechazan todas las ofertas.</w:t>
      </w:r>
    </w:p>
    <w:p w14:paraId="5A52DFE9"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Cuando las personas naturales o los socios o asociados de la persona jurídica o los miembros del Consorcio o Unión Temporal que presentan oferta pertenezcan a otro proponente que también haya presentado oferta en el presente proceso de selección.</w:t>
      </w:r>
    </w:p>
    <w:p w14:paraId="3864E4EE"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El Ministerio de Justicia y del Derecho</w:t>
      </w:r>
      <w:r w:rsidRPr="004D0E6F">
        <w:rPr>
          <w:rFonts w:ascii="Verdana" w:hAnsi="Verdana" w:cs="Arial"/>
          <w:position w:val="-6"/>
          <w:sz w:val="20"/>
          <w:szCs w:val="20"/>
          <w:lang w:val="x-none"/>
        </w:rPr>
        <w:t xml:space="preserve"> </w:t>
      </w:r>
      <w:r w:rsidRPr="004D0E6F">
        <w:rPr>
          <w:rFonts w:ascii="Verdana" w:hAnsi="Verdana" w:cs="Arial"/>
          <w:position w:val="-6"/>
          <w:sz w:val="20"/>
          <w:szCs w:val="20"/>
        </w:rPr>
        <w:t>detecte inconsistencias que no puedan ser resueltas por los proponentes mediante los correspondientes medios probatorios que aclaren la información presentada.</w:t>
      </w:r>
    </w:p>
    <w:p w14:paraId="11AF5EE6"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Cuando la propuesta sea presentada extemporáneamente luego de la fecha y hora exacta señalada para el cierre del proceso o la presente en sitio diferente al destinado en el SECOP II para la presentación electrónica de la propuesta.</w:t>
      </w:r>
    </w:p>
    <w:p w14:paraId="0FD84844"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 xml:space="preserve">Si al verificar las condiciones de capacidad jurídica, requerimientos mínimos de contenido técnico y capacidad financiera no cumple con lo requerido en el Pliego de Condiciones Definitivo y solicitadas las aclaraciones o </w:t>
      </w:r>
      <w:proofErr w:type="spellStart"/>
      <w:r w:rsidRPr="004D0E6F">
        <w:rPr>
          <w:rFonts w:ascii="Verdana" w:hAnsi="Verdana" w:cs="Arial"/>
          <w:position w:val="-6"/>
          <w:sz w:val="20"/>
          <w:szCs w:val="20"/>
        </w:rPr>
        <w:t>subsanabilidad</w:t>
      </w:r>
      <w:proofErr w:type="spellEnd"/>
      <w:r w:rsidRPr="004D0E6F">
        <w:rPr>
          <w:rFonts w:ascii="Verdana" w:hAnsi="Verdana" w:cs="Arial"/>
          <w:position w:val="-6"/>
          <w:sz w:val="20"/>
          <w:szCs w:val="20"/>
        </w:rPr>
        <w:t xml:space="preserve"> de los requisitos objeto de la misma, estas no sean debidamente atendidas antes del término previsto en el cronograma del presente proceso de selección, de conformidad con lo dispuesto en los numerales 6º y 7º del artículo 30 de la Ley 80 de 1993, en el artículo 5º de la Ley 1150 de 2007 modificado y adicionado por el artículo 5 de la Ley 1882 de 2018. Durante el término de publicación de la verificación de los requisitos habilitantes de las propuestas, o conforme el requerimiento de la Entidad los proponentes deben publicar en la plataforma del SECOP II, las aclaraciones, precisiones y/o documentos que puedan ser objeto de </w:t>
      </w:r>
      <w:proofErr w:type="spellStart"/>
      <w:r w:rsidRPr="004D0E6F">
        <w:rPr>
          <w:rFonts w:ascii="Verdana" w:hAnsi="Verdana" w:cs="Arial"/>
          <w:position w:val="-6"/>
          <w:sz w:val="20"/>
          <w:szCs w:val="20"/>
        </w:rPr>
        <w:t>subsanabilidad</w:t>
      </w:r>
      <w:proofErr w:type="spellEnd"/>
    </w:p>
    <w:p w14:paraId="775920B5"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 xml:space="preserve">El proponente señale su desacuerdo o imposibilidad de cumplir las obligaciones y condiciones previstas en el pliego de condiciones, o presente condicionamiento para la adjudicación u oferta parcial o alternativa. </w:t>
      </w:r>
    </w:p>
    <w:p w14:paraId="3148AEF3" w14:textId="14E9B519"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Cuando de conformidad con la información con la cual cuenta la entidad, se estime que el valor de una oferta resulta artificialmente bajo y</w:t>
      </w:r>
      <w:r w:rsidR="00FF1150" w:rsidRPr="004D0E6F">
        <w:rPr>
          <w:rFonts w:ascii="Verdana" w:hAnsi="Verdana" w:cs="Arial"/>
          <w:position w:val="-6"/>
          <w:sz w:val="20"/>
          <w:szCs w:val="20"/>
        </w:rPr>
        <w:t xml:space="preserve"> el proponente previo requerimiento</w:t>
      </w:r>
      <w:r w:rsidRPr="004D0E6F">
        <w:rPr>
          <w:rFonts w:ascii="Verdana" w:hAnsi="Verdana" w:cs="Arial"/>
          <w:position w:val="-6"/>
          <w:sz w:val="20"/>
          <w:szCs w:val="20"/>
        </w:rPr>
        <w:t xml:space="preserve"> no logre demostrar que el valor de su propuesta responde a circunstancias objetivas tanto del proponente como de su oferta, de conformidad con artículo 2.2.1.1.2.2.4 del decreto 1082 de 2015.</w:t>
      </w:r>
    </w:p>
    <w:p w14:paraId="538920C4" w14:textId="77777777" w:rsidR="00B90D0C" w:rsidRPr="004D0E6F" w:rsidRDefault="00B90D0C">
      <w:pPr>
        <w:numPr>
          <w:ilvl w:val="0"/>
          <w:numId w:val="20"/>
        </w:numPr>
        <w:jc w:val="both"/>
        <w:rPr>
          <w:rFonts w:ascii="Verdana" w:hAnsi="Verdana" w:cs="Arial"/>
          <w:position w:val="-6"/>
          <w:sz w:val="20"/>
          <w:szCs w:val="20"/>
        </w:rPr>
      </w:pPr>
      <w:r w:rsidRPr="004D0E6F">
        <w:rPr>
          <w:rFonts w:ascii="Verdana" w:hAnsi="Verdana" w:cs="Arial"/>
          <w:position w:val="-6"/>
          <w:sz w:val="20"/>
          <w:szCs w:val="20"/>
        </w:rPr>
        <w:t>La omisión en la presentación de la PROPUESTA ECONÓMICA conforme a lo señalado en este pliego o no se haga en la plataforma del SECOP II.</w:t>
      </w:r>
    </w:p>
    <w:p w14:paraId="4EBAE854" w14:textId="52EF5907" w:rsidR="00B90D0C" w:rsidRPr="004D0E6F" w:rsidRDefault="00B90D0C">
      <w:pPr>
        <w:numPr>
          <w:ilvl w:val="0"/>
          <w:numId w:val="20"/>
        </w:numPr>
        <w:jc w:val="both"/>
        <w:rPr>
          <w:rFonts w:ascii="Verdana" w:hAnsi="Verdana" w:cs="Arial"/>
          <w:position w:val="-6"/>
          <w:sz w:val="20"/>
          <w:szCs w:val="20"/>
        </w:rPr>
      </w:pPr>
      <w:r w:rsidRPr="004D0E6F">
        <w:rPr>
          <w:rFonts w:ascii="Verdana" w:hAnsi="Verdana" w:cs="Arial"/>
          <w:position w:val="-6"/>
          <w:sz w:val="20"/>
          <w:szCs w:val="20"/>
        </w:rPr>
        <w:lastRenderedPageBreak/>
        <w:t>La NO PRESENTACIÓN del FORMATO de propuesta económica</w:t>
      </w:r>
      <w:r w:rsidR="003D6FE6" w:rsidRPr="004D0E6F">
        <w:rPr>
          <w:rFonts w:ascii="Verdana" w:hAnsi="Verdana" w:cs="Arial"/>
          <w:position w:val="-6"/>
          <w:sz w:val="20"/>
          <w:szCs w:val="20"/>
        </w:rPr>
        <w:t>, si hay lugar a ello</w:t>
      </w:r>
      <w:r w:rsidRPr="004D0E6F">
        <w:rPr>
          <w:rFonts w:ascii="Verdana" w:hAnsi="Verdana" w:cs="Arial"/>
          <w:position w:val="-6"/>
          <w:sz w:val="20"/>
          <w:szCs w:val="20"/>
        </w:rPr>
        <w:t>.</w:t>
      </w:r>
    </w:p>
    <w:p w14:paraId="736FB248" w14:textId="77777777" w:rsidR="00B90D0C" w:rsidRPr="004D0E6F" w:rsidRDefault="00B90D0C">
      <w:pPr>
        <w:numPr>
          <w:ilvl w:val="0"/>
          <w:numId w:val="20"/>
        </w:numPr>
        <w:jc w:val="both"/>
        <w:rPr>
          <w:rFonts w:ascii="Verdana" w:hAnsi="Verdana" w:cs="Arial"/>
          <w:position w:val="-6"/>
          <w:sz w:val="20"/>
          <w:szCs w:val="20"/>
        </w:rPr>
      </w:pPr>
      <w:r w:rsidRPr="004D0E6F">
        <w:rPr>
          <w:rFonts w:ascii="Verdana" w:hAnsi="Verdana" w:cs="Arial"/>
          <w:position w:val="-6"/>
          <w:sz w:val="20"/>
          <w:szCs w:val="20"/>
        </w:rPr>
        <w:t>En el evento en que el proponente no oferte la totalidad de los ítems descritos en el FORMATO de propuesta económica.</w:t>
      </w:r>
    </w:p>
    <w:p w14:paraId="1F177735" w14:textId="2D5CE124" w:rsidR="00B90D0C" w:rsidRPr="004D0E6F" w:rsidRDefault="00B90D0C">
      <w:pPr>
        <w:numPr>
          <w:ilvl w:val="0"/>
          <w:numId w:val="20"/>
        </w:numPr>
        <w:jc w:val="both"/>
        <w:rPr>
          <w:rFonts w:ascii="Verdana" w:hAnsi="Verdana" w:cs="Arial"/>
          <w:position w:val="-6"/>
          <w:sz w:val="20"/>
          <w:szCs w:val="20"/>
        </w:rPr>
      </w:pPr>
      <w:r w:rsidRPr="004D0E6F">
        <w:rPr>
          <w:rFonts w:ascii="Verdana" w:hAnsi="Verdana" w:cs="Arial"/>
          <w:position w:val="-6"/>
          <w:sz w:val="20"/>
          <w:szCs w:val="20"/>
        </w:rPr>
        <w:t xml:space="preserve">Cuando los precios por ítem superen el precio techo establecido en el </w:t>
      </w:r>
      <w:r w:rsidR="00E11220" w:rsidRPr="004D0E6F">
        <w:rPr>
          <w:rFonts w:ascii="Verdana" w:hAnsi="Verdana" w:cs="Arial"/>
          <w:position w:val="-6"/>
          <w:sz w:val="20"/>
          <w:szCs w:val="20"/>
        </w:rPr>
        <w:t>estudio de sector</w:t>
      </w:r>
      <w:r w:rsidRPr="004D0E6F">
        <w:rPr>
          <w:rFonts w:ascii="Verdana" w:hAnsi="Verdana" w:cs="Arial"/>
          <w:position w:val="-6"/>
          <w:sz w:val="20"/>
          <w:szCs w:val="20"/>
        </w:rPr>
        <w:t>.</w:t>
      </w:r>
    </w:p>
    <w:p w14:paraId="658922ED" w14:textId="46CE5B86" w:rsidR="004132EA" w:rsidRPr="004D0E6F" w:rsidRDefault="00B90D0C">
      <w:pPr>
        <w:numPr>
          <w:ilvl w:val="0"/>
          <w:numId w:val="20"/>
        </w:numPr>
        <w:jc w:val="both"/>
        <w:rPr>
          <w:rFonts w:ascii="Verdana" w:hAnsi="Verdana" w:cs="Arial"/>
          <w:position w:val="-6"/>
          <w:sz w:val="20"/>
          <w:szCs w:val="20"/>
        </w:rPr>
      </w:pPr>
      <w:r w:rsidRPr="004D0E6F">
        <w:rPr>
          <w:rFonts w:ascii="Verdana" w:hAnsi="Verdana" w:cs="Arial"/>
          <w:position w:val="-6"/>
          <w:sz w:val="20"/>
          <w:szCs w:val="20"/>
        </w:rPr>
        <w:t>En el evento de haber diferencia entre el valor total señalado en el FORMATO de propuesta económica y el señalado en el SECOP, se dará lugar al rechazo de la propuesta.</w:t>
      </w:r>
    </w:p>
    <w:p w14:paraId="1712080F" w14:textId="686F6C26" w:rsidR="00C562D6" w:rsidRPr="004D0E6F" w:rsidRDefault="00C562D6">
      <w:pPr>
        <w:numPr>
          <w:ilvl w:val="0"/>
          <w:numId w:val="20"/>
        </w:numPr>
        <w:jc w:val="both"/>
        <w:rPr>
          <w:rFonts w:ascii="Verdana" w:hAnsi="Verdana" w:cs="Arial"/>
          <w:position w:val="-6"/>
          <w:sz w:val="20"/>
          <w:szCs w:val="20"/>
        </w:rPr>
      </w:pPr>
      <w:r w:rsidRPr="004D0E6F">
        <w:rPr>
          <w:rFonts w:ascii="Verdana" w:hAnsi="Verdana" w:cs="Arial"/>
          <w:position w:val="-6"/>
          <w:sz w:val="20"/>
          <w:szCs w:val="20"/>
        </w:rPr>
        <w:t>En el evento en que no se indique ningún número o indique cero (0) en el FORMATO de propuesta económica</w:t>
      </w:r>
    </w:p>
    <w:p w14:paraId="040A822A" w14:textId="6E8C4A79"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 xml:space="preserve">Cuando algún concepto o productos o ítems de la propuesta económica o cantidad de </w:t>
      </w:r>
      <w:proofErr w:type="gramStart"/>
      <w:r w:rsidRPr="004D0E6F">
        <w:rPr>
          <w:rFonts w:ascii="Verdana" w:hAnsi="Verdana" w:cs="Arial"/>
          <w:position w:val="-6"/>
          <w:sz w:val="20"/>
          <w:szCs w:val="20"/>
        </w:rPr>
        <w:t>los mismos</w:t>
      </w:r>
      <w:proofErr w:type="gramEnd"/>
      <w:r w:rsidRPr="004D0E6F">
        <w:rPr>
          <w:rFonts w:ascii="Verdana" w:hAnsi="Verdana" w:cs="Arial"/>
          <w:position w:val="-6"/>
          <w:sz w:val="20"/>
          <w:szCs w:val="20"/>
        </w:rPr>
        <w:t xml:space="preserve"> sea modificado o incluido un concepto o producto o ítem no requerido.</w:t>
      </w:r>
    </w:p>
    <w:p w14:paraId="223048C5"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 xml:space="preserve">La no entrega de la garantía de seriedad junto con la propuesta no será subsanable y será causal de rechazo de esta o cuando esta no tenga relación con el proceso de contratación. Lo anterior de conformidad con lo previsto en el artículo 5º de la ley 1882 del 15 de enero de 2018. </w:t>
      </w:r>
      <w:bookmarkStart w:id="8" w:name="_Hlk513036516"/>
    </w:p>
    <w:p w14:paraId="31647A4B"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Cuando el proponente no subsane lo solicitado por la entidad hasta el momento previo a la realización de la subasta</w:t>
      </w:r>
      <w:bookmarkEnd w:id="8"/>
      <w:r w:rsidRPr="004D0E6F">
        <w:rPr>
          <w:rFonts w:ascii="Verdana" w:hAnsi="Verdana" w:cs="Arial"/>
          <w:position w:val="-6"/>
          <w:sz w:val="20"/>
          <w:szCs w:val="20"/>
        </w:rPr>
        <w:t>.</w:t>
      </w:r>
    </w:p>
    <w:p w14:paraId="76B46915"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 xml:space="preserve">Cuando el proponente individual o todos los miembros del proponente </w:t>
      </w:r>
      <w:proofErr w:type="gramStart"/>
      <w:r w:rsidRPr="004D0E6F">
        <w:rPr>
          <w:rFonts w:ascii="Verdana" w:hAnsi="Verdana" w:cs="Arial"/>
          <w:position w:val="-6"/>
          <w:sz w:val="20"/>
          <w:szCs w:val="20"/>
        </w:rPr>
        <w:t>plural,</w:t>
      </w:r>
      <w:proofErr w:type="gramEnd"/>
      <w:r w:rsidRPr="004D0E6F">
        <w:rPr>
          <w:rFonts w:ascii="Verdana" w:hAnsi="Verdana" w:cs="Arial"/>
          <w:position w:val="-6"/>
          <w:sz w:val="20"/>
          <w:szCs w:val="20"/>
        </w:rPr>
        <w:t xml:space="preserve"> no ostenten la calidad de MIPYME colombiana. (sujeto a limitación del proceso a </w:t>
      </w:r>
      <w:proofErr w:type="spellStart"/>
      <w:r w:rsidRPr="004D0E6F">
        <w:rPr>
          <w:rFonts w:ascii="Verdana" w:hAnsi="Verdana" w:cs="Arial"/>
          <w:position w:val="-6"/>
          <w:sz w:val="20"/>
          <w:szCs w:val="20"/>
        </w:rPr>
        <w:t>mipymes</w:t>
      </w:r>
      <w:proofErr w:type="spellEnd"/>
      <w:r w:rsidRPr="004D0E6F">
        <w:rPr>
          <w:rFonts w:ascii="Verdana" w:hAnsi="Verdana" w:cs="Arial"/>
          <w:position w:val="-6"/>
          <w:sz w:val="20"/>
          <w:szCs w:val="20"/>
        </w:rPr>
        <w:t>)</w:t>
      </w:r>
    </w:p>
    <w:p w14:paraId="023042AB" w14:textId="77777777" w:rsidR="004132EA" w:rsidRPr="004D0E6F" w:rsidRDefault="004132EA">
      <w:pPr>
        <w:numPr>
          <w:ilvl w:val="0"/>
          <w:numId w:val="20"/>
        </w:numPr>
        <w:jc w:val="both"/>
        <w:rPr>
          <w:rFonts w:ascii="Verdana" w:hAnsi="Verdana" w:cs="Arial"/>
          <w:position w:val="-6"/>
          <w:sz w:val="20"/>
          <w:szCs w:val="20"/>
        </w:rPr>
      </w:pPr>
      <w:r w:rsidRPr="004D0E6F">
        <w:rPr>
          <w:rFonts w:ascii="Verdana" w:hAnsi="Verdana" w:cs="Arial"/>
          <w:position w:val="-6"/>
          <w:sz w:val="20"/>
          <w:szCs w:val="20"/>
        </w:rPr>
        <w:t>Las demás contempladas en la Constitución Nacional, la Ley y en el presente pliego de condiciones.</w:t>
      </w:r>
    </w:p>
    <w:p w14:paraId="107A4D4D" w14:textId="77777777" w:rsidR="004132EA" w:rsidRPr="004D0E6F" w:rsidRDefault="004132EA" w:rsidP="004D0E6F">
      <w:pPr>
        <w:widowControl w:val="0"/>
        <w:autoSpaceDE w:val="0"/>
        <w:autoSpaceDN w:val="0"/>
        <w:adjustRightInd w:val="0"/>
        <w:ind w:left="567" w:hanging="567"/>
        <w:jc w:val="both"/>
        <w:rPr>
          <w:rFonts w:ascii="Verdana" w:hAnsi="Verdana" w:cs="Arial"/>
          <w:position w:val="-6"/>
          <w:sz w:val="20"/>
          <w:szCs w:val="20"/>
        </w:rPr>
      </w:pPr>
    </w:p>
    <w:p w14:paraId="3EF438C6" w14:textId="77777777" w:rsidR="004132EA" w:rsidRPr="004D0E6F" w:rsidRDefault="004132EA" w:rsidP="004D0E6F">
      <w:pPr>
        <w:keepNext/>
        <w:numPr>
          <w:ilvl w:val="1"/>
          <w:numId w:val="14"/>
        </w:numPr>
        <w:jc w:val="both"/>
        <w:outlineLvl w:val="1"/>
        <w:rPr>
          <w:rFonts w:ascii="Verdana" w:hAnsi="Verdana" w:cs="Arial"/>
          <w:b/>
          <w:bCs/>
          <w:color w:val="000000"/>
          <w:sz w:val="20"/>
          <w:szCs w:val="20"/>
          <w:lang w:val="es-ES_tradnl"/>
        </w:rPr>
      </w:pPr>
      <w:r w:rsidRPr="004D0E6F">
        <w:rPr>
          <w:rFonts w:ascii="Verdana" w:hAnsi="Verdana" w:cs="Arial"/>
          <w:b/>
          <w:bCs/>
          <w:color w:val="000000"/>
          <w:sz w:val="20"/>
          <w:szCs w:val="20"/>
          <w:lang w:val="es-ES_tradnl"/>
        </w:rPr>
        <w:t>TRASLADO DEL INFORME DE EVALUACIÓN PRELIMINAR.</w:t>
      </w:r>
    </w:p>
    <w:p w14:paraId="3A32DE72" w14:textId="77777777" w:rsidR="004132EA" w:rsidRPr="004D0E6F" w:rsidRDefault="004132EA" w:rsidP="004D0E6F">
      <w:pPr>
        <w:keepNext/>
        <w:ind w:left="360"/>
        <w:jc w:val="both"/>
        <w:outlineLvl w:val="1"/>
        <w:rPr>
          <w:rFonts w:ascii="Verdana" w:hAnsi="Verdana" w:cs="Arial"/>
          <w:iCs/>
          <w:kern w:val="16"/>
          <w:position w:val="-6"/>
          <w:sz w:val="20"/>
          <w:szCs w:val="20"/>
          <w:lang w:val="es-ES_tradnl"/>
        </w:rPr>
      </w:pPr>
    </w:p>
    <w:p w14:paraId="4C8C7F13" w14:textId="77777777" w:rsidR="004132EA" w:rsidRPr="004D0E6F" w:rsidRDefault="004132EA" w:rsidP="004D0E6F">
      <w:pPr>
        <w:contextualSpacing/>
        <w:jc w:val="both"/>
        <w:rPr>
          <w:rFonts w:ascii="Verdana" w:hAnsi="Verdana" w:cs="Arial"/>
          <w:sz w:val="20"/>
          <w:szCs w:val="20"/>
        </w:rPr>
      </w:pPr>
      <w:r w:rsidRPr="004D0E6F">
        <w:rPr>
          <w:rFonts w:ascii="Verdana" w:hAnsi="Verdana" w:cs="Arial"/>
          <w:sz w:val="20"/>
          <w:szCs w:val="20"/>
        </w:rPr>
        <w:t>Durante el término de traslado del informe de evaluación preliminar, los proponentes podrán realizar las observaciones que consideren necesarias.</w:t>
      </w:r>
    </w:p>
    <w:p w14:paraId="44F3D691" w14:textId="77777777" w:rsidR="004132EA" w:rsidRPr="004D0E6F" w:rsidRDefault="004132EA" w:rsidP="004D0E6F">
      <w:pPr>
        <w:contextualSpacing/>
        <w:jc w:val="both"/>
        <w:rPr>
          <w:rFonts w:ascii="Verdana" w:hAnsi="Verdana" w:cs="Arial"/>
          <w:sz w:val="20"/>
          <w:szCs w:val="20"/>
        </w:rPr>
      </w:pPr>
    </w:p>
    <w:p w14:paraId="597B4A45" w14:textId="77777777" w:rsidR="004132EA" w:rsidRPr="004D0E6F" w:rsidRDefault="004132EA" w:rsidP="004D0E6F">
      <w:pPr>
        <w:jc w:val="both"/>
        <w:rPr>
          <w:rFonts w:ascii="Verdana" w:hAnsi="Verdana" w:cs="Arial"/>
          <w:kern w:val="16"/>
          <w:position w:val="-6"/>
          <w:sz w:val="20"/>
          <w:szCs w:val="20"/>
        </w:rPr>
      </w:pPr>
      <w:r w:rsidRPr="004D0E6F">
        <w:rPr>
          <w:rFonts w:ascii="Verdana" w:hAnsi="Verdana" w:cs="Arial"/>
          <w:kern w:val="16"/>
          <w:position w:val="-6"/>
          <w:sz w:val="20"/>
          <w:szCs w:val="20"/>
        </w:rPr>
        <w:t xml:space="preserve">Así mismo en el caso de las propuestas presentadas por los interesados, éstas estarán a disposición para su consulta en la plataforma del </w:t>
      </w:r>
      <w:r w:rsidRPr="004D0E6F">
        <w:rPr>
          <w:rFonts w:ascii="Verdana" w:hAnsi="Verdana" w:cs="Arial"/>
          <w:b/>
          <w:kern w:val="16"/>
          <w:position w:val="-6"/>
          <w:sz w:val="20"/>
          <w:szCs w:val="20"/>
        </w:rPr>
        <w:t>SECOP II</w:t>
      </w:r>
      <w:r w:rsidRPr="004D0E6F">
        <w:rPr>
          <w:rFonts w:ascii="Verdana" w:hAnsi="Verdana" w:cs="Arial"/>
          <w:kern w:val="16"/>
          <w:position w:val="-6"/>
          <w:sz w:val="20"/>
          <w:szCs w:val="20"/>
        </w:rPr>
        <w:t xml:space="preserve"> de quien así lo solicite.</w:t>
      </w:r>
    </w:p>
    <w:p w14:paraId="16D6238C" w14:textId="77777777" w:rsidR="00021495" w:rsidRPr="004D0E6F" w:rsidRDefault="00021495" w:rsidP="004D0E6F">
      <w:pPr>
        <w:jc w:val="both"/>
        <w:rPr>
          <w:rFonts w:ascii="Verdana" w:hAnsi="Verdana" w:cs="Arial"/>
          <w:kern w:val="16"/>
          <w:position w:val="-6"/>
          <w:sz w:val="20"/>
          <w:szCs w:val="20"/>
        </w:rPr>
      </w:pPr>
    </w:p>
    <w:p w14:paraId="65993DDF" w14:textId="77777777" w:rsidR="004132EA" w:rsidRPr="004D0E6F" w:rsidRDefault="004132EA" w:rsidP="004D0E6F">
      <w:pPr>
        <w:keepNext/>
        <w:numPr>
          <w:ilvl w:val="1"/>
          <w:numId w:val="14"/>
        </w:numPr>
        <w:jc w:val="both"/>
        <w:outlineLvl w:val="1"/>
        <w:rPr>
          <w:rFonts w:ascii="Verdana" w:hAnsi="Verdana" w:cs="Arial"/>
          <w:b/>
          <w:bCs/>
          <w:color w:val="000000"/>
          <w:sz w:val="20"/>
          <w:szCs w:val="20"/>
          <w:lang w:val="es-ES_tradnl"/>
        </w:rPr>
      </w:pPr>
      <w:r w:rsidRPr="004D0E6F">
        <w:rPr>
          <w:rFonts w:ascii="Verdana" w:hAnsi="Verdana" w:cs="Arial"/>
          <w:b/>
          <w:bCs/>
          <w:color w:val="000000"/>
          <w:sz w:val="20"/>
          <w:szCs w:val="20"/>
          <w:lang w:val="es-ES_tradnl"/>
        </w:rPr>
        <w:t>REGLAS DE SUBSANABILIDAD</w:t>
      </w:r>
    </w:p>
    <w:p w14:paraId="42E78980" w14:textId="77777777" w:rsidR="004132EA" w:rsidRPr="004D0E6F" w:rsidRDefault="004132EA" w:rsidP="004D0E6F">
      <w:pPr>
        <w:jc w:val="both"/>
        <w:rPr>
          <w:rFonts w:ascii="Verdana" w:hAnsi="Verdana" w:cs="Arial"/>
          <w:b/>
          <w:bCs/>
          <w:color w:val="000000"/>
          <w:sz w:val="20"/>
          <w:szCs w:val="20"/>
        </w:rPr>
      </w:pPr>
    </w:p>
    <w:p w14:paraId="4792C625" w14:textId="77777777" w:rsidR="004132EA" w:rsidRPr="004D0E6F" w:rsidRDefault="004132EA" w:rsidP="004D0E6F">
      <w:pPr>
        <w:jc w:val="both"/>
        <w:rPr>
          <w:rFonts w:ascii="Verdana" w:hAnsi="Verdana" w:cs="Arial"/>
          <w:sz w:val="20"/>
          <w:szCs w:val="20"/>
          <w:lang w:val="es-ES"/>
        </w:rPr>
      </w:pPr>
      <w:r w:rsidRPr="004D0E6F">
        <w:rPr>
          <w:rFonts w:ascii="Verdana" w:hAnsi="Verdana" w:cs="Arial"/>
          <w:sz w:val="20"/>
          <w:szCs w:val="20"/>
          <w:lang w:val="es-ES"/>
        </w:rPr>
        <w:t xml:space="preserve">De conformidad con lo establecido en el artículo 5º de la Ley 1882 de 2018, en todo proceso de selección de contratistas primará lo sustancial sobre lo formal, la ausencia de requisitos o la falta de documentos referentes a la futura contratación o al proponente, no necesarios para la comparación de las propuestas no servirán de título suficiente para el rechazo de los ofrecimientos hechos. </w:t>
      </w:r>
    </w:p>
    <w:p w14:paraId="64C860B1" w14:textId="77777777" w:rsidR="004132EA" w:rsidRPr="004D0E6F" w:rsidRDefault="004132EA" w:rsidP="004D0E6F">
      <w:pPr>
        <w:jc w:val="both"/>
        <w:rPr>
          <w:rFonts w:ascii="Verdana" w:hAnsi="Verdana" w:cs="Arial"/>
          <w:sz w:val="20"/>
          <w:szCs w:val="20"/>
          <w:lang w:val="es-ES"/>
        </w:rPr>
      </w:pPr>
    </w:p>
    <w:p w14:paraId="76324BAD" w14:textId="77777777" w:rsidR="004132EA" w:rsidRPr="004D0E6F" w:rsidRDefault="004132EA" w:rsidP="004D0E6F">
      <w:pPr>
        <w:jc w:val="both"/>
        <w:rPr>
          <w:rFonts w:ascii="Verdana" w:hAnsi="Verdana" w:cs="Arial"/>
          <w:sz w:val="20"/>
          <w:szCs w:val="20"/>
          <w:lang w:val="es-ES"/>
        </w:rPr>
      </w:pPr>
      <w:r w:rsidRPr="004D0E6F">
        <w:rPr>
          <w:rFonts w:ascii="Verdana" w:hAnsi="Verdana" w:cs="Arial"/>
          <w:sz w:val="20"/>
          <w:szCs w:val="20"/>
          <w:lang w:val="es-ES"/>
        </w:rPr>
        <w:lastRenderedPageBreak/>
        <w:t xml:space="preserve">En consecuencia, todos aquellos requisitos de orden habilitante serán solicitados por el </w:t>
      </w:r>
      <w:r w:rsidRPr="004D0E6F">
        <w:rPr>
          <w:rFonts w:ascii="Verdana" w:hAnsi="Verdana" w:cs="Arial"/>
          <w:sz w:val="20"/>
          <w:szCs w:val="20"/>
        </w:rPr>
        <w:t>Ministerio de Justicia y del Derecho</w:t>
      </w:r>
      <w:r w:rsidRPr="004D0E6F">
        <w:rPr>
          <w:rFonts w:ascii="Verdana" w:hAnsi="Verdana" w:cs="Arial"/>
          <w:sz w:val="20"/>
          <w:szCs w:val="20"/>
          <w:lang w:val="x-none"/>
        </w:rPr>
        <w:t xml:space="preserve"> </w:t>
      </w:r>
      <w:r w:rsidRPr="004D0E6F">
        <w:rPr>
          <w:rFonts w:ascii="Verdana" w:hAnsi="Verdana" w:cs="Arial"/>
          <w:sz w:val="20"/>
          <w:szCs w:val="20"/>
          <w:lang w:val="es-ES"/>
        </w:rPr>
        <w:t xml:space="preserve">y deberán ser entregados por los proponentes hasta el momento previo a la realización de la subasta. </w:t>
      </w:r>
    </w:p>
    <w:p w14:paraId="028E22D6" w14:textId="77777777" w:rsidR="004132EA" w:rsidRPr="004D0E6F" w:rsidRDefault="004132EA" w:rsidP="004D0E6F">
      <w:pPr>
        <w:jc w:val="both"/>
        <w:rPr>
          <w:rFonts w:ascii="Verdana" w:hAnsi="Verdana" w:cs="Arial"/>
          <w:sz w:val="20"/>
          <w:szCs w:val="20"/>
          <w:lang w:val="es-ES"/>
        </w:rPr>
      </w:pPr>
    </w:p>
    <w:p w14:paraId="21DB304E" w14:textId="77777777" w:rsidR="004132EA" w:rsidRPr="004D0E6F" w:rsidRDefault="004132EA" w:rsidP="004D0E6F">
      <w:pPr>
        <w:jc w:val="both"/>
        <w:rPr>
          <w:rFonts w:ascii="Verdana" w:hAnsi="Verdana" w:cs="Arial"/>
          <w:sz w:val="20"/>
          <w:szCs w:val="20"/>
          <w:lang w:val="es-ES"/>
        </w:rPr>
      </w:pPr>
      <w:r w:rsidRPr="004D0E6F">
        <w:rPr>
          <w:rFonts w:ascii="Verdana" w:hAnsi="Verdana" w:cs="Arial"/>
          <w:sz w:val="20"/>
          <w:szCs w:val="20"/>
          <w:lang w:val="es-ES"/>
        </w:rPr>
        <w:t xml:space="preserve">Serán rechazadas las ofertas de aquellos proponentes que no suministren la información y la documentación solicitada por la entidad estatal hasta el plazo anteriormente señalado. </w:t>
      </w:r>
    </w:p>
    <w:p w14:paraId="70D8DB87" w14:textId="77777777" w:rsidR="004132EA" w:rsidRPr="004D0E6F" w:rsidRDefault="004132EA" w:rsidP="004D0E6F">
      <w:pPr>
        <w:jc w:val="both"/>
        <w:rPr>
          <w:rFonts w:ascii="Verdana" w:hAnsi="Verdana" w:cs="Arial"/>
          <w:sz w:val="20"/>
          <w:szCs w:val="20"/>
          <w:lang w:val="es-ES"/>
        </w:rPr>
      </w:pPr>
    </w:p>
    <w:p w14:paraId="4A6ACDEB" w14:textId="77777777" w:rsidR="004132EA" w:rsidRPr="004D0E6F" w:rsidRDefault="004132EA" w:rsidP="004D0E6F">
      <w:pPr>
        <w:keepNext/>
        <w:numPr>
          <w:ilvl w:val="1"/>
          <w:numId w:val="14"/>
        </w:numPr>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DESEMPATE DE PROPUESTAS</w:t>
      </w:r>
    </w:p>
    <w:p w14:paraId="7E6A7E38" w14:textId="77777777" w:rsidR="004132EA" w:rsidRPr="004D0E6F" w:rsidRDefault="004132EA" w:rsidP="004D0E6F">
      <w:pPr>
        <w:keepNext/>
        <w:tabs>
          <w:tab w:val="left" w:pos="709"/>
        </w:tabs>
        <w:ind w:left="1080" w:right="142"/>
        <w:jc w:val="both"/>
        <w:outlineLvl w:val="1"/>
        <w:rPr>
          <w:rFonts w:ascii="Verdana" w:hAnsi="Verdana" w:cs="Arial"/>
          <w:b/>
          <w:color w:val="000000"/>
          <w:sz w:val="20"/>
          <w:szCs w:val="20"/>
          <w:lang w:val="es-ES_tradnl"/>
        </w:rPr>
      </w:pPr>
    </w:p>
    <w:p w14:paraId="56791FFB" w14:textId="77777777" w:rsidR="004132EA" w:rsidRPr="004D0E6F" w:rsidRDefault="004132EA" w:rsidP="004D0E6F">
      <w:pPr>
        <w:jc w:val="both"/>
        <w:rPr>
          <w:rFonts w:ascii="Verdana" w:hAnsi="Verdana" w:cs="Arial"/>
          <w:sz w:val="20"/>
          <w:szCs w:val="20"/>
        </w:rPr>
      </w:pPr>
      <w:r w:rsidRPr="004D0E6F">
        <w:rPr>
          <w:rFonts w:ascii="Verdana" w:hAnsi="Verdana" w:cs="Arial"/>
          <w:sz w:val="20"/>
          <w:szCs w:val="20"/>
        </w:rPr>
        <w:t>Se entenderá que hay empate entre dos (2) o más propuestas, cuando en el último lance éstas presentan el mismo valor ofertado. En el caso en que dos (2) o más propuestas, bajo el anterior criterio, hubieran arrojado un mismo resultado, se aplicarán los siguientes criterios de desempate, de conformidad con lo estipulado en el Artículo 2.2.1.1.2.2.9 del Decreto 1082 de 2015, modificado por el artículo 35 de la Ley 2069 de 2020 así:</w:t>
      </w:r>
    </w:p>
    <w:p w14:paraId="6D11BDF3" w14:textId="77777777" w:rsidR="004132EA" w:rsidRPr="004D0E6F" w:rsidRDefault="004132EA" w:rsidP="004D0E6F">
      <w:pPr>
        <w:jc w:val="both"/>
        <w:rPr>
          <w:rFonts w:ascii="Verdana" w:hAnsi="Verdana" w:cs="Arial"/>
          <w:sz w:val="20"/>
          <w:szCs w:val="20"/>
          <w:lang w:eastAsia="es-CO"/>
        </w:rPr>
      </w:pPr>
    </w:p>
    <w:p w14:paraId="5CB117AD"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0E62031" w14:textId="77777777" w:rsidR="004132EA" w:rsidRPr="004D0E6F" w:rsidRDefault="004132EA" w:rsidP="004D0E6F">
      <w:pPr>
        <w:jc w:val="both"/>
        <w:rPr>
          <w:rFonts w:ascii="Verdana" w:hAnsi="Verdana" w:cs="Arial"/>
          <w:sz w:val="20"/>
          <w:szCs w:val="20"/>
          <w:lang w:eastAsia="es-CO"/>
        </w:rPr>
      </w:pPr>
    </w:p>
    <w:p w14:paraId="676DB132"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633AA3F" w14:textId="77777777" w:rsidR="004132EA" w:rsidRPr="004D0E6F" w:rsidRDefault="004132EA" w:rsidP="004D0E6F">
      <w:pPr>
        <w:jc w:val="both"/>
        <w:rPr>
          <w:rFonts w:ascii="Verdana" w:hAnsi="Verdana" w:cs="Arial"/>
          <w:sz w:val="20"/>
          <w:szCs w:val="20"/>
          <w:lang w:eastAsia="es-CO"/>
        </w:rPr>
      </w:pPr>
    </w:p>
    <w:p w14:paraId="37171FFC"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D32CC02" w14:textId="77777777" w:rsidR="004132EA" w:rsidRPr="004D0E6F" w:rsidRDefault="004132EA" w:rsidP="004D0E6F">
      <w:pPr>
        <w:jc w:val="both"/>
        <w:rPr>
          <w:rFonts w:ascii="Verdana" w:hAnsi="Verdana" w:cs="Arial"/>
          <w:sz w:val="20"/>
          <w:szCs w:val="20"/>
          <w:lang w:eastAsia="es-CO"/>
        </w:rPr>
      </w:pPr>
    </w:p>
    <w:p w14:paraId="70C92AD0"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lastRenderedPageBreak/>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07C4F57" w14:textId="77777777" w:rsidR="004132EA" w:rsidRPr="004D0E6F" w:rsidRDefault="004132EA" w:rsidP="004D0E6F">
      <w:pPr>
        <w:jc w:val="both"/>
        <w:rPr>
          <w:rFonts w:ascii="Verdana" w:hAnsi="Verdana" w:cs="Arial"/>
          <w:sz w:val="20"/>
          <w:szCs w:val="20"/>
          <w:lang w:eastAsia="es-CO"/>
        </w:rPr>
      </w:pPr>
    </w:p>
    <w:p w14:paraId="6BFCBE74"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A236019" w14:textId="77777777" w:rsidR="004132EA" w:rsidRPr="004D0E6F" w:rsidRDefault="004132EA" w:rsidP="004D0E6F">
      <w:pPr>
        <w:jc w:val="both"/>
        <w:rPr>
          <w:rFonts w:ascii="Verdana" w:hAnsi="Verdana" w:cs="Arial"/>
          <w:sz w:val="20"/>
          <w:szCs w:val="20"/>
          <w:lang w:eastAsia="es-CO"/>
        </w:rPr>
      </w:pPr>
    </w:p>
    <w:p w14:paraId="1A2A97F2"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F13D1DD" w14:textId="77777777" w:rsidR="004132EA" w:rsidRPr="004D0E6F" w:rsidRDefault="004132EA" w:rsidP="004D0E6F">
      <w:pPr>
        <w:jc w:val="both"/>
        <w:rPr>
          <w:rFonts w:ascii="Verdana" w:hAnsi="Verdana" w:cs="Arial"/>
          <w:sz w:val="20"/>
          <w:szCs w:val="20"/>
          <w:lang w:eastAsia="es-CO"/>
        </w:rPr>
      </w:pPr>
    </w:p>
    <w:p w14:paraId="6666F8E7"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Finalmente, en el caso de los proponentes plurales, se preferirá la oferta cuando cada uno de los integrantes acredite alguna de las condiciones señaladas en los incisos anteriores de este numeral.</w:t>
      </w:r>
    </w:p>
    <w:p w14:paraId="1767AC3C" w14:textId="77777777" w:rsidR="004132EA" w:rsidRPr="004D0E6F" w:rsidRDefault="004132EA" w:rsidP="004D0E6F">
      <w:pPr>
        <w:jc w:val="both"/>
        <w:rPr>
          <w:rFonts w:ascii="Verdana" w:hAnsi="Verdana" w:cs="Arial"/>
          <w:sz w:val="20"/>
          <w:szCs w:val="20"/>
          <w:lang w:eastAsia="es-CO"/>
        </w:rPr>
      </w:pPr>
    </w:p>
    <w:p w14:paraId="7F472600"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789D4A5" w14:textId="77777777" w:rsidR="004132EA" w:rsidRPr="004D0E6F" w:rsidRDefault="004132EA" w:rsidP="004D0E6F">
      <w:pPr>
        <w:jc w:val="both"/>
        <w:rPr>
          <w:rFonts w:ascii="Verdana" w:hAnsi="Verdana" w:cs="Arial"/>
          <w:sz w:val="20"/>
          <w:szCs w:val="20"/>
          <w:lang w:eastAsia="es-CO"/>
        </w:rPr>
      </w:pPr>
    </w:p>
    <w:p w14:paraId="2DAFA784"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w:t>
      </w:r>
      <w:r w:rsidRPr="004D0E6F">
        <w:rPr>
          <w:rFonts w:ascii="Verdana" w:hAnsi="Verdana" w:cs="Arial"/>
          <w:sz w:val="20"/>
          <w:szCs w:val="20"/>
          <w:lang w:eastAsia="es-CO"/>
        </w:rPr>
        <w:lastRenderedPageBreak/>
        <w:t>jurídica cuando esta es inferior a un (1) año y que manifieste adicionalmente que mantendrá dicho personal por un lapso igual al término de ejecución del contrato.</w:t>
      </w:r>
    </w:p>
    <w:p w14:paraId="46BA4A2B" w14:textId="77777777" w:rsidR="004132EA" w:rsidRPr="004D0E6F" w:rsidRDefault="004132EA" w:rsidP="004D0E6F">
      <w:pPr>
        <w:jc w:val="both"/>
        <w:rPr>
          <w:rFonts w:ascii="Verdana" w:hAnsi="Verdana" w:cs="Arial"/>
          <w:sz w:val="20"/>
          <w:szCs w:val="20"/>
          <w:lang w:eastAsia="es-CO"/>
        </w:rPr>
      </w:pPr>
    </w:p>
    <w:p w14:paraId="73BC3DF1"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7A13D17" w14:textId="77777777" w:rsidR="004132EA" w:rsidRPr="004D0E6F" w:rsidRDefault="004132EA" w:rsidP="004D0E6F">
      <w:pPr>
        <w:jc w:val="both"/>
        <w:rPr>
          <w:rFonts w:ascii="Verdana" w:hAnsi="Verdana" w:cs="Arial"/>
          <w:sz w:val="20"/>
          <w:szCs w:val="20"/>
          <w:lang w:eastAsia="es-CO"/>
        </w:rPr>
      </w:pPr>
    </w:p>
    <w:p w14:paraId="1FB15C9F"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23AFB41" w14:textId="77777777" w:rsidR="004132EA" w:rsidRPr="004D0E6F" w:rsidRDefault="004132EA" w:rsidP="004D0E6F">
      <w:pPr>
        <w:jc w:val="both"/>
        <w:rPr>
          <w:rFonts w:ascii="Verdana" w:hAnsi="Verdana" w:cs="Arial"/>
          <w:sz w:val="20"/>
          <w:szCs w:val="20"/>
          <w:lang w:eastAsia="es-CO"/>
        </w:rPr>
      </w:pPr>
    </w:p>
    <w:p w14:paraId="5BC5CEFE"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EA2D325" w14:textId="77777777" w:rsidR="004132EA" w:rsidRPr="004D0E6F" w:rsidRDefault="004132EA" w:rsidP="004D0E6F">
      <w:pPr>
        <w:jc w:val="both"/>
        <w:rPr>
          <w:rFonts w:ascii="Verdana" w:hAnsi="Verdana" w:cs="Arial"/>
          <w:sz w:val="20"/>
          <w:szCs w:val="20"/>
          <w:lang w:eastAsia="es-CO"/>
        </w:rPr>
      </w:pPr>
    </w:p>
    <w:p w14:paraId="578B095B"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BF2DCE0" w14:textId="77777777" w:rsidR="004132EA" w:rsidRPr="004D0E6F" w:rsidRDefault="004132EA" w:rsidP="004D0E6F">
      <w:pPr>
        <w:jc w:val="both"/>
        <w:rPr>
          <w:rFonts w:ascii="Verdana" w:hAnsi="Verdana" w:cs="Arial"/>
          <w:sz w:val="20"/>
          <w:szCs w:val="20"/>
          <w:lang w:eastAsia="es-CO"/>
        </w:rPr>
      </w:pPr>
    </w:p>
    <w:p w14:paraId="7F1037AA"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C34811A" w14:textId="77777777" w:rsidR="004132EA" w:rsidRPr="004D0E6F" w:rsidRDefault="004132EA" w:rsidP="004D0E6F">
      <w:pPr>
        <w:jc w:val="both"/>
        <w:rPr>
          <w:rFonts w:ascii="Verdana" w:hAnsi="Verdana" w:cs="Arial"/>
          <w:sz w:val="20"/>
          <w:szCs w:val="20"/>
          <w:lang w:eastAsia="es-CO"/>
        </w:rPr>
      </w:pPr>
    </w:p>
    <w:p w14:paraId="75497E29"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w:t>
      </w:r>
      <w:r w:rsidRPr="004D0E6F">
        <w:rPr>
          <w:rFonts w:ascii="Verdana" w:hAnsi="Verdana" w:cs="Arial"/>
          <w:sz w:val="20"/>
          <w:szCs w:val="20"/>
          <w:lang w:eastAsia="es-CO"/>
        </w:rPr>
        <w:lastRenderedPageBreak/>
        <w:t>de pensión; además, se deberá allegar el documento de identificación del trabajador que lo firma.</w:t>
      </w:r>
    </w:p>
    <w:p w14:paraId="1F79E22F" w14:textId="77777777" w:rsidR="004132EA" w:rsidRPr="004D0E6F" w:rsidRDefault="004132EA" w:rsidP="004D0E6F">
      <w:pPr>
        <w:jc w:val="both"/>
        <w:rPr>
          <w:rFonts w:ascii="Verdana" w:hAnsi="Verdana" w:cs="Arial"/>
          <w:sz w:val="20"/>
          <w:szCs w:val="20"/>
          <w:lang w:eastAsia="es-CO"/>
        </w:rPr>
      </w:pPr>
    </w:p>
    <w:p w14:paraId="21E6DF25"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10B5F84" w14:textId="77777777" w:rsidR="004132EA" w:rsidRPr="004D0E6F" w:rsidRDefault="004132EA" w:rsidP="004D0E6F">
      <w:pPr>
        <w:jc w:val="both"/>
        <w:rPr>
          <w:rFonts w:ascii="Verdana" w:hAnsi="Verdana" w:cs="Arial"/>
          <w:sz w:val="20"/>
          <w:szCs w:val="20"/>
          <w:lang w:eastAsia="es-CO"/>
        </w:rPr>
      </w:pPr>
    </w:p>
    <w:p w14:paraId="1C5C12F6"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5. Preferir la propuesta presentada por el oferente que acredite que por lo menos el diez por ciento (10%) de su nómina pertenece a población indígena, negra, afrocolombiana, raizal, palanquera, </w:t>
      </w:r>
      <w:proofErr w:type="spellStart"/>
      <w:r w:rsidRPr="004D0E6F">
        <w:rPr>
          <w:rFonts w:ascii="Verdana" w:hAnsi="Verdana" w:cs="Arial"/>
          <w:sz w:val="20"/>
          <w:szCs w:val="20"/>
          <w:lang w:eastAsia="es-CO"/>
        </w:rPr>
        <w:t>Rrom</w:t>
      </w:r>
      <w:proofErr w:type="spellEnd"/>
      <w:r w:rsidRPr="004D0E6F">
        <w:rPr>
          <w:rFonts w:ascii="Verdana" w:hAnsi="Verdana" w:cs="Arial"/>
          <w:sz w:val="20"/>
          <w:szCs w:val="20"/>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4D0E6F">
        <w:rPr>
          <w:rFonts w:ascii="Verdana" w:hAnsi="Verdana" w:cs="Arial"/>
          <w:sz w:val="20"/>
          <w:szCs w:val="20"/>
          <w:lang w:eastAsia="es-CO"/>
        </w:rPr>
        <w:t>Rrom</w:t>
      </w:r>
      <w:proofErr w:type="spellEnd"/>
      <w:r w:rsidRPr="004D0E6F">
        <w:rPr>
          <w:rFonts w:ascii="Verdana" w:hAnsi="Verdana" w:cs="Arial"/>
          <w:sz w:val="20"/>
          <w:szCs w:val="20"/>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3503033" w14:textId="77777777" w:rsidR="004132EA" w:rsidRPr="004D0E6F" w:rsidRDefault="004132EA" w:rsidP="004D0E6F">
      <w:pPr>
        <w:jc w:val="both"/>
        <w:rPr>
          <w:rFonts w:ascii="Verdana" w:hAnsi="Verdana" w:cs="Arial"/>
          <w:sz w:val="20"/>
          <w:szCs w:val="20"/>
          <w:lang w:eastAsia="es-CO"/>
        </w:rPr>
      </w:pPr>
    </w:p>
    <w:p w14:paraId="0655DD49"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716FB4F" w14:textId="77777777" w:rsidR="004132EA" w:rsidRPr="004D0E6F" w:rsidRDefault="004132EA" w:rsidP="004D0E6F">
      <w:pPr>
        <w:jc w:val="both"/>
        <w:rPr>
          <w:rFonts w:ascii="Verdana" w:hAnsi="Verdana" w:cs="Arial"/>
          <w:sz w:val="20"/>
          <w:szCs w:val="20"/>
          <w:lang w:eastAsia="es-CO"/>
        </w:rPr>
      </w:pPr>
    </w:p>
    <w:p w14:paraId="37B3CB9C"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4D0E6F">
        <w:rPr>
          <w:rFonts w:ascii="Verdana" w:hAnsi="Verdana" w:cs="Arial"/>
          <w:sz w:val="20"/>
          <w:szCs w:val="20"/>
          <w:lang w:eastAsia="es-CO"/>
        </w:rPr>
        <w:t>Rrom</w:t>
      </w:r>
      <w:proofErr w:type="spellEnd"/>
      <w:r w:rsidRPr="004D0E6F">
        <w:rPr>
          <w:rFonts w:ascii="Verdana" w:hAnsi="Verdana" w:cs="Arial"/>
          <w:sz w:val="20"/>
          <w:szCs w:val="20"/>
          <w:lang w:eastAsia="es-CO"/>
        </w:rPr>
        <w:t xml:space="preserve"> o gitana, en los términos del Decreto Ley 2893 de 2011, o la norma que lo modifique, sustituya o complemente.</w:t>
      </w:r>
    </w:p>
    <w:p w14:paraId="0796E536" w14:textId="77777777" w:rsidR="004132EA" w:rsidRPr="004D0E6F" w:rsidRDefault="004132EA" w:rsidP="004D0E6F">
      <w:pPr>
        <w:jc w:val="both"/>
        <w:rPr>
          <w:rFonts w:ascii="Verdana" w:hAnsi="Verdana" w:cs="Arial"/>
          <w:sz w:val="20"/>
          <w:szCs w:val="20"/>
          <w:lang w:eastAsia="es-CO"/>
        </w:rPr>
      </w:pPr>
    </w:p>
    <w:p w14:paraId="42E3EB4F"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4D0E6F">
        <w:rPr>
          <w:rFonts w:ascii="Verdana" w:hAnsi="Verdana" w:cs="Arial"/>
          <w:sz w:val="20"/>
          <w:szCs w:val="20"/>
          <w:lang w:eastAsia="es-CO"/>
        </w:rPr>
        <w:t>Rrom</w:t>
      </w:r>
      <w:proofErr w:type="spellEnd"/>
      <w:r w:rsidRPr="004D0E6F">
        <w:rPr>
          <w:rFonts w:ascii="Verdana" w:hAnsi="Verdana" w:cs="Arial"/>
          <w:sz w:val="20"/>
          <w:szCs w:val="20"/>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D0E6F">
        <w:rPr>
          <w:rFonts w:ascii="Verdana" w:hAnsi="Verdana" w:cs="Arial"/>
          <w:sz w:val="20"/>
          <w:szCs w:val="20"/>
          <w:lang w:eastAsia="es-CO"/>
        </w:rPr>
        <w:t>Rrom</w:t>
      </w:r>
      <w:proofErr w:type="spellEnd"/>
      <w:r w:rsidRPr="004D0E6F">
        <w:rPr>
          <w:rFonts w:ascii="Verdana" w:hAnsi="Verdana" w:cs="Arial"/>
          <w:sz w:val="20"/>
          <w:szCs w:val="20"/>
          <w:lang w:eastAsia="es-CO"/>
        </w:rPr>
        <w:t xml:space="preserve"> o gitana en los términos del Decreto Ley 2893 de 2011, o la norma que lo modifique, sustituya o complemente.</w:t>
      </w:r>
    </w:p>
    <w:p w14:paraId="3CC7135C" w14:textId="77777777" w:rsidR="004132EA" w:rsidRPr="004D0E6F" w:rsidRDefault="004132EA" w:rsidP="004D0E6F">
      <w:pPr>
        <w:jc w:val="both"/>
        <w:rPr>
          <w:rFonts w:ascii="Verdana" w:hAnsi="Verdana" w:cs="Arial"/>
          <w:sz w:val="20"/>
          <w:szCs w:val="20"/>
          <w:lang w:eastAsia="es-CO"/>
        </w:rPr>
      </w:pPr>
    </w:p>
    <w:p w14:paraId="3C3E8C36"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lastRenderedPageBreak/>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4D0E6F">
        <w:rPr>
          <w:rFonts w:ascii="Verdana" w:hAnsi="Verdana" w:cs="Arial"/>
          <w:sz w:val="20"/>
          <w:szCs w:val="20"/>
          <w:lang w:eastAsia="es-CO"/>
        </w:rPr>
        <w:t>Rrom</w:t>
      </w:r>
      <w:proofErr w:type="spellEnd"/>
      <w:r w:rsidRPr="004D0E6F">
        <w:rPr>
          <w:rFonts w:ascii="Verdana" w:hAnsi="Verdana" w:cs="Arial"/>
          <w:sz w:val="20"/>
          <w:szCs w:val="20"/>
          <w:lang w:eastAsia="es-CO"/>
        </w:rPr>
        <w:t xml:space="preserve"> o gitana autoricen de manera previa y expresa el tratamiento de la información, en los términos del literal a) del artículo 6 de la Ley 1581 de 2012, como requisito para el otorgamiento del criterio de desempate.</w:t>
      </w:r>
    </w:p>
    <w:p w14:paraId="4695BAA6" w14:textId="77777777" w:rsidR="004132EA" w:rsidRPr="004D0E6F" w:rsidRDefault="004132EA" w:rsidP="004D0E6F">
      <w:pPr>
        <w:jc w:val="both"/>
        <w:rPr>
          <w:rFonts w:ascii="Verdana" w:hAnsi="Verdana" w:cs="Arial"/>
          <w:sz w:val="20"/>
          <w:szCs w:val="20"/>
          <w:lang w:eastAsia="es-CO"/>
        </w:rPr>
      </w:pPr>
    </w:p>
    <w:p w14:paraId="792653A2"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4D0E6F">
        <w:rPr>
          <w:rFonts w:ascii="Verdana" w:hAnsi="Verdana" w:cs="Arial"/>
          <w:sz w:val="20"/>
          <w:szCs w:val="20"/>
          <w:lang w:eastAsia="es-CO"/>
        </w:rPr>
        <w:t>ii</w:t>
      </w:r>
      <w:proofErr w:type="spellEnd"/>
      <w:r w:rsidRPr="004D0E6F">
        <w:rPr>
          <w:rFonts w:ascii="Verdana" w:hAnsi="Verdana" w:cs="Arial"/>
          <w:sz w:val="20"/>
          <w:szCs w:val="20"/>
          <w:lang w:eastAsia="es-CO"/>
        </w:rPr>
        <w:t xml:space="preserve">) el certificado que emita el Comité Operativo para la Dejación de las Armas respecto de las personas desmovilizadas en forma individual, </w:t>
      </w:r>
      <w:proofErr w:type="spellStart"/>
      <w:r w:rsidRPr="004D0E6F">
        <w:rPr>
          <w:rFonts w:ascii="Verdana" w:hAnsi="Verdana" w:cs="Arial"/>
          <w:sz w:val="20"/>
          <w:szCs w:val="20"/>
          <w:lang w:eastAsia="es-CO"/>
        </w:rPr>
        <w:t>iii</w:t>
      </w:r>
      <w:proofErr w:type="spellEnd"/>
      <w:r w:rsidRPr="004D0E6F">
        <w:rPr>
          <w:rFonts w:ascii="Verdana" w:hAnsi="Verdana" w:cs="Arial"/>
          <w:sz w:val="20"/>
          <w:szCs w:val="20"/>
          <w:lang w:eastAsia="es-CO"/>
        </w:rPr>
        <w:t xml:space="preserve">) el certificado que emita la Agencia para la Reincorporación y la Normalización que acredite que la persona se encuentra en proceso de reincorporación o reintegración o </w:t>
      </w:r>
      <w:proofErr w:type="spellStart"/>
      <w:r w:rsidRPr="004D0E6F">
        <w:rPr>
          <w:rFonts w:ascii="Verdana" w:hAnsi="Verdana" w:cs="Arial"/>
          <w:sz w:val="20"/>
          <w:szCs w:val="20"/>
          <w:lang w:eastAsia="es-CO"/>
        </w:rPr>
        <w:t>iv</w:t>
      </w:r>
      <w:proofErr w:type="spellEnd"/>
      <w:r w:rsidRPr="004D0E6F">
        <w:rPr>
          <w:rFonts w:ascii="Verdana" w:hAnsi="Verdana" w:cs="Arial"/>
          <w:sz w:val="20"/>
          <w:szCs w:val="20"/>
          <w:lang w:eastAsia="es-CO"/>
        </w:rPr>
        <w:t>) cualquier otro certificado que para el efecto determine la Ley. Además, se entregará copia del documento de identificación de la persona en proceso de reintegración o reincorporación.</w:t>
      </w:r>
    </w:p>
    <w:p w14:paraId="4E636C2E" w14:textId="77777777" w:rsidR="004132EA" w:rsidRPr="004D0E6F" w:rsidRDefault="004132EA" w:rsidP="004D0E6F">
      <w:pPr>
        <w:jc w:val="both"/>
        <w:rPr>
          <w:rFonts w:ascii="Verdana" w:hAnsi="Verdana" w:cs="Arial"/>
          <w:sz w:val="20"/>
          <w:szCs w:val="20"/>
          <w:lang w:eastAsia="es-CO"/>
        </w:rPr>
      </w:pPr>
    </w:p>
    <w:p w14:paraId="573A0424"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7BDB457" w14:textId="77777777" w:rsidR="004132EA" w:rsidRPr="004D0E6F" w:rsidRDefault="004132EA" w:rsidP="004D0E6F">
      <w:pPr>
        <w:jc w:val="both"/>
        <w:rPr>
          <w:rFonts w:ascii="Verdana" w:hAnsi="Verdana" w:cs="Arial"/>
          <w:sz w:val="20"/>
          <w:szCs w:val="20"/>
          <w:lang w:eastAsia="es-CO"/>
        </w:rPr>
      </w:pPr>
    </w:p>
    <w:p w14:paraId="73BC5095"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A6C6250" w14:textId="77777777" w:rsidR="004132EA" w:rsidRPr="004D0E6F" w:rsidRDefault="004132EA" w:rsidP="004D0E6F">
      <w:pPr>
        <w:jc w:val="both"/>
        <w:rPr>
          <w:rFonts w:ascii="Verdana" w:hAnsi="Verdana" w:cs="Arial"/>
          <w:sz w:val="20"/>
          <w:szCs w:val="20"/>
          <w:lang w:eastAsia="es-CO"/>
        </w:rPr>
      </w:pPr>
    </w:p>
    <w:p w14:paraId="4B04460B"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DFFE990" w14:textId="77777777" w:rsidR="004132EA" w:rsidRPr="004D0E6F" w:rsidRDefault="004132EA" w:rsidP="004D0E6F">
      <w:pPr>
        <w:jc w:val="both"/>
        <w:rPr>
          <w:rFonts w:ascii="Verdana" w:hAnsi="Verdana" w:cs="Arial"/>
          <w:sz w:val="20"/>
          <w:szCs w:val="20"/>
          <w:lang w:eastAsia="es-CO"/>
        </w:rPr>
      </w:pPr>
    </w:p>
    <w:p w14:paraId="5DB023C9"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7. Preferir la oferta presentada por un proponente plural siempre que se cumplan las condiciones de los siguientes numerales:</w:t>
      </w:r>
    </w:p>
    <w:p w14:paraId="4959B434" w14:textId="77777777" w:rsidR="004132EA" w:rsidRPr="004D0E6F" w:rsidRDefault="004132EA" w:rsidP="004D0E6F">
      <w:pPr>
        <w:jc w:val="both"/>
        <w:rPr>
          <w:rFonts w:ascii="Verdana" w:hAnsi="Verdana" w:cs="Arial"/>
          <w:sz w:val="20"/>
          <w:szCs w:val="20"/>
          <w:lang w:eastAsia="es-CO"/>
        </w:rPr>
      </w:pPr>
    </w:p>
    <w:p w14:paraId="11631519"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12D0A45" w14:textId="77777777" w:rsidR="004132EA" w:rsidRPr="004D0E6F" w:rsidRDefault="004132EA" w:rsidP="004D0E6F">
      <w:pPr>
        <w:jc w:val="both"/>
        <w:rPr>
          <w:rFonts w:ascii="Verdana" w:hAnsi="Verdana" w:cs="Arial"/>
          <w:sz w:val="20"/>
          <w:szCs w:val="20"/>
          <w:lang w:eastAsia="es-CO"/>
        </w:rPr>
      </w:pPr>
    </w:p>
    <w:p w14:paraId="57EFB6A8"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7.2. El integrante del proponente plural de que trata el anterior numeral debe aportar mínimo el veinticinco por ciento (25%) de la experiencia acreditada en la oferta.</w:t>
      </w:r>
    </w:p>
    <w:p w14:paraId="223F30B6" w14:textId="77777777" w:rsidR="004132EA" w:rsidRPr="004D0E6F" w:rsidRDefault="004132EA" w:rsidP="004D0E6F">
      <w:pPr>
        <w:jc w:val="both"/>
        <w:rPr>
          <w:rFonts w:ascii="Verdana" w:hAnsi="Verdana" w:cs="Arial"/>
          <w:sz w:val="20"/>
          <w:szCs w:val="20"/>
          <w:lang w:eastAsia="es-CO"/>
        </w:rPr>
      </w:pPr>
    </w:p>
    <w:p w14:paraId="6D3C7C3F"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4777DB0" w14:textId="77777777" w:rsidR="004132EA" w:rsidRPr="004D0E6F" w:rsidRDefault="004132EA" w:rsidP="004D0E6F">
      <w:pPr>
        <w:jc w:val="both"/>
        <w:rPr>
          <w:rFonts w:ascii="Verdana" w:hAnsi="Verdana" w:cs="Arial"/>
          <w:sz w:val="20"/>
          <w:szCs w:val="20"/>
          <w:lang w:eastAsia="es-CO"/>
        </w:rPr>
      </w:pPr>
    </w:p>
    <w:p w14:paraId="371DAC12"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85EEDEF" w14:textId="77777777" w:rsidR="004132EA" w:rsidRPr="004D0E6F" w:rsidRDefault="004132EA" w:rsidP="004D0E6F">
      <w:pPr>
        <w:jc w:val="both"/>
        <w:rPr>
          <w:rFonts w:ascii="Verdana" w:hAnsi="Verdana" w:cs="Arial"/>
          <w:sz w:val="20"/>
          <w:szCs w:val="20"/>
          <w:lang w:eastAsia="es-CO"/>
        </w:rPr>
      </w:pPr>
    </w:p>
    <w:p w14:paraId="3CDA9090"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8. Preferir la oferta presentada por una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lo cual se verificará en los términos del artículo 2.2.1.2.4.2.4 del presente Decreto, en concordancia con el parágrafo del artículo 2.2.1.13.2.4 del Decreto 1074 de 2015.</w:t>
      </w:r>
    </w:p>
    <w:p w14:paraId="27E8BAA2" w14:textId="77777777" w:rsidR="004132EA" w:rsidRPr="004D0E6F" w:rsidRDefault="004132EA" w:rsidP="004D0E6F">
      <w:pPr>
        <w:jc w:val="both"/>
        <w:rPr>
          <w:rFonts w:ascii="Verdana" w:hAnsi="Verdana" w:cs="Arial"/>
          <w:sz w:val="20"/>
          <w:szCs w:val="20"/>
          <w:lang w:eastAsia="es-CO"/>
        </w:rPr>
      </w:pPr>
    </w:p>
    <w:p w14:paraId="264C95EC"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w:t>
      </w:r>
      <w:r w:rsidRPr="004D0E6F">
        <w:rPr>
          <w:rFonts w:ascii="Verdana" w:hAnsi="Verdana" w:cs="Arial"/>
          <w:sz w:val="20"/>
          <w:szCs w:val="20"/>
          <w:lang w:eastAsia="es-CO"/>
        </w:rPr>
        <w:lastRenderedPageBreak/>
        <w:t>preferirá la oferta las cooperativas o asociaciones mutuales que cumplan con los criterios de clasificación empresarial definidos por el Decreto 1074 de 2015, que sean micro, pequeñas o medianas.</w:t>
      </w:r>
    </w:p>
    <w:p w14:paraId="632033A2" w14:textId="77777777" w:rsidR="004132EA" w:rsidRPr="004D0E6F" w:rsidRDefault="004132EA" w:rsidP="004D0E6F">
      <w:pPr>
        <w:jc w:val="both"/>
        <w:rPr>
          <w:rFonts w:ascii="Verdana" w:hAnsi="Verdana" w:cs="Arial"/>
          <w:sz w:val="20"/>
          <w:szCs w:val="20"/>
          <w:lang w:eastAsia="es-CO"/>
        </w:rPr>
      </w:pPr>
    </w:p>
    <w:p w14:paraId="6569B0D4"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2B1B332" w14:textId="77777777" w:rsidR="004132EA" w:rsidRPr="004D0E6F" w:rsidRDefault="004132EA" w:rsidP="004D0E6F">
      <w:pPr>
        <w:jc w:val="both"/>
        <w:rPr>
          <w:rFonts w:ascii="Verdana" w:hAnsi="Verdana" w:cs="Arial"/>
          <w:sz w:val="20"/>
          <w:szCs w:val="20"/>
          <w:lang w:eastAsia="es-CO"/>
        </w:rPr>
      </w:pPr>
    </w:p>
    <w:p w14:paraId="16345A83"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9. Preferir la oferta presentada por el proponente plural constituido en su totalidad por micro y/o pequeñas empresas, cooperativas o asociaciones mutuales.</w:t>
      </w:r>
    </w:p>
    <w:p w14:paraId="718102CB" w14:textId="77777777" w:rsidR="004132EA" w:rsidRPr="004D0E6F" w:rsidRDefault="004132EA" w:rsidP="004D0E6F">
      <w:pPr>
        <w:jc w:val="both"/>
        <w:rPr>
          <w:rFonts w:ascii="Verdana" w:hAnsi="Verdana" w:cs="Arial"/>
          <w:sz w:val="20"/>
          <w:szCs w:val="20"/>
          <w:lang w:eastAsia="es-CO"/>
        </w:rPr>
      </w:pPr>
    </w:p>
    <w:p w14:paraId="7D551037"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La condición de micro o pequeña empresa se verificará en los términos del artículo 2.2.1.2.4.2.4 del presente Decreto, en concordancia con el parágrafo del artículo 2.2.1.13.2.4 del Decreto 1074 de 2015.</w:t>
      </w:r>
    </w:p>
    <w:p w14:paraId="435C1287" w14:textId="77777777" w:rsidR="004132EA" w:rsidRPr="004D0E6F" w:rsidRDefault="004132EA" w:rsidP="004D0E6F">
      <w:pPr>
        <w:jc w:val="both"/>
        <w:rPr>
          <w:rFonts w:ascii="Verdana" w:hAnsi="Verdana" w:cs="Arial"/>
          <w:sz w:val="20"/>
          <w:szCs w:val="20"/>
          <w:lang w:eastAsia="es-CO"/>
        </w:rPr>
      </w:pPr>
    </w:p>
    <w:p w14:paraId="3E3FAB52"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B9C404F" w14:textId="77777777" w:rsidR="004132EA" w:rsidRPr="004D0E6F" w:rsidRDefault="004132EA" w:rsidP="004D0E6F">
      <w:pPr>
        <w:jc w:val="both"/>
        <w:rPr>
          <w:rFonts w:ascii="Verdana" w:hAnsi="Verdana" w:cs="Arial"/>
          <w:sz w:val="20"/>
          <w:szCs w:val="20"/>
          <w:lang w:eastAsia="es-CO"/>
        </w:rPr>
      </w:pPr>
    </w:p>
    <w:p w14:paraId="245BD02C"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cooperativas o asociaciones mutuales.</w:t>
      </w:r>
    </w:p>
    <w:p w14:paraId="714DE7AC" w14:textId="77777777" w:rsidR="004132EA" w:rsidRPr="004D0E6F" w:rsidRDefault="004132EA" w:rsidP="004D0E6F">
      <w:pPr>
        <w:jc w:val="both"/>
        <w:rPr>
          <w:rFonts w:ascii="Verdana" w:hAnsi="Verdana" w:cs="Arial"/>
          <w:sz w:val="20"/>
          <w:szCs w:val="20"/>
          <w:lang w:eastAsia="es-CO"/>
        </w:rPr>
      </w:pPr>
    </w:p>
    <w:p w14:paraId="54BD9A75"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lastRenderedPageBreak/>
        <w:t>Igualmente, cuando la oferta es presentada por un proponente plural se preferirá a este siempre que:</w:t>
      </w:r>
    </w:p>
    <w:p w14:paraId="08DB66C7" w14:textId="77777777" w:rsidR="004132EA" w:rsidRPr="004D0E6F" w:rsidRDefault="004132EA" w:rsidP="004D0E6F">
      <w:pPr>
        <w:jc w:val="both"/>
        <w:rPr>
          <w:rFonts w:ascii="Verdana" w:hAnsi="Verdana" w:cs="Arial"/>
          <w:sz w:val="20"/>
          <w:szCs w:val="20"/>
          <w:lang w:eastAsia="es-CO"/>
        </w:rPr>
      </w:pPr>
    </w:p>
    <w:p w14:paraId="6402A5D3"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10.1. Esté conformado por al menos una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cooperativa o asociación mutual en los términos del numeral 8 del presente artículo;</w:t>
      </w:r>
    </w:p>
    <w:p w14:paraId="54A07F12" w14:textId="77777777" w:rsidR="004132EA" w:rsidRPr="004D0E6F" w:rsidRDefault="004132EA" w:rsidP="004D0E6F">
      <w:pPr>
        <w:jc w:val="both"/>
        <w:rPr>
          <w:rFonts w:ascii="Verdana" w:hAnsi="Verdana" w:cs="Arial"/>
          <w:sz w:val="20"/>
          <w:szCs w:val="20"/>
          <w:lang w:eastAsia="es-CO"/>
        </w:rPr>
      </w:pPr>
    </w:p>
    <w:p w14:paraId="2C37B333"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10.2. La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cooperativa o asociación mutual aporte mínimo el veinticinco por ciento (25 %) de la experiencia acreditada en la oferta; y</w:t>
      </w:r>
    </w:p>
    <w:p w14:paraId="6FE28750" w14:textId="77777777" w:rsidR="004132EA" w:rsidRPr="004D0E6F" w:rsidRDefault="004132EA" w:rsidP="004D0E6F">
      <w:pPr>
        <w:jc w:val="both"/>
        <w:rPr>
          <w:rFonts w:ascii="Verdana" w:hAnsi="Verdana" w:cs="Arial"/>
          <w:sz w:val="20"/>
          <w:szCs w:val="20"/>
          <w:lang w:eastAsia="es-CO"/>
        </w:rPr>
      </w:pPr>
    </w:p>
    <w:p w14:paraId="606DF575"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10.3. Ni la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56E6AD5" w14:textId="77777777" w:rsidR="004132EA" w:rsidRPr="004D0E6F" w:rsidRDefault="004132EA" w:rsidP="004D0E6F">
      <w:pPr>
        <w:jc w:val="both"/>
        <w:rPr>
          <w:rFonts w:ascii="Verdana" w:hAnsi="Verdana" w:cs="Arial"/>
          <w:sz w:val="20"/>
          <w:szCs w:val="20"/>
          <w:lang w:eastAsia="es-CO"/>
        </w:rPr>
      </w:pPr>
    </w:p>
    <w:p w14:paraId="28056BB6"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01E22E" w14:textId="77777777" w:rsidR="004132EA" w:rsidRPr="004D0E6F" w:rsidRDefault="004132EA" w:rsidP="004D0E6F">
      <w:pPr>
        <w:jc w:val="both"/>
        <w:rPr>
          <w:rFonts w:ascii="Verdana" w:hAnsi="Verdana" w:cs="Arial"/>
          <w:sz w:val="20"/>
          <w:szCs w:val="20"/>
          <w:lang w:eastAsia="es-CO"/>
        </w:rPr>
      </w:pPr>
    </w:p>
    <w:p w14:paraId="2A4F0057"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 xml:space="preserve">11. Preferir las empresas reconocidas y establecidas como Sociedad de Beneficio e Interés Colectivo o Sociedad BIC, del segmento </w:t>
      </w:r>
      <w:proofErr w:type="spellStart"/>
      <w:r w:rsidRPr="004D0E6F">
        <w:rPr>
          <w:rFonts w:ascii="Verdana" w:hAnsi="Verdana" w:cs="Arial"/>
          <w:sz w:val="20"/>
          <w:szCs w:val="20"/>
          <w:lang w:eastAsia="es-CO"/>
        </w:rPr>
        <w:t>Mipymes</w:t>
      </w:r>
      <w:proofErr w:type="spellEnd"/>
      <w:r w:rsidRPr="004D0E6F">
        <w:rPr>
          <w:rFonts w:ascii="Verdana" w:hAnsi="Verdana" w:cs="Arial"/>
          <w:sz w:val="20"/>
          <w:szCs w:val="20"/>
          <w:lang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4D0E6F">
        <w:rPr>
          <w:rFonts w:ascii="Verdana" w:hAnsi="Verdana" w:cs="Arial"/>
          <w:sz w:val="20"/>
          <w:szCs w:val="20"/>
          <w:lang w:eastAsia="es-CO"/>
        </w:rPr>
        <w:t>Mipyme</w:t>
      </w:r>
      <w:proofErr w:type="spellEnd"/>
      <w:r w:rsidRPr="004D0E6F">
        <w:rPr>
          <w:rFonts w:ascii="Verdana" w:hAnsi="Verdana" w:cs="Arial"/>
          <w:sz w:val="20"/>
          <w:szCs w:val="20"/>
          <w:lang w:eastAsia="es-CO"/>
        </w:rPr>
        <w:t xml:space="preserve"> en los términos del numeral 8 del presente artículo.</w:t>
      </w:r>
    </w:p>
    <w:p w14:paraId="33CCC660" w14:textId="77777777" w:rsidR="004132EA" w:rsidRPr="004D0E6F" w:rsidRDefault="004132EA" w:rsidP="004D0E6F">
      <w:pPr>
        <w:jc w:val="both"/>
        <w:rPr>
          <w:rFonts w:ascii="Verdana" w:hAnsi="Verdana" w:cs="Arial"/>
          <w:sz w:val="20"/>
          <w:szCs w:val="20"/>
          <w:lang w:eastAsia="es-CO"/>
        </w:rPr>
      </w:pPr>
    </w:p>
    <w:p w14:paraId="51E31043"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Tratándose de proponentes plurales, se preferirá la oferta cuando cada uno de los integrantes acredite las condiciones señaladas en el inciso anterior de este numeral.</w:t>
      </w:r>
    </w:p>
    <w:p w14:paraId="0EF3CDCF" w14:textId="77777777" w:rsidR="004132EA" w:rsidRPr="004D0E6F" w:rsidRDefault="004132EA" w:rsidP="004D0E6F">
      <w:pPr>
        <w:jc w:val="both"/>
        <w:rPr>
          <w:rFonts w:ascii="Verdana" w:hAnsi="Verdana" w:cs="Arial"/>
          <w:sz w:val="20"/>
          <w:szCs w:val="20"/>
          <w:lang w:eastAsia="es-CO"/>
        </w:rPr>
      </w:pPr>
    </w:p>
    <w:p w14:paraId="3A2B2E27" w14:textId="77777777" w:rsidR="004132EA" w:rsidRPr="004D0E6F" w:rsidRDefault="004132EA" w:rsidP="004D0E6F">
      <w:pPr>
        <w:jc w:val="both"/>
        <w:rPr>
          <w:rFonts w:ascii="Verdana" w:hAnsi="Verdana" w:cs="Arial"/>
          <w:sz w:val="20"/>
          <w:szCs w:val="20"/>
          <w:lang w:eastAsia="es-CO"/>
        </w:rPr>
      </w:pPr>
      <w:r w:rsidRPr="004D0E6F">
        <w:rPr>
          <w:rFonts w:ascii="Verdana" w:hAnsi="Verdana" w:cs="Arial"/>
          <w:sz w:val="20"/>
          <w:szCs w:val="20"/>
          <w:lang w:eastAsia="es-CO"/>
        </w:rPr>
        <w:t>12. Utilizar un método aleatorio para seleccionar al oferente, el cual deberá estar establecido previamente en el pliego de condiciones, invitación o documento que haga sus veces.</w:t>
      </w:r>
    </w:p>
    <w:p w14:paraId="2596719A" w14:textId="77777777" w:rsidR="004132EA" w:rsidRPr="004D0E6F" w:rsidRDefault="004132EA" w:rsidP="004D0E6F">
      <w:pPr>
        <w:jc w:val="both"/>
        <w:rPr>
          <w:rFonts w:ascii="Verdana" w:hAnsi="Verdana" w:cs="Arial"/>
          <w:sz w:val="20"/>
          <w:szCs w:val="20"/>
          <w:lang w:eastAsia="es-CO"/>
        </w:rPr>
      </w:pPr>
    </w:p>
    <w:p w14:paraId="32FFC214" w14:textId="77777777" w:rsidR="00726E6C" w:rsidRPr="004D0E6F" w:rsidRDefault="00726E6C" w:rsidP="004D0E6F">
      <w:pPr>
        <w:autoSpaceDE w:val="0"/>
        <w:autoSpaceDN w:val="0"/>
        <w:adjustRightInd w:val="0"/>
        <w:spacing w:line="269" w:lineRule="auto"/>
        <w:jc w:val="both"/>
        <w:rPr>
          <w:rFonts w:ascii="Verdana" w:eastAsia="Calibri" w:hAnsi="Verdana" w:cs="Arial"/>
          <w:color w:val="000000"/>
          <w:sz w:val="20"/>
          <w:szCs w:val="20"/>
          <w:lang w:eastAsia="en-US"/>
        </w:rPr>
      </w:pPr>
      <w:r w:rsidRPr="004D0E6F">
        <w:rPr>
          <w:rFonts w:ascii="Verdana" w:eastAsia="Calibri" w:hAnsi="Verdana" w:cs="Arial"/>
          <w:b/>
          <w:bCs/>
          <w:color w:val="000000"/>
          <w:sz w:val="20"/>
          <w:szCs w:val="20"/>
          <w:lang w:eastAsia="en-US"/>
        </w:rPr>
        <w:t>Nota.</w:t>
      </w:r>
      <w:r w:rsidRPr="004D0E6F">
        <w:rPr>
          <w:rFonts w:ascii="Verdana" w:eastAsia="Calibri" w:hAnsi="Verdana" w:cs="Arial"/>
          <w:color w:val="000000"/>
          <w:sz w:val="20"/>
          <w:szCs w:val="20"/>
          <w:lang w:eastAsia="en-US"/>
        </w:rPr>
        <w:t xml:space="preserve"> Si el empate entre las propuestas se presenta con un proponente extranjero, cuyo país de origen tenga Acuerdo Comercial con Colombia o trato nacional por reciprocidad, </w:t>
      </w:r>
      <w:r w:rsidRPr="004D0E6F">
        <w:rPr>
          <w:rFonts w:ascii="Verdana" w:eastAsia="Calibri" w:hAnsi="Verdana" w:cs="Arial"/>
          <w:color w:val="000000"/>
          <w:sz w:val="20"/>
          <w:szCs w:val="20"/>
          <w:lang w:eastAsia="en-US"/>
        </w:rPr>
        <w:lastRenderedPageBreak/>
        <w:t>no se aplicarán los criterios de desempate de los numerales 8, 9,10 y 11 (No aplica al presente proceso, por la naturaleza nacional de los proponentes)</w:t>
      </w:r>
    </w:p>
    <w:p w14:paraId="585B8D44" w14:textId="71D928D1" w:rsidR="00E11220" w:rsidRPr="004D0E6F" w:rsidRDefault="00E11220" w:rsidP="004D0E6F">
      <w:pPr>
        <w:jc w:val="both"/>
        <w:rPr>
          <w:rFonts w:ascii="Verdana" w:hAnsi="Verdana" w:cs="Arial"/>
          <w:sz w:val="20"/>
          <w:szCs w:val="20"/>
          <w:lang w:eastAsia="es-CO"/>
        </w:rPr>
      </w:pPr>
    </w:p>
    <w:p w14:paraId="3435C9BA" w14:textId="77777777" w:rsidR="004132EA" w:rsidRPr="004D0E6F" w:rsidRDefault="004132EA" w:rsidP="004D0E6F">
      <w:pPr>
        <w:numPr>
          <w:ilvl w:val="2"/>
          <w:numId w:val="14"/>
        </w:numPr>
        <w:ind w:left="1134" w:hanging="1134"/>
        <w:jc w:val="both"/>
        <w:rPr>
          <w:rFonts w:ascii="Verdana" w:hAnsi="Verdana" w:cs="Arial"/>
          <w:sz w:val="20"/>
          <w:szCs w:val="20"/>
          <w:lang w:eastAsia="es-MX"/>
        </w:rPr>
      </w:pPr>
      <w:r w:rsidRPr="004D0E6F">
        <w:rPr>
          <w:rFonts w:ascii="Verdana" w:hAnsi="Verdana" w:cs="Arial"/>
          <w:b/>
          <w:sz w:val="20"/>
          <w:szCs w:val="20"/>
          <w:lang w:eastAsia="es-CO"/>
        </w:rPr>
        <w:t>ACREDITACIÓN DE CRITERIOS DE DESEMPATE:</w:t>
      </w:r>
    </w:p>
    <w:p w14:paraId="0E88C3CF" w14:textId="77777777" w:rsidR="004132EA" w:rsidRPr="004D0E6F" w:rsidRDefault="004132EA" w:rsidP="004D0E6F">
      <w:pPr>
        <w:jc w:val="both"/>
        <w:rPr>
          <w:rFonts w:ascii="Verdana" w:hAnsi="Verdana" w:cs="Arial"/>
          <w:b/>
          <w:bCs/>
          <w:sz w:val="20"/>
          <w:szCs w:val="20"/>
        </w:rPr>
      </w:pPr>
    </w:p>
    <w:tbl>
      <w:tblPr>
        <w:tblStyle w:val="Tablaconcuadrcula"/>
        <w:tblW w:w="5135" w:type="pct"/>
        <w:jc w:val="center"/>
        <w:tblLayout w:type="fixed"/>
        <w:tblLook w:val="04A0" w:firstRow="1" w:lastRow="0" w:firstColumn="1" w:lastColumn="0" w:noHBand="0" w:noVBand="1"/>
      </w:tblPr>
      <w:tblGrid>
        <w:gridCol w:w="847"/>
        <w:gridCol w:w="3258"/>
        <w:gridCol w:w="4961"/>
      </w:tblGrid>
      <w:tr w:rsidR="00726E6C" w:rsidRPr="004D0E6F" w14:paraId="3EC21344" w14:textId="77777777" w:rsidTr="00654793">
        <w:trPr>
          <w:trHeight w:val="440"/>
          <w:tblHeader/>
          <w:jc w:val="center"/>
        </w:trPr>
        <w:tc>
          <w:tcPr>
            <w:tcW w:w="467" w:type="pct"/>
            <w:shd w:val="clear" w:color="auto" w:fill="002060"/>
          </w:tcPr>
          <w:p w14:paraId="0A6EC502" w14:textId="701CE964" w:rsidR="00726E6C" w:rsidRPr="004D0E6F" w:rsidRDefault="00726E6C" w:rsidP="00654793">
            <w:pPr>
              <w:autoSpaceDE w:val="0"/>
              <w:autoSpaceDN w:val="0"/>
              <w:adjustRightInd w:val="0"/>
              <w:jc w:val="center"/>
              <w:rPr>
                <w:rFonts w:ascii="Verdana" w:hAnsi="Verdana" w:cstheme="minorHAnsi"/>
                <w:b/>
                <w:bCs/>
                <w:sz w:val="20"/>
                <w:szCs w:val="20"/>
              </w:rPr>
            </w:pPr>
            <w:r w:rsidRPr="004D0E6F">
              <w:rPr>
                <w:rFonts w:ascii="Verdana" w:hAnsi="Verdana" w:cstheme="minorHAnsi"/>
                <w:b/>
                <w:bCs/>
                <w:sz w:val="20"/>
                <w:szCs w:val="20"/>
              </w:rPr>
              <w:t>ITEM</w:t>
            </w:r>
          </w:p>
        </w:tc>
        <w:tc>
          <w:tcPr>
            <w:tcW w:w="1797" w:type="pct"/>
            <w:shd w:val="clear" w:color="auto" w:fill="002060"/>
          </w:tcPr>
          <w:p w14:paraId="5688964C" w14:textId="77777777" w:rsidR="00726E6C" w:rsidRPr="004D0E6F" w:rsidRDefault="00726E6C" w:rsidP="00654793">
            <w:pPr>
              <w:autoSpaceDE w:val="0"/>
              <w:autoSpaceDN w:val="0"/>
              <w:adjustRightInd w:val="0"/>
              <w:jc w:val="center"/>
              <w:rPr>
                <w:rFonts w:ascii="Verdana" w:hAnsi="Verdana" w:cstheme="minorHAnsi"/>
                <w:b/>
                <w:bCs/>
                <w:sz w:val="20"/>
                <w:szCs w:val="20"/>
              </w:rPr>
            </w:pPr>
            <w:r w:rsidRPr="004D0E6F">
              <w:rPr>
                <w:rFonts w:ascii="Verdana" w:hAnsi="Verdana" w:cstheme="minorHAnsi"/>
                <w:b/>
                <w:bCs/>
                <w:sz w:val="20"/>
                <w:szCs w:val="20"/>
              </w:rPr>
              <w:t>CRITERIO DE DESEMPATE</w:t>
            </w:r>
          </w:p>
        </w:tc>
        <w:tc>
          <w:tcPr>
            <w:tcW w:w="2735" w:type="pct"/>
            <w:shd w:val="clear" w:color="auto" w:fill="002060"/>
          </w:tcPr>
          <w:p w14:paraId="50FAC0C5" w14:textId="77777777" w:rsidR="00726E6C" w:rsidRPr="004D0E6F" w:rsidRDefault="00726E6C" w:rsidP="00654793">
            <w:pPr>
              <w:autoSpaceDE w:val="0"/>
              <w:autoSpaceDN w:val="0"/>
              <w:adjustRightInd w:val="0"/>
              <w:jc w:val="center"/>
              <w:rPr>
                <w:rFonts w:ascii="Verdana" w:hAnsi="Verdana" w:cstheme="minorHAnsi"/>
                <w:b/>
                <w:bCs/>
                <w:sz w:val="20"/>
                <w:szCs w:val="20"/>
              </w:rPr>
            </w:pPr>
            <w:r w:rsidRPr="004D0E6F">
              <w:rPr>
                <w:rFonts w:ascii="Verdana" w:hAnsi="Verdana" w:cstheme="minorHAnsi"/>
                <w:b/>
                <w:bCs/>
                <w:sz w:val="20"/>
                <w:szCs w:val="20"/>
              </w:rPr>
              <w:t>ACREDITACIÓN</w:t>
            </w:r>
          </w:p>
        </w:tc>
      </w:tr>
      <w:tr w:rsidR="00726E6C" w:rsidRPr="004D0E6F" w14:paraId="62346F54" w14:textId="77777777" w:rsidTr="00654793">
        <w:trPr>
          <w:trHeight w:val="957"/>
          <w:jc w:val="center"/>
        </w:trPr>
        <w:tc>
          <w:tcPr>
            <w:tcW w:w="467" w:type="pct"/>
          </w:tcPr>
          <w:p w14:paraId="3669FF68" w14:textId="77777777" w:rsidR="00726E6C" w:rsidRPr="00654793" w:rsidRDefault="00726E6C" w:rsidP="00654793">
            <w:pPr>
              <w:jc w:val="center"/>
              <w:rPr>
                <w:rFonts w:ascii="Verdana" w:hAnsi="Verdana" w:cstheme="minorHAnsi"/>
                <w:b/>
                <w:bCs/>
                <w:sz w:val="20"/>
                <w:szCs w:val="20"/>
              </w:rPr>
            </w:pPr>
            <w:r w:rsidRPr="00654793">
              <w:rPr>
                <w:rFonts w:ascii="Verdana" w:hAnsi="Verdana" w:cstheme="minorHAnsi"/>
                <w:b/>
                <w:bCs/>
                <w:sz w:val="20"/>
                <w:szCs w:val="20"/>
              </w:rPr>
              <w:t>1</w:t>
            </w:r>
          </w:p>
        </w:tc>
        <w:tc>
          <w:tcPr>
            <w:tcW w:w="1797" w:type="pct"/>
          </w:tcPr>
          <w:p w14:paraId="1B77FB3F" w14:textId="77777777" w:rsidR="00726E6C" w:rsidRPr="004D0E6F" w:rsidRDefault="00726E6C" w:rsidP="004D0E6F">
            <w:pPr>
              <w:jc w:val="both"/>
              <w:rPr>
                <w:rFonts w:ascii="Verdana" w:hAnsi="Verdana" w:cstheme="minorHAnsi"/>
                <w:sz w:val="20"/>
                <w:szCs w:val="20"/>
              </w:rPr>
            </w:pPr>
            <w:r w:rsidRPr="004D0E6F">
              <w:rPr>
                <w:rFonts w:ascii="Verdana" w:hAnsi="Verdana" w:cstheme="minorHAnsi"/>
                <w:sz w:val="20"/>
                <w:szCs w:val="20"/>
              </w:rPr>
              <w:t>Preferir la oferta de bienes o servicios nacionales frente a la oferta de bienes o servicios extranjeros.</w:t>
            </w:r>
          </w:p>
          <w:p w14:paraId="64EE57C8"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26AA80D4" w14:textId="77777777" w:rsidR="00726E6C" w:rsidRPr="004D0E6F" w:rsidRDefault="00726E6C" w:rsidP="004D0E6F">
            <w:pPr>
              <w:tabs>
                <w:tab w:val="left" w:pos="993"/>
              </w:tabs>
              <w:jc w:val="both"/>
              <w:rPr>
                <w:rFonts w:ascii="Verdana" w:hAnsi="Verdana" w:cstheme="minorHAnsi"/>
                <w:bCs/>
                <w:sz w:val="20"/>
                <w:szCs w:val="20"/>
              </w:rPr>
            </w:pPr>
            <w:r w:rsidRPr="004D0E6F">
              <w:rPr>
                <w:rFonts w:ascii="Verdana" w:hAnsi="Verdana" w:cstheme="minorHAnsi"/>
                <w:bCs/>
                <w:sz w:val="20"/>
                <w:szCs w:val="20"/>
              </w:rPr>
              <w:t>Este criterio se verificará mediante certificación de apoyo a la industria nacional y la verificación de las condiciones del proponente y/o su personal según sea el caso.</w:t>
            </w:r>
          </w:p>
          <w:p w14:paraId="761D1171" w14:textId="77777777" w:rsidR="00726E6C" w:rsidRPr="004D0E6F" w:rsidRDefault="00726E6C" w:rsidP="004D0E6F">
            <w:pPr>
              <w:numPr>
                <w:ilvl w:val="0"/>
                <w:numId w:val="9"/>
              </w:numPr>
              <w:tabs>
                <w:tab w:val="left" w:pos="851"/>
              </w:tabs>
              <w:ind w:left="0" w:firstLine="0"/>
              <w:jc w:val="both"/>
              <w:rPr>
                <w:rFonts w:ascii="Verdana" w:hAnsi="Verdana" w:cstheme="minorHAnsi"/>
                <w:bCs/>
                <w:sz w:val="20"/>
                <w:szCs w:val="20"/>
              </w:rPr>
            </w:pPr>
            <w:r w:rsidRPr="004D0E6F">
              <w:rPr>
                <w:rFonts w:ascii="Verdana" w:hAnsi="Verdana" w:cstheme="minorHAnsi"/>
                <w:bCs/>
                <w:sz w:val="20"/>
                <w:szCs w:val="20"/>
              </w:rPr>
              <w:t>Para el caso del origen del proponente, se verificará mediante el certificado de existencia y representación legal si es persona jurídica, o el documento de identificación si es persona natural.</w:t>
            </w:r>
          </w:p>
          <w:p w14:paraId="54330061" w14:textId="77777777" w:rsidR="00726E6C" w:rsidRPr="004D0E6F" w:rsidRDefault="00726E6C" w:rsidP="004D0E6F">
            <w:pPr>
              <w:numPr>
                <w:ilvl w:val="0"/>
                <w:numId w:val="9"/>
              </w:numPr>
              <w:tabs>
                <w:tab w:val="left" w:pos="851"/>
              </w:tabs>
              <w:ind w:left="0" w:firstLine="0"/>
              <w:jc w:val="both"/>
              <w:rPr>
                <w:rFonts w:ascii="Verdana" w:hAnsi="Verdana" w:cstheme="minorHAnsi"/>
                <w:bCs/>
                <w:sz w:val="20"/>
                <w:szCs w:val="20"/>
              </w:rPr>
            </w:pPr>
            <w:r w:rsidRPr="004D0E6F">
              <w:rPr>
                <w:rFonts w:ascii="Verdana" w:hAnsi="Verdana" w:cstheme="minorHAnsi"/>
                <w:bCs/>
                <w:sz w:val="20"/>
                <w:szCs w:val="20"/>
              </w:rPr>
              <w:t>Para el caso de los bienes, se verificará la existencia de estos en el Registro de Productores de Bienes Nacionales.</w:t>
            </w:r>
          </w:p>
          <w:p w14:paraId="43A26B78" w14:textId="77777777" w:rsidR="00726E6C" w:rsidRPr="004D0E6F" w:rsidRDefault="00726E6C" w:rsidP="004D0E6F">
            <w:pPr>
              <w:numPr>
                <w:ilvl w:val="0"/>
                <w:numId w:val="9"/>
              </w:numPr>
              <w:tabs>
                <w:tab w:val="left" w:pos="851"/>
              </w:tabs>
              <w:ind w:left="0" w:firstLine="0"/>
              <w:jc w:val="both"/>
              <w:rPr>
                <w:rFonts w:ascii="Verdana" w:hAnsi="Verdana" w:cstheme="minorHAnsi"/>
                <w:bCs/>
                <w:sz w:val="20"/>
                <w:szCs w:val="20"/>
              </w:rPr>
            </w:pPr>
            <w:r w:rsidRPr="004D0E6F">
              <w:rPr>
                <w:rFonts w:ascii="Verdana" w:hAnsi="Verdana" w:cstheme="minorHAnsi"/>
                <w:bCs/>
                <w:sz w:val="20"/>
                <w:szCs w:val="20"/>
              </w:rPr>
              <w:t xml:space="preserve">Para el caso del personal, se verificará mediante certificación de vinculación de personal con el mínimo de porcentaje definido en la ley o en el estudio previo, según corresponda. </w:t>
            </w:r>
          </w:p>
          <w:p w14:paraId="4901B974"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Para el caso de los proponentes plurales, todos los integrantes deberán acreditar el origen nacional de la oferta en las condiciones señaladas en la ley.</w:t>
            </w:r>
          </w:p>
        </w:tc>
      </w:tr>
      <w:tr w:rsidR="00726E6C" w:rsidRPr="004D0E6F" w14:paraId="4BF2E4EB" w14:textId="77777777" w:rsidTr="00654793">
        <w:trPr>
          <w:jc w:val="center"/>
        </w:trPr>
        <w:tc>
          <w:tcPr>
            <w:tcW w:w="467" w:type="pct"/>
          </w:tcPr>
          <w:p w14:paraId="109FE1B4"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t>2</w:t>
            </w:r>
          </w:p>
        </w:tc>
        <w:tc>
          <w:tcPr>
            <w:tcW w:w="1797" w:type="pct"/>
          </w:tcPr>
          <w:p w14:paraId="60A2775A"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w:t>
            </w:r>
          </w:p>
          <w:p w14:paraId="53C9A40A" w14:textId="77777777" w:rsidR="00726E6C" w:rsidRPr="004D0E6F" w:rsidRDefault="00726E6C" w:rsidP="004D0E6F">
            <w:pPr>
              <w:jc w:val="both"/>
              <w:rPr>
                <w:rFonts w:ascii="Verdana" w:hAnsi="Verdana" w:cstheme="minorHAnsi"/>
                <w:sz w:val="20"/>
                <w:szCs w:val="20"/>
              </w:rPr>
            </w:pPr>
            <w:r w:rsidRPr="004D0E6F">
              <w:rPr>
                <w:rFonts w:ascii="Verdana" w:hAnsi="Verdana" w:cstheme="minorHAnsi"/>
                <w:sz w:val="20"/>
                <w:szCs w:val="20"/>
              </w:rPr>
              <w:t xml:space="preserve">jurídicas en las cuales participe o participen mayoritariamente. </w:t>
            </w:r>
          </w:p>
          <w:p w14:paraId="79A7067F"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17B12170" w14:textId="77777777" w:rsidR="00726E6C" w:rsidRPr="004D0E6F" w:rsidRDefault="00726E6C" w:rsidP="004D0E6F">
            <w:pPr>
              <w:jc w:val="both"/>
              <w:rPr>
                <w:rFonts w:ascii="Verdana" w:hAnsi="Verdana" w:cstheme="minorHAnsi"/>
                <w:b/>
                <w:bCs/>
                <w:sz w:val="20"/>
                <w:szCs w:val="20"/>
              </w:rPr>
            </w:pPr>
            <w:r w:rsidRPr="004D0E6F">
              <w:rPr>
                <w:rFonts w:ascii="Verdana" w:hAnsi="Verdana" w:cstheme="minorHAnsi"/>
                <w:b/>
                <w:bCs/>
                <w:sz w:val="20"/>
                <w:szCs w:val="20"/>
                <w:u w:val="single"/>
              </w:rPr>
              <w:t>MUJER CABEZA DE FAMILIA:</w:t>
            </w:r>
            <w:r w:rsidRPr="004D0E6F">
              <w:rPr>
                <w:rFonts w:ascii="Verdana" w:hAnsi="Verdana" w:cstheme="minorHAnsi"/>
                <w:sz w:val="20"/>
                <w:szCs w:val="20"/>
              </w:rPr>
              <w:t xml:space="preserve"> La condición de mujer cabeza de familia y la cesación de esta se adquirirá desde el momento en que ocurra el respectivo evento y se declare ante un notario. Esta declaración debe tener una fecha de expedición anterior a la fecha del cierre del proceso de selección</w:t>
            </w:r>
            <w:r w:rsidRPr="004D0E6F">
              <w:rPr>
                <w:rFonts w:ascii="Verdana" w:hAnsi="Verdana" w:cstheme="minorHAnsi"/>
                <w:b/>
                <w:bCs/>
                <w:sz w:val="20"/>
                <w:szCs w:val="20"/>
              </w:rPr>
              <w:t>.</w:t>
            </w:r>
          </w:p>
          <w:p w14:paraId="015C7D5D" w14:textId="77777777" w:rsidR="00726E6C" w:rsidRPr="004D0E6F" w:rsidRDefault="00726E6C" w:rsidP="004D0E6F">
            <w:pPr>
              <w:jc w:val="both"/>
              <w:rPr>
                <w:rFonts w:ascii="Verdana" w:hAnsi="Verdana" w:cstheme="minorHAnsi"/>
                <w:sz w:val="20"/>
                <w:szCs w:val="20"/>
              </w:rPr>
            </w:pPr>
            <w:r w:rsidRPr="004D0E6F">
              <w:rPr>
                <w:rFonts w:ascii="Verdana" w:hAnsi="Verdana" w:cstheme="minorHAnsi"/>
                <w:b/>
                <w:bCs/>
                <w:sz w:val="20"/>
                <w:szCs w:val="20"/>
                <w:u w:val="single"/>
              </w:rPr>
              <w:t xml:space="preserve">MUJERES VÍCTIMAS DE LA VIOLENCIA INTRAFAMILIAR: </w:t>
            </w:r>
            <w:r w:rsidRPr="004D0E6F">
              <w:rPr>
                <w:rFonts w:ascii="Verdana" w:hAnsi="Verdana" w:cstheme="minorHAnsi"/>
                <w:sz w:val="20"/>
                <w:szCs w:val="20"/>
              </w:rPr>
              <w:t xml:space="preserve">Se acreditará con la medida de protección expedida por la autoridad competente, esto es, el comisario de familia del lugar donde ocurrieron los hechos y, a falta de este, del juez civil municipal o promiscuo municipal, o la autoridad indígena en los casos </w:t>
            </w:r>
            <w:r w:rsidRPr="004D0E6F">
              <w:rPr>
                <w:rFonts w:ascii="Verdana" w:hAnsi="Verdana" w:cstheme="minorHAnsi"/>
                <w:sz w:val="20"/>
                <w:szCs w:val="20"/>
              </w:rPr>
              <w:lastRenderedPageBreak/>
              <w:t>de violencia intrafamiliar en las comunidades de esta naturaleza.</w:t>
            </w:r>
          </w:p>
          <w:p w14:paraId="54420AB0" w14:textId="77777777" w:rsidR="00726E6C" w:rsidRPr="004D0E6F" w:rsidRDefault="00726E6C" w:rsidP="004D0E6F">
            <w:pPr>
              <w:pStyle w:val="Textocomentario"/>
              <w:jc w:val="both"/>
              <w:rPr>
                <w:rFonts w:ascii="Verdana" w:hAnsi="Verdana" w:cstheme="minorHAnsi"/>
              </w:rPr>
            </w:pPr>
            <w:r w:rsidRPr="004D0E6F">
              <w:rPr>
                <w:rFonts w:ascii="Verdana" w:hAnsi="Verdana" w:cstheme="minorHAnsi"/>
              </w:rPr>
              <w:t>Para el caso de personas jurídicas se deberá presentar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 anteriormente enunciado.</w:t>
            </w:r>
            <w:r w:rsidRPr="004D0E6F">
              <w:rPr>
                <w:rFonts w:ascii="Verdana" w:hAnsi="Verdana" w:cstheme="minorHAnsi"/>
                <w:color w:val="333333"/>
                <w:shd w:val="clear" w:color="auto" w:fill="FFFFFF"/>
              </w:rPr>
              <w:t xml:space="preserve"> </w:t>
            </w:r>
          </w:p>
          <w:p w14:paraId="04A0DABC"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 xml:space="preserve">En el caso de los proponentes plurales, se preferirá la oferta cuando cada uno de los integrantes acredite alguna de las condiciones antes descritas. </w:t>
            </w:r>
          </w:p>
          <w:p w14:paraId="29F4003E" w14:textId="77777777" w:rsidR="00726E6C" w:rsidRPr="004D0E6F" w:rsidRDefault="00726E6C" w:rsidP="004D0E6F">
            <w:pPr>
              <w:autoSpaceDE w:val="0"/>
              <w:autoSpaceDN w:val="0"/>
              <w:adjustRightInd w:val="0"/>
              <w:jc w:val="both"/>
              <w:rPr>
                <w:rFonts w:ascii="Verdana" w:hAnsi="Verdana" w:cstheme="minorHAnsi"/>
                <w:b/>
                <w:bCs/>
                <w:sz w:val="20"/>
                <w:szCs w:val="20"/>
              </w:rPr>
            </w:pPr>
          </w:p>
          <w:p w14:paraId="10BA08DE" w14:textId="77777777" w:rsidR="00726E6C" w:rsidRPr="004D0E6F" w:rsidRDefault="00726E6C" w:rsidP="004D0E6F">
            <w:pPr>
              <w:pStyle w:val="Textocomentario"/>
              <w:jc w:val="both"/>
              <w:rPr>
                <w:rFonts w:ascii="Verdana" w:hAnsi="Verdana" w:cstheme="minorHAnsi"/>
              </w:rPr>
            </w:pPr>
            <w:r w:rsidRPr="004D0E6F">
              <w:rPr>
                <w:rFonts w:ascii="Verdana" w:hAnsi="Verdana" w:cstheme="minorHAnsi"/>
              </w:rPr>
              <w:t xml:space="preserve">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 En el caso de no aportarse la autorización, no se dará aplicación al criterio. </w:t>
            </w:r>
          </w:p>
        </w:tc>
      </w:tr>
      <w:tr w:rsidR="00726E6C" w:rsidRPr="004D0E6F" w14:paraId="240EDEB5" w14:textId="77777777" w:rsidTr="00654793">
        <w:trPr>
          <w:jc w:val="center"/>
        </w:trPr>
        <w:tc>
          <w:tcPr>
            <w:tcW w:w="467" w:type="pct"/>
          </w:tcPr>
          <w:p w14:paraId="4044F505"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lastRenderedPageBreak/>
              <w:t>3</w:t>
            </w:r>
          </w:p>
        </w:tc>
        <w:tc>
          <w:tcPr>
            <w:tcW w:w="1797" w:type="pct"/>
          </w:tcPr>
          <w:p w14:paraId="30789F01"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w:t>
            </w:r>
            <w:r w:rsidRPr="004D0E6F">
              <w:rPr>
                <w:rFonts w:ascii="Verdana" w:hAnsi="Verdana" w:cstheme="minorHAnsi"/>
                <w:sz w:val="20"/>
                <w:szCs w:val="20"/>
              </w:rPr>
              <w:lastRenderedPageBreak/>
              <w:t>(10%)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E78A934"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16000071" w14:textId="77777777" w:rsidR="00726E6C" w:rsidRPr="004D0E6F" w:rsidRDefault="00726E6C" w:rsidP="004D0E6F">
            <w:pPr>
              <w:autoSpaceDE w:val="0"/>
              <w:autoSpaceDN w:val="0"/>
              <w:jc w:val="both"/>
              <w:rPr>
                <w:rFonts w:ascii="Verdana" w:hAnsi="Verdana" w:cstheme="minorHAnsi"/>
                <w:sz w:val="20"/>
                <w:szCs w:val="20"/>
              </w:rPr>
            </w:pPr>
            <w:r w:rsidRPr="004D0E6F">
              <w:rPr>
                <w:rFonts w:ascii="Verdana" w:hAnsi="Verdana" w:cstheme="minorHAnsi"/>
                <w:sz w:val="20"/>
                <w:szCs w:val="20"/>
              </w:rPr>
              <w:lastRenderedPageBreak/>
              <w:t xml:space="preserve"> De conformidad con lo previsto en el artículo 24 de la Ley 361 de 1997 los particulares empleadores que vinculen laboralmente personas en o con situación de discapacidad,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14:paraId="191DACA5" w14:textId="77777777" w:rsidR="00726E6C" w:rsidRPr="004D0E6F" w:rsidRDefault="00726E6C" w:rsidP="004D0E6F">
            <w:pPr>
              <w:autoSpaceDE w:val="0"/>
              <w:autoSpaceDN w:val="0"/>
              <w:jc w:val="both"/>
              <w:rPr>
                <w:rFonts w:ascii="Verdana" w:hAnsi="Verdana" w:cstheme="minorHAnsi"/>
                <w:sz w:val="20"/>
                <w:szCs w:val="20"/>
              </w:rPr>
            </w:pPr>
            <w:r w:rsidRPr="004D0E6F">
              <w:rPr>
                <w:rFonts w:ascii="Verdana" w:hAnsi="Verdana" w:cstheme="minorHAnsi"/>
                <w:sz w:val="20"/>
                <w:szCs w:val="20"/>
              </w:rPr>
              <w:lastRenderedPageBreak/>
              <w:t>Para lo cual deberán acreditar esta situación presentando los siguientes documentos:</w:t>
            </w:r>
          </w:p>
          <w:p w14:paraId="2274F542" w14:textId="77777777" w:rsidR="00726E6C" w:rsidRPr="004D0E6F" w:rsidRDefault="00726E6C" w:rsidP="004D0E6F">
            <w:pPr>
              <w:autoSpaceDE w:val="0"/>
              <w:autoSpaceDN w:val="0"/>
              <w:jc w:val="both"/>
              <w:rPr>
                <w:rFonts w:ascii="Verdana" w:hAnsi="Verdana" w:cstheme="minorHAnsi"/>
                <w:sz w:val="20"/>
                <w:szCs w:val="20"/>
              </w:rPr>
            </w:pPr>
          </w:p>
          <w:p w14:paraId="7BF1AB1B" w14:textId="77777777" w:rsidR="00726E6C" w:rsidRPr="004D0E6F" w:rsidRDefault="00726E6C">
            <w:pPr>
              <w:numPr>
                <w:ilvl w:val="0"/>
                <w:numId w:val="44"/>
              </w:numPr>
              <w:ind w:left="0" w:firstLine="0"/>
              <w:jc w:val="both"/>
              <w:rPr>
                <w:rFonts w:ascii="Verdana" w:hAnsi="Verdana" w:cstheme="minorHAnsi"/>
                <w:sz w:val="20"/>
                <w:szCs w:val="20"/>
              </w:rPr>
            </w:pPr>
            <w:r w:rsidRPr="004D0E6F">
              <w:rPr>
                <w:rFonts w:ascii="Verdana" w:hAnsi="Verdana" w:cstheme="minorHAnsi"/>
                <w:sz w:val="20"/>
                <w:szCs w:val="20"/>
              </w:rPr>
              <w:t>Certificación vigente expedida por Ministerio del Trabajo.</w:t>
            </w:r>
          </w:p>
          <w:p w14:paraId="013E2B9D" w14:textId="77777777" w:rsidR="00726E6C" w:rsidRPr="004D0E6F" w:rsidRDefault="00726E6C">
            <w:pPr>
              <w:numPr>
                <w:ilvl w:val="0"/>
                <w:numId w:val="44"/>
              </w:numPr>
              <w:ind w:left="0" w:firstLine="0"/>
              <w:jc w:val="both"/>
              <w:rPr>
                <w:rFonts w:ascii="Verdana" w:hAnsi="Verdana" w:cstheme="minorHAnsi"/>
                <w:sz w:val="20"/>
                <w:szCs w:val="20"/>
              </w:rPr>
            </w:pPr>
            <w:r w:rsidRPr="004D0E6F">
              <w:rPr>
                <w:rFonts w:ascii="Verdana" w:hAnsi="Verdana" w:cstheme="minorHAnsi"/>
                <w:sz w:val="20"/>
                <w:szCs w:val="20"/>
              </w:rPr>
              <w:t>Formato suministrado por el MINISTERIO DE JUSTICIA Y DEL DERECHO, el cual debe estar suscrito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w:t>
            </w:r>
          </w:p>
          <w:p w14:paraId="491BE2CD" w14:textId="77777777" w:rsidR="00726E6C" w:rsidRPr="004D0E6F" w:rsidRDefault="00726E6C">
            <w:pPr>
              <w:numPr>
                <w:ilvl w:val="0"/>
                <w:numId w:val="44"/>
              </w:numPr>
              <w:ind w:left="0" w:firstLine="0"/>
              <w:jc w:val="both"/>
              <w:rPr>
                <w:rFonts w:ascii="Verdana" w:hAnsi="Verdana" w:cstheme="minorHAnsi"/>
                <w:sz w:val="20"/>
                <w:szCs w:val="20"/>
              </w:rPr>
            </w:pPr>
            <w:r w:rsidRPr="004D0E6F">
              <w:rPr>
                <w:rFonts w:ascii="Verdana" w:hAnsi="Verdana" w:cstheme="minorHAnsi"/>
                <w:sz w:val="20"/>
                <w:szCs w:val="20"/>
              </w:rPr>
              <w:t xml:space="preserve">El tiempo de vinculación en planta referida de que trata este numeral se acreditará con el certificado de aportes a seguridad social del último año o del tiempo de constitución cuando su conformación sea inferior a un (1) año en el que se demuestren los pagos realizados por el empleador.  </w:t>
            </w:r>
          </w:p>
          <w:p w14:paraId="4DD8B83A" w14:textId="77777777" w:rsidR="00726E6C" w:rsidRPr="004D0E6F" w:rsidRDefault="00726E6C" w:rsidP="004D0E6F">
            <w:pPr>
              <w:autoSpaceDE w:val="0"/>
              <w:autoSpaceDN w:val="0"/>
              <w:adjustRightInd w:val="0"/>
              <w:jc w:val="both"/>
              <w:rPr>
                <w:rFonts w:ascii="Verdana" w:hAnsi="Verdana" w:cstheme="minorHAnsi"/>
                <w:b/>
                <w:bCs/>
                <w:sz w:val="20"/>
                <w:szCs w:val="20"/>
              </w:rPr>
            </w:pPr>
          </w:p>
          <w:p w14:paraId="0E2061A4"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 xml:space="preserve">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general habilitante. </w:t>
            </w:r>
          </w:p>
          <w:p w14:paraId="0B4E7885" w14:textId="77777777" w:rsidR="00726E6C" w:rsidRPr="004D0E6F" w:rsidRDefault="00726E6C" w:rsidP="004D0E6F">
            <w:pPr>
              <w:autoSpaceDE w:val="0"/>
              <w:autoSpaceDN w:val="0"/>
              <w:adjustRightInd w:val="0"/>
              <w:jc w:val="both"/>
              <w:rPr>
                <w:rFonts w:ascii="Verdana" w:hAnsi="Verdana" w:cstheme="minorHAnsi"/>
                <w:b/>
                <w:bCs/>
                <w:sz w:val="20"/>
                <w:szCs w:val="20"/>
              </w:rPr>
            </w:pPr>
          </w:p>
          <w:p w14:paraId="5C7232AC" w14:textId="77777777" w:rsidR="00726E6C" w:rsidRPr="004D0E6F" w:rsidRDefault="00726E6C" w:rsidP="004D0E6F">
            <w:pPr>
              <w:autoSpaceDE w:val="0"/>
              <w:autoSpaceDN w:val="0"/>
              <w:adjustRightInd w:val="0"/>
              <w:jc w:val="both"/>
              <w:rPr>
                <w:rFonts w:ascii="Verdana" w:hAnsi="Verdana" w:cstheme="minorHAnsi"/>
                <w:sz w:val="20"/>
                <w:szCs w:val="20"/>
              </w:rPr>
            </w:pPr>
          </w:p>
        </w:tc>
      </w:tr>
      <w:tr w:rsidR="00726E6C" w:rsidRPr="004D0E6F" w14:paraId="5C9D33A2" w14:textId="77777777" w:rsidTr="00654793">
        <w:trPr>
          <w:jc w:val="center"/>
        </w:trPr>
        <w:tc>
          <w:tcPr>
            <w:tcW w:w="467" w:type="pct"/>
          </w:tcPr>
          <w:p w14:paraId="698280A5"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lastRenderedPageBreak/>
              <w:t>4</w:t>
            </w:r>
          </w:p>
        </w:tc>
        <w:tc>
          <w:tcPr>
            <w:tcW w:w="1797" w:type="pct"/>
          </w:tcPr>
          <w:p w14:paraId="4E8E314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Preferir la propuesta presentada por el oferente que acredite la vinculación en </w:t>
            </w:r>
            <w:r w:rsidRPr="004D0E6F">
              <w:rPr>
                <w:rFonts w:ascii="Verdana" w:hAnsi="Verdana" w:cstheme="minorHAnsi"/>
                <w:sz w:val="20"/>
                <w:szCs w:val="20"/>
              </w:rPr>
              <w:lastRenderedPageBreak/>
              <w:t>mayor proporción de personas mayores que no sean beneficiarios de la pensión de vejez, familiar o de sobrevivencia y que hayan cumplido el requisito de edad de pensión establecido</w:t>
            </w:r>
          </w:p>
        </w:tc>
        <w:tc>
          <w:tcPr>
            <w:tcW w:w="2735" w:type="pct"/>
          </w:tcPr>
          <w:p w14:paraId="40063E60"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lastRenderedPageBreak/>
              <w:t xml:space="preserve">La persona natural, el representante legal de la persona jurídica o el revisor fiscal según corresponda, certificará bajo la gravedad de </w:t>
            </w:r>
            <w:r w:rsidRPr="004D0E6F">
              <w:rPr>
                <w:rFonts w:ascii="Verdana" w:hAnsi="Verdana" w:cstheme="minorHAnsi"/>
                <w:sz w:val="20"/>
                <w:szCs w:val="20"/>
              </w:rPr>
              <w:lastRenderedPageBreak/>
              <w:t xml:space="preserve">juramento las personas vinculadas en su nómina y el número de trabajadores que no son beneficiarios de la pensión de vejez, familiar o de sobrevivencia y que cumplieron el requisito de edad de pensión. </w:t>
            </w:r>
          </w:p>
          <w:p w14:paraId="4A93B5D3"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FB34E66"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En el caso de los proponentes plurales, su representante legal debe certificar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sus integrantes.</w:t>
            </w:r>
          </w:p>
          <w:p w14:paraId="3CD3645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Así mismo en todos los casos, cada uno de los trabajadores que cumpla las condiciones previstas por la ley certificaran bajo la gravedad de juramento que no es beneficiario de pensión de vejez, familiar o sobrevivencia y cumple la edad de pensión, además deberá allegar el documento de identificación del trabajador que lo firma.</w:t>
            </w:r>
          </w:p>
          <w:p w14:paraId="14BE1E4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w:t>
            </w:r>
            <w:r w:rsidRPr="004D0E6F">
              <w:rPr>
                <w:rFonts w:ascii="Verdana" w:hAnsi="Verdana" w:cstheme="minorHAnsi"/>
                <w:sz w:val="20"/>
                <w:szCs w:val="20"/>
              </w:rPr>
              <w:lastRenderedPageBreak/>
              <w:t>trabajadores vinculados en la planta de personal de cada uno de sus integrantes.</w:t>
            </w:r>
          </w:p>
        </w:tc>
      </w:tr>
      <w:tr w:rsidR="00726E6C" w:rsidRPr="004D0E6F" w14:paraId="1D506E51" w14:textId="77777777" w:rsidTr="00654793">
        <w:trPr>
          <w:jc w:val="center"/>
        </w:trPr>
        <w:tc>
          <w:tcPr>
            <w:tcW w:w="467" w:type="pct"/>
          </w:tcPr>
          <w:p w14:paraId="15D2A885" w14:textId="77777777" w:rsidR="00726E6C" w:rsidRPr="004D0E6F" w:rsidRDefault="00726E6C" w:rsidP="00654793">
            <w:pPr>
              <w:autoSpaceDE w:val="0"/>
              <w:autoSpaceDN w:val="0"/>
              <w:adjustRightInd w:val="0"/>
              <w:jc w:val="center"/>
              <w:rPr>
                <w:rFonts w:ascii="Verdana" w:hAnsi="Verdana" w:cstheme="minorHAnsi"/>
                <w:b/>
                <w:bCs/>
                <w:sz w:val="20"/>
                <w:szCs w:val="20"/>
              </w:rPr>
            </w:pPr>
            <w:r w:rsidRPr="004D0E6F">
              <w:rPr>
                <w:rFonts w:ascii="Verdana" w:hAnsi="Verdana" w:cstheme="minorHAnsi"/>
                <w:b/>
                <w:bCs/>
                <w:sz w:val="20"/>
                <w:szCs w:val="20"/>
              </w:rPr>
              <w:lastRenderedPageBreak/>
              <w:t>5</w:t>
            </w:r>
          </w:p>
        </w:tc>
        <w:tc>
          <w:tcPr>
            <w:tcW w:w="1797" w:type="pct"/>
          </w:tcPr>
          <w:p w14:paraId="4D97A18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D0E6F">
              <w:rPr>
                <w:rFonts w:ascii="Verdana" w:hAnsi="Verdana" w:cstheme="minorHAnsi"/>
                <w:sz w:val="20"/>
                <w:szCs w:val="20"/>
              </w:rPr>
              <w:t>Rrom</w:t>
            </w:r>
            <w:proofErr w:type="spellEnd"/>
            <w:r w:rsidRPr="004D0E6F">
              <w:rPr>
                <w:rFonts w:ascii="Verdana" w:hAnsi="Verdana" w:cstheme="minorHAnsi"/>
                <w:sz w:val="20"/>
                <w:szCs w:val="20"/>
              </w:rPr>
              <w:t xml:space="preserve"> o gitanas.</w:t>
            </w:r>
          </w:p>
          <w:p w14:paraId="4D1D70A5"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7D773C49"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La persona natural, el representante legal o el revisor fiscal, según corresponda, certificará señalando el número de identificación y el nombre de las personas vinculadas a su nómina que pertenecen a la población indígena, negra, afrocolombiana, raizal, palenquera, </w:t>
            </w:r>
            <w:proofErr w:type="spellStart"/>
            <w:r w:rsidRPr="004D0E6F">
              <w:rPr>
                <w:rFonts w:ascii="Verdana" w:hAnsi="Verdana" w:cstheme="minorHAnsi"/>
                <w:sz w:val="20"/>
                <w:szCs w:val="20"/>
              </w:rPr>
              <w:t>Rrom</w:t>
            </w:r>
            <w:proofErr w:type="spellEnd"/>
            <w:r w:rsidRPr="004D0E6F">
              <w:rPr>
                <w:rFonts w:ascii="Verdana" w:hAnsi="Verdana" w:cstheme="minorHAnsi"/>
                <w:sz w:val="20"/>
                <w:szCs w:val="20"/>
              </w:rPr>
              <w:t xml:space="preserve"> o gitana.</w:t>
            </w:r>
          </w:p>
          <w:p w14:paraId="6250AE42"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C3A0FF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A8439F8"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4D0E6F">
              <w:rPr>
                <w:rFonts w:ascii="Verdana" w:hAnsi="Verdana" w:cstheme="minorHAnsi"/>
                <w:sz w:val="20"/>
                <w:szCs w:val="20"/>
              </w:rPr>
              <w:t>Rrom</w:t>
            </w:r>
            <w:proofErr w:type="spellEnd"/>
            <w:r w:rsidRPr="004D0E6F">
              <w:rPr>
                <w:rFonts w:ascii="Verdana" w:hAnsi="Verdana" w:cstheme="minorHAnsi"/>
                <w:sz w:val="20"/>
                <w:szCs w:val="20"/>
              </w:rPr>
              <w:t xml:space="preserve"> o gitana.</w:t>
            </w:r>
          </w:p>
          <w:p w14:paraId="6DB0CFDC"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 xml:space="preserve">En el caso de los proponentes plurales, su representante legal deberá certificar que por lo menos el diez por ciento (10 %) del total de la nómina de sus integrantes pertenece a población indígena, negra, afrocolombiana, raizal, palanquera, </w:t>
            </w:r>
            <w:proofErr w:type="spellStart"/>
            <w:r w:rsidRPr="004D0E6F">
              <w:rPr>
                <w:rFonts w:ascii="Verdana" w:hAnsi="Verdana" w:cstheme="minorHAnsi"/>
                <w:b/>
                <w:bCs/>
                <w:sz w:val="20"/>
                <w:szCs w:val="20"/>
              </w:rPr>
              <w:t>Rrom</w:t>
            </w:r>
            <w:proofErr w:type="spellEnd"/>
            <w:r w:rsidRPr="004D0E6F">
              <w:rPr>
                <w:rFonts w:ascii="Verdana" w:hAnsi="Verdana" w:cstheme="minorHAnsi"/>
                <w:b/>
                <w:bCs/>
                <w:sz w:val="20"/>
                <w:szCs w:val="20"/>
              </w:rPr>
              <w:t xml:space="preserve"> o gitana. Este porcentaje se definirá de acuerdo con la sumatoria de la nómina de cada uno de los integrantes del proponente plural.</w:t>
            </w:r>
          </w:p>
          <w:p w14:paraId="332312EC"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lastRenderedPageBreak/>
              <w:t xml:space="preserve">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D0E6F">
              <w:rPr>
                <w:rFonts w:ascii="Verdana" w:hAnsi="Verdana" w:cstheme="minorHAnsi"/>
                <w:sz w:val="20"/>
                <w:szCs w:val="20"/>
              </w:rPr>
              <w:t>Rrqm</w:t>
            </w:r>
            <w:proofErr w:type="spellEnd"/>
            <w:r w:rsidRPr="004D0E6F">
              <w:rPr>
                <w:rFonts w:ascii="Verdana" w:hAnsi="Verdana" w:cstheme="minorHAnsi"/>
                <w:sz w:val="20"/>
                <w:szCs w:val="20"/>
              </w:rPr>
              <w:t xml:space="preserve"> o gitana en los términos del Decreto Ley 2893 de 2011, o la norma que lo modifique, sustituya o complemente. </w:t>
            </w:r>
          </w:p>
          <w:p w14:paraId="6399C611"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 en caso de no aportarse, se indicará que NO cumple con el criterio de desempate</w:t>
            </w:r>
          </w:p>
        </w:tc>
      </w:tr>
      <w:tr w:rsidR="00726E6C" w:rsidRPr="004D0E6F" w14:paraId="553D940B" w14:textId="77777777" w:rsidTr="00654793">
        <w:trPr>
          <w:jc w:val="center"/>
        </w:trPr>
        <w:tc>
          <w:tcPr>
            <w:tcW w:w="467" w:type="pct"/>
          </w:tcPr>
          <w:p w14:paraId="31A4E1BC" w14:textId="77777777" w:rsidR="00726E6C" w:rsidRPr="004D0E6F" w:rsidRDefault="00726E6C" w:rsidP="00654793">
            <w:pPr>
              <w:autoSpaceDE w:val="0"/>
              <w:autoSpaceDN w:val="0"/>
              <w:adjustRightInd w:val="0"/>
              <w:jc w:val="center"/>
              <w:rPr>
                <w:rFonts w:ascii="Verdana" w:hAnsi="Verdana" w:cstheme="minorHAnsi"/>
                <w:b/>
                <w:bCs/>
                <w:sz w:val="20"/>
                <w:szCs w:val="20"/>
              </w:rPr>
            </w:pPr>
            <w:r w:rsidRPr="004D0E6F">
              <w:rPr>
                <w:rFonts w:ascii="Verdana" w:hAnsi="Verdana" w:cstheme="minorHAnsi"/>
                <w:b/>
                <w:bCs/>
                <w:sz w:val="20"/>
                <w:szCs w:val="20"/>
              </w:rPr>
              <w:lastRenderedPageBreak/>
              <w:t>6</w:t>
            </w:r>
          </w:p>
        </w:tc>
        <w:tc>
          <w:tcPr>
            <w:tcW w:w="1797" w:type="pct"/>
          </w:tcPr>
          <w:p w14:paraId="1D74A7A4"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Preferir la propuesta de persona natural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F4FF6DA" w14:textId="77777777" w:rsidR="00726E6C" w:rsidRPr="004D0E6F" w:rsidRDefault="00726E6C" w:rsidP="004D0E6F">
            <w:pPr>
              <w:pStyle w:val="Prrafodelista"/>
              <w:tabs>
                <w:tab w:val="left" w:pos="2175"/>
              </w:tabs>
              <w:autoSpaceDE w:val="0"/>
              <w:autoSpaceDN w:val="0"/>
              <w:adjustRightInd w:val="0"/>
              <w:ind w:left="0"/>
              <w:jc w:val="both"/>
              <w:rPr>
                <w:rFonts w:ascii="Verdana" w:hAnsi="Verdana" w:cstheme="minorHAnsi"/>
                <w:sz w:val="20"/>
                <w:szCs w:val="20"/>
              </w:rPr>
            </w:pPr>
            <w:r w:rsidRPr="004D0E6F">
              <w:rPr>
                <w:rFonts w:ascii="Verdana" w:hAnsi="Verdana" w:cstheme="minorHAnsi"/>
                <w:sz w:val="20"/>
                <w:szCs w:val="20"/>
              </w:rPr>
              <w:tab/>
            </w:r>
          </w:p>
          <w:p w14:paraId="59BDCC7B"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615A68DE" w14:textId="77777777" w:rsidR="00726E6C" w:rsidRPr="004D0E6F" w:rsidRDefault="00726E6C" w:rsidP="004D0E6F">
            <w:pPr>
              <w:tabs>
                <w:tab w:val="left" w:pos="2175"/>
              </w:tabs>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 xml:space="preserve">PERSONA NATURAL </w:t>
            </w:r>
          </w:p>
          <w:p w14:paraId="6475F2D9" w14:textId="77777777" w:rsidR="00726E6C" w:rsidRPr="004D0E6F" w:rsidRDefault="00726E6C" w:rsidP="004D0E6F">
            <w:pPr>
              <w:tabs>
                <w:tab w:val="left" w:pos="2175"/>
              </w:tabs>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Para acreditar dicha situación la persona natural podrá presentar   algunos de los siguientes documentos. </w:t>
            </w:r>
          </w:p>
          <w:p w14:paraId="1BF265BF" w14:textId="77777777" w:rsidR="00726E6C" w:rsidRPr="004D0E6F" w:rsidRDefault="00726E6C" w:rsidP="004D0E6F">
            <w:pPr>
              <w:pStyle w:val="Prrafodelista"/>
              <w:numPr>
                <w:ilvl w:val="0"/>
                <w:numId w:val="10"/>
              </w:numPr>
              <w:autoSpaceDE w:val="0"/>
              <w:autoSpaceDN w:val="0"/>
              <w:adjustRightInd w:val="0"/>
              <w:ind w:left="0" w:firstLine="0"/>
              <w:contextualSpacing/>
              <w:jc w:val="both"/>
              <w:rPr>
                <w:rFonts w:ascii="Verdana" w:hAnsi="Verdana" w:cstheme="minorHAnsi"/>
                <w:sz w:val="20"/>
                <w:szCs w:val="20"/>
              </w:rPr>
            </w:pPr>
            <w:r w:rsidRPr="004D0E6F">
              <w:rPr>
                <w:rFonts w:ascii="Verdana" w:hAnsi="Verdana" w:cstheme="minorHAnsi"/>
                <w:sz w:val="20"/>
                <w:szCs w:val="20"/>
              </w:rPr>
              <w:t>Certificación en las desmovilizaciones colectivas que expida la Oficina de Alto Comisionado para la Paz.</w:t>
            </w:r>
          </w:p>
          <w:p w14:paraId="3D360DFA" w14:textId="77777777" w:rsidR="00726E6C" w:rsidRPr="004D0E6F" w:rsidRDefault="00726E6C" w:rsidP="004D0E6F">
            <w:pPr>
              <w:pStyle w:val="Prrafodelista"/>
              <w:numPr>
                <w:ilvl w:val="0"/>
                <w:numId w:val="10"/>
              </w:numPr>
              <w:autoSpaceDE w:val="0"/>
              <w:autoSpaceDN w:val="0"/>
              <w:adjustRightInd w:val="0"/>
              <w:ind w:left="0" w:firstLine="0"/>
              <w:contextualSpacing/>
              <w:jc w:val="both"/>
              <w:rPr>
                <w:rFonts w:ascii="Verdana" w:hAnsi="Verdana" w:cstheme="minorHAnsi"/>
                <w:sz w:val="20"/>
                <w:szCs w:val="20"/>
              </w:rPr>
            </w:pPr>
            <w:r w:rsidRPr="004D0E6F">
              <w:rPr>
                <w:rFonts w:ascii="Verdana" w:hAnsi="Verdana" w:cstheme="minorHAnsi"/>
                <w:sz w:val="20"/>
                <w:szCs w:val="20"/>
              </w:rPr>
              <w:t>Certificado que emita el Comité Operativo para la Dejación de las Armas respecto de las personas desmovilizadas de forma individual.</w:t>
            </w:r>
          </w:p>
          <w:p w14:paraId="5DC3157F" w14:textId="77777777" w:rsidR="00726E6C" w:rsidRPr="004D0E6F" w:rsidRDefault="00726E6C" w:rsidP="004D0E6F">
            <w:pPr>
              <w:pStyle w:val="Prrafodelista"/>
              <w:numPr>
                <w:ilvl w:val="0"/>
                <w:numId w:val="10"/>
              </w:numPr>
              <w:autoSpaceDE w:val="0"/>
              <w:autoSpaceDN w:val="0"/>
              <w:adjustRightInd w:val="0"/>
              <w:ind w:left="0" w:firstLine="0"/>
              <w:contextualSpacing/>
              <w:jc w:val="both"/>
              <w:rPr>
                <w:rFonts w:ascii="Verdana" w:hAnsi="Verdana" w:cstheme="minorHAnsi"/>
                <w:sz w:val="20"/>
                <w:szCs w:val="20"/>
              </w:rPr>
            </w:pPr>
            <w:r w:rsidRPr="004D0E6F">
              <w:rPr>
                <w:rFonts w:ascii="Verdana" w:hAnsi="Verdana" w:cstheme="minorHAnsi"/>
                <w:sz w:val="20"/>
                <w:szCs w:val="20"/>
              </w:rPr>
              <w:t>Certificado que emita la Agencia para la Reincorporación y la Normalización que acredite que la persona se encuentra en proceso de reincorporación o reintegración.</w:t>
            </w:r>
          </w:p>
          <w:p w14:paraId="201C95A3" w14:textId="77777777" w:rsidR="00726E6C" w:rsidRPr="004D0E6F" w:rsidRDefault="00726E6C" w:rsidP="004D0E6F">
            <w:pPr>
              <w:pStyle w:val="Prrafodelista"/>
              <w:numPr>
                <w:ilvl w:val="0"/>
                <w:numId w:val="10"/>
              </w:numPr>
              <w:autoSpaceDE w:val="0"/>
              <w:autoSpaceDN w:val="0"/>
              <w:adjustRightInd w:val="0"/>
              <w:ind w:left="0" w:firstLine="0"/>
              <w:contextualSpacing/>
              <w:jc w:val="both"/>
              <w:rPr>
                <w:rFonts w:ascii="Verdana" w:hAnsi="Verdana" w:cstheme="minorHAnsi"/>
                <w:sz w:val="20"/>
                <w:szCs w:val="20"/>
              </w:rPr>
            </w:pPr>
            <w:r w:rsidRPr="004D0E6F">
              <w:rPr>
                <w:rFonts w:ascii="Verdana" w:hAnsi="Verdana" w:cstheme="minorHAnsi"/>
                <w:sz w:val="20"/>
                <w:szCs w:val="20"/>
              </w:rPr>
              <w:t>Cualquier otro certificado que para el efecto determine la Ley. Además, se entregará copia del documento de identificación de la persona en proceso de reintegración o reincorporación.</w:t>
            </w:r>
          </w:p>
          <w:p w14:paraId="03A5424B"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 xml:space="preserve">PERSONAS JURÍDICAS </w:t>
            </w:r>
          </w:p>
          <w:p w14:paraId="75ECF3EF"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lastRenderedPageBreak/>
              <w:t>En el caso de las personas jurídicas se requiere</w:t>
            </w:r>
            <w:r w:rsidRPr="004D0E6F">
              <w:rPr>
                <w:rFonts w:ascii="Verdana" w:hAnsi="Verdana" w:cstheme="minorHAnsi"/>
                <w:b/>
                <w:bCs/>
                <w:sz w:val="20"/>
                <w:szCs w:val="20"/>
              </w:rPr>
              <w:t xml:space="preserve"> </w:t>
            </w:r>
            <w:r w:rsidRPr="004D0E6F">
              <w:rPr>
                <w:rFonts w:ascii="Verdana" w:hAnsi="Verdana" w:cstheme="minorHAnsi"/>
                <w:sz w:val="20"/>
                <w:szCs w:val="20"/>
              </w:rPr>
              <w:t xml:space="preserve">declaración del representante o revisor fiscal si corresponde, donde bajo la gravedad de juramento certifique que más del 50% de la composición accionaria o cuota parte está constituida por personas en proceso de reintegración o reincorporación. </w:t>
            </w:r>
          </w:p>
          <w:p w14:paraId="1E571CF9"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Adicionalmente deberá aportar alguno de los certificados del inciso anterior y, </w:t>
            </w:r>
            <w:proofErr w:type="spellStart"/>
            <w:r w:rsidRPr="004D0E6F">
              <w:rPr>
                <w:rFonts w:ascii="Verdana" w:hAnsi="Verdana" w:cstheme="minorHAnsi"/>
                <w:sz w:val="20"/>
                <w:szCs w:val="20"/>
              </w:rPr>
              <w:t>Ios</w:t>
            </w:r>
            <w:proofErr w:type="spellEnd"/>
            <w:r w:rsidRPr="004D0E6F">
              <w:rPr>
                <w:rFonts w:ascii="Verdana" w:hAnsi="Verdana" w:cstheme="minorHAnsi"/>
                <w:sz w:val="20"/>
                <w:szCs w:val="20"/>
              </w:rPr>
              <w:t xml:space="preserve"> documentos de identificación de cada una de las personas que está en proceso de reincorporación o reintegración.</w:t>
            </w:r>
          </w:p>
          <w:p w14:paraId="0EFF4DC2"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 xml:space="preserve">PROPONENTE PLURALES </w:t>
            </w:r>
          </w:p>
          <w:p w14:paraId="7356C206"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Tratándose de proponentes plurales, se preferirá la oferta cuando todos los integrantes sean personas en proceso de reincorporación, para lo cual se entregará alguno de los certificados solicitados a la persona jurídica; o personas jurídicas donde más del cincuenta por ciento (50 %) de la composición accionaria o cuotas partes esté constituida por personas en proceso de reincorporación, para lo cual el representante legal, o el revisor fiscal, si están obligados a tenerlo, acreditarán tal situación aportando los documentos de identificación de cada una de las personas en proceso de reincorporación.</w:t>
            </w:r>
          </w:p>
          <w:p w14:paraId="625E4302" w14:textId="77777777" w:rsidR="00726E6C" w:rsidRPr="004D0E6F" w:rsidRDefault="00726E6C" w:rsidP="004D0E6F">
            <w:pPr>
              <w:pStyle w:val="Textocomentario"/>
              <w:jc w:val="both"/>
              <w:rPr>
                <w:rFonts w:ascii="Verdana" w:hAnsi="Verdana" w:cstheme="minorHAnsi"/>
              </w:rPr>
            </w:pPr>
            <w:r w:rsidRPr="004D0E6F">
              <w:rPr>
                <w:rFonts w:ascii="Verdana" w:hAnsi="Verdana" w:cstheme="minorHAnsi"/>
              </w:rPr>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w:t>
            </w:r>
          </w:p>
        </w:tc>
      </w:tr>
      <w:tr w:rsidR="00726E6C" w:rsidRPr="004D0E6F" w14:paraId="47E3763F" w14:textId="77777777" w:rsidTr="00654793">
        <w:trPr>
          <w:jc w:val="center"/>
        </w:trPr>
        <w:tc>
          <w:tcPr>
            <w:tcW w:w="467" w:type="pct"/>
          </w:tcPr>
          <w:p w14:paraId="36654E8D"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lastRenderedPageBreak/>
              <w:t>7</w:t>
            </w:r>
          </w:p>
        </w:tc>
        <w:tc>
          <w:tcPr>
            <w:tcW w:w="1797" w:type="pct"/>
          </w:tcPr>
          <w:p w14:paraId="678347EB"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Preferir la oferta presentada por un proponente plural siempre que sea acreditado de la siguiente manera: </w:t>
            </w:r>
          </w:p>
          <w:p w14:paraId="326AF443"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4C298BC6" w14:textId="77777777" w:rsidR="00726E6C" w:rsidRPr="004D0E6F" w:rsidRDefault="00726E6C" w:rsidP="004D0E6F">
            <w:pPr>
              <w:pStyle w:val="Prrafodelista"/>
              <w:numPr>
                <w:ilvl w:val="0"/>
                <w:numId w:val="12"/>
              </w:numPr>
              <w:autoSpaceDE w:val="0"/>
              <w:autoSpaceDN w:val="0"/>
              <w:ind w:left="0" w:firstLine="0"/>
              <w:jc w:val="both"/>
              <w:rPr>
                <w:rFonts w:ascii="Verdana" w:hAnsi="Verdana" w:cstheme="minorHAnsi"/>
                <w:sz w:val="20"/>
                <w:szCs w:val="20"/>
              </w:rPr>
            </w:pPr>
            <w:r w:rsidRPr="004D0E6F">
              <w:rPr>
                <w:rFonts w:ascii="Verdana" w:eastAsia="Calibri" w:hAnsi="Verdana" w:cstheme="minorHAnsi"/>
                <w:sz w:val="20"/>
                <w:szCs w:val="20"/>
              </w:rPr>
              <w:t xml:space="preserve">Esté conformado por al menos una madre cabeza de familia y/o una persona en proceso de reincorporación o reintegración, para lo cual se acreditarán estas condiciones de acuerdo con lo previsto en ítem No. 2, </w:t>
            </w:r>
            <w:r w:rsidRPr="004D0E6F">
              <w:rPr>
                <w:rFonts w:ascii="Verdana" w:hAnsi="Verdana" w:cstheme="minorHAnsi"/>
                <w:sz w:val="20"/>
                <w:szCs w:val="20"/>
              </w:rPr>
              <w:t xml:space="preserve">de la Acreditación de criterios de desempate </w:t>
            </w:r>
            <w:r w:rsidRPr="004D0E6F">
              <w:rPr>
                <w:rFonts w:ascii="Verdana" w:hAnsi="Verdana" w:cstheme="minorHAnsi"/>
                <w:sz w:val="20"/>
                <w:szCs w:val="20"/>
              </w:rPr>
              <w:lastRenderedPageBreak/>
              <w:t xml:space="preserve">indicados en el presente documento, </w:t>
            </w:r>
            <w:r w:rsidRPr="004D0E6F">
              <w:rPr>
                <w:rFonts w:ascii="Verdana" w:eastAsia="Calibri" w:hAnsi="Verdana" w:cstheme="minorHAnsi"/>
                <w:sz w:val="20"/>
                <w:szCs w:val="20"/>
              </w:rPr>
              <w:t xml:space="preserve">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p>
          <w:p w14:paraId="70E4182C" w14:textId="77777777" w:rsidR="00726E6C" w:rsidRPr="004D0E6F" w:rsidRDefault="00726E6C" w:rsidP="004D0E6F">
            <w:pPr>
              <w:autoSpaceDE w:val="0"/>
              <w:autoSpaceDN w:val="0"/>
              <w:jc w:val="both"/>
              <w:rPr>
                <w:rFonts w:ascii="Verdana" w:hAnsi="Verdana" w:cstheme="minorHAnsi"/>
                <w:sz w:val="20"/>
                <w:szCs w:val="20"/>
              </w:rPr>
            </w:pPr>
            <w:r w:rsidRPr="004D0E6F">
              <w:rPr>
                <w:rFonts w:ascii="Verdana" w:hAnsi="Verdana" w:cstheme="minorHAnsi"/>
                <w:sz w:val="20"/>
                <w:szCs w:val="20"/>
              </w:rPr>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plural.</w:t>
            </w:r>
          </w:p>
          <w:p w14:paraId="798049BD" w14:textId="77777777" w:rsidR="00726E6C" w:rsidRPr="004D0E6F" w:rsidRDefault="00726E6C" w:rsidP="004D0E6F">
            <w:pPr>
              <w:pStyle w:val="NormalWeb"/>
              <w:numPr>
                <w:ilvl w:val="0"/>
                <w:numId w:val="12"/>
              </w:numPr>
              <w:shd w:val="clear" w:color="auto" w:fill="FFFFFF"/>
              <w:spacing w:before="0" w:beforeAutospacing="0" w:after="0" w:afterAutospacing="0"/>
              <w:ind w:left="0" w:firstLine="0"/>
              <w:jc w:val="both"/>
              <w:rPr>
                <w:rFonts w:ascii="Verdana" w:eastAsia="Calibri" w:hAnsi="Verdana" w:cstheme="minorHAnsi"/>
                <w:sz w:val="20"/>
                <w:szCs w:val="20"/>
                <w:lang w:val="es-ES_tradnl"/>
              </w:rPr>
            </w:pPr>
            <w:r w:rsidRPr="004D0E6F">
              <w:rPr>
                <w:rFonts w:ascii="Verdana" w:eastAsia="Calibri" w:hAnsi="Verdana" w:cstheme="minorHAnsi"/>
                <w:sz w:val="20"/>
                <w:szCs w:val="20"/>
                <w:lang w:val="es-ES_tradnl"/>
              </w:rPr>
              <w:t>El integrante del proponente plural de que trata el anterior literal debe aportar mínimo el veinticinco por ciento (25%) de la experiencia acreditada en la oferta.</w:t>
            </w:r>
          </w:p>
          <w:p w14:paraId="4999DE4E" w14:textId="77777777" w:rsidR="00726E6C" w:rsidRPr="004D0E6F" w:rsidRDefault="00726E6C" w:rsidP="004D0E6F">
            <w:pPr>
              <w:pStyle w:val="NormalWeb"/>
              <w:numPr>
                <w:ilvl w:val="0"/>
                <w:numId w:val="12"/>
              </w:numPr>
              <w:shd w:val="clear" w:color="auto" w:fill="FFFFFF"/>
              <w:spacing w:before="0" w:beforeAutospacing="0" w:after="0" w:afterAutospacing="0"/>
              <w:ind w:left="0" w:firstLine="0"/>
              <w:jc w:val="both"/>
              <w:rPr>
                <w:rFonts w:ascii="Verdana" w:eastAsia="Calibri" w:hAnsi="Verdana" w:cstheme="minorHAnsi"/>
                <w:sz w:val="20"/>
                <w:szCs w:val="20"/>
                <w:lang w:val="es-ES_tradnl"/>
              </w:rPr>
            </w:pPr>
            <w:r w:rsidRPr="004D0E6F">
              <w:rPr>
                <w:rFonts w:ascii="Verdana" w:eastAsia="Calibri" w:hAnsi="Verdana" w:cstheme="minorHAnsi"/>
                <w:sz w:val="20"/>
                <w:szCs w:val="20"/>
                <w:lang w:val="es-ES_tradnl"/>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lo manifestará en un certificado suscrito por la persona natural o el representante legal de la persona jurídica.</w:t>
            </w:r>
          </w:p>
          <w:p w14:paraId="2EF23FE9" w14:textId="77777777" w:rsidR="00726E6C" w:rsidRPr="004D0E6F" w:rsidRDefault="00726E6C" w:rsidP="004D0E6F">
            <w:pPr>
              <w:pStyle w:val="NormalWeb"/>
              <w:shd w:val="clear" w:color="auto" w:fill="FFFFFF"/>
              <w:spacing w:before="0" w:beforeAutospacing="0" w:after="0" w:afterAutospacing="0"/>
              <w:jc w:val="both"/>
              <w:rPr>
                <w:rFonts w:ascii="Verdana" w:eastAsia="Calibri" w:hAnsi="Verdana" w:cstheme="minorHAnsi"/>
                <w:sz w:val="20"/>
                <w:szCs w:val="20"/>
                <w:lang w:val="es-ES_tradnl"/>
              </w:rPr>
            </w:pPr>
          </w:p>
          <w:p w14:paraId="1E8AA4D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Debido a que para el otorgamiento de este criterio de desempate se entregan certificados que contienen datos sensibles, de acuerdo con </w:t>
            </w:r>
            <w:r w:rsidRPr="004D0E6F">
              <w:rPr>
                <w:rFonts w:ascii="Verdana" w:hAnsi="Verdana" w:cstheme="minorHAnsi"/>
                <w:sz w:val="20"/>
                <w:szCs w:val="20"/>
              </w:rPr>
              <w:lastRenderedPageBreak/>
              <w:t>el artículo 6 de la Ley 1581 de 2012, se requiere que el titular de la información diligencie el “Formato Autorización para el tratamiento de datos Personales como requisito para el otorgamiento del criterio de desempate.</w:t>
            </w:r>
          </w:p>
        </w:tc>
      </w:tr>
      <w:tr w:rsidR="00726E6C" w:rsidRPr="004D0E6F" w14:paraId="6CBEB4FB" w14:textId="77777777" w:rsidTr="00654793">
        <w:trPr>
          <w:jc w:val="center"/>
        </w:trPr>
        <w:tc>
          <w:tcPr>
            <w:tcW w:w="467" w:type="pct"/>
          </w:tcPr>
          <w:p w14:paraId="7C3C1F0F"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lastRenderedPageBreak/>
              <w:t>8</w:t>
            </w:r>
          </w:p>
        </w:tc>
        <w:tc>
          <w:tcPr>
            <w:tcW w:w="1797" w:type="pct"/>
          </w:tcPr>
          <w:p w14:paraId="298069E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Preferir la oferta presentada por una </w:t>
            </w:r>
            <w:proofErr w:type="spellStart"/>
            <w:r w:rsidRPr="004D0E6F">
              <w:rPr>
                <w:rFonts w:ascii="Verdana" w:hAnsi="Verdana" w:cstheme="minorHAnsi"/>
                <w:sz w:val="20"/>
                <w:szCs w:val="20"/>
              </w:rPr>
              <w:t>Mipyme</w:t>
            </w:r>
            <w:proofErr w:type="spellEnd"/>
            <w:r w:rsidRPr="004D0E6F">
              <w:rPr>
                <w:rFonts w:ascii="Verdana" w:hAnsi="Verdana" w:cstheme="minorHAnsi"/>
                <w:sz w:val="20"/>
                <w:szCs w:val="20"/>
              </w:rPr>
              <w:t xml:space="preserve"> o cooperativas o asociaciones mutuales; o un proponente plural constituido por </w:t>
            </w:r>
            <w:proofErr w:type="spellStart"/>
            <w:r w:rsidRPr="004D0E6F">
              <w:rPr>
                <w:rFonts w:ascii="Verdana" w:hAnsi="Verdana" w:cstheme="minorHAnsi"/>
                <w:sz w:val="20"/>
                <w:szCs w:val="20"/>
              </w:rPr>
              <w:t>Mipymes</w:t>
            </w:r>
            <w:proofErr w:type="spellEnd"/>
            <w:r w:rsidRPr="004D0E6F">
              <w:rPr>
                <w:rFonts w:ascii="Verdana" w:hAnsi="Verdana" w:cstheme="minorHAnsi"/>
                <w:sz w:val="20"/>
                <w:szCs w:val="20"/>
              </w:rPr>
              <w:t>, cooperativas o asociaciones mutuales.</w:t>
            </w:r>
          </w:p>
          <w:p w14:paraId="3E6C7D18"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6307CCF2"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La acreditación del tamaño empresarial se efectuará mediante certificación, bajo la gravedad de juramento, que la </w:t>
            </w:r>
            <w:proofErr w:type="spellStart"/>
            <w:r w:rsidRPr="004D0E6F">
              <w:rPr>
                <w:rFonts w:ascii="Verdana" w:hAnsi="Verdana" w:cstheme="minorHAnsi"/>
                <w:sz w:val="20"/>
                <w:szCs w:val="20"/>
              </w:rPr>
              <w:t>Mipyme</w:t>
            </w:r>
            <w:proofErr w:type="spellEnd"/>
            <w:r w:rsidRPr="004D0E6F">
              <w:rPr>
                <w:rFonts w:ascii="Verdana" w:hAnsi="Verdana" w:cstheme="minorHAnsi"/>
                <w:sz w:val="20"/>
                <w:szCs w:val="20"/>
              </w:rPr>
              <w:t xml:space="preserve"> tiene el tamaño empresarial establecido de conformidad con la Ley 590 de 2000 y el Decreto 1074 de 2015, o las normas que lo modifiquen, sustituyan o complementen.</w:t>
            </w:r>
          </w:p>
          <w:p w14:paraId="3D4E47D7" w14:textId="77777777" w:rsidR="00726E6C" w:rsidRPr="004D0E6F" w:rsidRDefault="00726E6C" w:rsidP="004D0E6F">
            <w:pPr>
              <w:autoSpaceDE w:val="0"/>
              <w:autoSpaceDN w:val="0"/>
              <w:adjustRightInd w:val="0"/>
              <w:jc w:val="both"/>
              <w:rPr>
                <w:rFonts w:ascii="Verdana" w:hAnsi="Verdana" w:cstheme="minorHAnsi"/>
                <w:sz w:val="20"/>
                <w:szCs w:val="20"/>
              </w:rPr>
            </w:pPr>
          </w:p>
          <w:p w14:paraId="7F26DA78"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Asimismo, se preferirá la oferta presentada por una cooperativa o asociaciones mutuales para lo cual se aportará el certificado de existencia y representación legal expedido por la cámara de comercio o la autoridad respectiva.</w:t>
            </w:r>
          </w:p>
          <w:p w14:paraId="109825DB"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7F10A91" w14:textId="77777777" w:rsidR="00726E6C" w:rsidRPr="004D0E6F" w:rsidRDefault="00726E6C" w:rsidP="004D0E6F">
            <w:pPr>
              <w:autoSpaceDE w:val="0"/>
              <w:autoSpaceDN w:val="0"/>
              <w:adjustRightInd w:val="0"/>
              <w:jc w:val="both"/>
              <w:rPr>
                <w:rFonts w:ascii="Verdana" w:hAnsi="Verdana" w:cstheme="minorHAnsi"/>
                <w:b/>
                <w:bCs/>
                <w:sz w:val="20"/>
                <w:szCs w:val="20"/>
              </w:rPr>
            </w:pPr>
            <w:r w:rsidRPr="004D0E6F">
              <w:rPr>
                <w:rFonts w:ascii="Verdana" w:hAnsi="Verdana" w:cstheme="minorHAnsi"/>
                <w:b/>
                <w:bCs/>
                <w:sz w:val="20"/>
                <w:szCs w:val="20"/>
              </w:rPr>
              <w:t xml:space="preserve">Tratándose de proponentes plurales, se preferirá la oferta cuando cada uno de los integrantes acredite alguna de las condiciones señaladas en los incisos anteriores de este numeral. </w:t>
            </w:r>
          </w:p>
          <w:p w14:paraId="352F2582"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w:t>
            </w:r>
            <w:r w:rsidRPr="004D0E6F">
              <w:rPr>
                <w:rFonts w:ascii="Verdana" w:hAnsi="Verdana" w:cstheme="minorHAnsi"/>
                <w:sz w:val="20"/>
                <w:szCs w:val="20"/>
              </w:rPr>
              <w:lastRenderedPageBreak/>
              <w:t>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726E6C" w:rsidRPr="004D0E6F" w14:paraId="26F96DB9" w14:textId="77777777" w:rsidTr="00654793">
        <w:trPr>
          <w:jc w:val="center"/>
        </w:trPr>
        <w:tc>
          <w:tcPr>
            <w:tcW w:w="467" w:type="pct"/>
          </w:tcPr>
          <w:p w14:paraId="6B31E955"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lastRenderedPageBreak/>
              <w:t>9</w:t>
            </w:r>
          </w:p>
        </w:tc>
        <w:tc>
          <w:tcPr>
            <w:tcW w:w="1797" w:type="pct"/>
          </w:tcPr>
          <w:p w14:paraId="74D14E4C"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Preferir la oferta presentada por el proponente plural constituido en su totalidad por micro y/o pequeñas empresas, cooperativas o asociaciones mutuales.</w:t>
            </w:r>
          </w:p>
          <w:p w14:paraId="1CB5B385"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01B4BD2D"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La acreditación del tamaño empresarial se efectuará mediante certificación de la condición de micro o pequeña empresa de conformidad con la Ley 590 de 2000 y el Decreto 1074 de 2015, o las normas que lo modifiquen, sustituyan o complementen. </w:t>
            </w:r>
          </w:p>
          <w:p w14:paraId="0DCA223F"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 xml:space="preserve">La condición de cooperativa o asociación mutual se acreditará con el certificado de existencia y representación legal expedido por la cámara de comercio o la autoridad respectiva. </w:t>
            </w:r>
          </w:p>
          <w:p w14:paraId="1E907587"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726E6C" w:rsidRPr="004D0E6F" w14:paraId="3AF4EF64" w14:textId="77777777" w:rsidTr="00654793">
        <w:trPr>
          <w:jc w:val="center"/>
        </w:trPr>
        <w:tc>
          <w:tcPr>
            <w:tcW w:w="467" w:type="pct"/>
          </w:tcPr>
          <w:p w14:paraId="49F31617"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t>10</w:t>
            </w:r>
          </w:p>
        </w:tc>
        <w:tc>
          <w:tcPr>
            <w:tcW w:w="1797" w:type="pct"/>
          </w:tcPr>
          <w:p w14:paraId="0DA35FED" w14:textId="77777777" w:rsidR="00726E6C" w:rsidRPr="004D0E6F" w:rsidRDefault="00726E6C" w:rsidP="004D0E6F">
            <w:pPr>
              <w:autoSpaceDE w:val="0"/>
              <w:autoSpaceDN w:val="0"/>
              <w:adjustRightInd w:val="0"/>
              <w:jc w:val="both"/>
              <w:rPr>
                <w:rFonts w:ascii="Verdana" w:hAnsi="Verdana" w:cstheme="minorHAnsi"/>
                <w:color w:val="000000"/>
                <w:sz w:val="20"/>
                <w:szCs w:val="20"/>
              </w:rPr>
            </w:pPr>
            <w:r w:rsidRPr="004D0E6F">
              <w:rPr>
                <w:rFonts w:ascii="Verdana" w:hAnsi="Verdana" w:cstheme="minorHAnsi"/>
                <w:color w:val="000000"/>
                <w:sz w:val="20"/>
                <w:szCs w:val="20"/>
              </w:rPr>
              <w:t xml:space="preserve">Preferir al oferente que acredite de acuerdo con sus estados financieros o información contable con corte a 31 de diciembre del año 2023, por lo menos el veinticinco por ciento (25%) </w:t>
            </w:r>
            <w:r w:rsidRPr="004D0E6F">
              <w:rPr>
                <w:rFonts w:ascii="Verdana" w:hAnsi="Verdana" w:cstheme="minorHAnsi"/>
                <w:color w:val="000000"/>
                <w:sz w:val="20"/>
                <w:szCs w:val="20"/>
              </w:rPr>
              <w:lastRenderedPageBreak/>
              <w:t xml:space="preserve">del total de pagos realizados a </w:t>
            </w:r>
            <w:proofErr w:type="spellStart"/>
            <w:r w:rsidRPr="004D0E6F">
              <w:rPr>
                <w:rFonts w:ascii="Verdana" w:hAnsi="Verdana" w:cstheme="minorHAnsi"/>
                <w:color w:val="000000"/>
                <w:sz w:val="20"/>
                <w:szCs w:val="20"/>
              </w:rPr>
              <w:t>Mipymes</w:t>
            </w:r>
            <w:proofErr w:type="spellEnd"/>
            <w:r w:rsidRPr="004D0E6F">
              <w:rPr>
                <w:rFonts w:ascii="Verdana" w:hAnsi="Verdana" w:cstheme="minorHAnsi"/>
                <w:color w:val="000000"/>
                <w:sz w:val="20"/>
                <w:szCs w:val="20"/>
              </w:rPr>
              <w:t xml:space="preserve">, cooperativas o asociaciones mutuales por concepto de proveeduría del oferente, realizados durante el año anterior. </w:t>
            </w:r>
          </w:p>
          <w:p w14:paraId="4FA3CC55" w14:textId="77777777" w:rsidR="00726E6C" w:rsidRPr="004D0E6F" w:rsidRDefault="00726E6C" w:rsidP="004D0E6F">
            <w:pPr>
              <w:autoSpaceDE w:val="0"/>
              <w:autoSpaceDN w:val="0"/>
              <w:adjustRightInd w:val="0"/>
              <w:jc w:val="both"/>
              <w:rPr>
                <w:rFonts w:ascii="Verdana" w:hAnsi="Verdana" w:cstheme="minorHAnsi"/>
                <w:color w:val="000000"/>
                <w:sz w:val="20"/>
                <w:szCs w:val="20"/>
              </w:rPr>
            </w:pPr>
          </w:p>
          <w:p w14:paraId="59E2AC6C"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color w:val="000000"/>
                <w:sz w:val="20"/>
                <w:szCs w:val="20"/>
              </w:rPr>
              <w:t xml:space="preserve"> </w:t>
            </w:r>
          </w:p>
        </w:tc>
        <w:tc>
          <w:tcPr>
            <w:tcW w:w="2735" w:type="pct"/>
          </w:tcPr>
          <w:p w14:paraId="67FD9960"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lastRenderedPageBreak/>
              <w:t xml:space="preserve">Para acreditar este criterio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w:t>
            </w:r>
            <w:r w:rsidRPr="004D0E6F">
              <w:rPr>
                <w:rFonts w:ascii="Verdana" w:hAnsi="Verdana" w:cstheme="minorHAnsi"/>
                <w:sz w:val="20"/>
                <w:szCs w:val="20"/>
              </w:rPr>
              <w:lastRenderedPageBreak/>
              <w:t xml:space="preserve">gravedad de juramento, en el que conste que por lo menos el veinticinco por ciento (25%) del total de pagos fueron realizados a </w:t>
            </w:r>
            <w:proofErr w:type="spellStart"/>
            <w:r w:rsidRPr="004D0E6F">
              <w:rPr>
                <w:rFonts w:ascii="Verdana" w:hAnsi="Verdana" w:cstheme="minorHAnsi"/>
                <w:sz w:val="20"/>
                <w:szCs w:val="20"/>
              </w:rPr>
              <w:t>Mipyme</w:t>
            </w:r>
            <w:proofErr w:type="spellEnd"/>
            <w:r w:rsidRPr="004D0E6F">
              <w:rPr>
                <w:rFonts w:ascii="Verdana" w:hAnsi="Verdana" w:cstheme="minorHAnsi"/>
                <w:sz w:val="20"/>
                <w:szCs w:val="20"/>
              </w:rPr>
              <w:t>, cooperativas o asociaciones mutuales.</w:t>
            </w:r>
          </w:p>
          <w:p w14:paraId="06F1F888" w14:textId="77777777" w:rsidR="00726E6C" w:rsidRPr="004D0E6F" w:rsidRDefault="00726E6C" w:rsidP="004D0E6F">
            <w:pPr>
              <w:autoSpaceDE w:val="0"/>
              <w:autoSpaceDN w:val="0"/>
              <w:adjustRightInd w:val="0"/>
              <w:jc w:val="both"/>
              <w:rPr>
                <w:rFonts w:ascii="Verdana" w:hAnsi="Verdana" w:cstheme="minorHAnsi"/>
                <w:color w:val="000000"/>
                <w:sz w:val="20"/>
                <w:szCs w:val="20"/>
              </w:rPr>
            </w:pPr>
            <w:r w:rsidRPr="004D0E6F">
              <w:rPr>
                <w:rFonts w:ascii="Verdana" w:hAnsi="Verdana" w:cstheme="minorHAnsi"/>
                <w:sz w:val="20"/>
                <w:szCs w:val="20"/>
              </w:rPr>
              <w:t>Igualmente, cuando la oferta es presentada por un proponente plural se preferirá a este siempre que:</w:t>
            </w:r>
            <w:r w:rsidRPr="004D0E6F">
              <w:rPr>
                <w:rFonts w:ascii="Verdana" w:hAnsi="Verdana" w:cstheme="minorHAnsi"/>
                <w:color w:val="000000"/>
                <w:sz w:val="20"/>
                <w:szCs w:val="20"/>
              </w:rPr>
              <w:t xml:space="preserve"> </w:t>
            </w:r>
          </w:p>
          <w:p w14:paraId="0BD8282A" w14:textId="77777777" w:rsidR="00726E6C" w:rsidRPr="004D0E6F" w:rsidRDefault="00726E6C" w:rsidP="004D0E6F">
            <w:pPr>
              <w:pStyle w:val="NormalWeb"/>
              <w:numPr>
                <w:ilvl w:val="0"/>
                <w:numId w:val="13"/>
              </w:numPr>
              <w:shd w:val="clear" w:color="auto" w:fill="FFFFFF"/>
              <w:spacing w:before="0" w:beforeAutospacing="0" w:after="0" w:afterAutospacing="0"/>
              <w:ind w:left="0" w:firstLine="0"/>
              <w:jc w:val="both"/>
              <w:rPr>
                <w:rFonts w:ascii="Verdana" w:eastAsia="Calibri" w:hAnsi="Verdana" w:cstheme="minorHAnsi"/>
                <w:sz w:val="20"/>
                <w:szCs w:val="20"/>
                <w:lang w:val="es-ES_tradnl"/>
              </w:rPr>
            </w:pPr>
            <w:r w:rsidRPr="004D0E6F">
              <w:rPr>
                <w:rFonts w:ascii="Verdana" w:eastAsia="Calibri" w:hAnsi="Verdana" w:cstheme="minorHAnsi"/>
                <w:sz w:val="20"/>
                <w:szCs w:val="20"/>
                <w:lang w:val="es-ES_tradnl"/>
              </w:rPr>
              <w:t xml:space="preserve">Esté conformado por al menos una </w:t>
            </w:r>
            <w:proofErr w:type="spellStart"/>
            <w:r w:rsidRPr="004D0E6F">
              <w:rPr>
                <w:rFonts w:ascii="Verdana" w:eastAsia="Calibri" w:hAnsi="Verdana" w:cstheme="minorHAnsi"/>
                <w:sz w:val="20"/>
                <w:szCs w:val="20"/>
                <w:lang w:val="es-ES_tradnl"/>
              </w:rPr>
              <w:t>Mipyme</w:t>
            </w:r>
            <w:proofErr w:type="spellEnd"/>
            <w:r w:rsidRPr="004D0E6F">
              <w:rPr>
                <w:rFonts w:ascii="Verdana" w:eastAsia="Calibri" w:hAnsi="Verdana" w:cstheme="minorHAnsi"/>
                <w:sz w:val="20"/>
                <w:szCs w:val="20"/>
                <w:lang w:val="es-ES_tradnl"/>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4D0E6F">
              <w:rPr>
                <w:rFonts w:ascii="Verdana" w:eastAsia="Calibri" w:hAnsi="Verdana" w:cstheme="minorHAnsi"/>
                <w:sz w:val="20"/>
                <w:szCs w:val="20"/>
                <w:lang w:val="es-ES_tradnl"/>
              </w:rPr>
              <w:t>Mipyme</w:t>
            </w:r>
            <w:proofErr w:type="spellEnd"/>
            <w:r w:rsidRPr="004D0E6F">
              <w:rPr>
                <w:rFonts w:ascii="Verdana" w:eastAsia="Calibri" w:hAnsi="Verdana" w:cstheme="minorHAnsi"/>
                <w:sz w:val="20"/>
                <w:szCs w:val="20"/>
                <w:lang w:val="es-ES_tradnl"/>
              </w:rPr>
              <w:t xml:space="preserve">, cooperativa o asociación mutual en los términos del ítem 8 </w:t>
            </w:r>
            <w:r w:rsidRPr="004D0E6F">
              <w:rPr>
                <w:rFonts w:ascii="Verdana" w:hAnsi="Verdana" w:cstheme="minorHAnsi"/>
                <w:sz w:val="20"/>
                <w:szCs w:val="20"/>
                <w:lang w:val="es-ES_tradnl"/>
              </w:rPr>
              <w:t xml:space="preserve">de la Acreditación de criterios de desempate indicados en el presente documento. </w:t>
            </w:r>
          </w:p>
          <w:p w14:paraId="7E8993EB" w14:textId="77777777" w:rsidR="00726E6C" w:rsidRPr="004D0E6F" w:rsidRDefault="00726E6C" w:rsidP="004D0E6F">
            <w:pPr>
              <w:pStyle w:val="NormalWeb"/>
              <w:numPr>
                <w:ilvl w:val="0"/>
                <w:numId w:val="13"/>
              </w:numPr>
              <w:shd w:val="clear" w:color="auto" w:fill="FFFFFF"/>
              <w:spacing w:before="0" w:beforeAutospacing="0" w:after="0" w:afterAutospacing="0"/>
              <w:ind w:left="0" w:firstLine="0"/>
              <w:jc w:val="both"/>
              <w:rPr>
                <w:rFonts w:ascii="Verdana" w:eastAsia="Calibri" w:hAnsi="Verdana" w:cstheme="minorHAnsi"/>
                <w:sz w:val="20"/>
                <w:szCs w:val="20"/>
                <w:lang w:val="es-ES_tradnl"/>
              </w:rPr>
            </w:pPr>
            <w:r w:rsidRPr="004D0E6F">
              <w:rPr>
                <w:rFonts w:ascii="Verdana" w:eastAsia="Calibri" w:hAnsi="Verdana" w:cstheme="minorHAnsi"/>
                <w:sz w:val="20"/>
                <w:szCs w:val="20"/>
                <w:lang w:val="es-ES_tradnl"/>
              </w:rPr>
              <w:t xml:space="preserve">La </w:t>
            </w:r>
            <w:proofErr w:type="spellStart"/>
            <w:r w:rsidRPr="004D0E6F">
              <w:rPr>
                <w:rFonts w:ascii="Verdana" w:eastAsia="Calibri" w:hAnsi="Verdana" w:cstheme="minorHAnsi"/>
                <w:sz w:val="20"/>
                <w:szCs w:val="20"/>
                <w:lang w:val="es-ES_tradnl"/>
              </w:rPr>
              <w:t>Mipyme</w:t>
            </w:r>
            <w:proofErr w:type="spellEnd"/>
            <w:r w:rsidRPr="004D0E6F">
              <w:rPr>
                <w:rFonts w:ascii="Verdana" w:eastAsia="Calibri" w:hAnsi="Verdana" w:cstheme="minorHAnsi"/>
                <w:sz w:val="20"/>
                <w:szCs w:val="20"/>
                <w:lang w:val="es-ES_tradnl"/>
              </w:rPr>
              <w:t>, cooperativa o asociación mutual aporte mínimo el veinticinco por ciento (25 %) de la experiencia acreditada en la oferta, y</w:t>
            </w:r>
          </w:p>
          <w:p w14:paraId="7EFC9534" w14:textId="77777777" w:rsidR="00726E6C" w:rsidRPr="004D0E6F" w:rsidRDefault="00726E6C" w:rsidP="004D0E6F">
            <w:pPr>
              <w:pStyle w:val="NormalWeb"/>
              <w:numPr>
                <w:ilvl w:val="0"/>
                <w:numId w:val="13"/>
              </w:numPr>
              <w:shd w:val="clear" w:color="auto" w:fill="FFFFFF"/>
              <w:spacing w:before="0" w:beforeAutospacing="0" w:after="0" w:afterAutospacing="0"/>
              <w:ind w:left="0" w:firstLine="0"/>
              <w:jc w:val="both"/>
              <w:rPr>
                <w:rFonts w:ascii="Verdana" w:eastAsia="Calibri" w:hAnsi="Verdana" w:cstheme="minorHAnsi"/>
                <w:sz w:val="20"/>
                <w:szCs w:val="20"/>
                <w:lang w:val="es-ES_tradnl"/>
              </w:rPr>
            </w:pPr>
            <w:r w:rsidRPr="004D0E6F">
              <w:rPr>
                <w:rFonts w:ascii="Verdana" w:eastAsia="Calibri" w:hAnsi="Verdana" w:cstheme="minorHAnsi"/>
                <w:sz w:val="20"/>
                <w:szCs w:val="20"/>
                <w:lang w:val="es-ES_tradnl"/>
              </w:rPr>
              <w:t xml:space="preserve">Ni la </w:t>
            </w:r>
            <w:proofErr w:type="spellStart"/>
            <w:r w:rsidRPr="004D0E6F">
              <w:rPr>
                <w:rFonts w:ascii="Verdana" w:eastAsia="Calibri" w:hAnsi="Verdana" w:cstheme="minorHAnsi"/>
                <w:sz w:val="20"/>
                <w:szCs w:val="20"/>
                <w:lang w:val="es-ES_tradnl"/>
              </w:rPr>
              <w:t>Mipyme</w:t>
            </w:r>
            <w:proofErr w:type="spellEnd"/>
            <w:r w:rsidRPr="004D0E6F">
              <w:rPr>
                <w:rFonts w:ascii="Verdana" w:eastAsia="Calibri" w:hAnsi="Verdana" w:cstheme="minorHAnsi"/>
                <w:sz w:val="20"/>
                <w:szCs w:val="20"/>
                <w:lang w:val="es-ES_tradnl"/>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tc>
      </w:tr>
      <w:tr w:rsidR="00726E6C" w:rsidRPr="004D0E6F" w14:paraId="2600E04B" w14:textId="77777777" w:rsidTr="00654793">
        <w:trPr>
          <w:jc w:val="center"/>
        </w:trPr>
        <w:tc>
          <w:tcPr>
            <w:tcW w:w="467" w:type="pct"/>
          </w:tcPr>
          <w:p w14:paraId="6190A0C6" w14:textId="77777777"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lastRenderedPageBreak/>
              <w:t>11</w:t>
            </w:r>
          </w:p>
        </w:tc>
        <w:tc>
          <w:tcPr>
            <w:tcW w:w="1797" w:type="pct"/>
          </w:tcPr>
          <w:p w14:paraId="0474B6C8" w14:textId="77777777"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Preferir las empresas reconocidas y establecidas como Sociedad de Beneficio e Interés Colectivo o Sociedad BIC, del segmento MIPYMES</w:t>
            </w:r>
          </w:p>
          <w:p w14:paraId="0C94CAE2" w14:textId="77777777" w:rsidR="00726E6C" w:rsidRPr="004D0E6F" w:rsidRDefault="00726E6C" w:rsidP="004D0E6F">
            <w:pPr>
              <w:autoSpaceDE w:val="0"/>
              <w:autoSpaceDN w:val="0"/>
              <w:adjustRightInd w:val="0"/>
              <w:jc w:val="both"/>
              <w:rPr>
                <w:rFonts w:ascii="Verdana" w:hAnsi="Verdana" w:cstheme="minorHAnsi"/>
                <w:sz w:val="20"/>
                <w:szCs w:val="20"/>
              </w:rPr>
            </w:pPr>
          </w:p>
        </w:tc>
        <w:tc>
          <w:tcPr>
            <w:tcW w:w="2735" w:type="pct"/>
          </w:tcPr>
          <w:p w14:paraId="43380ABB" w14:textId="77777777" w:rsidR="00726E6C" w:rsidRPr="004D0E6F" w:rsidRDefault="00726E6C" w:rsidP="004D0E6F">
            <w:pPr>
              <w:pStyle w:val="NormalWeb"/>
              <w:shd w:val="clear" w:color="auto" w:fill="FFFFFF"/>
              <w:spacing w:before="0" w:beforeAutospacing="0" w:after="0" w:afterAutospacing="0"/>
              <w:jc w:val="both"/>
              <w:rPr>
                <w:rFonts w:ascii="Verdana" w:hAnsi="Verdana" w:cstheme="minorHAnsi"/>
                <w:sz w:val="20"/>
                <w:szCs w:val="20"/>
                <w:lang w:val="es-ES_tradnl"/>
              </w:rPr>
            </w:pPr>
            <w:r w:rsidRPr="004D0E6F">
              <w:rPr>
                <w:rFonts w:ascii="Verdana" w:hAnsi="Verdana" w:cstheme="minorHAnsi"/>
                <w:sz w:val="20"/>
                <w:szCs w:val="20"/>
                <w:lang w:val="es-ES_tradnl"/>
              </w:rPr>
              <w:t xml:space="preserve">Para la acreditación de este criterio, se deberá presentar el certificado de existencia y representación legal en el que conste el cumplimiento de los requisitos del artículo 2 de la Ley 1901 de 2018 o la norma que la modifique o la sustituya. Asimismo, acreditará la condición de </w:t>
            </w:r>
            <w:proofErr w:type="spellStart"/>
            <w:r w:rsidRPr="004D0E6F">
              <w:rPr>
                <w:rFonts w:ascii="Verdana" w:hAnsi="Verdana" w:cstheme="minorHAnsi"/>
                <w:sz w:val="20"/>
                <w:szCs w:val="20"/>
                <w:lang w:val="es-ES_tradnl"/>
              </w:rPr>
              <w:t>Mipymes</w:t>
            </w:r>
            <w:proofErr w:type="spellEnd"/>
            <w:r w:rsidRPr="004D0E6F">
              <w:rPr>
                <w:rFonts w:ascii="Verdana" w:hAnsi="Verdana" w:cstheme="minorHAnsi"/>
                <w:sz w:val="20"/>
                <w:szCs w:val="20"/>
                <w:lang w:val="es-ES_tradnl"/>
              </w:rPr>
              <w:t xml:space="preserve"> en los términos del </w:t>
            </w:r>
            <w:r w:rsidRPr="004D0E6F">
              <w:rPr>
                <w:rFonts w:ascii="Verdana" w:eastAsia="Calibri" w:hAnsi="Verdana" w:cstheme="minorHAnsi"/>
                <w:sz w:val="20"/>
                <w:szCs w:val="20"/>
                <w:lang w:val="es-ES_tradnl"/>
              </w:rPr>
              <w:t xml:space="preserve">ítem 8 </w:t>
            </w:r>
            <w:r w:rsidRPr="004D0E6F">
              <w:rPr>
                <w:rFonts w:ascii="Verdana" w:hAnsi="Verdana" w:cstheme="minorHAnsi"/>
                <w:sz w:val="20"/>
                <w:szCs w:val="20"/>
                <w:lang w:val="es-ES_tradnl"/>
              </w:rPr>
              <w:t xml:space="preserve">de la Acreditación de criterios de desempate indicados en el presente documento. </w:t>
            </w:r>
          </w:p>
          <w:p w14:paraId="58007E7A" w14:textId="77777777" w:rsidR="00726E6C" w:rsidRPr="004D0E6F" w:rsidRDefault="00726E6C" w:rsidP="004D0E6F">
            <w:pPr>
              <w:pStyle w:val="NormalWeb"/>
              <w:shd w:val="clear" w:color="auto" w:fill="FFFFFF"/>
              <w:spacing w:before="0" w:beforeAutospacing="0" w:after="0" w:afterAutospacing="0"/>
              <w:jc w:val="both"/>
              <w:rPr>
                <w:rFonts w:ascii="Verdana" w:eastAsia="Calibri" w:hAnsi="Verdana" w:cstheme="minorHAnsi"/>
                <w:sz w:val="20"/>
                <w:szCs w:val="20"/>
                <w:lang w:val="es-ES_tradnl"/>
              </w:rPr>
            </w:pPr>
            <w:r w:rsidRPr="004D0E6F">
              <w:rPr>
                <w:rFonts w:ascii="Verdana" w:hAnsi="Verdana" w:cstheme="minorHAnsi"/>
                <w:sz w:val="20"/>
                <w:szCs w:val="20"/>
                <w:lang w:val="es-ES_tradnl"/>
              </w:rPr>
              <w:lastRenderedPageBreak/>
              <w:t>Tratándose de proponentes plurales, se preferirá la oferta cuando cada uno de los integrantes acredite las condiciones señaladas en los incisos anteriores de este numeral.</w:t>
            </w:r>
          </w:p>
        </w:tc>
      </w:tr>
      <w:tr w:rsidR="00726E6C" w:rsidRPr="004D0E6F" w14:paraId="399D8DC9" w14:textId="77777777" w:rsidTr="00654793">
        <w:trPr>
          <w:jc w:val="center"/>
        </w:trPr>
        <w:tc>
          <w:tcPr>
            <w:tcW w:w="467" w:type="pct"/>
          </w:tcPr>
          <w:p w14:paraId="0AA96C26" w14:textId="533EFC58" w:rsidR="00726E6C" w:rsidRPr="00654793" w:rsidRDefault="00726E6C" w:rsidP="00654793">
            <w:pPr>
              <w:autoSpaceDE w:val="0"/>
              <w:autoSpaceDN w:val="0"/>
              <w:adjustRightInd w:val="0"/>
              <w:jc w:val="center"/>
              <w:rPr>
                <w:rFonts w:ascii="Verdana" w:hAnsi="Verdana" w:cstheme="minorHAnsi"/>
                <w:b/>
                <w:bCs/>
                <w:sz w:val="20"/>
                <w:szCs w:val="20"/>
              </w:rPr>
            </w:pPr>
            <w:r w:rsidRPr="00654793">
              <w:rPr>
                <w:rFonts w:ascii="Verdana" w:hAnsi="Verdana" w:cstheme="minorHAnsi"/>
                <w:b/>
                <w:bCs/>
                <w:sz w:val="20"/>
                <w:szCs w:val="20"/>
              </w:rPr>
              <w:lastRenderedPageBreak/>
              <w:t>12</w:t>
            </w:r>
          </w:p>
        </w:tc>
        <w:tc>
          <w:tcPr>
            <w:tcW w:w="1797" w:type="pct"/>
          </w:tcPr>
          <w:p w14:paraId="20A6AB8C" w14:textId="3263ADB6" w:rsidR="00726E6C" w:rsidRPr="004D0E6F" w:rsidRDefault="00726E6C" w:rsidP="004D0E6F">
            <w:pPr>
              <w:autoSpaceDE w:val="0"/>
              <w:autoSpaceDN w:val="0"/>
              <w:adjustRightInd w:val="0"/>
              <w:jc w:val="both"/>
              <w:rPr>
                <w:rFonts w:ascii="Verdana" w:hAnsi="Verdana" w:cstheme="minorHAnsi"/>
                <w:sz w:val="20"/>
                <w:szCs w:val="20"/>
              </w:rPr>
            </w:pPr>
            <w:r w:rsidRPr="004D0E6F">
              <w:rPr>
                <w:rFonts w:ascii="Verdana" w:hAnsi="Verdana" w:cstheme="minorHAnsi"/>
                <w:sz w:val="20"/>
                <w:szCs w:val="20"/>
              </w:rPr>
              <w:t>Método aleatorio</w:t>
            </w:r>
          </w:p>
        </w:tc>
        <w:tc>
          <w:tcPr>
            <w:tcW w:w="2735" w:type="pct"/>
          </w:tcPr>
          <w:p w14:paraId="350BFD01" w14:textId="77777777" w:rsidR="00726E6C" w:rsidRPr="004D0E6F" w:rsidRDefault="00726E6C" w:rsidP="004D0E6F">
            <w:pPr>
              <w:autoSpaceDE w:val="0"/>
              <w:autoSpaceDN w:val="0"/>
              <w:adjustRightInd w:val="0"/>
              <w:spacing w:line="269" w:lineRule="auto"/>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Por último, de persistir el empate, (a) El </w:t>
            </w:r>
            <w:r w:rsidRPr="004D0E6F">
              <w:rPr>
                <w:rFonts w:ascii="Verdana" w:eastAsia="Calibri" w:hAnsi="Verdana" w:cs="Arial"/>
                <w:b/>
                <w:bCs/>
                <w:color w:val="000000"/>
                <w:sz w:val="20"/>
                <w:szCs w:val="20"/>
                <w:lang w:eastAsia="en-US"/>
              </w:rPr>
              <w:t>MINISTERIO</w:t>
            </w:r>
            <w:r w:rsidRPr="004D0E6F">
              <w:rPr>
                <w:rFonts w:ascii="Verdana" w:eastAsia="Calibri" w:hAnsi="Verdana" w:cs="Arial"/>
                <w:color w:val="000000"/>
                <w:sz w:val="20"/>
                <w:szCs w:val="20"/>
                <w:lang w:eastAsia="en-US"/>
              </w:rPr>
              <w:t xml:space="preserve"> ordenará a los proponentes empatados en orden alfabético según el nombre de la persona natural, la persona jurídica o el proponente plural. Para ello se utilizará la opción “ordenar de A </w:t>
            </w:r>
            <w:proofErr w:type="spellStart"/>
            <w:r w:rsidRPr="004D0E6F">
              <w:rPr>
                <w:rFonts w:ascii="Verdana" w:eastAsia="Calibri" w:hAnsi="Verdana" w:cs="Arial"/>
                <w:color w:val="000000"/>
                <w:sz w:val="20"/>
                <w:szCs w:val="20"/>
                <w:lang w:eastAsia="en-US"/>
              </w:rPr>
              <w:t>a</w:t>
            </w:r>
            <w:proofErr w:type="spellEnd"/>
            <w:r w:rsidRPr="004D0E6F">
              <w:rPr>
                <w:rFonts w:ascii="Verdana" w:eastAsia="Calibri" w:hAnsi="Verdana" w:cs="Arial"/>
                <w:color w:val="000000"/>
                <w:sz w:val="20"/>
                <w:szCs w:val="20"/>
                <w:lang w:eastAsia="en-US"/>
              </w:rPr>
              <w:t xml:space="preserve"> Z” de Excel (incluso si el nombre empieza por un número). Una vez ordenados, le asignará un número entero a cada uno de estos de forma ascendente, de tal manera que al primero de la lista le corresponda el número 1. (b) Seguidamente, el </w:t>
            </w:r>
            <w:r w:rsidRPr="004D0E6F">
              <w:rPr>
                <w:rFonts w:ascii="Verdana" w:eastAsia="Calibri" w:hAnsi="Verdana" w:cs="Arial"/>
                <w:b/>
                <w:bCs/>
                <w:color w:val="000000"/>
                <w:sz w:val="20"/>
                <w:szCs w:val="20"/>
                <w:lang w:eastAsia="en-US"/>
              </w:rPr>
              <w:t>MINISTERIO</w:t>
            </w:r>
            <w:r w:rsidRPr="004D0E6F">
              <w:rPr>
                <w:rFonts w:ascii="Verdana" w:eastAsia="Calibri" w:hAnsi="Verdana" w:cs="Arial"/>
                <w:color w:val="000000"/>
                <w:sz w:val="20"/>
                <w:szCs w:val="20"/>
                <w:lang w:eastAsia="en-US"/>
              </w:rPr>
              <w:t xml:space="preserve"> tomara la parte entera (números a la izquierda de la coma decimal) de la TRM que rigió el día del cierre y procederá a dividir esta parte entera entre el número total de proponentes en empate, para posteriormente tomar su residuo y utilizarlo en la selección final. (c) Realizados estos cálculos, el </w:t>
            </w:r>
            <w:r w:rsidRPr="004D0E6F">
              <w:rPr>
                <w:rFonts w:ascii="Verdana" w:eastAsia="Calibri" w:hAnsi="Verdana" w:cs="Arial"/>
                <w:b/>
                <w:bCs/>
                <w:color w:val="000000"/>
                <w:sz w:val="20"/>
                <w:szCs w:val="20"/>
                <w:lang w:eastAsia="en-US"/>
              </w:rPr>
              <w:t>MINISTERIO</w:t>
            </w:r>
            <w:r w:rsidRPr="004D0E6F">
              <w:rPr>
                <w:rFonts w:ascii="Verdana" w:eastAsia="Calibri" w:hAnsi="Verdana" w:cs="Arial"/>
                <w:color w:val="000000"/>
                <w:sz w:val="20"/>
                <w:szCs w:val="20"/>
                <w:lang w:eastAsia="en-US"/>
              </w:rPr>
              <w:t xml:space="preserve"> seleccionará a aquel proponente que presente coincidencia entre el número asignado y el residuo encontrado. En caso de que el residuo sea cero (0), se escogerá al proponente con el mayor número asignado.</w:t>
            </w:r>
          </w:p>
          <w:p w14:paraId="3E22016D" w14:textId="77777777" w:rsidR="00726E6C" w:rsidRPr="004D0E6F" w:rsidRDefault="00726E6C" w:rsidP="004D0E6F">
            <w:pPr>
              <w:pStyle w:val="NormalWeb"/>
              <w:shd w:val="clear" w:color="auto" w:fill="FFFFFF"/>
              <w:spacing w:before="0" w:beforeAutospacing="0" w:after="0" w:afterAutospacing="0"/>
              <w:jc w:val="both"/>
              <w:rPr>
                <w:rFonts w:ascii="Verdana" w:eastAsia="Calibri" w:hAnsi="Verdana" w:cstheme="minorHAnsi"/>
                <w:sz w:val="20"/>
                <w:szCs w:val="20"/>
                <w:lang w:val="es-ES_tradnl"/>
              </w:rPr>
            </w:pPr>
          </w:p>
        </w:tc>
      </w:tr>
    </w:tbl>
    <w:p w14:paraId="39194A4F" w14:textId="77777777" w:rsidR="004132EA" w:rsidRPr="004D0E6F" w:rsidRDefault="004132EA" w:rsidP="004D0E6F">
      <w:pPr>
        <w:shd w:val="clear" w:color="auto" w:fill="FFFFFF"/>
        <w:tabs>
          <w:tab w:val="left" w:pos="284"/>
        </w:tabs>
        <w:jc w:val="both"/>
        <w:rPr>
          <w:rFonts w:ascii="Verdana" w:hAnsi="Verdana" w:cs="Arial"/>
          <w:b/>
          <w:sz w:val="20"/>
          <w:szCs w:val="20"/>
        </w:rPr>
      </w:pPr>
    </w:p>
    <w:p w14:paraId="468E1806" w14:textId="77777777" w:rsidR="00726E6C" w:rsidRPr="004D0E6F" w:rsidRDefault="00726E6C" w:rsidP="004D0E6F">
      <w:pPr>
        <w:autoSpaceDE w:val="0"/>
        <w:autoSpaceDN w:val="0"/>
        <w:adjustRightInd w:val="0"/>
        <w:jc w:val="both"/>
        <w:rPr>
          <w:rFonts w:ascii="Verdana" w:eastAsia="Calibri" w:hAnsi="Verdana" w:cs="Arial"/>
          <w:color w:val="000000"/>
          <w:sz w:val="20"/>
          <w:szCs w:val="20"/>
          <w:u w:val="single"/>
          <w:lang w:eastAsia="en-US"/>
        </w:rPr>
      </w:pPr>
      <w:r w:rsidRPr="004D0E6F">
        <w:rPr>
          <w:rFonts w:ascii="Verdana" w:eastAsia="Calibri" w:hAnsi="Verdana" w:cs="Arial"/>
          <w:b/>
          <w:bCs/>
          <w:color w:val="000000"/>
          <w:sz w:val="20"/>
          <w:szCs w:val="20"/>
          <w:u w:val="single"/>
          <w:lang w:eastAsia="en-US"/>
        </w:rPr>
        <w:t>NOTA 1</w:t>
      </w:r>
      <w:r w:rsidRPr="004D0E6F">
        <w:rPr>
          <w:rFonts w:ascii="Verdana" w:eastAsia="Calibri" w:hAnsi="Verdana" w:cs="Arial"/>
          <w:color w:val="000000"/>
          <w:sz w:val="20"/>
          <w:szCs w:val="20"/>
          <w:u w:val="single"/>
          <w:lang w:eastAsia="en-US"/>
        </w:rPr>
        <w:t>: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 En todo caso, la no presentación de la información requerida no restringe la participación del proponente, ni es causal de rechazo de la propuesta.</w:t>
      </w:r>
    </w:p>
    <w:p w14:paraId="543C802F" w14:textId="77777777" w:rsidR="00726E6C" w:rsidRPr="004D0E6F" w:rsidRDefault="00726E6C" w:rsidP="004D0E6F">
      <w:pPr>
        <w:autoSpaceDE w:val="0"/>
        <w:autoSpaceDN w:val="0"/>
        <w:adjustRightInd w:val="0"/>
        <w:jc w:val="both"/>
        <w:rPr>
          <w:rFonts w:ascii="Verdana" w:eastAsia="Calibri" w:hAnsi="Verdana" w:cs="Arial"/>
          <w:color w:val="000000"/>
          <w:sz w:val="20"/>
          <w:szCs w:val="20"/>
          <w:u w:val="single"/>
          <w:lang w:eastAsia="en-US"/>
        </w:rPr>
      </w:pPr>
    </w:p>
    <w:p w14:paraId="300E7B65" w14:textId="77777777" w:rsidR="00726E6C" w:rsidRPr="004D0E6F" w:rsidRDefault="00726E6C" w:rsidP="004D0E6F">
      <w:pPr>
        <w:autoSpaceDE w:val="0"/>
        <w:autoSpaceDN w:val="0"/>
        <w:adjustRightInd w:val="0"/>
        <w:jc w:val="both"/>
        <w:rPr>
          <w:rFonts w:ascii="Verdana" w:eastAsia="Calibri" w:hAnsi="Verdana" w:cs="Arial"/>
          <w:color w:val="000000"/>
          <w:sz w:val="20"/>
          <w:szCs w:val="20"/>
          <w:u w:val="single"/>
          <w:lang w:eastAsia="en-US"/>
        </w:rPr>
      </w:pPr>
      <w:r w:rsidRPr="004D0E6F">
        <w:rPr>
          <w:rFonts w:ascii="Verdana" w:eastAsia="Calibri" w:hAnsi="Verdana" w:cs="Arial"/>
          <w:b/>
          <w:bCs/>
          <w:color w:val="000000"/>
          <w:sz w:val="20"/>
          <w:szCs w:val="20"/>
          <w:u w:val="single"/>
          <w:lang w:eastAsia="en-US"/>
        </w:rPr>
        <w:lastRenderedPageBreak/>
        <w:t>NOTA 2:</w:t>
      </w:r>
      <w:r w:rsidRPr="004D0E6F">
        <w:rPr>
          <w:rFonts w:ascii="Verdana" w:eastAsia="Calibri" w:hAnsi="Verdana" w:cs="Arial"/>
          <w:color w:val="000000"/>
          <w:sz w:val="20"/>
          <w:szCs w:val="20"/>
          <w:u w:val="single"/>
          <w:lang w:eastAsia="en-US"/>
        </w:rPr>
        <w:t xml:space="preserve"> En todo caso para la aplicación y acreditación de los criterios de desempate se tendrá en cuenta lo referido en el Decreto 1082 de 2015 y las normas propias que regulen la acreditación de cada requisito en particular.</w:t>
      </w:r>
    </w:p>
    <w:p w14:paraId="34F2C240" w14:textId="77777777" w:rsidR="003D6FE6" w:rsidRPr="004D0E6F" w:rsidRDefault="003D6FE6" w:rsidP="004D0E6F">
      <w:pPr>
        <w:jc w:val="both"/>
        <w:rPr>
          <w:rFonts w:ascii="Verdana" w:hAnsi="Verdana" w:cs="Arial"/>
          <w:b/>
          <w:bCs/>
          <w:color w:val="0000FF"/>
          <w:sz w:val="20"/>
          <w:szCs w:val="20"/>
          <w:u w:val="single"/>
          <w:lang w:val="es-ES"/>
        </w:rPr>
      </w:pPr>
    </w:p>
    <w:p w14:paraId="48B672A2" w14:textId="77777777" w:rsidR="004132EA" w:rsidRPr="004D0E6F" w:rsidRDefault="004132EA" w:rsidP="004D0E6F">
      <w:pPr>
        <w:keepNext/>
        <w:numPr>
          <w:ilvl w:val="1"/>
          <w:numId w:val="14"/>
        </w:numPr>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 xml:space="preserve">ADJUDICACIÓN </w:t>
      </w:r>
    </w:p>
    <w:p w14:paraId="1A5888BF" w14:textId="77777777" w:rsidR="004132EA" w:rsidRPr="004D0E6F" w:rsidRDefault="004132EA" w:rsidP="004D0E6F">
      <w:pPr>
        <w:ind w:left="405"/>
        <w:contextualSpacing/>
        <w:jc w:val="both"/>
        <w:rPr>
          <w:rFonts w:ascii="Verdana" w:hAnsi="Verdana" w:cs="Arial"/>
          <w:b/>
          <w:sz w:val="20"/>
          <w:szCs w:val="20"/>
        </w:rPr>
      </w:pPr>
    </w:p>
    <w:p w14:paraId="5182BD56" w14:textId="77777777" w:rsidR="004132EA" w:rsidRPr="004D0E6F" w:rsidRDefault="004132EA" w:rsidP="004D0E6F">
      <w:pPr>
        <w:jc w:val="both"/>
        <w:rPr>
          <w:rFonts w:ascii="Verdana" w:hAnsi="Verdana" w:cs="Arial"/>
          <w:sz w:val="20"/>
          <w:szCs w:val="20"/>
          <w:lang w:val="es-ES_tradnl"/>
        </w:rPr>
      </w:pPr>
      <w:r w:rsidRPr="004D0E6F">
        <w:rPr>
          <w:rFonts w:ascii="Verdana" w:hAnsi="Verdana" w:cs="Arial"/>
          <w:sz w:val="20"/>
          <w:szCs w:val="20"/>
          <w:lang w:val="es-ES_tradnl"/>
        </w:rPr>
        <w:t xml:space="preserve">La adjudicación se realizará a través de la plataforma SECOP II, de acuerdo con la fecha establecida en el Cronograma en la misma se entenderá notificado al proponente favorecido. </w:t>
      </w:r>
    </w:p>
    <w:p w14:paraId="1FA65DB1" w14:textId="77777777" w:rsidR="004132EA" w:rsidRPr="004D0E6F" w:rsidRDefault="004132EA" w:rsidP="004D0E6F">
      <w:pPr>
        <w:jc w:val="both"/>
        <w:rPr>
          <w:rFonts w:ascii="Verdana" w:hAnsi="Verdana" w:cs="Arial"/>
          <w:sz w:val="20"/>
          <w:szCs w:val="20"/>
          <w:lang w:val="es-ES_tradnl"/>
        </w:rPr>
      </w:pPr>
    </w:p>
    <w:p w14:paraId="4C6513C9" w14:textId="77777777" w:rsidR="004132EA" w:rsidRPr="004D0E6F" w:rsidRDefault="004132EA" w:rsidP="004D0E6F">
      <w:pPr>
        <w:jc w:val="both"/>
        <w:rPr>
          <w:rFonts w:ascii="Verdana" w:hAnsi="Verdana" w:cs="Arial"/>
          <w:sz w:val="20"/>
          <w:szCs w:val="20"/>
          <w:lang w:val="es-ES_tradnl"/>
        </w:rPr>
      </w:pPr>
      <w:r w:rsidRPr="004D0E6F">
        <w:rPr>
          <w:rFonts w:ascii="Verdana" w:hAnsi="Verdana" w:cs="Arial"/>
          <w:sz w:val="20"/>
          <w:szCs w:val="20"/>
          <w:lang w:val="es-ES_tradnl"/>
        </w:rPr>
        <w:t xml:space="preserve">De conformidad el numeral 5 del artículo 2.2.1.2.1.2.2 del Decreto 1082 de 2015, si en el proceso de contratación se presenta un único oferente cuyos bienes o servicios cumplen con la ficha técnica y está habilitado, la entidad podrá adjudicar el contrato al único oferente si el valor de la oferta es igual o inferior a los precios establecidos para cada uno de los ítems requeridos en la entidad. </w:t>
      </w:r>
    </w:p>
    <w:p w14:paraId="5CB4E09B" w14:textId="77777777" w:rsidR="004132EA" w:rsidRPr="004D0E6F" w:rsidRDefault="004132EA" w:rsidP="004D0E6F">
      <w:pPr>
        <w:jc w:val="both"/>
        <w:rPr>
          <w:rFonts w:ascii="Verdana" w:hAnsi="Verdana" w:cs="Arial"/>
          <w:sz w:val="20"/>
          <w:szCs w:val="20"/>
          <w:lang w:val="es-ES_tradnl"/>
        </w:rPr>
      </w:pPr>
    </w:p>
    <w:p w14:paraId="22198B4D" w14:textId="77777777" w:rsidR="004132EA" w:rsidRPr="004D0E6F" w:rsidRDefault="004132EA" w:rsidP="004D0E6F">
      <w:pPr>
        <w:jc w:val="both"/>
        <w:rPr>
          <w:rFonts w:ascii="Verdana" w:hAnsi="Verdana" w:cs="Arial"/>
          <w:sz w:val="20"/>
          <w:szCs w:val="20"/>
          <w:lang w:val="es-ES_tradnl"/>
        </w:rPr>
      </w:pPr>
      <w:r w:rsidRPr="004D0E6F">
        <w:rPr>
          <w:rFonts w:ascii="Verdana" w:hAnsi="Verdana" w:cs="Arial"/>
          <w:sz w:val="20"/>
          <w:szCs w:val="20"/>
          <w:lang w:val="es-ES_tradnl"/>
        </w:rPr>
        <w:t>En el evento de que sólo quede un oferente habilitado, la adjudicación se realizará mediante acto motivado de la cual se notificará al proponente favorecido a través del SECOP II. En todo caso, la fecha y hora establecidas para la realización de la Subasta podrán ser modificadas por la entidad.</w:t>
      </w:r>
    </w:p>
    <w:p w14:paraId="4901DF84" w14:textId="77777777" w:rsidR="004132EA" w:rsidRPr="004D0E6F" w:rsidRDefault="004132EA" w:rsidP="004D0E6F">
      <w:pPr>
        <w:jc w:val="both"/>
        <w:rPr>
          <w:rFonts w:ascii="Verdana" w:hAnsi="Verdana" w:cs="Arial"/>
          <w:sz w:val="20"/>
          <w:szCs w:val="20"/>
          <w:lang w:val="es-ES_tradnl"/>
        </w:rPr>
      </w:pPr>
    </w:p>
    <w:p w14:paraId="67E89CEC" w14:textId="77777777" w:rsidR="004132EA" w:rsidRPr="004D0E6F" w:rsidRDefault="004132EA" w:rsidP="004D0E6F">
      <w:pPr>
        <w:jc w:val="both"/>
        <w:rPr>
          <w:rFonts w:ascii="Verdana" w:hAnsi="Verdana" w:cs="Arial"/>
          <w:sz w:val="20"/>
          <w:szCs w:val="20"/>
          <w:lang w:val="es-ES_tradnl"/>
        </w:rPr>
      </w:pPr>
      <w:r w:rsidRPr="004D0E6F">
        <w:rPr>
          <w:rFonts w:ascii="Verdana" w:hAnsi="Verdana" w:cs="Arial"/>
          <w:sz w:val="20"/>
          <w:szCs w:val="20"/>
          <w:lang w:val="es-ES_tradnl"/>
        </w:rPr>
        <w:t>El acto administrativo mediante el cual se adjudique el presente Proceso de Selección Abreviada o se declare Desierto, será publicado en la página del Sistema Electrónico para la Contratación Pública – SECOP II, con el fin de que a los demás proponentes les sea comunicada la decisión de la Entidad.</w:t>
      </w:r>
    </w:p>
    <w:p w14:paraId="61D8FEFF" w14:textId="77777777" w:rsidR="004132EA" w:rsidRPr="004D0E6F" w:rsidRDefault="004132EA" w:rsidP="004D0E6F">
      <w:pPr>
        <w:jc w:val="both"/>
        <w:rPr>
          <w:rFonts w:ascii="Verdana" w:hAnsi="Verdana" w:cs="Arial"/>
          <w:sz w:val="20"/>
          <w:szCs w:val="20"/>
          <w:lang w:val="es-ES_tradnl"/>
        </w:rPr>
      </w:pPr>
    </w:p>
    <w:p w14:paraId="5CBB60BD" w14:textId="77777777" w:rsidR="004132EA" w:rsidRPr="004D0E6F" w:rsidRDefault="004132EA" w:rsidP="004D0E6F">
      <w:pPr>
        <w:keepNext/>
        <w:numPr>
          <w:ilvl w:val="1"/>
          <w:numId w:val="14"/>
        </w:numPr>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DECLARATORIA DE DESIERTA DEL PROCESO</w:t>
      </w:r>
    </w:p>
    <w:p w14:paraId="1B7B2647" w14:textId="77777777" w:rsidR="004132EA" w:rsidRPr="004D0E6F" w:rsidRDefault="004132EA" w:rsidP="004D0E6F">
      <w:pPr>
        <w:suppressAutoHyphens/>
        <w:autoSpaceDN w:val="0"/>
        <w:ind w:left="708"/>
        <w:jc w:val="both"/>
        <w:rPr>
          <w:rFonts w:ascii="Verdana" w:hAnsi="Verdana" w:cs="Arial"/>
          <w:b/>
          <w:bCs/>
          <w:sz w:val="20"/>
          <w:szCs w:val="20"/>
        </w:rPr>
      </w:pPr>
    </w:p>
    <w:p w14:paraId="5E782FAF" w14:textId="77777777" w:rsidR="004132EA" w:rsidRPr="004D0E6F" w:rsidRDefault="004132EA" w:rsidP="004D0E6F">
      <w:pPr>
        <w:jc w:val="both"/>
        <w:rPr>
          <w:rFonts w:ascii="Verdana" w:hAnsi="Verdana" w:cs="Arial"/>
          <w:sz w:val="20"/>
          <w:szCs w:val="20"/>
        </w:rPr>
      </w:pPr>
      <w:r w:rsidRPr="004D0E6F">
        <w:rPr>
          <w:rFonts w:ascii="Verdana" w:hAnsi="Verdana" w:cs="Arial"/>
          <w:sz w:val="20"/>
          <w:szCs w:val="20"/>
        </w:rPr>
        <w:t>El Ministerio de Justicia y del Derecho</w:t>
      </w:r>
      <w:r w:rsidRPr="004D0E6F">
        <w:rPr>
          <w:rFonts w:ascii="Verdana" w:hAnsi="Verdana" w:cs="Arial"/>
          <w:sz w:val="20"/>
          <w:szCs w:val="20"/>
          <w:lang w:val="x-none"/>
        </w:rPr>
        <w:t xml:space="preserve"> </w:t>
      </w:r>
      <w:r w:rsidRPr="004D0E6F">
        <w:rPr>
          <w:rFonts w:ascii="Verdana" w:hAnsi="Verdana" w:cs="Arial"/>
          <w:sz w:val="20"/>
          <w:szCs w:val="20"/>
        </w:rPr>
        <w:t>declarará desierto el presente, cuando:</w:t>
      </w:r>
    </w:p>
    <w:p w14:paraId="43CA27C3" w14:textId="77777777" w:rsidR="004132EA" w:rsidRPr="004D0E6F" w:rsidRDefault="004132EA" w:rsidP="004D0E6F">
      <w:pPr>
        <w:ind w:left="360"/>
        <w:jc w:val="both"/>
        <w:rPr>
          <w:rFonts w:ascii="Verdana" w:hAnsi="Verdana" w:cs="Arial"/>
          <w:sz w:val="20"/>
          <w:szCs w:val="20"/>
        </w:rPr>
      </w:pPr>
    </w:p>
    <w:p w14:paraId="3D643FDA" w14:textId="77777777" w:rsidR="004132EA" w:rsidRPr="004D0E6F" w:rsidRDefault="004132EA" w:rsidP="004D0E6F">
      <w:pPr>
        <w:numPr>
          <w:ilvl w:val="0"/>
          <w:numId w:val="11"/>
        </w:numPr>
        <w:jc w:val="both"/>
        <w:rPr>
          <w:rFonts w:ascii="Verdana" w:hAnsi="Verdana" w:cs="Arial"/>
          <w:sz w:val="20"/>
          <w:szCs w:val="20"/>
        </w:rPr>
      </w:pPr>
      <w:r w:rsidRPr="004D0E6F">
        <w:rPr>
          <w:rFonts w:ascii="Verdana" w:hAnsi="Verdana" w:cs="Arial"/>
          <w:sz w:val="20"/>
          <w:szCs w:val="20"/>
        </w:rPr>
        <w:t>No se presenten ofertas.</w:t>
      </w:r>
    </w:p>
    <w:p w14:paraId="49F26A22" w14:textId="77777777" w:rsidR="004132EA" w:rsidRPr="004D0E6F" w:rsidRDefault="004132EA" w:rsidP="004D0E6F">
      <w:pPr>
        <w:numPr>
          <w:ilvl w:val="0"/>
          <w:numId w:val="11"/>
        </w:numPr>
        <w:jc w:val="both"/>
        <w:rPr>
          <w:rFonts w:ascii="Verdana" w:hAnsi="Verdana" w:cs="Arial"/>
          <w:sz w:val="20"/>
          <w:szCs w:val="20"/>
        </w:rPr>
      </w:pPr>
      <w:r w:rsidRPr="004D0E6F">
        <w:rPr>
          <w:rFonts w:ascii="Verdana" w:hAnsi="Verdana" w:cs="Arial"/>
          <w:sz w:val="20"/>
          <w:szCs w:val="20"/>
        </w:rPr>
        <w:t>Ninguna de las ofertas se ajuste al cumplimiento de los requisitos mínimos habilitantes establecidos en el Pliego de Condiciones.</w:t>
      </w:r>
    </w:p>
    <w:p w14:paraId="73DE6F51" w14:textId="77777777" w:rsidR="004132EA" w:rsidRPr="004D0E6F" w:rsidRDefault="004132EA" w:rsidP="004D0E6F">
      <w:pPr>
        <w:numPr>
          <w:ilvl w:val="0"/>
          <w:numId w:val="11"/>
        </w:numPr>
        <w:jc w:val="both"/>
        <w:rPr>
          <w:rFonts w:ascii="Verdana" w:hAnsi="Verdana" w:cs="Arial"/>
          <w:sz w:val="20"/>
          <w:szCs w:val="20"/>
        </w:rPr>
      </w:pPr>
      <w:r w:rsidRPr="004D0E6F">
        <w:rPr>
          <w:rFonts w:ascii="Verdana" w:hAnsi="Verdana" w:cs="Arial"/>
          <w:sz w:val="20"/>
          <w:szCs w:val="20"/>
        </w:rPr>
        <w:t>Existan motivos o causas que impidan la selección objetiva de la propuesta más favorable para la entidad, de conformidad con lo establecido en el artículo 25 numeral 18 de la Ley 80 de 1993.</w:t>
      </w:r>
    </w:p>
    <w:p w14:paraId="376175E1" w14:textId="77777777" w:rsidR="004132EA" w:rsidRPr="004D0E6F" w:rsidRDefault="004132EA" w:rsidP="004D0E6F">
      <w:pPr>
        <w:ind w:left="360"/>
        <w:jc w:val="both"/>
        <w:rPr>
          <w:rFonts w:ascii="Verdana" w:hAnsi="Verdana" w:cs="Arial"/>
          <w:sz w:val="20"/>
          <w:szCs w:val="20"/>
        </w:rPr>
      </w:pPr>
    </w:p>
    <w:p w14:paraId="1E514B40" w14:textId="7DA5BF16" w:rsidR="004132EA" w:rsidRPr="004D0E6F" w:rsidRDefault="004132EA" w:rsidP="004D0E6F">
      <w:pPr>
        <w:jc w:val="both"/>
        <w:rPr>
          <w:rFonts w:ascii="Verdana" w:hAnsi="Verdana" w:cs="Arial"/>
          <w:sz w:val="20"/>
          <w:szCs w:val="20"/>
        </w:rPr>
      </w:pPr>
      <w:r w:rsidRPr="004D0E6F">
        <w:rPr>
          <w:rFonts w:ascii="Verdana" w:hAnsi="Verdana" w:cs="Arial"/>
          <w:sz w:val="20"/>
          <w:szCs w:val="20"/>
        </w:rPr>
        <w:t xml:space="preserve">La declaratoria de desierta se formalizará mediante acto administrativo en el que se señalarán </w:t>
      </w:r>
      <w:r w:rsidR="00DA7D71" w:rsidRPr="004D0E6F">
        <w:rPr>
          <w:rFonts w:ascii="Verdana" w:hAnsi="Verdana" w:cs="Arial"/>
          <w:sz w:val="20"/>
          <w:szCs w:val="20"/>
        </w:rPr>
        <w:t>de</w:t>
      </w:r>
      <w:r w:rsidRPr="004D0E6F">
        <w:rPr>
          <w:rFonts w:ascii="Verdana" w:hAnsi="Verdana" w:cs="Arial"/>
          <w:sz w:val="20"/>
          <w:szCs w:val="20"/>
        </w:rPr>
        <w:t xml:space="preserve"> forma expresa, todas las razones en las que se basa dicha decisión y será comunicada mediante la publicación de dicho acto a través de la página Web </w:t>
      </w:r>
      <w:hyperlink r:id="rId17" w:history="1">
        <w:r w:rsidRPr="004D0E6F">
          <w:rPr>
            <w:rFonts w:ascii="Verdana" w:hAnsi="Verdana" w:cs="Arial"/>
            <w:color w:val="0000FF"/>
            <w:sz w:val="20"/>
            <w:szCs w:val="20"/>
            <w:u w:val="single"/>
          </w:rPr>
          <w:t>www.colombiacompra.gov.co</w:t>
        </w:r>
      </w:hyperlink>
      <w:r w:rsidRPr="004D0E6F">
        <w:rPr>
          <w:rFonts w:ascii="Verdana" w:hAnsi="Verdana" w:cs="Arial"/>
          <w:color w:val="0000FF"/>
          <w:sz w:val="20"/>
          <w:szCs w:val="20"/>
          <w:u w:val="single"/>
        </w:rPr>
        <w:t>. (SECOP II).</w:t>
      </w:r>
      <w:r w:rsidRPr="004D0E6F">
        <w:rPr>
          <w:rFonts w:ascii="Verdana" w:hAnsi="Verdana" w:cs="Arial"/>
          <w:sz w:val="20"/>
          <w:szCs w:val="20"/>
        </w:rPr>
        <w:t xml:space="preserve"> Contra la resolución que declare desierto el proceso de selección procederá el recurso de reposición, el cual podrá interponerse con </w:t>
      </w:r>
      <w:r w:rsidRPr="004D0E6F">
        <w:rPr>
          <w:rFonts w:ascii="Verdana" w:hAnsi="Verdana" w:cs="Arial"/>
          <w:sz w:val="20"/>
          <w:szCs w:val="20"/>
        </w:rPr>
        <w:lastRenderedPageBreak/>
        <w:t>las formalidades y dentro del plazo previsto en el Código de Procedimiento Administrativo y de lo Contencioso Administrativo.</w:t>
      </w:r>
    </w:p>
    <w:p w14:paraId="2FC09C9C" w14:textId="77777777" w:rsidR="004132EA" w:rsidRPr="004D0E6F" w:rsidRDefault="004132EA" w:rsidP="004D0E6F">
      <w:pPr>
        <w:jc w:val="both"/>
        <w:rPr>
          <w:rFonts w:ascii="Verdana" w:hAnsi="Verdana" w:cs="Arial"/>
          <w:sz w:val="20"/>
          <w:szCs w:val="20"/>
        </w:rPr>
      </w:pPr>
    </w:p>
    <w:p w14:paraId="0B44D5A8" w14:textId="77777777" w:rsidR="004132EA" w:rsidRPr="004D0E6F" w:rsidRDefault="004132EA" w:rsidP="004D0E6F">
      <w:pPr>
        <w:keepNext/>
        <w:numPr>
          <w:ilvl w:val="1"/>
          <w:numId w:val="14"/>
        </w:numPr>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PERFECCIONAMIENTO Y EJECUCIÓN</w:t>
      </w:r>
    </w:p>
    <w:p w14:paraId="6AC53E5C" w14:textId="77777777" w:rsidR="004132EA" w:rsidRPr="004D0E6F" w:rsidRDefault="004132EA" w:rsidP="004D0E6F">
      <w:pPr>
        <w:tabs>
          <w:tab w:val="left" w:pos="709"/>
        </w:tabs>
        <w:ind w:right="142"/>
        <w:jc w:val="both"/>
        <w:rPr>
          <w:rFonts w:ascii="Verdana" w:hAnsi="Verdana" w:cs="Arial"/>
          <w:sz w:val="20"/>
          <w:szCs w:val="20"/>
          <w:lang w:val="es-ES"/>
        </w:rPr>
      </w:pPr>
    </w:p>
    <w:p w14:paraId="62C5ACA5" w14:textId="560278A1" w:rsidR="00726E6C" w:rsidRPr="004D0E6F" w:rsidRDefault="004132EA" w:rsidP="004D0E6F">
      <w:pPr>
        <w:pStyle w:val="Textoindependiente"/>
        <w:tabs>
          <w:tab w:val="left" w:pos="709"/>
        </w:tabs>
        <w:ind w:right="142"/>
        <w:rPr>
          <w:rFonts w:ascii="Verdana" w:hAnsi="Verdana" w:cs="Arial"/>
          <w:color w:val="auto"/>
          <w:sz w:val="20"/>
        </w:rPr>
      </w:pPr>
      <w:r w:rsidRPr="004D0E6F">
        <w:rPr>
          <w:rFonts w:ascii="Verdana" w:hAnsi="Verdana" w:cs="Arial"/>
          <w:color w:val="auto"/>
          <w:sz w:val="20"/>
        </w:rPr>
        <w:t>Una vez finalizado el proceso de selección, para la elaboración y firma del contrato, el proponente seleccionado, dentro de los dos (2) días hábiles siguientes a la notificación de la resolución de adjudicación del presente proceso de selección, deberá aportar los siguientes documentos:</w:t>
      </w:r>
    </w:p>
    <w:p w14:paraId="547D23B6" w14:textId="77777777" w:rsidR="00726E6C" w:rsidRPr="004D0E6F" w:rsidRDefault="00726E6C" w:rsidP="004D0E6F">
      <w:pPr>
        <w:pStyle w:val="Textoindependiente"/>
        <w:tabs>
          <w:tab w:val="left" w:pos="709"/>
        </w:tabs>
        <w:ind w:right="142"/>
        <w:rPr>
          <w:rFonts w:ascii="Verdana" w:hAnsi="Verdana" w:cs="Arial"/>
          <w:sz w:val="20"/>
        </w:rPr>
      </w:pPr>
    </w:p>
    <w:p w14:paraId="5FCFDAED" w14:textId="77777777" w:rsidR="00726E6C" w:rsidRPr="004D0E6F" w:rsidRDefault="00726E6C" w:rsidP="004D0E6F">
      <w:pPr>
        <w:numPr>
          <w:ilvl w:val="0"/>
          <w:numId w:val="7"/>
        </w:numPr>
        <w:tabs>
          <w:tab w:val="left" w:pos="426"/>
        </w:tabs>
        <w:ind w:left="426" w:right="142" w:hanging="426"/>
        <w:jc w:val="both"/>
        <w:rPr>
          <w:rFonts w:ascii="Verdana" w:hAnsi="Verdana" w:cs="Arial"/>
          <w:sz w:val="20"/>
          <w:szCs w:val="20"/>
        </w:rPr>
      </w:pPr>
      <w:r w:rsidRPr="004D0E6F">
        <w:rPr>
          <w:rFonts w:ascii="Verdana" w:hAnsi="Verdana" w:cs="Arial"/>
          <w:sz w:val="20"/>
          <w:szCs w:val="20"/>
        </w:rPr>
        <w:t>Certificación de la entidad bancaria donde conste que el contratista es titular de la cuenta relacionada. Si el contratista es Consorcio y/o Unión Temporal, la certificación bancaria deberá estar a nombre de dicha figura asociativa.</w:t>
      </w:r>
    </w:p>
    <w:p w14:paraId="440E9FD2" w14:textId="77777777" w:rsidR="00726E6C" w:rsidRPr="004D0E6F" w:rsidRDefault="00726E6C" w:rsidP="004D0E6F">
      <w:pPr>
        <w:pStyle w:val="Prrafodelista"/>
        <w:jc w:val="both"/>
        <w:rPr>
          <w:rFonts w:ascii="Verdana" w:hAnsi="Verdana" w:cs="Arial"/>
          <w:sz w:val="20"/>
          <w:szCs w:val="20"/>
        </w:rPr>
      </w:pPr>
    </w:p>
    <w:p w14:paraId="00162072" w14:textId="77777777" w:rsidR="00726E6C" w:rsidRPr="004D0E6F" w:rsidRDefault="00726E6C" w:rsidP="004D0E6F">
      <w:pPr>
        <w:numPr>
          <w:ilvl w:val="0"/>
          <w:numId w:val="7"/>
        </w:numPr>
        <w:tabs>
          <w:tab w:val="left" w:pos="426"/>
        </w:tabs>
        <w:ind w:left="426" w:right="142" w:hanging="426"/>
        <w:jc w:val="both"/>
        <w:rPr>
          <w:rFonts w:ascii="Verdana" w:hAnsi="Verdana" w:cs="Arial"/>
          <w:sz w:val="20"/>
          <w:szCs w:val="20"/>
        </w:rPr>
      </w:pPr>
      <w:r w:rsidRPr="004D0E6F">
        <w:rPr>
          <w:rFonts w:ascii="Verdana" w:hAnsi="Verdana" w:cs="Arial"/>
          <w:sz w:val="20"/>
          <w:szCs w:val="20"/>
        </w:rPr>
        <w:t>En caso de ser Consorcio y/o Unión Temporal, el contratista deberá adjuntar el RUT de la figura asociativa.</w:t>
      </w:r>
    </w:p>
    <w:p w14:paraId="6BE77121" w14:textId="77777777" w:rsidR="00726E6C" w:rsidRPr="004D0E6F" w:rsidRDefault="00726E6C" w:rsidP="004D0E6F">
      <w:pPr>
        <w:pStyle w:val="Prrafodelista"/>
        <w:jc w:val="both"/>
        <w:rPr>
          <w:rFonts w:ascii="Verdana" w:hAnsi="Verdana" w:cs="Arial"/>
          <w:sz w:val="20"/>
          <w:szCs w:val="20"/>
        </w:rPr>
      </w:pPr>
    </w:p>
    <w:p w14:paraId="28EBF647" w14:textId="77777777" w:rsidR="00726E6C" w:rsidRPr="004D0E6F" w:rsidRDefault="00726E6C" w:rsidP="004D0E6F">
      <w:pPr>
        <w:numPr>
          <w:ilvl w:val="0"/>
          <w:numId w:val="7"/>
        </w:numPr>
        <w:tabs>
          <w:tab w:val="left" w:pos="426"/>
        </w:tabs>
        <w:ind w:left="426" w:right="142" w:hanging="426"/>
        <w:jc w:val="both"/>
        <w:rPr>
          <w:rFonts w:ascii="Verdana" w:hAnsi="Verdana" w:cs="Arial"/>
          <w:sz w:val="20"/>
          <w:szCs w:val="20"/>
        </w:rPr>
      </w:pPr>
      <w:r w:rsidRPr="004D0E6F">
        <w:rPr>
          <w:rFonts w:ascii="Verdana" w:hAnsi="Verdana" w:cs="Arial"/>
          <w:sz w:val="20"/>
          <w:szCs w:val="20"/>
        </w:rPr>
        <w:t>Formato SIIF</w:t>
      </w:r>
    </w:p>
    <w:p w14:paraId="7F53C9A5" w14:textId="77777777" w:rsidR="00726E6C" w:rsidRPr="004D0E6F" w:rsidRDefault="00726E6C" w:rsidP="004D0E6F">
      <w:pPr>
        <w:pStyle w:val="Prrafodelista"/>
        <w:jc w:val="both"/>
        <w:rPr>
          <w:rFonts w:ascii="Verdana" w:hAnsi="Verdana" w:cs="Arial"/>
          <w:sz w:val="20"/>
          <w:szCs w:val="20"/>
        </w:rPr>
      </w:pPr>
    </w:p>
    <w:p w14:paraId="4C6BC690" w14:textId="77777777" w:rsidR="00726E6C" w:rsidRPr="004D0E6F" w:rsidRDefault="00726E6C" w:rsidP="004D0E6F">
      <w:pPr>
        <w:numPr>
          <w:ilvl w:val="0"/>
          <w:numId w:val="7"/>
        </w:numPr>
        <w:tabs>
          <w:tab w:val="left" w:pos="426"/>
        </w:tabs>
        <w:ind w:left="426" w:right="142" w:hanging="426"/>
        <w:jc w:val="both"/>
        <w:rPr>
          <w:rFonts w:ascii="Verdana" w:hAnsi="Verdana" w:cs="Arial"/>
          <w:sz w:val="20"/>
          <w:szCs w:val="20"/>
        </w:rPr>
      </w:pPr>
      <w:r w:rsidRPr="004D0E6F">
        <w:rPr>
          <w:rFonts w:ascii="Verdana" w:hAnsi="Verdana" w:cs="Arial"/>
          <w:sz w:val="20"/>
          <w:szCs w:val="20"/>
        </w:rPr>
        <w:t>Formato de Confidencialidad</w:t>
      </w:r>
    </w:p>
    <w:p w14:paraId="5DAD5375" w14:textId="77777777" w:rsidR="00726E6C" w:rsidRPr="004D0E6F" w:rsidRDefault="00726E6C" w:rsidP="004D0E6F">
      <w:pPr>
        <w:pStyle w:val="Prrafodelista"/>
        <w:jc w:val="both"/>
        <w:rPr>
          <w:rFonts w:ascii="Verdana" w:hAnsi="Verdana" w:cs="Arial"/>
          <w:sz w:val="20"/>
          <w:szCs w:val="20"/>
        </w:rPr>
      </w:pPr>
    </w:p>
    <w:p w14:paraId="5D67A4D7" w14:textId="77777777" w:rsidR="00726E6C" w:rsidRPr="004D0E6F" w:rsidRDefault="00726E6C" w:rsidP="004D0E6F">
      <w:pPr>
        <w:numPr>
          <w:ilvl w:val="0"/>
          <w:numId w:val="7"/>
        </w:numPr>
        <w:tabs>
          <w:tab w:val="left" w:pos="426"/>
        </w:tabs>
        <w:ind w:left="426" w:right="142" w:hanging="426"/>
        <w:jc w:val="both"/>
        <w:rPr>
          <w:rFonts w:ascii="Verdana" w:hAnsi="Verdana" w:cs="Arial"/>
          <w:sz w:val="20"/>
          <w:szCs w:val="20"/>
        </w:rPr>
      </w:pPr>
      <w:r w:rsidRPr="004D0E6F">
        <w:rPr>
          <w:rFonts w:ascii="Verdana" w:hAnsi="Verdana" w:cs="Arial"/>
          <w:sz w:val="20"/>
          <w:szCs w:val="20"/>
        </w:rPr>
        <w:t>Formato de Tratamiento de Datos (Este formato es diferente al formato de tratamiento de datos sensibles que debe ser aportado para acreditación de los criterios de desempate)</w:t>
      </w:r>
    </w:p>
    <w:p w14:paraId="4D728774" w14:textId="77777777" w:rsidR="004132EA" w:rsidRPr="004D0E6F" w:rsidRDefault="004132EA" w:rsidP="004D0E6F">
      <w:pPr>
        <w:widowControl w:val="0"/>
        <w:tabs>
          <w:tab w:val="left" w:pos="0"/>
          <w:tab w:val="left" w:pos="284"/>
        </w:tabs>
        <w:autoSpaceDE w:val="0"/>
        <w:autoSpaceDN w:val="0"/>
        <w:adjustRightInd w:val="0"/>
        <w:jc w:val="both"/>
        <w:rPr>
          <w:rFonts w:ascii="Verdana" w:hAnsi="Verdana" w:cs="Arial"/>
          <w:sz w:val="20"/>
          <w:szCs w:val="20"/>
        </w:rPr>
      </w:pPr>
      <w:bookmarkStart w:id="9" w:name="_Toc286929035"/>
      <w:bookmarkStart w:id="10" w:name="_Toc286930471"/>
      <w:bookmarkStart w:id="11" w:name="_Toc286930618"/>
      <w:bookmarkStart w:id="12" w:name="_Toc286930764"/>
      <w:bookmarkStart w:id="13" w:name="_Toc290889466"/>
      <w:bookmarkStart w:id="14" w:name="_Toc290889833"/>
      <w:bookmarkStart w:id="15" w:name="_Toc290890203"/>
      <w:bookmarkStart w:id="16" w:name="_Toc290890421"/>
      <w:bookmarkStart w:id="17" w:name="_Toc290909851"/>
      <w:bookmarkEnd w:id="9"/>
      <w:bookmarkEnd w:id="10"/>
      <w:bookmarkEnd w:id="11"/>
      <w:bookmarkEnd w:id="12"/>
      <w:bookmarkEnd w:id="13"/>
      <w:bookmarkEnd w:id="14"/>
      <w:bookmarkEnd w:id="15"/>
      <w:bookmarkEnd w:id="16"/>
      <w:bookmarkEnd w:id="17"/>
    </w:p>
    <w:p w14:paraId="3DC34C4D" w14:textId="77777777" w:rsidR="004132EA" w:rsidRPr="004D0E6F" w:rsidRDefault="004132EA" w:rsidP="004D0E6F">
      <w:pPr>
        <w:keepNext/>
        <w:numPr>
          <w:ilvl w:val="1"/>
          <w:numId w:val="14"/>
        </w:numPr>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 xml:space="preserve">ACUERDOS COMERCIALES. </w:t>
      </w:r>
    </w:p>
    <w:p w14:paraId="0852F3AD" w14:textId="77777777" w:rsidR="004132EA" w:rsidRPr="004D0E6F" w:rsidRDefault="004132EA" w:rsidP="004D0E6F">
      <w:pPr>
        <w:keepNext/>
        <w:jc w:val="both"/>
        <w:outlineLvl w:val="0"/>
        <w:rPr>
          <w:rFonts w:ascii="Verdana" w:hAnsi="Verdana" w:cs="Arial"/>
          <w:sz w:val="20"/>
          <w:szCs w:val="20"/>
          <w:lang w:eastAsia="es-CO"/>
        </w:rPr>
      </w:pPr>
    </w:p>
    <w:p w14:paraId="715AF52F" w14:textId="77777777" w:rsidR="004132EA" w:rsidRPr="004D0E6F" w:rsidRDefault="004132EA" w:rsidP="004D0E6F">
      <w:pPr>
        <w:shd w:val="clear" w:color="auto" w:fill="FFFFFF"/>
        <w:jc w:val="both"/>
        <w:rPr>
          <w:rFonts w:ascii="Verdana" w:eastAsia="Arial" w:hAnsi="Verdana" w:cs="Arial"/>
          <w:sz w:val="20"/>
          <w:szCs w:val="20"/>
          <w:lang w:val="es-ES_tradnl"/>
        </w:rPr>
      </w:pPr>
      <w:r w:rsidRPr="004D0E6F">
        <w:rPr>
          <w:rFonts w:ascii="Verdana" w:eastAsia="Arial" w:hAnsi="Verdana" w:cs="Arial"/>
          <w:sz w:val="20"/>
          <w:szCs w:val="20"/>
          <w:lang w:val="es-ES_tradnl"/>
        </w:rPr>
        <w:t xml:space="preserve">De conformidad con la normatividad vigente, se procedió a verificar si el servicio que se pretende </w:t>
      </w:r>
      <w:proofErr w:type="gramStart"/>
      <w:r w:rsidRPr="004D0E6F">
        <w:rPr>
          <w:rFonts w:ascii="Verdana" w:eastAsia="Arial" w:hAnsi="Verdana" w:cs="Arial"/>
          <w:sz w:val="20"/>
          <w:szCs w:val="20"/>
          <w:lang w:val="es-ES_tradnl"/>
        </w:rPr>
        <w:t>contratar,</w:t>
      </w:r>
      <w:proofErr w:type="gramEnd"/>
      <w:r w:rsidRPr="004D0E6F">
        <w:rPr>
          <w:rFonts w:ascii="Verdana" w:eastAsia="Arial" w:hAnsi="Verdana" w:cs="Arial"/>
          <w:sz w:val="20"/>
          <w:szCs w:val="20"/>
          <w:lang w:val="es-ES_tradnl"/>
        </w:rPr>
        <w:t xml:space="preserve"> se encuentra o no cobijado por un acuerdo internacional de libre comercio, que permita tener un referente para el análisis del mercado requerido.</w:t>
      </w:r>
      <w:bookmarkStart w:id="18" w:name="_Hlk135242192"/>
    </w:p>
    <w:p w14:paraId="6F3185E4" w14:textId="77777777" w:rsidR="00ED60C3" w:rsidRPr="004D0E6F" w:rsidRDefault="00ED60C3" w:rsidP="004D0E6F">
      <w:pPr>
        <w:shd w:val="clear" w:color="auto" w:fill="FFFFFF"/>
        <w:jc w:val="both"/>
        <w:rPr>
          <w:rFonts w:ascii="Verdana" w:eastAsia="Arial" w:hAnsi="Verdana" w:cs="Arial"/>
          <w:sz w:val="20"/>
          <w:szCs w:val="20"/>
          <w:lang w:val="es-ES_tradnl"/>
        </w:rPr>
      </w:pPr>
    </w:p>
    <w:tbl>
      <w:tblPr>
        <w:tblW w:w="10590"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478"/>
        <w:gridCol w:w="1063"/>
        <w:gridCol w:w="1479"/>
        <w:gridCol w:w="2835"/>
        <w:gridCol w:w="1417"/>
        <w:gridCol w:w="2318"/>
      </w:tblGrid>
      <w:tr w:rsidR="004D0E6F" w:rsidRPr="004D0E6F" w14:paraId="6A6DF15A" w14:textId="77777777" w:rsidTr="003221F8">
        <w:trPr>
          <w:trHeight w:val="20"/>
          <w:tblHeader/>
          <w:jc w:val="center"/>
        </w:trPr>
        <w:tc>
          <w:tcPr>
            <w:tcW w:w="2541" w:type="dxa"/>
            <w:gridSpan w:val="2"/>
            <w:vMerge w:val="restart"/>
            <w:tcBorders>
              <w:top w:val="single" w:sz="4" w:space="0" w:color="000000"/>
              <w:left w:val="single" w:sz="4" w:space="0" w:color="000000"/>
              <w:bottom w:val="single" w:sz="4" w:space="0" w:color="CDCCCC"/>
              <w:right w:val="single" w:sz="4" w:space="0" w:color="000000"/>
            </w:tcBorders>
            <w:shd w:val="clear" w:color="auto" w:fill="B4C6E7"/>
            <w:tcMar>
              <w:top w:w="0" w:type="dxa"/>
              <w:left w:w="70" w:type="dxa"/>
              <w:bottom w:w="0" w:type="dxa"/>
              <w:right w:w="70" w:type="dxa"/>
            </w:tcMar>
            <w:vAlign w:val="center"/>
          </w:tcPr>
          <w:bookmarkEnd w:id="18"/>
          <w:p w14:paraId="68993364" w14:textId="77777777" w:rsidR="004D0E6F" w:rsidRPr="004D0E6F" w:rsidRDefault="004D0E6F" w:rsidP="00654793">
            <w:pPr>
              <w:jc w:val="center"/>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Acuerdo Comercial</w:t>
            </w:r>
          </w:p>
        </w:tc>
        <w:tc>
          <w:tcPr>
            <w:tcW w:w="1479" w:type="dxa"/>
            <w:tcBorders>
              <w:top w:val="single" w:sz="4" w:space="0" w:color="000000"/>
              <w:left w:val="single" w:sz="4" w:space="0" w:color="000000"/>
              <w:bottom w:val="single" w:sz="4" w:space="0" w:color="000000"/>
              <w:right w:val="single" w:sz="4" w:space="0" w:color="000000"/>
            </w:tcBorders>
            <w:shd w:val="clear" w:color="auto" w:fill="B4C6E7"/>
            <w:tcMar>
              <w:top w:w="0" w:type="dxa"/>
              <w:left w:w="70" w:type="dxa"/>
              <w:bottom w:w="0" w:type="dxa"/>
              <w:right w:w="70" w:type="dxa"/>
            </w:tcMar>
            <w:vAlign w:val="center"/>
          </w:tcPr>
          <w:p w14:paraId="58557B10" w14:textId="77777777" w:rsidR="004D0E6F" w:rsidRPr="004D0E6F" w:rsidRDefault="004D0E6F" w:rsidP="00654793">
            <w:pPr>
              <w:jc w:val="center"/>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Entidad Estatal incluida</w:t>
            </w:r>
          </w:p>
        </w:tc>
        <w:tc>
          <w:tcPr>
            <w:tcW w:w="2835" w:type="dxa"/>
            <w:tcBorders>
              <w:top w:val="single" w:sz="4" w:space="0" w:color="000000"/>
              <w:left w:val="single" w:sz="4" w:space="0" w:color="000000"/>
              <w:bottom w:val="single" w:sz="4" w:space="0" w:color="000000"/>
              <w:right w:val="single" w:sz="4" w:space="0" w:color="000000"/>
            </w:tcBorders>
            <w:shd w:val="clear" w:color="auto" w:fill="B4C6E7"/>
            <w:tcMar>
              <w:top w:w="0" w:type="dxa"/>
              <w:left w:w="70" w:type="dxa"/>
              <w:bottom w:w="0" w:type="dxa"/>
              <w:right w:w="70" w:type="dxa"/>
            </w:tcMar>
            <w:vAlign w:val="center"/>
          </w:tcPr>
          <w:p w14:paraId="625EF8B1" w14:textId="77777777" w:rsidR="004D0E6F" w:rsidRPr="004D0E6F" w:rsidRDefault="004D0E6F" w:rsidP="00654793">
            <w:pPr>
              <w:jc w:val="center"/>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Valor del Proceso de Contratación superior al umbral del Acuerdo</w:t>
            </w:r>
          </w:p>
          <w:p w14:paraId="70777D02" w14:textId="77777777" w:rsidR="004D0E6F" w:rsidRPr="004D0E6F" w:rsidRDefault="004D0E6F" w:rsidP="00654793">
            <w:pPr>
              <w:jc w:val="center"/>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Comercial</w:t>
            </w:r>
          </w:p>
        </w:tc>
        <w:tc>
          <w:tcPr>
            <w:tcW w:w="1417" w:type="dxa"/>
            <w:tcBorders>
              <w:top w:val="single" w:sz="4" w:space="0" w:color="000000"/>
              <w:left w:val="single" w:sz="4" w:space="0" w:color="000000"/>
              <w:bottom w:val="single" w:sz="4" w:space="0" w:color="000000"/>
              <w:right w:val="single" w:sz="4" w:space="0" w:color="000000"/>
            </w:tcBorders>
            <w:shd w:val="clear" w:color="auto" w:fill="B4C6E7"/>
            <w:tcMar>
              <w:top w:w="0" w:type="dxa"/>
              <w:left w:w="70" w:type="dxa"/>
              <w:bottom w:w="0" w:type="dxa"/>
              <w:right w:w="70" w:type="dxa"/>
            </w:tcMar>
            <w:vAlign w:val="center"/>
          </w:tcPr>
          <w:p w14:paraId="3303A658" w14:textId="77777777" w:rsidR="004D0E6F" w:rsidRPr="004D0E6F" w:rsidRDefault="004D0E6F" w:rsidP="00654793">
            <w:pPr>
              <w:jc w:val="center"/>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Excepción aplicable</w:t>
            </w:r>
          </w:p>
        </w:tc>
        <w:tc>
          <w:tcPr>
            <w:tcW w:w="2318" w:type="dxa"/>
            <w:tcBorders>
              <w:top w:val="single" w:sz="4" w:space="0" w:color="000000"/>
              <w:left w:val="single" w:sz="4" w:space="0" w:color="000000"/>
              <w:bottom w:val="single" w:sz="4" w:space="0" w:color="000000"/>
              <w:right w:val="single" w:sz="4" w:space="0" w:color="000000"/>
            </w:tcBorders>
            <w:shd w:val="clear" w:color="auto" w:fill="B4C6E7"/>
            <w:tcMar>
              <w:top w:w="0" w:type="dxa"/>
              <w:left w:w="70" w:type="dxa"/>
              <w:bottom w:w="0" w:type="dxa"/>
              <w:right w:w="70" w:type="dxa"/>
            </w:tcMar>
            <w:vAlign w:val="center"/>
          </w:tcPr>
          <w:p w14:paraId="2E11581C" w14:textId="77777777" w:rsidR="004D0E6F" w:rsidRPr="004D0E6F" w:rsidRDefault="004D0E6F" w:rsidP="00654793">
            <w:pPr>
              <w:jc w:val="center"/>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Proceso de Contratación cubierto</w:t>
            </w:r>
          </w:p>
        </w:tc>
      </w:tr>
      <w:tr w:rsidR="004D0E6F" w:rsidRPr="004D0E6F" w14:paraId="3633F614" w14:textId="77777777" w:rsidTr="003221F8">
        <w:trPr>
          <w:trHeight w:val="20"/>
          <w:tblHeader/>
          <w:jc w:val="center"/>
        </w:trPr>
        <w:tc>
          <w:tcPr>
            <w:tcW w:w="2541" w:type="dxa"/>
            <w:gridSpan w:val="2"/>
            <w:vMerge/>
            <w:tcBorders>
              <w:top w:val="single" w:sz="4" w:space="0" w:color="000000"/>
              <w:left w:val="single" w:sz="4" w:space="0" w:color="000000"/>
              <w:bottom w:val="single" w:sz="4" w:space="0" w:color="CDCCCC"/>
              <w:right w:val="single" w:sz="4" w:space="0" w:color="000000"/>
            </w:tcBorders>
            <w:shd w:val="clear" w:color="auto" w:fill="B4C6E7"/>
            <w:tcMar>
              <w:top w:w="0" w:type="dxa"/>
              <w:left w:w="70" w:type="dxa"/>
              <w:bottom w:w="0" w:type="dxa"/>
              <w:right w:w="70" w:type="dxa"/>
            </w:tcMar>
            <w:vAlign w:val="center"/>
          </w:tcPr>
          <w:p w14:paraId="16D0F8F7" w14:textId="77777777" w:rsidR="004D0E6F" w:rsidRPr="004D0E6F" w:rsidRDefault="004D0E6F" w:rsidP="004D0E6F">
            <w:pPr>
              <w:widowControl w:val="0"/>
              <w:pBdr>
                <w:top w:val="nil"/>
                <w:left w:val="nil"/>
                <w:bottom w:val="nil"/>
                <w:right w:val="nil"/>
                <w:between w:val="nil"/>
              </w:pBdr>
              <w:jc w:val="both"/>
              <w:rPr>
                <w:rFonts w:ascii="Arial Narrow" w:eastAsia="Arial Narrow" w:hAnsi="Arial Narrow" w:cs="Arial Narrow"/>
                <w:b/>
                <w:bCs/>
                <w:sz w:val="20"/>
                <w:szCs w:val="20"/>
              </w:rPr>
            </w:pPr>
          </w:p>
        </w:tc>
        <w:tc>
          <w:tcPr>
            <w:tcW w:w="147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9EBEB74"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Si/No</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AB4A52C"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Si/No</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F314F45"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Si/No</w:t>
            </w:r>
          </w:p>
        </w:tc>
        <w:tc>
          <w:tcPr>
            <w:tcW w:w="231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1BACC14"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Si/No</w:t>
            </w:r>
          </w:p>
        </w:tc>
      </w:tr>
      <w:tr w:rsidR="004D0E6F" w:rsidRPr="004D0E6F" w14:paraId="67ECFDC2" w14:textId="77777777" w:rsidTr="003221F8">
        <w:trPr>
          <w:trHeight w:val="104"/>
          <w:jc w:val="center"/>
        </w:trPr>
        <w:tc>
          <w:tcPr>
            <w:tcW w:w="1478" w:type="dxa"/>
            <w:vMerge w:val="restart"/>
            <w:tcBorders>
              <w:top w:val="single" w:sz="4" w:space="0" w:color="000000"/>
              <w:left w:val="single" w:sz="4" w:space="0" w:color="000000"/>
              <w:bottom w:val="single" w:sz="4" w:space="0" w:color="CDCCCC"/>
              <w:right w:val="single" w:sz="4" w:space="0" w:color="000000"/>
            </w:tcBorders>
            <w:tcMar>
              <w:top w:w="0" w:type="dxa"/>
              <w:left w:w="70" w:type="dxa"/>
              <w:bottom w:w="0" w:type="dxa"/>
              <w:right w:w="70" w:type="dxa"/>
            </w:tcMar>
            <w:vAlign w:val="center"/>
          </w:tcPr>
          <w:p w14:paraId="02743CCE"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Alianza Pacífico</w:t>
            </w:r>
          </w:p>
        </w:tc>
        <w:tc>
          <w:tcPr>
            <w:tcW w:w="10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4D4EA7"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Chile</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CF2FC3"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684D8A"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739128"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948633"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6DFFACF2" w14:textId="77777777" w:rsidTr="003221F8">
        <w:trPr>
          <w:trHeight w:val="20"/>
          <w:jc w:val="center"/>
        </w:trPr>
        <w:tc>
          <w:tcPr>
            <w:tcW w:w="1478" w:type="dxa"/>
            <w:vMerge/>
            <w:tcBorders>
              <w:top w:val="single" w:sz="4" w:space="0" w:color="000000"/>
              <w:left w:val="single" w:sz="4" w:space="0" w:color="000000"/>
              <w:bottom w:val="single" w:sz="4" w:space="0" w:color="CDCCCC"/>
              <w:right w:val="single" w:sz="4" w:space="0" w:color="000000"/>
            </w:tcBorders>
            <w:tcMar>
              <w:top w:w="0" w:type="dxa"/>
              <w:left w:w="70" w:type="dxa"/>
              <w:bottom w:w="0" w:type="dxa"/>
              <w:right w:w="70" w:type="dxa"/>
            </w:tcMar>
            <w:vAlign w:val="center"/>
          </w:tcPr>
          <w:p w14:paraId="09CFF444" w14:textId="77777777" w:rsidR="004D0E6F" w:rsidRPr="004D0E6F" w:rsidRDefault="004D0E6F" w:rsidP="004D0E6F">
            <w:pPr>
              <w:widowControl w:val="0"/>
              <w:pBdr>
                <w:top w:val="nil"/>
                <w:left w:val="nil"/>
                <w:bottom w:val="nil"/>
                <w:right w:val="nil"/>
                <w:between w:val="nil"/>
              </w:pBdr>
              <w:jc w:val="both"/>
              <w:rPr>
                <w:rFonts w:ascii="Arial Narrow" w:eastAsia="Arial Narrow" w:hAnsi="Arial Narrow" w:cs="Arial Narrow"/>
                <w:sz w:val="20"/>
                <w:szCs w:val="20"/>
              </w:rPr>
            </w:pPr>
          </w:p>
        </w:tc>
        <w:tc>
          <w:tcPr>
            <w:tcW w:w="10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DA80B1"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Perú</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87AB51"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C411EC"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F08038"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73DD5A"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32293719" w14:textId="77777777" w:rsidTr="003221F8">
        <w:trPr>
          <w:trHeight w:val="20"/>
          <w:jc w:val="center"/>
        </w:trPr>
        <w:tc>
          <w:tcPr>
            <w:tcW w:w="1478" w:type="dxa"/>
            <w:vMerge/>
            <w:tcBorders>
              <w:top w:val="single" w:sz="4" w:space="0" w:color="000000"/>
              <w:left w:val="single" w:sz="4" w:space="0" w:color="000000"/>
              <w:bottom w:val="single" w:sz="4" w:space="0" w:color="CDCCCC"/>
              <w:right w:val="single" w:sz="4" w:space="0" w:color="000000"/>
            </w:tcBorders>
            <w:tcMar>
              <w:top w:w="0" w:type="dxa"/>
              <w:left w:w="70" w:type="dxa"/>
              <w:bottom w:w="0" w:type="dxa"/>
              <w:right w:w="70" w:type="dxa"/>
            </w:tcMar>
            <w:vAlign w:val="center"/>
          </w:tcPr>
          <w:p w14:paraId="049AA572" w14:textId="77777777" w:rsidR="004D0E6F" w:rsidRPr="004D0E6F" w:rsidRDefault="004D0E6F" w:rsidP="004D0E6F">
            <w:pPr>
              <w:widowControl w:val="0"/>
              <w:pBdr>
                <w:top w:val="nil"/>
                <w:left w:val="nil"/>
                <w:bottom w:val="nil"/>
                <w:right w:val="nil"/>
                <w:between w:val="nil"/>
              </w:pBdr>
              <w:jc w:val="both"/>
              <w:rPr>
                <w:rFonts w:ascii="Arial Narrow" w:eastAsia="Arial Narrow" w:hAnsi="Arial Narrow" w:cs="Arial Narrow"/>
                <w:sz w:val="20"/>
                <w:szCs w:val="20"/>
              </w:rPr>
            </w:pPr>
          </w:p>
        </w:tc>
        <w:tc>
          <w:tcPr>
            <w:tcW w:w="10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C9BEB0"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México</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A52939"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2B4DE4"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580A08"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085A574"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50BCB19C"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337965"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Canadá</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C50430"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3E7FE1"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BC976E"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0A35C0"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19F8A68E"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F6839D"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Chile</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2404FD"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5E02791"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5AAE5B"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DFBA3D"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3817A725"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1A5ABE"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Corea</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181DF6"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4258C9"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54D882"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02C3A0"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08D4C2E6"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73FDFF"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Costa Rica</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E40B62"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95903C"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CB1B46"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E21F3B"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690B28CB"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45A853"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Estados Unidos</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576FE3"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6C3B59"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2D7DAE"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3B4677"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73736FB0"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28E8EE"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lastRenderedPageBreak/>
              <w:t>Estados AELC</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7CF5F5"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F4AFD0"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09A97D"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B7DBAE"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7074EC16"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909CBD"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 xml:space="preserve">México </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D9C46A"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511AD5"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7F2ED3"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343F7F"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63086298" w14:textId="77777777" w:rsidTr="003221F8">
        <w:trPr>
          <w:trHeight w:val="20"/>
          <w:jc w:val="center"/>
        </w:trPr>
        <w:tc>
          <w:tcPr>
            <w:tcW w:w="1478" w:type="dxa"/>
            <w:vMerge w:val="restart"/>
            <w:tcBorders>
              <w:top w:val="single" w:sz="4" w:space="0" w:color="000000"/>
              <w:left w:val="single" w:sz="4" w:space="0" w:color="000000"/>
              <w:bottom w:val="single" w:sz="4" w:space="0" w:color="CDCCCC"/>
              <w:right w:val="single" w:sz="4" w:space="0" w:color="000000"/>
            </w:tcBorders>
            <w:tcMar>
              <w:top w:w="0" w:type="dxa"/>
              <w:left w:w="70" w:type="dxa"/>
              <w:bottom w:w="0" w:type="dxa"/>
              <w:right w:w="70" w:type="dxa"/>
            </w:tcMar>
            <w:vAlign w:val="center"/>
          </w:tcPr>
          <w:p w14:paraId="5091F90F"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Triángulo Norte</w:t>
            </w:r>
          </w:p>
        </w:tc>
        <w:tc>
          <w:tcPr>
            <w:tcW w:w="10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0C920A"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El Salvador</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4B3816"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B39582"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7B7D42"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812F81"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48527A32" w14:textId="77777777" w:rsidTr="003221F8">
        <w:trPr>
          <w:trHeight w:val="20"/>
          <w:jc w:val="center"/>
        </w:trPr>
        <w:tc>
          <w:tcPr>
            <w:tcW w:w="1478" w:type="dxa"/>
            <w:vMerge/>
            <w:tcBorders>
              <w:top w:val="single" w:sz="4" w:space="0" w:color="000000"/>
              <w:left w:val="single" w:sz="4" w:space="0" w:color="000000"/>
              <w:bottom w:val="single" w:sz="4" w:space="0" w:color="CDCCCC"/>
              <w:right w:val="single" w:sz="4" w:space="0" w:color="000000"/>
            </w:tcBorders>
            <w:tcMar>
              <w:top w:w="0" w:type="dxa"/>
              <w:left w:w="70" w:type="dxa"/>
              <w:bottom w:w="0" w:type="dxa"/>
              <w:right w:w="70" w:type="dxa"/>
            </w:tcMar>
            <w:vAlign w:val="center"/>
          </w:tcPr>
          <w:p w14:paraId="53BB4F4A" w14:textId="77777777" w:rsidR="004D0E6F" w:rsidRPr="004D0E6F" w:rsidRDefault="004D0E6F" w:rsidP="004D0E6F">
            <w:pPr>
              <w:widowControl w:val="0"/>
              <w:pBdr>
                <w:top w:val="nil"/>
                <w:left w:val="nil"/>
                <w:bottom w:val="nil"/>
                <w:right w:val="nil"/>
                <w:between w:val="nil"/>
              </w:pBdr>
              <w:jc w:val="both"/>
              <w:rPr>
                <w:rFonts w:ascii="Arial Narrow" w:eastAsia="Arial Narrow" w:hAnsi="Arial Narrow" w:cs="Arial Narrow"/>
                <w:sz w:val="20"/>
                <w:szCs w:val="20"/>
              </w:rPr>
            </w:pPr>
          </w:p>
        </w:tc>
        <w:tc>
          <w:tcPr>
            <w:tcW w:w="10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DD9D34"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Guatemala</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E4AD21"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D2B1A5" w14:textId="77777777" w:rsidR="004D0E6F" w:rsidRPr="004D0E6F" w:rsidRDefault="004D0E6F" w:rsidP="004D0E6F">
            <w:pPr>
              <w:widowControl w:val="0"/>
              <w:pBdr>
                <w:top w:val="nil"/>
                <w:left w:val="nil"/>
                <w:bottom w:val="nil"/>
                <w:right w:val="nil"/>
                <w:between w:val="nil"/>
              </w:pBdr>
              <w:jc w:val="both"/>
              <w:rPr>
                <w:rFonts w:ascii="Arial Narrow" w:eastAsia="Arial Narrow" w:hAnsi="Arial Narrow" w:cs="Arial Narrow"/>
                <w:sz w:val="20"/>
                <w:szCs w:val="20"/>
              </w:rPr>
            </w:pP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F5B4BA"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22F65F"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30622ECB" w14:textId="77777777" w:rsidTr="003221F8">
        <w:trPr>
          <w:trHeight w:val="20"/>
          <w:jc w:val="center"/>
        </w:trPr>
        <w:tc>
          <w:tcPr>
            <w:tcW w:w="1478" w:type="dxa"/>
            <w:vMerge/>
            <w:tcBorders>
              <w:top w:val="single" w:sz="4" w:space="0" w:color="000000"/>
              <w:left w:val="single" w:sz="4" w:space="0" w:color="000000"/>
              <w:bottom w:val="single" w:sz="4" w:space="0" w:color="CDCCCC"/>
              <w:right w:val="single" w:sz="4" w:space="0" w:color="000000"/>
            </w:tcBorders>
            <w:tcMar>
              <w:top w:w="0" w:type="dxa"/>
              <w:left w:w="70" w:type="dxa"/>
              <w:bottom w:w="0" w:type="dxa"/>
              <w:right w:w="70" w:type="dxa"/>
            </w:tcMar>
            <w:vAlign w:val="center"/>
          </w:tcPr>
          <w:p w14:paraId="1F26A848" w14:textId="77777777" w:rsidR="004D0E6F" w:rsidRPr="004D0E6F" w:rsidRDefault="004D0E6F" w:rsidP="004D0E6F">
            <w:pPr>
              <w:widowControl w:val="0"/>
              <w:pBdr>
                <w:top w:val="nil"/>
                <w:left w:val="nil"/>
                <w:bottom w:val="nil"/>
                <w:right w:val="nil"/>
                <w:between w:val="nil"/>
              </w:pBdr>
              <w:jc w:val="both"/>
              <w:rPr>
                <w:rFonts w:ascii="Arial Narrow" w:eastAsia="Arial Narrow" w:hAnsi="Arial Narrow" w:cs="Arial Narrow"/>
                <w:sz w:val="20"/>
                <w:szCs w:val="20"/>
              </w:rPr>
            </w:pPr>
          </w:p>
        </w:tc>
        <w:tc>
          <w:tcPr>
            <w:tcW w:w="10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129D03"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Honduras</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1E412C"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B720F6"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N/A</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782707"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7E1115"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4B6624D4"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A9E542"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Unión Europea</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CCE1B4"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FB903B"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D8F91A"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D95A33"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0E776983"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9FABBD"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Israel</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8C3985"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875E35"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360E9D"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DB8482"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30C4FDC9"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178ADA" w14:textId="77777777" w:rsidR="004D0E6F" w:rsidRPr="004D0E6F" w:rsidRDefault="004D0E6F" w:rsidP="004D0E6F">
            <w:pPr>
              <w:jc w:val="both"/>
              <w:rPr>
                <w:rFonts w:ascii="Arial Narrow" w:eastAsia="Arial Narrow" w:hAnsi="Arial Narrow" w:cs="Arial Narrow"/>
                <w:b/>
                <w:bCs/>
                <w:sz w:val="20"/>
                <w:szCs w:val="20"/>
                <w:lang w:val="pt-PT"/>
              </w:rPr>
            </w:pPr>
            <w:r w:rsidRPr="004D0E6F">
              <w:rPr>
                <w:rFonts w:ascii="Arial Narrow" w:eastAsia="Arial Narrow" w:hAnsi="Arial Narrow" w:cs="Arial Narrow"/>
                <w:b/>
                <w:bCs/>
                <w:sz w:val="20"/>
                <w:szCs w:val="20"/>
                <w:lang w:val="pt-PT"/>
              </w:rPr>
              <w:t>Reino Unido e Irlanda del Norte</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3692E2"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AD98BA"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C9135A"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F8403B"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r>
      <w:tr w:rsidR="004D0E6F" w:rsidRPr="004D0E6F" w14:paraId="5F04919E" w14:textId="77777777" w:rsidTr="003221F8">
        <w:trPr>
          <w:trHeight w:val="20"/>
          <w:jc w:val="center"/>
        </w:trPr>
        <w:tc>
          <w:tcPr>
            <w:tcW w:w="254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48E682" w14:textId="77777777" w:rsidR="004D0E6F" w:rsidRPr="004D0E6F" w:rsidRDefault="004D0E6F" w:rsidP="004D0E6F">
            <w:pPr>
              <w:jc w:val="both"/>
              <w:rPr>
                <w:rFonts w:ascii="Arial Narrow" w:eastAsia="Arial Narrow" w:hAnsi="Arial Narrow" w:cs="Arial Narrow"/>
                <w:b/>
                <w:bCs/>
                <w:sz w:val="20"/>
                <w:szCs w:val="20"/>
              </w:rPr>
            </w:pPr>
            <w:r w:rsidRPr="004D0E6F">
              <w:rPr>
                <w:rFonts w:ascii="Arial Narrow" w:eastAsia="Arial Narrow" w:hAnsi="Arial Narrow" w:cs="Arial Narrow"/>
                <w:b/>
                <w:bCs/>
                <w:sz w:val="20"/>
                <w:szCs w:val="20"/>
              </w:rPr>
              <w:t>Comunidad Andina de Naciones – CAN</w:t>
            </w:r>
          </w:p>
        </w:tc>
        <w:tc>
          <w:tcPr>
            <w:tcW w:w="1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BFBE93"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28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FEF3D4"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DCF178"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No</w:t>
            </w:r>
          </w:p>
        </w:tc>
        <w:tc>
          <w:tcPr>
            <w:tcW w:w="23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286056" w14:textId="77777777" w:rsidR="004D0E6F" w:rsidRPr="004D0E6F" w:rsidRDefault="004D0E6F" w:rsidP="004D0E6F">
            <w:pPr>
              <w:jc w:val="both"/>
              <w:rPr>
                <w:rFonts w:ascii="Arial Narrow" w:eastAsia="Arial Narrow" w:hAnsi="Arial Narrow" w:cs="Arial Narrow"/>
                <w:sz w:val="20"/>
                <w:szCs w:val="20"/>
              </w:rPr>
            </w:pPr>
            <w:r w:rsidRPr="004D0E6F">
              <w:rPr>
                <w:rFonts w:ascii="Arial Narrow" w:eastAsia="Arial Narrow" w:hAnsi="Arial Narrow" w:cs="Arial Narrow"/>
                <w:sz w:val="20"/>
                <w:szCs w:val="20"/>
              </w:rPr>
              <w:t>Si</w:t>
            </w:r>
          </w:p>
        </w:tc>
      </w:tr>
    </w:tbl>
    <w:p w14:paraId="6D9BF7F6" w14:textId="77777777" w:rsidR="004132EA" w:rsidRPr="004D0E6F" w:rsidRDefault="004132EA" w:rsidP="004D0E6F">
      <w:pPr>
        <w:shd w:val="clear" w:color="auto" w:fill="FFFFFF"/>
        <w:jc w:val="both"/>
        <w:rPr>
          <w:rFonts w:ascii="Verdana" w:eastAsia="Arial" w:hAnsi="Verdana" w:cs="Arial"/>
          <w:sz w:val="20"/>
          <w:szCs w:val="20"/>
          <w:lang w:val="es-ES_tradnl"/>
        </w:rPr>
      </w:pPr>
    </w:p>
    <w:p w14:paraId="628FF4AF" w14:textId="1D189386" w:rsidR="00364522" w:rsidRPr="004D0E6F" w:rsidRDefault="001661A0" w:rsidP="004D0E6F">
      <w:pPr>
        <w:pStyle w:val="Cuadrculamedia1-nfasis21"/>
        <w:autoSpaceDE w:val="0"/>
        <w:ind w:left="0" w:right="-108"/>
        <w:jc w:val="both"/>
        <w:rPr>
          <w:rFonts w:ascii="Verdana" w:hAnsi="Verdana" w:cs="Arial"/>
          <w:lang w:val="es-CO"/>
        </w:rPr>
      </w:pPr>
      <w:r w:rsidRPr="004D0E6F">
        <w:rPr>
          <w:rFonts w:ascii="Verdana" w:hAnsi="Verdana" w:cs="Arial"/>
          <w:b/>
          <w:bCs/>
        </w:rPr>
        <w:t>Nota:</w:t>
      </w:r>
      <w:r w:rsidRPr="004D0E6F">
        <w:rPr>
          <w:rFonts w:ascii="Verdana" w:hAnsi="Verdana" w:cs="Arial"/>
        </w:rPr>
        <w:t xml:space="preserve"> </w:t>
      </w:r>
      <w:r w:rsidR="00364522" w:rsidRPr="004D0E6F">
        <w:rPr>
          <w:rFonts w:ascii="Verdana" w:hAnsi="Verdana" w:cs="Arial"/>
        </w:rPr>
        <w:t xml:space="preserve">La decisión de la Comunidad Andina de Naciones CAN aplica a todos los procesos contractuales independientemente del valor de </w:t>
      </w:r>
      <w:proofErr w:type="gramStart"/>
      <w:r w:rsidR="00364522" w:rsidRPr="004D0E6F">
        <w:rPr>
          <w:rFonts w:ascii="Verdana" w:hAnsi="Verdana" w:cs="Arial"/>
        </w:rPr>
        <w:t>los mismos</w:t>
      </w:r>
      <w:proofErr w:type="gramEnd"/>
      <w:r w:rsidR="00364522" w:rsidRPr="004D0E6F">
        <w:rPr>
          <w:rFonts w:ascii="Verdana" w:hAnsi="Verdana" w:cs="Arial"/>
        </w:rPr>
        <w:t xml:space="preserve">. </w:t>
      </w:r>
    </w:p>
    <w:p w14:paraId="1136C27A" w14:textId="77777777" w:rsidR="00364522" w:rsidRPr="004D0E6F" w:rsidRDefault="00364522" w:rsidP="004D0E6F">
      <w:pPr>
        <w:shd w:val="clear" w:color="auto" w:fill="FFFFFF"/>
        <w:jc w:val="both"/>
        <w:rPr>
          <w:rFonts w:ascii="Verdana" w:eastAsia="Arial" w:hAnsi="Verdana" w:cs="Arial"/>
          <w:sz w:val="20"/>
          <w:szCs w:val="20"/>
          <w:lang w:val="es-ES_tradnl"/>
        </w:rPr>
      </w:pPr>
    </w:p>
    <w:p w14:paraId="138490C8" w14:textId="77777777" w:rsidR="004132EA" w:rsidRPr="004D0E6F" w:rsidRDefault="004132EA" w:rsidP="004D0E6F">
      <w:pPr>
        <w:keepNext/>
        <w:numPr>
          <w:ilvl w:val="1"/>
          <w:numId w:val="14"/>
        </w:numPr>
        <w:jc w:val="both"/>
        <w:outlineLvl w:val="1"/>
        <w:rPr>
          <w:rFonts w:ascii="Verdana" w:hAnsi="Verdana" w:cs="Arial"/>
          <w:b/>
          <w:bCs/>
          <w:color w:val="000000"/>
          <w:sz w:val="20"/>
          <w:szCs w:val="20"/>
          <w:lang w:val="es-ES_tradnl"/>
        </w:rPr>
      </w:pPr>
      <w:r w:rsidRPr="004D0E6F">
        <w:rPr>
          <w:rFonts w:ascii="Verdana" w:hAnsi="Verdana" w:cs="Arial"/>
          <w:b/>
          <w:bCs/>
          <w:color w:val="000000"/>
          <w:sz w:val="20"/>
          <w:szCs w:val="20"/>
          <w:lang w:val="es-ES_tradnl"/>
        </w:rPr>
        <w:t>CRONOGRAMA DEL PROCESO</w:t>
      </w:r>
    </w:p>
    <w:p w14:paraId="51819322" w14:textId="77777777" w:rsidR="009013C0" w:rsidRPr="004D0E6F" w:rsidRDefault="009013C0" w:rsidP="004D0E6F">
      <w:pPr>
        <w:keepNext/>
        <w:jc w:val="both"/>
        <w:outlineLvl w:val="1"/>
        <w:rPr>
          <w:rFonts w:ascii="Verdana" w:hAnsi="Verdana" w:cs="Arial"/>
          <w:b/>
          <w:bCs/>
          <w:color w:val="000000"/>
          <w:sz w:val="20"/>
          <w:szCs w:val="20"/>
          <w:lang w:val="es-ES_tradnl"/>
        </w:rPr>
      </w:pPr>
    </w:p>
    <w:p w14:paraId="416FAADF" w14:textId="77777777" w:rsidR="004D0E6F" w:rsidRPr="004D0E6F" w:rsidRDefault="004D0E6F" w:rsidP="004D0E6F">
      <w:pPr>
        <w:keepNext/>
        <w:jc w:val="both"/>
        <w:outlineLvl w:val="1"/>
        <w:rPr>
          <w:rFonts w:ascii="Verdana" w:hAnsi="Verdana" w:cs="Arial"/>
          <w:b/>
          <w:bCs/>
          <w:color w:val="000000"/>
          <w:sz w:val="20"/>
          <w:szCs w:val="20"/>
        </w:rPr>
      </w:pPr>
      <w:r w:rsidRPr="004D0E6F">
        <w:rPr>
          <w:rFonts w:ascii="Verdana" w:hAnsi="Verdana" w:cs="Arial"/>
          <w:color w:val="000000"/>
          <w:sz w:val="20"/>
          <w:szCs w:val="20"/>
        </w:rPr>
        <w:t>El cronograma del proceso es el que aparece en la plataforma SECOP II.</w:t>
      </w:r>
      <w:r w:rsidRPr="004D0E6F">
        <w:rPr>
          <w:rFonts w:ascii="Verdana" w:hAnsi="Verdana" w:cs="Arial"/>
          <w:b/>
          <w:bCs/>
          <w:color w:val="000000"/>
          <w:sz w:val="20"/>
          <w:szCs w:val="20"/>
        </w:rPr>
        <w:t xml:space="preserve"> ES RESPONSABILIDAD DEL INTERESADO VERIFICAR LA TOTALIDAD DE REQUISITOS EXIGIDOS PARA PARTICIPAR EN EL PROCESO DE SELECCIÓN. ADICIONALMENTE SE INFORMA QUE EL PRESENTE DOCUMENTO Y SUS ANEXOS FORMAN PARTE INTEGRAL DEL PROCESO.</w:t>
      </w:r>
    </w:p>
    <w:p w14:paraId="73FB03DA" w14:textId="77777777" w:rsidR="004D0E6F" w:rsidRPr="004D0E6F" w:rsidRDefault="004D0E6F" w:rsidP="004D0E6F">
      <w:pPr>
        <w:keepNext/>
        <w:jc w:val="both"/>
        <w:outlineLvl w:val="1"/>
        <w:rPr>
          <w:rFonts w:ascii="Verdana" w:hAnsi="Verdana" w:cs="Arial"/>
          <w:b/>
          <w:bCs/>
          <w:color w:val="000000"/>
          <w:sz w:val="20"/>
          <w:szCs w:val="20"/>
        </w:rPr>
      </w:pPr>
    </w:p>
    <w:p w14:paraId="79618569" w14:textId="77777777" w:rsidR="001661A0" w:rsidRPr="004D0E6F" w:rsidRDefault="001661A0" w:rsidP="004D0E6F">
      <w:pPr>
        <w:jc w:val="both"/>
        <w:rPr>
          <w:rFonts w:ascii="Verdana" w:eastAsia="Batang" w:hAnsi="Verdana" w:cs="Arial"/>
          <w:sz w:val="20"/>
          <w:szCs w:val="20"/>
        </w:rPr>
      </w:pPr>
      <w:r w:rsidRPr="004D0E6F">
        <w:rPr>
          <w:rFonts w:ascii="Verdana" w:hAnsi="Verdana" w:cs="Arial"/>
          <w:b/>
          <w:bCs/>
          <w:sz w:val="20"/>
          <w:szCs w:val="20"/>
        </w:rPr>
        <w:t xml:space="preserve">NOTA 1: </w:t>
      </w:r>
      <w:r w:rsidRPr="004D0E6F">
        <w:rPr>
          <w:rFonts w:ascii="Verdana" w:hAnsi="Verdana" w:cs="Arial"/>
          <w:bCs/>
          <w:sz w:val="20"/>
          <w:szCs w:val="20"/>
        </w:rPr>
        <w:t xml:space="preserve">El oferente </w:t>
      </w:r>
      <w:r w:rsidRPr="004D0E6F">
        <w:rPr>
          <w:rFonts w:ascii="Verdana" w:eastAsia="Batang" w:hAnsi="Verdana" w:cs="Arial"/>
          <w:sz w:val="20"/>
          <w:szCs w:val="20"/>
        </w:rPr>
        <w:t xml:space="preserve">deberá presentar su propuesta </w:t>
      </w:r>
      <w:r w:rsidRPr="004D0E6F">
        <w:rPr>
          <w:rFonts w:ascii="Verdana" w:hAnsi="Verdana" w:cs="Arial"/>
          <w:sz w:val="20"/>
          <w:szCs w:val="20"/>
        </w:rPr>
        <w:t>durante el plazo señalado en el proceso de selección en hora y fecha anterior al cierre</w:t>
      </w:r>
      <w:r w:rsidRPr="004D0E6F">
        <w:rPr>
          <w:rFonts w:ascii="Verdana" w:eastAsia="Batang" w:hAnsi="Verdana" w:cs="Arial"/>
          <w:sz w:val="20"/>
          <w:szCs w:val="20"/>
        </w:rPr>
        <w:t xml:space="preserve">, de conformidad con el cronograma del presente proceso. </w:t>
      </w:r>
    </w:p>
    <w:p w14:paraId="2D48167D" w14:textId="77777777" w:rsidR="001661A0" w:rsidRPr="004D0E6F" w:rsidRDefault="001661A0" w:rsidP="004D0E6F">
      <w:pPr>
        <w:autoSpaceDE w:val="0"/>
        <w:autoSpaceDN w:val="0"/>
        <w:adjustRightInd w:val="0"/>
        <w:contextualSpacing/>
        <w:jc w:val="both"/>
        <w:rPr>
          <w:rFonts w:ascii="Verdana" w:hAnsi="Verdana" w:cs="Arial"/>
          <w:b/>
          <w:bCs/>
          <w:sz w:val="20"/>
          <w:szCs w:val="20"/>
        </w:rPr>
      </w:pPr>
    </w:p>
    <w:p w14:paraId="4193914D" w14:textId="77777777" w:rsidR="001661A0" w:rsidRPr="004D0E6F" w:rsidRDefault="001661A0" w:rsidP="004D0E6F">
      <w:pPr>
        <w:autoSpaceDE w:val="0"/>
        <w:autoSpaceDN w:val="0"/>
        <w:adjustRightInd w:val="0"/>
        <w:contextualSpacing/>
        <w:jc w:val="both"/>
        <w:rPr>
          <w:rFonts w:ascii="Verdana" w:hAnsi="Verdana" w:cs="Arial"/>
          <w:sz w:val="20"/>
          <w:szCs w:val="20"/>
        </w:rPr>
      </w:pPr>
      <w:r w:rsidRPr="004D0E6F">
        <w:rPr>
          <w:rFonts w:ascii="Verdana" w:hAnsi="Verdana" w:cs="Arial"/>
          <w:b/>
          <w:bCs/>
          <w:sz w:val="20"/>
          <w:szCs w:val="20"/>
        </w:rPr>
        <w:t>NOTA 2:</w:t>
      </w:r>
      <w:r w:rsidRPr="004D0E6F">
        <w:rPr>
          <w:rFonts w:ascii="Verdana" w:hAnsi="Verdana" w:cs="Arial"/>
          <w:bCs/>
          <w:sz w:val="20"/>
          <w:szCs w:val="20"/>
        </w:rPr>
        <w:t xml:space="preserve"> </w:t>
      </w:r>
      <w:r w:rsidRPr="004D0E6F">
        <w:rPr>
          <w:rFonts w:ascii="Verdana" w:hAnsi="Verdana" w:cs="Arial"/>
          <w:sz w:val="20"/>
          <w:szCs w:val="20"/>
        </w:rPr>
        <w:t>Las horas establecidas en el presente proceso de selección se encuentran señaladas expresamente en la plataforma SECOPII y hacen referencia a la hora legal de la República de Colombia señalada por el Instituto Nacional de Metrología.</w:t>
      </w:r>
    </w:p>
    <w:p w14:paraId="553A1349" w14:textId="77777777" w:rsidR="001661A0" w:rsidRPr="004D0E6F" w:rsidRDefault="001661A0" w:rsidP="004D0E6F">
      <w:pPr>
        <w:autoSpaceDE w:val="0"/>
        <w:autoSpaceDN w:val="0"/>
        <w:adjustRightInd w:val="0"/>
        <w:contextualSpacing/>
        <w:jc w:val="both"/>
        <w:rPr>
          <w:rFonts w:ascii="Verdana" w:hAnsi="Verdana" w:cs="Arial"/>
          <w:b/>
          <w:bCs/>
          <w:sz w:val="20"/>
          <w:szCs w:val="20"/>
        </w:rPr>
      </w:pPr>
    </w:p>
    <w:p w14:paraId="3002A8F8" w14:textId="77777777" w:rsidR="001661A0" w:rsidRPr="004D0E6F" w:rsidRDefault="001661A0" w:rsidP="004D0E6F">
      <w:pPr>
        <w:autoSpaceDE w:val="0"/>
        <w:autoSpaceDN w:val="0"/>
        <w:adjustRightInd w:val="0"/>
        <w:contextualSpacing/>
        <w:jc w:val="both"/>
        <w:rPr>
          <w:rFonts w:ascii="Verdana" w:hAnsi="Verdana" w:cs="Arial"/>
          <w:sz w:val="20"/>
          <w:szCs w:val="20"/>
        </w:rPr>
      </w:pPr>
      <w:r w:rsidRPr="004D0E6F">
        <w:rPr>
          <w:rFonts w:ascii="Verdana" w:hAnsi="Verdana" w:cs="Arial"/>
          <w:b/>
          <w:bCs/>
          <w:sz w:val="20"/>
          <w:szCs w:val="20"/>
        </w:rPr>
        <w:t>NOTA 3:</w:t>
      </w:r>
      <w:r w:rsidRPr="004D0E6F">
        <w:rPr>
          <w:rFonts w:ascii="Verdana" w:hAnsi="Verdana" w:cs="Arial"/>
          <w:sz w:val="20"/>
          <w:szCs w:val="20"/>
        </w:rPr>
        <w:t xml:space="preserve"> Cualquier modificación para extender las etapas previstas en el cronograma o el contenido del presente proceso de selección será realizada mediante </w:t>
      </w:r>
      <w:r w:rsidRPr="004D0E6F">
        <w:rPr>
          <w:rFonts w:ascii="Verdana" w:hAnsi="Verdana" w:cs="Arial"/>
          <w:b/>
          <w:bCs/>
          <w:i/>
          <w:iCs/>
          <w:sz w:val="20"/>
          <w:szCs w:val="20"/>
          <w:u w:val="single"/>
        </w:rPr>
        <w:t>adenda</w:t>
      </w:r>
      <w:r w:rsidRPr="004D0E6F">
        <w:rPr>
          <w:rFonts w:ascii="Verdana" w:hAnsi="Verdana" w:cs="Arial"/>
          <w:b/>
          <w:bCs/>
          <w:i/>
          <w:iCs/>
          <w:sz w:val="20"/>
          <w:szCs w:val="20"/>
        </w:rPr>
        <w:t>,</w:t>
      </w:r>
      <w:r w:rsidRPr="004D0E6F">
        <w:rPr>
          <w:rFonts w:ascii="Verdana" w:hAnsi="Verdana" w:cs="Arial"/>
          <w:sz w:val="20"/>
          <w:szCs w:val="20"/>
        </w:rPr>
        <w:t xml:space="preserve"> las cuales se publicarán a través de la página Web </w:t>
      </w:r>
      <w:hyperlink r:id="rId18">
        <w:r w:rsidRPr="004D0E6F">
          <w:rPr>
            <w:rStyle w:val="Hipervnculo"/>
            <w:rFonts w:ascii="Verdana" w:hAnsi="Verdana" w:cs="Arial"/>
            <w:sz w:val="20"/>
            <w:szCs w:val="20"/>
          </w:rPr>
          <w:t>www.colombiacompra.gov.co</w:t>
        </w:r>
      </w:hyperlink>
      <w:r w:rsidRPr="004D0E6F">
        <w:rPr>
          <w:rStyle w:val="Hipervnculo"/>
          <w:rFonts w:ascii="Verdana" w:hAnsi="Verdana" w:cs="Arial"/>
          <w:sz w:val="20"/>
          <w:szCs w:val="20"/>
        </w:rPr>
        <w:t xml:space="preserve"> </w:t>
      </w:r>
      <w:r w:rsidRPr="004D0E6F">
        <w:rPr>
          <w:rStyle w:val="Hipervnculo"/>
          <w:rFonts w:ascii="Verdana" w:hAnsi="Verdana" w:cs="Arial"/>
          <w:color w:val="000000" w:themeColor="text1"/>
          <w:sz w:val="20"/>
          <w:szCs w:val="20"/>
        </w:rPr>
        <w:t>(SECOP II)</w:t>
      </w:r>
      <w:r w:rsidRPr="004D0E6F">
        <w:rPr>
          <w:rFonts w:ascii="Verdana" w:hAnsi="Verdana" w:cs="Arial"/>
          <w:color w:val="000000" w:themeColor="text1"/>
          <w:sz w:val="20"/>
          <w:szCs w:val="20"/>
        </w:rPr>
        <w:t xml:space="preserve">, </w:t>
      </w:r>
      <w:r w:rsidRPr="004D0E6F">
        <w:rPr>
          <w:rFonts w:ascii="Verdana" w:hAnsi="Verdana" w:cs="Arial"/>
          <w:sz w:val="20"/>
          <w:szCs w:val="20"/>
        </w:rPr>
        <w:t>a más tardar el día hábil anterior al vencimiento del plazo para presentar ofertas.</w:t>
      </w:r>
    </w:p>
    <w:p w14:paraId="1D2ECF6F" w14:textId="77777777" w:rsidR="001661A0" w:rsidRPr="004D0E6F" w:rsidRDefault="001661A0" w:rsidP="004D0E6F">
      <w:pPr>
        <w:jc w:val="both"/>
        <w:rPr>
          <w:rFonts w:ascii="Verdana" w:hAnsi="Verdana" w:cstheme="minorHAnsi"/>
          <w:sz w:val="20"/>
          <w:szCs w:val="20"/>
        </w:rPr>
      </w:pPr>
    </w:p>
    <w:p w14:paraId="27D88D73" w14:textId="77777777" w:rsidR="001661A0" w:rsidRPr="004D0E6F" w:rsidRDefault="001661A0" w:rsidP="00654793">
      <w:pPr>
        <w:pStyle w:val="Textoindependiente"/>
        <w:pBdr>
          <w:top w:val="single" w:sz="4" w:space="0" w:color="auto"/>
          <w:left w:val="single" w:sz="4" w:space="4" w:color="auto"/>
          <w:bottom w:val="single" w:sz="4" w:space="1" w:color="auto"/>
          <w:right w:val="single" w:sz="4" w:space="4" w:color="auto"/>
        </w:pBdr>
        <w:shd w:val="clear" w:color="auto" w:fill="002060"/>
        <w:ind w:right="51"/>
        <w:contextualSpacing/>
        <w:jc w:val="center"/>
        <w:outlineLvl w:val="0"/>
        <w:rPr>
          <w:rFonts w:ascii="Verdana" w:hAnsi="Verdana" w:cstheme="minorHAnsi"/>
          <w:b/>
          <w:color w:val="FFFFFF" w:themeColor="background1"/>
          <w:sz w:val="20"/>
        </w:rPr>
      </w:pPr>
      <w:bookmarkStart w:id="19" w:name="_Hlk199783202"/>
      <w:r w:rsidRPr="004D0E6F">
        <w:rPr>
          <w:rFonts w:ascii="Verdana" w:hAnsi="Verdana" w:cstheme="minorHAnsi"/>
          <w:b/>
          <w:color w:val="FFFFFF" w:themeColor="background1"/>
          <w:sz w:val="20"/>
        </w:rPr>
        <w:t>CAPÍTULO II</w:t>
      </w:r>
    </w:p>
    <w:p w14:paraId="39B72A21" w14:textId="77777777" w:rsidR="001661A0" w:rsidRPr="004D0E6F" w:rsidRDefault="001661A0" w:rsidP="00654793">
      <w:pPr>
        <w:pStyle w:val="Textoindependiente"/>
        <w:pBdr>
          <w:top w:val="single" w:sz="4" w:space="0" w:color="auto"/>
          <w:left w:val="single" w:sz="4" w:space="4" w:color="auto"/>
          <w:bottom w:val="single" w:sz="4" w:space="1" w:color="auto"/>
          <w:right w:val="single" w:sz="4" w:space="4" w:color="auto"/>
        </w:pBdr>
        <w:shd w:val="clear" w:color="auto" w:fill="002060"/>
        <w:ind w:right="51"/>
        <w:contextualSpacing/>
        <w:jc w:val="center"/>
        <w:outlineLvl w:val="0"/>
        <w:rPr>
          <w:rFonts w:ascii="Verdana" w:hAnsi="Verdana" w:cstheme="minorHAnsi"/>
          <w:b/>
          <w:color w:val="FFFFFF" w:themeColor="background1"/>
          <w:sz w:val="20"/>
        </w:rPr>
      </w:pPr>
      <w:r w:rsidRPr="004D0E6F">
        <w:rPr>
          <w:rFonts w:ascii="Verdana" w:hAnsi="Verdana" w:cstheme="minorHAnsi"/>
          <w:b/>
          <w:color w:val="FFFFFF" w:themeColor="background1"/>
          <w:sz w:val="20"/>
        </w:rPr>
        <w:t>ASPECTOS GENERALES</w:t>
      </w:r>
    </w:p>
    <w:bookmarkEnd w:id="19"/>
    <w:p w14:paraId="42D7F40D" w14:textId="77777777" w:rsidR="001661A0" w:rsidRPr="004D0E6F" w:rsidRDefault="001661A0" w:rsidP="004D0E6F">
      <w:pPr>
        <w:jc w:val="both"/>
        <w:rPr>
          <w:rStyle w:val="nfasis"/>
          <w:rFonts w:ascii="Verdana" w:hAnsi="Verdana" w:cs="Arial"/>
          <w:i w:val="0"/>
          <w:iCs w:val="0"/>
          <w:sz w:val="20"/>
          <w:szCs w:val="20"/>
        </w:rPr>
      </w:pPr>
    </w:p>
    <w:p w14:paraId="4E61AAB4" w14:textId="77777777" w:rsidR="004132EA" w:rsidRPr="004D0E6F" w:rsidRDefault="004132EA" w:rsidP="004D0E6F">
      <w:pPr>
        <w:keepNext/>
        <w:numPr>
          <w:ilvl w:val="1"/>
          <w:numId w:val="15"/>
        </w:numPr>
        <w:ind w:left="851" w:hanging="851"/>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lastRenderedPageBreak/>
        <w:t>OBJETO</w:t>
      </w:r>
    </w:p>
    <w:p w14:paraId="13DEA0D9" w14:textId="77777777" w:rsidR="004132EA" w:rsidRPr="004D0E6F" w:rsidRDefault="004132EA" w:rsidP="004D0E6F">
      <w:pPr>
        <w:jc w:val="both"/>
        <w:rPr>
          <w:rFonts w:ascii="Verdana" w:hAnsi="Verdana" w:cs="Arial"/>
          <w:b/>
          <w:sz w:val="20"/>
          <w:szCs w:val="20"/>
        </w:rPr>
      </w:pPr>
    </w:p>
    <w:p w14:paraId="60F1CD2E" w14:textId="3A2149BF" w:rsidR="004132EA" w:rsidRPr="004D0E6F" w:rsidRDefault="00E71A1E"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w:t>
      </w:r>
      <w:r w:rsidR="00603CDB" w:rsidRPr="00603CDB">
        <w:rPr>
          <w:rFonts w:ascii="Verdana" w:eastAsia="Arial" w:hAnsi="Verdana" w:cs="Arial"/>
          <w:color w:val="000000"/>
          <w:sz w:val="20"/>
          <w:szCs w:val="20"/>
        </w:rPr>
        <w:t>Prestar los servicios de Mesa de servicios de TI para el Ministerio de Justicia y del Derecho-– MJD</w:t>
      </w:r>
      <w:r w:rsidRPr="004D0E6F">
        <w:rPr>
          <w:rFonts w:ascii="Verdana" w:eastAsia="Arial" w:hAnsi="Verdana" w:cs="Arial"/>
          <w:color w:val="000000"/>
          <w:sz w:val="20"/>
          <w:szCs w:val="20"/>
        </w:rPr>
        <w:t>.”</w:t>
      </w:r>
    </w:p>
    <w:p w14:paraId="2C24B1D2" w14:textId="77777777" w:rsidR="00E71A1E" w:rsidRPr="004D0E6F" w:rsidRDefault="00E71A1E" w:rsidP="004D0E6F">
      <w:pPr>
        <w:jc w:val="both"/>
        <w:rPr>
          <w:rFonts w:ascii="Verdana" w:eastAsia="Calibri" w:hAnsi="Verdana" w:cs="Arial"/>
          <w:i/>
          <w:iCs/>
          <w:color w:val="000000"/>
          <w:sz w:val="20"/>
          <w:szCs w:val="20"/>
          <w:lang w:eastAsia="en-US"/>
        </w:rPr>
      </w:pPr>
    </w:p>
    <w:p w14:paraId="6157AB99" w14:textId="0E7A4561" w:rsidR="00090935" w:rsidRPr="004D0E6F" w:rsidRDefault="004132EA" w:rsidP="004D0E6F">
      <w:pPr>
        <w:keepNext/>
        <w:numPr>
          <w:ilvl w:val="1"/>
          <w:numId w:val="15"/>
        </w:numPr>
        <w:ind w:left="851" w:hanging="851"/>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 xml:space="preserve">PRESUPUESTO OFICIAL </w:t>
      </w:r>
    </w:p>
    <w:p w14:paraId="7B5F067D" w14:textId="77777777" w:rsidR="00090935" w:rsidRPr="004D0E6F" w:rsidRDefault="00090935" w:rsidP="004D0E6F">
      <w:pPr>
        <w:jc w:val="both"/>
        <w:rPr>
          <w:rFonts w:ascii="Verdana" w:eastAsia="Arial" w:hAnsi="Verdana" w:cs="Arial"/>
          <w:color w:val="000000"/>
          <w:sz w:val="20"/>
          <w:szCs w:val="20"/>
        </w:rPr>
      </w:pPr>
    </w:p>
    <w:p w14:paraId="481F7D9A" w14:textId="1A77B5A4" w:rsidR="001661A0" w:rsidRPr="004D0E6F" w:rsidRDefault="001661A0" w:rsidP="004D0E6F">
      <w:pPr>
        <w:pStyle w:val="Prrafodelista"/>
        <w:spacing w:line="276" w:lineRule="auto"/>
        <w:ind w:left="0"/>
        <w:jc w:val="both"/>
        <w:rPr>
          <w:rFonts w:ascii="Verdana" w:hAnsi="Verdana" w:cs="Arial"/>
          <w:b/>
          <w:bCs/>
          <w:iCs/>
          <w:sz w:val="20"/>
          <w:szCs w:val="20"/>
        </w:rPr>
      </w:pPr>
      <w:r w:rsidRPr="004D0E6F">
        <w:rPr>
          <w:rFonts w:ascii="Verdana" w:hAnsi="Verdana" w:cs="Arial"/>
          <w:sz w:val="20"/>
          <w:szCs w:val="20"/>
        </w:rPr>
        <w:t>El valor estimado para el presente proceso de contratación corresponde a</w:t>
      </w:r>
      <w:r w:rsidRPr="004D0E6F">
        <w:rPr>
          <w:rFonts w:ascii="Verdana" w:hAnsi="Verdana" w:cs="Arial"/>
          <w:b/>
          <w:bCs/>
          <w:sz w:val="20"/>
          <w:szCs w:val="20"/>
        </w:rPr>
        <w:t xml:space="preserve"> </w:t>
      </w:r>
      <w:r w:rsidR="00603CDB" w:rsidRPr="00603CDB">
        <w:rPr>
          <w:rFonts w:ascii="Verdana" w:hAnsi="Verdana" w:cs="Arial"/>
          <w:b/>
          <w:bCs/>
          <w:sz w:val="20"/>
          <w:szCs w:val="20"/>
        </w:rPr>
        <w:t xml:space="preserve">NOVENTA Y SIETE MILLONES OCHOCIENTOS SETENTA MIL DOSCIENTOS NOVENTA Y TRES M/TCE ($97.870.293,00) </w:t>
      </w:r>
      <w:r w:rsidRPr="004D0E6F">
        <w:rPr>
          <w:rFonts w:ascii="Verdana" w:hAnsi="Verdana" w:cs="Arial"/>
          <w:sz w:val="20"/>
          <w:szCs w:val="20"/>
        </w:rPr>
        <w:t>incluido IVA impuestos de ley y demás costos directos e indirectos</w:t>
      </w:r>
      <w:r w:rsidRPr="004D0E6F">
        <w:rPr>
          <w:rFonts w:ascii="Verdana" w:hAnsi="Verdana" w:cs="Arial"/>
          <w:b/>
          <w:bCs/>
          <w:sz w:val="20"/>
          <w:szCs w:val="20"/>
        </w:rPr>
        <w:t xml:space="preserve"> </w:t>
      </w:r>
    </w:p>
    <w:p w14:paraId="6AA22550" w14:textId="77777777" w:rsidR="005439BB" w:rsidRPr="004D0E6F" w:rsidRDefault="005439BB" w:rsidP="004D0E6F">
      <w:pPr>
        <w:jc w:val="both"/>
        <w:rPr>
          <w:rFonts w:ascii="Verdana" w:eastAsia="Arial" w:hAnsi="Verdana" w:cs="Arial"/>
          <w:color w:val="000000"/>
          <w:sz w:val="20"/>
          <w:szCs w:val="20"/>
        </w:rPr>
      </w:pPr>
    </w:p>
    <w:p w14:paraId="3946082C" w14:textId="77777777" w:rsidR="004132EA" w:rsidRPr="004D0E6F" w:rsidRDefault="004132EA" w:rsidP="004D0E6F">
      <w:pPr>
        <w:keepNext/>
        <w:numPr>
          <w:ilvl w:val="1"/>
          <w:numId w:val="15"/>
        </w:numPr>
        <w:ind w:left="851" w:hanging="851"/>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 xml:space="preserve">FUENTE DE FINANCIACIÓN </w:t>
      </w:r>
    </w:p>
    <w:p w14:paraId="4EB464FD" w14:textId="77777777" w:rsidR="004132EA" w:rsidRPr="004D0E6F" w:rsidRDefault="004132EA" w:rsidP="004D0E6F">
      <w:pPr>
        <w:autoSpaceDE w:val="0"/>
        <w:ind w:right="-108"/>
        <w:jc w:val="both"/>
        <w:rPr>
          <w:rFonts w:ascii="Verdana" w:hAnsi="Verdana" w:cs="Arial"/>
          <w:sz w:val="20"/>
          <w:szCs w:val="20"/>
        </w:rPr>
      </w:pPr>
    </w:p>
    <w:p w14:paraId="025A6EFA" w14:textId="75C7145A" w:rsidR="001661A0" w:rsidRDefault="001661A0" w:rsidP="004D0E6F">
      <w:pPr>
        <w:pStyle w:val="Textoindependiente"/>
        <w:tabs>
          <w:tab w:val="left" w:pos="6521"/>
        </w:tabs>
        <w:spacing w:before="10"/>
        <w:ind w:right="101"/>
        <w:rPr>
          <w:rFonts w:ascii="Verdana" w:hAnsi="Verdana" w:cs="Arial"/>
          <w:color w:val="auto"/>
          <w:sz w:val="20"/>
          <w:lang w:val="es-ES_tradnl"/>
        </w:rPr>
      </w:pPr>
      <w:bookmarkStart w:id="20" w:name="_Hlk161306498"/>
      <w:r w:rsidRPr="004D0E6F">
        <w:rPr>
          <w:rFonts w:ascii="Verdana" w:hAnsi="Verdana" w:cs="Arial"/>
          <w:color w:val="auto"/>
          <w:sz w:val="20"/>
          <w:lang w:val="es-ES_tradnl"/>
        </w:rPr>
        <w:t xml:space="preserve">El presente proceso de contratación se encuentra respaldado con el CDP </w:t>
      </w:r>
      <w:r w:rsidR="00DA7D71" w:rsidRPr="004D0E6F">
        <w:rPr>
          <w:rFonts w:ascii="Verdana" w:hAnsi="Verdana" w:cs="Arial"/>
          <w:color w:val="auto"/>
          <w:sz w:val="20"/>
          <w:lang w:val="es-ES_tradnl"/>
        </w:rPr>
        <w:t xml:space="preserve">que se relaciona a continuación: </w:t>
      </w:r>
    </w:p>
    <w:p w14:paraId="2AA5F5AD" w14:textId="77777777" w:rsidR="00603CDB" w:rsidRDefault="00603CDB" w:rsidP="004D0E6F">
      <w:pPr>
        <w:pStyle w:val="Textoindependiente"/>
        <w:tabs>
          <w:tab w:val="left" w:pos="6521"/>
        </w:tabs>
        <w:spacing w:before="10"/>
        <w:ind w:right="101"/>
        <w:rPr>
          <w:rFonts w:ascii="Verdana" w:hAnsi="Verdana" w:cs="Arial"/>
          <w:color w:val="auto"/>
          <w:sz w:val="20"/>
          <w:lang w:val="es-ES_tradnl"/>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6"/>
        <w:gridCol w:w="995"/>
        <w:gridCol w:w="1359"/>
        <w:gridCol w:w="2007"/>
        <w:gridCol w:w="2106"/>
        <w:gridCol w:w="1777"/>
      </w:tblGrid>
      <w:tr w:rsidR="00603CDB" w:rsidRPr="00321697" w14:paraId="2C2CF24B" w14:textId="77777777" w:rsidTr="001F4CBA">
        <w:tc>
          <w:tcPr>
            <w:tcW w:w="108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tcPr>
          <w:p w14:paraId="6E06929E"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b/>
                <w:bCs/>
                <w:sz w:val="20"/>
                <w:szCs w:val="20"/>
              </w:rPr>
              <w:t>Vigencia</w:t>
            </w:r>
          </w:p>
        </w:tc>
        <w:tc>
          <w:tcPr>
            <w:tcW w:w="108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tcPr>
          <w:p w14:paraId="0D33BAD3"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b/>
                <w:bCs/>
                <w:sz w:val="20"/>
                <w:szCs w:val="20"/>
              </w:rPr>
              <w:t>No. CDP</w:t>
            </w:r>
          </w:p>
        </w:tc>
        <w:tc>
          <w:tcPr>
            <w:tcW w:w="126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tcPr>
          <w:p w14:paraId="1492FB35"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b/>
                <w:bCs/>
                <w:sz w:val="20"/>
                <w:szCs w:val="20"/>
              </w:rPr>
              <w:t>Fecha CDP</w:t>
            </w:r>
          </w:p>
        </w:tc>
        <w:tc>
          <w:tcPr>
            <w:tcW w:w="234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tcPr>
          <w:p w14:paraId="65BBEFD3"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b/>
                <w:bCs/>
                <w:sz w:val="20"/>
                <w:szCs w:val="20"/>
              </w:rPr>
              <w:t>Unidad Ejecutora</w:t>
            </w:r>
          </w:p>
        </w:tc>
        <w:tc>
          <w:tcPr>
            <w:tcW w:w="216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tcPr>
          <w:p w14:paraId="75EC6E1B"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b/>
                <w:bCs/>
                <w:sz w:val="20"/>
                <w:szCs w:val="20"/>
              </w:rPr>
              <w:t>Rubro Presupuestal</w:t>
            </w:r>
          </w:p>
        </w:tc>
        <w:tc>
          <w:tcPr>
            <w:tcW w:w="144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tcPr>
          <w:p w14:paraId="0A48F6B3"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b/>
                <w:bCs/>
                <w:sz w:val="20"/>
                <w:szCs w:val="20"/>
              </w:rPr>
              <w:t>Valor CDP</w:t>
            </w:r>
          </w:p>
        </w:tc>
      </w:tr>
      <w:tr w:rsidR="00603CDB" w:rsidRPr="00321697" w14:paraId="063E504A" w14:textId="77777777" w:rsidTr="001F4CBA">
        <w:tc>
          <w:tcPr>
            <w:tcW w:w="1080" w:type="dxa"/>
            <w:tcBorders>
              <w:top w:val="single" w:sz="1" w:space="0" w:color="000000"/>
              <w:left w:val="single" w:sz="1" w:space="0" w:color="000000"/>
              <w:bottom w:val="single" w:sz="1" w:space="0" w:color="000000"/>
              <w:right w:val="single" w:sz="1" w:space="0" w:color="000000"/>
            </w:tcBorders>
            <w:shd w:val="clear" w:color="auto" w:fill="FFFFFF"/>
            <w:tcMar>
              <w:top w:w="60" w:type="dxa"/>
              <w:left w:w="80" w:type="dxa"/>
              <w:bottom w:w="60" w:type="dxa"/>
              <w:right w:w="80" w:type="dxa"/>
            </w:tcMar>
          </w:tcPr>
          <w:p w14:paraId="5357E2BD"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sz w:val="20"/>
                <w:szCs w:val="20"/>
              </w:rPr>
              <w:t>2026</w:t>
            </w:r>
          </w:p>
        </w:tc>
        <w:tc>
          <w:tcPr>
            <w:tcW w:w="1080" w:type="dxa"/>
            <w:tcBorders>
              <w:top w:val="single" w:sz="1" w:space="0" w:color="000000"/>
              <w:left w:val="single" w:sz="1" w:space="0" w:color="000000"/>
              <w:bottom w:val="single" w:sz="1" w:space="0" w:color="000000"/>
              <w:right w:val="single" w:sz="1" w:space="0" w:color="000000"/>
            </w:tcBorders>
            <w:shd w:val="clear" w:color="auto" w:fill="FFFFFF"/>
            <w:tcMar>
              <w:top w:w="60" w:type="dxa"/>
              <w:left w:w="80" w:type="dxa"/>
              <w:bottom w:w="60" w:type="dxa"/>
              <w:right w:w="80" w:type="dxa"/>
            </w:tcMar>
          </w:tcPr>
          <w:p w14:paraId="6DA24F0A"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sz w:val="20"/>
                <w:szCs w:val="20"/>
              </w:rPr>
              <w:t>19426</w:t>
            </w:r>
          </w:p>
        </w:tc>
        <w:tc>
          <w:tcPr>
            <w:tcW w:w="1260" w:type="dxa"/>
            <w:tcBorders>
              <w:top w:val="single" w:sz="1" w:space="0" w:color="000000"/>
              <w:left w:val="single" w:sz="1" w:space="0" w:color="000000"/>
              <w:bottom w:val="single" w:sz="1" w:space="0" w:color="000000"/>
              <w:right w:val="single" w:sz="1" w:space="0" w:color="000000"/>
            </w:tcBorders>
            <w:shd w:val="clear" w:color="auto" w:fill="FFFFFF"/>
            <w:tcMar>
              <w:top w:w="60" w:type="dxa"/>
              <w:left w:w="80" w:type="dxa"/>
              <w:bottom w:w="60" w:type="dxa"/>
              <w:right w:w="80" w:type="dxa"/>
            </w:tcMar>
          </w:tcPr>
          <w:p w14:paraId="06BF1F6F"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sz w:val="20"/>
                <w:szCs w:val="20"/>
              </w:rPr>
              <w:t>11/06/2026</w:t>
            </w:r>
          </w:p>
        </w:tc>
        <w:tc>
          <w:tcPr>
            <w:tcW w:w="2340" w:type="dxa"/>
            <w:tcBorders>
              <w:top w:val="single" w:sz="1" w:space="0" w:color="000000"/>
              <w:left w:val="single" w:sz="1" w:space="0" w:color="000000"/>
              <w:bottom w:val="single" w:sz="1" w:space="0" w:color="000000"/>
              <w:right w:val="single" w:sz="1" w:space="0" w:color="000000"/>
            </w:tcBorders>
            <w:shd w:val="clear" w:color="auto" w:fill="FFFFFF"/>
            <w:tcMar>
              <w:top w:w="60" w:type="dxa"/>
              <w:left w:w="80" w:type="dxa"/>
              <w:bottom w:w="60" w:type="dxa"/>
              <w:right w:w="80" w:type="dxa"/>
            </w:tcMar>
          </w:tcPr>
          <w:p w14:paraId="6D258EE8"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sz w:val="20"/>
                <w:szCs w:val="20"/>
              </w:rPr>
              <w:t>12-01-01-000 MJD – GESTIÓN GENERAL</w:t>
            </w:r>
          </w:p>
        </w:tc>
        <w:tc>
          <w:tcPr>
            <w:tcW w:w="2160" w:type="dxa"/>
            <w:tcBorders>
              <w:top w:val="single" w:sz="1" w:space="0" w:color="000000"/>
              <w:left w:val="single" w:sz="1" w:space="0" w:color="000000"/>
              <w:bottom w:val="single" w:sz="1" w:space="0" w:color="000000"/>
              <w:right w:val="single" w:sz="1" w:space="0" w:color="000000"/>
            </w:tcBorders>
            <w:shd w:val="clear" w:color="auto" w:fill="FFFFFF"/>
            <w:tcMar>
              <w:top w:w="60" w:type="dxa"/>
              <w:left w:w="80" w:type="dxa"/>
              <w:bottom w:w="60" w:type="dxa"/>
              <w:right w:w="80" w:type="dxa"/>
            </w:tcMar>
          </w:tcPr>
          <w:p w14:paraId="54E85337" w14:textId="77777777" w:rsidR="00603CDB" w:rsidRPr="00321697" w:rsidRDefault="00603CDB" w:rsidP="001F4CBA">
            <w:pPr>
              <w:spacing w:before="20" w:after="20"/>
              <w:rPr>
                <w:rFonts w:ascii="Verdana" w:hAnsi="Verdana"/>
                <w:sz w:val="20"/>
                <w:szCs w:val="20"/>
              </w:rPr>
            </w:pPr>
            <w:r w:rsidRPr="00321697">
              <w:rPr>
                <w:rFonts w:ascii="Verdana" w:hAnsi="Verdana"/>
                <w:sz w:val="20"/>
                <w:szCs w:val="20"/>
              </w:rPr>
              <w:t>A-02-02-02-008-007 SERVICIOS DE MANTENIMIENTO,</w:t>
            </w:r>
          </w:p>
          <w:p w14:paraId="6FCD4569" w14:textId="77777777" w:rsidR="00603CDB" w:rsidRPr="00321697" w:rsidRDefault="00603CDB" w:rsidP="001F4CBA">
            <w:pPr>
              <w:spacing w:before="20" w:after="20"/>
              <w:rPr>
                <w:rFonts w:ascii="Verdana" w:hAnsi="Verdana"/>
                <w:sz w:val="20"/>
                <w:szCs w:val="20"/>
              </w:rPr>
            </w:pPr>
            <w:r w:rsidRPr="00321697">
              <w:rPr>
                <w:rFonts w:ascii="Verdana" w:hAnsi="Verdana"/>
                <w:sz w:val="20"/>
                <w:szCs w:val="20"/>
              </w:rPr>
              <w:t>REPARACIÓN E INSTALACIÓN (EXCEPTO SERVICIOS</w:t>
            </w:r>
          </w:p>
        </w:tc>
        <w:tc>
          <w:tcPr>
            <w:tcW w:w="1440" w:type="dxa"/>
            <w:tcBorders>
              <w:top w:val="single" w:sz="1" w:space="0" w:color="000000"/>
              <w:left w:val="single" w:sz="1" w:space="0" w:color="000000"/>
              <w:bottom w:val="single" w:sz="1" w:space="0" w:color="000000"/>
              <w:right w:val="single" w:sz="1" w:space="0" w:color="000000"/>
            </w:tcBorders>
            <w:shd w:val="clear" w:color="auto" w:fill="FFFFFF"/>
            <w:tcMar>
              <w:top w:w="60" w:type="dxa"/>
              <w:left w:w="80" w:type="dxa"/>
              <w:bottom w:w="60" w:type="dxa"/>
              <w:right w:w="80" w:type="dxa"/>
            </w:tcMar>
          </w:tcPr>
          <w:p w14:paraId="30ECC495"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sz w:val="20"/>
                <w:szCs w:val="20"/>
              </w:rPr>
              <w:t>111.479.958,00</w:t>
            </w:r>
          </w:p>
        </w:tc>
      </w:tr>
      <w:tr w:rsidR="00603CDB" w:rsidRPr="00321697" w14:paraId="1241F266" w14:textId="77777777" w:rsidTr="001F4CBA">
        <w:tc>
          <w:tcPr>
            <w:tcW w:w="9360" w:type="dxa"/>
            <w:gridSpan w:val="6"/>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tcPr>
          <w:p w14:paraId="1F9AD74A" w14:textId="77777777" w:rsidR="00603CDB" w:rsidRPr="00321697" w:rsidRDefault="00603CDB" w:rsidP="001F4CBA">
            <w:pPr>
              <w:spacing w:before="20" w:after="20"/>
              <w:rPr>
                <w:rFonts w:ascii="Verdana" w:hAnsi="Verdana"/>
                <w:sz w:val="20"/>
                <w:szCs w:val="20"/>
              </w:rPr>
            </w:pPr>
            <w:r w:rsidRPr="00321697">
              <w:rPr>
                <w:rFonts w:ascii="Verdana" w:eastAsia="Arial" w:hAnsi="Verdana" w:cs="Arial"/>
                <w:b/>
                <w:bCs/>
                <w:sz w:val="20"/>
                <w:szCs w:val="20"/>
              </w:rPr>
              <w:t>Vigencias Futuras: No aplica</w:t>
            </w:r>
          </w:p>
        </w:tc>
      </w:tr>
      <w:bookmarkEnd w:id="20"/>
    </w:tbl>
    <w:p w14:paraId="39A7583F" w14:textId="77777777" w:rsidR="00DA7D71" w:rsidRPr="004D0E6F" w:rsidRDefault="00DA7D71" w:rsidP="004D0E6F">
      <w:pPr>
        <w:autoSpaceDE w:val="0"/>
        <w:autoSpaceDN w:val="0"/>
        <w:ind w:right="-108"/>
        <w:jc w:val="both"/>
        <w:rPr>
          <w:rFonts w:ascii="Verdana" w:hAnsi="Verdana" w:cs="Arial"/>
          <w:sz w:val="20"/>
          <w:szCs w:val="20"/>
          <w:lang w:val="es-ES_tradnl"/>
        </w:rPr>
      </w:pPr>
    </w:p>
    <w:p w14:paraId="25D3CD7E" w14:textId="77777777" w:rsidR="00E71A1E" w:rsidRPr="004D0E6F" w:rsidRDefault="00E71A1E" w:rsidP="004D0E6F">
      <w:pPr>
        <w:autoSpaceDE w:val="0"/>
        <w:autoSpaceDN w:val="0"/>
        <w:ind w:right="-108"/>
        <w:jc w:val="both"/>
        <w:rPr>
          <w:rFonts w:ascii="Verdana" w:hAnsi="Verdana" w:cs="Arial"/>
          <w:sz w:val="20"/>
          <w:szCs w:val="20"/>
          <w:lang w:val="es-ES_tradnl"/>
        </w:rPr>
      </w:pPr>
    </w:p>
    <w:p w14:paraId="0184A238" w14:textId="77777777" w:rsidR="004132EA" w:rsidRPr="004D0E6F" w:rsidRDefault="004132EA" w:rsidP="004D0E6F">
      <w:pPr>
        <w:keepNext/>
        <w:numPr>
          <w:ilvl w:val="1"/>
          <w:numId w:val="15"/>
        </w:numPr>
        <w:ind w:left="851" w:hanging="851"/>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VALOR DEL CONTRATO</w:t>
      </w:r>
    </w:p>
    <w:p w14:paraId="584FF065" w14:textId="77777777" w:rsidR="004132EA" w:rsidRPr="004D0E6F" w:rsidRDefault="004132EA" w:rsidP="004D0E6F">
      <w:pPr>
        <w:jc w:val="both"/>
        <w:rPr>
          <w:rFonts w:ascii="Verdana" w:hAnsi="Verdana" w:cs="Arial"/>
          <w:sz w:val="20"/>
          <w:szCs w:val="20"/>
        </w:rPr>
      </w:pPr>
    </w:p>
    <w:p w14:paraId="75D17EDE" w14:textId="5207A3EC" w:rsidR="00843219" w:rsidRPr="004D0E6F" w:rsidRDefault="00090935" w:rsidP="004D0E6F">
      <w:pPr>
        <w:pStyle w:val="Cuadrculamedia1-nfasis21"/>
        <w:autoSpaceDE w:val="0"/>
        <w:ind w:left="0" w:right="-108"/>
        <w:jc w:val="both"/>
        <w:rPr>
          <w:rFonts w:ascii="Verdana" w:hAnsi="Verdana" w:cs="Arial"/>
          <w:b/>
          <w:bCs/>
          <w:lang w:val="es-CO"/>
        </w:rPr>
      </w:pPr>
      <w:r w:rsidRPr="004D0E6F">
        <w:rPr>
          <w:rFonts w:ascii="Verdana" w:hAnsi="Verdana" w:cs="Arial"/>
          <w:lang w:val="es-CO"/>
        </w:rPr>
        <w:t xml:space="preserve">El valor del contrato a suscribir </w:t>
      </w:r>
      <w:r w:rsidR="006823AE" w:rsidRPr="004D0E6F">
        <w:rPr>
          <w:rFonts w:ascii="Verdana" w:hAnsi="Verdana" w:cs="Arial"/>
          <w:lang w:val="es-CO"/>
        </w:rPr>
        <w:t>será por el valor total del</w:t>
      </w:r>
      <w:r w:rsidRPr="004D0E6F">
        <w:rPr>
          <w:rFonts w:ascii="Verdana" w:hAnsi="Verdana" w:cs="Arial"/>
          <w:lang w:val="es-CO"/>
        </w:rPr>
        <w:t xml:space="preserve"> presupuesto oficial para la presente contratación</w:t>
      </w:r>
      <w:r w:rsidR="006823AE" w:rsidRPr="004D0E6F">
        <w:rPr>
          <w:rFonts w:ascii="Verdana" w:hAnsi="Verdana" w:cs="Arial"/>
          <w:lang w:val="es-CO"/>
        </w:rPr>
        <w:t xml:space="preserve">, esto es, hasta </w:t>
      </w:r>
      <w:r w:rsidR="00603CDB" w:rsidRPr="00603CDB">
        <w:rPr>
          <w:rFonts w:ascii="Verdana" w:hAnsi="Verdana" w:cs="Arial"/>
          <w:b/>
          <w:bCs/>
          <w:lang w:val="es-CO"/>
        </w:rPr>
        <w:t xml:space="preserve">a NOVENTA Y SIETE MILLONES OCHOCIENTOS SETENTA MIL DOSCIENTOS NOVENTA Y TRES M/TCE ($97.870.293,00) </w:t>
      </w:r>
      <w:r w:rsidR="00E360BC" w:rsidRPr="004D0E6F">
        <w:rPr>
          <w:rFonts w:ascii="Verdana" w:hAnsi="Verdana" w:cs="Arial"/>
          <w:lang w:val="es-CO"/>
        </w:rPr>
        <w:t>IVA incluido y demás impuestos a que haya lugar.</w:t>
      </w:r>
    </w:p>
    <w:p w14:paraId="6DC54EFC" w14:textId="00FCF773" w:rsidR="006823AE" w:rsidRPr="004D0E6F" w:rsidRDefault="006823AE" w:rsidP="004D0E6F">
      <w:pPr>
        <w:jc w:val="both"/>
        <w:rPr>
          <w:rFonts w:ascii="Verdana" w:hAnsi="Verdana" w:cs="Arial"/>
          <w:sz w:val="20"/>
          <w:szCs w:val="20"/>
        </w:rPr>
      </w:pPr>
    </w:p>
    <w:p w14:paraId="738ABF77" w14:textId="158A1628" w:rsidR="006823AE" w:rsidRPr="004D0E6F" w:rsidRDefault="006823AE" w:rsidP="004D0E6F">
      <w:pPr>
        <w:jc w:val="both"/>
        <w:rPr>
          <w:rFonts w:ascii="Verdana" w:hAnsi="Verdana" w:cs="Arial"/>
          <w:bCs/>
          <w:iCs/>
          <w:sz w:val="20"/>
          <w:szCs w:val="20"/>
        </w:rPr>
      </w:pPr>
      <w:r w:rsidRPr="004D0E6F">
        <w:rPr>
          <w:rFonts w:ascii="Verdana" w:hAnsi="Verdana" w:cs="Arial"/>
          <w:sz w:val="20"/>
          <w:szCs w:val="20"/>
        </w:rPr>
        <w:t xml:space="preserve">La ejecución del </w:t>
      </w:r>
      <w:proofErr w:type="gramStart"/>
      <w:r w:rsidRPr="004D0E6F">
        <w:rPr>
          <w:rFonts w:ascii="Verdana" w:hAnsi="Verdana" w:cs="Arial"/>
          <w:sz w:val="20"/>
          <w:szCs w:val="20"/>
        </w:rPr>
        <w:t>contrato,</w:t>
      </w:r>
      <w:proofErr w:type="gramEnd"/>
      <w:r w:rsidRPr="004D0E6F">
        <w:rPr>
          <w:rFonts w:ascii="Verdana" w:hAnsi="Verdana" w:cs="Arial"/>
          <w:sz w:val="20"/>
          <w:szCs w:val="20"/>
        </w:rPr>
        <w:t xml:space="preserve"> se regirá por los valores </w:t>
      </w:r>
      <w:r w:rsidRPr="004D0E6F">
        <w:rPr>
          <w:rFonts w:ascii="Verdana" w:hAnsi="Verdana" w:cs="Arial"/>
          <w:bCs/>
          <w:iCs/>
          <w:sz w:val="20"/>
          <w:szCs w:val="20"/>
        </w:rPr>
        <w:t>obtenidos producto de la Subasta Inversa Electrónica para cada ítem, incluidos todos los costos directos e indirectos asociados a la adquisición de los bienes, el IVA y demás impuestos de Ley.</w:t>
      </w:r>
    </w:p>
    <w:p w14:paraId="0895A44D" w14:textId="77777777" w:rsidR="004132EA" w:rsidRPr="004D0E6F" w:rsidRDefault="004132EA" w:rsidP="004D0E6F">
      <w:pPr>
        <w:jc w:val="both"/>
        <w:rPr>
          <w:rFonts w:ascii="Verdana" w:hAnsi="Verdana" w:cs="Arial"/>
          <w:iCs/>
          <w:color w:val="FF0000"/>
          <w:sz w:val="20"/>
          <w:szCs w:val="20"/>
        </w:rPr>
      </w:pPr>
    </w:p>
    <w:p w14:paraId="6FCCDD0F" w14:textId="4662EB2E" w:rsidR="004132EA" w:rsidRPr="004D0E6F" w:rsidRDefault="004132EA" w:rsidP="004D0E6F">
      <w:pPr>
        <w:jc w:val="both"/>
        <w:rPr>
          <w:rFonts w:ascii="Verdana" w:hAnsi="Verdana" w:cs="Arial"/>
          <w:bCs/>
          <w:iCs/>
          <w:sz w:val="20"/>
          <w:szCs w:val="20"/>
        </w:rPr>
      </w:pPr>
      <w:r w:rsidRPr="004D0E6F">
        <w:rPr>
          <w:rFonts w:ascii="Verdana" w:hAnsi="Verdana" w:cs="Arial"/>
          <w:b/>
          <w:bCs/>
          <w:iCs/>
          <w:sz w:val="20"/>
          <w:szCs w:val="20"/>
        </w:rPr>
        <w:lastRenderedPageBreak/>
        <w:t>NOTA 1.</w:t>
      </w:r>
      <w:r w:rsidRPr="004D0E6F">
        <w:rPr>
          <w:rFonts w:ascii="Verdana" w:hAnsi="Verdana" w:cs="Arial"/>
          <w:bCs/>
          <w:iCs/>
          <w:sz w:val="20"/>
          <w:szCs w:val="20"/>
        </w:rPr>
        <w:t xml:space="preserve"> El proponente adjudicatario dentro del presente proceso de selección deberá ajustar el día siguiente de la adjudicación, su oferta, conforme al decremento obtenido producto de la Subasta Inversa Electrónica para cada ítem, incluidos todos los costos directos e indirectos asociados a la adquisición de los bienes, el IVA y demás impuestos de Ley.</w:t>
      </w:r>
    </w:p>
    <w:p w14:paraId="21498668" w14:textId="77777777" w:rsidR="004132EA" w:rsidRPr="004D0E6F" w:rsidRDefault="004132EA" w:rsidP="004D0E6F">
      <w:pPr>
        <w:jc w:val="both"/>
        <w:rPr>
          <w:rFonts w:ascii="Verdana" w:hAnsi="Verdana" w:cs="Arial"/>
          <w:bCs/>
          <w:iCs/>
          <w:sz w:val="20"/>
          <w:szCs w:val="20"/>
        </w:rPr>
      </w:pPr>
    </w:p>
    <w:p w14:paraId="1CB6044C" w14:textId="77777777" w:rsidR="004132EA" w:rsidRPr="004D0E6F" w:rsidRDefault="004132EA" w:rsidP="004D0E6F">
      <w:pPr>
        <w:jc w:val="both"/>
        <w:rPr>
          <w:rFonts w:ascii="Verdana" w:hAnsi="Verdana" w:cs="Arial"/>
          <w:iCs/>
          <w:sz w:val="20"/>
          <w:szCs w:val="20"/>
        </w:rPr>
      </w:pPr>
      <w:r w:rsidRPr="004D0E6F">
        <w:rPr>
          <w:rFonts w:ascii="Verdana" w:hAnsi="Verdana" w:cs="Arial"/>
          <w:b/>
          <w:iCs/>
          <w:sz w:val="20"/>
          <w:szCs w:val="20"/>
        </w:rPr>
        <w:t>NOTA 2</w:t>
      </w:r>
      <w:r w:rsidRPr="004D0E6F">
        <w:rPr>
          <w:rFonts w:ascii="Verdana" w:hAnsi="Verdana" w:cs="Arial"/>
          <w:iCs/>
          <w:sz w:val="20"/>
          <w:szCs w:val="20"/>
        </w:rPr>
        <w:t>. Si solo un proponente está habilitado para la subasta o solo se presenta una propuesta al momento del cierre del proceso, el valor por ítem será el valor ofertado por el proponente en su oferta económica, siempre que la misma no supere los precios techo establecidos para cada ítem ni el presupuesto oficial del proceso de selección.</w:t>
      </w:r>
    </w:p>
    <w:p w14:paraId="0DCF9A26" w14:textId="77777777" w:rsidR="004132EA" w:rsidRPr="00603CDB" w:rsidRDefault="004132EA" w:rsidP="004D0E6F">
      <w:pPr>
        <w:shd w:val="clear" w:color="auto" w:fill="FFFFFF"/>
        <w:jc w:val="both"/>
        <w:rPr>
          <w:rFonts w:ascii="Verdana" w:hAnsi="Verdana" w:cs="Arial"/>
          <w:sz w:val="20"/>
          <w:szCs w:val="20"/>
          <w:lang w:val="es-ES"/>
        </w:rPr>
      </w:pPr>
    </w:p>
    <w:p w14:paraId="705962AB" w14:textId="77777777" w:rsidR="004132EA" w:rsidRPr="00603CDB" w:rsidRDefault="004132EA" w:rsidP="004D0E6F">
      <w:pPr>
        <w:keepNext/>
        <w:numPr>
          <w:ilvl w:val="1"/>
          <w:numId w:val="15"/>
        </w:numPr>
        <w:ind w:left="851" w:hanging="851"/>
        <w:jc w:val="both"/>
        <w:outlineLvl w:val="1"/>
        <w:rPr>
          <w:rFonts w:ascii="Verdana" w:hAnsi="Verdana" w:cs="Arial"/>
          <w:b/>
          <w:sz w:val="20"/>
          <w:szCs w:val="20"/>
          <w:lang w:val="es-ES_tradnl"/>
        </w:rPr>
      </w:pPr>
      <w:r w:rsidRPr="00603CDB">
        <w:rPr>
          <w:rFonts w:ascii="Verdana" w:hAnsi="Verdana" w:cs="Arial"/>
          <w:b/>
          <w:sz w:val="20"/>
          <w:szCs w:val="20"/>
          <w:lang w:val="es-ES_tradnl"/>
        </w:rPr>
        <w:t>PLAZO DE EJECUCIÓN DEL CONTRATO</w:t>
      </w:r>
    </w:p>
    <w:p w14:paraId="302B232C" w14:textId="77777777" w:rsidR="004132EA" w:rsidRPr="00603CDB" w:rsidRDefault="004132EA" w:rsidP="004D0E6F">
      <w:pPr>
        <w:keepNext/>
        <w:keepLines/>
        <w:ind w:left="360"/>
        <w:jc w:val="both"/>
        <w:rPr>
          <w:rFonts w:ascii="Verdana" w:hAnsi="Verdana" w:cs="Arial"/>
          <w:b/>
          <w:sz w:val="20"/>
          <w:szCs w:val="20"/>
        </w:rPr>
      </w:pPr>
    </w:p>
    <w:p w14:paraId="340A1530" w14:textId="4A2095F9" w:rsidR="00E71A1E" w:rsidRPr="00603CDB" w:rsidRDefault="00603CDB" w:rsidP="004D0E6F">
      <w:pPr>
        <w:jc w:val="both"/>
        <w:rPr>
          <w:rFonts w:ascii="Verdana" w:hAnsi="Verdana" w:cs="Arial"/>
          <w:bCs/>
          <w:iCs/>
          <w:sz w:val="20"/>
          <w:szCs w:val="20"/>
          <w:lang w:val="es-ES"/>
        </w:rPr>
      </w:pPr>
      <w:r w:rsidRPr="00603CDB">
        <w:rPr>
          <w:rFonts w:ascii="Verdana" w:hAnsi="Verdana" w:cs="Arial"/>
          <w:bCs/>
          <w:iCs/>
          <w:sz w:val="20"/>
          <w:szCs w:val="20"/>
          <w:lang w:val="es-ES"/>
        </w:rPr>
        <w:t>El plazo de ejecución del contrato será de tres (3) meses, previo cumplimiento de los requisitos de perfeccionamiento</w:t>
      </w:r>
      <w:r w:rsidR="00906FB3">
        <w:rPr>
          <w:rFonts w:ascii="Verdana" w:hAnsi="Verdana" w:cs="Arial"/>
          <w:bCs/>
          <w:iCs/>
          <w:sz w:val="20"/>
          <w:szCs w:val="20"/>
          <w:lang w:val="es-ES"/>
        </w:rPr>
        <w:t>,</w:t>
      </w:r>
      <w:r w:rsidRPr="00603CDB">
        <w:rPr>
          <w:rFonts w:ascii="Verdana" w:hAnsi="Verdana" w:cs="Arial"/>
          <w:bCs/>
          <w:iCs/>
          <w:sz w:val="20"/>
          <w:szCs w:val="20"/>
          <w:lang w:val="es-ES"/>
        </w:rPr>
        <w:t xml:space="preserve"> ejecución del contrato</w:t>
      </w:r>
      <w:r w:rsidR="00906FB3">
        <w:rPr>
          <w:rFonts w:ascii="Verdana" w:hAnsi="Verdana" w:cs="Arial"/>
          <w:bCs/>
          <w:iCs/>
          <w:sz w:val="20"/>
          <w:szCs w:val="20"/>
          <w:lang w:val="es-ES"/>
        </w:rPr>
        <w:t xml:space="preserve"> y suscripción del acta de inicio</w:t>
      </w:r>
      <w:r w:rsidRPr="00603CDB">
        <w:rPr>
          <w:rFonts w:ascii="Verdana" w:hAnsi="Verdana" w:cs="Arial"/>
          <w:bCs/>
          <w:iCs/>
          <w:sz w:val="20"/>
          <w:szCs w:val="20"/>
          <w:lang w:val="es-ES"/>
        </w:rPr>
        <w:t>.</w:t>
      </w:r>
    </w:p>
    <w:p w14:paraId="7499C55D" w14:textId="77777777" w:rsidR="00603CDB" w:rsidRPr="00603CDB" w:rsidRDefault="00603CDB" w:rsidP="004D0E6F">
      <w:pPr>
        <w:jc w:val="both"/>
        <w:rPr>
          <w:rFonts w:ascii="Verdana" w:hAnsi="Verdana" w:cs="Arial"/>
          <w:b/>
          <w:i/>
          <w:sz w:val="20"/>
          <w:szCs w:val="20"/>
          <w:lang w:val="es-ES"/>
        </w:rPr>
      </w:pPr>
    </w:p>
    <w:p w14:paraId="1A6B13DA" w14:textId="77777777" w:rsidR="004132EA" w:rsidRPr="00603CDB" w:rsidRDefault="004132EA" w:rsidP="004D0E6F">
      <w:pPr>
        <w:keepNext/>
        <w:numPr>
          <w:ilvl w:val="1"/>
          <w:numId w:val="15"/>
        </w:numPr>
        <w:ind w:left="851" w:hanging="851"/>
        <w:jc w:val="both"/>
        <w:outlineLvl w:val="1"/>
        <w:rPr>
          <w:rFonts w:ascii="Verdana" w:hAnsi="Verdana" w:cs="Arial"/>
          <w:b/>
          <w:sz w:val="20"/>
          <w:szCs w:val="20"/>
          <w:lang w:val="es-ES_tradnl"/>
        </w:rPr>
      </w:pPr>
      <w:r w:rsidRPr="00603CDB">
        <w:rPr>
          <w:rFonts w:ascii="Verdana" w:hAnsi="Verdana" w:cs="Arial"/>
          <w:b/>
          <w:sz w:val="20"/>
          <w:szCs w:val="20"/>
          <w:lang w:val="es-ES_tradnl"/>
        </w:rPr>
        <w:t xml:space="preserve">LUGAR DE EJECUCIÓN DEL CONTRATO </w:t>
      </w:r>
    </w:p>
    <w:p w14:paraId="58829AF9" w14:textId="77777777" w:rsidR="00C47951" w:rsidRPr="00603CDB" w:rsidRDefault="00C47951" w:rsidP="004D0E6F">
      <w:pPr>
        <w:jc w:val="both"/>
        <w:rPr>
          <w:rFonts w:ascii="Verdana" w:hAnsi="Verdana" w:cs="Arial"/>
          <w:sz w:val="20"/>
          <w:szCs w:val="20"/>
          <w:lang w:val="es-ES"/>
        </w:rPr>
      </w:pPr>
    </w:p>
    <w:p w14:paraId="5D8EC319" w14:textId="50B6EDB9" w:rsidR="00603CDB" w:rsidRPr="00603CDB" w:rsidRDefault="00603CDB" w:rsidP="00603CDB">
      <w:pPr>
        <w:jc w:val="both"/>
        <w:rPr>
          <w:rFonts w:ascii="Verdana" w:hAnsi="Verdana" w:cs="Arial"/>
          <w:bCs/>
          <w:iCs/>
          <w:sz w:val="20"/>
          <w:szCs w:val="20"/>
        </w:rPr>
      </w:pPr>
      <w:r w:rsidRPr="00603CDB">
        <w:rPr>
          <w:rFonts w:ascii="Verdana" w:hAnsi="Verdana" w:cs="Arial"/>
          <w:bCs/>
          <w:iCs/>
          <w:sz w:val="20"/>
          <w:szCs w:val="20"/>
        </w:rPr>
        <w:t>Los bienes y servicios serán entregados y recibidos, en el edificio principal del Ministerio de Justicia y del Derecho, ubicado en la Calle 53 # 13-27, de la ciudad de Bogotá D.C. en la Carrera 27 # 15-85 (Sede Archivo General - Paloquemao) de la ciudad de Bogotá D.C., en la Carrera 9 # 12 C-10 (Sede Centro) de la ciudad de Bogotá D.C.</w:t>
      </w:r>
    </w:p>
    <w:p w14:paraId="48DF7D68" w14:textId="77777777" w:rsidR="00603CDB" w:rsidRPr="00603CDB" w:rsidRDefault="00603CDB" w:rsidP="00603CDB">
      <w:pPr>
        <w:jc w:val="both"/>
        <w:rPr>
          <w:rFonts w:ascii="Verdana" w:hAnsi="Verdana" w:cs="Arial"/>
          <w:bCs/>
          <w:iCs/>
          <w:sz w:val="20"/>
          <w:szCs w:val="20"/>
        </w:rPr>
      </w:pPr>
    </w:p>
    <w:p w14:paraId="277E2523" w14:textId="40DAEB21" w:rsidR="00522EC1" w:rsidRDefault="00603CDB" w:rsidP="00603CDB">
      <w:pPr>
        <w:jc w:val="both"/>
        <w:rPr>
          <w:rFonts w:ascii="Verdana" w:hAnsi="Verdana" w:cs="Arial"/>
          <w:bCs/>
          <w:iCs/>
          <w:sz w:val="20"/>
          <w:szCs w:val="20"/>
        </w:rPr>
      </w:pPr>
      <w:r w:rsidRPr="00603CDB">
        <w:rPr>
          <w:rFonts w:ascii="Verdana" w:hAnsi="Verdana" w:cs="Arial"/>
          <w:bCs/>
          <w:iCs/>
          <w:sz w:val="20"/>
          <w:szCs w:val="20"/>
        </w:rPr>
        <w:t>NOTA: En caso de que alguna de las Sedes del Ministerio sea reubicada o trasladados los bienes y servicio serán entregados y recibidos donde se ubique la nueva sede del Ministerio en la ciudad de Bogotá.</w:t>
      </w:r>
    </w:p>
    <w:p w14:paraId="73272FB4" w14:textId="77777777" w:rsidR="00603CDB" w:rsidRPr="004D0E6F" w:rsidRDefault="00603CDB" w:rsidP="00603CDB">
      <w:pPr>
        <w:jc w:val="both"/>
        <w:rPr>
          <w:rFonts w:ascii="Verdana" w:hAnsi="Verdana" w:cs="Arial"/>
          <w:b/>
          <w:color w:val="000000"/>
          <w:sz w:val="20"/>
          <w:szCs w:val="20"/>
          <w:lang w:val="es-ES"/>
        </w:rPr>
      </w:pPr>
    </w:p>
    <w:p w14:paraId="272BBB39" w14:textId="40153338" w:rsidR="004132EA" w:rsidRPr="004D0E6F" w:rsidRDefault="004132EA" w:rsidP="004D0E6F">
      <w:pPr>
        <w:keepNext/>
        <w:numPr>
          <w:ilvl w:val="1"/>
          <w:numId w:val="15"/>
        </w:numPr>
        <w:ind w:left="851" w:hanging="851"/>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FORMA DE PAGO.</w:t>
      </w:r>
    </w:p>
    <w:p w14:paraId="53BA502C" w14:textId="77777777" w:rsidR="004132EA" w:rsidRPr="004D0E6F" w:rsidRDefault="004132EA" w:rsidP="004D0E6F">
      <w:pPr>
        <w:jc w:val="both"/>
        <w:rPr>
          <w:rFonts w:ascii="Verdana" w:hAnsi="Verdana" w:cs="Arial"/>
          <w:bCs/>
          <w:iCs/>
          <w:spacing w:val="-2"/>
          <w:sz w:val="20"/>
          <w:szCs w:val="20"/>
          <w:highlight w:val="yellow"/>
        </w:rPr>
      </w:pPr>
    </w:p>
    <w:p w14:paraId="1463E565"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El Ministerio de Justicia y del Derecho pagará al CONTRATISTA el valor del contrato, con cargo al Presupuesto del Ministerio, en pesos colombianos, así:</w:t>
      </w:r>
    </w:p>
    <w:p w14:paraId="1915AA3A" w14:textId="77777777" w:rsidR="00603CDB" w:rsidRPr="00603CDB" w:rsidRDefault="00603CDB" w:rsidP="00603CDB">
      <w:pPr>
        <w:jc w:val="both"/>
        <w:rPr>
          <w:rFonts w:ascii="Verdana" w:hAnsi="Verdana" w:cs="Arial"/>
          <w:iCs/>
          <w:color w:val="000000" w:themeColor="text1"/>
          <w:sz w:val="20"/>
          <w:szCs w:val="20"/>
        </w:rPr>
      </w:pPr>
    </w:p>
    <w:p w14:paraId="576411F5"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Pagos mensuales conforme al valor mensual fijo ofertado por el contratista, previo recibo a satisfacción de los certificados por parte del supervisor del contrato y aplicación de ANS en caso de que hubiese lugar a estas.</w:t>
      </w:r>
    </w:p>
    <w:p w14:paraId="26DBC82B" w14:textId="77777777" w:rsidR="00603CDB" w:rsidRPr="00603CDB" w:rsidRDefault="00603CDB" w:rsidP="00603CDB">
      <w:pPr>
        <w:jc w:val="both"/>
        <w:rPr>
          <w:rFonts w:ascii="Verdana" w:hAnsi="Verdana" w:cs="Arial"/>
          <w:iCs/>
          <w:color w:val="000000" w:themeColor="text1"/>
          <w:sz w:val="20"/>
          <w:szCs w:val="20"/>
        </w:rPr>
      </w:pPr>
    </w:p>
    <w:p w14:paraId="3511BBAC"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 xml:space="preserve">Para proceder al pago, deberá aportarse la siguiente documentación: </w:t>
      </w:r>
    </w:p>
    <w:p w14:paraId="49F3D921" w14:textId="77777777" w:rsidR="00603CDB" w:rsidRPr="00603CDB" w:rsidRDefault="00603CDB" w:rsidP="00603CDB">
      <w:pPr>
        <w:jc w:val="both"/>
        <w:rPr>
          <w:rFonts w:ascii="Verdana" w:hAnsi="Verdana" w:cs="Arial"/>
          <w:iCs/>
          <w:color w:val="000000" w:themeColor="text1"/>
          <w:sz w:val="20"/>
          <w:szCs w:val="20"/>
        </w:rPr>
      </w:pPr>
    </w:p>
    <w:p w14:paraId="04597CE5" w14:textId="77777777" w:rsidR="00603CDB" w:rsidRP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w:t>
      </w:r>
      <w:r w:rsidRPr="00603CDB">
        <w:rPr>
          <w:rFonts w:ascii="Verdana" w:hAnsi="Verdana" w:cs="Arial"/>
          <w:iCs/>
          <w:color w:val="000000" w:themeColor="text1"/>
          <w:sz w:val="20"/>
          <w:szCs w:val="20"/>
        </w:rPr>
        <w:tab/>
        <w:t>Factura de cobro.</w:t>
      </w:r>
    </w:p>
    <w:p w14:paraId="781914A3" w14:textId="77777777" w:rsidR="00603CDB" w:rsidRP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w:t>
      </w:r>
      <w:r w:rsidRPr="00603CDB">
        <w:rPr>
          <w:rFonts w:ascii="Verdana" w:hAnsi="Verdana" w:cs="Arial"/>
          <w:iCs/>
          <w:color w:val="000000" w:themeColor="text1"/>
          <w:sz w:val="20"/>
          <w:szCs w:val="20"/>
        </w:rPr>
        <w:tab/>
        <w:t>Certificación de cumplimiento o recibo a satisfacción por parte del supervisor.</w:t>
      </w:r>
    </w:p>
    <w:p w14:paraId="75399AF0" w14:textId="77777777" w:rsidR="00603CDB" w:rsidRP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w:t>
      </w:r>
      <w:r w:rsidRPr="00603CDB">
        <w:rPr>
          <w:rFonts w:ascii="Verdana" w:hAnsi="Verdana" w:cs="Arial"/>
          <w:iCs/>
          <w:color w:val="000000" w:themeColor="text1"/>
          <w:sz w:val="20"/>
          <w:szCs w:val="20"/>
        </w:rPr>
        <w:tab/>
        <w:t xml:space="preserve">Certificación del revisor fiscal o representante legal según corresponda, sobre el cumplimiento en el pago de los aportes parafiscales y de seguridad social de sus </w:t>
      </w:r>
      <w:r w:rsidRPr="00603CDB">
        <w:rPr>
          <w:rFonts w:ascii="Verdana" w:hAnsi="Verdana" w:cs="Arial"/>
          <w:iCs/>
          <w:color w:val="000000" w:themeColor="text1"/>
          <w:sz w:val="20"/>
          <w:szCs w:val="20"/>
        </w:rPr>
        <w:lastRenderedPageBreak/>
        <w:t>empleados de acuerdo con lo establecido en el artículo 50 de la Ley 789 de 2002 y artículo 23 de la Ley 1150 de 2007.</w:t>
      </w:r>
    </w:p>
    <w:p w14:paraId="3DF9CE6B" w14:textId="77777777" w:rsidR="00603CDB" w:rsidRP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w:t>
      </w:r>
      <w:r w:rsidRPr="00603CDB">
        <w:rPr>
          <w:rFonts w:ascii="Verdana" w:hAnsi="Verdana" w:cs="Arial"/>
          <w:iCs/>
          <w:color w:val="000000" w:themeColor="text1"/>
          <w:sz w:val="20"/>
          <w:szCs w:val="20"/>
        </w:rPr>
        <w:tab/>
        <w:t>Informes mensuales de actividades de la ejecución del contrato, así como el informe final, presentado por el contratista y avalado por la supervisión del contrato por parte del MINISTERIO.</w:t>
      </w:r>
    </w:p>
    <w:p w14:paraId="3370A1A2" w14:textId="77777777" w:rsidR="00603CDB" w:rsidRP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 xml:space="preserve"> </w:t>
      </w:r>
    </w:p>
    <w:p w14:paraId="02F597A0"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 xml:space="preserve">Los impuestos, tasas, contribuciones y retenciones que surjan del contrato serán cubiertos por el contratista, para cuyos efectos se harán las retenciones del caso y se cumplirán las obligaciones fiscales que ordene la normatividad vigente. </w:t>
      </w:r>
    </w:p>
    <w:p w14:paraId="111F9155" w14:textId="77777777" w:rsidR="00603CDB" w:rsidRPr="00603CDB" w:rsidRDefault="00603CDB" w:rsidP="00603CDB">
      <w:pPr>
        <w:jc w:val="both"/>
        <w:rPr>
          <w:rFonts w:ascii="Verdana" w:hAnsi="Verdana" w:cs="Arial"/>
          <w:iCs/>
          <w:color w:val="000000" w:themeColor="text1"/>
          <w:sz w:val="20"/>
          <w:szCs w:val="20"/>
        </w:rPr>
      </w:pPr>
    </w:p>
    <w:p w14:paraId="22C68B73"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 xml:space="preserve">PARÁGRAFO I: La Entidad solamente reconocerá y pagará al contratista, los valores que resulten de los productos efectivamente recibidos a satisfacción por la Entidad. Si las cuentas de cobro o facturas, según sea el caso, no han sido bien elaboradas o no se acompañan de los documentos que las respalden, los términos solo empezarán a contarse desde la fecha en que quede corregida, o desde aquella en que se haya aportado el último de los documentos. Las demoras que se presenten por estos conceptos serán de responsabilidad exclusiva del CONTRATISTA, quien no tendrá por ello derecho al pago de intereses o compensación de ninguna naturaleza. </w:t>
      </w:r>
    </w:p>
    <w:p w14:paraId="297A75F9" w14:textId="77777777" w:rsidR="00603CDB" w:rsidRPr="00603CDB" w:rsidRDefault="00603CDB" w:rsidP="00603CDB">
      <w:pPr>
        <w:jc w:val="both"/>
        <w:rPr>
          <w:rFonts w:ascii="Verdana" w:hAnsi="Verdana" w:cs="Arial"/>
          <w:iCs/>
          <w:color w:val="000000" w:themeColor="text1"/>
          <w:sz w:val="20"/>
          <w:szCs w:val="20"/>
        </w:rPr>
      </w:pPr>
    </w:p>
    <w:p w14:paraId="35E088B5"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PARÁGRAFO II: EL pago antes señalado se realizará dentro de los cuarenta y cinco (45) días hábiles siguientes a la presentación de la factura y con sujeción al PAC y a la ubicación de fondos en la Tesorería del MINISTERIO de tal manera que la entidad no asume responsabilidad alguna por la demora que pueda presentarse en dichos pagos y, por lo tanto, el contratista cumplirá con sus obligaciones y no podrá aducir como justificación alguna para su no realización, demora en el pago.</w:t>
      </w:r>
    </w:p>
    <w:p w14:paraId="3073C98C" w14:textId="77777777" w:rsidR="00603CDB" w:rsidRPr="00603CDB" w:rsidRDefault="00603CDB" w:rsidP="00603CDB">
      <w:pPr>
        <w:jc w:val="both"/>
        <w:rPr>
          <w:rFonts w:ascii="Verdana" w:hAnsi="Verdana" w:cs="Arial"/>
          <w:iCs/>
          <w:color w:val="000000" w:themeColor="text1"/>
          <w:sz w:val="20"/>
          <w:szCs w:val="20"/>
        </w:rPr>
      </w:pPr>
    </w:p>
    <w:p w14:paraId="01E94EA4"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 xml:space="preserve">PARÁGRAFO III: El MINISTERIO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Asimismo, deberán ser tramitadas por el contratista, las devoluciones o exenciones a que crea tener derecho ante la respectiva Administración de Impuestos, sin responsabilidad alguna por parte del MINISTERIO o costo para ella. </w:t>
      </w:r>
    </w:p>
    <w:p w14:paraId="7893A111" w14:textId="77777777" w:rsidR="00603CDB" w:rsidRPr="00603CDB" w:rsidRDefault="00603CDB" w:rsidP="00603CDB">
      <w:pPr>
        <w:jc w:val="both"/>
        <w:rPr>
          <w:rFonts w:ascii="Verdana" w:hAnsi="Verdana" w:cs="Arial"/>
          <w:iCs/>
          <w:color w:val="000000" w:themeColor="text1"/>
          <w:sz w:val="20"/>
          <w:szCs w:val="20"/>
        </w:rPr>
      </w:pPr>
    </w:p>
    <w:p w14:paraId="6E7A969C" w14:textId="77777777" w:rsidR="00603CDB"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t xml:space="preserve">PARÁGRAFO IV: En caso de que el proveedor se encuentre obligado a facturar electrónicamente deberá aportar factura electrónica de acuerdo con lo establecido por la DIAN, este será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solo se entenderá expedida cuando sea validada por el proveedor autorizado. </w:t>
      </w:r>
    </w:p>
    <w:p w14:paraId="07F3788B" w14:textId="77777777" w:rsidR="00603CDB" w:rsidRPr="00603CDB" w:rsidRDefault="00603CDB" w:rsidP="00603CDB">
      <w:pPr>
        <w:jc w:val="both"/>
        <w:rPr>
          <w:rFonts w:ascii="Verdana" w:hAnsi="Verdana" w:cs="Arial"/>
          <w:iCs/>
          <w:color w:val="000000" w:themeColor="text1"/>
          <w:sz w:val="20"/>
          <w:szCs w:val="20"/>
        </w:rPr>
      </w:pPr>
    </w:p>
    <w:p w14:paraId="41EEF357" w14:textId="6FF0BEE1" w:rsidR="00DC2E2E" w:rsidRDefault="00603CDB" w:rsidP="00603CDB">
      <w:pPr>
        <w:jc w:val="both"/>
        <w:rPr>
          <w:rFonts w:ascii="Verdana" w:hAnsi="Verdana" w:cs="Arial"/>
          <w:iCs/>
          <w:color w:val="000000" w:themeColor="text1"/>
          <w:sz w:val="20"/>
          <w:szCs w:val="20"/>
        </w:rPr>
      </w:pPr>
      <w:r w:rsidRPr="00603CDB">
        <w:rPr>
          <w:rFonts w:ascii="Verdana" w:hAnsi="Verdana" w:cs="Arial"/>
          <w:iCs/>
          <w:color w:val="000000" w:themeColor="text1"/>
          <w:sz w:val="20"/>
          <w:szCs w:val="20"/>
        </w:rPr>
        <w:lastRenderedPageBreak/>
        <w:t>PARÁGRAFO V: FACTURA ELECTRÓNICA SIN VALIDACIÓN PREVIA: en estos casos, la factura se entenderá expedida con la entrega al adquiriente y deberá ser enviada a la Dirección de Impuestos y Aduanas Nacionales (DIAN) o proveedor autorizado para su validación dentro de las 48 horas siguientes contadas a partir del momento en que se solucionen los problemas tecnológicos.</w:t>
      </w:r>
    </w:p>
    <w:p w14:paraId="2DFA7BC7" w14:textId="77777777" w:rsidR="00603CDB" w:rsidRPr="004D0E6F" w:rsidRDefault="00603CDB" w:rsidP="00603CDB">
      <w:pPr>
        <w:jc w:val="both"/>
        <w:rPr>
          <w:rFonts w:ascii="Verdana" w:hAnsi="Verdana" w:cs="Arial"/>
          <w:sz w:val="20"/>
          <w:szCs w:val="20"/>
        </w:rPr>
      </w:pPr>
    </w:p>
    <w:p w14:paraId="641162F0" w14:textId="77777777" w:rsidR="004132EA" w:rsidRPr="004D0E6F" w:rsidRDefault="004132EA" w:rsidP="004D0E6F">
      <w:pPr>
        <w:keepNext/>
        <w:numPr>
          <w:ilvl w:val="1"/>
          <w:numId w:val="15"/>
        </w:numPr>
        <w:ind w:left="851" w:hanging="851"/>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GARANTÍAS DEL CONTRATO</w:t>
      </w:r>
    </w:p>
    <w:p w14:paraId="0A0D899A" w14:textId="77777777" w:rsidR="004132EA" w:rsidRPr="004D0E6F" w:rsidRDefault="004132EA" w:rsidP="004D0E6F">
      <w:pPr>
        <w:contextualSpacing/>
        <w:jc w:val="both"/>
        <w:rPr>
          <w:rFonts w:ascii="Verdana" w:hAnsi="Verdana" w:cs="Arial"/>
          <w:b/>
          <w:bCs/>
          <w:sz w:val="20"/>
          <w:szCs w:val="20"/>
        </w:rPr>
      </w:pPr>
    </w:p>
    <w:p w14:paraId="40B0C066" w14:textId="77777777" w:rsidR="001D73FA" w:rsidRPr="004D0E6F" w:rsidRDefault="001D73FA" w:rsidP="004D0E6F">
      <w:pPr>
        <w:pStyle w:val="Textoindependiente"/>
        <w:rPr>
          <w:rFonts w:ascii="Verdana" w:hAnsi="Verdana" w:cs="Arial"/>
          <w:color w:val="auto"/>
          <w:spacing w:val="-3"/>
          <w:sz w:val="20"/>
          <w:lang w:val="es-CO"/>
        </w:rPr>
      </w:pPr>
      <w:r w:rsidRPr="004D0E6F">
        <w:rPr>
          <w:rFonts w:ascii="Verdana" w:hAnsi="Verdana" w:cs="Arial"/>
          <w:color w:val="auto"/>
          <w:spacing w:val="-3"/>
          <w:sz w:val="20"/>
          <w:lang w:val="es-CO"/>
        </w:rPr>
        <w:t>El contratista deberá constituir a favor del Ministerio Garantía de que tratan la Ley 80 de 1993, Ley 1150 de 2007, y el Decreto 1082 de 2015, considerando el objeto a contratar, las obligaciones contractuales y el valor del contrato, dicha garantía deberá constituirse con los siguientes amparos</w:t>
      </w:r>
      <w:r w:rsidRPr="004D0E6F">
        <w:rPr>
          <w:rFonts w:ascii="Verdana" w:hAnsi="Verdana"/>
          <w:color w:val="auto"/>
          <w:spacing w:val="-3"/>
          <w:sz w:val="20"/>
          <w:vertAlign w:val="superscript"/>
          <w:lang w:val="es-CO"/>
        </w:rPr>
        <w:footnoteReference w:id="1"/>
      </w:r>
      <w:r w:rsidRPr="004D0E6F">
        <w:rPr>
          <w:rFonts w:ascii="Verdana" w:hAnsi="Verdana" w:cs="Arial"/>
          <w:color w:val="auto"/>
          <w:spacing w:val="-3"/>
          <w:sz w:val="20"/>
          <w:lang w:val="es-CO"/>
        </w:rPr>
        <w:t>:</w:t>
      </w:r>
    </w:p>
    <w:p w14:paraId="64CBEC22" w14:textId="088123C3" w:rsidR="00DC2E2E" w:rsidRDefault="00DC2E2E" w:rsidP="004D0E6F">
      <w:pPr>
        <w:pBdr>
          <w:top w:val="nil"/>
          <w:left w:val="nil"/>
          <w:bottom w:val="nil"/>
          <w:right w:val="nil"/>
          <w:between w:val="nil"/>
        </w:pBdr>
        <w:spacing w:after="240"/>
        <w:jc w:val="both"/>
        <w:rPr>
          <w:rFonts w:ascii="Verdana" w:eastAsia="Arial Narrow" w:hAnsi="Verdana" w:cs="Arial Narrow"/>
          <w:color w:val="000000"/>
          <w:sz w:val="20"/>
          <w:szCs w:val="20"/>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9"/>
        <w:gridCol w:w="1568"/>
        <w:gridCol w:w="4725"/>
      </w:tblGrid>
      <w:tr w:rsidR="009E50CD" w:rsidRPr="009E50CD" w14:paraId="60E5C769" w14:textId="77777777" w:rsidTr="001F4CBA">
        <w:trPr>
          <w:trHeight w:val="285"/>
          <w:jc w:val="center"/>
        </w:trPr>
        <w:tc>
          <w:tcPr>
            <w:tcW w:w="2595" w:type="dxa"/>
            <w:tcBorders>
              <w:top w:val="single" w:sz="6" w:space="0" w:color="999999"/>
              <w:left w:val="single" w:sz="6" w:space="0" w:color="999999"/>
              <w:bottom w:val="single" w:sz="6" w:space="0" w:color="999999"/>
              <w:right w:val="single" w:sz="6" w:space="0" w:color="999999"/>
            </w:tcBorders>
            <w:hideMark/>
          </w:tcPr>
          <w:p w14:paraId="32F0046F" w14:textId="77777777" w:rsidR="009E50CD" w:rsidRPr="009E50CD" w:rsidRDefault="009E50CD" w:rsidP="001F4CBA">
            <w:pPr>
              <w:pBdr>
                <w:top w:val="nil"/>
                <w:left w:val="nil"/>
                <w:bottom w:val="nil"/>
                <w:right w:val="nil"/>
                <w:between w:val="nil"/>
              </w:pBdr>
              <w:spacing w:before="240"/>
              <w:jc w:val="center"/>
              <w:rPr>
                <w:rFonts w:ascii="Verdana" w:eastAsia="Arial Narrow" w:hAnsi="Verdana" w:cs="Arial Narrow"/>
                <w:b/>
                <w:bCs/>
                <w:color w:val="000000"/>
                <w:sz w:val="20"/>
                <w:szCs w:val="20"/>
                <w:lang w:val="es-MX"/>
              </w:rPr>
            </w:pPr>
            <w:r w:rsidRPr="009E50CD">
              <w:rPr>
                <w:rFonts w:ascii="Verdana" w:eastAsia="Arial Narrow" w:hAnsi="Verdana" w:cs="Arial Narrow"/>
                <w:b/>
                <w:bCs/>
                <w:color w:val="000000"/>
                <w:sz w:val="20"/>
                <w:szCs w:val="20"/>
                <w:lang w:val="es-ES"/>
              </w:rPr>
              <w:t>AMPARO</w:t>
            </w:r>
          </w:p>
        </w:tc>
        <w:tc>
          <w:tcPr>
            <w:tcW w:w="1620" w:type="dxa"/>
            <w:tcBorders>
              <w:top w:val="single" w:sz="6" w:space="0" w:color="999999"/>
              <w:left w:val="single" w:sz="6" w:space="0" w:color="999999"/>
              <w:bottom w:val="single" w:sz="6" w:space="0" w:color="999999"/>
              <w:right w:val="single" w:sz="6" w:space="0" w:color="999999"/>
            </w:tcBorders>
            <w:hideMark/>
          </w:tcPr>
          <w:p w14:paraId="3CE6F077" w14:textId="77777777" w:rsidR="009E50CD" w:rsidRPr="009E50CD" w:rsidRDefault="009E50CD" w:rsidP="001F4CBA">
            <w:pPr>
              <w:pBdr>
                <w:top w:val="nil"/>
                <w:left w:val="nil"/>
                <w:bottom w:val="nil"/>
                <w:right w:val="nil"/>
                <w:between w:val="nil"/>
              </w:pBdr>
              <w:spacing w:before="240"/>
              <w:jc w:val="center"/>
              <w:rPr>
                <w:rFonts w:ascii="Verdana" w:eastAsia="Arial Narrow" w:hAnsi="Verdana" w:cs="Arial Narrow"/>
                <w:b/>
                <w:bCs/>
                <w:color w:val="000000"/>
                <w:sz w:val="20"/>
                <w:szCs w:val="20"/>
                <w:lang w:val="es-MX"/>
              </w:rPr>
            </w:pPr>
            <w:r w:rsidRPr="009E50CD">
              <w:rPr>
                <w:rFonts w:ascii="Verdana" w:eastAsia="Arial Narrow" w:hAnsi="Verdana" w:cs="Arial Narrow"/>
                <w:b/>
                <w:bCs/>
                <w:color w:val="000000"/>
                <w:sz w:val="20"/>
                <w:szCs w:val="20"/>
                <w:lang w:val="es-ES"/>
              </w:rPr>
              <w:t>%</w:t>
            </w:r>
          </w:p>
        </w:tc>
        <w:tc>
          <w:tcPr>
            <w:tcW w:w="4980" w:type="dxa"/>
            <w:tcBorders>
              <w:top w:val="single" w:sz="6" w:space="0" w:color="999999"/>
              <w:left w:val="single" w:sz="6" w:space="0" w:color="999999"/>
              <w:bottom w:val="single" w:sz="6" w:space="0" w:color="999999"/>
              <w:right w:val="single" w:sz="6" w:space="0" w:color="999999"/>
            </w:tcBorders>
            <w:hideMark/>
          </w:tcPr>
          <w:p w14:paraId="02A3CC6B" w14:textId="77777777" w:rsidR="009E50CD" w:rsidRPr="009E50CD" w:rsidRDefault="009E50CD" w:rsidP="001F4CBA">
            <w:pPr>
              <w:pBdr>
                <w:top w:val="nil"/>
                <w:left w:val="nil"/>
                <w:bottom w:val="nil"/>
                <w:right w:val="nil"/>
                <w:between w:val="nil"/>
              </w:pBdr>
              <w:spacing w:before="240"/>
              <w:jc w:val="center"/>
              <w:rPr>
                <w:rFonts w:ascii="Verdana" w:eastAsia="Arial Narrow" w:hAnsi="Verdana" w:cs="Arial Narrow"/>
                <w:b/>
                <w:bCs/>
                <w:color w:val="000000"/>
                <w:sz w:val="20"/>
                <w:szCs w:val="20"/>
                <w:lang w:val="es-MX"/>
              </w:rPr>
            </w:pPr>
            <w:r w:rsidRPr="009E50CD">
              <w:rPr>
                <w:rFonts w:ascii="Verdana" w:eastAsia="Arial Narrow" w:hAnsi="Verdana" w:cs="Arial Narrow"/>
                <w:b/>
                <w:bCs/>
                <w:color w:val="000000"/>
                <w:sz w:val="20"/>
                <w:szCs w:val="20"/>
                <w:lang w:val="es-ES"/>
              </w:rPr>
              <w:t>VIGENCIA</w:t>
            </w:r>
          </w:p>
        </w:tc>
      </w:tr>
      <w:tr w:rsidR="009E50CD" w:rsidRPr="009E50CD" w14:paraId="2A189966" w14:textId="77777777" w:rsidTr="001F4CBA">
        <w:trPr>
          <w:trHeight w:val="285"/>
          <w:jc w:val="center"/>
        </w:trPr>
        <w:tc>
          <w:tcPr>
            <w:tcW w:w="2595" w:type="dxa"/>
            <w:tcBorders>
              <w:top w:val="single" w:sz="6" w:space="0" w:color="999999"/>
              <w:left w:val="single" w:sz="6" w:space="0" w:color="999999"/>
              <w:bottom w:val="single" w:sz="6" w:space="0" w:color="999999"/>
              <w:right w:val="single" w:sz="6" w:space="0" w:color="999999"/>
            </w:tcBorders>
            <w:vAlign w:val="center"/>
            <w:hideMark/>
          </w:tcPr>
          <w:p w14:paraId="6A1FFD3B"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Cumplimiento del Contrato </w:t>
            </w:r>
            <w:r w:rsidRPr="009E50CD">
              <w:rPr>
                <w:rFonts w:ascii="Verdana" w:eastAsia="Arial Narrow" w:hAnsi="Verdana" w:cs="Arial Narrow"/>
                <w:color w:val="000000"/>
                <w:sz w:val="20"/>
                <w:szCs w:val="20"/>
                <w:lang w:val="es-MX"/>
              </w:rPr>
              <w:t> </w:t>
            </w:r>
          </w:p>
        </w:tc>
        <w:tc>
          <w:tcPr>
            <w:tcW w:w="1620" w:type="dxa"/>
            <w:tcBorders>
              <w:top w:val="single" w:sz="6" w:space="0" w:color="999999"/>
              <w:left w:val="single" w:sz="6" w:space="0" w:color="999999"/>
              <w:bottom w:val="single" w:sz="6" w:space="0" w:color="999999"/>
              <w:right w:val="single" w:sz="6" w:space="0" w:color="999999"/>
            </w:tcBorders>
            <w:vAlign w:val="center"/>
            <w:hideMark/>
          </w:tcPr>
          <w:p w14:paraId="6842BB77"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20% del valor total del contrato</w:t>
            </w:r>
            <w:r w:rsidRPr="009E50CD">
              <w:rPr>
                <w:rFonts w:ascii="Verdana" w:eastAsia="Arial Narrow" w:hAnsi="Verdana" w:cs="Arial Narrow"/>
                <w:color w:val="000000"/>
                <w:sz w:val="20"/>
                <w:szCs w:val="20"/>
                <w:lang w:val="es-MX"/>
              </w:rPr>
              <w:t> </w:t>
            </w:r>
          </w:p>
        </w:tc>
        <w:tc>
          <w:tcPr>
            <w:tcW w:w="4980" w:type="dxa"/>
            <w:tcBorders>
              <w:top w:val="single" w:sz="6" w:space="0" w:color="999999"/>
              <w:left w:val="single" w:sz="6" w:space="0" w:color="999999"/>
              <w:bottom w:val="single" w:sz="6" w:space="0" w:color="999999"/>
              <w:right w:val="single" w:sz="6" w:space="0" w:color="999999"/>
            </w:tcBorders>
            <w:hideMark/>
          </w:tcPr>
          <w:p w14:paraId="631EA7CF"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Plazo de ejecución del contrato y doce (12) meses más y/o hasta la liquidación del contrato de conformidad con lo establecido en el artículo 2.2.1.2.3.1.12. del Decreto 1082 de 2015, contados a partir de la fecha de suscripción del contrato.</w:t>
            </w:r>
            <w:r w:rsidRPr="009E50CD">
              <w:rPr>
                <w:rFonts w:ascii="Verdana" w:eastAsia="Arial Narrow" w:hAnsi="Verdana" w:cs="Arial Narrow"/>
                <w:color w:val="000000"/>
                <w:sz w:val="20"/>
                <w:szCs w:val="20"/>
                <w:lang w:val="es-MX"/>
              </w:rPr>
              <w:t> </w:t>
            </w:r>
          </w:p>
        </w:tc>
      </w:tr>
      <w:tr w:rsidR="009E50CD" w:rsidRPr="009E50CD" w14:paraId="62F37D94" w14:textId="77777777" w:rsidTr="001F4CBA">
        <w:trPr>
          <w:trHeight w:val="285"/>
          <w:jc w:val="center"/>
        </w:trPr>
        <w:tc>
          <w:tcPr>
            <w:tcW w:w="2595" w:type="dxa"/>
            <w:tcBorders>
              <w:top w:val="single" w:sz="6" w:space="0" w:color="999999"/>
              <w:left w:val="single" w:sz="6" w:space="0" w:color="999999"/>
              <w:bottom w:val="single" w:sz="6" w:space="0" w:color="999999"/>
              <w:right w:val="single" w:sz="6" w:space="0" w:color="999999"/>
            </w:tcBorders>
            <w:vAlign w:val="center"/>
            <w:hideMark/>
          </w:tcPr>
          <w:p w14:paraId="0CC1B8CC"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Pago de Salarios, Prestaciones Sociales e Indemnizaciones Laborales</w:t>
            </w:r>
            <w:r w:rsidRPr="009E50CD">
              <w:rPr>
                <w:rFonts w:ascii="Verdana" w:eastAsia="Arial Narrow" w:hAnsi="Verdana" w:cs="Arial Narrow"/>
                <w:color w:val="000000"/>
                <w:sz w:val="20"/>
                <w:szCs w:val="20"/>
                <w:lang w:val="es-MX"/>
              </w:rPr>
              <w:t> </w:t>
            </w:r>
          </w:p>
        </w:tc>
        <w:tc>
          <w:tcPr>
            <w:tcW w:w="1620" w:type="dxa"/>
            <w:tcBorders>
              <w:top w:val="single" w:sz="6" w:space="0" w:color="999999"/>
              <w:left w:val="single" w:sz="6" w:space="0" w:color="999999"/>
              <w:bottom w:val="single" w:sz="6" w:space="0" w:color="999999"/>
              <w:right w:val="single" w:sz="6" w:space="0" w:color="999999"/>
            </w:tcBorders>
            <w:vAlign w:val="center"/>
            <w:hideMark/>
          </w:tcPr>
          <w:p w14:paraId="7EDB1C4F"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5% del valor total del contrato</w:t>
            </w:r>
            <w:r w:rsidRPr="009E50CD">
              <w:rPr>
                <w:rFonts w:ascii="Verdana" w:eastAsia="Arial Narrow" w:hAnsi="Verdana" w:cs="Arial Narrow"/>
                <w:color w:val="000000"/>
                <w:sz w:val="20"/>
                <w:szCs w:val="20"/>
                <w:lang w:val="es-MX"/>
              </w:rPr>
              <w:t> </w:t>
            </w:r>
          </w:p>
        </w:tc>
        <w:tc>
          <w:tcPr>
            <w:tcW w:w="4980" w:type="dxa"/>
            <w:tcBorders>
              <w:top w:val="single" w:sz="6" w:space="0" w:color="999999"/>
              <w:left w:val="single" w:sz="6" w:space="0" w:color="999999"/>
              <w:bottom w:val="single" w:sz="6" w:space="0" w:color="999999"/>
              <w:right w:val="single" w:sz="6" w:space="0" w:color="999999"/>
            </w:tcBorders>
            <w:vAlign w:val="center"/>
            <w:hideMark/>
          </w:tcPr>
          <w:p w14:paraId="36D9F75D"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Plazo de ejecución del contrato y tres (3) años más contados a partir de la fecha de suscripción del contrato.</w:t>
            </w:r>
            <w:r w:rsidRPr="009E50CD">
              <w:rPr>
                <w:rFonts w:ascii="Verdana" w:eastAsia="Arial Narrow" w:hAnsi="Verdana" w:cs="Arial Narrow"/>
                <w:color w:val="000000"/>
                <w:sz w:val="20"/>
                <w:szCs w:val="20"/>
                <w:lang w:val="es-MX"/>
              </w:rPr>
              <w:t> </w:t>
            </w:r>
          </w:p>
        </w:tc>
      </w:tr>
      <w:tr w:rsidR="009E50CD" w:rsidRPr="009E50CD" w14:paraId="7D66ABEC" w14:textId="77777777" w:rsidTr="001F4CBA">
        <w:trPr>
          <w:trHeight w:val="285"/>
          <w:jc w:val="center"/>
        </w:trPr>
        <w:tc>
          <w:tcPr>
            <w:tcW w:w="2595" w:type="dxa"/>
            <w:tcBorders>
              <w:top w:val="single" w:sz="6" w:space="0" w:color="999999"/>
              <w:left w:val="single" w:sz="6" w:space="0" w:color="999999"/>
              <w:bottom w:val="single" w:sz="6" w:space="0" w:color="999999"/>
              <w:right w:val="single" w:sz="6" w:space="0" w:color="999999"/>
            </w:tcBorders>
            <w:vAlign w:val="center"/>
            <w:hideMark/>
          </w:tcPr>
          <w:p w14:paraId="32258BF4"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Calidad del servicio</w:t>
            </w:r>
            <w:r w:rsidRPr="009E50CD">
              <w:rPr>
                <w:rFonts w:ascii="Verdana" w:eastAsia="Arial Narrow" w:hAnsi="Verdana" w:cs="Arial Narrow"/>
                <w:color w:val="000000"/>
                <w:sz w:val="20"/>
                <w:szCs w:val="20"/>
                <w:lang w:val="es-MX"/>
              </w:rPr>
              <w:t> </w:t>
            </w:r>
          </w:p>
        </w:tc>
        <w:tc>
          <w:tcPr>
            <w:tcW w:w="1620" w:type="dxa"/>
            <w:tcBorders>
              <w:top w:val="single" w:sz="6" w:space="0" w:color="999999"/>
              <w:left w:val="single" w:sz="6" w:space="0" w:color="999999"/>
              <w:bottom w:val="single" w:sz="6" w:space="0" w:color="999999"/>
              <w:right w:val="single" w:sz="6" w:space="0" w:color="999999"/>
            </w:tcBorders>
            <w:vAlign w:val="center"/>
            <w:hideMark/>
          </w:tcPr>
          <w:p w14:paraId="6576ECC6"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Verdana" w:eastAsia="Arial Narrow" w:hAnsi="Verdana" w:cs="Arial Narrow"/>
                <w:i/>
                <w:iCs/>
                <w:color w:val="000000"/>
                <w:sz w:val="20"/>
                <w:szCs w:val="20"/>
                <w:lang w:val="es-ES"/>
              </w:rPr>
              <w:t>20% del valor total del contrato</w:t>
            </w:r>
            <w:r w:rsidRPr="009E50CD">
              <w:rPr>
                <w:rFonts w:ascii="Verdana" w:eastAsia="Arial Narrow" w:hAnsi="Verdana" w:cs="Arial Narrow"/>
                <w:color w:val="000000"/>
                <w:sz w:val="20"/>
                <w:szCs w:val="20"/>
                <w:lang w:val="es-MX"/>
              </w:rPr>
              <w:t> </w:t>
            </w:r>
          </w:p>
        </w:tc>
        <w:tc>
          <w:tcPr>
            <w:tcW w:w="4980" w:type="dxa"/>
            <w:tcBorders>
              <w:top w:val="single" w:sz="6" w:space="0" w:color="999999"/>
              <w:left w:val="single" w:sz="6" w:space="0" w:color="999999"/>
              <w:bottom w:val="single" w:sz="6" w:space="0" w:color="999999"/>
              <w:right w:val="single" w:sz="6" w:space="0" w:color="999999"/>
            </w:tcBorders>
            <w:hideMark/>
          </w:tcPr>
          <w:p w14:paraId="1E665FAB"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Arial" w:eastAsia="Arial Narrow" w:hAnsi="Arial" w:cs="Arial"/>
                <w:i/>
                <w:iCs/>
                <w:color w:val="000000"/>
                <w:sz w:val="20"/>
                <w:szCs w:val="20"/>
                <w:lang w:val="es-ES"/>
              </w:rPr>
              <w:t>​​​</w:t>
            </w:r>
            <w:r w:rsidRPr="009E50CD">
              <w:rPr>
                <w:rFonts w:ascii="Verdana" w:eastAsia="Arial Narrow" w:hAnsi="Verdana" w:cs="Arial Narrow"/>
                <w:i/>
                <w:iCs/>
                <w:color w:val="000000"/>
                <w:sz w:val="20"/>
                <w:szCs w:val="20"/>
                <w:lang w:val="es-ES"/>
              </w:rPr>
              <w:t>Plazo de ejecución del contrato y un (1) año más contado a partir de la fecha de suscripción del contrato</w:t>
            </w:r>
            <w:r w:rsidRPr="009E50CD">
              <w:rPr>
                <w:rFonts w:ascii="Arial" w:eastAsia="Arial Narrow" w:hAnsi="Arial" w:cs="Arial"/>
                <w:i/>
                <w:iCs/>
                <w:color w:val="000000"/>
                <w:sz w:val="20"/>
                <w:szCs w:val="20"/>
                <w:lang w:val="es-ES"/>
              </w:rPr>
              <w:t>​​</w:t>
            </w:r>
            <w:r w:rsidRPr="009E50CD">
              <w:rPr>
                <w:rFonts w:ascii="Verdana" w:eastAsia="Arial Narrow" w:hAnsi="Verdana" w:cs="Arial Narrow"/>
                <w:color w:val="000000"/>
                <w:sz w:val="20"/>
                <w:szCs w:val="20"/>
                <w:lang w:val="es-MX"/>
              </w:rPr>
              <w:t> </w:t>
            </w:r>
          </w:p>
          <w:p w14:paraId="5870E0A3" w14:textId="77777777" w:rsidR="009E50CD" w:rsidRPr="009E50CD" w:rsidRDefault="009E50CD" w:rsidP="001F4CBA">
            <w:pPr>
              <w:pBdr>
                <w:top w:val="nil"/>
                <w:left w:val="nil"/>
                <w:bottom w:val="nil"/>
                <w:right w:val="nil"/>
                <w:between w:val="nil"/>
              </w:pBdr>
              <w:spacing w:before="240"/>
              <w:jc w:val="both"/>
              <w:rPr>
                <w:rFonts w:ascii="Verdana" w:eastAsia="Arial Narrow" w:hAnsi="Verdana" w:cs="Arial Narrow"/>
                <w:color w:val="000000"/>
                <w:sz w:val="20"/>
                <w:szCs w:val="20"/>
                <w:lang w:val="es-MX"/>
              </w:rPr>
            </w:pPr>
            <w:r w:rsidRPr="009E50CD">
              <w:rPr>
                <w:rFonts w:ascii="Arial" w:eastAsia="Arial Narrow" w:hAnsi="Arial" w:cs="Arial"/>
                <w:i/>
                <w:iCs/>
                <w:color w:val="000000"/>
                <w:sz w:val="20"/>
                <w:szCs w:val="20"/>
                <w:lang w:val="es-ES"/>
              </w:rPr>
              <w:t>​​</w:t>
            </w:r>
            <w:r w:rsidRPr="009E50CD">
              <w:rPr>
                <w:rFonts w:ascii="Verdana" w:eastAsia="Arial Narrow" w:hAnsi="Verdana" w:cs="Arial Narrow"/>
                <w:i/>
                <w:iCs/>
                <w:color w:val="000000"/>
                <w:sz w:val="20"/>
                <w:szCs w:val="20"/>
                <w:lang w:val="es-ES"/>
              </w:rPr>
              <w:t>     </w:t>
            </w:r>
            <w:r w:rsidRPr="009E50CD">
              <w:rPr>
                <w:rFonts w:ascii="Arial" w:eastAsia="Arial Narrow" w:hAnsi="Arial" w:cs="Arial"/>
                <w:i/>
                <w:iCs/>
                <w:color w:val="000000"/>
                <w:sz w:val="20"/>
                <w:szCs w:val="20"/>
                <w:lang w:val="es-ES"/>
              </w:rPr>
              <w:t>​</w:t>
            </w:r>
            <w:r w:rsidRPr="009E50CD">
              <w:rPr>
                <w:rFonts w:ascii="Verdana" w:eastAsia="Arial Narrow" w:hAnsi="Verdana" w:cs="Arial Narrow"/>
                <w:color w:val="000000"/>
                <w:sz w:val="20"/>
                <w:szCs w:val="20"/>
                <w:lang w:val="es-MX"/>
              </w:rPr>
              <w:t> </w:t>
            </w:r>
          </w:p>
        </w:tc>
      </w:tr>
    </w:tbl>
    <w:p w14:paraId="1A70572B" w14:textId="77777777" w:rsidR="00D3093E" w:rsidRPr="004D0E6F" w:rsidRDefault="00D3093E" w:rsidP="004D0E6F">
      <w:pPr>
        <w:pStyle w:val="Textoindependiente"/>
        <w:rPr>
          <w:rFonts w:ascii="Verdana" w:hAnsi="Verdana" w:cs="Arial"/>
          <w:b/>
          <w:i/>
          <w:color w:val="FF0000"/>
          <w:sz w:val="20"/>
          <w:lang w:val="es-CO"/>
        </w:rPr>
      </w:pPr>
    </w:p>
    <w:p w14:paraId="7EF01E76" w14:textId="77777777" w:rsidR="004132EA" w:rsidRPr="004D0E6F" w:rsidRDefault="004132EA" w:rsidP="004D0E6F">
      <w:pPr>
        <w:keepNext/>
        <w:numPr>
          <w:ilvl w:val="1"/>
          <w:numId w:val="15"/>
        </w:numPr>
        <w:ind w:left="851" w:hanging="851"/>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CONMINACIÓN Y SANCIONES AL CONTRATISTA</w:t>
      </w:r>
    </w:p>
    <w:p w14:paraId="5CCD8CC0" w14:textId="77777777" w:rsidR="004132EA" w:rsidRPr="004D0E6F" w:rsidRDefault="004132EA" w:rsidP="004D0E6F">
      <w:pPr>
        <w:ind w:left="1080" w:right="49"/>
        <w:jc w:val="both"/>
        <w:rPr>
          <w:rFonts w:ascii="Verdana" w:hAnsi="Verdana" w:cs="Arial"/>
          <w:sz w:val="20"/>
          <w:szCs w:val="20"/>
        </w:rPr>
      </w:pPr>
    </w:p>
    <w:p w14:paraId="549D9391" w14:textId="77777777" w:rsidR="004132EA" w:rsidRPr="004D0E6F" w:rsidRDefault="004132EA" w:rsidP="004D0E6F">
      <w:pPr>
        <w:ind w:right="49"/>
        <w:jc w:val="both"/>
        <w:rPr>
          <w:rFonts w:ascii="Verdana" w:hAnsi="Verdana" w:cs="Arial"/>
          <w:spacing w:val="-3"/>
          <w:sz w:val="20"/>
          <w:szCs w:val="20"/>
        </w:rPr>
      </w:pPr>
      <w:r w:rsidRPr="004D0E6F">
        <w:rPr>
          <w:rFonts w:ascii="Verdana" w:hAnsi="Verdana" w:cs="Arial"/>
          <w:spacing w:val="-3"/>
          <w:sz w:val="20"/>
          <w:szCs w:val="20"/>
        </w:rPr>
        <w:t xml:space="preserve">En caso de mora o incumplimiento parcial de las obligaciones adquiridas por EL CONTRATISTA, la Entidad impondrá multas y sanciones de la siguiente manera: </w:t>
      </w:r>
    </w:p>
    <w:p w14:paraId="3C32F825" w14:textId="77777777" w:rsidR="004132EA" w:rsidRPr="004D0E6F" w:rsidRDefault="004132EA" w:rsidP="004D0E6F">
      <w:pPr>
        <w:ind w:right="49"/>
        <w:jc w:val="both"/>
        <w:rPr>
          <w:rFonts w:ascii="Verdana" w:hAnsi="Verdana" w:cs="Arial"/>
          <w:spacing w:val="-3"/>
          <w:sz w:val="20"/>
          <w:szCs w:val="20"/>
        </w:rPr>
      </w:pPr>
    </w:p>
    <w:p w14:paraId="0A666E73" w14:textId="37E87548" w:rsidR="004132EA" w:rsidRPr="004D0E6F" w:rsidRDefault="004132EA">
      <w:pPr>
        <w:pStyle w:val="Prrafodelista"/>
        <w:numPr>
          <w:ilvl w:val="2"/>
          <w:numId w:val="40"/>
        </w:numPr>
        <w:shd w:val="clear" w:color="auto" w:fill="FFFFFF"/>
        <w:ind w:right="49"/>
        <w:jc w:val="both"/>
        <w:rPr>
          <w:rFonts w:ascii="Verdana" w:hAnsi="Verdana" w:cs="Arial"/>
          <w:sz w:val="20"/>
          <w:szCs w:val="20"/>
        </w:rPr>
      </w:pPr>
      <w:r w:rsidRPr="004D0E6F">
        <w:rPr>
          <w:rFonts w:ascii="Verdana" w:hAnsi="Verdana" w:cs="Arial"/>
          <w:b/>
          <w:bCs/>
          <w:sz w:val="20"/>
          <w:szCs w:val="20"/>
        </w:rPr>
        <w:lastRenderedPageBreak/>
        <w:t>MULTAS POR INCUMPLIMIENTO.</w:t>
      </w:r>
      <w:r w:rsidRPr="004D0E6F">
        <w:rPr>
          <w:rFonts w:ascii="Verdana" w:hAnsi="Verdana" w:cs="Arial"/>
          <w:sz w:val="20"/>
          <w:szCs w:val="20"/>
        </w:rPr>
        <w:t xml:space="preserve"> </w:t>
      </w:r>
      <w:r w:rsidRPr="004D0E6F">
        <w:rPr>
          <w:rFonts w:ascii="Verdana" w:hAnsi="Verdana" w:cs="Arial"/>
          <w:b/>
          <w:sz w:val="20"/>
          <w:szCs w:val="20"/>
        </w:rPr>
        <w:t xml:space="preserve">A. </w:t>
      </w:r>
      <w:r w:rsidRPr="004D0E6F">
        <w:rPr>
          <w:rFonts w:ascii="Verdana" w:hAnsi="Verdana" w:cs="Arial"/>
          <w:sz w:val="20"/>
          <w:szCs w:val="20"/>
        </w:rPr>
        <w:t xml:space="preserve">Con el objeto de conminar al CONTRATISTA al cumplimiento de las obligaciones que se encuentren en mora o retraso, el </w:t>
      </w:r>
      <w:r w:rsidRPr="004D0E6F">
        <w:rPr>
          <w:rFonts w:ascii="Verdana" w:hAnsi="Verdana" w:cs="Arial"/>
          <w:iCs/>
          <w:sz w:val="20"/>
          <w:szCs w:val="20"/>
        </w:rPr>
        <w:t xml:space="preserve">Ministerio de Justicia y del Derecho </w:t>
      </w:r>
      <w:r w:rsidRPr="004D0E6F">
        <w:rPr>
          <w:rFonts w:ascii="Verdana" w:hAnsi="Verdana" w:cs="Arial"/>
          <w:sz w:val="20"/>
          <w:szCs w:val="20"/>
        </w:rPr>
        <w:t xml:space="preserve">podrá imponerle al CONTRATISTA multas diarias y sucesivas hasta del cero punto uno por ciento (0.1%) del valor del contrato por cada día de atraso o retardo hasta que se verifique su cumplimiento. </w:t>
      </w:r>
      <w:r w:rsidRPr="004D0E6F">
        <w:rPr>
          <w:rFonts w:ascii="Verdana" w:hAnsi="Verdana" w:cs="Arial"/>
          <w:b/>
          <w:sz w:val="20"/>
          <w:szCs w:val="20"/>
        </w:rPr>
        <w:t xml:space="preserve">B. </w:t>
      </w:r>
      <w:r w:rsidRPr="004D0E6F">
        <w:rPr>
          <w:rFonts w:ascii="Verdana" w:hAnsi="Verdana" w:cs="Arial"/>
          <w:sz w:val="20"/>
          <w:szCs w:val="20"/>
        </w:rPr>
        <w:t xml:space="preserve">Para tal efecto, el </w:t>
      </w:r>
      <w:r w:rsidRPr="004D0E6F">
        <w:rPr>
          <w:rFonts w:ascii="Verdana" w:hAnsi="Verdana" w:cs="Arial"/>
          <w:iCs/>
          <w:sz w:val="20"/>
          <w:szCs w:val="20"/>
        </w:rPr>
        <w:t xml:space="preserve">Ministerio de Justicia y del Derecho </w:t>
      </w:r>
      <w:r w:rsidRPr="004D0E6F">
        <w:rPr>
          <w:rFonts w:ascii="Verdana" w:hAnsi="Verdana" w:cs="Arial"/>
          <w:sz w:val="20"/>
          <w:szCs w:val="20"/>
        </w:rPr>
        <w:t xml:space="preserve">observará el procedimiento establecido en el artículo 86 de la Ley 1474 de 2011. </w:t>
      </w:r>
      <w:r w:rsidRPr="004D0E6F">
        <w:rPr>
          <w:rFonts w:ascii="Verdana" w:hAnsi="Verdana" w:cs="Arial"/>
          <w:b/>
          <w:sz w:val="20"/>
          <w:szCs w:val="20"/>
        </w:rPr>
        <w:t>C.</w:t>
      </w:r>
      <w:r w:rsidRPr="004D0E6F">
        <w:rPr>
          <w:rFonts w:ascii="Verdana" w:hAnsi="Verdana" w:cs="Arial"/>
          <w:sz w:val="20"/>
          <w:szCs w:val="20"/>
        </w:rPr>
        <w:t xml:space="preserve"> El valor acumulado de las multas impuestas al CONTRATISTA no podrá superar el </w:t>
      </w:r>
      <w:r w:rsidR="005568E8" w:rsidRPr="004D0E6F">
        <w:rPr>
          <w:rFonts w:ascii="Verdana" w:hAnsi="Verdana" w:cs="Arial"/>
          <w:sz w:val="20"/>
          <w:szCs w:val="20"/>
        </w:rPr>
        <w:t>veinte</w:t>
      </w:r>
      <w:r w:rsidR="001A72F9" w:rsidRPr="004D0E6F">
        <w:rPr>
          <w:rFonts w:ascii="Verdana" w:hAnsi="Verdana" w:cs="Arial"/>
          <w:sz w:val="20"/>
          <w:szCs w:val="20"/>
        </w:rPr>
        <w:t xml:space="preserve"> </w:t>
      </w:r>
      <w:r w:rsidRPr="004D0E6F">
        <w:rPr>
          <w:rFonts w:ascii="Verdana" w:hAnsi="Verdana" w:cs="Arial"/>
          <w:sz w:val="20"/>
          <w:szCs w:val="20"/>
        </w:rPr>
        <w:t>por ciento (</w:t>
      </w:r>
      <w:r w:rsidR="005568E8" w:rsidRPr="004D0E6F">
        <w:rPr>
          <w:rFonts w:ascii="Verdana" w:hAnsi="Verdana" w:cs="Arial"/>
          <w:sz w:val="20"/>
          <w:szCs w:val="20"/>
        </w:rPr>
        <w:t>2</w:t>
      </w:r>
      <w:r w:rsidR="004A27E0" w:rsidRPr="004D0E6F">
        <w:rPr>
          <w:rFonts w:ascii="Verdana" w:hAnsi="Verdana" w:cs="Arial"/>
          <w:sz w:val="20"/>
          <w:szCs w:val="20"/>
        </w:rPr>
        <w:t>0</w:t>
      </w:r>
      <w:r w:rsidRPr="004D0E6F">
        <w:rPr>
          <w:rFonts w:ascii="Verdana" w:hAnsi="Verdana" w:cs="Arial"/>
          <w:sz w:val="20"/>
          <w:szCs w:val="20"/>
        </w:rPr>
        <w:t xml:space="preserve">%) del valor del contrato. </w:t>
      </w:r>
      <w:r w:rsidRPr="004D0E6F">
        <w:rPr>
          <w:rFonts w:ascii="Verdana" w:hAnsi="Verdana" w:cs="Arial"/>
          <w:b/>
          <w:sz w:val="20"/>
          <w:szCs w:val="20"/>
        </w:rPr>
        <w:t>D.</w:t>
      </w:r>
      <w:r w:rsidRPr="004D0E6F">
        <w:rPr>
          <w:rFonts w:ascii="Verdana" w:hAnsi="Verdana" w:cs="Arial"/>
          <w:sz w:val="20"/>
          <w:szCs w:val="20"/>
        </w:rPr>
        <w:t xml:space="preserve"> La imposición de multas no impedirá la aplicación de otras sanciones a que haya lugar por el incumplimiento. </w:t>
      </w:r>
      <w:r w:rsidRPr="004D0E6F">
        <w:rPr>
          <w:rFonts w:ascii="Verdana" w:hAnsi="Verdana" w:cs="Arial"/>
          <w:b/>
          <w:sz w:val="20"/>
          <w:szCs w:val="20"/>
        </w:rPr>
        <w:t xml:space="preserve">E. </w:t>
      </w:r>
      <w:r w:rsidRPr="004D0E6F">
        <w:rPr>
          <w:rFonts w:ascii="Verdana" w:hAnsi="Verdana" w:cs="Arial"/>
          <w:sz w:val="20"/>
          <w:szCs w:val="20"/>
        </w:rPr>
        <w:t xml:space="preserve">El CONTRATISTA autoriza que el </w:t>
      </w:r>
      <w:r w:rsidRPr="004D0E6F">
        <w:rPr>
          <w:rFonts w:ascii="Verdana" w:hAnsi="Verdana" w:cs="Arial"/>
          <w:iCs/>
          <w:sz w:val="20"/>
          <w:szCs w:val="20"/>
        </w:rPr>
        <w:t xml:space="preserve">Ministerio de Justicia y del Derecho </w:t>
      </w:r>
      <w:r w:rsidRPr="004D0E6F">
        <w:rPr>
          <w:rFonts w:ascii="Verdana" w:hAnsi="Verdana" w:cs="Arial"/>
          <w:sz w:val="20"/>
          <w:szCs w:val="20"/>
        </w:rPr>
        <w:t xml:space="preserve">descuente del saldo a su favor, el valor correspondiente a las multas que se llegaren a causar. </w:t>
      </w:r>
      <w:r w:rsidRPr="004D0E6F">
        <w:rPr>
          <w:rFonts w:ascii="Verdana" w:hAnsi="Verdana" w:cs="Arial"/>
          <w:b/>
          <w:sz w:val="20"/>
          <w:szCs w:val="20"/>
        </w:rPr>
        <w:t xml:space="preserve">F. </w:t>
      </w:r>
      <w:r w:rsidRPr="004D0E6F">
        <w:rPr>
          <w:rFonts w:ascii="Verdana" w:hAnsi="Verdana" w:cs="Arial"/>
          <w:sz w:val="20"/>
          <w:szCs w:val="20"/>
        </w:rPr>
        <w:t>Para efectos de esta cláusula se entenderá que el CONTRATISTA está en mora o retraso cuando incumpla una o varias de las obligaciones a su cargo.</w:t>
      </w:r>
    </w:p>
    <w:p w14:paraId="16A7DE70" w14:textId="77777777" w:rsidR="004132EA" w:rsidRPr="004D0E6F" w:rsidRDefault="004132EA" w:rsidP="004D0E6F">
      <w:pPr>
        <w:shd w:val="clear" w:color="auto" w:fill="FFFFFF"/>
        <w:ind w:left="765" w:right="49"/>
        <w:jc w:val="both"/>
        <w:rPr>
          <w:rFonts w:ascii="Verdana" w:hAnsi="Verdana" w:cs="Arial"/>
          <w:b/>
          <w:sz w:val="20"/>
          <w:szCs w:val="20"/>
        </w:rPr>
      </w:pPr>
    </w:p>
    <w:p w14:paraId="410D2C0E" w14:textId="2C2987AA" w:rsidR="004132EA" w:rsidRPr="004D0E6F" w:rsidRDefault="004132EA">
      <w:pPr>
        <w:pStyle w:val="Prrafodelista"/>
        <w:numPr>
          <w:ilvl w:val="2"/>
          <w:numId w:val="40"/>
        </w:numPr>
        <w:shd w:val="clear" w:color="auto" w:fill="FFFFFF"/>
        <w:ind w:right="49"/>
        <w:jc w:val="both"/>
        <w:rPr>
          <w:rFonts w:ascii="Verdana" w:hAnsi="Verdana" w:cs="Arial"/>
          <w:sz w:val="20"/>
          <w:szCs w:val="20"/>
        </w:rPr>
      </w:pPr>
      <w:r w:rsidRPr="004D0E6F">
        <w:rPr>
          <w:rFonts w:ascii="Verdana" w:hAnsi="Verdana" w:cs="Arial"/>
          <w:b/>
          <w:bCs/>
          <w:sz w:val="20"/>
          <w:szCs w:val="20"/>
        </w:rPr>
        <w:t>CLÁUSULA PENAL PECUNIARIA</w:t>
      </w:r>
      <w:r w:rsidRPr="004D0E6F">
        <w:rPr>
          <w:rFonts w:ascii="Verdana" w:hAnsi="Verdana" w:cs="Arial"/>
          <w:sz w:val="20"/>
          <w:szCs w:val="20"/>
        </w:rPr>
        <w:t xml:space="preserve">: </w:t>
      </w:r>
      <w:r w:rsidRPr="004D0E6F">
        <w:rPr>
          <w:rFonts w:ascii="Verdana" w:hAnsi="Verdana" w:cs="Arial"/>
          <w:b/>
          <w:sz w:val="20"/>
          <w:szCs w:val="20"/>
        </w:rPr>
        <w:t xml:space="preserve">A. </w:t>
      </w:r>
      <w:r w:rsidRPr="004D0E6F">
        <w:rPr>
          <w:rFonts w:ascii="Verdana" w:hAnsi="Verdana" w:cs="Arial"/>
          <w:sz w:val="20"/>
          <w:szCs w:val="20"/>
        </w:rPr>
        <w:t xml:space="preserve">En caso de declaratoria </w:t>
      </w:r>
      <w:r w:rsidR="00063450" w:rsidRPr="004D0E6F">
        <w:rPr>
          <w:rFonts w:ascii="Verdana" w:hAnsi="Verdana" w:cs="Arial"/>
          <w:sz w:val="20"/>
          <w:szCs w:val="20"/>
        </w:rPr>
        <w:t xml:space="preserve">de </w:t>
      </w:r>
      <w:r w:rsidRPr="004D0E6F">
        <w:rPr>
          <w:rFonts w:ascii="Verdana" w:hAnsi="Verdana" w:cs="Arial"/>
          <w:sz w:val="20"/>
          <w:szCs w:val="20"/>
        </w:rPr>
        <w:t>incumplimiento</w:t>
      </w:r>
      <w:r w:rsidR="00612AD8" w:rsidRPr="004D0E6F">
        <w:rPr>
          <w:rFonts w:ascii="Verdana" w:hAnsi="Verdana" w:cs="Arial"/>
          <w:sz w:val="20"/>
          <w:szCs w:val="20"/>
        </w:rPr>
        <w:t xml:space="preserve"> </w:t>
      </w:r>
      <w:r w:rsidRPr="004D0E6F">
        <w:rPr>
          <w:rFonts w:ascii="Verdana" w:hAnsi="Verdana" w:cs="Arial"/>
          <w:sz w:val="20"/>
          <w:szCs w:val="20"/>
        </w:rPr>
        <w:t xml:space="preserve">total </w:t>
      </w:r>
      <w:r w:rsidR="00612AD8" w:rsidRPr="004D0E6F">
        <w:rPr>
          <w:rFonts w:ascii="Verdana" w:hAnsi="Verdana" w:cs="Arial"/>
          <w:sz w:val="20"/>
          <w:szCs w:val="20"/>
        </w:rPr>
        <w:t xml:space="preserve">o parcial </w:t>
      </w:r>
      <w:r w:rsidRPr="004D0E6F">
        <w:rPr>
          <w:rFonts w:ascii="Verdana" w:hAnsi="Verdana" w:cs="Arial"/>
          <w:sz w:val="20"/>
          <w:szCs w:val="20"/>
        </w:rPr>
        <w:t xml:space="preserve">de las obligaciones a cargo del CONTRATISTA, el </w:t>
      </w:r>
      <w:r w:rsidRPr="004D0E6F">
        <w:rPr>
          <w:rFonts w:ascii="Verdana" w:hAnsi="Verdana" w:cs="Arial"/>
          <w:iCs/>
          <w:sz w:val="20"/>
          <w:szCs w:val="20"/>
        </w:rPr>
        <w:t xml:space="preserve">Ministerio de Justicia y del Derecho </w:t>
      </w:r>
      <w:r w:rsidRPr="004D0E6F">
        <w:rPr>
          <w:rFonts w:ascii="Verdana" w:hAnsi="Verdana" w:cs="Arial"/>
          <w:sz w:val="20"/>
          <w:szCs w:val="20"/>
        </w:rPr>
        <w:t xml:space="preserve">podrá hacer efectiva la presente cláusula penal pecuniaria en un monto equivalente al </w:t>
      </w:r>
      <w:r w:rsidR="00B71D78" w:rsidRPr="004D0E6F">
        <w:rPr>
          <w:rFonts w:ascii="Verdana" w:hAnsi="Verdana" w:cs="Arial"/>
          <w:sz w:val="20"/>
          <w:szCs w:val="20"/>
        </w:rPr>
        <w:t>veinte</w:t>
      </w:r>
      <w:r w:rsidR="001A72F9" w:rsidRPr="004D0E6F">
        <w:rPr>
          <w:rFonts w:ascii="Verdana" w:hAnsi="Verdana" w:cs="Arial"/>
          <w:sz w:val="20"/>
          <w:szCs w:val="20"/>
        </w:rPr>
        <w:t xml:space="preserve"> </w:t>
      </w:r>
      <w:r w:rsidRPr="004D0E6F">
        <w:rPr>
          <w:rFonts w:ascii="Verdana" w:hAnsi="Verdana" w:cs="Arial"/>
          <w:sz w:val="20"/>
          <w:szCs w:val="20"/>
        </w:rPr>
        <w:t>por ciento (</w:t>
      </w:r>
      <w:r w:rsidR="00B71D78" w:rsidRPr="004D0E6F">
        <w:rPr>
          <w:rFonts w:ascii="Verdana" w:hAnsi="Verdana" w:cs="Arial"/>
          <w:sz w:val="20"/>
          <w:szCs w:val="20"/>
        </w:rPr>
        <w:t>2</w:t>
      </w:r>
      <w:r w:rsidR="004A27E0" w:rsidRPr="004D0E6F">
        <w:rPr>
          <w:rFonts w:ascii="Verdana" w:hAnsi="Verdana" w:cs="Arial"/>
          <w:sz w:val="20"/>
          <w:szCs w:val="20"/>
        </w:rPr>
        <w:t>0</w:t>
      </w:r>
      <w:r w:rsidRPr="004D0E6F">
        <w:rPr>
          <w:rFonts w:ascii="Verdana" w:hAnsi="Verdana" w:cs="Arial"/>
          <w:sz w:val="20"/>
          <w:szCs w:val="20"/>
        </w:rPr>
        <w:t xml:space="preserve">%) del valor total del contrato, </w:t>
      </w:r>
      <w:r w:rsidRPr="004D0E6F">
        <w:rPr>
          <w:rFonts w:ascii="Verdana" w:hAnsi="Verdana" w:cs="Arial"/>
          <w:sz w:val="20"/>
          <w:szCs w:val="20"/>
          <w:lang w:eastAsia="es-CO"/>
        </w:rPr>
        <w:t xml:space="preserve">a título de pena la cual se tendrá como estimación y pago anticipado y parcial de los perjuicios causados al </w:t>
      </w:r>
      <w:r w:rsidRPr="004D0E6F">
        <w:rPr>
          <w:rFonts w:ascii="Verdana" w:hAnsi="Verdana" w:cs="Arial"/>
          <w:sz w:val="20"/>
          <w:szCs w:val="20"/>
          <w:lang w:eastAsia="x-none"/>
        </w:rPr>
        <w:t>Ministerio de Justicia y del Derecho</w:t>
      </w:r>
      <w:r w:rsidRPr="004D0E6F">
        <w:rPr>
          <w:rFonts w:ascii="Verdana" w:hAnsi="Verdana" w:cs="Arial"/>
          <w:sz w:val="20"/>
          <w:szCs w:val="20"/>
          <w:lang w:eastAsia="es-CO"/>
        </w:rPr>
        <w:t>.</w:t>
      </w:r>
      <w:r w:rsidRPr="004D0E6F">
        <w:rPr>
          <w:rFonts w:ascii="Verdana" w:hAnsi="Verdana" w:cs="Arial"/>
          <w:sz w:val="20"/>
          <w:szCs w:val="20"/>
        </w:rPr>
        <w:t xml:space="preserve"> </w:t>
      </w:r>
      <w:r w:rsidRPr="004D0E6F">
        <w:rPr>
          <w:rFonts w:ascii="Verdana" w:hAnsi="Verdana" w:cs="Arial"/>
          <w:b/>
          <w:sz w:val="20"/>
          <w:szCs w:val="20"/>
          <w:lang w:eastAsia="es-CO"/>
        </w:rPr>
        <w:t xml:space="preserve">B. </w:t>
      </w:r>
      <w:r w:rsidRPr="004D0E6F">
        <w:rPr>
          <w:rFonts w:ascii="Verdana" w:hAnsi="Verdana" w:cs="Arial"/>
          <w:sz w:val="20"/>
          <w:szCs w:val="20"/>
          <w:lang w:eastAsia="es-CO"/>
        </w:rPr>
        <w:t>El valor variará proporcionalmente</w:t>
      </w:r>
      <w:r w:rsidRPr="004D0E6F">
        <w:rPr>
          <w:rFonts w:ascii="Verdana" w:hAnsi="Verdana" w:cs="Arial"/>
          <w:sz w:val="20"/>
          <w:szCs w:val="20"/>
          <w:lang w:val="x-none" w:eastAsia="es-CO"/>
        </w:rPr>
        <w:t xml:space="preserve"> al incumplimiento parcial del Contrato que no supere el porcentaje señalado. </w:t>
      </w:r>
      <w:r w:rsidRPr="004D0E6F">
        <w:rPr>
          <w:rFonts w:ascii="Verdana" w:hAnsi="Verdana" w:cs="Arial"/>
          <w:b/>
          <w:sz w:val="20"/>
          <w:szCs w:val="20"/>
        </w:rPr>
        <w:t>C.</w:t>
      </w:r>
      <w:r w:rsidRPr="004D0E6F">
        <w:rPr>
          <w:rFonts w:ascii="Verdana" w:hAnsi="Verdana" w:cs="Arial"/>
          <w:b/>
          <w:sz w:val="20"/>
          <w:szCs w:val="20"/>
          <w:lang w:eastAsia="es-CO"/>
        </w:rPr>
        <w:t xml:space="preserve"> </w:t>
      </w:r>
      <w:r w:rsidRPr="004D0E6F">
        <w:rPr>
          <w:rFonts w:ascii="Verdana" w:hAnsi="Verdana" w:cs="Arial"/>
          <w:sz w:val="20"/>
          <w:szCs w:val="20"/>
          <w:lang w:eastAsia="es-CO"/>
        </w:rPr>
        <w:t>En concordancia con el artículo 1600 del Código Civil, el cobro de la cláusula penal pecuniaria no</w:t>
      </w:r>
      <w:r w:rsidRPr="004D0E6F">
        <w:rPr>
          <w:rFonts w:ascii="Verdana" w:hAnsi="Verdana" w:cs="Arial"/>
          <w:spacing w:val="-3"/>
          <w:sz w:val="20"/>
          <w:szCs w:val="20"/>
          <w:lang w:val="x-none" w:eastAsia="es-CO"/>
        </w:rPr>
        <w:t xml:space="preserve"> impedi</w:t>
      </w:r>
      <w:r w:rsidRPr="004D0E6F">
        <w:rPr>
          <w:rFonts w:ascii="Verdana" w:hAnsi="Verdana" w:cs="Arial"/>
          <w:spacing w:val="-3"/>
          <w:sz w:val="20"/>
          <w:szCs w:val="20"/>
          <w:lang w:eastAsia="es-CO"/>
        </w:rPr>
        <w:t>rá</w:t>
      </w:r>
      <w:r w:rsidRPr="004D0E6F">
        <w:rPr>
          <w:rFonts w:ascii="Verdana" w:hAnsi="Verdana" w:cs="Arial"/>
          <w:spacing w:val="-3"/>
          <w:sz w:val="20"/>
          <w:szCs w:val="20"/>
          <w:lang w:val="x-none" w:eastAsia="es-CO"/>
        </w:rPr>
        <w:t xml:space="preserve"> que el </w:t>
      </w:r>
      <w:r w:rsidRPr="004D0E6F">
        <w:rPr>
          <w:rFonts w:ascii="Verdana" w:hAnsi="Verdana" w:cs="Arial"/>
          <w:sz w:val="20"/>
          <w:szCs w:val="20"/>
          <w:lang w:eastAsia="x-none"/>
        </w:rPr>
        <w:t xml:space="preserve">Ministerio de Justicia y del Derecho </w:t>
      </w:r>
      <w:r w:rsidRPr="004D0E6F">
        <w:rPr>
          <w:rFonts w:ascii="Verdana" w:hAnsi="Verdana" w:cs="Arial"/>
          <w:spacing w:val="-3"/>
          <w:sz w:val="20"/>
          <w:szCs w:val="20"/>
          <w:lang w:val="x-none" w:eastAsia="es-CO"/>
        </w:rPr>
        <w:t>le solicite al CONTRATISTA la totalidad del valor de los perjuicios causados en lo que exceda del valor de la cláusula penal pecuniaria</w:t>
      </w:r>
      <w:r w:rsidRPr="004D0E6F">
        <w:rPr>
          <w:rFonts w:ascii="Verdana" w:hAnsi="Verdana" w:cs="Arial"/>
          <w:spacing w:val="-3"/>
          <w:sz w:val="20"/>
          <w:szCs w:val="20"/>
          <w:lang w:eastAsia="es-CO"/>
        </w:rPr>
        <w:t>.</w:t>
      </w:r>
      <w:r w:rsidRPr="004D0E6F">
        <w:rPr>
          <w:rFonts w:ascii="Verdana" w:hAnsi="Verdana" w:cs="Arial"/>
          <w:b/>
          <w:spacing w:val="-3"/>
          <w:sz w:val="20"/>
          <w:szCs w:val="20"/>
          <w:lang w:eastAsia="es-CO"/>
        </w:rPr>
        <w:t xml:space="preserve"> D.</w:t>
      </w:r>
      <w:r w:rsidRPr="004D0E6F">
        <w:rPr>
          <w:rFonts w:ascii="Verdana" w:hAnsi="Verdana" w:cs="Arial"/>
          <w:spacing w:val="-3"/>
          <w:sz w:val="20"/>
          <w:szCs w:val="20"/>
          <w:lang w:eastAsia="es-CO"/>
        </w:rPr>
        <w:t xml:space="preserve"> </w:t>
      </w:r>
      <w:r w:rsidRPr="004D0E6F">
        <w:rPr>
          <w:rFonts w:ascii="Verdana" w:hAnsi="Verdana" w:cs="Arial"/>
          <w:sz w:val="20"/>
          <w:szCs w:val="20"/>
          <w:lang w:eastAsia="es-CO"/>
        </w:rPr>
        <w:t>El CONTRATISTA autoriza que el </w:t>
      </w:r>
      <w:r w:rsidRPr="004D0E6F">
        <w:rPr>
          <w:rFonts w:ascii="Verdana" w:hAnsi="Verdana" w:cs="Arial"/>
          <w:iCs/>
          <w:sz w:val="20"/>
          <w:szCs w:val="20"/>
        </w:rPr>
        <w:t xml:space="preserve">Ministerio de Justicia y del Derecho </w:t>
      </w:r>
      <w:r w:rsidRPr="004D0E6F">
        <w:rPr>
          <w:rFonts w:ascii="Verdana" w:hAnsi="Verdana" w:cs="Arial"/>
          <w:sz w:val="20"/>
          <w:szCs w:val="20"/>
          <w:lang w:eastAsia="es-CO"/>
        </w:rPr>
        <w:t xml:space="preserve">descuente de las sumas que le adeude, los valores correspondientes a la cláusula penal pecuniaria. </w:t>
      </w:r>
      <w:r w:rsidRPr="004D0E6F">
        <w:rPr>
          <w:rFonts w:ascii="Verdana" w:hAnsi="Verdana" w:cs="Arial"/>
          <w:b/>
          <w:spacing w:val="-3"/>
          <w:sz w:val="20"/>
          <w:szCs w:val="20"/>
          <w:lang w:eastAsia="es-CO"/>
        </w:rPr>
        <w:t xml:space="preserve">E. </w:t>
      </w:r>
      <w:r w:rsidRPr="004D0E6F">
        <w:rPr>
          <w:rFonts w:ascii="Verdana" w:hAnsi="Verdana" w:cs="Arial"/>
          <w:spacing w:val="-3"/>
          <w:sz w:val="20"/>
          <w:szCs w:val="20"/>
          <w:lang w:eastAsia="es-CO"/>
        </w:rPr>
        <w:t>La cláusula penal pecuniaria también se hará efectiva en el caso en que se llegue o se supere el monto máximo acumulado de imposición de multas.</w:t>
      </w:r>
      <w:r w:rsidRPr="004D0E6F">
        <w:rPr>
          <w:rFonts w:ascii="Verdana" w:hAnsi="Verdana" w:cs="Arial"/>
          <w:b/>
          <w:spacing w:val="-3"/>
          <w:sz w:val="20"/>
          <w:szCs w:val="20"/>
          <w:lang w:eastAsia="es-CO"/>
        </w:rPr>
        <w:t xml:space="preserve"> </w:t>
      </w:r>
      <w:r w:rsidRPr="004D0E6F">
        <w:rPr>
          <w:rFonts w:ascii="Verdana" w:hAnsi="Verdana" w:cs="Arial"/>
          <w:b/>
          <w:sz w:val="20"/>
          <w:szCs w:val="20"/>
          <w:lang w:eastAsia="es-CO"/>
        </w:rPr>
        <w:t xml:space="preserve">F. </w:t>
      </w:r>
      <w:r w:rsidRPr="004D0E6F">
        <w:rPr>
          <w:rFonts w:ascii="Verdana" w:hAnsi="Verdana" w:cs="Arial"/>
          <w:spacing w:val="-3"/>
          <w:sz w:val="20"/>
          <w:szCs w:val="20"/>
          <w:lang w:eastAsia="es-CO"/>
        </w:rPr>
        <w:t xml:space="preserve">Para efectos de esta cláusula, se entenderá </w:t>
      </w:r>
      <w:r w:rsidRPr="004D0E6F">
        <w:rPr>
          <w:rFonts w:ascii="Verdana" w:hAnsi="Verdana" w:cs="Arial"/>
          <w:sz w:val="20"/>
          <w:szCs w:val="20"/>
          <w:lang w:eastAsia="es-CO"/>
        </w:rPr>
        <w:t>que hay incumplimiento de las obligaciones del contrato cuando el CONTRATISTA no haya cumplido con la entrega oportunamente, de conformidad con los plazos previstos en este contrato. Así mismo,</w:t>
      </w:r>
      <w:r w:rsidRPr="004D0E6F">
        <w:rPr>
          <w:rFonts w:ascii="Verdana" w:hAnsi="Verdana" w:cs="Arial"/>
          <w:b/>
          <w:spacing w:val="-3"/>
          <w:sz w:val="20"/>
          <w:szCs w:val="20"/>
          <w:lang w:eastAsia="es-CO"/>
        </w:rPr>
        <w:t xml:space="preserve"> </w:t>
      </w:r>
      <w:r w:rsidRPr="004D0E6F">
        <w:rPr>
          <w:rFonts w:ascii="Verdana" w:hAnsi="Verdana" w:cs="Arial"/>
          <w:spacing w:val="-3"/>
          <w:sz w:val="20"/>
          <w:szCs w:val="20"/>
          <w:lang w:eastAsia="es-CO"/>
        </w:rPr>
        <w:t xml:space="preserve">se entenderá por incumplimiento total de las obligaciones a cargo del CONTRATISTA </w:t>
      </w:r>
      <w:r w:rsidRPr="004D0E6F">
        <w:rPr>
          <w:rFonts w:ascii="Verdana" w:hAnsi="Verdana" w:cs="Arial"/>
          <w:sz w:val="20"/>
          <w:szCs w:val="20"/>
        </w:rPr>
        <w:t xml:space="preserve">cuando este no cumpla con la totalidad de las obligaciones a su cargo o cuando no cumpla con el fin y objeto contractual pactado, lo cual podrá ser verificado por parte del </w:t>
      </w:r>
      <w:r w:rsidRPr="004D0E6F">
        <w:rPr>
          <w:rFonts w:ascii="Verdana" w:hAnsi="Verdana" w:cs="Arial"/>
          <w:sz w:val="20"/>
          <w:szCs w:val="20"/>
          <w:lang w:eastAsia="x-none"/>
        </w:rPr>
        <w:t xml:space="preserve">Ministerio de Justicia y del Derecho </w:t>
      </w:r>
      <w:r w:rsidRPr="004D0E6F">
        <w:rPr>
          <w:rFonts w:ascii="Verdana" w:hAnsi="Verdana" w:cs="Arial"/>
          <w:sz w:val="20"/>
          <w:szCs w:val="20"/>
        </w:rPr>
        <w:t>una vez terminado el Contrato, aun habiéndose hecho pagos parciales.</w:t>
      </w:r>
      <w:r w:rsidRPr="004D0E6F">
        <w:rPr>
          <w:rFonts w:ascii="Verdana" w:hAnsi="Verdana" w:cs="Arial"/>
          <w:sz w:val="20"/>
          <w:szCs w:val="20"/>
          <w:lang w:eastAsia="es-CO"/>
        </w:rPr>
        <w:t xml:space="preserve"> </w:t>
      </w:r>
    </w:p>
    <w:p w14:paraId="315FE5DC" w14:textId="77777777" w:rsidR="004132EA" w:rsidRPr="004D0E6F" w:rsidRDefault="004132EA" w:rsidP="004D0E6F">
      <w:pPr>
        <w:shd w:val="clear" w:color="auto" w:fill="FFFFFF"/>
        <w:ind w:left="720" w:right="49"/>
        <w:jc w:val="both"/>
        <w:rPr>
          <w:rFonts w:ascii="Verdana" w:hAnsi="Verdana" w:cs="Arial"/>
          <w:sz w:val="20"/>
          <w:szCs w:val="20"/>
        </w:rPr>
      </w:pPr>
    </w:p>
    <w:p w14:paraId="4701FB6B" w14:textId="77047B71" w:rsidR="004132EA" w:rsidRPr="004D0E6F" w:rsidRDefault="005D4436" w:rsidP="004D0E6F">
      <w:pPr>
        <w:keepNext/>
        <w:jc w:val="both"/>
        <w:outlineLvl w:val="1"/>
        <w:rPr>
          <w:rFonts w:ascii="Verdana" w:hAnsi="Verdana" w:cs="Arial"/>
          <w:b/>
          <w:color w:val="000000"/>
          <w:sz w:val="20"/>
          <w:szCs w:val="20"/>
          <w:lang w:val="es-ES_tradnl"/>
        </w:rPr>
      </w:pPr>
      <w:r w:rsidRPr="004D0E6F">
        <w:rPr>
          <w:rFonts w:ascii="Verdana" w:hAnsi="Verdana" w:cs="Arial"/>
          <w:b/>
          <w:color w:val="000000"/>
          <w:sz w:val="20"/>
          <w:szCs w:val="20"/>
          <w:lang w:val="es-ES_tradnl"/>
        </w:rPr>
        <w:t>2.</w:t>
      </w:r>
      <w:r w:rsidR="009B4FC0" w:rsidRPr="004D0E6F">
        <w:rPr>
          <w:rFonts w:ascii="Verdana" w:hAnsi="Verdana" w:cs="Arial"/>
          <w:b/>
          <w:color w:val="000000"/>
          <w:sz w:val="20"/>
          <w:szCs w:val="20"/>
          <w:lang w:val="es-ES_tradnl"/>
        </w:rPr>
        <w:t>9</w:t>
      </w:r>
      <w:r w:rsidRPr="004D0E6F">
        <w:rPr>
          <w:rFonts w:ascii="Verdana" w:hAnsi="Verdana" w:cs="Arial"/>
          <w:b/>
          <w:color w:val="000000"/>
          <w:sz w:val="20"/>
          <w:szCs w:val="20"/>
          <w:lang w:val="es-ES_tradnl"/>
        </w:rPr>
        <w:t xml:space="preserve"> </w:t>
      </w:r>
      <w:r w:rsidR="004132EA" w:rsidRPr="004D0E6F">
        <w:rPr>
          <w:rFonts w:ascii="Verdana" w:hAnsi="Verdana" w:cs="Arial"/>
          <w:b/>
          <w:color w:val="000000"/>
          <w:sz w:val="20"/>
          <w:szCs w:val="20"/>
          <w:lang w:val="es-ES_tradnl"/>
        </w:rPr>
        <w:t>OBLIGACIONES DEL CONTRATISTA</w:t>
      </w:r>
    </w:p>
    <w:p w14:paraId="32171130" w14:textId="77777777" w:rsidR="004132EA" w:rsidRPr="004D0E6F" w:rsidRDefault="004132EA" w:rsidP="004D0E6F">
      <w:pPr>
        <w:contextualSpacing/>
        <w:jc w:val="both"/>
        <w:rPr>
          <w:rFonts w:ascii="Verdana" w:hAnsi="Verdana" w:cs="Arial"/>
          <w:b/>
          <w:bCs/>
          <w:sz w:val="20"/>
          <w:szCs w:val="20"/>
        </w:rPr>
      </w:pPr>
    </w:p>
    <w:p w14:paraId="39FB25B2" w14:textId="1AA00D7A" w:rsidR="004132EA" w:rsidRPr="00961E45" w:rsidRDefault="004132EA">
      <w:pPr>
        <w:pStyle w:val="Prrafodelista"/>
        <w:numPr>
          <w:ilvl w:val="2"/>
          <w:numId w:val="101"/>
        </w:numPr>
        <w:tabs>
          <w:tab w:val="left" w:pos="33"/>
        </w:tabs>
        <w:jc w:val="both"/>
        <w:rPr>
          <w:rFonts w:ascii="Verdana" w:hAnsi="Verdana" w:cs="Arial"/>
          <w:b/>
          <w:bCs/>
          <w:sz w:val="20"/>
          <w:szCs w:val="20"/>
        </w:rPr>
      </w:pPr>
      <w:r w:rsidRPr="00961E45">
        <w:rPr>
          <w:rFonts w:ascii="Verdana" w:hAnsi="Verdana" w:cs="Arial"/>
          <w:b/>
          <w:bCs/>
          <w:sz w:val="20"/>
          <w:szCs w:val="20"/>
        </w:rPr>
        <w:t>Obligaciones especificas:</w:t>
      </w:r>
    </w:p>
    <w:p w14:paraId="5B64C16D" w14:textId="72AE89E0"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lastRenderedPageBreak/>
        <w:t xml:space="preserve">Suscribir el acta de inicio dentro de los </w:t>
      </w:r>
      <w:r w:rsidR="0098226A" w:rsidRPr="00961E45">
        <w:rPr>
          <w:rFonts w:ascii="Verdana" w:hAnsi="Verdana" w:cs="Arial"/>
          <w:sz w:val="20"/>
          <w:szCs w:val="20"/>
        </w:rPr>
        <w:t>cinco (</w:t>
      </w:r>
      <w:r w:rsidRPr="00961E45">
        <w:rPr>
          <w:rFonts w:ascii="Verdana" w:hAnsi="Verdana" w:cs="Arial"/>
          <w:sz w:val="20"/>
          <w:szCs w:val="20"/>
        </w:rPr>
        <w:t>5</w:t>
      </w:r>
      <w:r w:rsidR="0098226A" w:rsidRPr="00961E45">
        <w:rPr>
          <w:rFonts w:ascii="Verdana" w:hAnsi="Verdana" w:cs="Arial"/>
          <w:sz w:val="20"/>
          <w:szCs w:val="20"/>
        </w:rPr>
        <w:t>)</w:t>
      </w:r>
      <w:r w:rsidRPr="00961E45">
        <w:rPr>
          <w:rFonts w:ascii="Verdana" w:hAnsi="Verdana" w:cs="Arial"/>
          <w:sz w:val="20"/>
          <w:szCs w:val="20"/>
        </w:rPr>
        <w:t xml:space="preserve"> días calendario siguientes a la suscripción del contrato.</w:t>
      </w:r>
    </w:p>
    <w:p w14:paraId="435D628A" w14:textId="09FDCE0A"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 xml:space="preserve">Cumplir con las condiciones técnicas, actividades, lineamientos y estándares definidos en el formato F-GC-04-38 Ficha de especificaciones y condiciones técnicas (FECT).  </w:t>
      </w:r>
    </w:p>
    <w:p w14:paraId="709A3035" w14:textId="4EDC2A46"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Presentar informe mensual de la gestión del servicio de mesa de ayuda para aprobación por parte del supervisor.</w:t>
      </w:r>
    </w:p>
    <w:p w14:paraId="6638468E" w14:textId="02FA8614"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 xml:space="preserve">Presentar informe final de gestión, a la terminación del contrato, en la cual se consoliden todas las actividades y resultados obtenidos por EL CONTRATISTA durante la ejecución del contrato. </w:t>
      </w:r>
    </w:p>
    <w:p w14:paraId="17F7A59B" w14:textId="16FB260B"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Contar con el personal técnico y profesional (servicio de mesa de ayuda) con los conocimientos y experiencia necesarios para la prestación del servicio y entregar al supervisor al inicio de la operación, un listado del personal vinculado a la operación con los siguientes datos: (i) nombres completos, (</w:t>
      </w:r>
      <w:proofErr w:type="spellStart"/>
      <w:r w:rsidRPr="00961E45">
        <w:rPr>
          <w:rFonts w:ascii="Verdana" w:hAnsi="Verdana" w:cs="Arial"/>
          <w:sz w:val="20"/>
          <w:szCs w:val="20"/>
        </w:rPr>
        <w:t>ii</w:t>
      </w:r>
      <w:proofErr w:type="spellEnd"/>
      <w:r w:rsidRPr="00961E45">
        <w:rPr>
          <w:rFonts w:ascii="Verdana" w:hAnsi="Verdana" w:cs="Arial"/>
          <w:sz w:val="20"/>
          <w:szCs w:val="20"/>
        </w:rPr>
        <w:t>) número de identificación, (</w:t>
      </w:r>
      <w:proofErr w:type="spellStart"/>
      <w:r w:rsidRPr="00961E45">
        <w:rPr>
          <w:rFonts w:ascii="Verdana" w:hAnsi="Verdana" w:cs="Arial"/>
          <w:sz w:val="20"/>
          <w:szCs w:val="20"/>
        </w:rPr>
        <w:t>iii</w:t>
      </w:r>
      <w:proofErr w:type="spellEnd"/>
      <w:r w:rsidRPr="00961E45">
        <w:rPr>
          <w:rFonts w:ascii="Verdana" w:hAnsi="Verdana" w:cs="Arial"/>
          <w:sz w:val="20"/>
          <w:szCs w:val="20"/>
        </w:rPr>
        <w:t>) nivel de educación, (</w:t>
      </w:r>
      <w:proofErr w:type="spellStart"/>
      <w:r w:rsidRPr="00961E45">
        <w:rPr>
          <w:rFonts w:ascii="Verdana" w:hAnsi="Verdana" w:cs="Arial"/>
          <w:sz w:val="20"/>
          <w:szCs w:val="20"/>
        </w:rPr>
        <w:t>iv</w:t>
      </w:r>
      <w:proofErr w:type="spellEnd"/>
      <w:r w:rsidRPr="00961E45">
        <w:rPr>
          <w:rFonts w:ascii="Verdana" w:hAnsi="Verdana" w:cs="Arial"/>
          <w:sz w:val="20"/>
          <w:szCs w:val="20"/>
        </w:rPr>
        <w:t>) relación de experiencia laboral.</w:t>
      </w:r>
    </w:p>
    <w:p w14:paraId="1298F3FE" w14:textId="0B8EE0FF"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 xml:space="preserve">Coordinar el Soporte Técnico (Remoto o presencial) con los ingenieros acorde a la infraestructura en el Ministerio de Justicia y del Derecho e informar al supervisor del Área de Soporte Técnico en la entidad, cuando se requiera atención especializada derivada de incidentes o requerimientos registrados en la herramienta ARANDA. </w:t>
      </w:r>
    </w:p>
    <w:p w14:paraId="10D51218" w14:textId="0C4A4728"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 xml:space="preserve">Realizar la configuración de los equipos de cómputo del Ministerio con las herramientas e insumos adecuados técnicamente para este tipo de labores </w:t>
      </w:r>
      <w:proofErr w:type="gramStart"/>
      <w:r w:rsidRPr="00961E45">
        <w:rPr>
          <w:rFonts w:ascii="Verdana" w:hAnsi="Verdana" w:cs="Arial"/>
          <w:sz w:val="20"/>
          <w:szCs w:val="20"/>
        </w:rPr>
        <w:t>de acuerdo a</w:t>
      </w:r>
      <w:proofErr w:type="gramEnd"/>
      <w:r w:rsidRPr="00961E45">
        <w:rPr>
          <w:rFonts w:ascii="Verdana" w:hAnsi="Verdana" w:cs="Arial"/>
          <w:sz w:val="20"/>
          <w:szCs w:val="20"/>
        </w:rPr>
        <w:t xml:space="preserve"> las solicitudes registradas en Aranda. </w:t>
      </w:r>
    </w:p>
    <w:p w14:paraId="5923ECBF" w14:textId="762122E7"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 xml:space="preserve">Realizar Conexión y/o reconexión de los cables en los </w:t>
      </w:r>
      <w:proofErr w:type="spellStart"/>
      <w:r w:rsidRPr="00961E45">
        <w:rPr>
          <w:rFonts w:ascii="Verdana" w:hAnsi="Verdana" w:cs="Arial"/>
          <w:sz w:val="20"/>
          <w:szCs w:val="20"/>
        </w:rPr>
        <w:t>patch</w:t>
      </w:r>
      <w:proofErr w:type="spellEnd"/>
      <w:r w:rsidRPr="00961E45">
        <w:rPr>
          <w:rFonts w:ascii="Verdana" w:hAnsi="Verdana" w:cs="Arial"/>
          <w:sz w:val="20"/>
          <w:szCs w:val="20"/>
        </w:rPr>
        <w:t xml:space="preserve"> </w:t>
      </w:r>
      <w:proofErr w:type="spellStart"/>
      <w:r w:rsidRPr="00961E45">
        <w:rPr>
          <w:rFonts w:ascii="Verdana" w:hAnsi="Verdana" w:cs="Arial"/>
          <w:sz w:val="20"/>
          <w:szCs w:val="20"/>
        </w:rPr>
        <w:t>panels</w:t>
      </w:r>
      <w:proofErr w:type="spellEnd"/>
      <w:r w:rsidRPr="00961E45">
        <w:rPr>
          <w:rFonts w:ascii="Verdana" w:hAnsi="Verdana" w:cs="Arial"/>
          <w:sz w:val="20"/>
          <w:szCs w:val="20"/>
        </w:rPr>
        <w:t xml:space="preserve"> (en el rack) y en las rosetas (área de trabajo).</w:t>
      </w:r>
    </w:p>
    <w:p w14:paraId="523E46E8" w14:textId="67F63E61"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Responder por los daños y perjuicios que se ocasione por el incumplimiento de las obligaciones que surgen de este contrato, así como por la violación de cualquier normativa vigente y de tratamiento de datos e información de carácter confidencial, personal y/o con reserva.</w:t>
      </w:r>
    </w:p>
    <w:p w14:paraId="3A332539" w14:textId="2B8400E2"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Garantizar que el personal del Contratista que se encuentre en la entidad este debidamente identificado y carnetizado.</w:t>
      </w:r>
    </w:p>
    <w:p w14:paraId="5727C79C" w14:textId="2BBF5780"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Guardar la confidencialidad y la reserva de toda información o documentación que le haya sido asignada en desarrollo de sus obligaciones contractuales.</w:t>
      </w:r>
    </w:p>
    <w:p w14:paraId="2C218596" w14:textId="29C104ED" w:rsidR="009663B0"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Promover la contratación del equipo contratado, con personas en condición de discapacidad siempre y cuando esto no afecte las condiciones del servicio.</w:t>
      </w:r>
    </w:p>
    <w:p w14:paraId="0BEED777" w14:textId="5C11B9D2" w:rsidR="00D3093E" w:rsidRPr="00961E45" w:rsidRDefault="009663B0">
      <w:pPr>
        <w:pStyle w:val="Prrafodelista"/>
        <w:numPr>
          <w:ilvl w:val="0"/>
          <w:numId w:val="100"/>
        </w:numPr>
        <w:tabs>
          <w:tab w:val="left" w:pos="33"/>
        </w:tabs>
        <w:jc w:val="both"/>
        <w:rPr>
          <w:rFonts w:ascii="Verdana" w:hAnsi="Verdana" w:cs="Arial"/>
          <w:sz w:val="20"/>
          <w:szCs w:val="20"/>
        </w:rPr>
      </w:pPr>
      <w:r w:rsidRPr="00961E45">
        <w:rPr>
          <w:rFonts w:ascii="Verdana" w:hAnsi="Verdana" w:cs="Arial"/>
          <w:sz w:val="20"/>
          <w:szCs w:val="20"/>
        </w:rPr>
        <w:t>Responder por la integridad, autenticidad, veracidad y fidelidad de la información a su cargo, y por la organización, conservación y custodia de los documentos, teniendo en cuenta los principios de procedencia y orden original, el ciclo vital de los documentos y la normatividad archivística, sin perjuicio de las responsabilidades señaladas en la Ley 1952 de 2019.</w:t>
      </w:r>
    </w:p>
    <w:p w14:paraId="23EB8229" w14:textId="77777777" w:rsidR="00204DA4" w:rsidRPr="004D0E6F" w:rsidRDefault="00204DA4" w:rsidP="004D0E6F">
      <w:pPr>
        <w:tabs>
          <w:tab w:val="left" w:pos="33"/>
        </w:tabs>
        <w:jc w:val="both"/>
        <w:rPr>
          <w:rFonts w:ascii="Verdana" w:hAnsi="Verdana" w:cs="Arial"/>
          <w:b/>
          <w:bCs/>
          <w:sz w:val="20"/>
          <w:szCs w:val="20"/>
        </w:rPr>
      </w:pPr>
    </w:p>
    <w:p w14:paraId="70BC34BA" w14:textId="4909B96B" w:rsidR="004132EA" w:rsidRPr="004D0E6F" w:rsidRDefault="00F741B2" w:rsidP="004D0E6F">
      <w:pPr>
        <w:tabs>
          <w:tab w:val="left" w:pos="33"/>
        </w:tabs>
        <w:jc w:val="both"/>
        <w:rPr>
          <w:rFonts w:ascii="Verdana" w:hAnsi="Verdana" w:cs="Arial"/>
          <w:sz w:val="20"/>
          <w:szCs w:val="20"/>
        </w:rPr>
      </w:pPr>
      <w:r w:rsidRPr="004D0E6F">
        <w:rPr>
          <w:rFonts w:ascii="Verdana" w:hAnsi="Verdana" w:cs="Arial"/>
          <w:b/>
          <w:bCs/>
          <w:sz w:val="20"/>
          <w:szCs w:val="20"/>
        </w:rPr>
        <w:t>2.</w:t>
      </w:r>
      <w:r w:rsidR="009B4FC0" w:rsidRPr="004D0E6F">
        <w:rPr>
          <w:rFonts w:ascii="Verdana" w:hAnsi="Verdana" w:cs="Arial"/>
          <w:b/>
          <w:bCs/>
          <w:sz w:val="20"/>
          <w:szCs w:val="20"/>
        </w:rPr>
        <w:t>9</w:t>
      </w:r>
      <w:r w:rsidRPr="004D0E6F">
        <w:rPr>
          <w:rFonts w:ascii="Verdana" w:hAnsi="Verdana" w:cs="Arial"/>
          <w:b/>
          <w:bCs/>
          <w:sz w:val="20"/>
          <w:szCs w:val="20"/>
        </w:rPr>
        <w:t xml:space="preserve">.2 </w:t>
      </w:r>
      <w:r w:rsidR="004132EA" w:rsidRPr="004D0E6F">
        <w:rPr>
          <w:rFonts w:ascii="Verdana" w:hAnsi="Verdana" w:cs="Arial"/>
          <w:b/>
          <w:bCs/>
          <w:sz w:val="20"/>
          <w:szCs w:val="20"/>
        </w:rPr>
        <w:t>Obligaciones Generales</w:t>
      </w:r>
      <w:r w:rsidR="00D3093E" w:rsidRPr="004D0E6F">
        <w:rPr>
          <w:rFonts w:ascii="Verdana" w:hAnsi="Verdana" w:cs="Arial"/>
          <w:b/>
          <w:bCs/>
          <w:sz w:val="20"/>
          <w:szCs w:val="20"/>
        </w:rPr>
        <w:t>:</w:t>
      </w:r>
    </w:p>
    <w:p w14:paraId="6BBAF2C5" w14:textId="77777777" w:rsidR="00D3093E" w:rsidRPr="004D0E6F" w:rsidRDefault="00D3093E" w:rsidP="004D0E6F">
      <w:pPr>
        <w:pStyle w:val="Prrafodelista"/>
        <w:autoSpaceDE w:val="0"/>
        <w:autoSpaceDN w:val="0"/>
        <w:ind w:left="284" w:right="-108"/>
        <w:jc w:val="both"/>
        <w:rPr>
          <w:rFonts w:ascii="Verdana" w:hAnsi="Verdana" w:cs="Arial"/>
          <w:b/>
          <w:sz w:val="20"/>
          <w:szCs w:val="20"/>
        </w:rPr>
      </w:pPr>
    </w:p>
    <w:p w14:paraId="465E23F6" w14:textId="77777777" w:rsidR="0098226A" w:rsidRPr="00961E45" w:rsidRDefault="0098226A">
      <w:pPr>
        <w:pStyle w:val="Prrafodelista"/>
        <w:numPr>
          <w:ilvl w:val="0"/>
          <w:numId w:val="102"/>
        </w:numPr>
        <w:pBdr>
          <w:top w:val="nil"/>
          <w:left w:val="nil"/>
          <w:bottom w:val="nil"/>
          <w:right w:val="nil"/>
          <w:between w:val="nil"/>
        </w:pBdr>
        <w:spacing w:before="240"/>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lastRenderedPageBreak/>
        <w:t xml:space="preserve">Cumplir el objeto contractual, ejecutándolo de acuerdo con lo establecido en el presente documento y dentro del plazo acordado. </w:t>
      </w:r>
    </w:p>
    <w:p w14:paraId="24966BE3"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Adelantar los trámites y cumplir los requisitos para la ejecución del contrato dentro de los plazos establecidos. </w:t>
      </w:r>
    </w:p>
    <w:p w14:paraId="39B59CF0"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Presentar los informes que le indique el supervisor. </w:t>
      </w:r>
    </w:p>
    <w:p w14:paraId="075262E1"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Presentar informe final de gestión, a la terminación del contrato, en la cual se consoliden todas las actividades y resultados obtenidos por EL CONTRATISTA durante la ejecución del contrato.</w:t>
      </w:r>
    </w:p>
    <w:p w14:paraId="7EA81459"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Responder por la integridad, autenticidad, veracidad y fidelidad de la información a su cargo, y por la organización, conservación y custodia de los documentos, teniendo en cuenta los principios de procedencia y orden original, el ciclo vital de los documentos y la normatividad archivística, sin perjuicio de las responsabilidades señaladas en la Ley 1952 de 2019. </w:t>
      </w:r>
    </w:p>
    <w:p w14:paraId="11218688"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Guardar la confidencialidad y la reserva de toda información o documentación que le haya sigo asignada en desarrollo de sus obligaciones contractuales. </w:t>
      </w:r>
    </w:p>
    <w:p w14:paraId="4E32CDF9"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themeColor="text1"/>
          <w:sz w:val="20"/>
          <w:szCs w:val="20"/>
        </w:rPr>
        <w:t xml:space="preserve">Hacer entrega de los documentos producidos y administrados durante la vigencia del contrato, al Supervisor, debidamente organizados, cuando haya lugar a ello. </w:t>
      </w:r>
    </w:p>
    <w:p w14:paraId="0E1496A3"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themeColor="text1"/>
          <w:sz w:val="20"/>
          <w:szCs w:val="20"/>
        </w:rPr>
        <w:t xml:space="preserve">Mantener la reserva sobre la información que le sea suministrada para el desarrollo del objeto del contrato. </w:t>
      </w:r>
    </w:p>
    <w:p w14:paraId="46E3A223"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Obrar con la diligencia y el cuidado necesario en los asuntos que se le asignen a través del Supervisor del contrato. </w:t>
      </w:r>
    </w:p>
    <w:p w14:paraId="25CFF807"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Informar oportunamente al Supervisor asignado los inconvenientes que afecten el desarrollo del contrato. </w:t>
      </w:r>
    </w:p>
    <w:p w14:paraId="366AD9D1"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lang w:val="es-ES"/>
        </w:rPr>
      </w:pPr>
      <w:r w:rsidRPr="00961E45">
        <w:rPr>
          <w:rFonts w:ascii="Verdana" w:eastAsia="Arial Narrow" w:hAnsi="Verdana" w:cs="Arial Narrow"/>
          <w:color w:val="000000" w:themeColor="text1"/>
          <w:sz w:val="20"/>
          <w:szCs w:val="20"/>
          <w:lang w:val="es-ES"/>
        </w:rPr>
        <w:t xml:space="preserve">Dar cumplimiento a las obligaciones con el Sistema General de Seguridad Social en Salud y Pensiones, y presentar los documentos respectivos que así lo acrediten. </w:t>
      </w:r>
    </w:p>
    <w:p w14:paraId="3C330663"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Responder por sus actos u omisiones en ejecución del contrato, cuando con ello cause perjuicios a la administración o a terceros. </w:t>
      </w:r>
    </w:p>
    <w:p w14:paraId="0C88C72E"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themeColor="text1"/>
          <w:sz w:val="20"/>
          <w:szCs w:val="20"/>
        </w:rPr>
        <w:t xml:space="preserve">Acatar las instrucciones que, dentro del marco del objeto y obligaciones del contrato, se le impartan por parte de EL MINISTERIO, a través del Supervisor, durante el desarrollo del contrato, </w:t>
      </w:r>
    </w:p>
    <w:p w14:paraId="764DE090"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Defender en todas sus actuaciones los intereses del MINISTERIO y obrar con lealtad y buena fe en todas las etapas contractuales. </w:t>
      </w:r>
    </w:p>
    <w:p w14:paraId="24ACDEA3" w14:textId="77777777" w:rsidR="0098226A" w:rsidRPr="00961E45" w:rsidRDefault="0098226A">
      <w:pPr>
        <w:pStyle w:val="Prrafodelista"/>
        <w:numPr>
          <w:ilvl w:val="0"/>
          <w:numId w:val="102"/>
        </w:numPr>
        <w:pBdr>
          <w:top w:val="nil"/>
          <w:left w:val="nil"/>
          <w:bottom w:val="nil"/>
          <w:right w:val="nil"/>
          <w:between w:val="nil"/>
        </w:pBdr>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Responder por la conservación, el uso adecuado, deterioro o pérdida de los elementos que le sean entregados por la entidad para la ejecución del contrato, si a ello hubiere lugar. </w:t>
      </w:r>
    </w:p>
    <w:p w14:paraId="16E5E377" w14:textId="77777777" w:rsidR="0098226A" w:rsidRPr="00961E45" w:rsidRDefault="0098226A">
      <w:pPr>
        <w:pStyle w:val="Prrafodelista"/>
        <w:numPr>
          <w:ilvl w:val="0"/>
          <w:numId w:val="102"/>
        </w:numPr>
        <w:pBdr>
          <w:top w:val="nil"/>
          <w:left w:val="nil"/>
          <w:bottom w:val="nil"/>
          <w:right w:val="nil"/>
          <w:between w:val="nil"/>
        </w:pBdr>
        <w:spacing w:after="240"/>
        <w:jc w:val="both"/>
        <w:rPr>
          <w:rFonts w:ascii="Verdana" w:eastAsia="Arial Narrow" w:hAnsi="Verdana" w:cs="Arial Narrow"/>
          <w:color w:val="000000"/>
          <w:sz w:val="20"/>
          <w:szCs w:val="20"/>
        </w:rPr>
      </w:pPr>
      <w:r w:rsidRPr="00961E45">
        <w:rPr>
          <w:rFonts w:ascii="Verdana" w:eastAsia="Arial Narrow" w:hAnsi="Verdana" w:cs="Arial Narrow"/>
          <w:color w:val="000000"/>
          <w:sz w:val="20"/>
          <w:szCs w:val="20"/>
        </w:rPr>
        <w:t xml:space="preserve">Cumplir y aplicar las directrices y políticas del sistema de gestión de calidad, así como los procesos y procedimientos establecidos por el Ministerio de Justicia y del Derecho. </w:t>
      </w:r>
    </w:p>
    <w:p w14:paraId="02D25CC8" w14:textId="77777777" w:rsidR="00B71D78" w:rsidRPr="00961E45" w:rsidRDefault="00B71D78" w:rsidP="004D0E6F">
      <w:pPr>
        <w:tabs>
          <w:tab w:val="left" w:pos="0"/>
        </w:tabs>
        <w:jc w:val="both"/>
        <w:rPr>
          <w:rFonts w:ascii="Verdana" w:hAnsi="Verdana" w:cs="Arial"/>
          <w:sz w:val="20"/>
          <w:szCs w:val="20"/>
        </w:rPr>
      </w:pPr>
    </w:p>
    <w:p w14:paraId="599EE16F" w14:textId="3597EA9F" w:rsidR="004132EA" w:rsidRPr="00EA532D" w:rsidRDefault="004132EA">
      <w:pPr>
        <w:pStyle w:val="Prrafodelista"/>
        <w:keepNext/>
        <w:numPr>
          <w:ilvl w:val="1"/>
          <w:numId w:val="101"/>
        </w:numPr>
        <w:tabs>
          <w:tab w:val="left" w:pos="0"/>
        </w:tabs>
        <w:jc w:val="both"/>
        <w:outlineLvl w:val="1"/>
        <w:rPr>
          <w:rFonts w:ascii="Verdana" w:hAnsi="Verdana" w:cs="Arial"/>
          <w:b/>
          <w:color w:val="000000"/>
          <w:sz w:val="20"/>
          <w:szCs w:val="20"/>
          <w:lang w:val="es-ES_tradnl"/>
        </w:rPr>
      </w:pPr>
      <w:r w:rsidRPr="00EA532D">
        <w:rPr>
          <w:rFonts w:ascii="Verdana" w:hAnsi="Verdana" w:cs="Arial"/>
          <w:b/>
          <w:color w:val="000000"/>
          <w:sz w:val="20"/>
          <w:szCs w:val="20"/>
          <w:lang w:val="es-ES_tradnl"/>
        </w:rPr>
        <w:t xml:space="preserve">OBLIGACIONES DEL </w:t>
      </w:r>
      <w:r w:rsidRPr="00EA532D">
        <w:rPr>
          <w:rFonts w:ascii="Verdana" w:hAnsi="Verdana" w:cs="Arial"/>
          <w:b/>
          <w:bCs/>
          <w:iCs/>
          <w:sz w:val="20"/>
          <w:szCs w:val="20"/>
          <w:lang w:val="es-ES_tradnl"/>
        </w:rPr>
        <w:t>MINISTERIO DE JUSTICIA Y DEL DERECHO</w:t>
      </w:r>
    </w:p>
    <w:p w14:paraId="5A94057A" w14:textId="77777777" w:rsidR="00EA532D" w:rsidRDefault="00EA532D" w:rsidP="00EA532D">
      <w:pPr>
        <w:pStyle w:val="Prrafodelista"/>
        <w:autoSpaceDE w:val="0"/>
        <w:autoSpaceDN w:val="0"/>
        <w:ind w:left="0"/>
        <w:contextualSpacing/>
        <w:jc w:val="both"/>
        <w:rPr>
          <w:rFonts w:ascii="Verdana" w:hAnsi="Verdana" w:cs="Arial"/>
          <w:sz w:val="20"/>
          <w:szCs w:val="20"/>
          <w:lang w:val="es-ES"/>
        </w:rPr>
      </w:pPr>
    </w:p>
    <w:p w14:paraId="270261F4" w14:textId="77777777" w:rsidR="00EA532D" w:rsidRDefault="00EA532D" w:rsidP="00EA532D">
      <w:pPr>
        <w:autoSpaceDE w:val="0"/>
        <w:autoSpaceDN w:val="0"/>
        <w:contextualSpacing/>
        <w:jc w:val="both"/>
        <w:rPr>
          <w:rFonts w:ascii="Verdana" w:hAnsi="Verdana" w:cs="Arial"/>
          <w:sz w:val="20"/>
          <w:szCs w:val="20"/>
          <w:lang w:val="es-ES"/>
        </w:rPr>
      </w:pPr>
      <w:r>
        <w:rPr>
          <w:rFonts w:ascii="Verdana" w:hAnsi="Verdana" w:cs="Arial"/>
          <w:sz w:val="20"/>
          <w:szCs w:val="20"/>
          <w:lang w:val="es-ES"/>
        </w:rPr>
        <w:lastRenderedPageBreak/>
        <w:t xml:space="preserve">1. </w:t>
      </w:r>
      <w:r w:rsidR="005568E8" w:rsidRPr="00EA532D">
        <w:rPr>
          <w:rFonts w:ascii="Verdana" w:hAnsi="Verdana" w:cs="Arial"/>
          <w:sz w:val="20"/>
          <w:szCs w:val="20"/>
          <w:lang w:val="es-ES"/>
        </w:rPr>
        <w:t>Suministrar la información que previamente requiera EL CONTRATISTA en relación con el objeto del presente contrato.</w:t>
      </w:r>
    </w:p>
    <w:p w14:paraId="058A59B8" w14:textId="77777777" w:rsidR="00EA532D" w:rsidRDefault="00EA532D" w:rsidP="00EA532D">
      <w:pPr>
        <w:autoSpaceDE w:val="0"/>
        <w:autoSpaceDN w:val="0"/>
        <w:contextualSpacing/>
        <w:jc w:val="both"/>
        <w:rPr>
          <w:rFonts w:ascii="Verdana" w:hAnsi="Verdana" w:cs="Arial"/>
          <w:sz w:val="20"/>
          <w:szCs w:val="20"/>
          <w:lang w:val="es-ES"/>
        </w:rPr>
      </w:pPr>
      <w:r>
        <w:rPr>
          <w:rFonts w:ascii="Verdana" w:hAnsi="Verdana" w:cs="Arial"/>
          <w:sz w:val="20"/>
          <w:szCs w:val="20"/>
          <w:lang w:val="es-ES"/>
        </w:rPr>
        <w:t xml:space="preserve">2. </w:t>
      </w:r>
      <w:r w:rsidR="005568E8" w:rsidRPr="00EA532D">
        <w:rPr>
          <w:rFonts w:ascii="Verdana" w:hAnsi="Verdana" w:cs="Arial"/>
          <w:sz w:val="20"/>
          <w:szCs w:val="20"/>
          <w:lang w:val="es-ES"/>
        </w:rPr>
        <w:t>Exigir a EL CONTRATISTA la ejecución idónea y oportuna de las obligaciones del presente contrato.</w:t>
      </w:r>
    </w:p>
    <w:p w14:paraId="22B5F850" w14:textId="2AB1A874" w:rsidR="00B71D78" w:rsidRPr="00EA532D" w:rsidRDefault="00EA532D" w:rsidP="00EA532D">
      <w:pPr>
        <w:autoSpaceDE w:val="0"/>
        <w:autoSpaceDN w:val="0"/>
        <w:contextualSpacing/>
        <w:jc w:val="both"/>
        <w:rPr>
          <w:rFonts w:ascii="Verdana" w:hAnsi="Verdana" w:cs="Arial"/>
          <w:sz w:val="20"/>
          <w:szCs w:val="20"/>
          <w:lang w:val="es-ES"/>
        </w:rPr>
      </w:pPr>
      <w:r>
        <w:rPr>
          <w:rFonts w:ascii="Verdana" w:hAnsi="Verdana" w:cs="Arial"/>
          <w:sz w:val="20"/>
          <w:szCs w:val="20"/>
          <w:lang w:val="es-ES"/>
        </w:rPr>
        <w:t xml:space="preserve">3. </w:t>
      </w:r>
      <w:r w:rsidR="005568E8" w:rsidRPr="00EA532D">
        <w:rPr>
          <w:rFonts w:ascii="Verdana" w:hAnsi="Verdana" w:cs="Arial"/>
          <w:sz w:val="20"/>
          <w:szCs w:val="20"/>
          <w:lang w:val="es-ES"/>
        </w:rPr>
        <w:t xml:space="preserve">Efectuar la supervisión y seguimiento del presente contrato. </w:t>
      </w:r>
    </w:p>
    <w:p w14:paraId="2B93D6A1" w14:textId="77777777" w:rsidR="00D3093E" w:rsidRPr="004D0E6F" w:rsidRDefault="00D3093E" w:rsidP="004D0E6F">
      <w:pPr>
        <w:tabs>
          <w:tab w:val="left" w:pos="0"/>
        </w:tabs>
        <w:jc w:val="both"/>
        <w:rPr>
          <w:rFonts w:ascii="Verdana" w:eastAsia="Arial" w:hAnsi="Verdana" w:cs="Arial"/>
          <w:sz w:val="20"/>
          <w:szCs w:val="20"/>
          <w:lang w:val="es-ES"/>
        </w:rPr>
      </w:pPr>
    </w:p>
    <w:p w14:paraId="3BB51124" w14:textId="1297C145" w:rsidR="004132EA" w:rsidRPr="004D0E6F" w:rsidRDefault="00F84DEA">
      <w:pPr>
        <w:pStyle w:val="Prrafodelista"/>
        <w:numPr>
          <w:ilvl w:val="1"/>
          <w:numId w:val="41"/>
        </w:numPr>
        <w:tabs>
          <w:tab w:val="left" w:pos="0"/>
        </w:tabs>
        <w:jc w:val="both"/>
        <w:rPr>
          <w:rFonts w:ascii="Verdana" w:eastAsia="Arial" w:hAnsi="Verdana" w:cs="Arial"/>
          <w:b/>
          <w:bCs/>
          <w:sz w:val="20"/>
          <w:szCs w:val="20"/>
        </w:rPr>
      </w:pPr>
      <w:r w:rsidRPr="004D0E6F">
        <w:rPr>
          <w:rFonts w:ascii="Verdana" w:eastAsia="Arial" w:hAnsi="Verdana" w:cs="Arial"/>
          <w:b/>
          <w:bCs/>
          <w:sz w:val="20"/>
          <w:szCs w:val="20"/>
        </w:rPr>
        <w:t xml:space="preserve">   </w:t>
      </w:r>
      <w:r w:rsidR="004132EA" w:rsidRPr="004D0E6F">
        <w:rPr>
          <w:rFonts w:ascii="Verdana" w:eastAsia="Arial" w:hAnsi="Verdana" w:cs="Arial"/>
          <w:b/>
          <w:bCs/>
          <w:sz w:val="20"/>
          <w:szCs w:val="20"/>
        </w:rPr>
        <w:t>SUPERVISOR DESIGNADO</w:t>
      </w:r>
    </w:p>
    <w:p w14:paraId="2C5F7390" w14:textId="77777777" w:rsidR="004132EA" w:rsidRPr="004D0E6F" w:rsidRDefault="004132EA" w:rsidP="004D0E6F">
      <w:pPr>
        <w:tabs>
          <w:tab w:val="left" w:pos="0"/>
        </w:tabs>
        <w:jc w:val="both"/>
        <w:rPr>
          <w:rFonts w:ascii="Verdana" w:eastAsia="Arial" w:hAnsi="Verdana" w:cs="Arial"/>
          <w:sz w:val="20"/>
          <w:szCs w:val="20"/>
        </w:rPr>
      </w:pPr>
    </w:p>
    <w:p w14:paraId="35BF7264" w14:textId="55BF1C41" w:rsidR="00D3093E" w:rsidRPr="004D0E6F" w:rsidRDefault="00D3093E" w:rsidP="004D0E6F">
      <w:pPr>
        <w:spacing w:line="269" w:lineRule="auto"/>
        <w:jc w:val="both"/>
        <w:rPr>
          <w:rFonts w:ascii="Verdana" w:eastAsia="Calibri" w:hAnsi="Verdana" w:cs="Arial"/>
          <w:color w:val="000000"/>
          <w:sz w:val="20"/>
          <w:szCs w:val="20"/>
          <w:lang w:eastAsia="en-US"/>
        </w:rPr>
      </w:pPr>
      <w:r w:rsidRPr="004D0E6F">
        <w:rPr>
          <w:rFonts w:ascii="Verdana" w:eastAsia="Calibri" w:hAnsi="Verdana" w:cs="Arial"/>
          <w:color w:val="000000"/>
          <w:sz w:val="20"/>
          <w:szCs w:val="20"/>
          <w:lang w:eastAsia="en-US"/>
        </w:rPr>
        <w:t xml:space="preserve">La vigilancia y control del cumplimiento de las obligaciones a cargo del contratista serán ejercidas a través del </w:t>
      </w:r>
      <w:proofErr w:type="gramStart"/>
      <w:r w:rsidR="008942C8" w:rsidRPr="008942C8">
        <w:rPr>
          <w:rFonts w:ascii="Verdana" w:eastAsia="Calibri" w:hAnsi="Verdana" w:cs="Arial"/>
          <w:b/>
          <w:bCs/>
          <w:sz w:val="20"/>
          <w:szCs w:val="20"/>
          <w:lang w:eastAsia="en-US"/>
        </w:rPr>
        <w:t>Subdirector</w:t>
      </w:r>
      <w:proofErr w:type="gramEnd"/>
      <w:r w:rsidR="008942C8" w:rsidRPr="008942C8">
        <w:rPr>
          <w:rFonts w:ascii="Verdana" w:eastAsia="Calibri" w:hAnsi="Verdana" w:cs="Arial"/>
          <w:b/>
          <w:bCs/>
          <w:sz w:val="20"/>
          <w:szCs w:val="20"/>
          <w:lang w:eastAsia="en-US"/>
        </w:rPr>
        <w:t xml:space="preserve"> de Tecnologías y Sistemas de Información del Ministerio</w:t>
      </w:r>
      <w:r w:rsidRPr="004D0E6F">
        <w:rPr>
          <w:rFonts w:ascii="Verdana" w:eastAsia="Calibri" w:hAnsi="Verdana" w:cs="Arial"/>
          <w:sz w:val="20"/>
          <w:szCs w:val="20"/>
          <w:lang w:eastAsia="en-US"/>
        </w:rPr>
        <w:t xml:space="preserve">, </w:t>
      </w:r>
      <w:r w:rsidRPr="004D0E6F">
        <w:rPr>
          <w:rFonts w:ascii="Verdana" w:eastAsia="Calibri" w:hAnsi="Verdana" w:cs="Arial"/>
          <w:color w:val="000000"/>
          <w:sz w:val="20"/>
          <w:szCs w:val="20"/>
          <w:lang w:eastAsia="en-US"/>
        </w:rPr>
        <w:t>o por quien designe por escrito el ordenador del gasto quienes actuarán de conformidad con lo determinado por el Manual de Contratación del MINISTERIO, sin perjuicio de las disposiciones legales aplicables.</w:t>
      </w:r>
    </w:p>
    <w:p w14:paraId="03FCF820" w14:textId="0C564B03" w:rsidR="00801E54" w:rsidRPr="00654793" w:rsidRDefault="00EE102B" w:rsidP="00654793">
      <w:pPr>
        <w:pStyle w:val="Textoindependiente"/>
        <w:tabs>
          <w:tab w:val="left" w:pos="284"/>
        </w:tabs>
        <w:rPr>
          <w:rFonts w:ascii="Verdana" w:hAnsi="Verdana" w:cs="Arial"/>
          <w:color w:val="auto"/>
          <w:sz w:val="20"/>
        </w:rPr>
      </w:pPr>
      <w:r w:rsidRPr="004D0E6F">
        <w:rPr>
          <w:rFonts w:ascii="Verdana" w:hAnsi="Verdana" w:cs="Arial"/>
          <w:color w:val="auto"/>
          <w:sz w:val="20"/>
        </w:rPr>
        <w:t xml:space="preserve"> </w:t>
      </w:r>
    </w:p>
    <w:p w14:paraId="1AC79A1A" w14:textId="3D1DA963" w:rsidR="00801E54" w:rsidRPr="004D0E6F" w:rsidRDefault="00801E54" w:rsidP="00654793">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 xml:space="preserve">CAPÍTULO </w:t>
      </w:r>
      <w:r w:rsidRPr="004D0E6F">
        <w:rPr>
          <w:rFonts w:ascii="Verdana" w:hAnsi="Verdana" w:cs="Arial"/>
          <w:b/>
          <w:color w:val="FFFFFF" w:themeColor="background1"/>
          <w:sz w:val="20"/>
        </w:rPr>
        <w:t>III</w:t>
      </w:r>
    </w:p>
    <w:p w14:paraId="766F8CF1" w14:textId="625A6C8F" w:rsidR="00801E54" w:rsidRPr="004D0E6F" w:rsidRDefault="00801E54" w:rsidP="00654793">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Fonts w:ascii="Verdana" w:hAnsi="Verdana" w:cs="Arial"/>
          <w:b/>
          <w:color w:val="FFFFFF" w:themeColor="background1"/>
          <w:sz w:val="20"/>
        </w:rPr>
        <w:t>REQUISITOS MÍNIMOS HABILITANTES</w:t>
      </w:r>
    </w:p>
    <w:p w14:paraId="795E0E36" w14:textId="77777777" w:rsidR="00801E54" w:rsidRPr="004D0E6F" w:rsidRDefault="00801E54" w:rsidP="004D0E6F">
      <w:pPr>
        <w:pStyle w:val="Textoindependiente"/>
        <w:tabs>
          <w:tab w:val="left" w:pos="284"/>
        </w:tabs>
        <w:rPr>
          <w:rFonts w:ascii="Verdana" w:hAnsi="Verdana" w:cs="Arial"/>
          <w:color w:val="auto"/>
          <w:sz w:val="20"/>
        </w:rPr>
      </w:pPr>
    </w:p>
    <w:p w14:paraId="217D7D92" w14:textId="77777777" w:rsidR="004132EA" w:rsidRPr="004D0E6F" w:rsidRDefault="004132EA" w:rsidP="004D0E6F">
      <w:pPr>
        <w:numPr>
          <w:ilvl w:val="0"/>
          <w:numId w:val="15"/>
        </w:numPr>
        <w:autoSpaceDE w:val="0"/>
        <w:autoSpaceDN w:val="0"/>
        <w:adjustRightInd w:val="0"/>
        <w:jc w:val="both"/>
        <w:rPr>
          <w:rFonts w:ascii="Verdana" w:hAnsi="Verdana" w:cs="Arial"/>
          <w:b/>
          <w:bCs/>
          <w:sz w:val="20"/>
          <w:szCs w:val="20"/>
        </w:rPr>
      </w:pPr>
      <w:bookmarkStart w:id="21" w:name="_Hlk117065839"/>
      <w:r w:rsidRPr="004D0E6F">
        <w:rPr>
          <w:rFonts w:ascii="Verdana" w:hAnsi="Verdana" w:cs="Arial"/>
          <w:b/>
          <w:bCs/>
          <w:sz w:val="20"/>
          <w:szCs w:val="20"/>
        </w:rPr>
        <w:t>REQUISITOS HABILITANTES:</w:t>
      </w:r>
    </w:p>
    <w:p w14:paraId="59F43B3C" w14:textId="77777777" w:rsidR="00417BF1" w:rsidRPr="004D0E6F" w:rsidRDefault="00417BF1" w:rsidP="004D0E6F">
      <w:pPr>
        <w:autoSpaceDE w:val="0"/>
        <w:autoSpaceDN w:val="0"/>
        <w:adjustRightInd w:val="0"/>
        <w:ind w:left="360"/>
        <w:jc w:val="both"/>
        <w:rPr>
          <w:rFonts w:ascii="Verdana" w:hAnsi="Verdana" w:cs="Arial"/>
          <w:b/>
          <w:bCs/>
          <w:sz w:val="20"/>
          <w:szCs w:val="20"/>
        </w:rPr>
      </w:pPr>
    </w:p>
    <w:p w14:paraId="664708D4" w14:textId="61D4214B" w:rsidR="004132EA" w:rsidRPr="004D0E6F" w:rsidRDefault="00BB7ABC" w:rsidP="004D0E6F">
      <w:pPr>
        <w:autoSpaceDE w:val="0"/>
        <w:autoSpaceDN w:val="0"/>
        <w:adjustRightInd w:val="0"/>
        <w:jc w:val="both"/>
        <w:rPr>
          <w:rFonts w:ascii="Verdana" w:hAnsi="Verdana" w:cs="Arial"/>
          <w:sz w:val="20"/>
          <w:szCs w:val="20"/>
        </w:rPr>
      </w:pPr>
      <w:r w:rsidRPr="00BB7ABC">
        <w:rPr>
          <w:rFonts w:ascii="Verdana" w:hAnsi="Verdana" w:cs="Arial"/>
          <w:sz w:val="20"/>
          <w:szCs w:val="20"/>
        </w:rPr>
        <w:t xml:space="preserve">Son requisitos y documentos mínimos habilitantes la capacidad jurídica, garantía de seriedad del ofrecimiento, la capacidad financiera, organizacional y el cumplimiento de las especificaciones técnicas que la entidad ha definido como condiciones mínimas que deberán cumplir los proponentes para que su propuesta sea habilitada. Estos requisitos no otorgan puntaje y la entidad los verificará como </w:t>
      </w:r>
      <w:r w:rsidRPr="00BB7ABC">
        <w:rPr>
          <w:rFonts w:ascii="Verdana" w:hAnsi="Verdana" w:cs="Arial"/>
          <w:b/>
          <w:bCs/>
          <w:sz w:val="20"/>
          <w:szCs w:val="20"/>
        </w:rPr>
        <w:t>CUMPLE o NO CUMPLE</w:t>
      </w:r>
      <w:r w:rsidR="004132EA" w:rsidRPr="004D0E6F">
        <w:rPr>
          <w:rFonts w:ascii="Verdana" w:hAnsi="Verdana" w:cs="Arial"/>
          <w:b/>
          <w:sz w:val="20"/>
          <w:szCs w:val="20"/>
        </w:rPr>
        <w:t>.</w:t>
      </w:r>
      <w:r w:rsidR="004132EA" w:rsidRPr="004D0E6F">
        <w:rPr>
          <w:rFonts w:ascii="Verdana" w:hAnsi="Verdana" w:cs="Arial"/>
          <w:sz w:val="20"/>
          <w:szCs w:val="20"/>
        </w:rPr>
        <w:t xml:space="preserve"> </w:t>
      </w:r>
    </w:p>
    <w:p w14:paraId="4E2A8F19" w14:textId="77777777" w:rsidR="004132EA" w:rsidRPr="004D0E6F" w:rsidRDefault="004132EA" w:rsidP="004D0E6F">
      <w:pPr>
        <w:widowControl w:val="0"/>
        <w:autoSpaceDE w:val="0"/>
        <w:autoSpaceDN w:val="0"/>
        <w:adjustRightInd w:val="0"/>
        <w:jc w:val="both"/>
        <w:rPr>
          <w:rFonts w:ascii="Verdana" w:hAnsi="Verdana" w:cs="Arial"/>
          <w:sz w:val="20"/>
          <w:szCs w:val="20"/>
          <w:lang w:val="es-ES" w:eastAsia="en-US"/>
        </w:rPr>
      </w:pPr>
    </w:p>
    <w:p w14:paraId="51C08301" w14:textId="77777777" w:rsidR="004132EA" w:rsidRPr="004D0E6F" w:rsidRDefault="004132EA" w:rsidP="004D0E6F">
      <w:pPr>
        <w:jc w:val="both"/>
        <w:rPr>
          <w:rFonts w:ascii="Verdana" w:hAnsi="Verdana" w:cs="Arial"/>
          <w:sz w:val="20"/>
          <w:szCs w:val="20"/>
        </w:rPr>
      </w:pPr>
      <w:r w:rsidRPr="004D0E6F">
        <w:rPr>
          <w:rFonts w:ascii="Verdana" w:hAnsi="Verdana" w:cs="Arial"/>
          <w:sz w:val="20"/>
          <w:szCs w:val="20"/>
        </w:rPr>
        <w:t>De acuerdo con lo establecido en el numeral 1º del artículo 5º de la Ley 1150 de 2007 y los artículos 2.2.1.1.1.5.3, 2.2.1.1.1.6.1 y 2.2.1.1.1.6.2 del Decreto 1082 de 2015, la Entidad procederá a verificar y evaluar las condiciones jurídicas, financieras y técnicas de los interesados en participar, con el propósito de habilitar las propuestas presentadas.</w:t>
      </w:r>
    </w:p>
    <w:p w14:paraId="616E9DCB" w14:textId="77777777" w:rsidR="004132EA" w:rsidRPr="004D0E6F" w:rsidRDefault="004132EA" w:rsidP="004D0E6F">
      <w:pPr>
        <w:jc w:val="both"/>
        <w:rPr>
          <w:rFonts w:ascii="Verdana" w:hAnsi="Verdana" w:cs="Arial"/>
          <w:sz w:val="20"/>
          <w:szCs w:val="20"/>
        </w:rPr>
      </w:pPr>
    </w:p>
    <w:p w14:paraId="6BA86C2E" w14:textId="77777777" w:rsidR="004132EA" w:rsidRPr="004D0E6F" w:rsidRDefault="004132EA" w:rsidP="004D0E6F">
      <w:pPr>
        <w:tabs>
          <w:tab w:val="left" w:pos="-142"/>
          <w:tab w:val="left" w:pos="33"/>
        </w:tabs>
        <w:jc w:val="both"/>
        <w:rPr>
          <w:rFonts w:ascii="Verdana" w:hAnsi="Verdana" w:cs="Arial"/>
          <w:sz w:val="20"/>
          <w:szCs w:val="20"/>
        </w:rPr>
      </w:pPr>
      <w:r w:rsidRPr="004D0E6F">
        <w:rPr>
          <w:rFonts w:ascii="Verdana" w:hAnsi="Verdana" w:cs="Arial"/>
          <w:sz w:val="20"/>
          <w:szCs w:val="20"/>
        </w:rPr>
        <w:t>En el momento señalado en el pliego de condiciones los proponentes presentarán una propuesta completa, que incluya la información sobre la capacidad jurídica y técnica, capacidad financiera y la propuesta económica o inicial de precio.</w:t>
      </w:r>
    </w:p>
    <w:p w14:paraId="374B0F15" w14:textId="77777777" w:rsidR="004132EA" w:rsidRPr="004D0E6F" w:rsidRDefault="004132EA" w:rsidP="004D0E6F">
      <w:pPr>
        <w:tabs>
          <w:tab w:val="left" w:pos="-142"/>
          <w:tab w:val="left" w:pos="33"/>
        </w:tabs>
        <w:jc w:val="both"/>
        <w:rPr>
          <w:rFonts w:ascii="Verdana" w:hAnsi="Verdana" w:cs="Arial"/>
          <w:iCs/>
          <w:color w:val="808080"/>
          <w:sz w:val="20"/>
          <w:szCs w:val="20"/>
        </w:rPr>
      </w:pPr>
    </w:p>
    <w:p w14:paraId="558E6188" w14:textId="77777777" w:rsidR="004132EA" w:rsidRPr="004D0E6F" w:rsidRDefault="004132EA" w:rsidP="004D0E6F">
      <w:pPr>
        <w:autoSpaceDE w:val="0"/>
        <w:autoSpaceDN w:val="0"/>
        <w:adjustRightInd w:val="0"/>
        <w:jc w:val="both"/>
        <w:rPr>
          <w:rFonts w:ascii="Verdana" w:hAnsi="Verdana" w:cs="Arial"/>
          <w:sz w:val="20"/>
          <w:szCs w:val="20"/>
        </w:rPr>
      </w:pPr>
      <w:r w:rsidRPr="004D0E6F">
        <w:rPr>
          <w:rFonts w:ascii="Verdana" w:hAnsi="Verdana" w:cs="Arial"/>
          <w:sz w:val="20"/>
          <w:szCs w:val="20"/>
        </w:rPr>
        <w:t>En cumplimiento de lo previsto en el numeral 3° del artículo 5° de la Ley 1150 de 2007, el único factor de ponderación el menor precio.</w:t>
      </w:r>
    </w:p>
    <w:p w14:paraId="5240947E" w14:textId="77777777" w:rsidR="004132EA" w:rsidRPr="004D0E6F" w:rsidRDefault="004132EA" w:rsidP="004D0E6F">
      <w:pPr>
        <w:autoSpaceDE w:val="0"/>
        <w:autoSpaceDN w:val="0"/>
        <w:adjustRightInd w:val="0"/>
        <w:jc w:val="both"/>
        <w:rPr>
          <w:rFonts w:ascii="Verdana" w:hAnsi="Verdana" w:cs="Arial"/>
          <w:sz w:val="20"/>
          <w:szCs w:val="20"/>
        </w:rPr>
      </w:pPr>
    </w:p>
    <w:p w14:paraId="128D89CE" w14:textId="495FF79F" w:rsidR="004132EA" w:rsidRPr="004D0E6F" w:rsidRDefault="004132EA" w:rsidP="004D0E6F">
      <w:pPr>
        <w:autoSpaceDE w:val="0"/>
        <w:autoSpaceDN w:val="0"/>
        <w:adjustRightInd w:val="0"/>
        <w:jc w:val="both"/>
        <w:rPr>
          <w:rFonts w:ascii="Verdana" w:hAnsi="Verdana" w:cs="Arial"/>
          <w:sz w:val="20"/>
          <w:szCs w:val="20"/>
          <w:lang w:eastAsia="es-CO"/>
        </w:rPr>
      </w:pPr>
      <w:r w:rsidRPr="004D0E6F">
        <w:rPr>
          <w:rFonts w:ascii="Verdana" w:hAnsi="Verdana" w:cs="Arial"/>
          <w:sz w:val="20"/>
          <w:szCs w:val="20"/>
          <w:lang w:eastAsia="es-CO"/>
        </w:rPr>
        <w:t>De acuerdo con el artículo 2.2.1.1.1.5.3. del Decreto 1082 de 2015, los requisitos habilitantes son:</w:t>
      </w:r>
    </w:p>
    <w:p w14:paraId="5AEC6A1E" w14:textId="77777777" w:rsidR="004132EA" w:rsidRPr="004D0E6F" w:rsidRDefault="004132EA" w:rsidP="004D0E6F">
      <w:pPr>
        <w:autoSpaceDE w:val="0"/>
        <w:autoSpaceDN w:val="0"/>
        <w:adjustRightInd w:val="0"/>
        <w:jc w:val="both"/>
        <w:rPr>
          <w:rFonts w:ascii="Verdana" w:hAnsi="Verdana" w:cs="Arial"/>
          <w:sz w:val="20"/>
          <w:szCs w:val="20"/>
          <w:lang w:eastAsia="es-CO"/>
        </w:rPr>
      </w:pPr>
    </w:p>
    <w:p w14:paraId="3AAFE946" w14:textId="1F4AD6A2" w:rsidR="004132EA" w:rsidRPr="004D0E6F" w:rsidRDefault="004132EA">
      <w:pPr>
        <w:numPr>
          <w:ilvl w:val="2"/>
          <w:numId w:val="37"/>
        </w:numPr>
        <w:ind w:left="567" w:hanging="567"/>
        <w:contextualSpacing/>
        <w:jc w:val="both"/>
        <w:rPr>
          <w:rFonts w:ascii="Verdana" w:hAnsi="Verdana" w:cs="Arial"/>
          <w:sz w:val="20"/>
          <w:szCs w:val="20"/>
          <w:lang w:eastAsia="es-CO"/>
        </w:rPr>
      </w:pPr>
      <w:r w:rsidRPr="004D0E6F">
        <w:rPr>
          <w:rFonts w:ascii="Verdana" w:hAnsi="Verdana" w:cs="Arial"/>
          <w:sz w:val="20"/>
          <w:szCs w:val="20"/>
          <w:lang w:eastAsia="es-CO"/>
        </w:rPr>
        <w:t>Capacidad Jurídica</w:t>
      </w:r>
    </w:p>
    <w:p w14:paraId="0994FD3F" w14:textId="1780CB3D" w:rsidR="004132EA" w:rsidRPr="004D0E6F" w:rsidRDefault="004132EA">
      <w:pPr>
        <w:numPr>
          <w:ilvl w:val="2"/>
          <w:numId w:val="37"/>
        </w:numPr>
        <w:ind w:left="567" w:hanging="567"/>
        <w:contextualSpacing/>
        <w:jc w:val="both"/>
        <w:rPr>
          <w:rFonts w:ascii="Verdana" w:hAnsi="Verdana" w:cs="Arial"/>
          <w:sz w:val="20"/>
          <w:szCs w:val="20"/>
          <w:lang w:eastAsia="es-CO"/>
        </w:rPr>
      </w:pPr>
      <w:r w:rsidRPr="004D0E6F">
        <w:rPr>
          <w:rFonts w:ascii="Verdana" w:hAnsi="Verdana" w:cs="Arial"/>
          <w:sz w:val="20"/>
          <w:szCs w:val="20"/>
          <w:lang w:eastAsia="es-CO"/>
        </w:rPr>
        <w:t>Capacidad Financiera</w:t>
      </w:r>
    </w:p>
    <w:p w14:paraId="33C4130F" w14:textId="77777777" w:rsidR="004132EA" w:rsidRPr="004D0E6F" w:rsidRDefault="004132EA">
      <w:pPr>
        <w:numPr>
          <w:ilvl w:val="2"/>
          <w:numId w:val="37"/>
        </w:numPr>
        <w:ind w:left="567" w:hanging="567"/>
        <w:contextualSpacing/>
        <w:jc w:val="both"/>
        <w:rPr>
          <w:rFonts w:ascii="Verdana" w:hAnsi="Verdana" w:cs="Arial"/>
          <w:sz w:val="20"/>
          <w:szCs w:val="20"/>
        </w:rPr>
      </w:pPr>
      <w:r w:rsidRPr="004D0E6F">
        <w:rPr>
          <w:rFonts w:ascii="Verdana" w:hAnsi="Verdana" w:cs="Arial"/>
          <w:sz w:val="20"/>
          <w:szCs w:val="20"/>
          <w:lang w:eastAsia="es-CO"/>
        </w:rPr>
        <w:t>Capacidad Técnica</w:t>
      </w:r>
    </w:p>
    <w:p w14:paraId="041BF0A2" w14:textId="77777777" w:rsidR="004132EA" w:rsidRPr="004D0E6F" w:rsidRDefault="004132EA">
      <w:pPr>
        <w:numPr>
          <w:ilvl w:val="2"/>
          <w:numId w:val="37"/>
        </w:numPr>
        <w:ind w:left="567" w:hanging="567"/>
        <w:contextualSpacing/>
        <w:jc w:val="both"/>
        <w:rPr>
          <w:rFonts w:ascii="Verdana" w:hAnsi="Verdana" w:cs="Arial"/>
          <w:sz w:val="20"/>
          <w:szCs w:val="20"/>
        </w:rPr>
      </w:pPr>
      <w:r w:rsidRPr="004D0E6F">
        <w:rPr>
          <w:rFonts w:ascii="Verdana" w:hAnsi="Verdana" w:cs="Arial"/>
          <w:sz w:val="20"/>
          <w:szCs w:val="20"/>
          <w:lang w:eastAsia="es-CO"/>
        </w:rPr>
        <w:lastRenderedPageBreak/>
        <w:t>Capacidad Organizacional</w:t>
      </w:r>
    </w:p>
    <w:p w14:paraId="3EEB2396" w14:textId="77777777" w:rsidR="004132EA" w:rsidRPr="004D0E6F" w:rsidRDefault="004132EA" w:rsidP="004D0E6F">
      <w:pPr>
        <w:jc w:val="both"/>
        <w:rPr>
          <w:rFonts w:ascii="Verdana" w:hAnsi="Verdana" w:cs="Arial"/>
          <w:b/>
          <w:sz w:val="20"/>
          <w:szCs w:val="20"/>
        </w:rPr>
      </w:pPr>
    </w:p>
    <w:p w14:paraId="5DC0F5D3" w14:textId="77777777" w:rsidR="004132EA" w:rsidRPr="004D0E6F" w:rsidRDefault="004132EA">
      <w:pPr>
        <w:keepNext/>
        <w:numPr>
          <w:ilvl w:val="1"/>
          <w:numId w:val="38"/>
        </w:numPr>
        <w:ind w:left="851" w:hanging="851"/>
        <w:jc w:val="both"/>
        <w:outlineLvl w:val="1"/>
        <w:rPr>
          <w:rFonts w:ascii="Verdana" w:hAnsi="Verdana" w:cs="Arial"/>
          <w:b/>
          <w:bCs/>
          <w:iCs/>
          <w:kern w:val="16"/>
          <w:position w:val="-6"/>
          <w:sz w:val="20"/>
          <w:szCs w:val="20"/>
          <w:lang w:val="es-ES_tradnl"/>
        </w:rPr>
      </w:pPr>
      <w:r w:rsidRPr="004D0E6F">
        <w:rPr>
          <w:rFonts w:ascii="Verdana" w:hAnsi="Verdana" w:cs="Arial"/>
          <w:b/>
          <w:bCs/>
          <w:iCs/>
          <w:kern w:val="16"/>
          <w:position w:val="-6"/>
          <w:sz w:val="20"/>
          <w:szCs w:val="20"/>
          <w:lang w:val="es-ES_tradnl"/>
        </w:rPr>
        <w:t>REQUISITOS MÍNIMOS HABILITANTES JURÍDICOS (CUMPLE / NO CUMPLE)</w:t>
      </w:r>
    </w:p>
    <w:p w14:paraId="4EA392AB" w14:textId="77777777" w:rsidR="004132EA" w:rsidRPr="004D0E6F" w:rsidRDefault="004132EA" w:rsidP="004D0E6F">
      <w:pPr>
        <w:jc w:val="both"/>
        <w:rPr>
          <w:rFonts w:ascii="Verdana" w:hAnsi="Verdana" w:cs="Arial"/>
          <w:sz w:val="20"/>
          <w:szCs w:val="20"/>
        </w:rPr>
      </w:pPr>
    </w:p>
    <w:p w14:paraId="3E22BBA4" w14:textId="77777777" w:rsidR="004F4D85" w:rsidRPr="004D0E6F" w:rsidRDefault="004F4D85" w:rsidP="004D0E6F">
      <w:pPr>
        <w:autoSpaceDE w:val="0"/>
        <w:spacing w:after="66"/>
        <w:jc w:val="both"/>
        <w:rPr>
          <w:rFonts w:ascii="Verdana" w:hAnsi="Verdana" w:cs="Arial"/>
          <w:sz w:val="20"/>
          <w:szCs w:val="20"/>
        </w:rPr>
      </w:pPr>
      <w:r w:rsidRPr="004D0E6F">
        <w:rPr>
          <w:rFonts w:ascii="Verdana" w:hAnsi="Verdana" w:cs="Arial"/>
          <w:sz w:val="20"/>
          <w:szCs w:val="20"/>
        </w:rPr>
        <w:t xml:space="preserve">Podrán participar en el presente proceso personas naturales, jurídicas o extranjeras, Consorcios o Uniones Temporales o con Promesa de Constitución de Sociedad futura, que cumplan los requisitos señalados en el pliego de condiciones, siempre y cuando su objeto social les permita contratar en relación con el objeto del presente proceso y que no estén incursos en las prohibiciones, inhabilidades o incompatibilidades para contratar, señaladas en la Constitución y la Ley, manifestación la cual se entiende efectuada bajo la gravedad de juramento con la presentación de la propuesta. </w:t>
      </w:r>
    </w:p>
    <w:p w14:paraId="5585603D" w14:textId="77777777" w:rsidR="004F4D85" w:rsidRPr="004D0E6F" w:rsidRDefault="004F4D85" w:rsidP="004D0E6F">
      <w:pPr>
        <w:autoSpaceDE w:val="0"/>
        <w:spacing w:after="66"/>
        <w:jc w:val="both"/>
        <w:rPr>
          <w:rFonts w:ascii="Verdana" w:hAnsi="Verdana" w:cs="Arial"/>
          <w:sz w:val="20"/>
          <w:szCs w:val="20"/>
        </w:rPr>
      </w:pPr>
    </w:p>
    <w:p w14:paraId="78C9DFF2" w14:textId="77777777" w:rsidR="004F4D85" w:rsidRPr="004D0E6F" w:rsidRDefault="004F4D85" w:rsidP="004D0E6F">
      <w:pPr>
        <w:autoSpaceDE w:val="0"/>
        <w:spacing w:after="66"/>
        <w:jc w:val="both"/>
        <w:rPr>
          <w:rFonts w:ascii="Verdana" w:hAnsi="Verdana" w:cs="Arial"/>
          <w:sz w:val="20"/>
          <w:szCs w:val="20"/>
        </w:rPr>
      </w:pPr>
      <w:r w:rsidRPr="004D0E6F">
        <w:rPr>
          <w:rFonts w:ascii="Verdana" w:hAnsi="Verdana" w:cs="Arial"/>
          <w:sz w:val="20"/>
          <w:szCs w:val="20"/>
        </w:rPr>
        <w:t xml:space="preserve">El objeto social de cada proponente ya sea persona natural, jurídica, extranjera o las integrantes del consorcio o unión temporal deberá estar relacionado con el objeto del presente proceso de selección. </w:t>
      </w:r>
    </w:p>
    <w:p w14:paraId="73A1344E" w14:textId="77777777" w:rsidR="004F4D85" w:rsidRPr="004D0E6F" w:rsidRDefault="004F4D85" w:rsidP="004D0E6F">
      <w:pPr>
        <w:autoSpaceDE w:val="0"/>
        <w:spacing w:after="66"/>
        <w:jc w:val="both"/>
        <w:rPr>
          <w:rFonts w:ascii="Verdana" w:hAnsi="Verdana" w:cs="Arial"/>
          <w:sz w:val="20"/>
          <w:szCs w:val="20"/>
        </w:rPr>
      </w:pPr>
    </w:p>
    <w:p w14:paraId="0A609C09" w14:textId="77777777" w:rsidR="004F4D85" w:rsidRPr="004D0E6F" w:rsidRDefault="004F4D85" w:rsidP="004D0E6F">
      <w:pPr>
        <w:autoSpaceDE w:val="0"/>
        <w:spacing w:after="66"/>
        <w:jc w:val="both"/>
        <w:rPr>
          <w:rFonts w:ascii="Verdana" w:hAnsi="Verdana" w:cs="Arial"/>
          <w:sz w:val="20"/>
          <w:szCs w:val="20"/>
        </w:rPr>
      </w:pPr>
      <w:r w:rsidRPr="004D0E6F">
        <w:rPr>
          <w:rFonts w:ascii="Verdana" w:hAnsi="Verdana" w:cs="Arial"/>
          <w:sz w:val="20"/>
          <w:szCs w:val="20"/>
        </w:rPr>
        <w:t>Todos los proponentes deben:</w:t>
      </w:r>
    </w:p>
    <w:p w14:paraId="374EB6F3" w14:textId="77777777" w:rsidR="004F4D85" w:rsidRPr="004D0E6F" w:rsidRDefault="004F4D85">
      <w:pPr>
        <w:pStyle w:val="Prrafodelista"/>
        <w:numPr>
          <w:ilvl w:val="0"/>
          <w:numId w:val="43"/>
        </w:numPr>
        <w:autoSpaceDE w:val="0"/>
        <w:autoSpaceDN w:val="0"/>
        <w:spacing w:after="14"/>
        <w:jc w:val="both"/>
        <w:rPr>
          <w:rFonts w:ascii="Verdana" w:hAnsi="Verdana" w:cs="Arial"/>
          <w:sz w:val="20"/>
          <w:szCs w:val="20"/>
        </w:rPr>
      </w:pPr>
      <w:r w:rsidRPr="004D0E6F">
        <w:rPr>
          <w:rFonts w:ascii="Verdana" w:hAnsi="Verdana" w:cs="Arial"/>
          <w:sz w:val="20"/>
          <w:szCs w:val="20"/>
        </w:rPr>
        <w:t xml:space="preserve">Tener capacidad jurídica para la presentación de la propuesta. </w:t>
      </w:r>
    </w:p>
    <w:p w14:paraId="61CD4C29" w14:textId="77777777" w:rsidR="004F4D85" w:rsidRPr="004D0E6F" w:rsidRDefault="004F4D85">
      <w:pPr>
        <w:pStyle w:val="Prrafodelista"/>
        <w:numPr>
          <w:ilvl w:val="0"/>
          <w:numId w:val="43"/>
        </w:numPr>
        <w:autoSpaceDE w:val="0"/>
        <w:autoSpaceDN w:val="0"/>
        <w:spacing w:after="14"/>
        <w:jc w:val="both"/>
        <w:rPr>
          <w:rFonts w:ascii="Verdana" w:hAnsi="Verdana" w:cs="Arial"/>
          <w:sz w:val="20"/>
          <w:szCs w:val="20"/>
        </w:rPr>
      </w:pPr>
      <w:r w:rsidRPr="004D0E6F">
        <w:rPr>
          <w:rFonts w:ascii="Verdana" w:hAnsi="Verdana" w:cs="Arial"/>
          <w:sz w:val="20"/>
          <w:szCs w:val="20"/>
        </w:rPr>
        <w:t xml:space="preserve">Tener capacidad jurídica para la celebración y ejecución del contrato. </w:t>
      </w:r>
    </w:p>
    <w:p w14:paraId="1BEFB077" w14:textId="77777777" w:rsidR="004F4D85" w:rsidRPr="004D0E6F" w:rsidRDefault="004F4D85">
      <w:pPr>
        <w:pStyle w:val="Prrafodelista"/>
        <w:numPr>
          <w:ilvl w:val="0"/>
          <w:numId w:val="43"/>
        </w:numPr>
        <w:autoSpaceDE w:val="0"/>
        <w:autoSpaceDN w:val="0"/>
        <w:spacing w:after="14"/>
        <w:jc w:val="both"/>
        <w:rPr>
          <w:rFonts w:ascii="Verdana" w:hAnsi="Verdana" w:cs="Arial"/>
          <w:sz w:val="20"/>
          <w:szCs w:val="20"/>
        </w:rPr>
      </w:pPr>
      <w:r w:rsidRPr="004D0E6F">
        <w:rPr>
          <w:rFonts w:ascii="Verdana" w:hAnsi="Verdana" w:cs="Arial"/>
          <w:sz w:val="20"/>
          <w:szCs w:val="20"/>
        </w:rPr>
        <w:t xml:space="preserve">Cumplir con la vigencia de la sociedad al momento de la presentación de la oferta, la cual deberá ser por lo menos igual al plazo estimado del contrato, y un (1) año más. </w:t>
      </w:r>
    </w:p>
    <w:p w14:paraId="55518A77" w14:textId="77777777" w:rsidR="004F4D85" w:rsidRPr="004D0E6F" w:rsidRDefault="004F4D85">
      <w:pPr>
        <w:pStyle w:val="Prrafodelista"/>
        <w:numPr>
          <w:ilvl w:val="0"/>
          <w:numId w:val="43"/>
        </w:numPr>
        <w:autoSpaceDE w:val="0"/>
        <w:autoSpaceDN w:val="0"/>
        <w:jc w:val="both"/>
        <w:rPr>
          <w:rFonts w:ascii="Verdana" w:hAnsi="Verdana" w:cs="Arial"/>
          <w:sz w:val="20"/>
          <w:szCs w:val="20"/>
        </w:rPr>
      </w:pPr>
      <w:r w:rsidRPr="004D0E6F">
        <w:rPr>
          <w:rFonts w:ascii="Verdana" w:hAnsi="Verdana" w:cs="Arial"/>
          <w:sz w:val="20"/>
          <w:szCs w:val="20"/>
        </w:rPr>
        <w:t>No estar incursos en ninguna de las circunstancias previstas en el artículo 8 de la Ley 80 de 1993, en la Ley 1150 de 2007, en la Ley 1474 de 2011 y demás disposiciones legales vigentes que consagran inhabilidades e incompatibilidades para contratar.</w:t>
      </w:r>
    </w:p>
    <w:p w14:paraId="3439CAC7" w14:textId="77777777" w:rsidR="004F4D85" w:rsidRPr="004D0E6F" w:rsidRDefault="004F4D85">
      <w:pPr>
        <w:pStyle w:val="Prrafodelista"/>
        <w:numPr>
          <w:ilvl w:val="0"/>
          <w:numId w:val="43"/>
        </w:numPr>
        <w:autoSpaceDE w:val="0"/>
        <w:autoSpaceDN w:val="0"/>
        <w:jc w:val="both"/>
        <w:rPr>
          <w:rFonts w:ascii="Verdana" w:hAnsi="Verdana" w:cs="Arial"/>
          <w:sz w:val="20"/>
          <w:szCs w:val="20"/>
        </w:rPr>
      </w:pPr>
      <w:r w:rsidRPr="004D0E6F">
        <w:rPr>
          <w:rFonts w:ascii="Verdana" w:hAnsi="Verdana" w:cs="Arial"/>
          <w:sz w:val="20"/>
          <w:szCs w:val="20"/>
        </w:rPr>
        <w:t xml:space="preserve">No presentar sanciones que impliquen inhabilidad para contratar con el Estado. </w:t>
      </w:r>
    </w:p>
    <w:p w14:paraId="2824FC13" w14:textId="77777777" w:rsidR="004F4D85" w:rsidRPr="004D0E6F" w:rsidRDefault="004F4D85" w:rsidP="004D0E6F">
      <w:pPr>
        <w:autoSpaceDE w:val="0"/>
        <w:jc w:val="both"/>
        <w:rPr>
          <w:rFonts w:ascii="Verdana" w:hAnsi="Verdana" w:cs="Arial"/>
          <w:sz w:val="20"/>
          <w:szCs w:val="20"/>
        </w:rPr>
      </w:pPr>
    </w:p>
    <w:p w14:paraId="2DE73F31" w14:textId="77777777" w:rsidR="004F4D85" w:rsidRPr="004D0E6F" w:rsidRDefault="004F4D85" w:rsidP="004D0E6F">
      <w:pPr>
        <w:autoSpaceDE w:val="0"/>
        <w:jc w:val="both"/>
        <w:rPr>
          <w:rFonts w:ascii="Verdana" w:hAnsi="Verdana" w:cs="Arial"/>
          <w:sz w:val="20"/>
          <w:szCs w:val="20"/>
        </w:rPr>
      </w:pPr>
      <w:r w:rsidRPr="004D0E6F">
        <w:rPr>
          <w:rFonts w:ascii="Verdana" w:hAnsi="Verdana" w:cs="Arial"/>
          <w:sz w:val="20"/>
          <w:szCs w:val="20"/>
        </w:rPr>
        <w:t>Un proponente no podrá presentar más de un ofrecimiento, en forma individual o como integrante de un consorcio o unión temporal o cualquier otra forma asociativa. En caso de que se incurra en esta prohibición, por sí o por interpuesta persona, el MINISTERIO no tendrá en cuenta ninguno de los ofrecimientos y las propuestas que incurran en esta situación serán rechazadas.</w:t>
      </w:r>
    </w:p>
    <w:p w14:paraId="1B700FEC" w14:textId="77777777" w:rsidR="004F4D85" w:rsidRPr="004D0E6F" w:rsidRDefault="004F4D85" w:rsidP="004D0E6F">
      <w:pPr>
        <w:pStyle w:val="Default"/>
        <w:jc w:val="both"/>
        <w:rPr>
          <w:rFonts w:ascii="Verdana" w:eastAsia="Arial" w:hAnsi="Verdana"/>
          <w:sz w:val="20"/>
          <w:szCs w:val="20"/>
          <w:lang w:val="es-ES_tradnl"/>
        </w:rPr>
      </w:pPr>
    </w:p>
    <w:p w14:paraId="1EA2F7A6" w14:textId="4517AE75" w:rsidR="00D3093E" w:rsidRPr="004D0E6F" w:rsidRDefault="00D3093E" w:rsidP="004D0E6F">
      <w:pPr>
        <w:pStyle w:val="Default"/>
        <w:jc w:val="both"/>
        <w:rPr>
          <w:rFonts w:ascii="Verdana" w:eastAsia="Arial" w:hAnsi="Verdana"/>
          <w:sz w:val="20"/>
          <w:szCs w:val="20"/>
          <w:lang w:val="es-CO"/>
        </w:rPr>
      </w:pPr>
      <w:r w:rsidRPr="004D0E6F">
        <w:rPr>
          <w:rFonts w:ascii="Verdana" w:hAnsi="Verdana"/>
          <w:sz w:val="20"/>
          <w:szCs w:val="20"/>
          <w:lang w:val="es-CO" w:eastAsia="en-US"/>
        </w:rPr>
        <w:t>La propuesta debe contener los documentos y la información que a continuación se relaciona</w:t>
      </w:r>
    </w:p>
    <w:p w14:paraId="351F9166" w14:textId="77777777" w:rsidR="004F4D85" w:rsidRPr="004D0E6F" w:rsidRDefault="004F4D85">
      <w:pPr>
        <w:pStyle w:val="Prrafodelista"/>
        <w:keepNext/>
        <w:numPr>
          <w:ilvl w:val="0"/>
          <w:numId w:val="42"/>
        </w:numPr>
        <w:autoSpaceDN w:val="0"/>
        <w:jc w:val="both"/>
        <w:rPr>
          <w:rFonts w:ascii="Verdana" w:hAnsi="Verdana" w:cs="Arial"/>
          <w:b/>
          <w:bCs/>
          <w:iCs/>
          <w:vanish/>
          <w:kern w:val="3"/>
          <w:sz w:val="20"/>
          <w:szCs w:val="20"/>
          <w:lang w:val="es-ES_tradnl"/>
        </w:rPr>
      </w:pPr>
    </w:p>
    <w:p w14:paraId="1719C688" w14:textId="77777777" w:rsidR="004F4D85" w:rsidRPr="004D0E6F" w:rsidRDefault="004F4D85">
      <w:pPr>
        <w:pStyle w:val="Prrafodelista"/>
        <w:keepNext/>
        <w:numPr>
          <w:ilvl w:val="0"/>
          <w:numId w:val="42"/>
        </w:numPr>
        <w:autoSpaceDN w:val="0"/>
        <w:jc w:val="both"/>
        <w:rPr>
          <w:rFonts w:ascii="Verdana" w:hAnsi="Verdana" w:cs="Arial"/>
          <w:b/>
          <w:bCs/>
          <w:iCs/>
          <w:vanish/>
          <w:kern w:val="3"/>
          <w:sz w:val="20"/>
          <w:szCs w:val="20"/>
          <w:lang w:val="es-ES_tradnl"/>
        </w:rPr>
      </w:pPr>
    </w:p>
    <w:p w14:paraId="52E20607" w14:textId="77777777" w:rsidR="004F4D85" w:rsidRPr="004D0E6F" w:rsidRDefault="004F4D85">
      <w:pPr>
        <w:pStyle w:val="Prrafodelista"/>
        <w:keepNext/>
        <w:numPr>
          <w:ilvl w:val="0"/>
          <w:numId w:val="42"/>
        </w:numPr>
        <w:autoSpaceDN w:val="0"/>
        <w:jc w:val="both"/>
        <w:rPr>
          <w:rFonts w:ascii="Verdana" w:hAnsi="Verdana" w:cs="Arial"/>
          <w:b/>
          <w:bCs/>
          <w:iCs/>
          <w:vanish/>
          <w:kern w:val="3"/>
          <w:sz w:val="20"/>
          <w:szCs w:val="20"/>
          <w:lang w:val="es-ES_tradnl"/>
        </w:rPr>
      </w:pPr>
    </w:p>
    <w:p w14:paraId="440E2457" w14:textId="77777777" w:rsidR="004F4D85" w:rsidRPr="004D0E6F" w:rsidRDefault="004F4D85">
      <w:pPr>
        <w:pStyle w:val="Prrafodelista"/>
        <w:keepNext/>
        <w:numPr>
          <w:ilvl w:val="0"/>
          <w:numId w:val="42"/>
        </w:numPr>
        <w:autoSpaceDN w:val="0"/>
        <w:jc w:val="both"/>
        <w:rPr>
          <w:rFonts w:ascii="Verdana" w:hAnsi="Verdana" w:cs="Arial"/>
          <w:b/>
          <w:bCs/>
          <w:iCs/>
          <w:vanish/>
          <w:kern w:val="3"/>
          <w:sz w:val="20"/>
          <w:szCs w:val="20"/>
          <w:lang w:val="es-ES_tradnl"/>
        </w:rPr>
      </w:pPr>
    </w:p>
    <w:p w14:paraId="6D9509B9" w14:textId="77777777" w:rsidR="004F4D85" w:rsidRPr="004D0E6F" w:rsidRDefault="004F4D85">
      <w:pPr>
        <w:pStyle w:val="Prrafodelista"/>
        <w:keepNext/>
        <w:numPr>
          <w:ilvl w:val="0"/>
          <w:numId w:val="42"/>
        </w:numPr>
        <w:autoSpaceDN w:val="0"/>
        <w:jc w:val="both"/>
        <w:rPr>
          <w:rFonts w:ascii="Verdana" w:hAnsi="Verdana" w:cs="Arial"/>
          <w:b/>
          <w:bCs/>
          <w:iCs/>
          <w:vanish/>
          <w:kern w:val="3"/>
          <w:sz w:val="20"/>
          <w:szCs w:val="20"/>
          <w:lang w:val="es-ES_tradnl"/>
        </w:rPr>
      </w:pPr>
    </w:p>
    <w:p w14:paraId="09A30289" w14:textId="77777777" w:rsidR="004F4D85" w:rsidRPr="004D0E6F" w:rsidRDefault="004F4D85">
      <w:pPr>
        <w:pStyle w:val="Prrafodelista"/>
        <w:keepNext/>
        <w:numPr>
          <w:ilvl w:val="1"/>
          <w:numId w:val="42"/>
        </w:numPr>
        <w:autoSpaceDN w:val="0"/>
        <w:jc w:val="both"/>
        <w:rPr>
          <w:rFonts w:ascii="Verdana" w:hAnsi="Verdana" w:cs="Arial"/>
          <w:b/>
          <w:bCs/>
          <w:iCs/>
          <w:vanish/>
          <w:kern w:val="3"/>
          <w:sz w:val="20"/>
          <w:szCs w:val="20"/>
          <w:lang w:val="es-ES_tradnl"/>
        </w:rPr>
      </w:pPr>
    </w:p>
    <w:p w14:paraId="4DA4ECB4" w14:textId="77777777" w:rsidR="004F4D85" w:rsidRPr="004D0E6F" w:rsidRDefault="004F4D85">
      <w:pPr>
        <w:pStyle w:val="Prrafodelista"/>
        <w:keepNext/>
        <w:numPr>
          <w:ilvl w:val="2"/>
          <w:numId w:val="42"/>
        </w:numPr>
        <w:autoSpaceDN w:val="0"/>
        <w:jc w:val="both"/>
        <w:rPr>
          <w:rFonts w:ascii="Verdana" w:hAnsi="Verdana" w:cs="Arial"/>
          <w:b/>
          <w:bCs/>
          <w:iCs/>
          <w:vanish/>
          <w:kern w:val="3"/>
          <w:sz w:val="20"/>
          <w:szCs w:val="20"/>
          <w:lang w:val="es-ES_tradnl"/>
        </w:rPr>
      </w:pPr>
    </w:p>
    <w:p w14:paraId="6641E473" w14:textId="77777777" w:rsidR="00D3093E" w:rsidRPr="004D0E6F" w:rsidRDefault="00D3093E" w:rsidP="004D0E6F">
      <w:pPr>
        <w:jc w:val="both"/>
        <w:rPr>
          <w:rFonts w:ascii="Verdana" w:hAnsi="Verdana" w:cs="Arial"/>
          <w:b/>
          <w:sz w:val="20"/>
          <w:szCs w:val="20"/>
        </w:rPr>
      </w:pPr>
    </w:p>
    <w:p w14:paraId="08E600B3" w14:textId="77777777" w:rsidR="00D3093E" w:rsidRPr="004D0E6F" w:rsidRDefault="00D3093E">
      <w:pPr>
        <w:pStyle w:val="Prrafodelista"/>
        <w:numPr>
          <w:ilvl w:val="2"/>
          <w:numId w:val="38"/>
        </w:numPr>
        <w:jc w:val="both"/>
        <w:rPr>
          <w:rFonts w:ascii="Verdana" w:hAnsi="Verdana" w:cs="Arial"/>
          <w:b/>
          <w:sz w:val="20"/>
          <w:szCs w:val="20"/>
        </w:rPr>
      </w:pPr>
      <w:r w:rsidRPr="004D0E6F">
        <w:rPr>
          <w:rFonts w:ascii="Verdana" w:hAnsi="Verdana" w:cs="Arial"/>
          <w:b/>
          <w:sz w:val="20"/>
          <w:szCs w:val="20"/>
        </w:rPr>
        <w:t>CARTA DE PRESENTACIÓN DE LA PROPUESTA </w:t>
      </w:r>
    </w:p>
    <w:p w14:paraId="7AB57C3C" w14:textId="77777777" w:rsidR="00D3093E" w:rsidRPr="004D0E6F" w:rsidRDefault="00D3093E" w:rsidP="004D0E6F">
      <w:pPr>
        <w:ind w:left="720"/>
        <w:jc w:val="both"/>
        <w:textAlignment w:val="baseline"/>
        <w:rPr>
          <w:rFonts w:ascii="Verdana" w:hAnsi="Verdana"/>
          <w:sz w:val="20"/>
          <w:szCs w:val="20"/>
          <w:lang w:eastAsia="es-CO"/>
        </w:rPr>
      </w:pPr>
      <w:r w:rsidRPr="004D0E6F">
        <w:rPr>
          <w:rFonts w:ascii="Verdana" w:hAnsi="Verdana"/>
          <w:color w:val="0078D4"/>
          <w:sz w:val="20"/>
          <w:szCs w:val="20"/>
          <w:lang w:eastAsia="es-CO"/>
        </w:rPr>
        <w:t> </w:t>
      </w:r>
    </w:p>
    <w:p w14:paraId="1F6C0641" w14:textId="77777777" w:rsidR="00D3093E" w:rsidRPr="004D0E6F" w:rsidRDefault="00D3093E" w:rsidP="004D0E6F">
      <w:pPr>
        <w:pStyle w:val="Default"/>
        <w:jc w:val="both"/>
        <w:rPr>
          <w:rFonts w:ascii="Verdana" w:hAnsi="Verdana"/>
          <w:sz w:val="20"/>
          <w:szCs w:val="20"/>
          <w:lang w:eastAsia="en-US"/>
        </w:rPr>
      </w:pPr>
      <w:bookmarkStart w:id="22" w:name="_Hlk199783793"/>
      <w:r w:rsidRPr="004D0E6F">
        <w:rPr>
          <w:rFonts w:ascii="Verdana" w:hAnsi="Verdana"/>
          <w:sz w:val="20"/>
          <w:szCs w:val="20"/>
          <w:lang w:eastAsia="en-US"/>
        </w:rPr>
        <w:t xml:space="preserve">El proponente deberá presentar la carta de presentación de la propuesta debidamente diligenciada y suscrita por el representante del proponente, indicando su nombre y </w:t>
      </w:r>
      <w:r w:rsidRPr="004D0E6F">
        <w:rPr>
          <w:rFonts w:ascii="Verdana" w:hAnsi="Verdana"/>
          <w:sz w:val="20"/>
          <w:szCs w:val="20"/>
          <w:lang w:eastAsia="en-US"/>
        </w:rPr>
        <w:lastRenderedPageBreak/>
        <w:t>documento de identidad.</w:t>
      </w:r>
    </w:p>
    <w:p w14:paraId="0E38BA37" w14:textId="77777777" w:rsidR="00D3093E" w:rsidRPr="004D0E6F" w:rsidRDefault="00D3093E" w:rsidP="004D0E6F">
      <w:pPr>
        <w:pStyle w:val="Default"/>
        <w:jc w:val="both"/>
        <w:rPr>
          <w:rFonts w:ascii="Verdana" w:hAnsi="Verdana"/>
          <w:sz w:val="20"/>
          <w:szCs w:val="20"/>
          <w:lang w:eastAsia="en-US"/>
        </w:rPr>
      </w:pPr>
    </w:p>
    <w:p w14:paraId="314C9836"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62782D5A" w14:textId="77777777" w:rsidR="00D3093E" w:rsidRPr="004D0E6F" w:rsidRDefault="00D3093E" w:rsidP="004D0E6F">
      <w:pPr>
        <w:pStyle w:val="Default"/>
        <w:jc w:val="both"/>
        <w:rPr>
          <w:rFonts w:ascii="Verdana" w:hAnsi="Verdana"/>
          <w:sz w:val="20"/>
          <w:szCs w:val="20"/>
          <w:lang w:eastAsia="en-US"/>
        </w:rPr>
      </w:pPr>
    </w:p>
    <w:p w14:paraId="3770B874"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Nota: La presentación de la oferta es integral, por ello, la presentación de esta en SECOP II obliga al proponente al estricto cumplimiento de los requisitos de participación establecidos, razón por la cual los formatos, anexos o cartas de compromiso se consideran parte integral de la oferta (y los demás documentos allegados en la plataforma SECOP II).</w:t>
      </w:r>
    </w:p>
    <w:p w14:paraId="7A60FD0C" w14:textId="77777777" w:rsidR="00D3093E" w:rsidRPr="004D0E6F" w:rsidRDefault="00D3093E" w:rsidP="004D0E6F">
      <w:pPr>
        <w:pStyle w:val="Default"/>
        <w:jc w:val="both"/>
        <w:rPr>
          <w:rFonts w:ascii="Verdana" w:hAnsi="Verdana"/>
          <w:sz w:val="20"/>
          <w:szCs w:val="20"/>
          <w:lang w:eastAsia="en-US"/>
        </w:rPr>
      </w:pPr>
    </w:p>
    <w:p w14:paraId="75D8BD6D"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No obstante, el proponente deberá sujetarse a las condiciones de estructuración de cada uno de los acápites, a efectos de acreditar cada uno de los requisitos conforme a lo allí establecido.</w:t>
      </w:r>
    </w:p>
    <w:bookmarkEnd w:id="22"/>
    <w:p w14:paraId="16E7F968" w14:textId="77777777" w:rsidR="00D3093E" w:rsidRPr="004D0E6F" w:rsidRDefault="00D3093E" w:rsidP="004D0E6F">
      <w:pPr>
        <w:jc w:val="both"/>
        <w:textAlignment w:val="baseline"/>
        <w:rPr>
          <w:rFonts w:ascii="Verdana" w:hAnsi="Verdana"/>
          <w:sz w:val="20"/>
          <w:szCs w:val="20"/>
          <w:lang w:eastAsia="es-CO"/>
        </w:rPr>
      </w:pPr>
    </w:p>
    <w:p w14:paraId="5C57D988" w14:textId="77777777" w:rsidR="00D3093E" w:rsidRPr="004D0E6F" w:rsidRDefault="00D3093E">
      <w:pPr>
        <w:pStyle w:val="Prrafodelista"/>
        <w:numPr>
          <w:ilvl w:val="2"/>
          <w:numId w:val="38"/>
        </w:numPr>
        <w:jc w:val="both"/>
        <w:rPr>
          <w:rFonts w:ascii="Verdana" w:hAnsi="Verdana" w:cs="Arial"/>
          <w:b/>
          <w:sz w:val="20"/>
          <w:szCs w:val="20"/>
        </w:rPr>
      </w:pPr>
      <w:r w:rsidRPr="004D0E6F">
        <w:rPr>
          <w:rFonts w:ascii="Verdana" w:hAnsi="Verdana"/>
          <w:b/>
          <w:bCs/>
          <w:sz w:val="20"/>
          <w:szCs w:val="20"/>
          <w:lang w:eastAsia="en-US"/>
        </w:rPr>
        <w:t xml:space="preserve"> APODERADOS</w:t>
      </w:r>
    </w:p>
    <w:p w14:paraId="31410C93" w14:textId="77777777" w:rsidR="00D3093E" w:rsidRPr="004D0E6F" w:rsidRDefault="00D3093E" w:rsidP="004D0E6F">
      <w:pPr>
        <w:jc w:val="both"/>
        <w:rPr>
          <w:rFonts w:ascii="Verdana" w:hAnsi="Verdana" w:cs="Arial"/>
          <w:b/>
          <w:sz w:val="20"/>
          <w:szCs w:val="20"/>
        </w:rPr>
      </w:pPr>
    </w:p>
    <w:p w14:paraId="278C38E6" w14:textId="77777777" w:rsidR="00D3093E" w:rsidRPr="004D0E6F" w:rsidRDefault="00D3093E" w:rsidP="004D0E6F">
      <w:pPr>
        <w:pStyle w:val="Default"/>
        <w:jc w:val="both"/>
        <w:rPr>
          <w:rFonts w:ascii="Verdana" w:hAnsi="Verdana"/>
          <w:sz w:val="20"/>
          <w:szCs w:val="20"/>
          <w:lang w:eastAsia="en-US"/>
        </w:rPr>
      </w:pPr>
      <w:bookmarkStart w:id="23" w:name="_Hlk199783810"/>
      <w:r w:rsidRPr="004D0E6F">
        <w:rPr>
          <w:rFonts w:ascii="Verdana" w:hAnsi="Verdana"/>
          <w:sz w:val="20"/>
          <w:szCs w:val="20"/>
          <w:lang w:eastAsia="en-US"/>
        </w:rPr>
        <w:t>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496F8CB2" w14:textId="77777777" w:rsidR="00D3093E" w:rsidRPr="004D0E6F" w:rsidRDefault="00D3093E" w:rsidP="004D0E6F">
      <w:pPr>
        <w:pStyle w:val="Default"/>
        <w:jc w:val="both"/>
        <w:rPr>
          <w:rFonts w:ascii="Verdana" w:hAnsi="Verdana"/>
          <w:sz w:val="20"/>
          <w:szCs w:val="20"/>
          <w:lang w:eastAsia="en-US"/>
        </w:rPr>
      </w:pPr>
    </w:p>
    <w:p w14:paraId="57756AE5"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El apoderado podrá ser una persona natural o jurídica, pero en todo caso deberá tener domicilio permanente, para efectos de este proceso, en Colombia, y deberá estar facultado para representar conjuntamente al proponente y a todos los integrantes del proponente plural, a efectos de adelantar en su nombre de manera específica las siguientes actividades:</w:t>
      </w:r>
    </w:p>
    <w:p w14:paraId="4E92B20D" w14:textId="77777777" w:rsidR="00D3093E" w:rsidRPr="004D0E6F" w:rsidRDefault="00D3093E" w:rsidP="004D0E6F">
      <w:pPr>
        <w:pStyle w:val="Default"/>
        <w:jc w:val="both"/>
        <w:rPr>
          <w:rFonts w:ascii="Verdana" w:hAnsi="Verdana"/>
          <w:sz w:val="20"/>
          <w:szCs w:val="20"/>
          <w:lang w:eastAsia="en-US"/>
        </w:rPr>
      </w:pPr>
    </w:p>
    <w:p w14:paraId="6CC574E9" w14:textId="77777777" w:rsidR="00D3093E" w:rsidRPr="004D0E6F" w:rsidRDefault="00D3093E">
      <w:pPr>
        <w:pStyle w:val="Default"/>
        <w:numPr>
          <w:ilvl w:val="0"/>
          <w:numId w:val="45"/>
        </w:numPr>
        <w:jc w:val="both"/>
        <w:rPr>
          <w:rFonts w:ascii="Verdana" w:hAnsi="Verdana"/>
          <w:sz w:val="20"/>
          <w:szCs w:val="20"/>
          <w:lang w:eastAsia="en-US"/>
        </w:rPr>
      </w:pPr>
      <w:r w:rsidRPr="004D0E6F">
        <w:rPr>
          <w:rFonts w:ascii="Verdana" w:hAnsi="Verdana"/>
          <w:sz w:val="20"/>
          <w:szCs w:val="20"/>
          <w:lang w:eastAsia="en-US"/>
        </w:rPr>
        <w:t>Formular Propuesta para el presente proceso de selección</w:t>
      </w:r>
    </w:p>
    <w:p w14:paraId="6E2306D4" w14:textId="77777777" w:rsidR="00D3093E" w:rsidRPr="004D0E6F" w:rsidRDefault="00D3093E">
      <w:pPr>
        <w:pStyle w:val="Default"/>
        <w:numPr>
          <w:ilvl w:val="0"/>
          <w:numId w:val="45"/>
        </w:numPr>
        <w:jc w:val="both"/>
        <w:rPr>
          <w:rFonts w:ascii="Verdana" w:hAnsi="Verdana"/>
          <w:sz w:val="20"/>
          <w:szCs w:val="20"/>
          <w:lang w:eastAsia="en-US"/>
        </w:rPr>
      </w:pPr>
      <w:r w:rsidRPr="004D0E6F">
        <w:rPr>
          <w:rFonts w:ascii="Verdana" w:hAnsi="Verdana"/>
          <w:sz w:val="20"/>
          <w:szCs w:val="20"/>
          <w:lang w:eastAsia="en-US"/>
        </w:rPr>
        <w:t xml:space="preserve">Dar respuesta a los requerimientos y aclaraciones que solicite el </w:t>
      </w:r>
      <w:r w:rsidRPr="004D0E6F">
        <w:rPr>
          <w:rFonts w:ascii="Verdana" w:hAnsi="Verdana"/>
          <w:b/>
          <w:bCs/>
          <w:sz w:val="20"/>
          <w:szCs w:val="20"/>
          <w:lang w:eastAsia="en-US"/>
        </w:rPr>
        <w:t xml:space="preserve">MINISTERIO </w:t>
      </w:r>
      <w:r w:rsidRPr="004D0E6F">
        <w:rPr>
          <w:rFonts w:ascii="Verdana" w:hAnsi="Verdana"/>
          <w:sz w:val="20"/>
          <w:szCs w:val="20"/>
          <w:lang w:eastAsia="en-US"/>
        </w:rPr>
        <w:t>en el curso del presente proceso.</w:t>
      </w:r>
    </w:p>
    <w:p w14:paraId="50C9DA57" w14:textId="77777777" w:rsidR="00D3093E" w:rsidRPr="004D0E6F" w:rsidRDefault="00D3093E">
      <w:pPr>
        <w:pStyle w:val="Default"/>
        <w:numPr>
          <w:ilvl w:val="0"/>
          <w:numId w:val="45"/>
        </w:numPr>
        <w:jc w:val="both"/>
        <w:rPr>
          <w:rFonts w:ascii="Verdana" w:hAnsi="Verdana"/>
          <w:sz w:val="20"/>
          <w:szCs w:val="20"/>
          <w:lang w:eastAsia="en-US"/>
        </w:rPr>
      </w:pPr>
      <w:r w:rsidRPr="004D0E6F">
        <w:rPr>
          <w:rFonts w:ascii="Verdana" w:hAnsi="Verdana"/>
          <w:sz w:val="20"/>
          <w:szCs w:val="20"/>
          <w:lang w:eastAsia="en-US"/>
        </w:rPr>
        <w:t>Suscribir en nombre y representación del Adjudicatario el Contrato. En caso de que el poder no se encuentre suscrito por quien tenga facultades para ello según los documentos de existencia y representación de la persona jurídica, se realizará el requerimiento correspondiente, para que el proponente, aclare o subsane la situación.</w:t>
      </w:r>
    </w:p>
    <w:p w14:paraId="6ACA2806" w14:textId="77777777" w:rsidR="00D3093E" w:rsidRPr="004D0E6F" w:rsidRDefault="00D3093E" w:rsidP="004D0E6F">
      <w:pPr>
        <w:pStyle w:val="Default"/>
        <w:jc w:val="both"/>
        <w:rPr>
          <w:rFonts w:ascii="Verdana" w:hAnsi="Verdana"/>
          <w:sz w:val="20"/>
          <w:szCs w:val="20"/>
          <w:lang w:eastAsia="en-US"/>
        </w:rPr>
      </w:pPr>
    </w:p>
    <w:p w14:paraId="686E6803"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Los poderes otorgados deberán cumplir con los requisitos exigidos en el Código General del Proceso para la constitución de apoderados (artículo 74), así como con los aspectos </w:t>
      </w:r>
      <w:r w:rsidRPr="004D0E6F">
        <w:rPr>
          <w:rFonts w:ascii="Verdana" w:hAnsi="Verdana"/>
          <w:sz w:val="20"/>
          <w:szCs w:val="20"/>
          <w:lang w:eastAsia="en-US"/>
        </w:rPr>
        <w:lastRenderedPageBreak/>
        <w:t xml:space="preserve">referidos a la autenticación, </w:t>
      </w:r>
      <w:proofErr w:type="spellStart"/>
      <w:r w:rsidRPr="004D0E6F">
        <w:rPr>
          <w:rFonts w:ascii="Verdana" w:hAnsi="Verdana"/>
          <w:sz w:val="20"/>
          <w:szCs w:val="20"/>
          <w:lang w:eastAsia="en-US"/>
        </w:rPr>
        <w:t>Consularización</w:t>
      </w:r>
      <w:proofErr w:type="spellEnd"/>
      <w:r w:rsidRPr="004D0E6F">
        <w:rPr>
          <w:rFonts w:ascii="Verdana" w:hAnsi="Verdana"/>
          <w:sz w:val="20"/>
          <w:szCs w:val="20"/>
          <w:lang w:eastAsia="en-US"/>
        </w:rPr>
        <w:t xml:space="preserve"> o apostille y traducción, establecidos por la legislación colombiana.</w:t>
      </w:r>
    </w:p>
    <w:bookmarkEnd w:id="23"/>
    <w:p w14:paraId="6E99226A" w14:textId="77777777" w:rsidR="00D3093E" w:rsidRPr="004D0E6F" w:rsidRDefault="00D3093E" w:rsidP="004D0E6F">
      <w:pPr>
        <w:jc w:val="both"/>
        <w:rPr>
          <w:rFonts w:ascii="Verdana" w:hAnsi="Verdana" w:cs="Arial"/>
          <w:b/>
          <w:sz w:val="20"/>
          <w:szCs w:val="20"/>
          <w:lang w:val="es-ES"/>
        </w:rPr>
      </w:pPr>
    </w:p>
    <w:p w14:paraId="03CA28DC" w14:textId="77777777" w:rsidR="00D3093E" w:rsidRPr="004D0E6F" w:rsidRDefault="00D3093E">
      <w:pPr>
        <w:pStyle w:val="Prrafodelista"/>
        <w:numPr>
          <w:ilvl w:val="2"/>
          <w:numId w:val="38"/>
        </w:numPr>
        <w:jc w:val="both"/>
        <w:rPr>
          <w:rFonts w:ascii="Verdana" w:hAnsi="Verdana" w:cs="Arial"/>
          <w:b/>
          <w:sz w:val="20"/>
          <w:szCs w:val="20"/>
        </w:rPr>
      </w:pPr>
      <w:r w:rsidRPr="004D0E6F">
        <w:rPr>
          <w:rFonts w:ascii="Verdana" w:hAnsi="Verdana" w:cs="Arial"/>
          <w:b/>
          <w:sz w:val="20"/>
          <w:szCs w:val="20"/>
        </w:rPr>
        <w:t xml:space="preserve"> </w:t>
      </w:r>
      <w:r w:rsidRPr="004D0E6F">
        <w:rPr>
          <w:rFonts w:ascii="Verdana" w:hAnsi="Verdana"/>
          <w:b/>
          <w:bCs/>
          <w:sz w:val="20"/>
          <w:szCs w:val="20"/>
          <w:lang w:eastAsia="en-US"/>
        </w:rPr>
        <w:t>APODERADO DE PERSONAS EXTRANJERAS</w:t>
      </w:r>
    </w:p>
    <w:p w14:paraId="7D8E2635" w14:textId="77777777" w:rsidR="00D3093E" w:rsidRPr="004D0E6F" w:rsidRDefault="00D3093E" w:rsidP="004D0E6F">
      <w:pPr>
        <w:jc w:val="both"/>
        <w:rPr>
          <w:rFonts w:ascii="Verdana" w:hAnsi="Verdana" w:cs="Arial"/>
          <w:b/>
          <w:sz w:val="20"/>
          <w:szCs w:val="20"/>
        </w:rPr>
      </w:pPr>
    </w:p>
    <w:p w14:paraId="1020DC3E" w14:textId="2D3042C1" w:rsidR="00372CA6" w:rsidRPr="004D0E6F" w:rsidRDefault="00372CA6" w:rsidP="004D0E6F">
      <w:pPr>
        <w:jc w:val="both"/>
        <w:rPr>
          <w:rFonts w:ascii="Verdana" w:hAnsi="Verdana" w:cs="Arial"/>
          <w:color w:val="000000"/>
          <w:sz w:val="20"/>
          <w:szCs w:val="20"/>
          <w:lang w:val="es-ES" w:eastAsia="en-US"/>
        </w:rPr>
      </w:pPr>
      <w:r w:rsidRPr="004D0E6F">
        <w:rPr>
          <w:rFonts w:ascii="Verdana" w:hAnsi="Verdana" w:cs="Arial"/>
          <w:color w:val="000000"/>
          <w:sz w:val="20"/>
          <w:szCs w:val="20"/>
          <w:lang w:val="es-ES" w:eastAsia="en-US"/>
        </w:rPr>
        <w:t>extranjeras sin domicilio en Colombia, deberán constituir un apoderado colombiano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el presente documento, así como para representarla judicial o extrajudicialmente. La matriz debe ser solidariamente responsable con la sucursal en Colombia, situación que debe quedar expresa en documento adjunto a la propuesta.</w:t>
      </w:r>
    </w:p>
    <w:p w14:paraId="02EF8B36" w14:textId="77777777" w:rsidR="00372CA6" w:rsidRPr="004D0E6F" w:rsidRDefault="00372CA6" w:rsidP="004D0E6F">
      <w:pPr>
        <w:jc w:val="both"/>
        <w:rPr>
          <w:rFonts w:ascii="Verdana" w:hAnsi="Verdana" w:cs="Arial"/>
          <w:color w:val="000000"/>
          <w:sz w:val="20"/>
          <w:szCs w:val="20"/>
          <w:lang w:val="es-ES" w:eastAsia="en-US"/>
        </w:rPr>
      </w:pPr>
    </w:p>
    <w:p w14:paraId="54CCA83A" w14:textId="3FC47B0D" w:rsidR="00372CA6" w:rsidRPr="004D0E6F" w:rsidRDefault="00372CA6" w:rsidP="004D0E6F">
      <w:pPr>
        <w:jc w:val="both"/>
        <w:rPr>
          <w:rFonts w:ascii="Verdana" w:hAnsi="Verdana" w:cs="Arial"/>
          <w:color w:val="000000"/>
          <w:sz w:val="20"/>
          <w:szCs w:val="20"/>
          <w:lang w:val="es-ES" w:eastAsia="en-US"/>
        </w:rPr>
      </w:pPr>
      <w:r w:rsidRPr="004D0E6F">
        <w:rPr>
          <w:rFonts w:ascii="Verdana" w:hAnsi="Verdana" w:cs="Arial"/>
          <w:color w:val="000000"/>
          <w:sz w:val="20"/>
          <w:szCs w:val="20"/>
          <w:lang w:val="es-ES" w:eastAsia="en-US"/>
        </w:rPr>
        <w:t xml:space="preserve">Las personas extranjeras que participen en Consorcio o Unión Temporal podrán constituir un solo apoderado común y, en tal caso, bastará para todos los efectos la presentación del poder común otorgado por todos los integrantes, con los requisitos de autenticación, </w:t>
      </w:r>
      <w:proofErr w:type="spellStart"/>
      <w:r w:rsidRPr="004D0E6F">
        <w:rPr>
          <w:rFonts w:ascii="Verdana" w:hAnsi="Verdana" w:cs="Arial"/>
          <w:color w:val="000000"/>
          <w:sz w:val="20"/>
          <w:szCs w:val="20"/>
          <w:lang w:val="es-ES" w:eastAsia="en-US"/>
        </w:rPr>
        <w:t>consularización</w:t>
      </w:r>
      <w:proofErr w:type="spellEnd"/>
      <w:r w:rsidRPr="004D0E6F">
        <w:rPr>
          <w:rFonts w:ascii="Verdana" w:hAnsi="Verdana" w:cs="Arial"/>
          <w:color w:val="000000"/>
          <w:sz w:val="20"/>
          <w:szCs w:val="20"/>
          <w:lang w:val="es-ES" w:eastAsia="en-US"/>
        </w:rPr>
        <w:t xml:space="preserve"> y/o apostille y traducción exigidos en el Código de Comercio de Colombia. El poder a que se refiere este párrafo podrá otorgarse en el mismo acto de constitución del consorcio o unión temporal.</w:t>
      </w:r>
    </w:p>
    <w:p w14:paraId="04D2EC87" w14:textId="77777777" w:rsidR="00372CA6" w:rsidRPr="004D0E6F" w:rsidRDefault="00372CA6" w:rsidP="004D0E6F">
      <w:pPr>
        <w:jc w:val="both"/>
        <w:rPr>
          <w:rFonts w:ascii="Verdana" w:hAnsi="Verdana" w:cs="Arial"/>
          <w:color w:val="000000"/>
          <w:sz w:val="20"/>
          <w:szCs w:val="20"/>
          <w:lang w:val="es-ES" w:eastAsia="en-US"/>
        </w:rPr>
      </w:pPr>
    </w:p>
    <w:p w14:paraId="4001548B" w14:textId="31C23A1B" w:rsidR="00D3093E" w:rsidRPr="004D0E6F" w:rsidRDefault="00372CA6" w:rsidP="004D0E6F">
      <w:pPr>
        <w:jc w:val="both"/>
        <w:rPr>
          <w:rFonts w:ascii="Verdana" w:hAnsi="Verdana" w:cs="Arial"/>
          <w:color w:val="000000"/>
          <w:sz w:val="20"/>
          <w:szCs w:val="20"/>
          <w:lang w:val="es-ES" w:eastAsia="en-US"/>
        </w:rPr>
      </w:pPr>
      <w:r w:rsidRPr="004D0E6F">
        <w:rPr>
          <w:rFonts w:ascii="Verdana" w:hAnsi="Verdana" w:cs="Arial"/>
          <w:color w:val="000000"/>
          <w:sz w:val="20"/>
          <w:szCs w:val="20"/>
          <w:lang w:val="es-ES" w:eastAsia="en-US"/>
        </w:rPr>
        <w:t xml:space="preserve">Los poderes otorgados deberán cumplir con los requisitos exigidos en el Código General del Proceso para la constitución de apoderados (artículo 74), así como con los aspectos referidos a la autenticación, </w:t>
      </w:r>
      <w:proofErr w:type="spellStart"/>
      <w:r w:rsidRPr="004D0E6F">
        <w:rPr>
          <w:rFonts w:ascii="Verdana" w:hAnsi="Verdana" w:cs="Arial"/>
          <w:color w:val="000000"/>
          <w:sz w:val="20"/>
          <w:szCs w:val="20"/>
          <w:lang w:val="es-ES" w:eastAsia="en-US"/>
        </w:rPr>
        <w:t>Consularización</w:t>
      </w:r>
      <w:proofErr w:type="spellEnd"/>
      <w:r w:rsidRPr="004D0E6F">
        <w:rPr>
          <w:rFonts w:ascii="Verdana" w:hAnsi="Verdana" w:cs="Arial"/>
          <w:color w:val="000000"/>
          <w:sz w:val="20"/>
          <w:szCs w:val="20"/>
          <w:lang w:val="es-ES" w:eastAsia="en-US"/>
        </w:rPr>
        <w:t xml:space="preserve"> o apostille y traducción, establecidos por la legislación colombiana.</w:t>
      </w:r>
    </w:p>
    <w:p w14:paraId="6AF8FB75" w14:textId="77777777" w:rsidR="00372CA6" w:rsidRPr="004D0E6F" w:rsidRDefault="00372CA6" w:rsidP="004D0E6F">
      <w:pPr>
        <w:jc w:val="both"/>
        <w:rPr>
          <w:rFonts w:ascii="Verdana" w:hAnsi="Verdana" w:cs="Arial"/>
          <w:b/>
          <w:sz w:val="20"/>
          <w:szCs w:val="20"/>
          <w:lang w:val="es-ES"/>
        </w:rPr>
      </w:pPr>
    </w:p>
    <w:p w14:paraId="0E152287" w14:textId="77777777" w:rsidR="00D3093E" w:rsidRPr="004D0E6F" w:rsidRDefault="00D3093E">
      <w:pPr>
        <w:pStyle w:val="Prrafodelista"/>
        <w:numPr>
          <w:ilvl w:val="2"/>
          <w:numId w:val="38"/>
        </w:numPr>
        <w:jc w:val="both"/>
        <w:rPr>
          <w:rFonts w:ascii="Verdana" w:hAnsi="Verdana" w:cs="Arial"/>
          <w:b/>
          <w:sz w:val="20"/>
          <w:szCs w:val="20"/>
        </w:rPr>
      </w:pPr>
      <w:r w:rsidRPr="004D0E6F">
        <w:rPr>
          <w:rFonts w:ascii="Verdana" w:hAnsi="Verdana"/>
          <w:b/>
          <w:color w:val="000000"/>
          <w:sz w:val="20"/>
          <w:szCs w:val="20"/>
          <w:lang w:eastAsia="es-CO"/>
        </w:rPr>
        <w:t xml:space="preserve"> CERTIFICADO DE EXISTENCIA Y REPRESENTACIÓN LEGAL DEL PROPONENTE Y/O REGISTRO MERCANTIL</w:t>
      </w:r>
      <w:r w:rsidRPr="004D0E6F">
        <w:rPr>
          <w:rFonts w:ascii="Verdana" w:hAnsi="Verdana"/>
          <w:b/>
          <w:color w:val="0078D4"/>
          <w:sz w:val="20"/>
          <w:szCs w:val="20"/>
          <w:lang w:eastAsia="es-CO"/>
        </w:rPr>
        <w:t> </w:t>
      </w:r>
    </w:p>
    <w:p w14:paraId="5BDA5A33" w14:textId="77777777" w:rsidR="00D3093E" w:rsidRPr="004D0E6F" w:rsidRDefault="00D3093E" w:rsidP="004D0E6F">
      <w:pPr>
        <w:ind w:left="720"/>
        <w:jc w:val="both"/>
        <w:textAlignment w:val="baseline"/>
        <w:rPr>
          <w:rFonts w:ascii="Verdana" w:hAnsi="Verdana"/>
          <w:sz w:val="20"/>
          <w:szCs w:val="20"/>
          <w:lang w:eastAsia="es-CO"/>
        </w:rPr>
      </w:pPr>
      <w:r w:rsidRPr="004D0E6F">
        <w:rPr>
          <w:rFonts w:ascii="Verdana" w:hAnsi="Verdana"/>
          <w:color w:val="0078D4"/>
          <w:sz w:val="20"/>
          <w:szCs w:val="20"/>
          <w:lang w:eastAsia="es-CO"/>
        </w:rPr>
        <w:t> </w:t>
      </w:r>
    </w:p>
    <w:p w14:paraId="62C34977"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Los proponentes deberán acreditar su existencia y capacidad legal, acompañando su oferta con el Certificado de Existencia y Representación Legal, el cual deberá cumplir con los siguientes requisitos:</w:t>
      </w:r>
    </w:p>
    <w:p w14:paraId="78E64C7E" w14:textId="77777777" w:rsidR="00D3093E" w:rsidRPr="004D0E6F" w:rsidRDefault="00D3093E" w:rsidP="004D0E6F">
      <w:pPr>
        <w:pStyle w:val="Default"/>
        <w:jc w:val="both"/>
        <w:rPr>
          <w:rFonts w:ascii="Verdana" w:hAnsi="Verdana"/>
          <w:sz w:val="20"/>
          <w:szCs w:val="20"/>
          <w:lang w:eastAsia="en-US"/>
        </w:rPr>
      </w:pPr>
    </w:p>
    <w:p w14:paraId="36117E0D" w14:textId="045671E2" w:rsidR="00D3093E" w:rsidRPr="004D0E6F" w:rsidRDefault="00AC594A" w:rsidP="00AC594A">
      <w:pPr>
        <w:pStyle w:val="Default"/>
        <w:jc w:val="both"/>
        <w:rPr>
          <w:rFonts w:ascii="Verdana" w:hAnsi="Verdana"/>
          <w:sz w:val="20"/>
          <w:szCs w:val="20"/>
          <w:lang w:eastAsia="en-US"/>
        </w:rPr>
      </w:pPr>
      <w:r>
        <w:rPr>
          <w:rFonts w:ascii="Verdana" w:hAnsi="Verdana"/>
          <w:sz w:val="20"/>
          <w:szCs w:val="20"/>
          <w:lang w:eastAsia="en-US"/>
        </w:rPr>
        <w:t xml:space="preserve">1. </w:t>
      </w:r>
      <w:r w:rsidR="00D3093E" w:rsidRPr="004D0E6F">
        <w:rPr>
          <w:rFonts w:ascii="Verdana" w:hAnsi="Verdana"/>
          <w:sz w:val="20"/>
          <w:szCs w:val="20"/>
          <w:lang w:eastAsia="en-US"/>
        </w:rPr>
        <w:t>Cuando el Proponente sea una persona jurídica (colombiana o extranjera), deberá anexar el Certificado de Existencia y Representación Legal expedido por la autoridad competente. Se procederá a validar la expedición del documento por parte de la autoridad competente, con el código de validación o medio de validación de autenticidad.</w:t>
      </w:r>
    </w:p>
    <w:p w14:paraId="581D915D" w14:textId="5E8161B0" w:rsidR="00D3093E" w:rsidRPr="004D0E6F" w:rsidRDefault="00AC594A" w:rsidP="00AC594A">
      <w:pPr>
        <w:pStyle w:val="Default"/>
        <w:jc w:val="both"/>
        <w:rPr>
          <w:rFonts w:ascii="Verdana" w:hAnsi="Verdana"/>
          <w:sz w:val="20"/>
          <w:szCs w:val="20"/>
          <w:lang w:eastAsia="en-US"/>
        </w:rPr>
      </w:pPr>
      <w:r>
        <w:rPr>
          <w:rFonts w:ascii="Verdana" w:hAnsi="Verdana"/>
          <w:sz w:val="20"/>
          <w:szCs w:val="20"/>
          <w:lang w:eastAsia="en-US"/>
        </w:rPr>
        <w:t xml:space="preserve">2. </w:t>
      </w:r>
      <w:r w:rsidR="00D3093E" w:rsidRPr="004D0E6F">
        <w:rPr>
          <w:rFonts w:ascii="Verdana" w:hAnsi="Verdana"/>
          <w:sz w:val="20"/>
          <w:szCs w:val="20"/>
          <w:lang w:eastAsia="en-US"/>
        </w:rPr>
        <w:t>Si es persona natural, deberá adjuntar el certificado de matrícula mercantil expedido por la autoridad competente. Se procederá a validar la expedición del documento por parte de la autoridad competente, con el código de validación o medio de validación de autenticidad.</w:t>
      </w:r>
    </w:p>
    <w:p w14:paraId="015E720F" w14:textId="4B4677D9" w:rsidR="00D3093E" w:rsidRPr="004D0E6F" w:rsidRDefault="00AC594A" w:rsidP="00AC594A">
      <w:pPr>
        <w:pStyle w:val="Default"/>
        <w:jc w:val="both"/>
        <w:rPr>
          <w:rFonts w:ascii="Verdana" w:hAnsi="Verdana"/>
          <w:bCs/>
          <w:iCs/>
          <w:sz w:val="20"/>
          <w:szCs w:val="20"/>
          <w:lang w:eastAsia="en-US"/>
        </w:rPr>
      </w:pPr>
      <w:r>
        <w:rPr>
          <w:rFonts w:ascii="Verdana" w:hAnsi="Verdana"/>
          <w:sz w:val="20"/>
          <w:szCs w:val="20"/>
          <w:lang w:eastAsia="en-US"/>
        </w:rPr>
        <w:t xml:space="preserve">3. </w:t>
      </w:r>
      <w:r w:rsidR="00D3093E" w:rsidRPr="004D0E6F">
        <w:rPr>
          <w:rFonts w:ascii="Verdana" w:hAnsi="Verdana"/>
          <w:sz w:val="20"/>
          <w:szCs w:val="20"/>
          <w:lang w:eastAsia="en-US"/>
        </w:rPr>
        <w:t>En el caso de proponente plural, este requisito deberá ser acreditado por cada uno de sus miembros ateniendo su naturaleza.</w:t>
      </w:r>
    </w:p>
    <w:p w14:paraId="1F4A51B0" w14:textId="489A7456" w:rsidR="00D3093E" w:rsidRPr="004D0E6F" w:rsidRDefault="00AC594A" w:rsidP="00AC594A">
      <w:pPr>
        <w:pStyle w:val="Default"/>
        <w:jc w:val="both"/>
        <w:rPr>
          <w:rFonts w:ascii="Verdana" w:hAnsi="Verdana"/>
          <w:bCs/>
          <w:iCs/>
          <w:sz w:val="20"/>
          <w:szCs w:val="20"/>
          <w:lang w:eastAsia="en-US"/>
        </w:rPr>
      </w:pPr>
      <w:r>
        <w:rPr>
          <w:rFonts w:ascii="Verdana" w:hAnsi="Verdana"/>
          <w:sz w:val="20"/>
          <w:szCs w:val="20"/>
          <w:lang w:eastAsia="en-US"/>
        </w:rPr>
        <w:lastRenderedPageBreak/>
        <w:t xml:space="preserve">4. </w:t>
      </w:r>
      <w:r w:rsidR="00D3093E" w:rsidRPr="004D0E6F">
        <w:rPr>
          <w:rFonts w:ascii="Verdana" w:hAnsi="Verdana"/>
          <w:sz w:val="20"/>
          <w:szCs w:val="20"/>
          <w:lang w:eastAsia="en-US"/>
        </w:rPr>
        <w:t>Fecha de expedición: Deberá haber sido expedido con fecha no mayor a treinta (30) días calendario previos al cierre del proceso.</w:t>
      </w:r>
    </w:p>
    <w:p w14:paraId="012C952C" w14:textId="6043F591" w:rsidR="00D3093E" w:rsidRPr="004D0E6F" w:rsidRDefault="00AC594A" w:rsidP="00AC594A">
      <w:pPr>
        <w:pStyle w:val="Default"/>
        <w:jc w:val="both"/>
        <w:rPr>
          <w:rFonts w:ascii="Verdana" w:hAnsi="Verdana"/>
          <w:bCs/>
          <w:iCs/>
          <w:sz w:val="20"/>
          <w:szCs w:val="20"/>
          <w:lang w:eastAsia="en-US"/>
        </w:rPr>
      </w:pPr>
      <w:r>
        <w:rPr>
          <w:rFonts w:ascii="Verdana" w:hAnsi="Verdana"/>
          <w:sz w:val="20"/>
          <w:szCs w:val="20"/>
          <w:lang w:eastAsia="en-US"/>
        </w:rPr>
        <w:t xml:space="preserve">5. </w:t>
      </w:r>
      <w:r w:rsidR="00D3093E" w:rsidRPr="004D0E6F">
        <w:rPr>
          <w:rFonts w:ascii="Verdana" w:hAnsi="Verdana"/>
          <w:sz w:val="20"/>
          <w:szCs w:val="20"/>
          <w:lang w:eastAsia="en-US"/>
        </w:rPr>
        <w:t xml:space="preserve">Renovación de la matricula mercantil: Se verificará que el proponente haya realizado la renovación de la matricula mercantil conforme a los plazos definidos en la Ley. </w:t>
      </w:r>
    </w:p>
    <w:p w14:paraId="26637BDC" w14:textId="6B3FDAF6" w:rsidR="00D3093E" w:rsidRPr="004D0E6F" w:rsidRDefault="00AC594A" w:rsidP="00AC594A">
      <w:pPr>
        <w:pStyle w:val="Default"/>
        <w:jc w:val="both"/>
        <w:rPr>
          <w:rFonts w:ascii="Verdana" w:hAnsi="Verdana"/>
          <w:bCs/>
          <w:iCs/>
          <w:sz w:val="20"/>
          <w:szCs w:val="20"/>
          <w:lang w:eastAsia="en-US"/>
        </w:rPr>
      </w:pPr>
      <w:r>
        <w:rPr>
          <w:rFonts w:ascii="Verdana" w:hAnsi="Verdana"/>
          <w:sz w:val="20"/>
          <w:szCs w:val="20"/>
          <w:lang w:eastAsia="en-US"/>
        </w:rPr>
        <w:t xml:space="preserve">6. </w:t>
      </w:r>
      <w:r w:rsidR="00D3093E" w:rsidRPr="004D0E6F">
        <w:rPr>
          <w:rFonts w:ascii="Verdana" w:hAnsi="Verdana"/>
          <w:sz w:val="20"/>
          <w:szCs w:val="20"/>
          <w:lang w:eastAsia="en-US"/>
        </w:rPr>
        <w:t>Vigencia: El término de duración de la persona jurídica no debe ser inferior a la del plazo de ejecución y un (1) año más. En el caso de los Consorcios o Uniones Temporales, cada uno de sus integrantes que sea persona jurídica deberá cumplir individualmente con estas reglas. En el evento en que se consigne el plazo de duración de la sociedad como indefinido, se entiende que cumple con el plazo aquí referido.</w:t>
      </w:r>
    </w:p>
    <w:p w14:paraId="519371F7" w14:textId="26622DB2" w:rsidR="00D3093E" w:rsidRPr="004D0E6F" w:rsidRDefault="00AC594A" w:rsidP="00AC594A">
      <w:pPr>
        <w:pStyle w:val="Default"/>
        <w:jc w:val="both"/>
        <w:rPr>
          <w:rFonts w:ascii="Verdana" w:hAnsi="Verdana"/>
          <w:bCs/>
          <w:iCs/>
          <w:sz w:val="20"/>
          <w:szCs w:val="20"/>
          <w:lang w:eastAsia="en-US"/>
        </w:rPr>
      </w:pPr>
      <w:r>
        <w:rPr>
          <w:rFonts w:ascii="Verdana" w:hAnsi="Verdana"/>
          <w:sz w:val="20"/>
          <w:szCs w:val="20"/>
          <w:lang w:eastAsia="en-US"/>
        </w:rPr>
        <w:t xml:space="preserve">7. </w:t>
      </w:r>
      <w:r w:rsidR="00D3093E" w:rsidRPr="004D0E6F">
        <w:rPr>
          <w:rFonts w:ascii="Verdana" w:hAnsi="Verdana"/>
          <w:sz w:val="20"/>
          <w:szCs w:val="20"/>
          <w:lang w:eastAsia="en-US"/>
        </w:rPr>
        <w:t>Objeto social o actividad mercantil: De la persona jurídica y/o natural proponente, y de cada uno de los miembros que conforman el Consorcio o la Unión Temporal, deben permitir ejecutar las actividades descritas en el objeto del presente proceso de selección</w:t>
      </w:r>
    </w:p>
    <w:p w14:paraId="2087DF8F" w14:textId="298EED23" w:rsidR="00D3093E" w:rsidRPr="004D0E6F" w:rsidRDefault="00AC594A" w:rsidP="00AC594A">
      <w:pPr>
        <w:pStyle w:val="Default"/>
        <w:jc w:val="both"/>
        <w:rPr>
          <w:rFonts w:ascii="Verdana" w:hAnsi="Verdana"/>
          <w:bCs/>
          <w:iCs/>
          <w:sz w:val="20"/>
          <w:szCs w:val="20"/>
          <w:lang w:eastAsia="en-US"/>
        </w:rPr>
      </w:pPr>
      <w:r>
        <w:rPr>
          <w:rFonts w:ascii="Verdana" w:hAnsi="Verdana"/>
          <w:sz w:val="20"/>
          <w:szCs w:val="20"/>
          <w:lang w:eastAsia="en-US"/>
        </w:rPr>
        <w:t xml:space="preserve">8. </w:t>
      </w:r>
      <w:r w:rsidR="00D3093E" w:rsidRPr="004D0E6F">
        <w:rPr>
          <w:rFonts w:ascii="Verdana" w:hAnsi="Verdana"/>
          <w:sz w:val="20"/>
          <w:szCs w:val="20"/>
          <w:lang w:eastAsia="en-US"/>
        </w:rPr>
        <w:t xml:space="preserve">Representante legal y Facultades para contratar: Debe permitir comprometer al participante, en especial por la cuantía a contratar, establecida en la presente invitación pública. En el caso que figuren restricciones al representante legal de la persona jurídica proponente (Colombiana o Extranjera), para presentar propuesta, para suscribir el contrato o realizar cualquier otro acto requerido para la presentación de la propuesta, la participación en el proceso de selección y/o para la contratación en caso de resultar adjudicatario; se deberá adjuntar a la propuesta el documento de autorización del órgano social competente, en el cual conste que está debidamente facultado para presentar la propuesta y para firmar el contrato por el valor total de la propuesta. Este documento deberá ser presentado, sin excepción, por todos los proponentes, nacionales y extranjeros, individuales, consorcios o uniones temporales y los integrantes de </w:t>
      </w:r>
      <w:proofErr w:type="gramStart"/>
      <w:r w:rsidR="00D3093E" w:rsidRPr="004D0E6F">
        <w:rPr>
          <w:rFonts w:ascii="Verdana" w:hAnsi="Verdana"/>
          <w:sz w:val="20"/>
          <w:szCs w:val="20"/>
          <w:lang w:eastAsia="en-US"/>
        </w:rPr>
        <w:t>los mismos</w:t>
      </w:r>
      <w:proofErr w:type="gramEnd"/>
      <w:r w:rsidR="00D3093E" w:rsidRPr="004D0E6F">
        <w:rPr>
          <w:rFonts w:ascii="Verdana" w:hAnsi="Verdana"/>
          <w:sz w:val="20"/>
          <w:szCs w:val="20"/>
          <w:lang w:eastAsia="en-US"/>
        </w:rPr>
        <w:t>, que de acuerdo con sus estatutos lo requieran</w:t>
      </w:r>
    </w:p>
    <w:p w14:paraId="179827B9" w14:textId="4B67427C" w:rsidR="00D3093E" w:rsidRPr="004D0E6F" w:rsidRDefault="00AC594A" w:rsidP="00AC594A">
      <w:pPr>
        <w:pStyle w:val="Default"/>
        <w:jc w:val="both"/>
        <w:rPr>
          <w:rFonts w:ascii="Verdana" w:hAnsi="Verdana"/>
          <w:bCs/>
          <w:iCs/>
          <w:sz w:val="20"/>
          <w:szCs w:val="20"/>
          <w:lang w:eastAsia="en-US"/>
        </w:rPr>
      </w:pPr>
      <w:r>
        <w:rPr>
          <w:rFonts w:ascii="Verdana" w:hAnsi="Verdana"/>
          <w:sz w:val="20"/>
          <w:szCs w:val="20"/>
          <w:lang w:eastAsia="en-US"/>
        </w:rPr>
        <w:t xml:space="preserve">9. </w:t>
      </w:r>
      <w:r w:rsidR="00D3093E" w:rsidRPr="004D0E6F">
        <w:rPr>
          <w:rFonts w:ascii="Verdana" w:hAnsi="Verdana"/>
          <w:sz w:val="20"/>
          <w:szCs w:val="20"/>
          <w:lang w:eastAsia="en-US"/>
        </w:rPr>
        <w:t>En el caso de Consorcios o Uniones Temporales, el representante legal de cada una de las personas jurídicas que los integren deberá contar con dicha autorización por el valor total de la propuesta (y no sólo por el monto de su participación).</w:t>
      </w:r>
      <w:r w:rsidR="00D3093E" w:rsidRPr="004D0E6F">
        <w:rPr>
          <w:rFonts w:ascii="Verdana" w:hAnsi="Verdana"/>
          <w:sz w:val="20"/>
          <w:szCs w:val="20"/>
          <w:lang w:eastAsia="es-CO"/>
        </w:rPr>
        <w:t> </w:t>
      </w:r>
    </w:p>
    <w:p w14:paraId="4338B594" w14:textId="77777777" w:rsidR="00D3093E" w:rsidRPr="004D0E6F" w:rsidRDefault="00D3093E" w:rsidP="004D0E6F">
      <w:pPr>
        <w:jc w:val="both"/>
        <w:textAlignment w:val="baseline"/>
        <w:rPr>
          <w:rFonts w:ascii="Verdana" w:hAnsi="Verdana"/>
          <w:color w:val="000000"/>
          <w:sz w:val="20"/>
          <w:szCs w:val="20"/>
          <w:lang w:eastAsia="es-CO"/>
        </w:rPr>
      </w:pPr>
    </w:p>
    <w:p w14:paraId="719AD2A4" w14:textId="77777777" w:rsidR="00D3093E" w:rsidRPr="004D0E6F" w:rsidRDefault="00D3093E" w:rsidP="004D0E6F">
      <w:pPr>
        <w:pStyle w:val="Default"/>
        <w:jc w:val="both"/>
        <w:rPr>
          <w:rFonts w:ascii="Verdana" w:hAnsi="Verdana"/>
          <w:b/>
          <w:bCs/>
          <w:sz w:val="20"/>
          <w:szCs w:val="20"/>
          <w:lang w:eastAsia="en-US"/>
        </w:rPr>
      </w:pPr>
      <w:r w:rsidRPr="004D0E6F">
        <w:rPr>
          <w:rFonts w:ascii="Verdana" w:hAnsi="Verdana"/>
          <w:b/>
          <w:sz w:val="20"/>
          <w:szCs w:val="20"/>
          <w:lang w:eastAsia="es-CO"/>
        </w:rPr>
        <w:t xml:space="preserve">3.1.5 </w:t>
      </w:r>
      <w:r w:rsidRPr="004D0E6F">
        <w:rPr>
          <w:rFonts w:ascii="Verdana" w:hAnsi="Verdana"/>
          <w:b/>
          <w:bCs/>
          <w:sz w:val="20"/>
          <w:szCs w:val="20"/>
          <w:lang w:eastAsia="en-US"/>
        </w:rPr>
        <w:t>AUTORIZACIÓN DEL REPRESENTANTE LEGAL Y/O APODERADO</w:t>
      </w:r>
    </w:p>
    <w:p w14:paraId="5B8FE2A6" w14:textId="77777777" w:rsidR="00D3093E" w:rsidRPr="004D0E6F" w:rsidRDefault="00D3093E" w:rsidP="004D0E6F">
      <w:pPr>
        <w:jc w:val="both"/>
        <w:textAlignment w:val="baseline"/>
        <w:rPr>
          <w:rFonts w:ascii="Verdana" w:hAnsi="Verdana"/>
          <w:b/>
          <w:color w:val="000000"/>
          <w:sz w:val="20"/>
          <w:szCs w:val="20"/>
          <w:lang w:val="es-ES" w:eastAsia="es-CO"/>
        </w:rPr>
      </w:pPr>
    </w:p>
    <w:p w14:paraId="39F6EAEC"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Cuando el representante legal de la sociedad se halle limitado en sus facultades para contratar y comprometer a la sociedad, deberá acreditar mediante copia o extracto del acta aprobada de la junta de socios o asamblea respectiva que ha sido facultado para presentar oferta y firmar el contrato hasta por el valor total del mismo, en caso de adjudicársele el contrato que resulte del proceso de selección; en todo caso este documento debe cumplir los requisitos señalados en el artículo 189 del Código de Comercio.</w:t>
      </w:r>
    </w:p>
    <w:p w14:paraId="509F39CC" w14:textId="77777777" w:rsidR="00D3093E" w:rsidRPr="004D0E6F" w:rsidRDefault="00D3093E" w:rsidP="004D0E6F">
      <w:pPr>
        <w:pStyle w:val="Default"/>
        <w:jc w:val="both"/>
        <w:rPr>
          <w:rFonts w:ascii="Verdana" w:hAnsi="Verdana"/>
          <w:sz w:val="20"/>
          <w:szCs w:val="20"/>
          <w:lang w:eastAsia="en-US"/>
        </w:rPr>
      </w:pPr>
    </w:p>
    <w:p w14:paraId="07792DB1" w14:textId="77777777" w:rsidR="00D3093E" w:rsidRPr="004D0E6F" w:rsidRDefault="00D3093E" w:rsidP="004D0E6F">
      <w:pPr>
        <w:jc w:val="both"/>
        <w:textAlignment w:val="baseline"/>
        <w:rPr>
          <w:rFonts w:ascii="Verdana" w:hAnsi="Verdana"/>
          <w:sz w:val="20"/>
          <w:szCs w:val="20"/>
          <w:lang w:eastAsia="en-US"/>
        </w:rPr>
      </w:pPr>
      <w:r w:rsidRPr="004D0E6F">
        <w:rPr>
          <w:rFonts w:ascii="Verdana" w:hAnsi="Verdana"/>
          <w:sz w:val="20"/>
          <w:szCs w:val="20"/>
          <w:lang w:eastAsia="en-US"/>
        </w:rPr>
        <w:t>En el caso de Consorcios o Uniones Temporales, el representante legal de cada una de las personas jurídicas que los integren deberá contar con dicha autorización por el valor total de la propuesta (y no sólo por el monto de su participación).</w:t>
      </w:r>
    </w:p>
    <w:p w14:paraId="4EDA85F7" w14:textId="77777777" w:rsidR="00D3093E" w:rsidRPr="004D0E6F" w:rsidRDefault="00D3093E" w:rsidP="004D0E6F">
      <w:pPr>
        <w:jc w:val="both"/>
        <w:textAlignment w:val="baseline"/>
        <w:rPr>
          <w:rFonts w:ascii="Verdana" w:hAnsi="Verdana"/>
          <w:sz w:val="20"/>
          <w:szCs w:val="20"/>
          <w:lang w:eastAsia="es-CO"/>
        </w:rPr>
      </w:pPr>
    </w:p>
    <w:p w14:paraId="30522415" w14:textId="3EE3A444" w:rsidR="00D3093E" w:rsidRPr="004D0E6F" w:rsidRDefault="00D3093E">
      <w:pPr>
        <w:pStyle w:val="Default"/>
        <w:numPr>
          <w:ilvl w:val="2"/>
          <w:numId w:val="48"/>
        </w:numPr>
        <w:jc w:val="both"/>
        <w:rPr>
          <w:rFonts w:ascii="Verdana" w:hAnsi="Verdana"/>
          <w:b/>
          <w:bCs/>
          <w:sz w:val="20"/>
          <w:szCs w:val="20"/>
          <w:lang w:eastAsia="en-US"/>
        </w:rPr>
      </w:pPr>
      <w:r w:rsidRPr="004D0E6F">
        <w:rPr>
          <w:rFonts w:ascii="Verdana" w:hAnsi="Verdana"/>
          <w:b/>
          <w:bCs/>
          <w:sz w:val="20"/>
          <w:szCs w:val="20"/>
          <w:lang w:eastAsia="en-US"/>
        </w:rPr>
        <w:t>FOTOCOPIA LEGIBLE DEL DOCUMENTO DE IDENTIDAD DEL</w:t>
      </w:r>
      <w:r w:rsidR="00F06EE7">
        <w:rPr>
          <w:rFonts w:ascii="Verdana" w:hAnsi="Verdana"/>
          <w:b/>
          <w:bCs/>
          <w:sz w:val="20"/>
          <w:szCs w:val="20"/>
          <w:lang w:eastAsia="en-US"/>
        </w:rPr>
        <w:t xml:space="preserve"> </w:t>
      </w:r>
      <w:r w:rsidRPr="004D0E6F">
        <w:rPr>
          <w:rFonts w:ascii="Verdana" w:hAnsi="Verdana"/>
          <w:b/>
          <w:bCs/>
          <w:sz w:val="20"/>
          <w:szCs w:val="20"/>
          <w:lang w:eastAsia="en-US"/>
        </w:rPr>
        <w:lastRenderedPageBreak/>
        <w:t>REPRESENTANTE LEGAL</w:t>
      </w:r>
    </w:p>
    <w:p w14:paraId="5A3EFAD1" w14:textId="77777777" w:rsidR="00D3093E" w:rsidRPr="004D0E6F" w:rsidRDefault="00D3093E" w:rsidP="004D0E6F">
      <w:pPr>
        <w:jc w:val="both"/>
        <w:textAlignment w:val="baseline"/>
        <w:rPr>
          <w:rFonts w:ascii="Verdana" w:hAnsi="Verdana"/>
          <w:sz w:val="20"/>
          <w:szCs w:val="20"/>
          <w:lang w:eastAsia="es-CO"/>
        </w:rPr>
      </w:pPr>
      <w:r w:rsidRPr="004D0E6F">
        <w:rPr>
          <w:rFonts w:ascii="Verdana" w:hAnsi="Verdana"/>
          <w:color w:val="000000"/>
          <w:sz w:val="20"/>
          <w:szCs w:val="20"/>
          <w:lang w:eastAsia="es-CO"/>
        </w:rPr>
        <w:t> </w:t>
      </w:r>
    </w:p>
    <w:p w14:paraId="3D28FED0" w14:textId="77777777" w:rsidR="00D3093E" w:rsidRPr="004D0E6F" w:rsidRDefault="00D3093E" w:rsidP="004D0E6F">
      <w:pPr>
        <w:pStyle w:val="Default"/>
        <w:jc w:val="both"/>
        <w:rPr>
          <w:rFonts w:ascii="Verdana" w:eastAsia="Calibri" w:hAnsi="Verdana"/>
          <w:color w:val="auto"/>
          <w:sz w:val="20"/>
          <w:szCs w:val="20"/>
          <w:lang w:eastAsia="en-US"/>
        </w:rPr>
      </w:pPr>
      <w:r w:rsidRPr="004D0E6F">
        <w:rPr>
          <w:rFonts w:ascii="Verdana" w:eastAsia="Calibri" w:hAnsi="Verdana"/>
          <w:color w:val="auto"/>
          <w:sz w:val="20"/>
          <w:szCs w:val="20"/>
          <w:lang w:eastAsia="en-US"/>
        </w:rPr>
        <w:t xml:space="preserve">Si el proponente es persona jurídica, deberá aportar junto con su propuesta fotocopia legible de la cédula de ciudadanía del representante legal o quien haga sus veces. </w:t>
      </w:r>
    </w:p>
    <w:p w14:paraId="68C45810" w14:textId="77777777" w:rsidR="00D3093E" w:rsidRPr="004D0E6F" w:rsidRDefault="00D3093E" w:rsidP="004D0E6F">
      <w:pPr>
        <w:pStyle w:val="Default"/>
        <w:jc w:val="both"/>
        <w:rPr>
          <w:rFonts w:ascii="Verdana" w:eastAsia="Calibri" w:hAnsi="Verdana"/>
          <w:color w:val="auto"/>
          <w:sz w:val="20"/>
          <w:szCs w:val="20"/>
          <w:lang w:eastAsia="en-US"/>
        </w:rPr>
      </w:pPr>
    </w:p>
    <w:p w14:paraId="4F734A3C" w14:textId="77777777" w:rsidR="00D3093E" w:rsidRPr="004D0E6F" w:rsidRDefault="00D3093E" w:rsidP="004D0E6F">
      <w:pPr>
        <w:pStyle w:val="Default"/>
        <w:jc w:val="both"/>
        <w:rPr>
          <w:rFonts w:ascii="Verdana" w:eastAsia="Calibri" w:hAnsi="Verdana"/>
          <w:color w:val="auto"/>
          <w:sz w:val="20"/>
          <w:szCs w:val="20"/>
          <w:lang w:eastAsia="en-US"/>
        </w:rPr>
      </w:pPr>
      <w:r w:rsidRPr="004D0E6F">
        <w:rPr>
          <w:rFonts w:ascii="Verdana" w:eastAsia="Calibri" w:hAnsi="Verdana"/>
          <w:color w:val="auto"/>
          <w:sz w:val="20"/>
          <w:szCs w:val="20"/>
          <w:lang w:eastAsia="en-US"/>
        </w:rPr>
        <w:t>Si el proponente es consorcio y/o unión temporal, deberá aportar junto con su propuesta, fotocopia legible de la cédula de ciudadanía de cada uno de los representantes legales de los integrantes de la figura asociativa y del representante legal de la figura asociativa.</w:t>
      </w:r>
    </w:p>
    <w:p w14:paraId="14F3B345" w14:textId="77777777" w:rsidR="00D3093E" w:rsidRPr="004D0E6F" w:rsidRDefault="00D3093E" w:rsidP="004D0E6F">
      <w:pPr>
        <w:pStyle w:val="Default"/>
        <w:jc w:val="both"/>
        <w:rPr>
          <w:rFonts w:ascii="Verdana" w:eastAsia="Calibri" w:hAnsi="Verdana"/>
          <w:color w:val="auto"/>
          <w:sz w:val="20"/>
          <w:szCs w:val="20"/>
          <w:lang w:eastAsia="en-US"/>
        </w:rPr>
      </w:pPr>
    </w:p>
    <w:p w14:paraId="64311EE1" w14:textId="77777777" w:rsidR="00D3093E" w:rsidRPr="004D0E6F" w:rsidRDefault="00D3093E" w:rsidP="004D0E6F">
      <w:pPr>
        <w:pStyle w:val="Default"/>
        <w:jc w:val="both"/>
        <w:rPr>
          <w:rFonts w:ascii="Verdana" w:eastAsia="Calibri" w:hAnsi="Verdana"/>
          <w:color w:val="auto"/>
          <w:sz w:val="20"/>
          <w:szCs w:val="20"/>
          <w:lang w:eastAsia="en-US"/>
        </w:rPr>
      </w:pPr>
      <w:r w:rsidRPr="004D0E6F">
        <w:rPr>
          <w:rFonts w:ascii="Verdana" w:eastAsia="Calibri" w:hAnsi="Verdana"/>
          <w:color w:val="auto"/>
          <w:sz w:val="20"/>
          <w:szCs w:val="20"/>
          <w:lang w:eastAsia="en-US"/>
        </w:rPr>
        <w:t xml:space="preserve">Si el proponente es persona natural deberá aportar junto con su propuesta fotocopia legible de la cédula de ciudadanía. </w:t>
      </w:r>
    </w:p>
    <w:p w14:paraId="4B7A7C26" w14:textId="77777777" w:rsidR="00D3093E" w:rsidRPr="004D0E6F" w:rsidRDefault="00D3093E" w:rsidP="004D0E6F">
      <w:pPr>
        <w:ind w:left="720"/>
        <w:jc w:val="both"/>
        <w:textAlignment w:val="baseline"/>
        <w:rPr>
          <w:rFonts w:ascii="Verdana" w:hAnsi="Verdana"/>
          <w:color w:val="D13438"/>
          <w:sz w:val="20"/>
          <w:szCs w:val="20"/>
          <w:lang w:eastAsia="es-CO"/>
        </w:rPr>
      </w:pPr>
      <w:r w:rsidRPr="004D0E6F">
        <w:rPr>
          <w:rFonts w:ascii="Verdana" w:hAnsi="Verdana"/>
          <w:color w:val="D13438"/>
          <w:sz w:val="20"/>
          <w:szCs w:val="20"/>
          <w:lang w:eastAsia="es-CO"/>
        </w:rPr>
        <w:t> </w:t>
      </w:r>
    </w:p>
    <w:p w14:paraId="34F9928D" w14:textId="77777777" w:rsidR="00D3093E" w:rsidRPr="004D0E6F" w:rsidRDefault="00D3093E" w:rsidP="004D0E6F">
      <w:pPr>
        <w:pStyle w:val="Default"/>
        <w:jc w:val="both"/>
        <w:rPr>
          <w:rFonts w:ascii="Verdana" w:hAnsi="Verdana"/>
          <w:b/>
          <w:bCs/>
          <w:sz w:val="20"/>
          <w:szCs w:val="20"/>
          <w:lang w:eastAsia="en-US"/>
        </w:rPr>
      </w:pPr>
      <w:r w:rsidRPr="004D0E6F">
        <w:rPr>
          <w:rFonts w:ascii="Verdana" w:hAnsi="Verdana"/>
          <w:b/>
          <w:bCs/>
          <w:sz w:val="20"/>
          <w:szCs w:val="20"/>
          <w:lang w:eastAsia="en-US"/>
        </w:rPr>
        <w:t>3.1.7 REGISTRO ÚNICO DE PROPONENTES - RUP</w:t>
      </w:r>
    </w:p>
    <w:p w14:paraId="6577EF68" w14:textId="77777777" w:rsidR="00D3093E" w:rsidRPr="004D0E6F" w:rsidRDefault="00D3093E" w:rsidP="004D0E6F">
      <w:pPr>
        <w:pStyle w:val="Prrafodelista"/>
        <w:ind w:left="1080"/>
        <w:jc w:val="both"/>
        <w:rPr>
          <w:rFonts w:ascii="Verdana" w:hAnsi="Verdana"/>
          <w:b/>
          <w:color w:val="000000"/>
          <w:sz w:val="20"/>
          <w:szCs w:val="20"/>
          <w:lang w:eastAsia="es-CO"/>
        </w:rPr>
      </w:pPr>
    </w:p>
    <w:p w14:paraId="45284DDC"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Los proponentes nacionales o extranjeros obligados a inscribirse en el RUP deberán adjuntar como parte de su propuesta su certificado de inscripción al RUP, vigente y en firme. En el caso de proponentes plurales, cada uno de los miembros de la estructura plural deberá cumplir este requisito.</w:t>
      </w:r>
    </w:p>
    <w:p w14:paraId="363FCC09" w14:textId="77777777" w:rsidR="00D3093E" w:rsidRPr="004D0E6F" w:rsidRDefault="00D3093E" w:rsidP="004D0E6F">
      <w:pPr>
        <w:pStyle w:val="Default"/>
        <w:jc w:val="both"/>
        <w:rPr>
          <w:rFonts w:ascii="Verdana" w:hAnsi="Verdana"/>
          <w:sz w:val="20"/>
          <w:szCs w:val="20"/>
          <w:lang w:eastAsia="en-US"/>
        </w:rPr>
      </w:pPr>
    </w:p>
    <w:p w14:paraId="48834A50"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Al cierre del proceso de selección, es decir, hasta el plazo para presentar ofertas, el RUP debe encontrarse vigente, esto es, que el proponente haya presentado la información para renovar el registro en el término anteriormente establecido.</w:t>
      </w:r>
    </w:p>
    <w:p w14:paraId="6FC6BF1E" w14:textId="77777777" w:rsidR="00D3093E" w:rsidRPr="004D0E6F" w:rsidRDefault="00D3093E" w:rsidP="004D0E6F">
      <w:pPr>
        <w:pStyle w:val="Default"/>
        <w:jc w:val="both"/>
        <w:rPr>
          <w:rFonts w:ascii="Verdana" w:hAnsi="Verdana"/>
          <w:sz w:val="20"/>
          <w:szCs w:val="20"/>
          <w:lang w:eastAsia="en-US"/>
        </w:rPr>
      </w:pPr>
    </w:p>
    <w:p w14:paraId="369EDCDB" w14:textId="77777777" w:rsidR="00D3093E" w:rsidRPr="004D0E6F" w:rsidRDefault="00D3093E">
      <w:pPr>
        <w:pStyle w:val="Default"/>
        <w:numPr>
          <w:ilvl w:val="0"/>
          <w:numId w:val="46"/>
        </w:numPr>
        <w:ind w:left="851"/>
        <w:jc w:val="both"/>
        <w:rPr>
          <w:rFonts w:ascii="Verdana" w:hAnsi="Verdana"/>
          <w:sz w:val="20"/>
          <w:szCs w:val="20"/>
          <w:lang w:eastAsia="en-US"/>
        </w:rPr>
      </w:pPr>
      <w:r w:rsidRPr="004D0E6F">
        <w:rPr>
          <w:rFonts w:ascii="Verdana" w:hAnsi="Verdana"/>
          <w:b/>
          <w:bCs/>
          <w:sz w:val="20"/>
          <w:szCs w:val="20"/>
          <w:lang w:eastAsia="en-US"/>
        </w:rPr>
        <w:t>RESPECTO DE LA FIRMEZA:</w:t>
      </w:r>
      <w:r w:rsidRPr="004D0E6F">
        <w:rPr>
          <w:rFonts w:ascii="Verdana" w:hAnsi="Verdana"/>
          <w:sz w:val="20"/>
          <w:szCs w:val="20"/>
          <w:lang w:eastAsia="en-US"/>
        </w:rPr>
        <w:t xml:space="preserve"> La firmeza del acto de inscripción, renovación y actualización del RUP debe armonizarse con las prescripciones establecidas para la generalidad de los actos administrativos, esto es, de acuerdo con el artículo 87 de la Ley 1437 de 2011. Conforme con lo anterior, la persona natural o jurídica podrá presentarse a los procedimientos de selección cuanto el acto administrativo que realiza la inscripción del RUP se encuentra en firme, porque es un requisito para las personas naturales o jurídicas nacionales o extranjeras domiciliadas o con sucursal en Colombia, que aspiran celebrar contratos con las entidades estatales, estar inscritas en él, salvo las excepciones establecidas en la ley.</w:t>
      </w:r>
    </w:p>
    <w:p w14:paraId="078B9A40" w14:textId="77777777" w:rsidR="00D3093E" w:rsidRPr="004D0E6F" w:rsidRDefault="00D3093E" w:rsidP="00654793">
      <w:pPr>
        <w:pStyle w:val="Default"/>
        <w:ind w:left="851"/>
        <w:jc w:val="both"/>
        <w:rPr>
          <w:rFonts w:ascii="Verdana" w:hAnsi="Verdana"/>
          <w:sz w:val="20"/>
          <w:szCs w:val="20"/>
          <w:lang w:eastAsia="en-US"/>
        </w:rPr>
      </w:pPr>
    </w:p>
    <w:p w14:paraId="11A930D1" w14:textId="77777777" w:rsidR="00D3093E" w:rsidRPr="004D0E6F" w:rsidRDefault="00D3093E">
      <w:pPr>
        <w:pStyle w:val="Default"/>
        <w:numPr>
          <w:ilvl w:val="0"/>
          <w:numId w:val="46"/>
        </w:numPr>
        <w:ind w:left="851"/>
        <w:jc w:val="both"/>
        <w:rPr>
          <w:rFonts w:ascii="Verdana" w:hAnsi="Verdana"/>
          <w:sz w:val="20"/>
          <w:szCs w:val="20"/>
          <w:lang w:eastAsia="en-US"/>
        </w:rPr>
      </w:pPr>
      <w:r w:rsidRPr="004D0E6F">
        <w:rPr>
          <w:rFonts w:ascii="Verdana" w:hAnsi="Verdana"/>
          <w:b/>
          <w:bCs/>
          <w:sz w:val="20"/>
          <w:szCs w:val="20"/>
          <w:lang w:eastAsia="en-US"/>
        </w:rPr>
        <w:t>RESPECTO DE LA RENOVACIÓN:</w:t>
      </w:r>
      <w:r w:rsidRPr="004D0E6F">
        <w:rPr>
          <w:rFonts w:ascii="Verdana" w:hAnsi="Verdana"/>
          <w:sz w:val="20"/>
          <w:szCs w:val="20"/>
          <w:lang w:eastAsia="en-US"/>
        </w:rPr>
        <w:t xml:space="preserve"> Tratándose del trámite de renovación, la persona que haya presentado la información para renovar su registro a más tardar el quinto día hábil del mes de abril, cumpliendo con el requisito exigido en el artículo 2.2.1.1.1.5.1. del Decreto 1082 de 2015, puede participar en los procedimientos de selección, debiéndose tener en cuenta la información antigua, esto es, la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w:t>
      </w:r>
      <w:r w:rsidRPr="004D0E6F">
        <w:rPr>
          <w:rFonts w:ascii="Verdana" w:hAnsi="Verdana"/>
          <w:sz w:val="20"/>
          <w:szCs w:val="20"/>
          <w:lang w:eastAsia="en-US"/>
        </w:rPr>
        <w:lastRenderedPageBreak/>
        <w:t>cuyos efectos no habrían cesado y se encontraría vigente. En todo caso, la evaluación de las ofertas se realizará con la información del RUP en firme antes del cierre del proceso. Para verificar que los efectos del RUP no han cesado, en los eventos que el proponente presentó la información para renovar su registro, es necesario que el certificado contenga la anotación de que el inscrito, a más tardar el quinto día hábil de abril de cada año, radicó ante la cámara de comercio los documentos para su renovación. En todo caso, si tal circunstancia no estuviese inscrita en el certificado, podrá acreditarse mediante el medio documental expedido por la cámara de comercio correspondiente. De este modo, al no existir tarifa legal que permita establecer la forma de acreditar el trámite de renovación, la entidad estatal debe verificar que el documento aportado por el proponente ofrezca certeza sobre el estado del trámite.</w:t>
      </w:r>
    </w:p>
    <w:p w14:paraId="22C271CF" w14:textId="77777777" w:rsidR="00D3093E" w:rsidRPr="004D0E6F" w:rsidRDefault="00D3093E" w:rsidP="00654793">
      <w:pPr>
        <w:pStyle w:val="Default"/>
        <w:ind w:left="851"/>
        <w:jc w:val="both"/>
        <w:rPr>
          <w:rFonts w:ascii="Verdana" w:hAnsi="Verdana"/>
          <w:sz w:val="20"/>
          <w:szCs w:val="20"/>
          <w:lang w:eastAsia="en-US"/>
        </w:rPr>
      </w:pPr>
    </w:p>
    <w:p w14:paraId="1894C84D" w14:textId="77777777" w:rsidR="00D3093E" w:rsidRPr="004D0E6F" w:rsidRDefault="00D3093E">
      <w:pPr>
        <w:pStyle w:val="Default"/>
        <w:numPr>
          <w:ilvl w:val="0"/>
          <w:numId w:val="46"/>
        </w:numPr>
        <w:ind w:left="851"/>
        <w:jc w:val="both"/>
        <w:rPr>
          <w:rFonts w:ascii="Verdana" w:hAnsi="Verdana"/>
          <w:sz w:val="20"/>
          <w:szCs w:val="20"/>
          <w:lang w:eastAsia="en-US"/>
        </w:rPr>
      </w:pPr>
      <w:r w:rsidRPr="004D0E6F">
        <w:rPr>
          <w:rFonts w:ascii="Verdana" w:hAnsi="Verdana"/>
          <w:b/>
          <w:bCs/>
          <w:sz w:val="20"/>
          <w:szCs w:val="20"/>
          <w:lang w:eastAsia="en-US"/>
        </w:rPr>
        <w:t>DE LA IMPOSICIÓN DE MULTAS Y/O SANCIONES</w:t>
      </w:r>
      <w:r w:rsidRPr="004D0E6F">
        <w:rPr>
          <w:rFonts w:ascii="Verdana" w:hAnsi="Verdana"/>
          <w:sz w:val="20"/>
          <w:szCs w:val="20"/>
          <w:lang w:eastAsia="en-US"/>
        </w:rPr>
        <w:t>: se verificará que el proponente no se encuentre en causal de inhabilidad de las que trata la Ley 1474 de 2011 en lo que refiere al incumplimiento reiterado. En el caso en que el certificado del RUP no consigne esta información, el proponente deberá certificar aquellas multas o declaratorias de incumplimiento en firmes. La entidad dará cumplimiento a lo establecido en el artículo 58 de la Ley 2195 del 2022</w:t>
      </w:r>
    </w:p>
    <w:p w14:paraId="1ED4EAFF" w14:textId="77777777" w:rsidR="00D3093E" w:rsidRPr="004D0E6F" w:rsidRDefault="00D3093E" w:rsidP="004D0E6F">
      <w:pPr>
        <w:pStyle w:val="Default"/>
        <w:jc w:val="both"/>
        <w:rPr>
          <w:rFonts w:ascii="Verdana" w:hAnsi="Verdana"/>
          <w:sz w:val="20"/>
          <w:szCs w:val="20"/>
          <w:lang w:eastAsia="en-US"/>
        </w:rPr>
      </w:pPr>
    </w:p>
    <w:p w14:paraId="6947F4E0"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b/>
          <w:bCs/>
          <w:sz w:val="20"/>
          <w:szCs w:val="20"/>
          <w:lang w:eastAsia="en-US"/>
        </w:rPr>
        <w:t>NOTA:</w:t>
      </w:r>
      <w:r w:rsidRPr="004D0E6F">
        <w:rPr>
          <w:rFonts w:ascii="Verdana" w:hAnsi="Verdana"/>
          <w:sz w:val="20"/>
          <w:szCs w:val="20"/>
          <w:lang w:eastAsia="en-US"/>
        </w:rPr>
        <w:t xml:space="preserve"> 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 del Registro Único Empresarial de la Cámara de Comercio.</w:t>
      </w:r>
    </w:p>
    <w:p w14:paraId="088A3714" w14:textId="77777777" w:rsidR="00D3093E" w:rsidRPr="004D0E6F" w:rsidRDefault="00D3093E" w:rsidP="004D0E6F">
      <w:pPr>
        <w:pStyle w:val="Default"/>
        <w:jc w:val="both"/>
        <w:rPr>
          <w:rFonts w:ascii="Verdana" w:hAnsi="Verdana"/>
          <w:sz w:val="20"/>
          <w:szCs w:val="20"/>
          <w:lang w:eastAsia="en-US"/>
        </w:rPr>
      </w:pPr>
    </w:p>
    <w:p w14:paraId="396FBDDA" w14:textId="77777777" w:rsidR="00D3093E" w:rsidRPr="004D0E6F" w:rsidRDefault="00D3093E" w:rsidP="004D0E6F">
      <w:pPr>
        <w:jc w:val="both"/>
        <w:textAlignment w:val="baseline"/>
        <w:rPr>
          <w:rFonts w:ascii="Verdana" w:hAnsi="Verdana"/>
          <w:sz w:val="20"/>
          <w:szCs w:val="20"/>
          <w:lang w:eastAsia="en-US"/>
        </w:rPr>
      </w:pPr>
      <w:r w:rsidRPr="004D0E6F">
        <w:rPr>
          <w:rFonts w:ascii="Verdana" w:hAnsi="Verdana"/>
          <w:sz w:val="20"/>
          <w:szCs w:val="20"/>
          <w:lang w:eastAsia="en-US"/>
        </w:rPr>
        <w:t>Las personas naturales extranjeras sin domicilio en el país y las personas jurídicas extranjeras que no tengan establecida sucursal en Colombia no están obligadas a tener RUP, por lo anterior, se verificarán los requisitos habilitantes con base en la documentación aportada para acreditar los requisitos jurídicos, técnicos y económicos correspondientes.</w:t>
      </w:r>
    </w:p>
    <w:p w14:paraId="0ED327E5" w14:textId="77777777" w:rsidR="00D3093E" w:rsidRPr="004D0E6F" w:rsidRDefault="00D3093E" w:rsidP="004D0E6F">
      <w:pPr>
        <w:jc w:val="both"/>
        <w:textAlignment w:val="baseline"/>
        <w:rPr>
          <w:rFonts w:ascii="Verdana" w:hAnsi="Verdana"/>
          <w:sz w:val="20"/>
          <w:szCs w:val="20"/>
          <w:lang w:eastAsia="es-CO"/>
        </w:rPr>
      </w:pPr>
    </w:p>
    <w:p w14:paraId="55AE2B8C" w14:textId="6E851707" w:rsidR="00D3093E" w:rsidRPr="00BB7ABC" w:rsidRDefault="00D3093E" w:rsidP="004D0E6F">
      <w:pPr>
        <w:pStyle w:val="Default"/>
        <w:jc w:val="both"/>
        <w:rPr>
          <w:rFonts w:ascii="Verdana" w:hAnsi="Verdana"/>
          <w:b/>
          <w:bCs/>
          <w:sz w:val="20"/>
          <w:szCs w:val="20"/>
          <w:lang w:val="es-CO" w:eastAsia="en-US"/>
        </w:rPr>
      </w:pPr>
      <w:r w:rsidRPr="004D0E6F">
        <w:rPr>
          <w:rFonts w:ascii="Verdana" w:hAnsi="Verdana"/>
          <w:b/>
          <w:sz w:val="20"/>
          <w:szCs w:val="20"/>
          <w:lang w:eastAsia="es-CO"/>
        </w:rPr>
        <w:t xml:space="preserve">3.1.8 </w:t>
      </w:r>
      <w:r w:rsidR="00372CA6" w:rsidRPr="004D0E6F">
        <w:rPr>
          <w:rFonts w:ascii="Verdana" w:hAnsi="Verdana"/>
          <w:b/>
          <w:bCs/>
          <w:sz w:val="20"/>
          <w:szCs w:val="20"/>
          <w:lang w:val="es-CO" w:eastAsia="en-US"/>
        </w:rPr>
        <w:t>DOCUMENTOS DE CONFORMACION DE CONSORCIOS, UNIONES</w:t>
      </w:r>
      <w:r w:rsidR="00BB7ABC">
        <w:rPr>
          <w:rFonts w:ascii="Verdana" w:hAnsi="Verdana"/>
          <w:b/>
          <w:bCs/>
          <w:sz w:val="20"/>
          <w:szCs w:val="20"/>
          <w:lang w:val="es-CO" w:eastAsia="en-US"/>
        </w:rPr>
        <w:t xml:space="preserve"> </w:t>
      </w:r>
      <w:r w:rsidR="00372CA6" w:rsidRPr="004D0E6F">
        <w:rPr>
          <w:rFonts w:ascii="Verdana" w:hAnsi="Verdana"/>
          <w:b/>
          <w:bCs/>
          <w:sz w:val="20"/>
          <w:szCs w:val="20"/>
          <w:lang w:val="es-CO" w:eastAsia="en-US"/>
        </w:rPr>
        <w:t>TEMPORALES Y/U OTRA FORMA DE ASOCIACIÓN</w:t>
      </w:r>
    </w:p>
    <w:p w14:paraId="15C96BE9" w14:textId="77777777" w:rsidR="00D3093E" w:rsidRPr="004D0E6F" w:rsidRDefault="00D3093E" w:rsidP="004D0E6F">
      <w:pPr>
        <w:jc w:val="both"/>
        <w:rPr>
          <w:rFonts w:ascii="Verdana" w:hAnsi="Verdana"/>
          <w:b/>
          <w:color w:val="000000"/>
          <w:sz w:val="20"/>
          <w:szCs w:val="20"/>
          <w:lang w:eastAsia="es-CO"/>
        </w:rPr>
      </w:pPr>
      <w:r w:rsidRPr="004D0E6F">
        <w:rPr>
          <w:rFonts w:ascii="Verdana" w:hAnsi="Verdana"/>
          <w:b/>
          <w:color w:val="000000"/>
          <w:sz w:val="20"/>
          <w:szCs w:val="20"/>
          <w:lang w:eastAsia="es-CO"/>
        </w:rPr>
        <w:t> </w:t>
      </w:r>
    </w:p>
    <w:p w14:paraId="6B3D7926"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caso de consorcio o unión temporal, los integrantes de la forma asociativa indicarán dicha calidad, los términos y extensión de la participación. Adicionalmente deberán indicar la designación de la persona que los representará y señalarán las reglas básicas de la relación entre ellos y su responsabilidad, conforme a lo señalado en el parágrafo 1º del artículo 7º de la Ley 80 de 1993.</w:t>
      </w:r>
    </w:p>
    <w:p w14:paraId="305D86CA" w14:textId="77777777" w:rsidR="00D3093E" w:rsidRPr="004D0E6F" w:rsidRDefault="00D3093E" w:rsidP="004D0E6F">
      <w:pPr>
        <w:pStyle w:val="Default"/>
        <w:jc w:val="both"/>
        <w:rPr>
          <w:rFonts w:ascii="Verdana" w:hAnsi="Verdana"/>
          <w:sz w:val="20"/>
          <w:szCs w:val="20"/>
          <w:lang w:eastAsia="en-US"/>
        </w:rPr>
      </w:pPr>
    </w:p>
    <w:p w14:paraId="0F08C116" w14:textId="77777777" w:rsidR="00D3093E" w:rsidRPr="004D0E6F" w:rsidRDefault="00D3093E">
      <w:pPr>
        <w:pStyle w:val="Default"/>
        <w:numPr>
          <w:ilvl w:val="3"/>
          <w:numId w:val="51"/>
        </w:numPr>
        <w:ind w:left="142" w:firstLine="0"/>
        <w:jc w:val="both"/>
        <w:rPr>
          <w:rFonts w:ascii="Verdana" w:hAnsi="Verdana"/>
          <w:sz w:val="20"/>
          <w:szCs w:val="20"/>
          <w:lang w:eastAsia="en-US"/>
        </w:rPr>
      </w:pPr>
      <w:r w:rsidRPr="004D0E6F">
        <w:rPr>
          <w:rFonts w:ascii="Verdana" w:hAnsi="Verdana"/>
          <w:sz w:val="20"/>
          <w:szCs w:val="20"/>
          <w:lang w:eastAsia="en-US"/>
        </w:rPr>
        <w:t>Contenido del documento de constitución del consorcio o unión temporal:</w:t>
      </w:r>
    </w:p>
    <w:p w14:paraId="5DE42A54" w14:textId="77777777" w:rsidR="00D3093E" w:rsidRPr="004D0E6F" w:rsidRDefault="00D3093E" w:rsidP="004D0E6F">
      <w:pPr>
        <w:pStyle w:val="Default"/>
        <w:jc w:val="both"/>
        <w:rPr>
          <w:rFonts w:ascii="Verdana" w:hAnsi="Verdana"/>
          <w:sz w:val="20"/>
          <w:szCs w:val="20"/>
          <w:lang w:eastAsia="en-US"/>
        </w:rPr>
      </w:pPr>
      <w:bookmarkStart w:id="24" w:name="_Hlk5117769"/>
      <w:r w:rsidRPr="004D0E6F">
        <w:rPr>
          <w:rFonts w:ascii="Verdana" w:hAnsi="Verdana"/>
          <w:sz w:val="20"/>
          <w:szCs w:val="20"/>
          <w:lang w:eastAsia="en-US"/>
        </w:rPr>
        <w:lastRenderedPageBreak/>
        <w:t>El proponente, con la propuesta, deberá anexar un documento suscrito por todos los integrantes de la forma asociativa escogida o por sus representantes debidamente facultados, en el que conste la constitución de la unión temporal o el consorcio, según corresponda, en el cual se exprese lo siguiente:</w:t>
      </w:r>
    </w:p>
    <w:p w14:paraId="1538C158" w14:textId="77777777" w:rsidR="00D3093E" w:rsidRPr="004D0E6F" w:rsidRDefault="00D3093E" w:rsidP="004D0E6F">
      <w:pPr>
        <w:pStyle w:val="Default"/>
        <w:jc w:val="both"/>
        <w:rPr>
          <w:rFonts w:ascii="Verdana" w:hAnsi="Verdana"/>
          <w:sz w:val="20"/>
          <w:szCs w:val="20"/>
          <w:lang w:eastAsia="en-US"/>
        </w:rPr>
      </w:pPr>
    </w:p>
    <w:p w14:paraId="3D5E04DE" w14:textId="77777777" w:rsidR="00D3093E" w:rsidRPr="004D0E6F" w:rsidRDefault="00D3093E">
      <w:pPr>
        <w:pStyle w:val="Default"/>
        <w:numPr>
          <w:ilvl w:val="0"/>
          <w:numId w:val="49"/>
        </w:numPr>
        <w:jc w:val="both"/>
        <w:rPr>
          <w:rFonts w:ascii="Verdana" w:hAnsi="Verdana"/>
          <w:sz w:val="20"/>
          <w:szCs w:val="20"/>
          <w:lang w:eastAsia="en-US"/>
        </w:rPr>
      </w:pPr>
      <w:r w:rsidRPr="004D0E6F">
        <w:rPr>
          <w:rFonts w:ascii="Verdana" w:hAnsi="Verdana"/>
          <w:sz w:val="20"/>
          <w:szCs w:val="20"/>
          <w:lang w:eastAsia="en-US"/>
        </w:rPr>
        <w:t>Identificación de cada uno de sus integrantes: nombre o razón social, tipo y número del documento de identificación y domicilio.</w:t>
      </w:r>
    </w:p>
    <w:p w14:paraId="5AED7F74" w14:textId="77777777" w:rsidR="00D3093E" w:rsidRPr="004D0E6F" w:rsidRDefault="00D3093E">
      <w:pPr>
        <w:pStyle w:val="Default"/>
        <w:numPr>
          <w:ilvl w:val="0"/>
          <w:numId w:val="49"/>
        </w:numPr>
        <w:jc w:val="both"/>
        <w:rPr>
          <w:rFonts w:ascii="Verdana" w:hAnsi="Verdana"/>
          <w:sz w:val="20"/>
          <w:szCs w:val="20"/>
          <w:lang w:eastAsia="en-US"/>
        </w:rPr>
      </w:pPr>
      <w:r w:rsidRPr="004D0E6F">
        <w:rPr>
          <w:rFonts w:ascii="Verdana" w:hAnsi="Verdana"/>
          <w:sz w:val="20"/>
          <w:szCs w:val="20"/>
          <w:lang w:eastAsia="en-US"/>
        </w:rPr>
        <w:t>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 contractuales que sean necesarios, es decir que el representante legal tiene plenas facultades para representar a la forma asociativa y adoptar todas las decisiones. En el evento que el representante legal se encuentre limitado en sus facultades deberá adjuntarse el documento de autorización expresa del órgano, para celebrar el contrato en caso de ser favorecido con la adjudicación, y, si es el caso, para conformar el consorcio o unión temporal.</w:t>
      </w:r>
    </w:p>
    <w:p w14:paraId="643F77EE" w14:textId="77777777" w:rsidR="00D3093E" w:rsidRPr="004D0E6F" w:rsidRDefault="00D3093E">
      <w:pPr>
        <w:pStyle w:val="Default"/>
        <w:numPr>
          <w:ilvl w:val="0"/>
          <w:numId w:val="49"/>
        </w:numPr>
        <w:jc w:val="both"/>
        <w:rPr>
          <w:rFonts w:ascii="Verdana" w:hAnsi="Verdana"/>
          <w:sz w:val="20"/>
          <w:szCs w:val="20"/>
          <w:lang w:eastAsia="en-US"/>
        </w:rPr>
      </w:pPr>
      <w:r w:rsidRPr="004D0E6F">
        <w:rPr>
          <w:rFonts w:ascii="Verdana" w:hAnsi="Verdana"/>
          <w:sz w:val="20"/>
          <w:szCs w:val="20"/>
          <w:lang w:eastAsia="en-US"/>
        </w:rPr>
        <w:t>Indicación de los términos y extensión de la participación de la forma asociativa, así como las reglas básicas que regularán sus relaciones.</w:t>
      </w:r>
    </w:p>
    <w:p w14:paraId="71E8C9CA" w14:textId="77777777" w:rsidR="00D3093E" w:rsidRPr="004D0E6F" w:rsidRDefault="00D3093E">
      <w:pPr>
        <w:pStyle w:val="Default"/>
        <w:numPr>
          <w:ilvl w:val="0"/>
          <w:numId w:val="49"/>
        </w:numPr>
        <w:jc w:val="both"/>
        <w:rPr>
          <w:rFonts w:ascii="Verdana" w:hAnsi="Verdana"/>
          <w:sz w:val="20"/>
          <w:szCs w:val="20"/>
          <w:lang w:eastAsia="en-US"/>
        </w:rPr>
      </w:pPr>
      <w:r w:rsidRPr="004D0E6F">
        <w:rPr>
          <w:rFonts w:ascii="Verdana" w:hAnsi="Verdana"/>
          <w:sz w:val="20"/>
          <w:szCs w:val="20"/>
          <w:lang w:eastAsia="en-US"/>
        </w:rPr>
        <w:t>Indicar la participación porcentual de cada uno de los integrantes en la forma asociativa correspondiente.</w:t>
      </w:r>
    </w:p>
    <w:p w14:paraId="0A922C8B" w14:textId="77777777" w:rsidR="00D3093E" w:rsidRPr="004D0E6F" w:rsidRDefault="00D3093E">
      <w:pPr>
        <w:pStyle w:val="Default"/>
        <w:numPr>
          <w:ilvl w:val="0"/>
          <w:numId w:val="49"/>
        </w:numPr>
        <w:jc w:val="both"/>
        <w:rPr>
          <w:rFonts w:ascii="Verdana" w:hAnsi="Verdana"/>
          <w:sz w:val="20"/>
          <w:szCs w:val="20"/>
          <w:lang w:eastAsia="en-US"/>
        </w:rPr>
      </w:pPr>
      <w:r w:rsidRPr="004D0E6F">
        <w:rPr>
          <w:rFonts w:ascii="Verdana" w:hAnsi="Verdana"/>
          <w:sz w:val="20"/>
          <w:szCs w:val="20"/>
          <w:lang w:eastAsia="en-US"/>
        </w:rPr>
        <w:t>Indicar a nombre de quien se realizará la facturación de conformidad con lo establecido en las normas tributarias aplicables.</w:t>
      </w:r>
    </w:p>
    <w:p w14:paraId="24C3822D" w14:textId="77777777" w:rsidR="00D3093E" w:rsidRPr="004D0E6F" w:rsidRDefault="00D3093E">
      <w:pPr>
        <w:pStyle w:val="Default"/>
        <w:numPr>
          <w:ilvl w:val="0"/>
          <w:numId w:val="49"/>
        </w:numPr>
        <w:jc w:val="both"/>
        <w:rPr>
          <w:rFonts w:ascii="Verdana" w:hAnsi="Verdana"/>
          <w:sz w:val="20"/>
          <w:szCs w:val="20"/>
          <w:lang w:eastAsia="en-US"/>
        </w:rPr>
      </w:pPr>
      <w:r w:rsidRPr="004D0E6F">
        <w:rPr>
          <w:rFonts w:ascii="Verdana" w:hAnsi="Verdana"/>
          <w:sz w:val="20"/>
          <w:szCs w:val="20"/>
          <w:lang w:eastAsia="en-US"/>
        </w:rPr>
        <w:t>En todo caso, la vigencia de la forma asociativa escogida no podrá ser inferior al término de ejecución del contrato y un año (1) año más.</w:t>
      </w:r>
    </w:p>
    <w:p w14:paraId="7B65BC3B" w14:textId="77777777" w:rsidR="00D3093E" w:rsidRPr="004D0E6F" w:rsidRDefault="00D3093E" w:rsidP="004D0E6F">
      <w:pPr>
        <w:pStyle w:val="Default"/>
        <w:ind w:left="720"/>
        <w:jc w:val="both"/>
        <w:rPr>
          <w:rFonts w:ascii="Verdana" w:hAnsi="Verdana"/>
          <w:sz w:val="20"/>
          <w:szCs w:val="20"/>
          <w:lang w:eastAsia="en-US"/>
        </w:rPr>
      </w:pPr>
    </w:p>
    <w:bookmarkEnd w:id="24"/>
    <w:p w14:paraId="08F31301" w14:textId="77777777" w:rsidR="00D3093E" w:rsidRPr="004D0E6F" w:rsidRDefault="00D3093E">
      <w:pPr>
        <w:pStyle w:val="Default"/>
        <w:numPr>
          <w:ilvl w:val="3"/>
          <w:numId w:val="51"/>
        </w:numPr>
        <w:ind w:left="0" w:firstLine="0"/>
        <w:jc w:val="both"/>
        <w:rPr>
          <w:rFonts w:ascii="Verdana" w:hAnsi="Verdana"/>
          <w:sz w:val="20"/>
          <w:szCs w:val="20"/>
          <w:lang w:eastAsia="en-US"/>
        </w:rPr>
      </w:pPr>
      <w:r w:rsidRPr="004D0E6F">
        <w:rPr>
          <w:rFonts w:ascii="Verdana" w:hAnsi="Verdana"/>
          <w:sz w:val="20"/>
          <w:szCs w:val="20"/>
          <w:lang w:eastAsia="en-US"/>
        </w:rPr>
        <w:t>Condiciones de los integrantes del consorcio o unión temporal</w:t>
      </w:r>
    </w:p>
    <w:p w14:paraId="702CD2AB" w14:textId="77777777" w:rsidR="00D3093E" w:rsidRPr="004D0E6F" w:rsidRDefault="00D3093E" w:rsidP="004D0E6F">
      <w:pPr>
        <w:pStyle w:val="Default"/>
        <w:jc w:val="both"/>
        <w:rPr>
          <w:rFonts w:ascii="Verdana" w:hAnsi="Verdana"/>
          <w:sz w:val="20"/>
          <w:szCs w:val="20"/>
          <w:lang w:eastAsia="en-US"/>
        </w:rPr>
      </w:pPr>
    </w:p>
    <w:p w14:paraId="029AEB00" w14:textId="77777777" w:rsidR="00D3093E" w:rsidRPr="004D0E6F" w:rsidRDefault="00D3093E" w:rsidP="004D0E6F">
      <w:pPr>
        <w:pStyle w:val="Default"/>
        <w:jc w:val="both"/>
        <w:rPr>
          <w:rFonts w:ascii="Verdana" w:hAnsi="Verdana"/>
          <w:sz w:val="20"/>
          <w:szCs w:val="20"/>
          <w:lang w:eastAsia="en-US"/>
        </w:rPr>
      </w:pPr>
      <w:bookmarkStart w:id="25" w:name="_Hlk5117849"/>
      <w:r w:rsidRPr="004D0E6F">
        <w:rPr>
          <w:rFonts w:ascii="Verdana" w:hAnsi="Verdana"/>
          <w:sz w:val="20"/>
          <w:szCs w:val="20"/>
          <w:lang w:eastAsia="en-US"/>
        </w:rPr>
        <w:t>Los proponentes que se presenten como consorcio o unión temporal deberán tener en cuenta lo siguiente:</w:t>
      </w:r>
    </w:p>
    <w:p w14:paraId="0C3622AA" w14:textId="77777777" w:rsidR="00D3093E" w:rsidRPr="004D0E6F" w:rsidRDefault="00D3093E" w:rsidP="004D0E6F">
      <w:pPr>
        <w:pStyle w:val="Default"/>
        <w:jc w:val="both"/>
        <w:rPr>
          <w:rFonts w:ascii="Verdana" w:hAnsi="Verdana"/>
          <w:sz w:val="20"/>
          <w:szCs w:val="20"/>
          <w:lang w:eastAsia="en-US"/>
        </w:rPr>
      </w:pPr>
    </w:p>
    <w:p w14:paraId="13DC8810" w14:textId="77777777" w:rsidR="00D3093E" w:rsidRPr="004D0E6F" w:rsidRDefault="00D3093E">
      <w:pPr>
        <w:pStyle w:val="Default"/>
        <w:numPr>
          <w:ilvl w:val="0"/>
          <w:numId w:val="50"/>
        </w:numPr>
        <w:jc w:val="both"/>
        <w:rPr>
          <w:rFonts w:ascii="Verdana" w:hAnsi="Verdana"/>
          <w:sz w:val="20"/>
          <w:szCs w:val="20"/>
          <w:lang w:eastAsia="en-US"/>
        </w:rPr>
      </w:pPr>
      <w:r w:rsidRPr="004D0E6F">
        <w:rPr>
          <w:rFonts w:ascii="Verdana" w:hAnsi="Verdana"/>
          <w:sz w:val="20"/>
          <w:szCs w:val="20"/>
          <w:lang w:eastAsia="en-US"/>
        </w:rPr>
        <w:t>Los objetos sociales de cada uno de sus integrantes deben comprender o estar relacionados con el objeto del presente proceso y la duración de las personas jurídicas que lo conforman no puede ser inferior al plazo de ejecución del contrato y un (1) año más.</w:t>
      </w:r>
    </w:p>
    <w:p w14:paraId="0E5C900B" w14:textId="77777777" w:rsidR="00D3093E" w:rsidRPr="004D0E6F" w:rsidRDefault="00D3093E" w:rsidP="004D0E6F">
      <w:pPr>
        <w:pStyle w:val="Default"/>
        <w:jc w:val="both"/>
        <w:rPr>
          <w:rFonts w:ascii="Verdana" w:hAnsi="Verdana"/>
          <w:sz w:val="20"/>
          <w:szCs w:val="20"/>
          <w:lang w:eastAsia="en-US"/>
        </w:rPr>
      </w:pPr>
    </w:p>
    <w:p w14:paraId="100EB01B" w14:textId="77777777" w:rsidR="00D3093E" w:rsidRPr="004D0E6F" w:rsidRDefault="00D3093E">
      <w:pPr>
        <w:pStyle w:val="Default"/>
        <w:numPr>
          <w:ilvl w:val="0"/>
          <w:numId w:val="50"/>
        </w:numPr>
        <w:jc w:val="both"/>
        <w:rPr>
          <w:rFonts w:ascii="Verdana" w:hAnsi="Verdana"/>
          <w:sz w:val="20"/>
          <w:szCs w:val="20"/>
          <w:lang w:eastAsia="en-US"/>
        </w:rPr>
      </w:pPr>
      <w:r w:rsidRPr="004D0E6F">
        <w:rPr>
          <w:rFonts w:ascii="Verdana" w:hAnsi="Verdana"/>
          <w:sz w:val="20"/>
          <w:szCs w:val="20"/>
          <w:lang w:eastAsia="en-US"/>
        </w:rPr>
        <w:t>En atención a lo dispuesto en el artículo 11 del Decreto 3050 de 1997, para el caso de los integrantes de un consorcio o unión temporal, para efectos de pago deberán manifestar con respecto a la facturación, dentro de su oferta, lo siguiente:</w:t>
      </w:r>
    </w:p>
    <w:p w14:paraId="1E86BD30" w14:textId="77777777" w:rsidR="00D3093E" w:rsidRPr="004D0E6F" w:rsidRDefault="00D3093E" w:rsidP="004D0E6F">
      <w:pPr>
        <w:pStyle w:val="Default"/>
        <w:jc w:val="both"/>
        <w:rPr>
          <w:rFonts w:ascii="Verdana" w:hAnsi="Verdana"/>
          <w:sz w:val="20"/>
          <w:szCs w:val="20"/>
          <w:lang w:eastAsia="en-US"/>
        </w:rPr>
      </w:pPr>
    </w:p>
    <w:p w14:paraId="32148D34" w14:textId="77777777" w:rsidR="00D3093E" w:rsidRPr="004D0E6F" w:rsidRDefault="00D3093E">
      <w:pPr>
        <w:pStyle w:val="Default"/>
        <w:numPr>
          <w:ilvl w:val="0"/>
          <w:numId w:val="52"/>
        </w:numPr>
        <w:jc w:val="both"/>
        <w:rPr>
          <w:rFonts w:ascii="Verdana" w:hAnsi="Verdana"/>
          <w:sz w:val="20"/>
          <w:szCs w:val="20"/>
          <w:lang w:eastAsia="en-US"/>
        </w:rPr>
      </w:pPr>
      <w:r w:rsidRPr="004D0E6F">
        <w:rPr>
          <w:rFonts w:ascii="Verdana" w:hAnsi="Verdana"/>
          <w:sz w:val="20"/>
          <w:szCs w:val="20"/>
          <w:lang w:eastAsia="en-US"/>
        </w:rPr>
        <w:t xml:space="preserve">Si la va a efectuar en representación del consorcio o la unión temporal uno de </w:t>
      </w:r>
      <w:r w:rsidRPr="004D0E6F">
        <w:rPr>
          <w:rFonts w:ascii="Verdana" w:hAnsi="Verdana"/>
          <w:sz w:val="20"/>
          <w:szCs w:val="20"/>
          <w:lang w:eastAsia="en-US"/>
        </w:rPr>
        <w:lastRenderedPageBreak/>
        <w:t>sus integrantes, caso en el cual debe informar el número de identificación tributaria - NIT de quien va a facturar.</w:t>
      </w:r>
    </w:p>
    <w:p w14:paraId="5979CCE8" w14:textId="77777777" w:rsidR="00D3093E" w:rsidRPr="004D0E6F" w:rsidRDefault="00D3093E">
      <w:pPr>
        <w:pStyle w:val="Default"/>
        <w:numPr>
          <w:ilvl w:val="0"/>
          <w:numId w:val="52"/>
        </w:numPr>
        <w:jc w:val="both"/>
        <w:rPr>
          <w:rFonts w:ascii="Verdana" w:hAnsi="Verdana"/>
          <w:sz w:val="20"/>
          <w:szCs w:val="20"/>
          <w:lang w:eastAsia="en-US"/>
        </w:rPr>
      </w:pPr>
      <w:r w:rsidRPr="004D0E6F">
        <w:rPr>
          <w:rFonts w:ascii="Verdana" w:hAnsi="Verdana"/>
          <w:sz w:val="20"/>
          <w:szCs w:val="20"/>
          <w:lang w:eastAsia="en-US"/>
        </w:rPr>
        <w:t>Si la facturación la van a presentar en forma separada cada uno de los integrantes del consorcio o unión temporal, deberá informar su número de identificación tributaria - NIT y establecer la participación de cada uno dentro del valor del contrato.</w:t>
      </w:r>
    </w:p>
    <w:p w14:paraId="30B6CDA4" w14:textId="77777777" w:rsidR="00D3093E" w:rsidRPr="004D0E6F" w:rsidRDefault="00D3093E">
      <w:pPr>
        <w:pStyle w:val="Default"/>
        <w:numPr>
          <w:ilvl w:val="0"/>
          <w:numId w:val="52"/>
        </w:numPr>
        <w:jc w:val="both"/>
        <w:rPr>
          <w:rFonts w:ascii="Verdana" w:hAnsi="Verdana"/>
          <w:sz w:val="20"/>
          <w:szCs w:val="20"/>
          <w:lang w:eastAsia="en-US"/>
        </w:rPr>
      </w:pPr>
      <w:r w:rsidRPr="004D0E6F">
        <w:rPr>
          <w:rFonts w:ascii="Verdana" w:hAnsi="Verdana"/>
          <w:sz w:val="20"/>
          <w:szCs w:val="20"/>
          <w:lang w:eastAsia="en-US"/>
        </w:rPr>
        <w:t>Si la facturación se va a realizar directamente por el consorcio o unión temporal, el consorcio o unión temporal debe allegar la fotocopia del Registro Único Tributario RUT del consorcio o unión temporal actualizado, dos (2) días después de la adjudicación.</w:t>
      </w:r>
    </w:p>
    <w:p w14:paraId="6FFBD734" w14:textId="77777777" w:rsidR="00D3093E" w:rsidRPr="004D0E6F" w:rsidRDefault="00D3093E" w:rsidP="004D0E6F">
      <w:pPr>
        <w:pStyle w:val="Default"/>
        <w:jc w:val="both"/>
        <w:rPr>
          <w:rFonts w:ascii="Verdana" w:hAnsi="Verdana"/>
          <w:sz w:val="20"/>
          <w:szCs w:val="20"/>
          <w:lang w:eastAsia="en-US"/>
        </w:rPr>
      </w:pPr>
    </w:p>
    <w:p w14:paraId="2B7BE2CC" w14:textId="77777777" w:rsidR="00D3093E" w:rsidRPr="004D0E6F" w:rsidRDefault="00D3093E">
      <w:pPr>
        <w:pStyle w:val="Default"/>
        <w:numPr>
          <w:ilvl w:val="0"/>
          <w:numId w:val="50"/>
        </w:numPr>
        <w:jc w:val="both"/>
        <w:rPr>
          <w:rFonts w:ascii="Verdana" w:hAnsi="Verdana"/>
          <w:sz w:val="20"/>
          <w:szCs w:val="20"/>
          <w:lang w:eastAsia="en-US"/>
        </w:rPr>
      </w:pPr>
      <w:r w:rsidRPr="004D0E6F">
        <w:rPr>
          <w:rFonts w:ascii="Verdana" w:hAnsi="Verdana"/>
          <w:sz w:val="20"/>
          <w:szCs w:val="20"/>
          <w:lang w:eastAsia="en-US"/>
        </w:rPr>
        <w:t xml:space="preserve">No podrá haber cesión entre quienes integran el consorcio o unión temporal, salvo que el </w:t>
      </w:r>
      <w:r w:rsidRPr="004D0E6F">
        <w:rPr>
          <w:rFonts w:ascii="Verdana" w:hAnsi="Verdana"/>
          <w:b/>
          <w:bCs/>
          <w:sz w:val="20"/>
          <w:szCs w:val="20"/>
          <w:lang w:eastAsia="en-US"/>
        </w:rPr>
        <w:t xml:space="preserve">MINISTERIO </w:t>
      </w:r>
      <w:r w:rsidRPr="004D0E6F">
        <w:rPr>
          <w:rFonts w:ascii="Verdana" w:hAnsi="Verdana"/>
          <w:sz w:val="20"/>
          <w:szCs w:val="20"/>
          <w:lang w:eastAsia="en-US"/>
        </w:rPr>
        <w:t>lo autorice en los casos que legalmente estén permitidos.</w:t>
      </w:r>
    </w:p>
    <w:p w14:paraId="4AB87E28" w14:textId="77777777" w:rsidR="00D3093E" w:rsidRPr="004D0E6F" w:rsidRDefault="00D3093E" w:rsidP="004D0E6F">
      <w:pPr>
        <w:pStyle w:val="Default"/>
        <w:jc w:val="both"/>
        <w:rPr>
          <w:rFonts w:ascii="Verdana" w:hAnsi="Verdana"/>
          <w:sz w:val="20"/>
          <w:szCs w:val="20"/>
          <w:lang w:eastAsia="en-US"/>
        </w:rPr>
      </w:pPr>
    </w:p>
    <w:p w14:paraId="22CC9A67" w14:textId="77777777" w:rsidR="00D3093E" w:rsidRPr="004D0E6F" w:rsidRDefault="00D3093E">
      <w:pPr>
        <w:pStyle w:val="Default"/>
        <w:numPr>
          <w:ilvl w:val="0"/>
          <w:numId w:val="50"/>
        </w:numPr>
        <w:jc w:val="both"/>
        <w:rPr>
          <w:rFonts w:ascii="Verdana" w:hAnsi="Verdana"/>
          <w:sz w:val="20"/>
          <w:szCs w:val="20"/>
          <w:lang w:eastAsia="en-US"/>
        </w:rPr>
      </w:pPr>
      <w:r w:rsidRPr="004D0E6F">
        <w:rPr>
          <w:rFonts w:ascii="Verdana" w:hAnsi="Verdana"/>
          <w:sz w:val="20"/>
          <w:szCs w:val="20"/>
          <w:lang w:eastAsia="en-US"/>
        </w:rPr>
        <w:t xml:space="preserve">Las condiciones que establezcan los integrantes con respecto a las actividades, porcentajes, términos y/o extensión de la participación, no podrán ser modificadas sin el consentimiento previo del </w:t>
      </w:r>
      <w:r w:rsidRPr="004D0E6F">
        <w:rPr>
          <w:rFonts w:ascii="Verdana" w:hAnsi="Verdana"/>
          <w:b/>
          <w:bCs/>
          <w:sz w:val="20"/>
          <w:szCs w:val="20"/>
          <w:lang w:eastAsia="en-US"/>
        </w:rPr>
        <w:t xml:space="preserve">MINISTERIO </w:t>
      </w:r>
      <w:r w:rsidRPr="004D0E6F">
        <w:rPr>
          <w:rFonts w:ascii="Verdana" w:hAnsi="Verdana"/>
          <w:sz w:val="20"/>
          <w:szCs w:val="20"/>
          <w:vertAlign w:val="superscript"/>
          <w:lang w:eastAsia="en-US"/>
        </w:rPr>
        <w:footnoteReference w:id="2"/>
      </w:r>
    </w:p>
    <w:p w14:paraId="1E4C1B0A" w14:textId="77777777" w:rsidR="00D3093E" w:rsidRPr="004D0E6F" w:rsidRDefault="00D3093E" w:rsidP="004D0E6F">
      <w:pPr>
        <w:pStyle w:val="Default"/>
        <w:jc w:val="both"/>
        <w:rPr>
          <w:rFonts w:ascii="Verdana" w:hAnsi="Verdana"/>
          <w:sz w:val="20"/>
          <w:szCs w:val="20"/>
          <w:lang w:eastAsia="en-US"/>
        </w:rPr>
      </w:pPr>
    </w:p>
    <w:p w14:paraId="68B61C42" w14:textId="77777777" w:rsidR="00D3093E" w:rsidRPr="004D0E6F" w:rsidRDefault="00D3093E">
      <w:pPr>
        <w:pStyle w:val="Default"/>
        <w:numPr>
          <w:ilvl w:val="0"/>
          <w:numId w:val="50"/>
        </w:numPr>
        <w:jc w:val="both"/>
        <w:rPr>
          <w:rFonts w:ascii="Verdana" w:hAnsi="Verdana"/>
          <w:sz w:val="20"/>
          <w:szCs w:val="20"/>
          <w:lang w:eastAsia="en-US"/>
        </w:rPr>
      </w:pPr>
      <w:r w:rsidRPr="004D0E6F">
        <w:rPr>
          <w:rFonts w:ascii="Verdana" w:hAnsi="Verdana"/>
          <w:sz w:val="20"/>
          <w:szCs w:val="20"/>
          <w:lang w:eastAsia="en-US"/>
        </w:rPr>
        <w:t xml:space="preserve">En el evento de presentarse inhabilidades sobrevinientes para los miembros de la consorcio o unión temporal, el representante tendrá la obligación de informarlo por escrito al el </w:t>
      </w:r>
      <w:r w:rsidRPr="004D0E6F">
        <w:rPr>
          <w:rFonts w:ascii="Verdana" w:hAnsi="Verdana"/>
          <w:b/>
          <w:bCs/>
          <w:sz w:val="20"/>
          <w:szCs w:val="20"/>
          <w:lang w:eastAsia="en-US"/>
        </w:rPr>
        <w:t>MINISTERIO</w:t>
      </w:r>
      <w:r w:rsidRPr="004D0E6F">
        <w:rPr>
          <w:rFonts w:ascii="Verdana" w:hAnsi="Verdana"/>
          <w:sz w:val="20"/>
          <w:szCs w:val="20"/>
          <w:lang w:eastAsia="en-US"/>
        </w:rPr>
        <w:t xml:space="preserve"> dentro de los cinco (5) días hábiles siguientes a la ocurrencia de los hechos que dieron lugar a ella.</w:t>
      </w:r>
    </w:p>
    <w:p w14:paraId="2D66F0B6" w14:textId="77777777" w:rsidR="00D3093E" w:rsidRPr="004D0E6F" w:rsidRDefault="00D3093E" w:rsidP="004D0E6F">
      <w:pPr>
        <w:pStyle w:val="Default"/>
        <w:jc w:val="both"/>
        <w:rPr>
          <w:rFonts w:ascii="Verdana" w:hAnsi="Verdana"/>
          <w:sz w:val="20"/>
          <w:szCs w:val="20"/>
          <w:lang w:eastAsia="en-US"/>
        </w:rPr>
      </w:pPr>
    </w:p>
    <w:p w14:paraId="612D3CB3"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Para los integrantes del consorcio o unión temporal deben presentar los documentos que, según el caso, correspondan a su naturaleza de persona natural o jurídica.</w:t>
      </w:r>
    </w:p>
    <w:bookmarkEnd w:id="25"/>
    <w:p w14:paraId="1F7E7CEA" w14:textId="77777777" w:rsidR="00D3093E" w:rsidRPr="004D0E6F" w:rsidRDefault="00D3093E" w:rsidP="004D0E6F">
      <w:pPr>
        <w:pStyle w:val="Default"/>
        <w:jc w:val="both"/>
        <w:rPr>
          <w:rFonts w:ascii="Verdana" w:hAnsi="Verdana"/>
          <w:b/>
          <w:bCs/>
          <w:sz w:val="20"/>
          <w:szCs w:val="20"/>
          <w:lang w:eastAsia="en-US"/>
        </w:rPr>
      </w:pPr>
    </w:p>
    <w:p w14:paraId="528AE756"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b/>
          <w:bCs/>
          <w:sz w:val="20"/>
          <w:szCs w:val="20"/>
          <w:lang w:eastAsia="en-US"/>
        </w:rPr>
        <w:t>NOTA:</w:t>
      </w:r>
      <w:r w:rsidRPr="004D0E6F">
        <w:rPr>
          <w:rFonts w:ascii="Verdana" w:hAnsi="Verdana"/>
          <w:sz w:val="20"/>
          <w:szCs w:val="20"/>
          <w:lang w:eastAsia="en-US"/>
        </w:rPr>
        <w:t xml:space="preserve"> el proponente plural deberá tener en cuenta la </w:t>
      </w:r>
      <w:r w:rsidRPr="004D0E6F">
        <w:rPr>
          <w:rFonts w:ascii="Verdana" w:hAnsi="Verdana"/>
          <w:b/>
          <w:bCs/>
          <w:i/>
          <w:iCs/>
          <w:sz w:val="20"/>
          <w:szCs w:val="20"/>
          <w:lang w:eastAsia="en-US"/>
        </w:rPr>
        <w:t>"Guía rápida para la creación de proponentes plurales en el SECOP II",</w:t>
      </w:r>
      <w:r w:rsidRPr="004D0E6F">
        <w:rPr>
          <w:rFonts w:ascii="Verdana" w:hAnsi="Verdana"/>
          <w:sz w:val="20"/>
          <w:szCs w:val="20"/>
          <w:lang w:eastAsia="en-US"/>
        </w:rPr>
        <w:t xml:space="preserve"> expedida por ANCCE. El proponente plural debe estar constituido como tal en la plataforma de SECOP II, por tanto, el </w:t>
      </w:r>
      <w:r w:rsidRPr="004D0E6F">
        <w:rPr>
          <w:rFonts w:ascii="Verdana" w:hAnsi="Verdana"/>
          <w:b/>
          <w:sz w:val="20"/>
          <w:szCs w:val="20"/>
          <w:lang w:eastAsia="en-US"/>
        </w:rPr>
        <w:t xml:space="preserve">MINISTERIO </w:t>
      </w:r>
      <w:r w:rsidRPr="004D0E6F">
        <w:rPr>
          <w:rFonts w:ascii="Verdana" w:hAnsi="Verdana"/>
          <w:sz w:val="20"/>
          <w:szCs w:val="20"/>
          <w:lang w:eastAsia="en-US"/>
        </w:rPr>
        <w:t>rechazará la oferta que se presente desde una cuenta individual, desde la cuenta de uno de sus miembros o de un usuario no constituido como persona plural.</w:t>
      </w:r>
    </w:p>
    <w:p w14:paraId="35D9AF46" w14:textId="77777777" w:rsidR="00D3093E" w:rsidRPr="004D0E6F" w:rsidRDefault="00D3093E" w:rsidP="004D0E6F">
      <w:pPr>
        <w:pStyle w:val="Default"/>
        <w:jc w:val="both"/>
        <w:rPr>
          <w:rFonts w:ascii="Verdana" w:hAnsi="Verdana"/>
          <w:sz w:val="20"/>
          <w:szCs w:val="20"/>
          <w:lang w:eastAsia="en-US"/>
        </w:rPr>
      </w:pPr>
    </w:p>
    <w:p w14:paraId="7B25F2E2" w14:textId="77777777" w:rsidR="00D3093E" w:rsidRPr="004D0E6F" w:rsidRDefault="00D3093E" w:rsidP="004D0E6F">
      <w:pPr>
        <w:pStyle w:val="Default"/>
        <w:jc w:val="both"/>
        <w:rPr>
          <w:rFonts w:ascii="Verdana" w:hAnsi="Verdana"/>
          <w:b/>
          <w:bCs/>
          <w:sz w:val="20"/>
          <w:szCs w:val="20"/>
          <w:lang w:eastAsia="en-US"/>
        </w:rPr>
      </w:pPr>
      <w:r w:rsidRPr="004D0E6F">
        <w:rPr>
          <w:rFonts w:ascii="Verdana" w:hAnsi="Verdana"/>
          <w:b/>
          <w:bCs/>
          <w:sz w:val="20"/>
          <w:szCs w:val="20"/>
          <w:lang w:eastAsia="en-US"/>
        </w:rPr>
        <w:t xml:space="preserve">De conformidad con lo indicado en la guía emitida por CCE, el proponente plural adjuntará el documento de conformación del proponente plural debidamente suscrito por cada uno de sus integrantes en la sección de documentos del perfil del proponente plural; en el evento de presentarse modificaciones al contenido del documento, igualmente deberá realizarse en el perfil del proponente plural, con el ánimo de evitar duplicidad de documentación o discrepancia entre el documento que reposa en la plataforma SECOPII y el de la oferta. </w:t>
      </w:r>
    </w:p>
    <w:p w14:paraId="79E3BBDD" w14:textId="77777777" w:rsidR="00D3093E" w:rsidRPr="004D0E6F" w:rsidRDefault="00D3093E" w:rsidP="004D0E6F">
      <w:pPr>
        <w:pStyle w:val="Default"/>
        <w:jc w:val="both"/>
        <w:rPr>
          <w:rFonts w:ascii="Verdana" w:hAnsi="Verdana"/>
          <w:b/>
          <w:bCs/>
          <w:sz w:val="20"/>
          <w:szCs w:val="20"/>
          <w:lang w:eastAsia="en-US"/>
        </w:rPr>
      </w:pPr>
    </w:p>
    <w:p w14:paraId="30AAFF8D" w14:textId="77777777" w:rsidR="00D3093E" w:rsidRPr="004D0E6F" w:rsidRDefault="00D3093E" w:rsidP="004D0E6F">
      <w:pPr>
        <w:pStyle w:val="Default"/>
        <w:jc w:val="both"/>
        <w:rPr>
          <w:rFonts w:ascii="Verdana" w:hAnsi="Verdana"/>
          <w:b/>
          <w:bCs/>
          <w:sz w:val="20"/>
          <w:szCs w:val="20"/>
          <w:lang w:eastAsia="en-US"/>
        </w:rPr>
      </w:pPr>
      <w:r w:rsidRPr="004D0E6F">
        <w:rPr>
          <w:rFonts w:ascii="Verdana" w:hAnsi="Verdana"/>
          <w:b/>
          <w:bCs/>
          <w:sz w:val="20"/>
          <w:szCs w:val="20"/>
          <w:lang w:eastAsia="en-US"/>
        </w:rPr>
        <w:t xml:space="preserve">Se aclara que el cargue del documento es una circunstancia subsanable de </w:t>
      </w:r>
      <w:r w:rsidRPr="004D0E6F">
        <w:rPr>
          <w:rFonts w:ascii="Verdana" w:hAnsi="Verdana"/>
          <w:b/>
          <w:bCs/>
          <w:sz w:val="20"/>
          <w:szCs w:val="20"/>
          <w:lang w:eastAsia="en-US"/>
        </w:rPr>
        <w:lastRenderedPageBreak/>
        <w:t xml:space="preserve">conformidad con las disposiciones legales vigentes. </w:t>
      </w:r>
    </w:p>
    <w:p w14:paraId="2B1A9E37" w14:textId="77777777" w:rsidR="00D3093E" w:rsidRPr="004D0E6F" w:rsidRDefault="00D3093E" w:rsidP="004D0E6F">
      <w:pPr>
        <w:jc w:val="both"/>
        <w:textAlignment w:val="baseline"/>
        <w:rPr>
          <w:rFonts w:ascii="Verdana" w:hAnsi="Verdana"/>
          <w:color w:val="000000"/>
          <w:sz w:val="20"/>
          <w:szCs w:val="20"/>
          <w:lang w:val="es-ES" w:eastAsia="es-CO"/>
        </w:rPr>
      </w:pPr>
    </w:p>
    <w:p w14:paraId="37345D3A" w14:textId="77777777" w:rsidR="00D3093E" w:rsidRPr="004D0E6F" w:rsidRDefault="00D3093E">
      <w:pPr>
        <w:pStyle w:val="Default"/>
        <w:numPr>
          <w:ilvl w:val="2"/>
          <w:numId w:val="53"/>
        </w:numPr>
        <w:jc w:val="both"/>
        <w:rPr>
          <w:rFonts w:ascii="Verdana" w:hAnsi="Verdana"/>
          <w:b/>
          <w:bCs/>
          <w:sz w:val="20"/>
          <w:szCs w:val="20"/>
          <w:lang w:eastAsia="en-US"/>
        </w:rPr>
      </w:pPr>
      <w:r w:rsidRPr="004D0E6F">
        <w:rPr>
          <w:rFonts w:ascii="Verdana" w:hAnsi="Verdana"/>
          <w:b/>
          <w:bCs/>
          <w:sz w:val="20"/>
          <w:szCs w:val="20"/>
          <w:lang w:eastAsia="en-US"/>
        </w:rPr>
        <w:t>GARANTÍA DE SERIEDAD DE LA PROPUESTA</w:t>
      </w:r>
    </w:p>
    <w:p w14:paraId="6EE94B37" w14:textId="77777777" w:rsidR="00D3093E" w:rsidRPr="004D0E6F" w:rsidRDefault="00D3093E" w:rsidP="004D0E6F">
      <w:pPr>
        <w:jc w:val="both"/>
        <w:textAlignment w:val="baseline"/>
        <w:rPr>
          <w:rFonts w:ascii="Verdana" w:hAnsi="Verdana"/>
          <w:color w:val="000000"/>
          <w:sz w:val="20"/>
          <w:szCs w:val="20"/>
          <w:lang w:eastAsia="es-CO"/>
        </w:rPr>
      </w:pPr>
    </w:p>
    <w:p w14:paraId="06F77252" w14:textId="77777777" w:rsidR="00D3093E"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El proponente deberá presentar cualquiera de los mecanismos de garantía de seriedad de la oferta previstos en el Decreto 1082 de 2015 con las características indicadas en el mismo, contemplando como mínimo:</w:t>
      </w:r>
    </w:p>
    <w:p w14:paraId="62D91A03" w14:textId="77777777" w:rsidR="00BB7ABC" w:rsidRDefault="00BB7ABC" w:rsidP="004D0E6F">
      <w:pPr>
        <w:pStyle w:val="Default"/>
        <w:jc w:val="both"/>
        <w:rPr>
          <w:rFonts w:ascii="Verdana" w:hAnsi="Verdana"/>
          <w:sz w:val="20"/>
          <w:szCs w:val="20"/>
          <w:lang w:eastAsia="en-US"/>
        </w:rPr>
      </w:pPr>
    </w:p>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1"/>
        <w:gridCol w:w="6869"/>
      </w:tblGrid>
      <w:tr w:rsidR="00BB7ABC" w:rsidRPr="00BB7ABC" w14:paraId="159DB56A" w14:textId="77777777" w:rsidTr="001F4CBA">
        <w:trPr>
          <w:jc w:val="center"/>
        </w:trPr>
        <w:tc>
          <w:tcPr>
            <w:tcW w:w="2281" w:type="dxa"/>
            <w:shd w:val="clear" w:color="auto" w:fill="002060"/>
            <w:tcMar>
              <w:top w:w="0" w:type="dxa"/>
              <w:left w:w="108" w:type="dxa"/>
              <w:bottom w:w="0" w:type="dxa"/>
              <w:right w:w="108" w:type="dxa"/>
            </w:tcMar>
            <w:vAlign w:val="center"/>
          </w:tcPr>
          <w:p w14:paraId="50E91DB1"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BENEFICIARIO:</w:t>
            </w:r>
          </w:p>
        </w:tc>
        <w:tc>
          <w:tcPr>
            <w:tcW w:w="6869" w:type="dxa"/>
            <w:tcMar>
              <w:top w:w="0" w:type="dxa"/>
              <w:left w:w="108" w:type="dxa"/>
              <w:bottom w:w="0" w:type="dxa"/>
              <w:right w:w="108" w:type="dxa"/>
            </w:tcMar>
            <w:vAlign w:val="center"/>
          </w:tcPr>
          <w:p w14:paraId="1A24ECD0"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Ministerio de Justicia y del Derecho, NIT 900.457.461-9 DIRECCIÓN Calle 53 # 13-27</w:t>
            </w:r>
          </w:p>
        </w:tc>
      </w:tr>
      <w:tr w:rsidR="00BB7ABC" w:rsidRPr="00BB7ABC" w14:paraId="1587D455" w14:textId="77777777" w:rsidTr="001F4CBA">
        <w:trPr>
          <w:jc w:val="center"/>
        </w:trPr>
        <w:tc>
          <w:tcPr>
            <w:tcW w:w="2281" w:type="dxa"/>
            <w:shd w:val="clear" w:color="auto" w:fill="002060"/>
            <w:tcMar>
              <w:top w:w="0" w:type="dxa"/>
              <w:left w:w="108" w:type="dxa"/>
              <w:bottom w:w="0" w:type="dxa"/>
              <w:right w:w="108" w:type="dxa"/>
            </w:tcMar>
            <w:vAlign w:val="center"/>
          </w:tcPr>
          <w:p w14:paraId="5E4572C8"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AFIANZADO:</w:t>
            </w:r>
          </w:p>
        </w:tc>
        <w:tc>
          <w:tcPr>
            <w:tcW w:w="6869" w:type="dxa"/>
            <w:tcMar>
              <w:top w:w="0" w:type="dxa"/>
              <w:left w:w="108" w:type="dxa"/>
              <w:bottom w:w="0" w:type="dxa"/>
              <w:right w:w="108" w:type="dxa"/>
            </w:tcMar>
            <w:vAlign w:val="center"/>
          </w:tcPr>
          <w:p w14:paraId="2951433E" w14:textId="77777777" w:rsidR="00BB7ABC" w:rsidRPr="00BB7ABC" w:rsidRDefault="00BB7ABC">
            <w:pPr>
              <w:widowControl w:val="0"/>
              <w:numPr>
                <w:ilvl w:val="0"/>
                <w:numId w:val="58"/>
              </w:numPr>
              <w:jc w:val="both"/>
              <w:rPr>
                <w:rFonts w:ascii="Verdana" w:eastAsia="Arial Narrow" w:hAnsi="Verdana" w:cs="Arial Narrow"/>
                <w:sz w:val="20"/>
                <w:szCs w:val="20"/>
              </w:rPr>
            </w:pPr>
            <w:r w:rsidRPr="00BB7ABC">
              <w:rPr>
                <w:rFonts w:ascii="Verdana" w:eastAsia="Arial Narrow" w:hAnsi="Verdana" w:cs="Arial Narrow"/>
                <w:sz w:val="20"/>
                <w:szCs w:val="20"/>
              </w:rPr>
              <w:t>El proponente, Persona Jurídica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w:t>
            </w:r>
          </w:p>
          <w:p w14:paraId="2D8D5A2C" w14:textId="77777777" w:rsidR="00BB7ABC" w:rsidRPr="00BB7ABC" w:rsidRDefault="00BB7ABC">
            <w:pPr>
              <w:widowControl w:val="0"/>
              <w:numPr>
                <w:ilvl w:val="0"/>
                <w:numId w:val="58"/>
              </w:numPr>
              <w:jc w:val="both"/>
              <w:rPr>
                <w:rFonts w:ascii="Verdana" w:eastAsia="Arial Narrow" w:hAnsi="Verdana" w:cs="Arial Narrow"/>
                <w:sz w:val="20"/>
                <w:szCs w:val="20"/>
              </w:rPr>
            </w:pPr>
            <w:r w:rsidRPr="00BB7ABC">
              <w:rPr>
                <w:rFonts w:ascii="Verdana" w:eastAsia="Arial Narrow" w:hAnsi="Verdana" w:cs="Arial Narrow"/>
                <w:sz w:val="20"/>
                <w:szCs w:val="20"/>
              </w:rPr>
              <w:t>En el caso de consorcios o uniones temporales debe ser otorgada por todos sus integrantes (indicando el porcentaje de participación) y no a nombre de su representante.</w:t>
            </w:r>
          </w:p>
          <w:p w14:paraId="22C909C0" w14:textId="77777777" w:rsidR="00BB7ABC" w:rsidRPr="00BB7ABC" w:rsidRDefault="00BB7ABC">
            <w:pPr>
              <w:widowControl w:val="0"/>
              <w:numPr>
                <w:ilvl w:val="0"/>
                <w:numId w:val="58"/>
              </w:numPr>
              <w:jc w:val="both"/>
              <w:rPr>
                <w:rFonts w:ascii="Verdana" w:eastAsia="Arial Narrow" w:hAnsi="Verdana" w:cs="Arial Narrow"/>
                <w:sz w:val="20"/>
                <w:szCs w:val="20"/>
              </w:rPr>
            </w:pPr>
            <w:r w:rsidRPr="00BB7ABC">
              <w:rPr>
                <w:rFonts w:ascii="Verdana" w:eastAsia="Arial Narrow" w:hAnsi="Verdana" w:cs="Arial Narrow"/>
                <w:sz w:val="20"/>
                <w:szCs w:val="20"/>
              </w:rPr>
              <w:t>El /los nombre(s) debe(n) señalarse de la misma forma como figura(n) en el Certificado de Existencia y Representación Legal, expedido por la autoridad competente.</w:t>
            </w:r>
          </w:p>
        </w:tc>
      </w:tr>
      <w:tr w:rsidR="00BB7ABC" w:rsidRPr="00BB7ABC" w14:paraId="1D2FAE8D" w14:textId="77777777" w:rsidTr="001F4CBA">
        <w:trPr>
          <w:trHeight w:val="230"/>
          <w:jc w:val="center"/>
        </w:trPr>
        <w:tc>
          <w:tcPr>
            <w:tcW w:w="2281" w:type="dxa"/>
            <w:shd w:val="clear" w:color="auto" w:fill="002060"/>
            <w:tcMar>
              <w:top w:w="0" w:type="dxa"/>
              <w:left w:w="108" w:type="dxa"/>
              <w:bottom w:w="0" w:type="dxa"/>
              <w:right w:w="108" w:type="dxa"/>
            </w:tcMar>
            <w:vAlign w:val="center"/>
          </w:tcPr>
          <w:p w14:paraId="16E98298"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VIGENCIA:</w:t>
            </w:r>
          </w:p>
        </w:tc>
        <w:tc>
          <w:tcPr>
            <w:tcW w:w="6869" w:type="dxa"/>
            <w:tcMar>
              <w:top w:w="0" w:type="dxa"/>
              <w:left w:w="108" w:type="dxa"/>
              <w:bottom w:w="0" w:type="dxa"/>
              <w:right w:w="108" w:type="dxa"/>
            </w:tcMar>
            <w:vAlign w:val="center"/>
          </w:tcPr>
          <w:p w14:paraId="1743C029" w14:textId="77777777" w:rsidR="00BB7ABC" w:rsidRPr="00BB7ABC" w:rsidRDefault="00BB7ABC" w:rsidP="001F4CBA">
            <w:pPr>
              <w:widowControl w:val="0"/>
              <w:jc w:val="both"/>
              <w:rPr>
                <w:rFonts w:ascii="Verdana" w:eastAsia="Arial Narrow" w:hAnsi="Verdana" w:cs="Arial Narrow"/>
                <w:sz w:val="20"/>
                <w:szCs w:val="20"/>
                <w:lang w:val="es-ES"/>
              </w:rPr>
            </w:pPr>
            <w:r w:rsidRPr="00BB7ABC">
              <w:rPr>
                <w:rFonts w:ascii="Verdana" w:eastAsia="Arial Narrow" w:hAnsi="Verdana" w:cs="Arial Narrow"/>
                <w:sz w:val="20"/>
                <w:szCs w:val="20"/>
                <w:lang w:val="es-ES"/>
              </w:rPr>
              <w:t>Tres (3) meses contados a partir de la fecha de cierre del proceso de selección.</w:t>
            </w:r>
          </w:p>
        </w:tc>
      </w:tr>
      <w:tr w:rsidR="00BB7ABC" w:rsidRPr="00BB7ABC" w14:paraId="71AF2979" w14:textId="77777777" w:rsidTr="001F4CBA">
        <w:trPr>
          <w:jc w:val="center"/>
        </w:trPr>
        <w:tc>
          <w:tcPr>
            <w:tcW w:w="2281" w:type="dxa"/>
            <w:shd w:val="clear" w:color="auto" w:fill="002060"/>
            <w:tcMar>
              <w:top w:w="0" w:type="dxa"/>
              <w:left w:w="108" w:type="dxa"/>
              <w:bottom w:w="0" w:type="dxa"/>
              <w:right w:w="108" w:type="dxa"/>
            </w:tcMar>
            <w:vAlign w:val="center"/>
          </w:tcPr>
          <w:p w14:paraId="49481FE7"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SUFICIENCIA O CUANTÍA:</w:t>
            </w:r>
          </w:p>
        </w:tc>
        <w:tc>
          <w:tcPr>
            <w:tcW w:w="6869" w:type="dxa"/>
            <w:tcMar>
              <w:top w:w="0" w:type="dxa"/>
              <w:left w:w="108" w:type="dxa"/>
              <w:bottom w:w="0" w:type="dxa"/>
              <w:right w:w="108" w:type="dxa"/>
            </w:tcMar>
            <w:vAlign w:val="center"/>
          </w:tcPr>
          <w:p w14:paraId="6EFCC219" w14:textId="77777777" w:rsidR="00BB7ABC" w:rsidRPr="00BB7ABC" w:rsidRDefault="00BB7ABC" w:rsidP="001F4CBA">
            <w:pPr>
              <w:widowControl w:val="0"/>
              <w:jc w:val="both"/>
              <w:rPr>
                <w:rFonts w:ascii="Verdana" w:eastAsia="Arial Narrow" w:hAnsi="Verdana" w:cs="Arial Narrow"/>
                <w:sz w:val="20"/>
                <w:szCs w:val="20"/>
                <w:lang w:val="es-ES"/>
              </w:rPr>
            </w:pPr>
            <w:r w:rsidRPr="00BB7ABC">
              <w:rPr>
                <w:rFonts w:ascii="Verdana" w:eastAsia="Arial Narrow" w:hAnsi="Verdana" w:cs="Arial Narrow"/>
                <w:sz w:val="20"/>
                <w:szCs w:val="20"/>
                <w:lang w:val="es-ES"/>
              </w:rPr>
              <w:t>Por un valor equivalente mínimo al diez por ciento (10%) del presupuesto oficial</w:t>
            </w:r>
          </w:p>
        </w:tc>
      </w:tr>
      <w:tr w:rsidR="00BB7ABC" w:rsidRPr="00BB7ABC" w14:paraId="0DC35955" w14:textId="77777777" w:rsidTr="001F4CBA">
        <w:trPr>
          <w:jc w:val="center"/>
        </w:trPr>
        <w:tc>
          <w:tcPr>
            <w:tcW w:w="2281" w:type="dxa"/>
            <w:shd w:val="clear" w:color="auto" w:fill="002060"/>
            <w:tcMar>
              <w:top w:w="0" w:type="dxa"/>
              <w:left w:w="108" w:type="dxa"/>
              <w:bottom w:w="0" w:type="dxa"/>
              <w:right w:w="108" w:type="dxa"/>
            </w:tcMar>
            <w:vAlign w:val="center"/>
          </w:tcPr>
          <w:p w14:paraId="67D6F27A"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AMPARO:</w:t>
            </w:r>
          </w:p>
        </w:tc>
        <w:tc>
          <w:tcPr>
            <w:tcW w:w="6869" w:type="dxa"/>
            <w:tcMar>
              <w:top w:w="0" w:type="dxa"/>
              <w:left w:w="108" w:type="dxa"/>
              <w:bottom w:w="0" w:type="dxa"/>
              <w:right w:w="108" w:type="dxa"/>
            </w:tcMar>
            <w:vAlign w:val="center"/>
          </w:tcPr>
          <w:p w14:paraId="3C212556"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El texto de la garantía deberá indicar textualmente el número, año, objeto del proceso a la que se presenta.</w:t>
            </w:r>
          </w:p>
          <w:p w14:paraId="5EA2271D"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Riesgos amparados derivados del incumplimiento de la oferta tal como lo regula la normatividad vigente.</w:t>
            </w:r>
          </w:p>
        </w:tc>
      </w:tr>
      <w:tr w:rsidR="00BB7ABC" w:rsidRPr="00BB7ABC" w14:paraId="7FF82386" w14:textId="77777777" w:rsidTr="001F4CBA">
        <w:trPr>
          <w:jc w:val="center"/>
        </w:trPr>
        <w:tc>
          <w:tcPr>
            <w:tcW w:w="2281" w:type="dxa"/>
            <w:shd w:val="clear" w:color="auto" w:fill="002060"/>
            <w:tcMar>
              <w:top w:w="0" w:type="dxa"/>
              <w:left w:w="108" w:type="dxa"/>
              <w:bottom w:w="0" w:type="dxa"/>
              <w:right w:w="108" w:type="dxa"/>
            </w:tcMar>
            <w:vAlign w:val="center"/>
          </w:tcPr>
          <w:p w14:paraId="1A46C488"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FIRMAS:</w:t>
            </w:r>
          </w:p>
        </w:tc>
        <w:tc>
          <w:tcPr>
            <w:tcW w:w="6869" w:type="dxa"/>
            <w:tcMar>
              <w:top w:w="0" w:type="dxa"/>
              <w:left w:w="108" w:type="dxa"/>
              <w:bottom w:w="0" w:type="dxa"/>
              <w:right w:w="108" w:type="dxa"/>
            </w:tcMar>
            <w:vAlign w:val="center"/>
          </w:tcPr>
          <w:p w14:paraId="27EE6728" w14:textId="77777777" w:rsidR="00BB7ABC" w:rsidRPr="00BB7ABC" w:rsidRDefault="00BB7ABC" w:rsidP="001F4CBA">
            <w:pPr>
              <w:widowControl w:val="0"/>
              <w:jc w:val="both"/>
              <w:rPr>
                <w:rFonts w:ascii="Verdana" w:eastAsia="Arial Narrow" w:hAnsi="Verdana" w:cs="Arial Narrow"/>
                <w:sz w:val="20"/>
                <w:szCs w:val="20"/>
              </w:rPr>
            </w:pPr>
            <w:r w:rsidRPr="00BB7ABC">
              <w:rPr>
                <w:rFonts w:ascii="Verdana" w:eastAsia="Arial Narrow" w:hAnsi="Verdana" w:cs="Arial Narrow"/>
                <w:sz w:val="20"/>
                <w:szCs w:val="20"/>
              </w:rPr>
              <w:t>Deberá ser suscrita por quien la expide.</w:t>
            </w:r>
          </w:p>
        </w:tc>
      </w:tr>
    </w:tbl>
    <w:p w14:paraId="15D6C224" w14:textId="77777777" w:rsidR="00FB61BB" w:rsidRDefault="00FB61BB" w:rsidP="004D0E6F">
      <w:pPr>
        <w:jc w:val="both"/>
        <w:textAlignment w:val="baseline"/>
        <w:rPr>
          <w:rFonts w:ascii="Verdana" w:hAnsi="Verdana"/>
          <w:color w:val="000000"/>
          <w:sz w:val="20"/>
          <w:szCs w:val="20"/>
          <w:lang w:eastAsia="es-CO"/>
        </w:rPr>
      </w:pPr>
    </w:p>
    <w:p w14:paraId="673C2066" w14:textId="142CCD90" w:rsidR="00D3093E" w:rsidRPr="004D0E6F" w:rsidRDefault="00D3093E" w:rsidP="004D0E6F">
      <w:pPr>
        <w:jc w:val="both"/>
        <w:textAlignment w:val="baseline"/>
        <w:rPr>
          <w:rFonts w:ascii="Verdana" w:hAnsi="Verdana"/>
          <w:color w:val="000000"/>
          <w:sz w:val="20"/>
          <w:szCs w:val="20"/>
          <w:lang w:eastAsia="es-CO"/>
        </w:rPr>
      </w:pPr>
      <w:r w:rsidRPr="004D0E6F">
        <w:rPr>
          <w:rFonts w:ascii="Verdana" w:hAnsi="Verdana"/>
          <w:color w:val="000000"/>
          <w:sz w:val="20"/>
          <w:szCs w:val="20"/>
          <w:lang w:eastAsia="es-CO"/>
        </w:rPr>
        <w:t>La garantía de seriedad de</w:t>
      </w:r>
      <w:r w:rsidRPr="004D0E6F">
        <w:rPr>
          <w:rFonts w:ascii="Verdana" w:hAnsi="Verdana" w:cs="Arial"/>
          <w:color w:val="000000"/>
          <w:sz w:val="20"/>
          <w:szCs w:val="20"/>
          <w:lang w:eastAsia="es-CO"/>
        </w:rPr>
        <w:t> </w:t>
      </w:r>
      <w:r w:rsidRPr="004D0E6F">
        <w:rPr>
          <w:rFonts w:ascii="Verdana" w:hAnsi="Verdana"/>
          <w:color w:val="000000"/>
          <w:sz w:val="20"/>
          <w:szCs w:val="20"/>
          <w:lang w:eastAsia="es-CO"/>
        </w:rPr>
        <w:t>oferta cubrir</w:t>
      </w:r>
      <w:r w:rsidRPr="004D0E6F">
        <w:rPr>
          <w:rFonts w:ascii="Verdana" w:hAnsi="Verdana" w:cs="Arial Narrow"/>
          <w:color w:val="000000"/>
          <w:sz w:val="20"/>
          <w:szCs w:val="20"/>
          <w:lang w:eastAsia="es-CO"/>
        </w:rPr>
        <w:t>á</w:t>
      </w:r>
      <w:r w:rsidRPr="004D0E6F">
        <w:rPr>
          <w:rFonts w:ascii="Verdana" w:hAnsi="Verdana"/>
          <w:color w:val="000000"/>
          <w:sz w:val="20"/>
          <w:szCs w:val="20"/>
          <w:lang w:eastAsia="es-CO"/>
        </w:rPr>
        <w:t xml:space="preserve"> los perjuicios derivados del incumplimiento del ofrecimiento, en los siguientes eventos: </w:t>
      </w:r>
    </w:p>
    <w:p w14:paraId="08B3CF8F" w14:textId="77777777" w:rsidR="00D3093E" w:rsidRPr="004D0E6F" w:rsidRDefault="00D3093E" w:rsidP="004D0E6F">
      <w:pPr>
        <w:jc w:val="both"/>
        <w:textAlignment w:val="baseline"/>
        <w:rPr>
          <w:rFonts w:ascii="Verdana" w:hAnsi="Verdana"/>
          <w:sz w:val="20"/>
          <w:szCs w:val="20"/>
          <w:lang w:eastAsia="es-CO"/>
        </w:rPr>
      </w:pPr>
    </w:p>
    <w:p w14:paraId="752E6701" w14:textId="77777777" w:rsidR="00D3093E" w:rsidRPr="004D0E6F" w:rsidRDefault="00D3093E">
      <w:pPr>
        <w:pStyle w:val="Prrafodelista"/>
        <w:numPr>
          <w:ilvl w:val="0"/>
          <w:numId w:val="47"/>
        </w:numPr>
        <w:contextualSpacing/>
        <w:jc w:val="both"/>
        <w:textAlignment w:val="baseline"/>
        <w:rPr>
          <w:rFonts w:ascii="Verdana" w:hAnsi="Verdana"/>
          <w:sz w:val="20"/>
          <w:szCs w:val="20"/>
          <w:lang w:eastAsia="es-CO"/>
        </w:rPr>
      </w:pPr>
      <w:r w:rsidRPr="004D0E6F">
        <w:rPr>
          <w:rFonts w:ascii="Verdana" w:hAnsi="Verdana"/>
          <w:color w:val="000000"/>
          <w:sz w:val="20"/>
          <w:szCs w:val="20"/>
          <w:lang w:eastAsia="es-CO"/>
        </w:rPr>
        <w:t>La no suscripción del contrato sin justa causa por parte del proponente seleccionado. </w:t>
      </w:r>
    </w:p>
    <w:p w14:paraId="10328B33" w14:textId="77777777" w:rsidR="00D3093E" w:rsidRPr="004D0E6F" w:rsidRDefault="00D3093E">
      <w:pPr>
        <w:pStyle w:val="Prrafodelista"/>
        <w:numPr>
          <w:ilvl w:val="0"/>
          <w:numId w:val="47"/>
        </w:numPr>
        <w:contextualSpacing/>
        <w:jc w:val="both"/>
        <w:textAlignment w:val="baseline"/>
        <w:rPr>
          <w:rFonts w:ascii="Verdana" w:hAnsi="Verdana"/>
          <w:sz w:val="20"/>
          <w:szCs w:val="20"/>
          <w:lang w:eastAsia="es-CO"/>
        </w:rPr>
      </w:pPr>
      <w:r w:rsidRPr="004D0E6F">
        <w:rPr>
          <w:rFonts w:ascii="Verdana" w:hAnsi="Verdana"/>
          <w:color w:val="000000"/>
          <w:sz w:val="20"/>
          <w:szCs w:val="20"/>
          <w:lang w:eastAsia="es-CO"/>
        </w:rPr>
        <w:t>La no ampliación de la vigencia de la garantía de seriedad de la oferta cuando el término previsto en la invitación para la aceptación del contrato se prorrogue o cuando el término previsto para la suscripción del contrato se prorrogue, siempre y cuando esas prórrogas no excedan un término de tres meses. </w:t>
      </w:r>
    </w:p>
    <w:p w14:paraId="7E12E47D" w14:textId="77777777" w:rsidR="00D3093E" w:rsidRPr="004D0E6F" w:rsidRDefault="00D3093E">
      <w:pPr>
        <w:pStyle w:val="Prrafodelista"/>
        <w:numPr>
          <w:ilvl w:val="0"/>
          <w:numId w:val="47"/>
        </w:numPr>
        <w:contextualSpacing/>
        <w:jc w:val="both"/>
        <w:textAlignment w:val="baseline"/>
        <w:rPr>
          <w:rFonts w:ascii="Verdana" w:hAnsi="Verdana"/>
          <w:sz w:val="20"/>
          <w:szCs w:val="20"/>
          <w:lang w:eastAsia="es-CO"/>
        </w:rPr>
      </w:pPr>
      <w:r w:rsidRPr="004D0E6F">
        <w:rPr>
          <w:rFonts w:ascii="Verdana" w:hAnsi="Verdana"/>
          <w:color w:val="000000"/>
          <w:sz w:val="20"/>
          <w:szCs w:val="20"/>
          <w:lang w:eastAsia="es-CO"/>
        </w:rPr>
        <w:lastRenderedPageBreak/>
        <w:t>La falta de otorgamiento por parte del proponente seleccionado, de la garantía de cumplimiento exigida por la entidad para amparar el incumplimiento de las obligaciones del contrato. </w:t>
      </w:r>
    </w:p>
    <w:p w14:paraId="35D47BC2" w14:textId="77777777" w:rsidR="00D3093E" w:rsidRPr="004D0E6F" w:rsidRDefault="00D3093E">
      <w:pPr>
        <w:pStyle w:val="Prrafodelista"/>
        <w:numPr>
          <w:ilvl w:val="0"/>
          <w:numId w:val="47"/>
        </w:numPr>
        <w:contextualSpacing/>
        <w:jc w:val="both"/>
        <w:textAlignment w:val="baseline"/>
        <w:rPr>
          <w:rFonts w:ascii="Verdana" w:hAnsi="Verdana"/>
          <w:sz w:val="20"/>
          <w:szCs w:val="20"/>
          <w:lang w:eastAsia="es-CO"/>
        </w:rPr>
      </w:pPr>
      <w:r w:rsidRPr="004D0E6F">
        <w:rPr>
          <w:rFonts w:ascii="Verdana" w:hAnsi="Verdana"/>
          <w:color w:val="000000"/>
          <w:sz w:val="20"/>
          <w:szCs w:val="20"/>
          <w:lang w:eastAsia="es-CO"/>
        </w:rPr>
        <w:t>El retiro de la propuesta después de la fecha de cierre y durante el período de validez especificado. </w:t>
      </w:r>
    </w:p>
    <w:p w14:paraId="339C8E21" w14:textId="77777777" w:rsidR="00D3093E" w:rsidRPr="004D0E6F" w:rsidRDefault="00D3093E" w:rsidP="004D0E6F">
      <w:pPr>
        <w:pStyle w:val="Prrafodelista"/>
        <w:ind w:left="900"/>
        <w:jc w:val="both"/>
        <w:textAlignment w:val="baseline"/>
        <w:rPr>
          <w:rFonts w:ascii="Verdana" w:hAnsi="Verdana"/>
          <w:sz w:val="20"/>
          <w:szCs w:val="20"/>
          <w:lang w:eastAsia="es-CO"/>
        </w:rPr>
      </w:pPr>
    </w:p>
    <w:p w14:paraId="18055ADD" w14:textId="77777777" w:rsidR="00D3093E" w:rsidRPr="004D0E6F" w:rsidRDefault="00D3093E" w:rsidP="004D0E6F">
      <w:pPr>
        <w:jc w:val="both"/>
        <w:textAlignment w:val="baseline"/>
        <w:rPr>
          <w:rFonts w:ascii="Verdana" w:hAnsi="Verdana"/>
          <w:color w:val="000000"/>
          <w:sz w:val="20"/>
          <w:szCs w:val="20"/>
          <w:lang w:eastAsia="es-CO"/>
        </w:rPr>
      </w:pPr>
      <w:r w:rsidRPr="004D0E6F">
        <w:rPr>
          <w:rFonts w:ascii="Verdana" w:hAnsi="Verdana"/>
          <w:color w:val="000000"/>
          <w:sz w:val="20"/>
          <w:szCs w:val="20"/>
          <w:lang w:eastAsia="es-CO"/>
        </w:rPr>
        <w:t>El</w:t>
      </w:r>
      <w:r w:rsidRPr="004D0E6F">
        <w:rPr>
          <w:rFonts w:ascii="Verdana" w:hAnsi="Verdana" w:cs="Arial"/>
          <w:color w:val="000000"/>
          <w:sz w:val="20"/>
          <w:szCs w:val="20"/>
          <w:lang w:eastAsia="es-CO"/>
        </w:rPr>
        <w:t> </w:t>
      </w:r>
      <w:r w:rsidRPr="004D0E6F">
        <w:rPr>
          <w:rFonts w:ascii="Verdana" w:hAnsi="Verdana"/>
          <w:color w:val="000000"/>
          <w:sz w:val="20"/>
          <w:szCs w:val="20"/>
          <w:lang w:eastAsia="es-CO"/>
        </w:rPr>
        <w:t>Ministerio de Justicia y del Derecho har</w:t>
      </w:r>
      <w:r w:rsidRPr="004D0E6F">
        <w:rPr>
          <w:rFonts w:ascii="Verdana" w:hAnsi="Verdana" w:cs="Arial Narrow"/>
          <w:color w:val="000000"/>
          <w:sz w:val="20"/>
          <w:szCs w:val="20"/>
          <w:lang w:eastAsia="es-CO"/>
        </w:rPr>
        <w:t>á</w:t>
      </w:r>
      <w:r w:rsidRPr="004D0E6F">
        <w:rPr>
          <w:rFonts w:ascii="Verdana" w:hAnsi="Verdana"/>
          <w:color w:val="000000"/>
          <w:sz w:val="20"/>
          <w:szCs w:val="20"/>
          <w:lang w:eastAsia="es-CO"/>
        </w:rPr>
        <w:t xml:space="preserve"> efectiva la garant</w:t>
      </w:r>
      <w:r w:rsidRPr="004D0E6F">
        <w:rPr>
          <w:rFonts w:ascii="Verdana" w:hAnsi="Verdana" w:cs="Arial Narrow"/>
          <w:color w:val="000000"/>
          <w:sz w:val="20"/>
          <w:szCs w:val="20"/>
          <w:lang w:eastAsia="es-CO"/>
        </w:rPr>
        <w:t>í</w:t>
      </w:r>
      <w:r w:rsidRPr="004D0E6F">
        <w:rPr>
          <w:rFonts w:ascii="Verdana" w:hAnsi="Verdana"/>
          <w:color w:val="000000"/>
          <w:sz w:val="20"/>
          <w:szCs w:val="20"/>
          <w:lang w:eastAsia="es-CO"/>
        </w:rPr>
        <w:t xml:space="preserve">a de seriedad de la propuesta como indemnización por perjuicios, sin menoscabo de las acciones legales conducentes al reconocimiento de mayores perjuicios causados y no cubiertos por el valor de </w:t>
      </w:r>
      <w:proofErr w:type="gramStart"/>
      <w:r w:rsidRPr="004D0E6F">
        <w:rPr>
          <w:rFonts w:ascii="Verdana" w:hAnsi="Verdana"/>
          <w:color w:val="000000"/>
          <w:sz w:val="20"/>
          <w:szCs w:val="20"/>
          <w:lang w:eastAsia="es-CO"/>
        </w:rPr>
        <w:t>la misma</w:t>
      </w:r>
      <w:proofErr w:type="gramEnd"/>
      <w:r w:rsidRPr="004D0E6F">
        <w:rPr>
          <w:rFonts w:ascii="Verdana" w:hAnsi="Verdana"/>
          <w:color w:val="000000"/>
          <w:sz w:val="20"/>
          <w:szCs w:val="20"/>
          <w:lang w:eastAsia="es-CO"/>
        </w:rPr>
        <w:t>. </w:t>
      </w:r>
    </w:p>
    <w:p w14:paraId="207B7FB8" w14:textId="77777777" w:rsidR="00D3093E" w:rsidRPr="004D0E6F" w:rsidRDefault="00D3093E" w:rsidP="004D0E6F">
      <w:pPr>
        <w:jc w:val="both"/>
        <w:textAlignment w:val="baseline"/>
        <w:rPr>
          <w:rFonts w:ascii="Verdana" w:hAnsi="Verdana"/>
          <w:color w:val="000000"/>
          <w:sz w:val="20"/>
          <w:szCs w:val="20"/>
          <w:lang w:eastAsia="es-CO"/>
        </w:rPr>
      </w:pPr>
    </w:p>
    <w:p w14:paraId="3CDF687F"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b/>
          <w:bCs/>
          <w:sz w:val="20"/>
          <w:szCs w:val="20"/>
          <w:lang w:eastAsia="en-US"/>
        </w:rPr>
        <w:t>NOTA 1:</w:t>
      </w:r>
      <w:r w:rsidRPr="004D0E6F">
        <w:rPr>
          <w:rFonts w:ascii="Verdana" w:hAnsi="Verdana"/>
          <w:sz w:val="20"/>
          <w:szCs w:val="20"/>
          <w:lang w:eastAsia="en-US"/>
        </w:rPr>
        <w:t xml:space="preserve"> En caso de Proponente Plural, se deberá indicar como tomador el nombre del proponente plural y en el cuerpo de la póliza, porcentaje de participación, nombre e identificación de cada uno de sus integrantes.</w:t>
      </w:r>
    </w:p>
    <w:p w14:paraId="61B8A1E2"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caso de póliza de seguro, esta debe adjuntarse acompañada de las condiciones generales y el certificado de no revocatoria o en su defecto, constancia de pago.</w:t>
      </w:r>
    </w:p>
    <w:p w14:paraId="03273B77" w14:textId="77777777" w:rsidR="00D3093E" w:rsidRPr="004D0E6F" w:rsidRDefault="00D3093E" w:rsidP="004D0E6F">
      <w:pPr>
        <w:pStyle w:val="Default"/>
        <w:jc w:val="both"/>
        <w:rPr>
          <w:rFonts w:ascii="Verdana" w:hAnsi="Verdana"/>
          <w:sz w:val="20"/>
          <w:szCs w:val="20"/>
          <w:lang w:eastAsia="en-US"/>
        </w:rPr>
      </w:pPr>
    </w:p>
    <w:p w14:paraId="1320E7F9"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caso de que la fecha de cierre de la selección se amplíe, debe tenerse en cuenta la nueva fecha para efecto de la vigencia de la garantía.</w:t>
      </w:r>
    </w:p>
    <w:p w14:paraId="70700795" w14:textId="77777777" w:rsidR="00D3093E" w:rsidRPr="004D0E6F" w:rsidRDefault="00D3093E" w:rsidP="004D0E6F">
      <w:pPr>
        <w:pStyle w:val="Default"/>
        <w:jc w:val="both"/>
        <w:rPr>
          <w:rFonts w:ascii="Verdana" w:hAnsi="Verdana"/>
          <w:sz w:val="20"/>
          <w:szCs w:val="20"/>
          <w:lang w:eastAsia="en-US"/>
        </w:rPr>
      </w:pPr>
    </w:p>
    <w:p w14:paraId="14DFE4F4" w14:textId="77777777" w:rsidR="00D3093E" w:rsidRPr="004D0E6F" w:rsidRDefault="00D3093E" w:rsidP="004D0E6F">
      <w:pPr>
        <w:pStyle w:val="Default"/>
        <w:jc w:val="both"/>
        <w:rPr>
          <w:rFonts w:ascii="Verdana" w:hAnsi="Verdana"/>
          <w:b/>
          <w:bCs/>
          <w:sz w:val="20"/>
          <w:szCs w:val="20"/>
          <w:u w:val="single"/>
          <w:lang w:eastAsia="en-US"/>
        </w:rPr>
      </w:pPr>
      <w:r w:rsidRPr="004D0E6F">
        <w:rPr>
          <w:rFonts w:ascii="Verdana" w:hAnsi="Verdana"/>
          <w:b/>
          <w:bCs/>
          <w:sz w:val="20"/>
          <w:szCs w:val="20"/>
          <w:u w:val="single"/>
          <w:lang w:eastAsia="en-US"/>
        </w:rPr>
        <w:t>IMPORTANTE: De conformidad con lo señalado en el parágrafo 3 del artículo 5 de la Ley 1882 del 2018, la no entrega de la garantía de la seriedad de la oferta junto con la propuesta no será subsanable y será CAUSAL DE RECHAZO.</w:t>
      </w:r>
    </w:p>
    <w:p w14:paraId="198E6D28" w14:textId="77777777" w:rsidR="00D3093E" w:rsidRPr="004D0E6F" w:rsidRDefault="00D3093E" w:rsidP="004D0E6F">
      <w:pPr>
        <w:pStyle w:val="Default"/>
        <w:jc w:val="both"/>
        <w:rPr>
          <w:rFonts w:ascii="Verdana" w:hAnsi="Verdana"/>
          <w:sz w:val="20"/>
          <w:szCs w:val="20"/>
          <w:lang w:eastAsia="en-US"/>
        </w:rPr>
      </w:pPr>
    </w:p>
    <w:p w14:paraId="07FE5367" w14:textId="77777777" w:rsidR="00D3093E" w:rsidRPr="004D0E6F" w:rsidRDefault="00D3093E">
      <w:pPr>
        <w:pStyle w:val="Default"/>
        <w:numPr>
          <w:ilvl w:val="2"/>
          <w:numId w:val="53"/>
        </w:numPr>
        <w:jc w:val="both"/>
        <w:rPr>
          <w:rFonts w:ascii="Verdana" w:hAnsi="Verdana"/>
          <w:sz w:val="20"/>
          <w:szCs w:val="20"/>
          <w:lang w:eastAsia="en-US"/>
        </w:rPr>
      </w:pPr>
      <w:r w:rsidRPr="004D0E6F">
        <w:rPr>
          <w:rFonts w:ascii="Verdana" w:hAnsi="Verdana"/>
          <w:b/>
          <w:bCs/>
          <w:sz w:val="20"/>
          <w:szCs w:val="20"/>
          <w:lang w:eastAsia="en-US"/>
        </w:rPr>
        <w:t>CERTIFICACIÓN APORTES AL SISTEMA DE SEGURIDAD SOCIAL INTEGRAL Y PARAFISCALES</w:t>
      </w:r>
    </w:p>
    <w:p w14:paraId="42D24EEA" w14:textId="77777777" w:rsidR="00D3093E" w:rsidRPr="004D0E6F" w:rsidRDefault="00D3093E" w:rsidP="004D0E6F">
      <w:pPr>
        <w:pStyle w:val="Default"/>
        <w:jc w:val="both"/>
        <w:rPr>
          <w:rFonts w:ascii="Verdana" w:hAnsi="Verdana"/>
          <w:bCs/>
          <w:sz w:val="20"/>
          <w:szCs w:val="20"/>
          <w:lang w:eastAsia="en-US"/>
        </w:rPr>
      </w:pPr>
    </w:p>
    <w:p w14:paraId="192A3F33"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Cs/>
          <w:sz w:val="20"/>
          <w:szCs w:val="20"/>
          <w:lang w:eastAsia="en-US"/>
        </w:rPr>
        <w:t>Para cumplir lo previsto en el artículo 23 de la Ley 1150 de 2007, que modificó el inciso segundo y el parágrafo 1° del artículo 41 de la Ley 80 de 1993, y en el artículo 50 de la Ley 789 de 2002, el oferente acreditará el cumplimiento de sus obligaciones frente al Sistema de Seguridad Social Integral y las de carácter parafiscal (Cajas de Compensación Familiar, Sena e ICBF), así:</w:t>
      </w:r>
    </w:p>
    <w:p w14:paraId="04C7595A" w14:textId="77777777" w:rsidR="00D3093E" w:rsidRPr="004D0E6F" w:rsidRDefault="00D3093E" w:rsidP="004D0E6F">
      <w:pPr>
        <w:pStyle w:val="Default"/>
        <w:jc w:val="both"/>
        <w:rPr>
          <w:rFonts w:ascii="Verdana" w:hAnsi="Verdana"/>
          <w:b/>
          <w:sz w:val="20"/>
          <w:szCs w:val="20"/>
          <w:lang w:eastAsia="en-US"/>
        </w:rPr>
      </w:pPr>
    </w:p>
    <w:p w14:paraId="6EBB92A8"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
          <w:sz w:val="20"/>
          <w:szCs w:val="20"/>
          <w:lang w:eastAsia="en-US"/>
        </w:rPr>
        <w:t xml:space="preserve">Personas jurídicas: </w:t>
      </w:r>
      <w:r w:rsidRPr="004D0E6F">
        <w:rPr>
          <w:rFonts w:ascii="Verdana" w:hAnsi="Verdana"/>
          <w:bCs/>
          <w:sz w:val="20"/>
          <w:szCs w:val="20"/>
          <w:lang w:eastAsia="en-US"/>
        </w:rPr>
        <w:t xml:space="preserve">cuando el proponente sea una persona jurídica, se deberá acreditar el pago de los aportes de sus empleados, a los sistemas mencionados mediante certificación expedida por el revisor fiscal, cuando este exista de acuerdo con los requerimientos de ley, o por el representante legal durante los seis (6) meses anteriores a los que se encuentre legalmente obligado a la fecha de cierre del presente proceso de selección. En el evento en que la sociedad no tenga más de seis (6) meses de constituida, deberá acreditar los pagos a partir de la fecha de su constitución. En el evento en que la certificación sea suscrita por el Revisor Fiscal, deberá acompañar la misma de copia de cedula de ciudadanía, tarjeta profesional y certificado de antecedentes profesionales vigente, en todo caso, quién suscribe en tal calidad deberá estar inscrito en el Certificado </w:t>
      </w:r>
      <w:r w:rsidRPr="004D0E6F">
        <w:rPr>
          <w:rFonts w:ascii="Verdana" w:hAnsi="Verdana"/>
          <w:bCs/>
          <w:sz w:val="20"/>
          <w:szCs w:val="20"/>
          <w:lang w:eastAsia="en-US"/>
        </w:rPr>
        <w:lastRenderedPageBreak/>
        <w:t>de Existencia y Representación Legal según corresponda.</w:t>
      </w:r>
    </w:p>
    <w:p w14:paraId="6129049B" w14:textId="77777777" w:rsidR="00484348" w:rsidRDefault="00484348" w:rsidP="004D0E6F">
      <w:pPr>
        <w:pStyle w:val="Default"/>
        <w:jc w:val="both"/>
        <w:rPr>
          <w:rFonts w:ascii="Verdana" w:hAnsi="Verdana"/>
          <w:bCs/>
          <w:sz w:val="20"/>
          <w:szCs w:val="20"/>
          <w:lang w:eastAsia="en-US"/>
        </w:rPr>
      </w:pPr>
    </w:p>
    <w:p w14:paraId="2CF62361" w14:textId="752D2D1F" w:rsidR="00D3093E" w:rsidRPr="004D0E6F" w:rsidRDefault="00D3093E" w:rsidP="004D0E6F">
      <w:pPr>
        <w:pStyle w:val="Default"/>
        <w:jc w:val="both"/>
        <w:rPr>
          <w:rFonts w:ascii="Verdana" w:hAnsi="Verdana"/>
          <w:bCs/>
          <w:sz w:val="20"/>
          <w:szCs w:val="20"/>
          <w:lang w:eastAsia="en-US"/>
        </w:rPr>
      </w:pPr>
      <w:r w:rsidRPr="004D0E6F">
        <w:rPr>
          <w:rFonts w:ascii="Verdana" w:hAnsi="Verdana"/>
          <w:bCs/>
          <w:sz w:val="20"/>
          <w:szCs w:val="20"/>
          <w:lang w:eastAsia="en-US"/>
        </w:rPr>
        <w:t>En caso de que el proponente no tenga personal a cargo y por ende no esté obligado a efectuar el pago de aportes parafiscales y seguridad social debe, también bajo la gravedad de juramento, indicar esta circunstancia en el mencionado formato. La misma regla se aplica a los extranjeros que no estén obligados a dichos pagos.</w:t>
      </w:r>
    </w:p>
    <w:p w14:paraId="79B80CE3" w14:textId="77777777" w:rsidR="00D3093E" w:rsidRPr="004D0E6F" w:rsidRDefault="00D3093E" w:rsidP="004D0E6F">
      <w:pPr>
        <w:pStyle w:val="Default"/>
        <w:jc w:val="both"/>
        <w:rPr>
          <w:rFonts w:ascii="Verdana" w:hAnsi="Verdana"/>
          <w:b/>
          <w:sz w:val="20"/>
          <w:szCs w:val="20"/>
          <w:lang w:eastAsia="en-US"/>
        </w:rPr>
      </w:pPr>
    </w:p>
    <w:p w14:paraId="24D359B3"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
          <w:sz w:val="20"/>
          <w:szCs w:val="20"/>
          <w:lang w:eastAsia="en-US"/>
        </w:rPr>
        <w:t>Personas naturales:</w:t>
      </w:r>
      <w:r w:rsidRPr="004D0E6F">
        <w:rPr>
          <w:rFonts w:ascii="Verdana" w:hAnsi="Verdana"/>
          <w:bCs/>
          <w:sz w:val="20"/>
          <w:szCs w:val="20"/>
          <w:lang w:eastAsia="en-US"/>
        </w:rPr>
        <w:t xml:space="preserve"> la persona natural proponente, deberá diligenciar formato suministrado por el </w:t>
      </w:r>
      <w:r w:rsidRPr="004D0E6F">
        <w:rPr>
          <w:rFonts w:ascii="Verdana" w:hAnsi="Verdana"/>
          <w:b/>
          <w:sz w:val="20"/>
          <w:szCs w:val="20"/>
          <w:lang w:eastAsia="en-US"/>
        </w:rPr>
        <w:t>MINISTERIO</w:t>
      </w:r>
      <w:r w:rsidRPr="004D0E6F">
        <w:rPr>
          <w:rFonts w:ascii="Verdana" w:hAnsi="Verdana"/>
          <w:bCs/>
          <w:sz w:val="20"/>
          <w:szCs w:val="20"/>
          <w:lang w:eastAsia="en-US"/>
        </w:rPr>
        <w:t>, donde se certifique el pago de sus aportes y el de sus empleados a los sistemas de salud, riesgos laborales, pensiones y aportes a las Cajas de Compensación Familiar, Instituto Colombiano de Bienestar Familiar y Servicio Nacional de Aprendizaje, en los términos que trata el Art. 50 de la Ley 789 de 2002, durante los seis (6) meses anteriores a los que se encuentre legalmente obligado a la fecha de cierre del presente proceso de selección.</w:t>
      </w:r>
    </w:p>
    <w:p w14:paraId="5B24FDF8" w14:textId="77777777" w:rsidR="00D3093E" w:rsidRPr="004D0E6F" w:rsidRDefault="00D3093E" w:rsidP="004D0E6F">
      <w:pPr>
        <w:pStyle w:val="Default"/>
        <w:jc w:val="both"/>
        <w:rPr>
          <w:rFonts w:ascii="Verdana" w:hAnsi="Verdana"/>
          <w:bCs/>
          <w:sz w:val="20"/>
          <w:szCs w:val="20"/>
          <w:lang w:eastAsia="en-US"/>
        </w:rPr>
      </w:pPr>
    </w:p>
    <w:p w14:paraId="352FFA0C"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Cs/>
          <w:sz w:val="20"/>
          <w:szCs w:val="20"/>
          <w:lang w:eastAsia="en-US"/>
        </w:rPr>
        <w:t>En caso de que el proponente no tenga personal a cargo y por ende no esté obligado a efectuar el pago de aportes parafiscales y seguridad social por personal, debe, también bajo la gravedad de juramento, indicar esta circunstancia en el mencionado formato. La misma regla se aplica a los extranjeros que no estén obligados a dichos pagos.</w:t>
      </w:r>
    </w:p>
    <w:p w14:paraId="0C9867DE" w14:textId="77777777" w:rsidR="00D3093E" w:rsidRPr="004D0E6F" w:rsidRDefault="00D3093E" w:rsidP="004D0E6F">
      <w:pPr>
        <w:pStyle w:val="Default"/>
        <w:jc w:val="both"/>
        <w:rPr>
          <w:rFonts w:ascii="Verdana" w:hAnsi="Verdana"/>
          <w:b/>
          <w:sz w:val="20"/>
          <w:szCs w:val="20"/>
          <w:lang w:eastAsia="en-US"/>
        </w:rPr>
      </w:pPr>
    </w:p>
    <w:p w14:paraId="4DD56A64"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
          <w:sz w:val="20"/>
          <w:szCs w:val="20"/>
          <w:lang w:eastAsia="en-US"/>
        </w:rPr>
        <w:t>Nota 1:</w:t>
      </w:r>
      <w:r w:rsidRPr="004D0E6F">
        <w:rPr>
          <w:rFonts w:ascii="Verdana" w:hAnsi="Verdana"/>
          <w:bCs/>
          <w:sz w:val="20"/>
          <w:szCs w:val="20"/>
          <w:lang w:eastAsia="en-US"/>
        </w:rPr>
        <w:t xml:space="preserve"> Para acreditar el requisito indicado en el presente literal, el </w:t>
      </w:r>
      <w:r w:rsidRPr="004D0E6F">
        <w:rPr>
          <w:rFonts w:ascii="Verdana" w:hAnsi="Verdana"/>
          <w:b/>
          <w:sz w:val="20"/>
          <w:szCs w:val="20"/>
          <w:lang w:eastAsia="en-US"/>
        </w:rPr>
        <w:t>MINISTERIO</w:t>
      </w:r>
      <w:r w:rsidRPr="004D0E6F">
        <w:rPr>
          <w:rFonts w:ascii="Verdana" w:hAnsi="Verdana"/>
          <w:bCs/>
          <w:sz w:val="20"/>
          <w:szCs w:val="20"/>
          <w:lang w:eastAsia="en-US"/>
        </w:rPr>
        <w:t xml:space="preserve"> deja a disposición de los proponentes, los formatos correspondientes respecto de los cuales se podrán agregar las condiciones que estimen necesarias, precisando que deberán ser allegados diligenciados y debidamente suscritos. Los proponentes pueden aportar la proforma del documento que dispongan para certificar, siempre y cuando se acredite el cumplimiento de las condiciones establecidas en el presente requisito y en la Ley. </w:t>
      </w:r>
    </w:p>
    <w:p w14:paraId="0F5F67C1" w14:textId="77777777" w:rsidR="00D3093E" w:rsidRPr="004D0E6F" w:rsidRDefault="00D3093E" w:rsidP="004D0E6F">
      <w:pPr>
        <w:pStyle w:val="Default"/>
        <w:jc w:val="both"/>
        <w:rPr>
          <w:rFonts w:ascii="Verdana" w:hAnsi="Verdana"/>
          <w:bCs/>
          <w:sz w:val="20"/>
          <w:szCs w:val="20"/>
          <w:lang w:eastAsia="en-US"/>
        </w:rPr>
      </w:pPr>
    </w:p>
    <w:p w14:paraId="5A1C2064"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
          <w:sz w:val="20"/>
          <w:szCs w:val="20"/>
          <w:lang w:eastAsia="en-US"/>
        </w:rPr>
        <w:t>Nota 2</w:t>
      </w:r>
      <w:r w:rsidRPr="004D0E6F">
        <w:rPr>
          <w:rFonts w:ascii="Verdana" w:hAnsi="Verdana"/>
          <w:bCs/>
          <w:sz w:val="20"/>
          <w:szCs w:val="20"/>
          <w:lang w:eastAsia="en-US"/>
        </w:rPr>
        <w:t>: Cuando se trate de consorcios o uniones temporales, cada uno de sus integrantes que sea persona jurídica, deberá acreditar este requisito.</w:t>
      </w:r>
    </w:p>
    <w:p w14:paraId="04138EE6" w14:textId="77777777" w:rsidR="00D3093E" w:rsidRPr="004D0E6F" w:rsidRDefault="00D3093E" w:rsidP="004D0E6F">
      <w:pPr>
        <w:pStyle w:val="Default"/>
        <w:jc w:val="both"/>
        <w:rPr>
          <w:rFonts w:ascii="Verdana" w:hAnsi="Verdana"/>
          <w:bCs/>
          <w:sz w:val="20"/>
          <w:szCs w:val="20"/>
          <w:lang w:eastAsia="en-US"/>
        </w:rPr>
      </w:pPr>
    </w:p>
    <w:p w14:paraId="7D5DB69D"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
          <w:sz w:val="20"/>
          <w:szCs w:val="20"/>
          <w:lang w:eastAsia="en-US"/>
        </w:rPr>
        <w:t>Nota 3</w:t>
      </w:r>
      <w:r w:rsidRPr="004D0E6F">
        <w:rPr>
          <w:rFonts w:ascii="Verdana" w:hAnsi="Verdana"/>
          <w:bCs/>
          <w:sz w:val="20"/>
          <w:szCs w:val="20"/>
          <w:lang w:eastAsia="en-US"/>
        </w:rPr>
        <w:t xml:space="preserve">: En el caso de que el proponente sea extranjero, en cuyo país de origen no exista la obligación de realizar aportes parafiscales y/o al sistema de seguridad social, deberá indicar esta circunstancia en documento suscrito bajo la gravedad del juramento por </w:t>
      </w:r>
      <w:proofErr w:type="gramStart"/>
      <w:r w:rsidRPr="004D0E6F">
        <w:rPr>
          <w:rFonts w:ascii="Verdana" w:hAnsi="Verdana"/>
          <w:bCs/>
          <w:sz w:val="20"/>
          <w:szCs w:val="20"/>
          <w:lang w:eastAsia="en-US"/>
        </w:rPr>
        <w:t>el proponente persona natural</w:t>
      </w:r>
      <w:proofErr w:type="gramEnd"/>
      <w:r w:rsidRPr="004D0E6F">
        <w:rPr>
          <w:rFonts w:ascii="Verdana" w:hAnsi="Verdana"/>
          <w:bCs/>
          <w:sz w:val="20"/>
          <w:szCs w:val="20"/>
          <w:lang w:eastAsia="en-US"/>
        </w:rPr>
        <w:t xml:space="preserve"> o por el representante legal de la persona jurídica, consorcio o unión temporal.</w:t>
      </w:r>
    </w:p>
    <w:p w14:paraId="0F33938F" w14:textId="77777777" w:rsidR="00D3093E" w:rsidRPr="004D0E6F" w:rsidRDefault="00D3093E" w:rsidP="004D0E6F">
      <w:pPr>
        <w:pStyle w:val="Default"/>
        <w:jc w:val="both"/>
        <w:rPr>
          <w:rFonts w:ascii="Verdana" w:hAnsi="Verdana"/>
          <w:bCs/>
          <w:sz w:val="20"/>
          <w:szCs w:val="20"/>
          <w:lang w:eastAsia="en-US"/>
        </w:rPr>
      </w:pPr>
    </w:p>
    <w:p w14:paraId="48B0856D" w14:textId="77777777" w:rsidR="00D3093E" w:rsidRPr="004D0E6F" w:rsidRDefault="00D3093E" w:rsidP="004D0E6F">
      <w:pPr>
        <w:pStyle w:val="Default"/>
        <w:jc w:val="both"/>
        <w:rPr>
          <w:rFonts w:ascii="Verdana" w:hAnsi="Verdana"/>
          <w:bCs/>
          <w:sz w:val="20"/>
          <w:szCs w:val="20"/>
          <w:lang w:eastAsia="en-US"/>
        </w:rPr>
      </w:pPr>
      <w:r w:rsidRPr="004D0E6F">
        <w:rPr>
          <w:rFonts w:ascii="Verdana" w:hAnsi="Verdana"/>
          <w:b/>
          <w:sz w:val="20"/>
          <w:szCs w:val="20"/>
          <w:lang w:eastAsia="en-US"/>
        </w:rPr>
        <w:t>Nota 4:</w:t>
      </w:r>
      <w:r w:rsidRPr="004D0E6F">
        <w:rPr>
          <w:rFonts w:ascii="Verdana" w:hAnsi="Verdana"/>
          <w:bCs/>
          <w:sz w:val="20"/>
          <w:szCs w:val="20"/>
          <w:lang w:eastAsia="en-US"/>
        </w:rPr>
        <w:t xml:space="preserve"> Los proponentes que se encuentren reportados en mora deberán subsanar esta obligación con el propósito de participar en el presente proceso de selección, de conformidad con el último inciso del artículo 7º de la ley 1562 del 11 de julio de 2012.</w:t>
      </w:r>
    </w:p>
    <w:p w14:paraId="36FB9472" w14:textId="77777777" w:rsidR="00D3093E" w:rsidRPr="004D0E6F" w:rsidRDefault="00D3093E" w:rsidP="004D0E6F">
      <w:pPr>
        <w:pStyle w:val="Default"/>
        <w:jc w:val="both"/>
        <w:rPr>
          <w:rFonts w:ascii="Verdana" w:hAnsi="Verdana"/>
          <w:sz w:val="20"/>
          <w:szCs w:val="20"/>
          <w:lang w:eastAsia="en-US"/>
        </w:rPr>
      </w:pPr>
    </w:p>
    <w:p w14:paraId="6C7A97D4" w14:textId="77777777" w:rsidR="00D3093E" w:rsidRPr="004D0E6F" w:rsidRDefault="00D3093E">
      <w:pPr>
        <w:pStyle w:val="Default"/>
        <w:numPr>
          <w:ilvl w:val="2"/>
          <w:numId w:val="53"/>
        </w:numPr>
        <w:jc w:val="both"/>
        <w:rPr>
          <w:rFonts w:ascii="Verdana" w:hAnsi="Verdana"/>
          <w:b/>
          <w:bCs/>
          <w:sz w:val="20"/>
          <w:szCs w:val="20"/>
          <w:lang w:eastAsia="en-US"/>
        </w:rPr>
      </w:pPr>
      <w:r w:rsidRPr="004D0E6F">
        <w:rPr>
          <w:rFonts w:ascii="Verdana" w:hAnsi="Verdana"/>
          <w:b/>
          <w:bCs/>
          <w:sz w:val="20"/>
          <w:szCs w:val="20"/>
          <w:lang w:eastAsia="en-US"/>
        </w:rPr>
        <w:t xml:space="preserve">VERIFICACIÓN DE </w:t>
      </w:r>
      <w:r w:rsidRPr="004D0E6F">
        <w:rPr>
          <w:rFonts w:ascii="Verdana" w:hAnsi="Verdana"/>
          <w:b/>
          <w:bCs/>
          <w:sz w:val="20"/>
          <w:szCs w:val="20"/>
          <w:lang w:val="es-MX" w:eastAsia="en-US"/>
        </w:rPr>
        <w:t>ANTECEDENTES</w:t>
      </w:r>
      <w:r w:rsidRPr="004D0E6F">
        <w:rPr>
          <w:rFonts w:ascii="Verdana" w:hAnsi="Verdana"/>
          <w:b/>
          <w:bCs/>
          <w:sz w:val="20"/>
          <w:szCs w:val="20"/>
          <w:lang w:eastAsia="en-US"/>
        </w:rPr>
        <w:t xml:space="preserve"> DISCIPLINARIOS, FISCALES, JUDICIALES Y REGISTRO NACIONAL DE MEDIDAS CORRECTIVAS RNMC</w:t>
      </w:r>
    </w:p>
    <w:p w14:paraId="361F859F" w14:textId="77777777" w:rsidR="00D3093E" w:rsidRPr="004D0E6F" w:rsidRDefault="00D3093E" w:rsidP="004D0E6F">
      <w:pPr>
        <w:pStyle w:val="Default"/>
        <w:jc w:val="both"/>
        <w:rPr>
          <w:rFonts w:ascii="Verdana" w:hAnsi="Verdana"/>
          <w:sz w:val="20"/>
          <w:szCs w:val="20"/>
          <w:lang w:eastAsia="en-US"/>
        </w:rPr>
      </w:pPr>
    </w:p>
    <w:p w14:paraId="7255E3EC"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Ni el proponente, ni ninguno de sus integrantes en caso de ser proponente plural ni el representante legal, podrán estar reportados en el Boletín de responsables fiscales de la Contraloría General de la República, antecedentes disciplinarios de la Procuraduría General de la Nación, y antecedentes judiciales de Policía Nacional. El proponente podrá aportar los respectivos certificados con su oferta, con fecha de expedición no mayor a 30 días calendario, no obstante, el comité jurídico evaluador verificará lo pertinente en las páginas web respectivas.</w:t>
      </w:r>
    </w:p>
    <w:p w14:paraId="6415D9A8" w14:textId="77777777" w:rsidR="00D3093E" w:rsidRPr="004D0E6F" w:rsidRDefault="00D3093E" w:rsidP="004D0E6F">
      <w:pPr>
        <w:pStyle w:val="Default"/>
        <w:jc w:val="both"/>
        <w:rPr>
          <w:rFonts w:ascii="Verdana" w:hAnsi="Verdana"/>
          <w:sz w:val="20"/>
          <w:szCs w:val="20"/>
          <w:lang w:eastAsia="en-US"/>
        </w:rPr>
      </w:pPr>
    </w:p>
    <w:p w14:paraId="354BE4DD"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Así mismo, el MINISTERIO consultará en el Portal de Servicios al Ciudadana - PSC en el Sistema Registro Nacional de Medidas Correctivas - RNMC, que para el momento del cierre del proceso y para la suscripción del contrato, el proponente y sus integrantes en caso de ser proponente plural, no figuren o en su defecto, se encuentren al día en el pago de multas por infracciones al Código Nacional de Policía y Convivencia, en el Registro Nacional de Medidas Correctivas - RNMC de la Policía Nacional de Colombia.</w:t>
      </w:r>
    </w:p>
    <w:p w14:paraId="3B97BC2A" w14:textId="77777777" w:rsidR="00D3093E" w:rsidRPr="004D0E6F" w:rsidRDefault="00D3093E" w:rsidP="004D0E6F">
      <w:pPr>
        <w:pStyle w:val="Default"/>
        <w:jc w:val="both"/>
        <w:rPr>
          <w:rFonts w:ascii="Verdana" w:hAnsi="Verdana"/>
          <w:sz w:val="20"/>
          <w:szCs w:val="20"/>
          <w:lang w:eastAsia="en-US"/>
        </w:rPr>
      </w:pPr>
    </w:p>
    <w:p w14:paraId="471A74D8" w14:textId="77777777" w:rsidR="00D3093E" w:rsidRPr="004D0E6F" w:rsidRDefault="00D3093E">
      <w:pPr>
        <w:pStyle w:val="Default"/>
        <w:numPr>
          <w:ilvl w:val="2"/>
          <w:numId w:val="53"/>
        </w:numPr>
        <w:jc w:val="both"/>
        <w:rPr>
          <w:rFonts w:ascii="Verdana" w:hAnsi="Verdana"/>
          <w:b/>
          <w:bCs/>
          <w:sz w:val="20"/>
          <w:szCs w:val="20"/>
          <w:lang w:eastAsia="en-US"/>
        </w:rPr>
      </w:pPr>
      <w:r w:rsidRPr="004D0E6F">
        <w:rPr>
          <w:rFonts w:ascii="Verdana" w:hAnsi="Verdana"/>
          <w:b/>
          <w:bCs/>
          <w:sz w:val="20"/>
          <w:szCs w:val="20"/>
          <w:lang w:eastAsia="en-US"/>
        </w:rPr>
        <w:t>CERTIFICACIÓN PAZ Y SALVO OBLIGACIONES ALIMENTARIAS</w:t>
      </w:r>
    </w:p>
    <w:p w14:paraId="5D015749" w14:textId="77777777" w:rsidR="00D3093E" w:rsidRPr="004D0E6F" w:rsidRDefault="00D3093E" w:rsidP="004D0E6F">
      <w:pPr>
        <w:pStyle w:val="Default"/>
        <w:jc w:val="both"/>
        <w:rPr>
          <w:rFonts w:ascii="Verdana" w:hAnsi="Verdana"/>
          <w:sz w:val="20"/>
          <w:szCs w:val="20"/>
          <w:lang w:eastAsia="en-US"/>
        </w:rPr>
      </w:pPr>
    </w:p>
    <w:p w14:paraId="177E7D0A"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virtud de lo establecido en el numeral 1 de artículo 6 de la Ley 2097 de 2021 “Por medio de la cual se crea el Registro de Deudores Alimentarios Morosos (REDAM) y se dictan otras disposiciones”, representante legal del proponente y/o de cada uno de los miembros que componen el proponente plural y el Representante Legal del Proponente Plural deberán acreditar que se encuentran a paz y salvo con sus obligaciones alimentarias.</w:t>
      </w:r>
    </w:p>
    <w:p w14:paraId="6A8FA339" w14:textId="77777777" w:rsidR="00D3093E" w:rsidRPr="004D0E6F" w:rsidRDefault="00D3093E" w:rsidP="004D0E6F">
      <w:pPr>
        <w:pStyle w:val="Default"/>
        <w:jc w:val="both"/>
        <w:rPr>
          <w:rFonts w:ascii="Verdana" w:hAnsi="Verdana"/>
          <w:sz w:val="20"/>
          <w:szCs w:val="20"/>
          <w:lang w:eastAsia="en-US"/>
        </w:rPr>
      </w:pPr>
    </w:p>
    <w:p w14:paraId="2375C38F"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 Para tal efecto, deberán aportar como parte de su propuesta, certificado expedido por el Ministerio de Tecnologías de la Información y las Comunicaciones </w:t>
      </w:r>
      <w:proofErr w:type="spellStart"/>
      <w:r w:rsidRPr="004D0E6F">
        <w:rPr>
          <w:rFonts w:ascii="Verdana" w:hAnsi="Verdana"/>
          <w:sz w:val="20"/>
          <w:szCs w:val="20"/>
          <w:lang w:eastAsia="en-US"/>
        </w:rPr>
        <w:t>MinTic</w:t>
      </w:r>
      <w:proofErr w:type="spellEnd"/>
      <w:r w:rsidRPr="004D0E6F">
        <w:rPr>
          <w:rFonts w:ascii="Verdana" w:hAnsi="Verdana"/>
          <w:sz w:val="20"/>
          <w:szCs w:val="20"/>
          <w:lang w:eastAsia="en-US"/>
        </w:rPr>
        <w:t>, el cual deberá encontrarse vigente a la fecha de cierre del presente proceso de selección, en el cual se evidencie que no se encuentra inscrito en el Registro de Deudores Alimentarios Morosos.</w:t>
      </w:r>
    </w:p>
    <w:p w14:paraId="77DC1678" w14:textId="77777777" w:rsidR="00D3093E" w:rsidRPr="004D0E6F" w:rsidRDefault="00D3093E" w:rsidP="004D0E6F">
      <w:pPr>
        <w:pStyle w:val="Default"/>
        <w:jc w:val="both"/>
        <w:rPr>
          <w:rFonts w:ascii="Verdana" w:hAnsi="Verdana"/>
          <w:sz w:val="20"/>
          <w:szCs w:val="20"/>
          <w:lang w:eastAsia="en-US"/>
        </w:rPr>
      </w:pPr>
    </w:p>
    <w:p w14:paraId="5156EB69" w14:textId="77777777" w:rsidR="00D3093E" w:rsidRPr="004D0E6F" w:rsidRDefault="00D3093E" w:rsidP="004D0E6F">
      <w:pPr>
        <w:pStyle w:val="Default"/>
        <w:jc w:val="both"/>
        <w:rPr>
          <w:rFonts w:ascii="Verdana" w:hAnsi="Verdana"/>
          <w:color w:val="FF0000"/>
          <w:sz w:val="20"/>
          <w:szCs w:val="20"/>
          <w:lang w:eastAsia="en-US"/>
        </w:rPr>
      </w:pPr>
      <w:r w:rsidRPr="004D0E6F">
        <w:rPr>
          <w:rFonts w:ascii="Verdana" w:hAnsi="Verdana"/>
          <w:sz w:val="20"/>
          <w:szCs w:val="20"/>
          <w:lang w:eastAsia="en-US"/>
        </w:rPr>
        <w:t xml:space="preserve">En el evento en que el proponente resulte adjudicatario y el documento haya perdido vigencia, deberá actualizarse previo a la firma del contrato. </w:t>
      </w:r>
    </w:p>
    <w:p w14:paraId="0E91F1B1" w14:textId="77777777" w:rsidR="00D3093E" w:rsidRPr="004D0E6F" w:rsidRDefault="00D3093E" w:rsidP="004D0E6F">
      <w:pPr>
        <w:jc w:val="both"/>
        <w:textAlignment w:val="baseline"/>
        <w:rPr>
          <w:rFonts w:ascii="Verdana" w:hAnsi="Verdana"/>
          <w:sz w:val="20"/>
          <w:szCs w:val="20"/>
          <w:lang w:eastAsia="es-CO"/>
        </w:rPr>
      </w:pPr>
    </w:p>
    <w:p w14:paraId="0FF1BEEA" w14:textId="77777777" w:rsidR="00D3093E" w:rsidRPr="004D0E6F" w:rsidRDefault="00D3093E">
      <w:pPr>
        <w:pStyle w:val="Default"/>
        <w:widowControl/>
        <w:numPr>
          <w:ilvl w:val="2"/>
          <w:numId w:val="53"/>
        </w:numPr>
        <w:jc w:val="both"/>
        <w:rPr>
          <w:rFonts w:ascii="Verdana" w:hAnsi="Verdana"/>
          <w:b/>
          <w:bCs/>
          <w:color w:val="auto"/>
          <w:sz w:val="20"/>
          <w:szCs w:val="20"/>
        </w:rPr>
      </w:pPr>
      <w:r w:rsidRPr="004D0E6F">
        <w:rPr>
          <w:rFonts w:ascii="Verdana" w:hAnsi="Verdana"/>
          <w:b/>
          <w:bCs/>
          <w:color w:val="auto"/>
          <w:sz w:val="20"/>
          <w:szCs w:val="20"/>
        </w:rPr>
        <w:t>VERIFICACIÓN EXISTENCIA DE SITUACIONES DE CONTROL</w:t>
      </w:r>
    </w:p>
    <w:p w14:paraId="4835BF8B" w14:textId="77777777" w:rsidR="00D3093E" w:rsidRPr="004D0E6F" w:rsidRDefault="00D3093E" w:rsidP="004D0E6F">
      <w:pPr>
        <w:pStyle w:val="Default"/>
        <w:ind w:left="1080"/>
        <w:jc w:val="both"/>
        <w:rPr>
          <w:rFonts w:ascii="Verdana" w:hAnsi="Verdana"/>
          <w:b/>
          <w:bCs/>
          <w:color w:val="auto"/>
          <w:sz w:val="20"/>
          <w:szCs w:val="20"/>
        </w:rPr>
      </w:pPr>
    </w:p>
    <w:p w14:paraId="51021B99" w14:textId="77777777" w:rsidR="00D3093E" w:rsidRPr="004D0E6F" w:rsidRDefault="00D3093E" w:rsidP="004D0E6F">
      <w:pPr>
        <w:jc w:val="both"/>
        <w:rPr>
          <w:rFonts w:ascii="Verdana" w:eastAsia="Calibri" w:hAnsi="Verdana"/>
          <w:sz w:val="20"/>
          <w:szCs w:val="20"/>
          <w:lang w:val="es-ES"/>
        </w:rPr>
      </w:pPr>
      <w:bookmarkStart w:id="26" w:name="_Hlk198219834"/>
      <w:r w:rsidRPr="004D0E6F">
        <w:rPr>
          <w:rFonts w:ascii="Verdana" w:eastAsia="Calibri" w:hAnsi="Verdana"/>
          <w:sz w:val="20"/>
          <w:szCs w:val="20"/>
          <w:lang w:val="es-ES"/>
        </w:rPr>
        <w:t xml:space="preserve">En los términos de los artículos 260 y 261 del Código de Comercio, de las personas jurídicas oferentes y/o de los proponentes plurales que se presenten como proponentes en procesos de selección adelantados por la Entidad, mediante la Carta de Presentación indicarán la existencia o no de situaciones de control de las que participen y, en particular, si son controlantes, controladas o comparten alguna de estas condiciones con otras personas que se encuentren participando en el mismo procedimiento de contratación. </w:t>
      </w:r>
    </w:p>
    <w:p w14:paraId="58E9B032" w14:textId="77777777" w:rsidR="00D3093E" w:rsidRPr="004D0E6F" w:rsidRDefault="00D3093E" w:rsidP="004D0E6F">
      <w:pPr>
        <w:jc w:val="both"/>
        <w:rPr>
          <w:rFonts w:ascii="Verdana" w:eastAsia="Calibri" w:hAnsi="Verdana"/>
          <w:sz w:val="20"/>
          <w:szCs w:val="20"/>
          <w:lang w:val="es-ES"/>
        </w:rPr>
      </w:pPr>
    </w:p>
    <w:p w14:paraId="1819526C" w14:textId="77777777" w:rsidR="00D3093E" w:rsidRPr="004D0E6F" w:rsidRDefault="00D3093E" w:rsidP="004D0E6F">
      <w:pPr>
        <w:jc w:val="both"/>
        <w:rPr>
          <w:rFonts w:ascii="Verdana" w:eastAsia="Calibri" w:hAnsi="Verdana"/>
          <w:sz w:val="20"/>
          <w:szCs w:val="20"/>
          <w:lang w:val="es-ES"/>
        </w:rPr>
      </w:pPr>
      <w:r w:rsidRPr="004D0E6F">
        <w:rPr>
          <w:rFonts w:ascii="Verdana" w:eastAsia="Calibri" w:hAnsi="Verdana"/>
          <w:sz w:val="20"/>
          <w:szCs w:val="20"/>
          <w:lang w:val="es-ES"/>
        </w:rPr>
        <w:t xml:space="preserve">Para el caso de los proponentes plurales, deberán indicar si las personas que los conforman se encuentran en alguna de las situaciones descritas anteriormente. </w:t>
      </w:r>
    </w:p>
    <w:p w14:paraId="1E7BAE10" w14:textId="77777777" w:rsidR="00D3093E" w:rsidRPr="004D0E6F" w:rsidRDefault="00D3093E" w:rsidP="004D0E6F">
      <w:pPr>
        <w:jc w:val="both"/>
        <w:rPr>
          <w:rFonts w:ascii="Verdana" w:eastAsia="Calibri" w:hAnsi="Verdana"/>
          <w:sz w:val="20"/>
          <w:szCs w:val="20"/>
          <w:lang w:val="es-ES"/>
        </w:rPr>
      </w:pPr>
    </w:p>
    <w:p w14:paraId="09D15177" w14:textId="77777777" w:rsidR="00D3093E" w:rsidRPr="004D0E6F" w:rsidRDefault="00D3093E" w:rsidP="004D0E6F">
      <w:pPr>
        <w:jc w:val="both"/>
        <w:rPr>
          <w:rFonts w:ascii="Verdana" w:eastAsia="Calibri" w:hAnsi="Verdana"/>
          <w:sz w:val="20"/>
          <w:szCs w:val="20"/>
          <w:lang w:val="es-ES"/>
        </w:rPr>
      </w:pPr>
      <w:r w:rsidRPr="004D0E6F">
        <w:rPr>
          <w:rFonts w:ascii="Verdana" w:eastAsia="Calibri" w:hAnsi="Verdana"/>
          <w:sz w:val="20"/>
          <w:szCs w:val="20"/>
          <w:lang w:val="es-ES"/>
        </w:rPr>
        <w:t xml:space="preserve">El Ministerio de Justicia y del Derecho 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   </w:t>
      </w:r>
      <w:bookmarkEnd w:id="26"/>
    </w:p>
    <w:p w14:paraId="3E2EF7CE" w14:textId="77777777" w:rsidR="00D3093E" w:rsidRPr="004D0E6F" w:rsidRDefault="00D3093E" w:rsidP="004D0E6F">
      <w:pPr>
        <w:jc w:val="both"/>
        <w:rPr>
          <w:rFonts w:ascii="Verdana" w:eastAsia="Calibri" w:hAnsi="Verdana"/>
          <w:sz w:val="20"/>
          <w:szCs w:val="20"/>
          <w:lang w:val="es-ES"/>
        </w:rPr>
      </w:pPr>
    </w:p>
    <w:p w14:paraId="2AE56ECE" w14:textId="77777777" w:rsidR="00D3093E" w:rsidRPr="004D0E6F" w:rsidRDefault="00D3093E" w:rsidP="004D0E6F">
      <w:pPr>
        <w:jc w:val="both"/>
        <w:rPr>
          <w:rFonts w:ascii="Verdana" w:eastAsia="Calibri" w:hAnsi="Verdana"/>
          <w:sz w:val="20"/>
          <w:szCs w:val="20"/>
          <w:lang w:val="es-ES"/>
        </w:rPr>
      </w:pPr>
      <w:r w:rsidRPr="004D0E6F">
        <w:rPr>
          <w:rFonts w:ascii="Verdana" w:eastAsia="Calibri" w:hAnsi="Verdana"/>
          <w:sz w:val="20"/>
          <w:szCs w:val="20"/>
          <w:lang w:val="es-ES"/>
        </w:rPr>
        <w:t xml:space="preserve">Cuando, en desarrollo del análisis mencionado se adviertan circunstancias que pudieran implicar afectaciones a la libertad de concurrencia o competencia, o a la pluralidad real de oferentes dentro del proceso de selección correspondiente, la Entidad evaluará la necesidad de poner tales situaciones en conocimiento de los entes de control competentes y, de ser necesario, solicitar su acompañamiento preventivo. </w:t>
      </w:r>
    </w:p>
    <w:p w14:paraId="3ED8ADED" w14:textId="77777777" w:rsidR="00D3093E" w:rsidRPr="004D0E6F" w:rsidRDefault="00D3093E" w:rsidP="004D0E6F">
      <w:pPr>
        <w:pStyle w:val="Default"/>
        <w:jc w:val="both"/>
        <w:rPr>
          <w:rFonts w:ascii="Verdana" w:hAnsi="Verdana"/>
          <w:sz w:val="20"/>
          <w:szCs w:val="20"/>
          <w:lang w:eastAsia="en-US"/>
        </w:rPr>
      </w:pPr>
    </w:p>
    <w:p w14:paraId="199535D1" w14:textId="77777777" w:rsidR="00D3093E" w:rsidRPr="004D0E6F" w:rsidRDefault="00D3093E">
      <w:pPr>
        <w:pStyle w:val="Default"/>
        <w:numPr>
          <w:ilvl w:val="2"/>
          <w:numId w:val="53"/>
        </w:numPr>
        <w:jc w:val="both"/>
        <w:rPr>
          <w:rFonts w:ascii="Verdana" w:hAnsi="Verdana"/>
          <w:b/>
          <w:bCs/>
          <w:sz w:val="20"/>
          <w:szCs w:val="20"/>
          <w:lang w:eastAsia="en-US"/>
        </w:rPr>
      </w:pPr>
      <w:r w:rsidRPr="004D0E6F">
        <w:rPr>
          <w:rFonts w:ascii="Verdana" w:hAnsi="Verdana"/>
          <w:b/>
          <w:bCs/>
          <w:sz w:val="20"/>
          <w:szCs w:val="20"/>
          <w:lang w:eastAsia="en-US"/>
        </w:rPr>
        <w:t>CONTROL PREVENTIVO DE LAS PRÁCTICAS COLUSIVAS</w:t>
      </w:r>
    </w:p>
    <w:p w14:paraId="0C3E48CD" w14:textId="77777777" w:rsidR="00D3093E" w:rsidRPr="004D0E6F" w:rsidRDefault="00D3093E" w:rsidP="004D0E6F">
      <w:pPr>
        <w:pStyle w:val="Default"/>
        <w:jc w:val="both"/>
        <w:rPr>
          <w:rFonts w:ascii="Verdana" w:hAnsi="Verdana"/>
          <w:sz w:val="20"/>
          <w:szCs w:val="20"/>
          <w:lang w:eastAsia="en-US"/>
        </w:rPr>
      </w:pPr>
    </w:p>
    <w:p w14:paraId="4C7BAAF3"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El </w:t>
      </w:r>
      <w:r w:rsidRPr="004D0E6F">
        <w:rPr>
          <w:rFonts w:ascii="Verdana" w:hAnsi="Verdana"/>
          <w:b/>
          <w:bCs/>
          <w:sz w:val="20"/>
          <w:szCs w:val="20"/>
          <w:lang w:eastAsia="en-US"/>
        </w:rPr>
        <w:t>MINISTERIO</w:t>
      </w:r>
      <w:r w:rsidRPr="004D0E6F">
        <w:rPr>
          <w:rFonts w:ascii="Verdana" w:hAnsi="Verdana"/>
          <w:sz w:val="20"/>
          <w:szCs w:val="20"/>
          <w:lang w:eastAsia="en-US"/>
        </w:rPr>
        <w:t xml:space="preserve">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3F5A1B3F" w14:textId="77777777" w:rsidR="00D3093E" w:rsidRPr="004D0E6F" w:rsidRDefault="00D3093E" w:rsidP="004D0E6F">
      <w:pPr>
        <w:pStyle w:val="Default"/>
        <w:jc w:val="both"/>
        <w:rPr>
          <w:rFonts w:ascii="Verdana" w:hAnsi="Verdana"/>
          <w:sz w:val="20"/>
          <w:szCs w:val="20"/>
          <w:lang w:eastAsia="en-US"/>
        </w:rPr>
      </w:pPr>
    </w:p>
    <w:p w14:paraId="7ED41A19"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Según lo previsto por la Ley 155 de 1959, Ley 1340 de 2009 modificada por la Ley 2195 de 2022, y en especial por lo dispuesto en el artículo 27 de la Ley 1474 de 2011, el Oferente deberá diligenciar el </w:t>
      </w:r>
      <w:r w:rsidRPr="004D0E6F">
        <w:rPr>
          <w:rFonts w:ascii="Verdana" w:hAnsi="Verdana"/>
          <w:b/>
          <w:bCs/>
          <w:sz w:val="20"/>
          <w:szCs w:val="20"/>
          <w:lang w:eastAsia="en-US"/>
        </w:rPr>
        <w:t>FORMATO - CERTIFICADO DE PARTICIPACIÓN INDEPENDIENTE DEL PROPONENTE</w:t>
      </w:r>
      <w:r w:rsidRPr="004D0E6F">
        <w:rPr>
          <w:rFonts w:ascii="Verdana" w:hAnsi="Verdana"/>
          <w:sz w:val="20"/>
          <w:szCs w:val="20"/>
          <w:lang w:eastAsia="en-US"/>
        </w:rPr>
        <w:t xml:space="preserve">, en dónde exprese de forma unilateral su compromiso de no ejercer practicas </w:t>
      </w:r>
      <w:proofErr w:type="spellStart"/>
      <w:r w:rsidRPr="004D0E6F">
        <w:rPr>
          <w:rFonts w:ascii="Verdana" w:hAnsi="Verdana"/>
          <w:sz w:val="20"/>
          <w:szCs w:val="20"/>
          <w:lang w:eastAsia="en-US"/>
        </w:rPr>
        <w:t>colusivas</w:t>
      </w:r>
      <w:proofErr w:type="spellEnd"/>
      <w:r w:rsidRPr="004D0E6F">
        <w:rPr>
          <w:rFonts w:ascii="Verdana" w:hAnsi="Verdana"/>
          <w:sz w:val="20"/>
          <w:szCs w:val="20"/>
          <w:lang w:eastAsia="en-US"/>
        </w:rPr>
        <w:t xml:space="preserve"> o restrictivas de la Competencia.</w:t>
      </w:r>
    </w:p>
    <w:p w14:paraId="29FA2599" w14:textId="77777777" w:rsidR="00D3093E" w:rsidRPr="004D0E6F" w:rsidRDefault="00D3093E" w:rsidP="004D0E6F">
      <w:pPr>
        <w:pStyle w:val="Default"/>
        <w:jc w:val="both"/>
        <w:rPr>
          <w:rFonts w:ascii="Verdana" w:hAnsi="Verdana"/>
          <w:sz w:val="20"/>
          <w:szCs w:val="20"/>
          <w:lang w:eastAsia="en-US"/>
        </w:rPr>
      </w:pPr>
    </w:p>
    <w:p w14:paraId="7C812370"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caso de presentarse en unión temporal o consorcio, dicho anexo deberá suscribirse por el representante de cada uno de los integrantes y por el representante legal de la figura asociativa.</w:t>
      </w:r>
    </w:p>
    <w:p w14:paraId="01397D1F" w14:textId="77777777" w:rsidR="00D3093E" w:rsidRPr="004D0E6F" w:rsidRDefault="00D3093E" w:rsidP="004D0E6F">
      <w:pPr>
        <w:pStyle w:val="Default"/>
        <w:jc w:val="both"/>
        <w:rPr>
          <w:rFonts w:ascii="Verdana" w:hAnsi="Verdana"/>
          <w:sz w:val="20"/>
          <w:szCs w:val="20"/>
          <w:lang w:eastAsia="en-US"/>
        </w:rPr>
      </w:pPr>
    </w:p>
    <w:p w14:paraId="1581C470" w14:textId="77777777" w:rsidR="00D3093E" w:rsidRPr="004D0E6F" w:rsidRDefault="00D3093E">
      <w:pPr>
        <w:pStyle w:val="Default"/>
        <w:numPr>
          <w:ilvl w:val="2"/>
          <w:numId w:val="53"/>
        </w:numPr>
        <w:jc w:val="both"/>
        <w:rPr>
          <w:rFonts w:ascii="Verdana" w:hAnsi="Verdana"/>
          <w:b/>
          <w:bCs/>
          <w:sz w:val="20"/>
          <w:szCs w:val="20"/>
          <w:lang w:eastAsia="en-US"/>
        </w:rPr>
      </w:pPr>
      <w:r w:rsidRPr="004D0E6F">
        <w:rPr>
          <w:rFonts w:ascii="Verdana" w:hAnsi="Verdana"/>
          <w:b/>
          <w:bCs/>
          <w:sz w:val="20"/>
          <w:szCs w:val="20"/>
          <w:lang w:eastAsia="en-US"/>
        </w:rPr>
        <w:t>COMPROMISO ANTICORRUPCIÓN</w:t>
      </w:r>
    </w:p>
    <w:p w14:paraId="2E59BCAE" w14:textId="77777777" w:rsidR="00D3093E" w:rsidRPr="004D0E6F" w:rsidRDefault="00D3093E" w:rsidP="004D0E6F">
      <w:pPr>
        <w:pStyle w:val="Default"/>
        <w:jc w:val="both"/>
        <w:rPr>
          <w:rFonts w:ascii="Verdana" w:hAnsi="Verdana"/>
          <w:sz w:val="20"/>
          <w:szCs w:val="20"/>
          <w:lang w:eastAsia="en-US"/>
        </w:rPr>
      </w:pPr>
    </w:p>
    <w:p w14:paraId="43A822D5"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El proponente deberá allegar con su propuesta, </w:t>
      </w:r>
      <w:r w:rsidRPr="004D0E6F">
        <w:rPr>
          <w:rFonts w:ascii="Verdana" w:hAnsi="Verdana"/>
          <w:b/>
          <w:bCs/>
          <w:sz w:val="20"/>
          <w:szCs w:val="20"/>
          <w:lang w:eastAsia="en-US"/>
        </w:rPr>
        <w:t>FORMATO - COMPROMISO ANTICORRUPCIÓN</w:t>
      </w:r>
      <w:r w:rsidRPr="004D0E6F">
        <w:rPr>
          <w:rFonts w:ascii="Verdana" w:hAnsi="Verdana"/>
          <w:sz w:val="20"/>
          <w:szCs w:val="20"/>
          <w:lang w:eastAsia="en-US"/>
        </w:rPr>
        <w:t>, diligenciado y debidamente suscrito por el Representante Legal del proponente.</w:t>
      </w:r>
    </w:p>
    <w:p w14:paraId="244D2FBE" w14:textId="77777777" w:rsidR="00D3093E" w:rsidRPr="004D0E6F" w:rsidRDefault="00D3093E" w:rsidP="004D0E6F">
      <w:pPr>
        <w:pStyle w:val="Default"/>
        <w:jc w:val="both"/>
        <w:rPr>
          <w:rFonts w:ascii="Verdana" w:hAnsi="Verdana"/>
          <w:sz w:val="20"/>
          <w:szCs w:val="20"/>
          <w:lang w:eastAsia="en-US"/>
        </w:rPr>
      </w:pPr>
    </w:p>
    <w:p w14:paraId="402D4C76"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caso de presentarse en unión temporal o consorcio, dicho anexo deberá suscribirse por el representante de cada uno de los integrantes y por el representante legal de la figura asociativa.</w:t>
      </w:r>
    </w:p>
    <w:p w14:paraId="24DB2CCD" w14:textId="77777777" w:rsidR="00D3093E" w:rsidRPr="004D0E6F" w:rsidRDefault="00D3093E" w:rsidP="004D0E6F">
      <w:pPr>
        <w:pStyle w:val="Default"/>
        <w:jc w:val="both"/>
        <w:rPr>
          <w:rFonts w:ascii="Verdana" w:hAnsi="Verdana"/>
          <w:sz w:val="20"/>
          <w:szCs w:val="20"/>
          <w:lang w:eastAsia="en-US"/>
        </w:rPr>
      </w:pPr>
    </w:p>
    <w:p w14:paraId="07527776" w14:textId="77777777" w:rsidR="00D3093E" w:rsidRPr="004D0E6F" w:rsidRDefault="00D3093E">
      <w:pPr>
        <w:pStyle w:val="Default"/>
        <w:numPr>
          <w:ilvl w:val="2"/>
          <w:numId w:val="53"/>
        </w:numPr>
        <w:jc w:val="both"/>
        <w:rPr>
          <w:rFonts w:ascii="Verdana" w:hAnsi="Verdana"/>
          <w:b/>
          <w:bCs/>
          <w:sz w:val="20"/>
          <w:szCs w:val="20"/>
          <w:lang w:eastAsia="en-US"/>
        </w:rPr>
      </w:pPr>
      <w:r w:rsidRPr="004D0E6F">
        <w:rPr>
          <w:rFonts w:ascii="Verdana" w:hAnsi="Verdana"/>
          <w:b/>
          <w:bCs/>
          <w:sz w:val="20"/>
          <w:szCs w:val="20"/>
          <w:lang w:eastAsia="en-US"/>
        </w:rPr>
        <w:lastRenderedPageBreak/>
        <w:t>PACTO DE INTEGRIDAD</w:t>
      </w:r>
    </w:p>
    <w:p w14:paraId="01BDAC2F" w14:textId="77777777" w:rsidR="00D3093E" w:rsidRPr="004D0E6F" w:rsidRDefault="00D3093E" w:rsidP="004D0E6F">
      <w:pPr>
        <w:pStyle w:val="Default"/>
        <w:jc w:val="both"/>
        <w:rPr>
          <w:rFonts w:ascii="Verdana" w:hAnsi="Verdana"/>
          <w:sz w:val="20"/>
          <w:szCs w:val="20"/>
          <w:lang w:eastAsia="en-US"/>
        </w:rPr>
      </w:pPr>
    </w:p>
    <w:p w14:paraId="64833108"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El oferente debe allegar junto con la propuesta el </w:t>
      </w:r>
      <w:r w:rsidRPr="004D0E6F">
        <w:rPr>
          <w:rFonts w:ascii="Verdana" w:hAnsi="Verdana"/>
          <w:b/>
          <w:bCs/>
          <w:sz w:val="20"/>
          <w:szCs w:val="20"/>
          <w:lang w:eastAsia="en-US"/>
        </w:rPr>
        <w:t>FORMATO - PACTO DE INTEGRIDAD</w:t>
      </w:r>
      <w:r w:rsidRPr="004D0E6F">
        <w:rPr>
          <w:rFonts w:ascii="Verdana" w:hAnsi="Verdana"/>
          <w:sz w:val="20"/>
          <w:szCs w:val="20"/>
          <w:lang w:eastAsia="en-US"/>
        </w:rPr>
        <w:t xml:space="preserve"> diligenciado y debidamente suscrito por el Representante Legal del proponente. </w:t>
      </w:r>
    </w:p>
    <w:p w14:paraId="17FCF553" w14:textId="77777777" w:rsidR="00D3093E" w:rsidRPr="004D0E6F" w:rsidRDefault="00D3093E" w:rsidP="004D0E6F">
      <w:pPr>
        <w:pStyle w:val="Default"/>
        <w:jc w:val="both"/>
        <w:rPr>
          <w:rFonts w:ascii="Verdana" w:hAnsi="Verdana"/>
          <w:sz w:val="20"/>
          <w:szCs w:val="20"/>
          <w:lang w:eastAsia="en-US"/>
        </w:rPr>
      </w:pPr>
    </w:p>
    <w:p w14:paraId="5E5C2D78"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caso de presentarse en unión temporal o consorcio, dicho anexo deberá suscribirse por el representante de cada uno de los integrantes y por el representante legal de la figura asociativa.</w:t>
      </w:r>
    </w:p>
    <w:p w14:paraId="40CBFB62" w14:textId="77777777" w:rsidR="00D3093E" w:rsidRPr="004D0E6F" w:rsidRDefault="00D3093E" w:rsidP="004D0E6F">
      <w:pPr>
        <w:pStyle w:val="Default"/>
        <w:jc w:val="both"/>
        <w:rPr>
          <w:rFonts w:ascii="Verdana" w:hAnsi="Verdana"/>
          <w:sz w:val="20"/>
          <w:szCs w:val="20"/>
          <w:lang w:eastAsia="en-US"/>
        </w:rPr>
      </w:pPr>
    </w:p>
    <w:p w14:paraId="6C77B2AB" w14:textId="77777777" w:rsidR="00D3093E" w:rsidRPr="004D0E6F" w:rsidRDefault="00D3093E">
      <w:pPr>
        <w:pStyle w:val="Default"/>
        <w:numPr>
          <w:ilvl w:val="2"/>
          <w:numId w:val="53"/>
        </w:numPr>
        <w:jc w:val="both"/>
        <w:rPr>
          <w:rFonts w:ascii="Verdana" w:hAnsi="Verdana"/>
          <w:b/>
          <w:bCs/>
          <w:sz w:val="20"/>
          <w:szCs w:val="20"/>
          <w:lang w:eastAsia="en-US"/>
        </w:rPr>
      </w:pPr>
      <w:r w:rsidRPr="004D0E6F">
        <w:rPr>
          <w:rFonts w:ascii="Verdana" w:hAnsi="Verdana"/>
          <w:b/>
          <w:bCs/>
          <w:sz w:val="20"/>
          <w:szCs w:val="20"/>
          <w:lang w:eastAsia="en-US"/>
        </w:rPr>
        <w:t>PERSONAS JURÍDICAS DE ORIGEN EXTRANJERAS SIN SUCURSAL O DOMICILIO EN COLOMBIA</w:t>
      </w:r>
    </w:p>
    <w:p w14:paraId="470E42AE" w14:textId="77777777" w:rsidR="00D3093E" w:rsidRPr="004D0E6F" w:rsidRDefault="00D3093E" w:rsidP="004D0E6F">
      <w:pPr>
        <w:pStyle w:val="Default"/>
        <w:jc w:val="both"/>
        <w:rPr>
          <w:rFonts w:ascii="Verdana" w:hAnsi="Verdana"/>
          <w:sz w:val="20"/>
          <w:szCs w:val="20"/>
          <w:lang w:eastAsia="en-US"/>
        </w:rPr>
      </w:pPr>
    </w:p>
    <w:p w14:paraId="0920F118"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Las personas jurídicas extranjeras que no tengan domicilio o sucursal en Colombia deberán acreditar su existencia, representación legal y que su duración no es inferior al término del plazo del contrato y un año más, conforme a la legislación de su país de origen. Para verificar lo anterior, el proponente deberá adjuntar:</w:t>
      </w:r>
    </w:p>
    <w:p w14:paraId="4FCDDE10" w14:textId="77777777" w:rsidR="00D3093E" w:rsidRPr="004D0E6F" w:rsidRDefault="00D3093E" w:rsidP="004D0E6F">
      <w:pPr>
        <w:pStyle w:val="Default"/>
        <w:jc w:val="both"/>
        <w:rPr>
          <w:rFonts w:ascii="Verdana" w:hAnsi="Verdana"/>
          <w:sz w:val="20"/>
          <w:szCs w:val="20"/>
          <w:lang w:eastAsia="en-US"/>
        </w:rPr>
      </w:pPr>
    </w:p>
    <w:p w14:paraId="27CCFC6E" w14:textId="77777777" w:rsidR="00D3093E" w:rsidRPr="004D0E6F" w:rsidRDefault="00D3093E">
      <w:pPr>
        <w:pStyle w:val="Default"/>
        <w:numPr>
          <w:ilvl w:val="0"/>
          <w:numId w:val="54"/>
        </w:numPr>
        <w:jc w:val="both"/>
        <w:rPr>
          <w:rFonts w:ascii="Verdana" w:hAnsi="Verdana"/>
          <w:b/>
          <w:sz w:val="20"/>
          <w:szCs w:val="20"/>
          <w:lang w:eastAsia="en-US"/>
        </w:rPr>
      </w:pPr>
      <w:r w:rsidRPr="004D0E6F">
        <w:rPr>
          <w:rFonts w:ascii="Verdana" w:hAnsi="Verdana"/>
          <w:b/>
          <w:sz w:val="20"/>
          <w:szCs w:val="20"/>
          <w:lang w:eastAsia="en-US"/>
        </w:rPr>
        <w:t>Documento expedido por la autoridad competente en el país de su domicilio.</w:t>
      </w:r>
    </w:p>
    <w:p w14:paraId="7DFCE205" w14:textId="77777777" w:rsidR="00D3093E" w:rsidRPr="004D0E6F" w:rsidRDefault="00D3093E" w:rsidP="004D0E6F">
      <w:pPr>
        <w:pStyle w:val="Default"/>
        <w:ind w:left="1440"/>
        <w:jc w:val="both"/>
        <w:rPr>
          <w:rFonts w:ascii="Verdana" w:hAnsi="Verdana"/>
          <w:b/>
          <w:sz w:val="20"/>
          <w:szCs w:val="20"/>
          <w:lang w:eastAsia="en-US"/>
        </w:rPr>
      </w:pPr>
    </w:p>
    <w:p w14:paraId="6977E6C1"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Dicho documento, deberá ser expedido por lo menos dentro de los treinta (30) días calendario anteriores a la fecha de cierre, y en él deberá constar su existencia, su objeto social, la fecha de constitución (que en todo caso deberá ser anterior a la fecha de cierre), su vigencia, el nombre del representante legal de la sociedad o de la persona o personas que tengan la capacidad jurídica para comprometerla y sus facultades señalando expresamente, si fuere el caso, que el representante no tiene limitaciones para presentar la propuesta.</w:t>
      </w:r>
    </w:p>
    <w:p w14:paraId="37DC6D94"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el evento en que conforme a la jurisdicción del interesado extranjero no hubiese un documento que contenga la totalidad de la información, presentarán los documentos que sean necesarios para acreditar lo solicitado en el presente literal, expedidos por las respectivas autoridades competentes.</w:t>
      </w:r>
    </w:p>
    <w:p w14:paraId="1E649D16" w14:textId="77777777" w:rsidR="00D3093E" w:rsidRPr="004D0E6F" w:rsidRDefault="00D3093E" w:rsidP="004D0E6F">
      <w:pPr>
        <w:pStyle w:val="Default"/>
        <w:jc w:val="both"/>
        <w:rPr>
          <w:rFonts w:ascii="Verdana" w:hAnsi="Verdana"/>
          <w:sz w:val="20"/>
          <w:szCs w:val="20"/>
          <w:lang w:eastAsia="en-US"/>
        </w:rPr>
      </w:pPr>
    </w:p>
    <w:p w14:paraId="14EB1210"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Si en la respectiva jurisdicción no existiese ninguna autoridad o entidad que certifique la información aquí solicitada, el proponente extranjero deberá presentar una declaración juramentada de una persona con capacidad jurídica para vincular y representar a la sociedad en que conste que: </w:t>
      </w:r>
      <w:r w:rsidRPr="004D0E6F">
        <w:rPr>
          <w:rFonts w:ascii="Verdana" w:hAnsi="Verdana"/>
          <w:b/>
          <w:sz w:val="20"/>
          <w:szCs w:val="20"/>
          <w:lang w:eastAsia="en-US"/>
        </w:rPr>
        <w:t>a)</w:t>
      </w:r>
      <w:r w:rsidRPr="004D0E6F">
        <w:rPr>
          <w:rFonts w:ascii="Verdana" w:hAnsi="Verdana"/>
          <w:sz w:val="20"/>
          <w:szCs w:val="20"/>
          <w:lang w:eastAsia="en-US"/>
        </w:rPr>
        <w:t xml:space="preserve"> no existe autoridad u organismo que certifique lo solicitado en el presente numeral; </w:t>
      </w:r>
      <w:r w:rsidRPr="004D0E6F">
        <w:rPr>
          <w:rFonts w:ascii="Verdana" w:hAnsi="Verdana"/>
          <w:b/>
          <w:sz w:val="20"/>
          <w:szCs w:val="20"/>
          <w:lang w:eastAsia="en-US"/>
        </w:rPr>
        <w:t>b)</w:t>
      </w:r>
      <w:r w:rsidRPr="004D0E6F">
        <w:rPr>
          <w:rFonts w:ascii="Verdana" w:hAnsi="Verdana"/>
          <w:sz w:val="20"/>
          <w:szCs w:val="20"/>
          <w:lang w:eastAsia="en-US"/>
        </w:rPr>
        <w:t xml:space="preserve"> la información requerida en el presente numeral; y </w:t>
      </w:r>
      <w:r w:rsidRPr="004D0E6F">
        <w:rPr>
          <w:rFonts w:ascii="Verdana" w:hAnsi="Verdana"/>
          <w:b/>
          <w:sz w:val="20"/>
          <w:szCs w:val="20"/>
          <w:lang w:eastAsia="en-US"/>
        </w:rPr>
        <w:t>(c)</w:t>
      </w:r>
      <w:r w:rsidRPr="004D0E6F">
        <w:rPr>
          <w:rFonts w:ascii="Verdana" w:hAnsi="Verdana"/>
          <w:sz w:val="20"/>
          <w:szCs w:val="20"/>
          <w:lang w:eastAsia="en-US"/>
        </w:rPr>
        <w:t xml:space="preserve"> la capacidad jurídica para vincular y representar a la sociedad de la persona que efectúa la declaración y de las demás personas que puedan representar y vincular a la sociedad, si las hay.</w:t>
      </w:r>
    </w:p>
    <w:p w14:paraId="1920A4B7" w14:textId="77777777" w:rsidR="00D3093E" w:rsidRPr="004D0E6F" w:rsidRDefault="00D3093E" w:rsidP="004D0E6F">
      <w:pPr>
        <w:pStyle w:val="Default"/>
        <w:jc w:val="both"/>
        <w:rPr>
          <w:rFonts w:ascii="Verdana" w:hAnsi="Verdana"/>
          <w:sz w:val="20"/>
          <w:szCs w:val="20"/>
          <w:lang w:eastAsia="en-US"/>
        </w:rPr>
      </w:pPr>
    </w:p>
    <w:p w14:paraId="145BBD1A"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b/>
          <w:sz w:val="20"/>
          <w:szCs w:val="20"/>
          <w:lang w:eastAsia="en-US"/>
        </w:rPr>
        <w:t>Nota:</w:t>
      </w:r>
      <w:r w:rsidRPr="004D0E6F">
        <w:rPr>
          <w:rFonts w:ascii="Verdana" w:hAnsi="Verdana"/>
          <w:sz w:val="20"/>
          <w:szCs w:val="20"/>
          <w:lang w:eastAsia="en-US"/>
        </w:rPr>
        <w:t xml:space="preserve"> Cuando se trate de personas naturales o jurídicas extranjeras que no tengan establecida sucursal en Colombia, sin importar el título a través del cual participen, </w:t>
      </w:r>
      <w:r w:rsidRPr="004D0E6F">
        <w:rPr>
          <w:rFonts w:ascii="Verdana" w:hAnsi="Verdana"/>
          <w:sz w:val="20"/>
          <w:szCs w:val="20"/>
          <w:lang w:eastAsia="en-US"/>
        </w:rPr>
        <w:lastRenderedPageBreak/>
        <w:t>deberán acreditar que cuentan con un apoderado debidamente constituido, con domicilio en Colombia y ampliamente facultado para la presentación de la propuesta, participar y comprometer a su representado en las diferentes instancias del proceso de selección, suscribir los documentos y declaraciones que se requieran, así como el contrato, suministrar la información que le sea solicitada, representarlo judicial y extrajudicialmente.</w:t>
      </w:r>
    </w:p>
    <w:p w14:paraId="1E723FE6" w14:textId="77777777" w:rsidR="00D3093E" w:rsidRPr="004D0E6F" w:rsidRDefault="00D3093E" w:rsidP="004D0E6F">
      <w:pPr>
        <w:pStyle w:val="Default"/>
        <w:jc w:val="both"/>
        <w:rPr>
          <w:rFonts w:ascii="Verdana" w:hAnsi="Verdana"/>
          <w:sz w:val="20"/>
          <w:szCs w:val="20"/>
          <w:lang w:eastAsia="en-US"/>
        </w:rPr>
      </w:pPr>
    </w:p>
    <w:p w14:paraId="200A2FE6"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En el evento en que el proponente adjudicatario del presente proceso determine que conforme a la naturaleza, habitualidad, duración y estructura a desplegar para la ejecución del contrato le asiste vocación de permanencia en el país, deberá constituir una sucursal en Colombia en un término no mayor a ocho (8) días hábiles contados desde la adjudicación, y demás actos necesarios de acuerdo con el presente pliego. Lo anterior, en los términos de los artículos 469 a 497 del Código de Comercio Colombiano y del artículo 251 del Código General del Proceso.</w:t>
      </w:r>
    </w:p>
    <w:p w14:paraId="41DC601F" w14:textId="77777777" w:rsidR="00D3093E" w:rsidRPr="004D0E6F" w:rsidRDefault="00D3093E" w:rsidP="004D0E6F">
      <w:pPr>
        <w:pStyle w:val="Default"/>
        <w:jc w:val="both"/>
        <w:rPr>
          <w:rFonts w:ascii="Verdana" w:hAnsi="Verdana"/>
          <w:sz w:val="20"/>
          <w:szCs w:val="20"/>
          <w:lang w:eastAsia="en-US"/>
        </w:rPr>
      </w:pPr>
    </w:p>
    <w:p w14:paraId="3E606FBC"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Dicho apoderado podrá ser el mismo apoderado único para el caso de personas extranjeras que participen en propuestas conjuntas y en tal caso, bastará para todos los efectos, la presentación del poder común otorgado por todos los miembros de la propuesta conjunta con los requisitos de autenticación, </w:t>
      </w:r>
      <w:proofErr w:type="spellStart"/>
      <w:r w:rsidRPr="004D0E6F">
        <w:rPr>
          <w:rFonts w:ascii="Verdana" w:hAnsi="Verdana"/>
          <w:sz w:val="20"/>
          <w:szCs w:val="20"/>
          <w:lang w:eastAsia="en-US"/>
        </w:rPr>
        <w:t>consularización</w:t>
      </w:r>
      <w:proofErr w:type="spellEnd"/>
      <w:r w:rsidRPr="004D0E6F">
        <w:rPr>
          <w:rFonts w:ascii="Verdana" w:hAnsi="Verdana"/>
          <w:sz w:val="20"/>
          <w:szCs w:val="20"/>
          <w:lang w:eastAsia="en-US"/>
        </w:rPr>
        <w:t xml:space="preserve"> y traducción exigidos en el Código de Comercio de Colombia. El poder a que se refiere este párrafo podrá otorgarse en el mismo acto de constitución de la estructura plural. Se precisa que los documentos expedidos por particulares no requieren legalización. En relación con los documentos públicos, se anota que por medio de la Ley 455 del 4 de agosto de 1998, el Congreso Nacional aprobó la </w:t>
      </w:r>
      <w:r w:rsidRPr="004D0E6F">
        <w:rPr>
          <w:rFonts w:ascii="Verdana" w:hAnsi="Verdana"/>
          <w:i/>
          <w:sz w:val="20"/>
          <w:szCs w:val="20"/>
          <w:lang w:eastAsia="en-US"/>
        </w:rPr>
        <w:t>“Convención sobre la abolición del requisito de legalización para documentos públicos extranjeros</w:t>
      </w:r>
      <w:r w:rsidRPr="004D0E6F">
        <w:rPr>
          <w:rFonts w:ascii="Verdana" w:hAnsi="Verdana"/>
          <w:sz w:val="20"/>
          <w:szCs w:val="20"/>
          <w:lang w:eastAsia="en-US"/>
        </w:rPr>
        <w:t>”, la cual entró en vigencia en Colombia a partir del 30 de enero de 2000, y suprimió la exigencia de legalización diplomática o consular para los documentos públicos que han sido ejecutados en el territorio de un Estado parte y que deben ser presentados en el territorio de otro Estado parte del Convenio.</w:t>
      </w:r>
    </w:p>
    <w:p w14:paraId="14AB5D69" w14:textId="77777777" w:rsidR="00D3093E" w:rsidRPr="004D0E6F" w:rsidRDefault="00D3093E" w:rsidP="004D0E6F">
      <w:pPr>
        <w:pStyle w:val="Default"/>
        <w:jc w:val="both"/>
        <w:rPr>
          <w:rFonts w:ascii="Verdana" w:hAnsi="Verdana"/>
          <w:sz w:val="20"/>
          <w:szCs w:val="20"/>
          <w:lang w:eastAsia="en-US"/>
        </w:rPr>
      </w:pPr>
    </w:p>
    <w:p w14:paraId="0D2B3E05" w14:textId="77777777" w:rsidR="00D3093E" w:rsidRPr="004D0E6F" w:rsidRDefault="00D3093E" w:rsidP="004D0E6F">
      <w:pPr>
        <w:pStyle w:val="Default"/>
        <w:jc w:val="both"/>
        <w:rPr>
          <w:rFonts w:ascii="Verdana" w:hAnsi="Verdana"/>
          <w:iCs/>
          <w:sz w:val="20"/>
          <w:szCs w:val="20"/>
          <w:lang w:eastAsia="en-US"/>
        </w:rPr>
      </w:pPr>
      <w:r w:rsidRPr="004D0E6F">
        <w:rPr>
          <w:rFonts w:ascii="Verdana" w:hAnsi="Verdana"/>
          <w:iCs/>
          <w:sz w:val="20"/>
          <w:szCs w:val="20"/>
          <w:lang w:eastAsia="en-US"/>
        </w:rPr>
        <w:t>De conformidad con lo anterior, y según lo expone el Ministerio de Relaciones Exteriores en la Circular AC/LG/641/2001 de fecha 24 de enero del 2001, los documentos públicos provenientes de los Estados parte y contemplados en la Convención no requieren de la autenticación consular ni de la posterior legalización por parte del Ministerio de Relaciones Exteriores al entrar en vigencia el Convenio y, por lo tanto, deben ser admitidos tan solo con el sello de APOSTILLE 8colocado por la autoridad competente designada por el país que produjo el documento.</w:t>
      </w:r>
    </w:p>
    <w:p w14:paraId="4EF6F41F" w14:textId="77777777" w:rsidR="00D3093E" w:rsidRPr="004D0E6F" w:rsidRDefault="00D3093E" w:rsidP="004D0E6F">
      <w:pPr>
        <w:pStyle w:val="Default"/>
        <w:jc w:val="both"/>
        <w:rPr>
          <w:rFonts w:ascii="Verdana" w:hAnsi="Verdana"/>
          <w:i/>
          <w:iCs/>
          <w:sz w:val="20"/>
          <w:szCs w:val="20"/>
          <w:lang w:eastAsia="en-US"/>
        </w:rPr>
      </w:pPr>
    </w:p>
    <w:p w14:paraId="73002CD7"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 xml:space="preserve">Se excluyen del convenio en mención los documentos expedidos por agentes diplomáticos o consulares y los documentos administrativos que se ocupen directamente de operaciones comerciales o aduaneras. Estos documentos públicos se siguen rigiendo según lo estipulado en el Artículo 251 y del Código General del Proceso, 480 del código de comercio y la Resolución 2201 del 22 de agosto de 1997, esto es, certificación consular y legalización por parte del Ministerio de Relaciones Exteriores - Área de Gestión </w:t>
      </w:r>
      <w:r w:rsidRPr="004D0E6F">
        <w:rPr>
          <w:rFonts w:ascii="Verdana" w:hAnsi="Verdana"/>
          <w:sz w:val="20"/>
          <w:szCs w:val="20"/>
          <w:lang w:eastAsia="en-US"/>
        </w:rPr>
        <w:lastRenderedPageBreak/>
        <w:t>de Legalizaciones.</w:t>
      </w:r>
    </w:p>
    <w:p w14:paraId="68C51D4D" w14:textId="77777777" w:rsidR="00D3093E" w:rsidRPr="004D0E6F" w:rsidRDefault="00D3093E" w:rsidP="004D0E6F">
      <w:pPr>
        <w:pStyle w:val="Default"/>
        <w:jc w:val="both"/>
        <w:rPr>
          <w:rFonts w:ascii="Verdana" w:hAnsi="Verdana"/>
          <w:sz w:val="20"/>
          <w:szCs w:val="20"/>
          <w:lang w:eastAsia="en-US"/>
        </w:rPr>
      </w:pPr>
    </w:p>
    <w:p w14:paraId="6D021412"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Los documentos expedidos por Estados que no forman parte de la Convención seguirán requiriendo de la autenticación consular y de la posterior legalización ante la cancillería colombiana. Las personas extranjeras sin domicilio o sin sucursal en Colombia, que de conformidad con lo establecido en el artículo 6 de la Ley 1150 de 2007 no se deben inscribir en el RUP, deberán acreditar el cumplimiento de los requisitos habilitantes de capacidad jurídica, acompañado de las respectivas certificaciones de conformidad con lo establecido en la invitación pública.</w:t>
      </w:r>
    </w:p>
    <w:p w14:paraId="03C8F579" w14:textId="77777777" w:rsidR="00D3093E" w:rsidRPr="004D0E6F" w:rsidRDefault="00D3093E" w:rsidP="004D0E6F">
      <w:pPr>
        <w:pStyle w:val="Default"/>
        <w:jc w:val="both"/>
        <w:rPr>
          <w:rFonts w:ascii="Verdana" w:hAnsi="Verdana"/>
          <w:sz w:val="20"/>
          <w:szCs w:val="20"/>
          <w:lang w:eastAsia="en-US"/>
        </w:rPr>
      </w:pPr>
    </w:p>
    <w:p w14:paraId="4F7DCB0B" w14:textId="77777777" w:rsidR="00D3093E" w:rsidRPr="004D0E6F" w:rsidRDefault="00D3093E" w:rsidP="004D0E6F">
      <w:pPr>
        <w:pStyle w:val="Default"/>
        <w:jc w:val="both"/>
        <w:rPr>
          <w:rFonts w:ascii="Verdana" w:hAnsi="Verdana"/>
          <w:sz w:val="20"/>
          <w:szCs w:val="20"/>
          <w:lang w:eastAsia="en-US"/>
        </w:rPr>
      </w:pPr>
      <w:r w:rsidRPr="004D0E6F">
        <w:rPr>
          <w:rFonts w:ascii="Verdana" w:hAnsi="Verdana"/>
          <w:sz w:val="20"/>
          <w:szCs w:val="20"/>
          <w:lang w:eastAsia="en-US"/>
        </w:rPr>
        <w:t>Las personas jurídicas extranjeras sin domicilio en Colombia deben acreditar en el país un representante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pública, así como para representarla judicial o extrajudicialmente.</w:t>
      </w:r>
    </w:p>
    <w:p w14:paraId="27E345A8" w14:textId="77777777" w:rsidR="00D3093E" w:rsidRPr="004D0E6F" w:rsidRDefault="00D3093E" w:rsidP="004D0E6F">
      <w:pPr>
        <w:pStyle w:val="Default"/>
        <w:jc w:val="both"/>
        <w:rPr>
          <w:rFonts w:ascii="Verdana" w:hAnsi="Verdana"/>
          <w:sz w:val="20"/>
          <w:szCs w:val="20"/>
          <w:lang w:eastAsia="en-US"/>
        </w:rPr>
      </w:pPr>
    </w:p>
    <w:p w14:paraId="01554BF6" w14:textId="54F3FDA5" w:rsidR="00063450" w:rsidRPr="004D0E6F" w:rsidRDefault="00D3093E" w:rsidP="004D0E6F">
      <w:pPr>
        <w:widowControl w:val="0"/>
        <w:tabs>
          <w:tab w:val="left" w:pos="2670"/>
        </w:tabs>
        <w:autoSpaceDE w:val="0"/>
        <w:autoSpaceDN w:val="0"/>
        <w:adjustRightInd w:val="0"/>
        <w:jc w:val="both"/>
        <w:rPr>
          <w:rFonts w:ascii="Verdana" w:hAnsi="Verdana"/>
          <w:sz w:val="20"/>
          <w:szCs w:val="20"/>
          <w:lang w:val="es-ES_tradnl" w:eastAsia="en-US"/>
        </w:rPr>
      </w:pPr>
      <w:r w:rsidRPr="004D0E6F">
        <w:rPr>
          <w:rFonts w:ascii="Verdana" w:hAnsi="Verdana"/>
          <w:sz w:val="20"/>
          <w:szCs w:val="20"/>
          <w:lang w:val="es-ES_tradnl" w:eastAsia="en-US"/>
        </w:rPr>
        <w:t>Dicho representante podrá ser el mismo representante único para el caso de personas extranjeras que participen en consorcio o unión temporal, y en tal caso bastará para todos los efectos, la presentación del poder común otorgado por todos los participantes del consorcio o unión temporal. El poder que otorga las facultades, en caso de ser expedido en el exterior, debe cumplir todos y cada uno de los requisitos legales exigidos para la validez y oponibilidad en Colombia de documentos expedidos en el exterior con el propósito que puedan obrar como prueba conforme a lo dispuesto en el artículo 251 y del Código General del Proceso y demás normas vigentes</w:t>
      </w:r>
    </w:p>
    <w:p w14:paraId="20C7BDCB" w14:textId="77777777" w:rsidR="00D3093E" w:rsidRPr="004D0E6F" w:rsidRDefault="00D3093E" w:rsidP="004D0E6F">
      <w:pPr>
        <w:jc w:val="both"/>
        <w:textAlignment w:val="baseline"/>
        <w:rPr>
          <w:rFonts w:ascii="Verdana" w:hAnsi="Verdana"/>
          <w:sz w:val="20"/>
          <w:szCs w:val="20"/>
          <w:lang w:val="es-ES_tradnl" w:eastAsia="es-CO"/>
        </w:rPr>
      </w:pPr>
    </w:p>
    <w:p w14:paraId="29C8CA79" w14:textId="77777777" w:rsidR="00D3093E" w:rsidRPr="004D0E6F" w:rsidRDefault="00D3093E">
      <w:pPr>
        <w:pStyle w:val="Ttulo2"/>
        <w:numPr>
          <w:ilvl w:val="1"/>
          <w:numId w:val="55"/>
        </w:numPr>
        <w:ind w:left="851" w:hanging="851"/>
        <w:jc w:val="both"/>
        <w:rPr>
          <w:rFonts w:ascii="Verdana" w:hAnsi="Verdana" w:cs="Arial"/>
          <w:b/>
          <w:bCs/>
          <w:iCs/>
          <w:kern w:val="16"/>
          <w:position w:val="-6"/>
          <w:sz w:val="20"/>
        </w:rPr>
      </w:pPr>
      <w:r w:rsidRPr="004D0E6F">
        <w:rPr>
          <w:rFonts w:ascii="Verdana" w:hAnsi="Verdana" w:cs="Arial"/>
          <w:b/>
          <w:bCs/>
          <w:iCs/>
          <w:kern w:val="16"/>
          <w:position w:val="-6"/>
          <w:sz w:val="20"/>
        </w:rPr>
        <w:t xml:space="preserve">REQUISITOS MÍNIMOS HABILITANTES TÉCNICOS (CUMPLE/ NO CUMPLE) </w:t>
      </w:r>
    </w:p>
    <w:p w14:paraId="0B0104F9" w14:textId="77777777" w:rsidR="00D3093E" w:rsidRPr="004D0E6F" w:rsidRDefault="00D3093E" w:rsidP="004D0E6F">
      <w:pPr>
        <w:pBdr>
          <w:top w:val="nil"/>
          <w:left w:val="nil"/>
          <w:bottom w:val="nil"/>
          <w:right w:val="nil"/>
          <w:between w:val="nil"/>
        </w:pBdr>
        <w:jc w:val="both"/>
        <w:rPr>
          <w:rFonts w:ascii="Verdana" w:eastAsia="Arial Narrow" w:hAnsi="Verdana" w:cs="Arial Narrow"/>
          <w:color w:val="000000"/>
          <w:sz w:val="20"/>
          <w:szCs w:val="20"/>
          <w:shd w:val="clear" w:color="auto" w:fill="FFFFFF" w:themeFill="background1"/>
        </w:rPr>
      </w:pPr>
    </w:p>
    <w:p w14:paraId="41286A72" w14:textId="77777777" w:rsidR="00D3093E" w:rsidRPr="004D0E6F" w:rsidRDefault="00D3093E">
      <w:pPr>
        <w:pStyle w:val="Prrafodelista"/>
        <w:numPr>
          <w:ilvl w:val="2"/>
          <w:numId w:val="56"/>
        </w:numPr>
        <w:pBdr>
          <w:top w:val="nil"/>
          <w:left w:val="nil"/>
          <w:bottom w:val="nil"/>
          <w:right w:val="nil"/>
          <w:between w:val="nil"/>
        </w:pBdr>
        <w:contextualSpacing/>
        <w:jc w:val="both"/>
        <w:rPr>
          <w:rFonts w:ascii="Verdana" w:eastAsia="Arial Narrow" w:hAnsi="Verdana" w:cs="Arial Narrow"/>
          <w:b/>
          <w:color w:val="000000"/>
          <w:sz w:val="20"/>
          <w:szCs w:val="20"/>
          <w:shd w:val="clear" w:color="auto" w:fill="FFFFFF" w:themeFill="background1"/>
        </w:rPr>
      </w:pPr>
      <w:r w:rsidRPr="004D0E6F">
        <w:rPr>
          <w:rFonts w:ascii="Verdana" w:eastAsia="Arial Narrow" w:hAnsi="Verdana" w:cs="Arial Narrow"/>
          <w:b/>
          <w:color w:val="000000"/>
          <w:sz w:val="20"/>
          <w:szCs w:val="20"/>
          <w:shd w:val="clear" w:color="auto" w:fill="FFFFFF" w:themeFill="background1"/>
        </w:rPr>
        <w:t>CERTIFICACIÓN DE ACEPTACIÓN Y CUMPLIMIENTO DE LAS ESPECIFICACIONES TÉCNICAS</w:t>
      </w:r>
    </w:p>
    <w:p w14:paraId="468874C6" w14:textId="77777777" w:rsidR="00D3093E" w:rsidRPr="004D0E6F" w:rsidRDefault="00D3093E" w:rsidP="004D0E6F">
      <w:pPr>
        <w:pBdr>
          <w:top w:val="nil"/>
          <w:left w:val="nil"/>
          <w:bottom w:val="nil"/>
          <w:right w:val="nil"/>
          <w:between w:val="nil"/>
        </w:pBdr>
        <w:jc w:val="both"/>
        <w:rPr>
          <w:rFonts w:ascii="Verdana" w:eastAsia="Arial Narrow" w:hAnsi="Verdana" w:cs="Arial Narrow"/>
          <w:color w:val="000000"/>
          <w:sz w:val="20"/>
          <w:szCs w:val="20"/>
          <w:shd w:val="clear" w:color="auto" w:fill="FFFFFF" w:themeFill="background1"/>
        </w:rPr>
      </w:pPr>
    </w:p>
    <w:p w14:paraId="252DCAD6" w14:textId="77777777" w:rsidR="00BB7ABC" w:rsidRPr="00A64207" w:rsidRDefault="00BB7ABC" w:rsidP="00BB7ABC">
      <w:pPr>
        <w:spacing w:before="240"/>
        <w:jc w:val="both"/>
        <w:rPr>
          <w:rFonts w:ascii="Verdana" w:eastAsia="Arial Narrow" w:hAnsi="Verdana" w:cs="Arial Narrow"/>
          <w:b/>
          <w:bCs/>
          <w:sz w:val="20"/>
          <w:szCs w:val="20"/>
        </w:rPr>
      </w:pPr>
      <w:r w:rsidRPr="00A64207">
        <w:rPr>
          <w:rFonts w:ascii="Verdana" w:eastAsia="Arial Narrow" w:hAnsi="Verdana" w:cs="Arial Narrow"/>
          <w:sz w:val="20"/>
          <w:szCs w:val="20"/>
          <w:lang w:val="es-ES"/>
        </w:rPr>
        <w:t>Resulta fundamental que el proponente certifique que puede ejecutar a cabalidad el objeto y actividades que se pretenden contratar, garantizando el cumplimiento de la totalidad de las especificaciones técnicas mínimas requeridas por el MINISTERIO, establecidas en la FICHA DE CONDICIONES TÉCNICAS. En ese sentido, el proponente o su representante legal, deberá suscribir el documento denominado CARTA DE PRESENTACIÓN DE LA OFERTA, a través de la cual acepta la totalidad de las condiciones técnicas descritas en la FICHA DE CONDICIONES TÉCNICAS. La Entidad procederá a su verificación</w:t>
      </w:r>
    </w:p>
    <w:p w14:paraId="68CB2FAF" w14:textId="5B29618F" w:rsidR="00BB7ABC" w:rsidRPr="00A64207" w:rsidRDefault="00BB7ABC">
      <w:pPr>
        <w:pStyle w:val="Prrafodelista"/>
        <w:numPr>
          <w:ilvl w:val="2"/>
          <w:numId w:val="56"/>
        </w:numPr>
        <w:spacing w:before="240" w:after="200" w:line="276" w:lineRule="auto"/>
        <w:jc w:val="both"/>
        <w:rPr>
          <w:rFonts w:ascii="Verdana" w:eastAsia="Arial Narrow" w:hAnsi="Verdana" w:cs="Arial Narrow"/>
          <w:b/>
          <w:bCs/>
          <w:sz w:val="20"/>
          <w:szCs w:val="20"/>
        </w:rPr>
      </w:pPr>
      <w:r w:rsidRPr="00A64207">
        <w:rPr>
          <w:rFonts w:ascii="Verdana" w:eastAsia="Arial Narrow" w:hAnsi="Verdana" w:cs="Arial Narrow"/>
          <w:b/>
          <w:bCs/>
          <w:sz w:val="20"/>
          <w:szCs w:val="20"/>
          <w:lang w:val="es-ES"/>
        </w:rPr>
        <w:lastRenderedPageBreak/>
        <w:t>AVAL DE LA PROPUESTA</w:t>
      </w:r>
      <w:r w:rsidRPr="00A64207">
        <w:rPr>
          <w:rFonts w:ascii="Verdana" w:eastAsia="Arial Narrow" w:hAnsi="Verdana" w:cs="Arial"/>
          <w:b/>
          <w:bCs/>
          <w:sz w:val="20"/>
          <w:szCs w:val="20"/>
          <w:lang w:val="es-ES"/>
        </w:rPr>
        <w:t> </w:t>
      </w:r>
      <w:r w:rsidRPr="00A64207">
        <w:rPr>
          <w:rFonts w:ascii="Verdana" w:eastAsia="Arial Narrow" w:hAnsi="Verdana" w:cs="Arial Narrow"/>
          <w:sz w:val="20"/>
          <w:szCs w:val="20"/>
          <w:lang w:val="es-MX"/>
        </w:rPr>
        <w:t> </w:t>
      </w:r>
    </w:p>
    <w:p w14:paraId="55F13267"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w:sz w:val="20"/>
          <w:szCs w:val="20"/>
        </w:rPr>
        <w:t> </w:t>
      </w:r>
      <w:r w:rsidRPr="00A64207">
        <w:rPr>
          <w:rFonts w:ascii="Verdana" w:eastAsia="Arial Narrow" w:hAnsi="Verdana" w:cs="Arial Narrow"/>
          <w:sz w:val="20"/>
          <w:szCs w:val="20"/>
          <w:lang w:val="es-ES"/>
        </w:rPr>
        <w:t>Para el presente proceso de selección se deberá presentar aval por parte de un ingeniero de sistemas o ingeniero electrónico, lo anterior de conformidad con lo establecido en el artículo 20 de la Ley 842 de 2003.</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1276D7D"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MX"/>
        </w:rPr>
        <w:t> </w:t>
      </w:r>
      <w:r w:rsidRPr="00A64207">
        <w:rPr>
          <w:rFonts w:ascii="Verdana" w:eastAsia="Arial Narrow" w:hAnsi="Verdana" w:cs="Arial Narrow"/>
          <w:sz w:val="20"/>
          <w:szCs w:val="20"/>
          <w:lang w:val="es-ES"/>
        </w:rPr>
        <w:t>El cual debe adjuntar los siguientes documentos:</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0A0269C" w14:textId="77777777" w:rsidR="00BB7ABC" w:rsidRPr="00A64207" w:rsidRDefault="00BB7ABC">
      <w:pPr>
        <w:numPr>
          <w:ilvl w:val="0"/>
          <w:numId w:val="60"/>
        </w:numPr>
        <w:spacing w:before="240" w:after="200" w:line="276" w:lineRule="auto"/>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Tarjeta profesional</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AF5EC1E" w14:textId="77777777" w:rsidR="00BB7ABC" w:rsidRPr="00A64207" w:rsidRDefault="00BB7ABC">
      <w:pPr>
        <w:numPr>
          <w:ilvl w:val="0"/>
          <w:numId w:val="61"/>
        </w:numPr>
        <w:spacing w:before="240" w:after="200" w:line="276" w:lineRule="auto"/>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Certificado de Antecedentes Disciplinarios Profesionales expedido en una fecha no superior a treinta (30) días calendario anteriores a la fecha de cierre del proceso.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76FEC46" w14:textId="77777777" w:rsidR="00BB7ABC" w:rsidRPr="00A64207" w:rsidRDefault="00BB7ABC">
      <w:pPr>
        <w:numPr>
          <w:ilvl w:val="0"/>
          <w:numId w:val="61"/>
        </w:numPr>
        <w:spacing w:before="240" w:after="200" w:line="276" w:lineRule="auto"/>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Copia del Documento de identidad</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BC839AB" w14:textId="7054F197" w:rsidR="00BB7ABC" w:rsidRPr="00A64207" w:rsidRDefault="00BB7ABC">
      <w:pPr>
        <w:pStyle w:val="Prrafodelista"/>
        <w:numPr>
          <w:ilvl w:val="2"/>
          <w:numId w:val="56"/>
        </w:numPr>
        <w:spacing w:before="240" w:after="200" w:line="276" w:lineRule="auto"/>
        <w:jc w:val="both"/>
        <w:rPr>
          <w:rFonts w:ascii="Verdana" w:eastAsia="Arial Narrow" w:hAnsi="Verdana" w:cs="Arial Narrow"/>
          <w:b/>
          <w:bCs/>
          <w:sz w:val="20"/>
          <w:szCs w:val="20"/>
        </w:rPr>
      </w:pPr>
      <w:r w:rsidRPr="00A64207">
        <w:rPr>
          <w:rFonts w:ascii="Verdana" w:eastAsia="Arial Narrow" w:hAnsi="Verdana" w:cs="Arial Narrow"/>
          <w:b/>
          <w:bCs/>
          <w:sz w:val="20"/>
          <w:szCs w:val="20"/>
          <w:lang w:val="es-ES"/>
        </w:rPr>
        <w:t>EXPERIENCIA MÍNIMA HABILITANTE</w:t>
      </w:r>
      <w:r w:rsidRPr="00A64207">
        <w:rPr>
          <w:rFonts w:ascii="Verdana" w:eastAsia="Arial Narrow" w:hAnsi="Verdana" w:cs="Arial"/>
          <w:b/>
          <w:bCs/>
          <w:sz w:val="20"/>
          <w:szCs w:val="20"/>
          <w:lang w:val="es-ES"/>
        </w:rPr>
        <w:t> </w:t>
      </w:r>
      <w:r w:rsidRPr="00A64207">
        <w:rPr>
          <w:rFonts w:ascii="Verdana" w:eastAsia="Arial Narrow" w:hAnsi="Verdana" w:cs="Arial Narrow"/>
          <w:sz w:val="20"/>
          <w:szCs w:val="20"/>
          <w:lang w:val="es-MX"/>
        </w:rPr>
        <w:t> </w:t>
      </w:r>
    </w:p>
    <w:p w14:paraId="5B593D6C"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De conformidad con lo establecido en la Circular Única de Colombia Compra Eficiente: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9962C15" w14:textId="77777777" w:rsidR="00BB7ABC" w:rsidRPr="00A64207" w:rsidRDefault="00BB7ABC">
      <w:pPr>
        <w:numPr>
          <w:ilvl w:val="0"/>
          <w:numId w:val="62"/>
        </w:numPr>
        <w:spacing w:before="240" w:after="200" w:line="276" w:lineRule="auto"/>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CANTIDAD DE CONTRATOS PARA ACREDITAR LA EXPERIENCIA</w:t>
      </w:r>
      <w:r w:rsidRPr="00A64207">
        <w:rPr>
          <w:rFonts w:ascii="Verdana" w:eastAsia="Arial Narrow" w:hAnsi="Verdana" w:cs="Arial"/>
          <w:b/>
          <w:bCs/>
          <w:sz w:val="20"/>
          <w:szCs w:val="20"/>
        </w:rPr>
        <w:t> </w:t>
      </w:r>
      <w:r w:rsidRPr="00A64207">
        <w:rPr>
          <w:rFonts w:ascii="Verdana" w:eastAsia="Arial Narrow" w:hAnsi="Verdana" w:cs="Arial Narrow"/>
          <w:sz w:val="20"/>
          <w:szCs w:val="20"/>
          <w:lang w:val="es-MX"/>
        </w:rPr>
        <w:t> </w:t>
      </w:r>
    </w:p>
    <w:p w14:paraId="6125DEEB"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Para certificar la experiencia, el Oferente persona natural, jurídica, plural, nacional o extranjera con sucursal en Colombia, deberá acreditar mediante la inscripción en el Registro Único de Proponentes (RUP) junto con la respectiva certificación que evidencie la suscripción, ejecución y terminación en máximo un  (1) contrato celebrado con entidades públicas o de derecho privado relacionados con el objeto del presente proceso de selección, es decir, </w:t>
      </w:r>
      <w:r w:rsidRPr="00A64207">
        <w:rPr>
          <w:rFonts w:ascii="Verdana" w:eastAsia="Arial Narrow" w:hAnsi="Verdana" w:cs="Arial Narrow"/>
          <w:b/>
          <w:bCs/>
          <w:sz w:val="20"/>
          <w:szCs w:val="20"/>
          <w:u w:val="single"/>
          <w:lang w:val="es-ES"/>
        </w:rPr>
        <w:t>PRESTAR SERVICIOS DE MESA DE SERVICIOS DE TI</w:t>
      </w:r>
      <w:r w:rsidRPr="00A64207">
        <w:rPr>
          <w:rFonts w:ascii="Verdana" w:eastAsia="Arial Narrow" w:hAnsi="Verdana" w:cs="Arial Narrow"/>
          <w:b/>
          <w:bCs/>
          <w:sz w:val="20"/>
          <w:szCs w:val="20"/>
          <w:u w:val="single"/>
          <w:lang w:val="es-US"/>
        </w:rPr>
        <w:t>,</w:t>
      </w:r>
      <w:r w:rsidRPr="00A64207">
        <w:rPr>
          <w:rFonts w:ascii="Verdana" w:eastAsia="Arial Narrow" w:hAnsi="Verdana" w:cs="Arial Narrow"/>
          <w:sz w:val="20"/>
          <w:szCs w:val="20"/>
          <w:lang w:val="es-US"/>
        </w:rPr>
        <w:t> </w:t>
      </w:r>
      <w:r w:rsidRPr="00A64207">
        <w:rPr>
          <w:rFonts w:ascii="Verdana" w:eastAsia="Arial Narrow" w:hAnsi="Verdana" w:cs="Arial Narrow"/>
          <w:sz w:val="20"/>
          <w:szCs w:val="20"/>
          <w:lang w:val="es-ES"/>
        </w:rPr>
        <w:t>anteriores a la fecha de cierre del presente proceso de contratación, los cuales deberán ser relacionados en el FORMATO – RELACIÓN CERTIFICACIONES DE EXPERIENCIA HABILITANTE DEL PROPONENTE.</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4E5CD8B" w14:textId="77777777" w:rsidR="00BB7ABC" w:rsidRPr="00A64207" w:rsidRDefault="00BB7ABC">
      <w:pPr>
        <w:numPr>
          <w:ilvl w:val="0"/>
          <w:numId w:val="63"/>
        </w:numPr>
        <w:spacing w:before="240" w:after="200" w:line="276" w:lineRule="auto"/>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VERIFICACIÓN EN EL REGISTRO ÚNICO DE PROPONENTES</w:t>
      </w:r>
      <w:r w:rsidRPr="00A64207">
        <w:rPr>
          <w:rFonts w:ascii="Verdana" w:eastAsia="Arial Narrow" w:hAnsi="Verdana" w:cs="Arial"/>
          <w:b/>
          <w:bCs/>
          <w:sz w:val="20"/>
          <w:szCs w:val="20"/>
        </w:rPr>
        <w:t> </w:t>
      </w:r>
      <w:r w:rsidRPr="00A64207">
        <w:rPr>
          <w:rFonts w:ascii="Verdana" w:eastAsia="Arial Narrow" w:hAnsi="Verdana" w:cs="Arial Narrow"/>
          <w:sz w:val="20"/>
          <w:szCs w:val="20"/>
          <w:lang w:val="es-MX"/>
        </w:rPr>
        <w:t> </w:t>
      </w:r>
    </w:p>
    <w:p w14:paraId="7F0AFDBF"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El comité técnico evaluador procederá a verificar directamente en el certificado del RUP, la siguiente información:</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3B587B0" w14:textId="77777777" w:rsidR="00BB7ABC" w:rsidRDefault="00BB7ABC" w:rsidP="00FF1590">
      <w:pPr>
        <w:jc w:val="both"/>
        <w:rPr>
          <w:rFonts w:ascii="Arial Narrow" w:eastAsia="Arial Narrow" w:hAnsi="Arial Narrow" w:cs="Arial Narrow"/>
          <w:lang w:val="es-MX"/>
        </w:rPr>
      </w:pPr>
      <w:r w:rsidRPr="00A64207">
        <w:rPr>
          <w:rFonts w:ascii="Verdana" w:eastAsia="Arial Narrow" w:hAnsi="Verdana" w:cs="Arial Narrow"/>
          <w:sz w:val="20"/>
          <w:szCs w:val="20"/>
          <w:lang w:val="es-ES"/>
        </w:rPr>
        <w:lastRenderedPageBreak/>
        <w:t>El proponente persona natural, jurídica, individual o plural deberá acreditar la experiencia con el certificado de inscripción, calificación y clasificación RUP de acuerdo con el clasificador de bienes y servicios en tercer nivel expresado. Los contratos aportados deberán estar inscritos en el código UNSPSC descrito a continuación</w:t>
      </w:r>
      <w:r w:rsidRPr="00FC793B">
        <w:rPr>
          <w:rFonts w:ascii="Arial Narrow" w:eastAsia="Arial Narrow" w:hAnsi="Arial Narrow" w:cs="Arial Narrow"/>
          <w:lang w:val="es-ES"/>
        </w:rPr>
        <w:t>:</w:t>
      </w:r>
      <w:r w:rsidRPr="00FC793B">
        <w:rPr>
          <w:rFonts w:ascii="Arial" w:eastAsia="Arial Narrow" w:hAnsi="Arial" w:cs="Arial"/>
        </w:rPr>
        <w:t> </w:t>
      </w:r>
      <w:r w:rsidRPr="00FC793B">
        <w:rPr>
          <w:rFonts w:ascii="Arial Narrow" w:eastAsia="Arial Narrow" w:hAnsi="Arial Narrow" w:cs="Arial Narrow"/>
          <w:lang w:val="es-MX"/>
        </w:rPr>
        <w:t>  </w:t>
      </w:r>
    </w:p>
    <w:p w14:paraId="387F39E6" w14:textId="77777777" w:rsidR="00A64207" w:rsidRPr="00FC793B" w:rsidRDefault="00A64207" w:rsidP="00FF1590">
      <w:pPr>
        <w:jc w:val="both"/>
        <w:rPr>
          <w:rFonts w:ascii="Arial Narrow" w:eastAsia="Arial Narrow" w:hAnsi="Arial Narrow" w:cs="Arial Narrow"/>
          <w:lang w:val="es-MX"/>
        </w:rPr>
      </w:pPr>
    </w:p>
    <w:tbl>
      <w:tblPr>
        <w:tblStyle w:val="Tablaconcuadrcula1clara"/>
        <w:tblW w:w="4807" w:type="pct"/>
        <w:tblLook w:val="04A0" w:firstRow="1" w:lastRow="0" w:firstColumn="1" w:lastColumn="0" w:noHBand="0" w:noVBand="1"/>
      </w:tblPr>
      <w:tblGrid>
        <w:gridCol w:w="2000"/>
        <w:gridCol w:w="2135"/>
        <w:gridCol w:w="1833"/>
        <w:gridCol w:w="2519"/>
      </w:tblGrid>
      <w:tr w:rsidR="00BB7ABC" w:rsidRPr="00A64207" w14:paraId="4C32014A" w14:textId="77777777" w:rsidTr="00FF1590">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178" w:type="pct"/>
            <w:vAlign w:val="center"/>
            <w:hideMark/>
          </w:tcPr>
          <w:p w14:paraId="46235C27" w14:textId="77777777" w:rsidR="00BB7ABC" w:rsidRPr="00A64207" w:rsidRDefault="00BB7ABC" w:rsidP="00FF1590">
            <w:pPr>
              <w:ind w:right="45"/>
              <w:jc w:val="center"/>
              <w:rPr>
                <w:rFonts w:ascii="Verdana" w:hAnsi="Verdana" w:cs="Arial"/>
                <w:b w:val="0"/>
                <w:bCs w:val="0"/>
                <w:sz w:val="20"/>
                <w:szCs w:val="20"/>
                <w:lang w:val="es-ES_tradnl"/>
              </w:rPr>
            </w:pPr>
            <w:r w:rsidRPr="00A64207">
              <w:rPr>
                <w:rFonts w:ascii="Verdana" w:hAnsi="Verdana" w:cs="Arial"/>
                <w:sz w:val="20"/>
                <w:szCs w:val="20"/>
                <w:lang w:val="es-ES_tradnl"/>
              </w:rPr>
              <w:t>Clasificación UNSPSC</w:t>
            </w:r>
          </w:p>
        </w:tc>
        <w:tc>
          <w:tcPr>
            <w:tcW w:w="1258" w:type="pct"/>
            <w:vAlign w:val="center"/>
            <w:hideMark/>
          </w:tcPr>
          <w:p w14:paraId="55932F9D" w14:textId="77777777" w:rsidR="00BB7ABC" w:rsidRPr="00A64207" w:rsidRDefault="00BB7ABC" w:rsidP="00FF1590">
            <w:pPr>
              <w:ind w:right="45"/>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20"/>
                <w:szCs w:val="20"/>
                <w:lang w:val="es-ES_tradnl"/>
              </w:rPr>
            </w:pPr>
            <w:r w:rsidRPr="00A64207">
              <w:rPr>
                <w:rFonts w:ascii="Verdana" w:hAnsi="Verdana" w:cs="Arial"/>
                <w:sz w:val="20"/>
                <w:szCs w:val="20"/>
                <w:lang w:val="es-ES_tradnl"/>
              </w:rPr>
              <w:t>Segmento</w:t>
            </w:r>
          </w:p>
        </w:tc>
        <w:tc>
          <w:tcPr>
            <w:tcW w:w="1080" w:type="pct"/>
            <w:vAlign w:val="center"/>
            <w:hideMark/>
          </w:tcPr>
          <w:p w14:paraId="0A968603" w14:textId="77777777" w:rsidR="00BB7ABC" w:rsidRPr="00A64207" w:rsidRDefault="00BB7ABC" w:rsidP="00FF1590">
            <w:pPr>
              <w:ind w:right="45"/>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20"/>
                <w:szCs w:val="20"/>
                <w:lang w:val="es-ES_tradnl"/>
              </w:rPr>
            </w:pPr>
            <w:r w:rsidRPr="00A64207">
              <w:rPr>
                <w:rFonts w:ascii="Verdana" w:hAnsi="Verdana" w:cs="Arial"/>
                <w:sz w:val="20"/>
                <w:szCs w:val="20"/>
                <w:lang w:val="es-ES_tradnl"/>
              </w:rPr>
              <w:t>Familia</w:t>
            </w:r>
          </w:p>
        </w:tc>
        <w:tc>
          <w:tcPr>
            <w:tcW w:w="1484" w:type="pct"/>
            <w:vAlign w:val="center"/>
            <w:hideMark/>
          </w:tcPr>
          <w:p w14:paraId="4B9FCAC0" w14:textId="77777777" w:rsidR="00BB7ABC" w:rsidRPr="00A64207" w:rsidRDefault="00BB7ABC" w:rsidP="00FF1590">
            <w:pPr>
              <w:ind w:right="45"/>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20"/>
                <w:szCs w:val="20"/>
                <w:lang w:val="es-ES_tradnl"/>
              </w:rPr>
            </w:pPr>
            <w:r w:rsidRPr="00A64207">
              <w:rPr>
                <w:rFonts w:ascii="Verdana" w:hAnsi="Verdana" w:cs="Arial"/>
                <w:sz w:val="20"/>
                <w:szCs w:val="20"/>
                <w:lang w:val="es-ES_tradnl"/>
              </w:rPr>
              <w:t>Clase</w:t>
            </w:r>
          </w:p>
        </w:tc>
      </w:tr>
      <w:tr w:rsidR="00BB7ABC" w:rsidRPr="00A64207" w14:paraId="6ADB462B" w14:textId="77777777" w:rsidTr="00FF1590">
        <w:trPr>
          <w:trHeight w:val="270"/>
        </w:trPr>
        <w:tc>
          <w:tcPr>
            <w:cnfStyle w:val="001000000000" w:firstRow="0" w:lastRow="0" w:firstColumn="1" w:lastColumn="0" w:oddVBand="0" w:evenVBand="0" w:oddHBand="0" w:evenHBand="0" w:firstRowFirstColumn="0" w:firstRowLastColumn="0" w:lastRowFirstColumn="0" w:lastRowLastColumn="0"/>
            <w:tcW w:w="1178" w:type="pct"/>
            <w:vAlign w:val="center"/>
          </w:tcPr>
          <w:p w14:paraId="3568500C" w14:textId="77777777" w:rsidR="00BB7ABC" w:rsidRPr="00A64207" w:rsidRDefault="00BB7ABC" w:rsidP="00FF1590">
            <w:pPr>
              <w:ind w:right="45"/>
              <w:jc w:val="center"/>
              <w:rPr>
                <w:rFonts w:ascii="Verdana" w:hAnsi="Verdana" w:cs="Arial"/>
                <w:sz w:val="20"/>
                <w:szCs w:val="20"/>
                <w:lang w:val="es-ES_tradnl"/>
              </w:rPr>
            </w:pPr>
            <w:r w:rsidRPr="00A64207">
              <w:rPr>
                <w:rFonts w:ascii="Verdana" w:hAnsi="Verdana" w:cs="Arial"/>
                <w:sz w:val="20"/>
                <w:szCs w:val="20"/>
                <w:lang w:val="es-ES_tradnl"/>
              </w:rPr>
              <w:t>81111800</w:t>
            </w:r>
          </w:p>
        </w:tc>
        <w:tc>
          <w:tcPr>
            <w:tcW w:w="1258" w:type="pct"/>
          </w:tcPr>
          <w:p w14:paraId="7DD39FDE" w14:textId="77777777" w:rsidR="00BB7ABC" w:rsidRPr="00A64207" w:rsidRDefault="00BB7ABC" w:rsidP="00FF1590">
            <w:pPr>
              <w:ind w:right="45"/>
              <w:jc w:val="center"/>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lang w:val="es-ES_tradnl"/>
              </w:rPr>
            </w:pPr>
            <w:r w:rsidRPr="00A64207">
              <w:rPr>
                <w:rFonts w:ascii="Verdana" w:hAnsi="Verdana" w:cs="Arial"/>
                <w:bCs/>
                <w:sz w:val="20"/>
                <w:szCs w:val="20"/>
                <w:lang w:val="es-ES_tradnl"/>
              </w:rPr>
              <w:t>81000000 – Servicios basados en ingeniería, Investigación y Tecnología</w:t>
            </w:r>
          </w:p>
        </w:tc>
        <w:tc>
          <w:tcPr>
            <w:tcW w:w="1080" w:type="pct"/>
          </w:tcPr>
          <w:p w14:paraId="3AA8FABD" w14:textId="77777777" w:rsidR="00BB7ABC" w:rsidRPr="00A64207" w:rsidRDefault="00BB7ABC" w:rsidP="00FF1590">
            <w:pPr>
              <w:ind w:right="45"/>
              <w:jc w:val="center"/>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lang w:val="es-ES_tradnl"/>
              </w:rPr>
            </w:pPr>
            <w:r w:rsidRPr="00A64207">
              <w:rPr>
                <w:rFonts w:ascii="Verdana" w:hAnsi="Verdana" w:cs="Arial"/>
                <w:bCs/>
                <w:sz w:val="20"/>
                <w:szCs w:val="20"/>
                <w:lang w:val="es-ES_tradnl"/>
              </w:rPr>
              <w:t>81110000 – Servicios Informáticos</w:t>
            </w:r>
          </w:p>
        </w:tc>
        <w:tc>
          <w:tcPr>
            <w:tcW w:w="1484" w:type="pct"/>
          </w:tcPr>
          <w:p w14:paraId="7FA7FE7F" w14:textId="77777777" w:rsidR="00BB7ABC" w:rsidRPr="00A64207" w:rsidRDefault="00BB7ABC" w:rsidP="00FF1590">
            <w:pPr>
              <w:ind w:right="45"/>
              <w:jc w:val="center"/>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lang w:val="es-ES_tradnl"/>
              </w:rPr>
            </w:pPr>
            <w:r w:rsidRPr="00A64207">
              <w:rPr>
                <w:rFonts w:ascii="Verdana" w:hAnsi="Verdana" w:cs="Arial"/>
                <w:bCs/>
                <w:sz w:val="20"/>
                <w:szCs w:val="20"/>
                <w:lang w:val="es-ES_tradnl"/>
              </w:rPr>
              <w:t>81111800 – Servicios de sistemas y administración de componentes de sistemas</w:t>
            </w:r>
          </w:p>
        </w:tc>
      </w:tr>
    </w:tbl>
    <w:p w14:paraId="21C642C8" w14:textId="77777777" w:rsidR="00FF1590" w:rsidRDefault="00FF1590" w:rsidP="00FF1590">
      <w:pPr>
        <w:jc w:val="both"/>
        <w:rPr>
          <w:rFonts w:ascii="Verdana" w:eastAsia="Arial Narrow" w:hAnsi="Verdana" w:cs="Arial Narrow"/>
          <w:sz w:val="20"/>
          <w:szCs w:val="20"/>
          <w:lang w:val="es-ES"/>
        </w:rPr>
      </w:pPr>
    </w:p>
    <w:p w14:paraId="49AD1A6B" w14:textId="47584E72" w:rsidR="00FF1590" w:rsidRDefault="00BB7ABC" w:rsidP="00FF1590">
      <w:p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El MINISTERIO verificará que la sumatoria de los contratos señalados para acreditar la experiencia, corresponda a un valor igual o superior al 100% del presupuesto oficial del proceso de selección expresado en SMMLV, así:</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3578A0F6" w14:textId="77777777" w:rsidR="00FF1590" w:rsidRPr="00A64207" w:rsidRDefault="00FF1590" w:rsidP="00FF1590">
      <w:pPr>
        <w:jc w:val="both"/>
        <w:rPr>
          <w:rFonts w:ascii="Verdana" w:eastAsia="Arial Narrow" w:hAnsi="Verdana" w:cs="Arial Narrow"/>
          <w:sz w:val="20"/>
          <w:szCs w:val="20"/>
          <w:lang w:val="es-MX"/>
        </w:rPr>
      </w:pPr>
    </w:p>
    <w:tbl>
      <w:tblPr>
        <w:tblW w:w="0" w:type="dxa"/>
        <w:tblInd w:w="3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0"/>
      </w:tblGrid>
      <w:tr w:rsidR="00BB7ABC" w:rsidRPr="00A64207" w14:paraId="5C7048EC" w14:textId="77777777" w:rsidTr="001F4CBA">
        <w:trPr>
          <w:trHeight w:val="315"/>
        </w:trPr>
        <w:tc>
          <w:tcPr>
            <w:tcW w:w="2790" w:type="dxa"/>
            <w:tcBorders>
              <w:top w:val="single" w:sz="6" w:space="0" w:color="000000"/>
              <w:left w:val="single" w:sz="6" w:space="0" w:color="000000"/>
              <w:bottom w:val="single" w:sz="6" w:space="0" w:color="000000"/>
              <w:right w:val="single" w:sz="6" w:space="0" w:color="000000"/>
            </w:tcBorders>
            <w:shd w:val="clear" w:color="auto" w:fill="D9D9D9"/>
            <w:hideMark/>
          </w:tcPr>
          <w:p w14:paraId="56CEF3EA" w14:textId="77777777" w:rsidR="00BB7ABC" w:rsidRPr="00A64207" w:rsidRDefault="00BB7ABC" w:rsidP="00FF1590">
            <w:pPr>
              <w:jc w:val="center"/>
              <w:rPr>
                <w:rFonts w:ascii="Verdana" w:eastAsia="Arial Narrow" w:hAnsi="Verdana" w:cs="Arial Narrow"/>
                <w:sz w:val="20"/>
                <w:szCs w:val="20"/>
                <w:lang w:val="es-MX"/>
              </w:rPr>
            </w:pPr>
            <w:r w:rsidRPr="00A64207">
              <w:rPr>
                <w:rFonts w:ascii="Verdana" w:eastAsia="Arial Narrow" w:hAnsi="Verdana" w:cs="Arial Narrow"/>
                <w:sz w:val="20"/>
                <w:szCs w:val="20"/>
                <w:lang w:val="es-ES"/>
              </w:rPr>
              <w:t>SMMLV</w:t>
            </w:r>
            <w:r w:rsidRPr="00A64207">
              <w:rPr>
                <w:rFonts w:ascii="Verdana" w:eastAsia="Arial Narrow" w:hAnsi="Verdana" w:cs="Arial"/>
                <w:sz w:val="20"/>
                <w:szCs w:val="20"/>
              </w:rPr>
              <w:t> </w:t>
            </w:r>
          </w:p>
        </w:tc>
      </w:tr>
      <w:tr w:rsidR="00BB7ABC" w:rsidRPr="00A64207" w14:paraId="59574B93" w14:textId="77777777" w:rsidTr="001F4CBA">
        <w:trPr>
          <w:trHeight w:val="315"/>
        </w:trPr>
        <w:tc>
          <w:tcPr>
            <w:tcW w:w="2790" w:type="dxa"/>
            <w:tcBorders>
              <w:top w:val="single" w:sz="6" w:space="0" w:color="000000"/>
              <w:left w:val="single" w:sz="6" w:space="0" w:color="000000"/>
              <w:bottom w:val="single" w:sz="6" w:space="0" w:color="000000"/>
              <w:right w:val="single" w:sz="6" w:space="0" w:color="000000"/>
            </w:tcBorders>
            <w:hideMark/>
          </w:tcPr>
          <w:p w14:paraId="5AAA7BAC" w14:textId="77777777" w:rsidR="00BB7ABC" w:rsidRPr="00A64207" w:rsidRDefault="00BB7ABC" w:rsidP="00FF1590">
            <w:pPr>
              <w:jc w:val="center"/>
              <w:rPr>
                <w:rFonts w:ascii="Verdana" w:eastAsia="Arial Narrow" w:hAnsi="Verdana" w:cs="Arial Narrow"/>
                <w:sz w:val="20"/>
                <w:szCs w:val="20"/>
                <w:lang w:val="es-MX"/>
              </w:rPr>
            </w:pPr>
            <w:r w:rsidRPr="00A64207">
              <w:rPr>
                <w:rFonts w:ascii="Verdana" w:eastAsia="Arial Narrow" w:hAnsi="Verdana" w:cs="Arial Narrow"/>
                <w:sz w:val="20"/>
                <w:szCs w:val="20"/>
              </w:rPr>
              <w:t>55,90</w:t>
            </w:r>
          </w:p>
        </w:tc>
      </w:tr>
    </w:tbl>
    <w:p w14:paraId="750D4384" w14:textId="77777777" w:rsidR="00FF1590" w:rsidRDefault="00FF1590" w:rsidP="00FF1590">
      <w:pPr>
        <w:jc w:val="both"/>
        <w:rPr>
          <w:rFonts w:ascii="Verdana" w:eastAsia="Arial Narrow" w:hAnsi="Verdana" w:cs="Arial Narrow"/>
          <w:sz w:val="20"/>
          <w:szCs w:val="20"/>
          <w:lang w:val="es-ES"/>
        </w:rPr>
      </w:pPr>
    </w:p>
    <w:p w14:paraId="04FB3B4B" w14:textId="4DFCC48D" w:rsidR="00BB7ABC" w:rsidRPr="00A64207" w:rsidRDefault="00BB7ABC" w:rsidP="00FF1590">
      <w:p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Para efectos de calcular el valor ejecutado se tendrá en cuenta el valor reportado en el RUP. Si el contrato que se pretende hacer valer contiene varios proyectos o servicios diferentes a los que se requiere para acreditar la experiencia aquí requerida, se deberá aportar certificación discriminando dichos valores. Si el contrato que se acredita se realizó a través de un contrato ejecutado por un consorcio o unión temporal, el valor ejecutado se calculará teniendo en cuenta el porcentaje de participación que hubiese tenido en el mismo.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EF43CA9" w14:textId="77777777" w:rsidR="00FF1590" w:rsidRDefault="00FF1590" w:rsidP="00FF1590">
      <w:pPr>
        <w:jc w:val="both"/>
        <w:rPr>
          <w:rFonts w:ascii="Verdana" w:eastAsia="Arial Narrow" w:hAnsi="Verdana" w:cs="Arial Narrow"/>
          <w:sz w:val="20"/>
          <w:szCs w:val="20"/>
          <w:lang w:val="es-ES"/>
        </w:rPr>
      </w:pPr>
    </w:p>
    <w:p w14:paraId="351E6D82" w14:textId="18E4072E" w:rsidR="00BB7ABC" w:rsidRDefault="00BB7ABC" w:rsidP="00FF1590">
      <w:p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Se tomará el valor del contrato al momento de la finalización, incluidas las adiciones y/o modificaciones, y se divide por el valor del SMMLV del año correspondiente a la terminación de acuerdo con la siguiente tabla: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B11E762" w14:textId="77777777" w:rsidR="00FF1590" w:rsidRPr="00A64207" w:rsidRDefault="00FF1590" w:rsidP="00FF1590">
      <w:pPr>
        <w:jc w:val="both"/>
        <w:rPr>
          <w:rFonts w:ascii="Verdana" w:eastAsia="Arial Narrow" w:hAnsi="Verdana" w:cs="Arial Narrow"/>
          <w:sz w:val="20"/>
          <w:szCs w:val="20"/>
          <w:lang w:val="es-MX"/>
        </w:rPr>
      </w:pPr>
    </w:p>
    <w:tbl>
      <w:tblPr>
        <w:tblW w:w="0" w:type="dxa"/>
        <w:tblInd w:w="2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2850"/>
      </w:tblGrid>
      <w:tr w:rsidR="00BB7ABC" w:rsidRPr="00A64207" w14:paraId="0AE2479A" w14:textId="77777777" w:rsidTr="001F4CBA">
        <w:trPr>
          <w:trHeight w:val="27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DDDE1" w:themeFill="accent5" w:themeFillTint="66"/>
            <w:hideMark/>
          </w:tcPr>
          <w:p w14:paraId="6B5BF615"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b/>
                <w:bCs/>
                <w:color w:val="000000"/>
                <w:sz w:val="20"/>
                <w:szCs w:val="20"/>
                <w:lang w:val="es-ES" w:eastAsia="es-MX"/>
              </w:rPr>
              <w:t>AÑO</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DDDE1" w:themeFill="accent5" w:themeFillTint="66"/>
            <w:hideMark/>
          </w:tcPr>
          <w:p w14:paraId="41FC6603" w14:textId="77777777" w:rsidR="00BB7ABC" w:rsidRPr="00A64207" w:rsidRDefault="00BB7ABC" w:rsidP="001F4CBA">
            <w:pPr>
              <w:ind w:left="150"/>
              <w:jc w:val="both"/>
              <w:textAlignment w:val="baseline"/>
              <w:rPr>
                <w:rFonts w:ascii="Verdana" w:hAnsi="Verdana" w:cs="Segoe UI"/>
                <w:sz w:val="20"/>
                <w:szCs w:val="20"/>
                <w:lang w:val="es-MX" w:eastAsia="es-MX"/>
              </w:rPr>
            </w:pPr>
            <w:r w:rsidRPr="00A64207">
              <w:rPr>
                <w:rFonts w:ascii="Verdana" w:hAnsi="Verdana" w:cs="Segoe UI"/>
                <w:b/>
                <w:bCs/>
                <w:color w:val="000000"/>
                <w:sz w:val="20"/>
                <w:szCs w:val="20"/>
                <w:lang w:val="es-ES" w:eastAsia="es-MX"/>
              </w:rPr>
              <w:t>VALOR SALARIO MÍNIMO</w:t>
            </w:r>
            <w:r w:rsidRPr="00A64207">
              <w:rPr>
                <w:rFonts w:ascii="Verdana" w:hAnsi="Verdana" w:cs="Segoe UI"/>
                <w:color w:val="000000"/>
                <w:sz w:val="20"/>
                <w:szCs w:val="20"/>
                <w:lang w:val="es-MX" w:eastAsia="es-MX"/>
              </w:rPr>
              <w:t> </w:t>
            </w:r>
          </w:p>
        </w:tc>
      </w:tr>
      <w:tr w:rsidR="00BB7ABC" w:rsidRPr="00A64207" w14:paraId="2AE41DF0" w14:textId="77777777" w:rsidTr="001F4CBA">
        <w:trPr>
          <w:trHeight w:val="27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5E18F80"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b/>
                <w:bCs/>
                <w:color w:val="000000"/>
                <w:sz w:val="20"/>
                <w:szCs w:val="20"/>
                <w:lang w:val="es-ES" w:eastAsia="es-MX"/>
              </w:rPr>
              <w:t>2026 </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94AEFF3" w14:textId="6687AEED" w:rsidR="00BB7ABC" w:rsidRPr="00A64207" w:rsidRDefault="00BB7ABC" w:rsidP="001F4CBA">
            <w:pPr>
              <w:jc w:val="both"/>
              <w:textAlignment w:val="baseline"/>
              <w:rPr>
                <w:rFonts w:ascii="Verdana" w:hAnsi="Verdana" w:cs="Segoe UI"/>
                <w:sz w:val="20"/>
                <w:szCs w:val="20"/>
                <w:lang w:val="es-MX" w:eastAsia="es-MX"/>
              </w:rPr>
            </w:pPr>
            <w:r w:rsidRPr="00A64207">
              <w:rPr>
                <w:rFonts w:ascii="Verdana" w:hAnsi="Verdana" w:cs="Segoe UI"/>
                <w:color w:val="000000" w:themeColor="text1"/>
                <w:sz w:val="20"/>
                <w:szCs w:val="20"/>
                <w:lang w:val="es-ES" w:eastAsia="es-MX"/>
              </w:rPr>
              <w:t> $       1.750.905 </w:t>
            </w:r>
            <w:r w:rsidRPr="00A64207">
              <w:rPr>
                <w:rFonts w:ascii="Verdana" w:hAnsi="Verdana" w:cs="Segoe UI"/>
                <w:color w:val="000000" w:themeColor="text1"/>
                <w:sz w:val="20"/>
                <w:szCs w:val="20"/>
                <w:lang w:val="es-MX" w:eastAsia="es-MX"/>
              </w:rPr>
              <w:t> </w:t>
            </w:r>
          </w:p>
        </w:tc>
      </w:tr>
      <w:tr w:rsidR="00BB7ABC" w:rsidRPr="00A64207" w14:paraId="008BA1A4" w14:textId="77777777" w:rsidTr="001F4CBA">
        <w:trPr>
          <w:trHeight w:val="24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C5D3FCE"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2025</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0657D7A"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1.423.500</w:t>
            </w:r>
            <w:r w:rsidRPr="00A64207">
              <w:rPr>
                <w:rFonts w:ascii="Verdana" w:hAnsi="Verdana" w:cs="Segoe UI"/>
                <w:color w:val="000000"/>
                <w:sz w:val="20"/>
                <w:szCs w:val="20"/>
                <w:lang w:val="es-MX" w:eastAsia="es-MX"/>
              </w:rPr>
              <w:t> </w:t>
            </w:r>
          </w:p>
        </w:tc>
      </w:tr>
      <w:tr w:rsidR="00BB7ABC" w:rsidRPr="00A64207" w14:paraId="481E6D9F" w14:textId="77777777" w:rsidTr="001F4CBA">
        <w:trPr>
          <w:trHeight w:val="24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7C4CED9"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2024</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4400C23"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1.300.000</w:t>
            </w:r>
            <w:r w:rsidRPr="00A64207">
              <w:rPr>
                <w:rFonts w:ascii="Verdana" w:hAnsi="Verdana" w:cs="Segoe UI"/>
                <w:color w:val="000000"/>
                <w:sz w:val="20"/>
                <w:szCs w:val="20"/>
                <w:lang w:val="es-MX" w:eastAsia="es-MX"/>
              </w:rPr>
              <w:t> </w:t>
            </w:r>
          </w:p>
        </w:tc>
      </w:tr>
      <w:tr w:rsidR="00BB7ABC" w:rsidRPr="00A64207" w14:paraId="51CA07AE" w14:textId="77777777" w:rsidTr="001F4CBA">
        <w:trPr>
          <w:trHeight w:val="24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2605938"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2023</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54BA371"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1.160.000</w:t>
            </w:r>
            <w:r w:rsidRPr="00A64207">
              <w:rPr>
                <w:rFonts w:ascii="Verdana" w:hAnsi="Verdana" w:cs="Segoe UI"/>
                <w:color w:val="000000"/>
                <w:sz w:val="20"/>
                <w:szCs w:val="20"/>
                <w:lang w:val="es-MX" w:eastAsia="es-MX"/>
              </w:rPr>
              <w:t> </w:t>
            </w:r>
          </w:p>
        </w:tc>
      </w:tr>
      <w:tr w:rsidR="00BB7ABC" w:rsidRPr="00A64207" w14:paraId="2EF5F024" w14:textId="77777777" w:rsidTr="001F4CBA">
        <w:trPr>
          <w:trHeight w:val="25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E95920D"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2022</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B10CF84"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1.000.000</w:t>
            </w:r>
            <w:r w:rsidRPr="00A64207">
              <w:rPr>
                <w:rFonts w:ascii="Verdana" w:hAnsi="Verdana" w:cs="Segoe UI"/>
                <w:color w:val="000000"/>
                <w:sz w:val="20"/>
                <w:szCs w:val="20"/>
                <w:lang w:val="es-MX" w:eastAsia="es-MX"/>
              </w:rPr>
              <w:t> </w:t>
            </w:r>
          </w:p>
        </w:tc>
      </w:tr>
      <w:tr w:rsidR="00BB7ABC" w:rsidRPr="00A64207" w14:paraId="6A585593"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C0A7237"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2021</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7CC795B"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908.526</w:t>
            </w:r>
            <w:r w:rsidRPr="00A64207">
              <w:rPr>
                <w:rFonts w:ascii="Verdana" w:hAnsi="Verdana" w:cs="Segoe UI"/>
                <w:color w:val="000000"/>
                <w:sz w:val="20"/>
                <w:szCs w:val="20"/>
                <w:lang w:val="es-MX" w:eastAsia="es-MX"/>
              </w:rPr>
              <w:t> </w:t>
            </w:r>
          </w:p>
        </w:tc>
      </w:tr>
      <w:tr w:rsidR="00BB7ABC" w:rsidRPr="00A64207" w14:paraId="4CC6B872"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9D7C71C"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2020</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5FE6DCA"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877.803</w:t>
            </w:r>
            <w:r w:rsidRPr="00A64207">
              <w:rPr>
                <w:rFonts w:ascii="Verdana" w:hAnsi="Verdana" w:cs="Segoe UI"/>
                <w:color w:val="000000"/>
                <w:sz w:val="20"/>
                <w:szCs w:val="20"/>
                <w:lang w:val="es-MX" w:eastAsia="es-MX"/>
              </w:rPr>
              <w:t> </w:t>
            </w:r>
          </w:p>
        </w:tc>
      </w:tr>
      <w:tr w:rsidR="00BB7ABC" w:rsidRPr="00A64207" w14:paraId="22DB4D53"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E9ED3FD"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lastRenderedPageBreak/>
              <w:t>2019</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E37844D"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828.116</w:t>
            </w:r>
            <w:r w:rsidRPr="00A64207">
              <w:rPr>
                <w:rFonts w:ascii="Verdana" w:hAnsi="Verdana" w:cs="Segoe UI"/>
                <w:color w:val="000000"/>
                <w:sz w:val="20"/>
                <w:szCs w:val="20"/>
                <w:lang w:val="es-MX" w:eastAsia="es-MX"/>
              </w:rPr>
              <w:t> </w:t>
            </w:r>
          </w:p>
        </w:tc>
      </w:tr>
      <w:tr w:rsidR="00BB7ABC" w:rsidRPr="00A64207" w14:paraId="33C49647"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2322A57"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2018</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98F267E"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781.242</w:t>
            </w:r>
            <w:r w:rsidRPr="00A64207">
              <w:rPr>
                <w:rFonts w:ascii="Verdana" w:hAnsi="Verdana" w:cs="Segoe UI"/>
                <w:color w:val="000000"/>
                <w:sz w:val="20"/>
                <w:szCs w:val="20"/>
                <w:lang w:val="es-MX" w:eastAsia="es-MX"/>
              </w:rPr>
              <w:t> </w:t>
            </w:r>
          </w:p>
        </w:tc>
      </w:tr>
      <w:tr w:rsidR="00BB7ABC" w:rsidRPr="00A64207" w14:paraId="5A4E85EF"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7C5E7DB"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2017</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E5C69AB"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737.717</w:t>
            </w:r>
            <w:r w:rsidRPr="00A64207">
              <w:rPr>
                <w:rFonts w:ascii="Verdana" w:hAnsi="Verdana" w:cs="Segoe UI"/>
                <w:color w:val="000000"/>
                <w:sz w:val="20"/>
                <w:szCs w:val="20"/>
                <w:lang w:val="es-MX" w:eastAsia="es-MX"/>
              </w:rPr>
              <w:t> </w:t>
            </w:r>
          </w:p>
        </w:tc>
      </w:tr>
      <w:tr w:rsidR="00BB7ABC" w:rsidRPr="00A64207" w14:paraId="4517E2AE"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175003D" w14:textId="77777777" w:rsidR="00BB7ABC" w:rsidRPr="00A64207" w:rsidRDefault="00BB7ABC" w:rsidP="001F4CBA">
            <w:pPr>
              <w:ind w:left="49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2016</w:t>
            </w:r>
            <w:r w:rsidRPr="00A64207">
              <w:rPr>
                <w:rFonts w:ascii="Verdana" w:hAnsi="Verdana" w:cs="Segoe UI"/>
                <w:color w:val="000000"/>
                <w:sz w:val="20"/>
                <w:szCs w:val="20"/>
                <w:lang w:val="es-MX" w:eastAsia="es-MX"/>
              </w:rPr>
              <w:t> </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096D28A" w14:textId="77777777" w:rsidR="00BB7ABC" w:rsidRPr="00A64207" w:rsidRDefault="00BB7ABC" w:rsidP="001F4CBA">
            <w:pPr>
              <w:ind w:left="75"/>
              <w:jc w:val="both"/>
              <w:textAlignment w:val="baseline"/>
              <w:rPr>
                <w:rFonts w:ascii="Verdana" w:hAnsi="Verdana" w:cs="Segoe UI"/>
                <w:sz w:val="20"/>
                <w:szCs w:val="20"/>
                <w:lang w:val="es-MX" w:eastAsia="es-MX"/>
              </w:rPr>
            </w:pPr>
            <w:r w:rsidRPr="00A64207">
              <w:rPr>
                <w:rFonts w:ascii="Verdana" w:hAnsi="Verdana" w:cs="Segoe UI"/>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s="Segoe UI"/>
                <w:color w:val="000000"/>
                <w:sz w:val="20"/>
                <w:szCs w:val="20"/>
                <w:lang w:val="es-ES" w:eastAsia="es-MX"/>
              </w:rPr>
              <w:t>689.455</w:t>
            </w:r>
            <w:r w:rsidRPr="00A64207">
              <w:rPr>
                <w:rFonts w:ascii="Verdana" w:hAnsi="Verdana" w:cs="Segoe UI"/>
                <w:color w:val="000000"/>
                <w:sz w:val="20"/>
                <w:szCs w:val="20"/>
                <w:lang w:val="es-MX" w:eastAsia="es-MX"/>
              </w:rPr>
              <w:t> </w:t>
            </w:r>
          </w:p>
        </w:tc>
      </w:tr>
    </w:tbl>
    <w:p w14:paraId="4060124A"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VERIFICACIÓN DE INFORMACIÓN ADICIONAL QUE NO REPOSA EN EL RUP</w:t>
      </w:r>
      <w:r w:rsidRPr="00A64207">
        <w:rPr>
          <w:rFonts w:ascii="Verdana" w:eastAsia="Arial Narrow" w:hAnsi="Verdana" w:cs="Arial"/>
          <w:b/>
          <w:bCs/>
          <w:sz w:val="20"/>
          <w:szCs w:val="20"/>
          <w:lang w:val="es-ES"/>
        </w:rPr>
        <w:t> </w:t>
      </w:r>
      <w:r w:rsidRPr="00A64207">
        <w:rPr>
          <w:rFonts w:ascii="Verdana" w:eastAsia="Arial Narrow" w:hAnsi="Verdana" w:cs="Arial"/>
          <w:b/>
          <w:bCs/>
          <w:sz w:val="20"/>
          <w:szCs w:val="20"/>
        </w:rPr>
        <w:t> </w:t>
      </w:r>
      <w:r w:rsidRPr="00A64207">
        <w:rPr>
          <w:rFonts w:ascii="Verdana" w:eastAsia="Arial Narrow" w:hAnsi="Verdana" w:cs="Arial Narrow"/>
          <w:sz w:val="20"/>
          <w:szCs w:val="20"/>
          <w:lang w:val="es-MX"/>
        </w:rPr>
        <w:t> </w:t>
      </w:r>
    </w:p>
    <w:p w14:paraId="40AA7BFF"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Teniendo en cuenta que la experiencia en tercer nivel es muy general para verificar la experiencia especifica necesaria para la ejecución del presente proyecto, será necesario que el oferente aporte copia de los contratos o certificaciones de los consecutivos de los contratos registrados en el RUP. El comité técnico evaluador procederá a verificar que cumplan con las condiciones indicadas: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763BAAE" w14:textId="77777777" w:rsidR="00BB7ABC"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OBJETO DE LOS CONTRATOS: </w:t>
      </w:r>
      <w:r w:rsidRPr="00A64207">
        <w:rPr>
          <w:rFonts w:ascii="Verdana" w:eastAsia="Arial Narrow" w:hAnsi="Verdana" w:cs="Arial Narrow"/>
          <w:sz w:val="20"/>
          <w:szCs w:val="20"/>
          <w:lang w:val="es-ES"/>
        </w:rPr>
        <w:t>La Entidad requiere verificar la experiencia del proponente en contratos cuyo objeto o actividades estén directamente relacionadas con Prestar servicios de Mesa de servicios de TI</w:t>
      </w:r>
      <w:r w:rsidRPr="00A64207">
        <w:rPr>
          <w:rFonts w:ascii="Verdana" w:eastAsia="Arial Narrow" w:hAnsi="Verdana" w:cs="Arial Narrow"/>
          <w:sz w:val="20"/>
          <w:szCs w:val="20"/>
        </w:rPr>
        <w:t>.</w:t>
      </w:r>
      <w:r w:rsidRPr="00A64207">
        <w:rPr>
          <w:rFonts w:ascii="Verdana" w:eastAsia="Arial Narrow" w:hAnsi="Verdana" w:cs="Arial Narrow"/>
          <w:sz w:val="20"/>
          <w:szCs w:val="20"/>
          <w:lang w:val="es-MX"/>
        </w:rPr>
        <w:t> </w:t>
      </w:r>
    </w:p>
    <w:p w14:paraId="756C260E" w14:textId="77777777" w:rsidR="003154C0" w:rsidRPr="00A64207" w:rsidRDefault="003154C0" w:rsidP="00BB7ABC">
      <w:pPr>
        <w:spacing w:before="240"/>
        <w:jc w:val="both"/>
        <w:rPr>
          <w:rFonts w:ascii="Verdana" w:eastAsia="Arial Narrow" w:hAnsi="Verdana" w:cs="Arial Narrow"/>
          <w:sz w:val="20"/>
          <w:szCs w:val="20"/>
          <w:lang w:val="es-MX"/>
        </w:rPr>
      </w:pPr>
    </w:p>
    <w:p w14:paraId="77FD8544" w14:textId="77777777" w:rsidR="00BB7ABC" w:rsidRPr="00A64207" w:rsidRDefault="00BB7ABC">
      <w:pPr>
        <w:numPr>
          <w:ilvl w:val="0"/>
          <w:numId w:val="64"/>
        </w:numPr>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CONDICIONES GENERALES PARA LA PRESENTACIÓN DE CERTIFICACIONES DE EXPERIENCIA</w:t>
      </w:r>
      <w:r w:rsidRPr="00A64207">
        <w:rPr>
          <w:rFonts w:ascii="Verdana" w:eastAsia="Arial Narrow" w:hAnsi="Verdana" w:cs="Arial"/>
          <w:b/>
          <w:bCs/>
          <w:sz w:val="20"/>
          <w:szCs w:val="20"/>
        </w:rPr>
        <w:t> </w:t>
      </w:r>
      <w:r w:rsidRPr="00A64207">
        <w:rPr>
          <w:rFonts w:ascii="Verdana" w:eastAsia="Arial Narrow" w:hAnsi="Verdana" w:cs="Arial Narrow"/>
          <w:sz w:val="20"/>
          <w:szCs w:val="20"/>
          <w:lang w:val="es-MX"/>
        </w:rPr>
        <w:t> </w:t>
      </w:r>
    </w:p>
    <w:p w14:paraId="53EE7CA9" w14:textId="77777777" w:rsidR="00BB7ABC" w:rsidRPr="00A64207" w:rsidRDefault="00BB7ABC" w:rsidP="00BB7ABC">
      <w:pPr>
        <w:ind w:left="720"/>
        <w:jc w:val="both"/>
        <w:rPr>
          <w:rFonts w:ascii="Verdana" w:eastAsia="Arial Narrow" w:hAnsi="Verdana" w:cs="Arial Narrow"/>
          <w:sz w:val="20"/>
          <w:szCs w:val="20"/>
          <w:lang w:val="es-MX"/>
        </w:rPr>
      </w:pPr>
    </w:p>
    <w:p w14:paraId="7F313C14" w14:textId="77777777" w:rsidR="00BB7ABC" w:rsidRPr="00A64207" w:rsidRDefault="00BB7ABC">
      <w:pPr>
        <w:numPr>
          <w:ilvl w:val="0"/>
          <w:numId w:val="65"/>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La verificación de la experiencia se realizará con base en la información que reporten los proponentes en el FORMATO – RELACIÓN CERTIFICACIONES DE EXPERIENCIA dispuesto para tal fin y en los respectivos soportes de la información consignada en el mismo.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EDABF8F" w14:textId="77777777" w:rsidR="00BB7ABC" w:rsidRPr="00A64207" w:rsidRDefault="00BB7ABC">
      <w:pPr>
        <w:numPr>
          <w:ilvl w:val="0"/>
          <w:numId w:val="66"/>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En el FORMATO – RELACIÓN CERTIFICACIONES DE EXPERIENCIA el proponente deberá certificar, bajo la gravedad de juramento, que toda la información contenida en el mismo es veraz, al igual que la reportada en los documentos soporte. Este formato deberá entregarse firmado por el Representante Legal del proponente que sea persona jurídica; al igual para el caso de Consorcios o Uniones Temporales, deberá ser firmado por el Representante Legal del consorcio o unión temporal.</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8F380D4" w14:textId="77777777" w:rsidR="00BB7ABC" w:rsidRPr="00A64207" w:rsidRDefault="00BB7ABC">
      <w:pPr>
        <w:numPr>
          <w:ilvl w:val="0"/>
          <w:numId w:val="67"/>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En todo caso cuando se pretenda acreditar la experiencia exigida, el oferente deberá aportar la certificación expedida por la entidad contratante y suscrita por el funcionario competente en la que se reflejen como mínimo los siguientes requisitos: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0A2217A" w14:textId="77777777" w:rsidR="00BB7ABC" w:rsidRPr="00A64207" w:rsidRDefault="00BB7ABC">
      <w:pPr>
        <w:numPr>
          <w:ilvl w:val="0"/>
          <w:numId w:val="68"/>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Nombre de la empresa Contratante.</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6EB24B5" w14:textId="77777777" w:rsidR="00BB7ABC" w:rsidRPr="00A64207" w:rsidRDefault="00BB7ABC">
      <w:pPr>
        <w:numPr>
          <w:ilvl w:val="0"/>
          <w:numId w:val="69"/>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Dirección</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5EBF000" w14:textId="77777777" w:rsidR="00BB7ABC" w:rsidRPr="00A64207" w:rsidRDefault="00BB7ABC">
      <w:pPr>
        <w:numPr>
          <w:ilvl w:val="0"/>
          <w:numId w:val="70"/>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Teléfono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762E4F9" w14:textId="77777777" w:rsidR="00BB7ABC" w:rsidRPr="00A64207" w:rsidRDefault="00BB7ABC">
      <w:pPr>
        <w:numPr>
          <w:ilvl w:val="0"/>
          <w:numId w:val="71"/>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Nombre del Contratista.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57F70E68" w14:textId="77777777" w:rsidR="00BB7ABC" w:rsidRPr="00A64207" w:rsidRDefault="00BB7ABC">
      <w:pPr>
        <w:numPr>
          <w:ilvl w:val="0"/>
          <w:numId w:val="72"/>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lastRenderedPageBreak/>
        <w:t>Si se trata de un Consorcio o de una Unión Temporal se debe señalar el nombre de quienes lo conforman, adicionalmente se debe indicar el porcentaje de participación de cada uno de sus miembros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3BF07F7A" w14:textId="77777777" w:rsidR="00BB7ABC" w:rsidRPr="00A64207" w:rsidRDefault="00BB7ABC">
      <w:pPr>
        <w:numPr>
          <w:ilvl w:val="0"/>
          <w:numId w:val="7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Número del contrato (si tiene)</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457410B" w14:textId="77777777" w:rsidR="00BB7ABC" w:rsidRPr="00A64207" w:rsidRDefault="00BB7ABC">
      <w:pPr>
        <w:numPr>
          <w:ilvl w:val="0"/>
          <w:numId w:val="74"/>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Actividades u obligaciones adelantadas.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266EEAD" w14:textId="77777777" w:rsidR="00BB7ABC" w:rsidRPr="00A64207" w:rsidRDefault="00BB7ABC">
      <w:pPr>
        <w:numPr>
          <w:ilvl w:val="0"/>
          <w:numId w:val="75"/>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Valor del contrato.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1DF5F13" w14:textId="77777777" w:rsidR="00BB7ABC" w:rsidRPr="00A64207" w:rsidRDefault="00BB7ABC">
      <w:pPr>
        <w:numPr>
          <w:ilvl w:val="0"/>
          <w:numId w:val="76"/>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Estado del contrato (En caso tal, que la certificación no indique que el estado del contrato es terminado, el proponente podrá adjuntar la correspondiente acta de terminación debidamente suscrita)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14F6267" w14:textId="77777777" w:rsidR="00BB7ABC" w:rsidRPr="00A64207" w:rsidRDefault="00BB7ABC">
      <w:pPr>
        <w:numPr>
          <w:ilvl w:val="0"/>
          <w:numId w:val="77"/>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Fecha de inicio (día, mes y año) y fecha de terminación (día, mes y año).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D7EBEB0" w14:textId="77777777" w:rsidR="00BB7ABC" w:rsidRPr="00A64207" w:rsidRDefault="00BB7ABC">
      <w:pPr>
        <w:numPr>
          <w:ilvl w:val="0"/>
          <w:numId w:val="78"/>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Fecha de expedición de la certificación (día, mes y año).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2666BC3" w14:textId="77777777" w:rsidR="00BB7ABC" w:rsidRPr="00A64207" w:rsidRDefault="00BB7ABC">
      <w:pPr>
        <w:numPr>
          <w:ilvl w:val="0"/>
          <w:numId w:val="79"/>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Nombre y firma de quien expide la certificación. (La certificación deberá estar firmada por el funcionario competente para suscribirla).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E40DB34" w14:textId="77777777" w:rsidR="00BB7ABC" w:rsidRPr="00A64207" w:rsidRDefault="00BB7ABC">
      <w:pPr>
        <w:numPr>
          <w:ilvl w:val="0"/>
          <w:numId w:val="80"/>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exista diferencia entre la información relacionada y la consagrada en los soportes presentados, prevalecerá la información de los soportes.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92618B0" w14:textId="77777777" w:rsidR="00BB7ABC" w:rsidRPr="00A64207" w:rsidRDefault="00BB7ABC">
      <w:pPr>
        <w:numPr>
          <w:ilvl w:val="0"/>
          <w:numId w:val="81"/>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Así mismo, en el evento que las certificaciones no contengan la información que permita su evaluación, el proponente deberá anexar a la propuesta copia del contrato o de los documentos soporte que sean del caso, que permita tomar la información que falte en la certificación.</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58DC44C" w14:textId="77777777" w:rsidR="00BB7ABC" w:rsidRPr="00A64207" w:rsidRDefault="00BB7ABC">
      <w:pPr>
        <w:numPr>
          <w:ilvl w:val="0"/>
          <w:numId w:val="82"/>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Los contratos verbales no serán tenidos en cuenta para acreditar experiencia. No serán válidas las certificaciones expedidas por el mismo PROPONENTE.</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AB05F76" w14:textId="77777777" w:rsidR="00BB7ABC" w:rsidRPr="00A64207" w:rsidRDefault="00BB7ABC">
      <w:pPr>
        <w:numPr>
          <w:ilvl w:val="0"/>
          <w:numId w:val="8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en la certificación no se indique el porcentaje de participación, deberá adjuntarse certificación del oferente individual o del integrante del oferente plural que desea hacer valer la experiencia, y/o documento de constitución del consorcio o Unión Temporal, en el cual conste dicho porcentaje de participación.</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5B4B397C" w14:textId="77777777" w:rsidR="00BB7ABC" w:rsidRPr="00A64207" w:rsidRDefault="00BB7ABC">
      <w:pPr>
        <w:numPr>
          <w:ilvl w:val="0"/>
          <w:numId w:val="84"/>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Si el contrato que se pretende hacer valer como experiencia fue cedido o recibido en cesión, la certificación deberá especificar la fecha de la cesión y discriminar el valor del contrato ejecutado por el cedente y el cesionario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FE9418E" w14:textId="77777777" w:rsidR="00BB7ABC" w:rsidRPr="00A64207" w:rsidRDefault="00BB7ABC">
      <w:pPr>
        <w:numPr>
          <w:ilvl w:val="0"/>
          <w:numId w:val="85"/>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El valor que se contabilizará para los efectos de los valores requeridos en este numeral será aquel que se certifique como ejecutado, es decir no se tendrá en cuenta el valor no ejecutado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284D9EC" w14:textId="77777777" w:rsidR="00BB7ABC" w:rsidRPr="00A64207" w:rsidRDefault="00BB7ABC">
      <w:pPr>
        <w:numPr>
          <w:ilvl w:val="0"/>
          <w:numId w:val="86"/>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 se aceptarán las certificaciones de contratos que no se encuentren ejecutados en su totalidad.</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DA91DF6" w14:textId="77777777" w:rsidR="00BB7ABC" w:rsidRPr="00A64207" w:rsidRDefault="00BB7ABC" w:rsidP="00BB7ABC">
      <w:pPr>
        <w:ind w:left="720"/>
        <w:jc w:val="both"/>
        <w:rPr>
          <w:rFonts w:ascii="Verdana" w:eastAsia="Arial Narrow" w:hAnsi="Verdana" w:cs="Arial Narrow"/>
          <w:sz w:val="20"/>
          <w:szCs w:val="20"/>
          <w:lang w:val="es-MX"/>
        </w:rPr>
      </w:pPr>
    </w:p>
    <w:p w14:paraId="7BEF1711" w14:textId="77777777" w:rsidR="00BB7ABC" w:rsidRPr="00A64207" w:rsidRDefault="00BB7ABC">
      <w:pPr>
        <w:numPr>
          <w:ilvl w:val="0"/>
          <w:numId w:val="87"/>
        </w:numPr>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REGLAS GENERALES PARA LA VALORACIÓN DE LA EXPERIENCIA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E54E9EE" w14:textId="77777777" w:rsidR="00BB7ABC" w:rsidRPr="00A64207" w:rsidRDefault="00BB7ABC" w:rsidP="00BB7ABC">
      <w:pPr>
        <w:ind w:left="720"/>
        <w:jc w:val="both"/>
        <w:rPr>
          <w:rFonts w:ascii="Verdana" w:eastAsia="Arial Narrow" w:hAnsi="Verdana" w:cs="Arial Narrow"/>
          <w:sz w:val="20"/>
          <w:szCs w:val="20"/>
          <w:lang w:val="es-MX"/>
        </w:rPr>
      </w:pPr>
    </w:p>
    <w:p w14:paraId="3A9F0197" w14:textId="77777777" w:rsidR="00BB7ABC" w:rsidRPr="00A64207" w:rsidRDefault="00BB7ABC">
      <w:pPr>
        <w:numPr>
          <w:ilvl w:val="0"/>
          <w:numId w:val="88"/>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Para el caso de consorcios y uniones temporales: Cuando la propuesta se presente en consorcio o unión temporal, la experiencia corresponderá a la sumatoria de las experiencias de los integrantes que la tengan. En todo caso cada integrante deberá acreditar como mínimo una certificación de experiencia.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10CC531" w14:textId="77777777" w:rsidR="00BB7ABC" w:rsidRPr="00A64207" w:rsidRDefault="00BB7ABC">
      <w:pPr>
        <w:numPr>
          <w:ilvl w:val="0"/>
          <w:numId w:val="89"/>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La experiencia adquirida en consorcio o unión temporal será tenida en cuenta de acuerdo con el porcentaje de participación en la unión temporal o consorcio, en la cual fue adquirida.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1F59947" w14:textId="77777777" w:rsidR="00BB7ABC" w:rsidRPr="00A64207" w:rsidRDefault="00BB7ABC">
      <w:pPr>
        <w:numPr>
          <w:ilvl w:val="0"/>
          <w:numId w:val="90"/>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lastRenderedPageBreak/>
        <w:t>Si la entidad proponente adjunta a su propuesta certificaciones adicionales a las máximas requeridas por la entidad, se tendrán en cuenta las primeras relacionadas y/o allegadas que se encuentren relacionadas en el formato de experiencia dentro de la propuesta y de acuerdo con el número máximo de certificaciones y/o documentos equivalentes a presentar, las cuales deberán estar inscritas y registradas en el RUP</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60626A4" w14:textId="77777777" w:rsidR="00BB7ABC" w:rsidRPr="00A64207" w:rsidRDefault="00BB7ABC">
      <w:pPr>
        <w:numPr>
          <w:ilvl w:val="0"/>
          <w:numId w:val="91"/>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En caso de que se relacione más de un contrato en una sola certificación y/o documento equivalente, para efectos de verificación se tomará la experiencia específica del proponente relacionadas en el formato de experiencia, siempre que cumplan con las especificaciones establecidas en el presente documento y en el pliego de condiciones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55052B75" w14:textId="77777777" w:rsidR="00BB7ABC" w:rsidRPr="00A64207" w:rsidRDefault="00BB7ABC">
      <w:pPr>
        <w:numPr>
          <w:ilvl w:val="0"/>
          <w:numId w:val="92"/>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el valor de los contratos y/o certificaciones con los cuales se pretende acreditar la experiencia se encuentre expresado en moneda extranjera: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2610517" w14:textId="77777777" w:rsidR="00BB7ABC" w:rsidRPr="00A64207" w:rsidRDefault="00BB7ABC" w:rsidP="00BB7ABC">
      <w:pPr>
        <w:ind w:left="720"/>
        <w:jc w:val="both"/>
        <w:rPr>
          <w:rFonts w:ascii="Verdana" w:eastAsia="Arial Narrow" w:hAnsi="Verdana" w:cs="Arial Narrow"/>
          <w:sz w:val="20"/>
          <w:szCs w:val="20"/>
          <w:lang w:val="es-MX"/>
        </w:rPr>
      </w:pPr>
    </w:p>
    <w:p w14:paraId="1F0D182D" w14:textId="77777777" w:rsidR="00BB7ABC" w:rsidRPr="00A64207" w:rsidRDefault="00BB7ABC">
      <w:pPr>
        <w:numPr>
          <w:ilvl w:val="0"/>
          <w:numId w:val="104"/>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Para el caso de contratos en dólares americanos, se hará la conversión a pesos colombianos con la TRM publicada en las estadísticas de la Superintendencia Financiera publicadas en su página oficial, para la fecha de terminación del contrato certificado.</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54654180" w14:textId="77777777" w:rsidR="00BB7ABC" w:rsidRPr="00A64207" w:rsidRDefault="00BB7ABC">
      <w:pPr>
        <w:numPr>
          <w:ilvl w:val="0"/>
          <w:numId w:val="104"/>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la experiencia reportada se haya facturado en moneda extranjera diferente al dólar americano, se realizará su conversión a dólares americanos de acuerdo con las tasas de cambio estadísticas publicadas por el Superintendencia Financiera en su página oficial teniendo en cuenta la fecha de terminación del contrato certificado, y seguidamente a pesos colombianos.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B8EAC75" w14:textId="77777777" w:rsidR="00BB7ABC" w:rsidRPr="00A64207" w:rsidRDefault="00BB7ABC">
      <w:pPr>
        <w:numPr>
          <w:ilvl w:val="0"/>
          <w:numId w:val="9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la experiencia a aportar haya sido obtenida de manera directa con el MINISTERIO, el proponente podrá acreditar la misma tal como está establecido en el presente pliego o aportando copia de los contratos suscritos, sin perjuicio que el MINISTERIO verifique internamente la real ejecución de </w:t>
      </w:r>
      <w:proofErr w:type="gramStart"/>
      <w:r w:rsidRPr="00A64207">
        <w:rPr>
          <w:rFonts w:ascii="Verdana" w:eastAsia="Arial Narrow" w:hAnsi="Verdana" w:cs="Arial Narrow"/>
          <w:sz w:val="20"/>
          <w:szCs w:val="20"/>
          <w:lang w:val="es-ES"/>
        </w:rPr>
        <w:t>los mismos</w:t>
      </w:r>
      <w:proofErr w:type="gramEnd"/>
      <w:r w:rsidRPr="00A64207">
        <w:rPr>
          <w:rFonts w:ascii="Verdana" w:eastAsia="Arial Narrow" w:hAnsi="Verdana" w:cs="Arial Narrow"/>
          <w:sz w:val="20"/>
          <w:szCs w:val="20"/>
          <w:lang w:val="es-ES"/>
        </w:rPr>
        <w:t>.</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3B7ADFFE" w14:textId="77777777" w:rsidR="00BB7ABC" w:rsidRPr="00A64207" w:rsidRDefault="00BB7ABC">
      <w:pPr>
        <w:numPr>
          <w:ilvl w:val="0"/>
          <w:numId w:val="94"/>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El MINISTERIO podrá en cualquier estado en que se encuentre el proceso de selección, verificar y solicitar ampliación de la información presentada por el oferente para la acreditación de la experiencia.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3EFE4CB" w14:textId="77777777" w:rsidR="00BB7ABC" w:rsidRPr="00A64207" w:rsidRDefault="00BB7ABC">
      <w:pPr>
        <w:numPr>
          <w:ilvl w:val="0"/>
          <w:numId w:val="95"/>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en las certificaciones y/o documentos equivalentes mediante los cuales se pretende acreditar experiencia se encuentren también relacionados bienes y/o servicios y/</w:t>
      </w:r>
      <w:proofErr w:type="spellStart"/>
      <w:r w:rsidRPr="00A64207">
        <w:rPr>
          <w:rFonts w:ascii="Verdana" w:eastAsia="Arial Narrow" w:hAnsi="Verdana" w:cs="Arial Narrow"/>
          <w:sz w:val="20"/>
          <w:szCs w:val="20"/>
          <w:lang w:val="es-ES"/>
        </w:rPr>
        <w:t>o</w:t>
      </w:r>
      <w:proofErr w:type="spellEnd"/>
      <w:r w:rsidRPr="00A64207">
        <w:rPr>
          <w:rFonts w:ascii="Verdana" w:eastAsia="Arial Narrow" w:hAnsi="Verdana" w:cs="Arial Narrow"/>
          <w:sz w:val="20"/>
          <w:szCs w:val="20"/>
          <w:lang w:val="es-ES"/>
        </w:rPr>
        <w:t xml:space="preserve"> operaciones de características disímiles a las del objeto del presente proceso contractual, se tendrá en cuenta únicamente la experiencia correspondiente a la relacionada con el objeto del presente proceso de selección. Para el efecto, debe discriminarse claramente el(los) valor(es) parcial(es) de los diferentes bienes o servicios u operaciones incluidos en dicha certificación.</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55293190" w14:textId="77777777" w:rsidR="00BB7ABC" w:rsidRPr="00A64207" w:rsidRDefault="00BB7ABC">
      <w:pPr>
        <w:numPr>
          <w:ilvl w:val="0"/>
          <w:numId w:val="96"/>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 xml:space="preserve">Cuando las certificaciones evidencien la imposición de cinco (5) o más multas durante la ejecución de uno o varios contratos, con una o varias entidades estatales, durante los últimos tres (3) años, o, haber sido objeto de declaratorias de incumplimiento contractual en por lo menos dos (2) contratos, con una o varias entidades estatales, durante los últimos tres (3) años o, haber sido objeto </w:t>
      </w:r>
      <w:r w:rsidRPr="00A64207">
        <w:rPr>
          <w:rFonts w:ascii="Verdana" w:eastAsia="Arial Narrow" w:hAnsi="Verdana" w:cs="Arial Narrow"/>
          <w:sz w:val="20"/>
          <w:szCs w:val="20"/>
          <w:lang w:val="es-ES"/>
        </w:rPr>
        <w:lastRenderedPageBreak/>
        <w:t>de imposición de dos (2) multas y un (1) incumplimiento durante una misma vigencia fiscal, con una o varias entidades estatales, se entiende que se ha constituido una Inhabilidad por incumplimiento reiterado, de acuerdo con lo establecido en el artículo 90 de la ley 1474 de 2011, por consiguiente se rechazará la oferta.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85F37DB" w14:textId="77777777" w:rsidR="00BB7ABC" w:rsidRPr="00A64207" w:rsidRDefault="00BB7ABC">
      <w:pPr>
        <w:numPr>
          <w:ilvl w:val="0"/>
          <w:numId w:val="97"/>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se pretenda acreditar experiencia en certificaciones de cumplimiento de operaciones del Mercado de Compras Públicas de la BMC expedida por la firma comisionista, deberá contener como mínimo los siguientes requisitos: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7EE9E87" w14:textId="77777777" w:rsidR="00BB7ABC" w:rsidRPr="00A64207" w:rsidRDefault="00BB7ABC" w:rsidP="00BB7ABC">
      <w:pPr>
        <w:ind w:left="720"/>
        <w:jc w:val="both"/>
        <w:rPr>
          <w:rFonts w:ascii="Verdana" w:eastAsia="Arial Narrow" w:hAnsi="Verdana" w:cs="Arial Narrow"/>
          <w:sz w:val="20"/>
          <w:szCs w:val="20"/>
          <w:lang w:val="es-MX"/>
        </w:rPr>
      </w:pPr>
    </w:p>
    <w:p w14:paraId="4844964E"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Nombre de la firma comisionista.</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A471272"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Dirección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39B464D"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Teléfono</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56E4DC3A"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Nombre del proponente.</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24E17843"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Si se trata de un Consorcio o de una Unión Temporal se debe señalar el nombre de quienes lo conforman, adicionalmente se debe indicar el porcentaje de participación de cada uno de sus miembros.</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8CF57FC"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Nombre de la negociación.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56F60D9"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Objeto de la negociación.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5CE339E0"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Número de la operación.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4302670"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Fecha de inicio y finalización de la negociación.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63F44EC"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Número de operaciones por negociación.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443C7FC"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Valor de la negociación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75BD582"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Estado de la negociación</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91A903A"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Fecha de expedición de la certificación (día, mes y año).</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3B1BDD28"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Nombre y firma de quien expide la certificación. (La certificación deberá estar firmada por el funcionario competente para suscribirla).</w:t>
      </w: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37002A70" w14:textId="77777777" w:rsidR="00BB7ABC" w:rsidRPr="00A64207" w:rsidRDefault="00BB7ABC">
      <w:pPr>
        <w:numPr>
          <w:ilvl w:val="0"/>
          <w:numId w:val="103"/>
        </w:numPr>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exista diferencia entre la información relacionada y la consagrada en los soportes presentados, prevalecerá la información de los soportes.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1C68DB8A"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MX"/>
        </w:rPr>
        <w:t> </w:t>
      </w:r>
      <w:r w:rsidRPr="00A64207">
        <w:rPr>
          <w:rFonts w:ascii="Verdana" w:eastAsia="Arial Narrow" w:hAnsi="Verdana" w:cs="Arial Narrow"/>
          <w:sz w:val="20"/>
          <w:szCs w:val="20"/>
          <w:lang w:val="es-ES"/>
        </w:rPr>
        <w:t>Nota 1: El MINISTERIO se reserva el derecho de comprobar la autenticidad de los documentos aportados, así como de verificar el cumplimiento a cabalidad de los contratos y/o certificaciones y/o documentos equivalentes que el oferente aporte.</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DBAF03B"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Nota 2: En caso de falta de información en las certificaciones aportadas, el MINISTERIO podrá solicitar documentos complementarios tal que se pueda verificar todas las condiciones establecidas en el pliego de condiciones.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079F02FE"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Nota 3: El proponente cuya constitución sea inferior a tres (3) años, podrá acreditar la experiencia solicitada, aportando certificaciones de los socios, accionistas o constituyentes, conforme a lo establecido en el numeral 2.5 del artículo 2.2.1.1.1.5.2 del Decreto 1082 de 2015.</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7A4291FA"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lastRenderedPageBreak/>
        <w:t>Nota 4: La experiencia certificada por los oferentes en forma individual o como consorcios o uniones temporales, debe estar inscrita en el Registro Único de Proponentes (RUP), expedido por la Cámara de Comercio conforme las clasificaciones del Clasificador de Bienes y Servicios solicitadas, de conformidad con el numeral 1 del artículo 2.2.1.1.1.5.3 del Decreto 1082 de 2015.</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66E71D80" w14:textId="77777777" w:rsidR="00BB7ABC" w:rsidRPr="00A64207" w:rsidRDefault="00BB7ABC">
      <w:pPr>
        <w:numPr>
          <w:ilvl w:val="0"/>
          <w:numId w:val="98"/>
        </w:numPr>
        <w:spacing w:before="240" w:after="200" w:line="276" w:lineRule="auto"/>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EXPERIENCIA DE LOS OFERENTES EXTRANJEROS:</w:t>
      </w:r>
      <w:r w:rsidRPr="00A64207">
        <w:rPr>
          <w:rFonts w:ascii="Verdana" w:eastAsia="Arial Narrow" w:hAnsi="Verdana" w:cs="Arial"/>
          <w:b/>
          <w:bCs/>
          <w:sz w:val="20"/>
          <w:szCs w:val="20"/>
        </w:rPr>
        <w:t> </w:t>
      </w:r>
      <w:r w:rsidRPr="00A64207">
        <w:rPr>
          <w:rFonts w:ascii="Verdana" w:eastAsia="Arial Narrow" w:hAnsi="Verdana" w:cs="Arial Narrow"/>
          <w:sz w:val="20"/>
          <w:szCs w:val="20"/>
          <w:lang w:val="es-MX"/>
        </w:rPr>
        <w:t> </w:t>
      </w:r>
    </w:p>
    <w:p w14:paraId="4B63B71A"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Tratándose de Oferentes Extranjeros sin domicilio o sucursal en Colombia, acreditarán la experiencia en iguales condiciones que a los Nacionales, exceptuando los requisitos Legales que no apliquen en virtud de la calidad del Proponente. Deberán acreditar la experiencia por medio de certificaciones, cuyo objeto esté relacionado con el del presente Proceso de Contratación, la Acreditación de la Experiencia deberá cumplir las mismas calidades respecto al valor y demás definidas para los Oferentes Nacionales y/o aquellos Extranjeros con sucursal o domicilio en Colombia.</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B744719"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Todos los documentos soporte deberán venir </w:t>
      </w:r>
      <w:proofErr w:type="spellStart"/>
      <w:r w:rsidRPr="00A64207">
        <w:rPr>
          <w:rFonts w:ascii="Verdana" w:eastAsia="Arial Narrow" w:hAnsi="Verdana" w:cs="Arial Narrow"/>
          <w:sz w:val="20"/>
          <w:szCs w:val="20"/>
          <w:lang w:val="es-ES"/>
        </w:rPr>
        <w:t>Consularizados</w:t>
      </w:r>
      <w:proofErr w:type="spellEnd"/>
      <w:r w:rsidRPr="00A64207">
        <w:rPr>
          <w:rFonts w:ascii="Verdana" w:eastAsia="Arial Narrow" w:hAnsi="Verdana" w:cs="Arial Narrow"/>
          <w:sz w:val="20"/>
          <w:szCs w:val="20"/>
          <w:lang w:val="es-ES"/>
        </w:rPr>
        <w:t> o Apostillados (siempre que sean de Carácter Público), acompañados de Traducción simple al Castellano, en caso de presentarse en Idioma diferente.</w:t>
      </w:r>
      <w:r w:rsidRPr="00A64207">
        <w:rPr>
          <w:rFonts w:ascii="Verdana" w:eastAsia="Arial Narrow" w:hAnsi="Verdana" w:cs="Arial Narrow"/>
          <w:sz w:val="20"/>
          <w:szCs w:val="20"/>
          <w:lang w:val="es-MX"/>
        </w:rPr>
        <w:t> </w:t>
      </w:r>
    </w:p>
    <w:p w14:paraId="46D85E14" w14:textId="77777777" w:rsidR="00BB7ABC" w:rsidRPr="00A64207" w:rsidRDefault="00BB7ABC">
      <w:pPr>
        <w:numPr>
          <w:ilvl w:val="0"/>
          <w:numId w:val="99"/>
        </w:numPr>
        <w:spacing w:before="240" w:after="200" w:line="276" w:lineRule="auto"/>
        <w:jc w:val="both"/>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t>CRITERIOS HABILITANTES DIFERENCIALES DE EXPERIENCIA</w:t>
      </w:r>
      <w:r w:rsidRPr="00A64207">
        <w:rPr>
          <w:rFonts w:ascii="Verdana" w:eastAsia="Arial Narrow" w:hAnsi="Verdana" w:cs="Arial"/>
          <w:b/>
          <w:bCs/>
          <w:sz w:val="20"/>
          <w:szCs w:val="20"/>
        </w:rPr>
        <w:t> </w:t>
      </w:r>
      <w:r w:rsidRPr="00A64207">
        <w:rPr>
          <w:rFonts w:ascii="Verdana" w:eastAsia="Arial Narrow" w:hAnsi="Verdana" w:cs="Arial Narrow"/>
          <w:sz w:val="20"/>
          <w:szCs w:val="20"/>
          <w:lang w:val="es-MX"/>
        </w:rPr>
        <w:t> </w:t>
      </w:r>
    </w:p>
    <w:p w14:paraId="759DF07E"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Con el propósito de adoptar medidas afirmativas de conformidad con lo establecido en el Decreto 1860 de 2021, el Ministerio de Justicia y del Derecho determinó para el presente proceso de contratación la procedencia de la aplicación de criterios habilitantes diferenciales, precisando que el cumplimiento de los mismos se encuentra supeditado a la acreditación de la condición diferencial y que estos son EXCLUYENTES con relación a los requisitos habitantes técnicos (experiencia) definidos en el presente documento en los siguientes términos y condiciones:</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p w14:paraId="471FF9B3" w14:textId="77777777" w:rsidR="00BB7ABC" w:rsidRPr="00A64207" w:rsidRDefault="00BB7ABC" w:rsidP="00BB7ABC">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Los criterios habilitantes (experiencia) DIFERENCIALES para efectos del presente proceso, son:</w:t>
      </w:r>
      <w:r w:rsidRPr="00A64207">
        <w:rPr>
          <w:rFonts w:ascii="Verdana" w:eastAsia="Arial Narrow" w:hAnsi="Verdana" w:cs="Arial"/>
          <w:sz w:val="20"/>
          <w:szCs w:val="20"/>
          <w:lang w:val="es-ES"/>
        </w:rPr>
        <w:t> </w:t>
      </w:r>
      <w:r w:rsidRPr="00A64207">
        <w:rPr>
          <w:rFonts w:ascii="Verdana" w:eastAsia="Arial Narrow" w:hAnsi="Verdana" w:cs="Arial Narrow"/>
          <w:sz w:val="20"/>
          <w:szCs w:val="20"/>
          <w:lang w:val="es-MX"/>
        </w:rPr>
        <w:t> </w:t>
      </w:r>
    </w:p>
    <w:p w14:paraId="30BB1F78" w14:textId="77777777" w:rsidR="00BB7ABC" w:rsidRPr="00A64207" w:rsidRDefault="00BB7ABC" w:rsidP="00BB7ABC">
      <w:pPr>
        <w:spacing w:before="240"/>
        <w:jc w:val="both"/>
        <w:rPr>
          <w:rFonts w:ascii="Verdana" w:eastAsia="Arial Narrow" w:hAnsi="Verdana" w:cs="Arial Narrow"/>
          <w:sz w:val="20"/>
          <w:szCs w:val="20"/>
          <w:lang w:val="es-ES"/>
        </w:rPr>
      </w:pP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8"/>
        <w:gridCol w:w="5295"/>
        <w:gridCol w:w="1679"/>
      </w:tblGrid>
      <w:tr w:rsidR="00BB7ABC" w:rsidRPr="00A64207" w14:paraId="5A605B21" w14:textId="77777777" w:rsidTr="001F4CBA">
        <w:trPr>
          <w:trHeight w:val="285"/>
        </w:trPr>
        <w:tc>
          <w:tcPr>
            <w:tcW w:w="17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578793" w:themeFill="accent5" w:themeFillShade="BF"/>
            <w:vAlign w:val="center"/>
            <w:hideMark/>
          </w:tcPr>
          <w:p w14:paraId="15B31776" w14:textId="77777777" w:rsidR="00BB7ABC" w:rsidRPr="00A64207" w:rsidRDefault="00BB7ABC" w:rsidP="001F4CBA">
            <w:pPr>
              <w:jc w:val="center"/>
              <w:textAlignment w:val="baseline"/>
              <w:rPr>
                <w:rFonts w:ascii="Verdana" w:hAnsi="Verdana" w:cs="Segoe UI"/>
                <w:color w:val="F5F5F5"/>
                <w:sz w:val="20"/>
                <w:szCs w:val="20"/>
                <w:lang w:val="es-MX" w:eastAsia="es-MX"/>
              </w:rPr>
            </w:pPr>
            <w:r w:rsidRPr="00A64207">
              <w:rPr>
                <w:rFonts w:ascii="Verdana" w:hAnsi="Verdana" w:cs="Segoe UI"/>
                <w:b/>
                <w:bCs/>
                <w:color w:val="FFFFFF"/>
                <w:sz w:val="20"/>
                <w:szCs w:val="20"/>
                <w:lang w:val="es-ES" w:eastAsia="es-MX"/>
              </w:rPr>
              <w:t>CONDICION DIFERENCIAL**</w:t>
            </w:r>
          </w:p>
        </w:tc>
        <w:tc>
          <w:tcPr>
            <w:tcW w:w="5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578793" w:themeFill="accent5" w:themeFillShade="BF"/>
            <w:vAlign w:val="center"/>
            <w:hideMark/>
          </w:tcPr>
          <w:p w14:paraId="1297CDAE" w14:textId="77777777" w:rsidR="00BB7ABC" w:rsidRPr="00A64207" w:rsidRDefault="00BB7ABC" w:rsidP="001F4CBA">
            <w:pPr>
              <w:jc w:val="both"/>
              <w:textAlignment w:val="baseline"/>
              <w:rPr>
                <w:rFonts w:ascii="Verdana" w:hAnsi="Verdana" w:cs="Segoe UI"/>
                <w:color w:val="F5F5F5"/>
                <w:sz w:val="20"/>
                <w:szCs w:val="20"/>
                <w:lang w:val="es-MX" w:eastAsia="es-MX"/>
              </w:rPr>
            </w:pPr>
            <w:r w:rsidRPr="00A64207">
              <w:rPr>
                <w:rFonts w:ascii="Verdana" w:hAnsi="Verdana" w:cs="Segoe UI"/>
                <w:b/>
                <w:bCs/>
                <w:color w:val="FFFFFF"/>
                <w:sz w:val="20"/>
                <w:szCs w:val="20"/>
                <w:lang w:val="es-ES" w:eastAsia="es-MX"/>
              </w:rPr>
              <w:t>CRITERIO HABILITANTE*</w:t>
            </w:r>
          </w:p>
        </w:tc>
        <w:tc>
          <w:tcPr>
            <w:tcW w:w="28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578793" w:themeFill="accent5" w:themeFillShade="BF"/>
            <w:vAlign w:val="center"/>
            <w:hideMark/>
          </w:tcPr>
          <w:p w14:paraId="64BA4E72" w14:textId="77777777" w:rsidR="00BB7ABC" w:rsidRPr="00A64207" w:rsidRDefault="00BB7ABC" w:rsidP="001F4CBA">
            <w:pPr>
              <w:jc w:val="center"/>
              <w:textAlignment w:val="baseline"/>
              <w:rPr>
                <w:rFonts w:ascii="Verdana" w:hAnsi="Verdana" w:cs="Segoe UI"/>
                <w:color w:val="F5F5F5"/>
                <w:sz w:val="20"/>
                <w:szCs w:val="20"/>
                <w:lang w:val="es-MX" w:eastAsia="es-MX"/>
              </w:rPr>
            </w:pPr>
          </w:p>
        </w:tc>
      </w:tr>
      <w:tr w:rsidR="00BB7ABC" w:rsidRPr="00A64207" w14:paraId="4A49588B" w14:textId="77777777" w:rsidTr="001F4CBA">
        <w:trPr>
          <w:trHeight w:val="285"/>
        </w:trPr>
        <w:tc>
          <w:tcPr>
            <w:tcW w:w="175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D94FA86" w14:textId="77777777" w:rsidR="00BB7ABC" w:rsidRPr="00A64207" w:rsidRDefault="00BB7ABC" w:rsidP="001F4CBA">
            <w:pPr>
              <w:jc w:val="center"/>
              <w:textAlignment w:val="baseline"/>
              <w:rPr>
                <w:rFonts w:ascii="Verdana" w:hAnsi="Verdana" w:cs="Segoe UI"/>
                <w:sz w:val="20"/>
                <w:szCs w:val="20"/>
                <w:lang w:val="es-MX" w:eastAsia="es-MX"/>
              </w:rPr>
            </w:pPr>
            <w:r w:rsidRPr="00A64207">
              <w:rPr>
                <w:rFonts w:ascii="Verdana" w:hAnsi="Verdana" w:cs="Segoe UI"/>
                <w:sz w:val="20"/>
                <w:szCs w:val="20"/>
                <w:lang w:val="es-ES" w:eastAsia="es-MX"/>
              </w:rPr>
              <w:t>MiPymes en el sistema de compras públicas y emprendimiento y Empresas de personas con discapacidad</w:t>
            </w:r>
          </w:p>
        </w:tc>
        <w:tc>
          <w:tcPr>
            <w:tcW w:w="59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75BB1FC" w14:textId="77777777" w:rsidR="00BB7ABC" w:rsidRPr="00A64207" w:rsidRDefault="00BB7ABC" w:rsidP="001F4CBA">
            <w:pPr>
              <w:jc w:val="both"/>
              <w:textAlignment w:val="baseline"/>
              <w:rPr>
                <w:rFonts w:ascii="Verdana" w:hAnsi="Verdana" w:cs="Segoe UI"/>
                <w:b/>
                <w:bCs/>
                <w:sz w:val="20"/>
                <w:szCs w:val="20"/>
                <w:lang w:val="es-ES" w:eastAsia="es-MX"/>
              </w:rPr>
            </w:pPr>
            <w:r w:rsidRPr="00A64207">
              <w:rPr>
                <w:rFonts w:ascii="Verdana" w:hAnsi="Verdana" w:cs="Segoe UI"/>
                <w:b/>
                <w:bCs/>
                <w:sz w:val="20"/>
                <w:szCs w:val="20"/>
                <w:lang w:val="es-ES" w:eastAsia="es-MX"/>
              </w:rPr>
              <w:t>CANTIDAD DE CONTRATOS PARA ACREDITAR LA EXPERIENCIA- HABILITANTE DIFERENCIAL (MIPYME) Y EMPRENDIMIENTO EMPRESAS CON DISCAPACIDAD</w:t>
            </w:r>
          </w:p>
          <w:p w14:paraId="33C7D914" w14:textId="77777777" w:rsidR="00BB7ABC" w:rsidRPr="00A64207" w:rsidRDefault="00BB7ABC" w:rsidP="001F4CBA">
            <w:pPr>
              <w:jc w:val="both"/>
              <w:textAlignment w:val="baseline"/>
              <w:rPr>
                <w:rFonts w:ascii="Verdana" w:hAnsi="Verdana" w:cs="Segoe UI"/>
                <w:sz w:val="20"/>
                <w:szCs w:val="20"/>
                <w:lang w:val="es-MX" w:eastAsia="es-MX"/>
              </w:rPr>
            </w:pPr>
          </w:p>
          <w:p w14:paraId="14DFA784" w14:textId="77777777" w:rsidR="00BB7ABC" w:rsidRPr="00A64207" w:rsidRDefault="00BB7ABC" w:rsidP="001F4CBA">
            <w:pPr>
              <w:jc w:val="both"/>
              <w:textAlignment w:val="baseline"/>
              <w:rPr>
                <w:rFonts w:ascii="Verdana" w:hAnsi="Verdana" w:cs="Segoe UI"/>
                <w:sz w:val="20"/>
                <w:szCs w:val="20"/>
                <w:lang w:val="es-ES" w:eastAsia="es-MX"/>
              </w:rPr>
            </w:pPr>
            <w:r w:rsidRPr="00A64207">
              <w:rPr>
                <w:rFonts w:ascii="Verdana" w:hAnsi="Verdana" w:cs="Segoe UI"/>
                <w:sz w:val="20"/>
                <w:szCs w:val="20"/>
                <w:lang w:val="es-ES" w:eastAsia="es-MX"/>
              </w:rPr>
              <w:t xml:space="preserve">Para certificar la experiencia, el Oferente persona natural, jurídica que acredite la condición de ser una </w:t>
            </w:r>
            <w:r w:rsidRPr="00A64207">
              <w:rPr>
                <w:rFonts w:ascii="Verdana" w:hAnsi="Verdana" w:cs="Segoe UI"/>
                <w:sz w:val="20"/>
                <w:szCs w:val="20"/>
                <w:lang w:val="es-ES" w:eastAsia="es-MX"/>
              </w:rPr>
              <w:lastRenderedPageBreak/>
              <w:t xml:space="preserve">MYPIME o ser un emprendimiento o persona con discapacidad, plural, nacional o extranjera con sucursal en Colombia, deberá acreditar mediante la inscripción en el Registro Único de Proponentes (RUP) la suscripción, ejecución y terminación un máximo de </w:t>
            </w:r>
            <w:r w:rsidRPr="00A64207">
              <w:rPr>
                <w:rFonts w:ascii="Verdana" w:hAnsi="Verdana" w:cs="Segoe UI"/>
                <w:b/>
                <w:bCs/>
                <w:sz w:val="20"/>
                <w:szCs w:val="20"/>
                <w:lang w:val="es-ES" w:eastAsia="es-MX"/>
              </w:rPr>
              <w:t>dos (2)</w:t>
            </w:r>
            <w:r w:rsidRPr="00A64207">
              <w:rPr>
                <w:rFonts w:ascii="Verdana" w:hAnsi="Verdana" w:cs="Segoe UI"/>
                <w:sz w:val="20"/>
                <w:szCs w:val="20"/>
                <w:lang w:val="es-ES" w:eastAsia="es-MX"/>
              </w:rPr>
              <w:t xml:space="preserve"> Contratos ejecutados, anteriores a la fecha de cierre del presente proceso de contratación, los cuales deberán ser relacionados en el FORMATO – RELACIÓN CERTIFICACIONES DE EXPERIENCIA HABILITANTE DEL PROPONENTE.</w:t>
            </w:r>
          </w:p>
          <w:p w14:paraId="632A1EDC" w14:textId="77777777" w:rsidR="00BB7ABC" w:rsidRPr="00A64207" w:rsidRDefault="00BB7ABC" w:rsidP="001F4CBA">
            <w:pPr>
              <w:jc w:val="both"/>
              <w:textAlignment w:val="baseline"/>
              <w:rPr>
                <w:rFonts w:ascii="Verdana" w:hAnsi="Verdana" w:cs="Segoe UI"/>
                <w:sz w:val="20"/>
                <w:szCs w:val="20"/>
                <w:lang w:val="es-MX" w:eastAsia="es-MX"/>
              </w:rPr>
            </w:pPr>
          </w:p>
          <w:p w14:paraId="61EEC8B1" w14:textId="77777777" w:rsidR="00BB7ABC" w:rsidRPr="00A64207" w:rsidRDefault="00BB7ABC" w:rsidP="001F4CBA">
            <w:pPr>
              <w:jc w:val="both"/>
              <w:textAlignment w:val="baseline"/>
              <w:rPr>
                <w:rFonts w:ascii="Verdana" w:hAnsi="Verdana" w:cs="Segoe UI"/>
                <w:b/>
                <w:bCs/>
                <w:sz w:val="20"/>
                <w:szCs w:val="20"/>
                <w:lang w:val="es-ES" w:eastAsia="es-MX"/>
              </w:rPr>
            </w:pPr>
            <w:r w:rsidRPr="00A64207">
              <w:rPr>
                <w:rFonts w:ascii="Verdana" w:hAnsi="Verdana" w:cs="Segoe UI"/>
                <w:b/>
                <w:bCs/>
                <w:sz w:val="20"/>
                <w:szCs w:val="20"/>
                <w:lang w:val="es-ES" w:eastAsia="es-MX"/>
              </w:rPr>
              <w:t>OBJETO DE LOS CONTRATOS:</w:t>
            </w:r>
          </w:p>
          <w:p w14:paraId="20962849" w14:textId="77777777" w:rsidR="00BB7ABC" w:rsidRPr="00A64207" w:rsidRDefault="00BB7ABC" w:rsidP="001F4CBA">
            <w:pPr>
              <w:jc w:val="both"/>
              <w:textAlignment w:val="baseline"/>
              <w:rPr>
                <w:rFonts w:ascii="Verdana" w:hAnsi="Verdana" w:cs="Segoe UI"/>
                <w:sz w:val="20"/>
                <w:szCs w:val="20"/>
                <w:lang w:val="es-MX" w:eastAsia="es-MX"/>
              </w:rPr>
            </w:pPr>
          </w:p>
          <w:p w14:paraId="3B944745" w14:textId="77777777" w:rsidR="00BB7ABC" w:rsidRPr="00A64207" w:rsidRDefault="00BB7ABC" w:rsidP="001F4CBA">
            <w:pPr>
              <w:jc w:val="both"/>
              <w:textAlignment w:val="baseline"/>
              <w:rPr>
                <w:rFonts w:ascii="Verdana" w:hAnsi="Verdana" w:cs="Segoe UI"/>
                <w:b/>
                <w:bCs/>
                <w:sz w:val="20"/>
                <w:szCs w:val="20"/>
                <w:lang w:val="es-MX" w:eastAsia="es-MX"/>
              </w:rPr>
            </w:pPr>
            <w:r w:rsidRPr="00A64207">
              <w:rPr>
                <w:rFonts w:ascii="Verdana" w:hAnsi="Verdana" w:cs="Segoe UI"/>
                <w:sz w:val="20"/>
                <w:szCs w:val="20"/>
                <w:lang w:val="es-ES" w:eastAsia="es-MX"/>
              </w:rPr>
              <w:t>La Entidad requiere verificar la experiencia del proponente en contratos con entidades públicas o del sector privado cuyo objeto o actividades estén directamente relacionadas con </w:t>
            </w:r>
            <w:r w:rsidRPr="00A64207">
              <w:rPr>
                <w:rFonts w:ascii="Verdana" w:eastAsia="Arial Narrow" w:hAnsi="Verdana" w:cs="Arial Narrow"/>
                <w:b/>
                <w:bCs/>
                <w:sz w:val="20"/>
                <w:szCs w:val="20"/>
                <w:u w:val="single"/>
                <w:lang w:val="es-ES"/>
              </w:rPr>
              <w:t>PRESTAR SERVICIOS DE MESA DE SERVICIOS DE TI</w:t>
            </w:r>
          </w:p>
          <w:p w14:paraId="427EF83C" w14:textId="77777777" w:rsidR="00BB7ABC" w:rsidRPr="00A64207" w:rsidRDefault="00BB7ABC" w:rsidP="001F4CBA">
            <w:pPr>
              <w:jc w:val="both"/>
              <w:textAlignment w:val="baseline"/>
              <w:rPr>
                <w:rFonts w:ascii="Verdana" w:hAnsi="Verdana" w:cs="Segoe UI"/>
                <w:sz w:val="20"/>
                <w:szCs w:val="20"/>
                <w:lang w:val="es-MX" w:eastAsia="es-MX"/>
              </w:rPr>
            </w:pPr>
          </w:p>
          <w:p w14:paraId="1C05EB4B" w14:textId="77777777" w:rsidR="00BB7ABC" w:rsidRPr="00A64207" w:rsidRDefault="00BB7ABC" w:rsidP="001F4CBA">
            <w:pPr>
              <w:jc w:val="both"/>
              <w:textAlignment w:val="baseline"/>
              <w:rPr>
                <w:rFonts w:ascii="Verdana" w:hAnsi="Verdana" w:cs="Segoe UI"/>
                <w:sz w:val="20"/>
                <w:szCs w:val="20"/>
                <w:lang w:val="es-MX" w:eastAsia="es-MX"/>
              </w:rPr>
            </w:pPr>
            <w:r w:rsidRPr="00A64207">
              <w:rPr>
                <w:rFonts w:ascii="Verdana" w:hAnsi="Verdana" w:cs="Segoe UI"/>
                <w:b/>
                <w:bCs/>
                <w:sz w:val="20"/>
                <w:szCs w:val="20"/>
                <w:lang w:val="es-ES" w:eastAsia="es-MX"/>
              </w:rPr>
              <w:t>VALOR EJECUTADO</w:t>
            </w:r>
          </w:p>
          <w:p w14:paraId="2A205964" w14:textId="77777777" w:rsidR="00BB7ABC" w:rsidRPr="00A64207" w:rsidRDefault="00BB7ABC" w:rsidP="001F4CBA">
            <w:pPr>
              <w:jc w:val="both"/>
              <w:textAlignment w:val="baseline"/>
              <w:rPr>
                <w:rFonts w:ascii="Verdana" w:hAnsi="Verdana" w:cs="Segoe UI"/>
                <w:sz w:val="20"/>
                <w:szCs w:val="20"/>
                <w:lang w:val="es-ES" w:eastAsia="es-MX"/>
              </w:rPr>
            </w:pPr>
            <w:r w:rsidRPr="00A64207">
              <w:rPr>
                <w:rFonts w:ascii="Verdana" w:hAnsi="Verdana" w:cs="Segoe UI"/>
                <w:sz w:val="20"/>
                <w:szCs w:val="20"/>
                <w:lang w:val="es-ES" w:eastAsia="es-MX"/>
              </w:rPr>
              <w:t>El Ministerio de Justicia y del Derecho, verificará que la sumatoria de los contratos señalados para acreditar la experiencia, corresponda a un valor igual o superior al 100% del presupuesto oficial, expresado en SMMLV, así:</w:t>
            </w:r>
          </w:p>
          <w:p w14:paraId="36120D32" w14:textId="77777777" w:rsidR="00BB7ABC" w:rsidRPr="00A64207" w:rsidRDefault="00BB7ABC" w:rsidP="001F4CBA">
            <w:pPr>
              <w:jc w:val="both"/>
              <w:textAlignment w:val="baseline"/>
              <w:rPr>
                <w:rFonts w:ascii="Verdana" w:hAnsi="Verdana" w:cs="Segoe UI"/>
                <w:sz w:val="20"/>
                <w:szCs w:val="20"/>
                <w:lang w:val="es-MX" w:eastAsia="es-MX"/>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45"/>
            </w:tblGrid>
            <w:tr w:rsidR="00BB7ABC" w:rsidRPr="00A64207" w14:paraId="7206BC5E" w14:textId="77777777" w:rsidTr="001F4CBA">
              <w:trPr>
                <w:trHeight w:val="315"/>
                <w:jc w:val="center"/>
              </w:trPr>
              <w:tc>
                <w:tcPr>
                  <w:tcW w:w="2145" w:type="dxa"/>
                  <w:tcBorders>
                    <w:top w:val="single" w:sz="6" w:space="0" w:color="000000"/>
                    <w:left w:val="single" w:sz="6" w:space="0" w:color="000000"/>
                    <w:bottom w:val="single" w:sz="6" w:space="0" w:color="000000"/>
                    <w:right w:val="single" w:sz="6" w:space="0" w:color="000000"/>
                  </w:tcBorders>
                  <w:shd w:val="clear" w:color="auto" w:fill="8EAADB"/>
                  <w:hideMark/>
                </w:tcPr>
                <w:p w14:paraId="6D911605" w14:textId="77777777" w:rsidR="00BB7ABC" w:rsidRPr="00A64207" w:rsidRDefault="00BB7ABC" w:rsidP="001F4CBA">
                  <w:pPr>
                    <w:ind w:left="150"/>
                    <w:jc w:val="center"/>
                    <w:textAlignment w:val="baseline"/>
                    <w:rPr>
                      <w:rFonts w:ascii="Verdana" w:hAnsi="Verdana"/>
                      <w:sz w:val="20"/>
                      <w:szCs w:val="20"/>
                      <w:lang w:val="es-MX" w:eastAsia="es-MX"/>
                    </w:rPr>
                  </w:pPr>
                  <w:r w:rsidRPr="00A64207">
                    <w:rPr>
                      <w:rFonts w:ascii="Verdana" w:hAnsi="Verdana"/>
                      <w:b/>
                      <w:bCs/>
                      <w:sz w:val="20"/>
                      <w:szCs w:val="20"/>
                      <w:lang w:val="es-ES" w:eastAsia="es-MX"/>
                    </w:rPr>
                    <w:t>SMMLV</w:t>
                  </w:r>
                </w:p>
              </w:tc>
            </w:tr>
            <w:tr w:rsidR="00BB7ABC" w:rsidRPr="00A64207" w14:paraId="3C1A3627" w14:textId="77777777" w:rsidTr="001F4CBA">
              <w:trPr>
                <w:trHeight w:val="540"/>
                <w:jc w:val="center"/>
              </w:trPr>
              <w:tc>
                <w:tcPr>
                  <w:tcW w:w="2145" w:type="dxa"/>
                  <w:tcBorders>
                    <w:top w:val="single" w:sz="6" w:space="0" w:color="000000"/>
                    <w:left w:val="single" w:sz="6" w:space="0" w:color="000000"/>
                    <w:bottom w:val="single" w:sz="6" w:space="0" w:color="000000"/>
                    <w:right w:val="single" w:sz="6" w:space="0" w:color="000000"/>
                  </w:tcBorders>
                  <w:hideMark/>
                </w:tcPr>
                <w:p w14:paraId="07755A6A" w14:textId="77777777" w:rsidR="00BB7ABC" w:rsidRPr="00A64207" w:rsidRDefault="00BB7ABC" w:rsidP="001F4CBA">
                  <w:pPr>
                    <w:jc w:val="center"/>
                    <w:textAlignment w:val="baseline"/>
                    <w:rPr>
                      <w:rFonts w:ascii="Verdana" w:hAnsi="Verdana"/>
                      <w:sz w:val="20"/>
                      <w:szCs w:val="20"/>
                      <w:lang w:val="es-MX" w:eastAsia="es-MX"/>
                    </w:rPr>
                  </w:pPr>
                  <w:r w:rsidRPr="00A64207">
                    <w:rPr>
                      <w:rFonts w:ascii="Verdana" w:hAnsi="Verdana"/>
                      <w:sz w:val="20"/>
                      <w:szCs w:val="20"/>
                      <w:lang w:eastAsia="es-MX"/>
                    </w:rPr>
                    <w:t>55,90</w:t>
                  </w:r>
                </w:p>
              </w:tc>
            </w:tr>
          </w:tbl>
          <w:p w14:paraId="549C3EFF" w14:textId="77777777" w:rsidR="00BB7ABC" w:rsidRPr="00A64207" w:rsidRDefault="00BB7ABC" w:rsidP="001F4CBA">
            <w:pPr>
              <w:jc w:val="both"/>
              <w:textAlignment w:val="baseline"/>
              <w:rPr>
                <w:rFonts w:ascii="Verdana" w:hAnsi="Verdana" w:cs="Segoe UI"/>
                <w:sz w:val="20"/>
                <w:szCs w:val="20"/>
                <w:lang w:val="es-MX" w:eastAsia="es-MX"/>
              </w:rPr>
            </w:pPr>
            <w:r w:rsidRPr="00A64207">
              <w:rPr>
                <w:rFonts w:ascii="Verdana" w:hAnsi="Verdana" w:cs="Segoe UI"/>
                <w:sz w:val="20"/>
                <w:szCs w:val="20"/>
                <w:lang w:val="es-ES" w:eastAsia="es-MX"/>
              </w:rPr>
              <w:t>Se tomará el valor del contrato al momento de la terminación, incluidas las adiciones y/o modificaciones, se dividirá por el valor del SMMLV del año correspondiente a la terminación, incluidas sus modificaciones y/o adiciones.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2850"/>
            </w:tblGrid>
            <w:tr w:rsidR="00BB7ABC" w:rsidRPr="00A64207" w14:paraId="38B73D9D" w14:textId="77777777" w:rsidTr="001F4CBA">
              <w:trPr>
                <w:trHeight w:val="27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DDDE1" w:themeFill="accent5" w:themeFillTint="66"/>
                  <w:hideMark/>
                </w:tcPr>
                <w:p w14:paraId="0929ABC2"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b/>
                      <w:bCs/>
                      <w:color w:val="000000"/>
                      <w:sz w:val="20"/>
                      <w:szCs w:val="20"/>
                      <w:lang w:val="es-ES" w:eastAsia="es-MX"/>
                    </w:rPr>
                    <w:t>AÑO</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DDDE1" w:themeFill="accent5" w:themeFillTint="66"/>
                  <w:hideMark/>
                </w:tcPr>
                <w:p w14:paraId="1EAEF344" w14:textId="77777777" w:rsidR="00BB7ABC" w:rsidRPr="00A64207" w:rsidRDefault="00BB7ABC" w:rsidP="001F4CBA">
                  <w:pPr>
                    <w:ind w:left="150"/>
                    <w:jc w:val="both"/>
                    <w:textAlignment w:val="baseline"/>
                    <w:rPr>
                      <w:rFonts w:ascii="Verdana" w:hAnsi="Verdana"/>
                      <w:sz w:val="20"/>
                      <w:szCs w:val="20"/>
                      <w:lang w:val="es-MX" w:eastAsia="es-MX"/>
                    </w:rPr>
                  </w:pPr>
                  <w:r w:rsidRPr="00A64207">
                    <w:rPr>
                      <w:rFonts w:ascii="Verdana" w:hAnsi="Verdana"/>
                      <w:b/>
                      <w:bCs/>
                      <w:color w:val="000000"/>
                      <w:sz w:val="20"/>
                      <w:szCs w:val="20"/>
                      <w:lang w:val="es-ES" w:eastAsia="es-MX"/>
                    </w:rPr>
                    <w:t>VALOR SALARIO MÍNIMO</w:t>
                  </w:r>
                </w:p>
              </w:tc>
            </w:tr>
            <w:tr w:rsidR="00BB7ABC" w:rsidRPr="00A64207" w14:paraId="75BC1560" w14:textId="77777777" w:rsidTr="001F4CBA">
              <w:trPr>
                <w:trHeight w:val="27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8C37591"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b/>
                      <w:bCs/>
                      <w:color w:val="000000"/>
                      <w:sz w:val="20"/>
                      <w:szCs w:val="20"/>
                      <w:lang w:val="es-ES" w:eastAsia="es-MX"/>
                    </w:rPr>
                    <w:t>2026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D822B18" w14:textId="77777777" w:rsidR="00BB7ABC" w:rsidRPr="00A64207" w:rsidRDefault="00BB7ABC" w:rsidP="00DF35A2">
                  <w:pPr>
                    <w:jc w:val="both"/>
                    <w:textAlignment w:val="baseline"/>
                    <w:rPr>
                      <w:rFonts w:ascii="Verdana" w:hAnsi="Verdana"/>
                      <w:sz w:val="20"/>
                      <w:szCs w:val="20"/>
                      <w:lang w:val="es-MX" w:eastAsia="es-MX"/>
                    </w:rPr>
                  </w:pPr>
                  <w:r w:rsidRPr="00DF35A2">
                    <w:rPr>
                      <w:rFonts w:ascii="Verdana" w:hAnsi="Verdana"/>
                      <w:color w:val="000000" w:themeColor="text1"/>
                      <w:sz w:val="20"/>
                      <w:szCs w:val="20"/>
                      <w:lang w:val="es-ES" w:eastAsia="es-MX"/>
                    </w:rPr>
                    <w:t>$</w:t>
                  </w:r>
                  <w:r w:rsidRPr="00A64207">
                    <w:rPr>
                      <w:rFonts w:ascii="Verdana" w:hAnsi="Verdana"/>
                      <w:b/>
                      <w:bCs/>
                      <w:color w:val="000000" w:themeColor="text1"/>
                      <w:sz w:val="20"/>
                      <w:szCs w:val="20"/>
                      <w:lang w:val="es-ES" w:eastAsia="es-MX"/>
                    </w:rPr>
                    <w:t xml:space="preserve">         </w:t>
                  </w:r>
                  <w:r w:rsidRPr="00A64207">
                    <w:rPr>
                      <w:rFonts w:ascii="Verdana" w:hAnsi="Verdana"/>
                      <w:color w:val="000000" w:themeColor="text1"/>
                      <w:sz w:val="20"/>
                      <w:szCs w:val="20"/>
                      <w:lang w:val="es-ES" w:eastAsia="es-MX"/>
                    </w:rPr>
                    <w:t>1.750.905</w:t>
                  </w:r>
                </w:p>
              </w:tc>
            </w:tr>
            <w:tr w:rsidR="00BB7ABC" w:rsidRPr="00A64207" w14:paraId="65A5259A" w14:textId="77777777" w:rsidTr="001F4CBA">
              <w:trPr>
                <w:trHeight w:val="24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B8D0606"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2025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C2D01A6"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1.423.500</w:t>
                  </w:r>
                </w:p>
              </w:tc>
            </w:tr>
            <w:tr w:rsidR="00BB7ABC" w:rsidRPr="00A64207" w14:paraId="18830E76" w14:textId="77777777" w:rsidTr="001F4CBA">
              <w:trPr>
                <w:trHeight w:val="24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BA07F28"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2024</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73ADED3"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1.300.000</w:t>
                  </w:r>
                </w:p>
              </w:tc>
            </w:tr>
            <w:tr w:rsidR="00BB7ABC" w:rsidRPr="00A64207" w14:paraId="089E38BF" w14:textId="77777777" w:rsidTr="001F4CBA">
              <w:trPr>
                <w:trHeight w:val="240"/>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6CE751E"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2023</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96FFF33"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1.160.000</w:t>
                  </w:r>
                </w:p>
              </w:tc>
            </w:tr>
            <w:tr w:rsidR="00BB7ABC" w:rsidRPr="00A64207" w14:paraId="78D111B2" w14:textId="77777777" w:rsidTr="001F4CBA">
              <w:trPr>
                <w:trHeight w:val="25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F3BC79"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2022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9923390"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1.000.000</w:t>
                  </w:r>
                </w:p>
              </w:tc>
            </w:tr>
            <w:tr w:rsidR="00BB7ABC" w:rsidRPr="00A64207" w14:paraId="3D83BA7D"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7A0D992"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lastRenderedPageBreak/>
                    <w:t>2021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0C76BEA"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908.526</w:t>
                  </w:r>
                </w:p>
              </w:tc>
            </w:tr>
            <w:tr w:rsidR="00BB7ABC" w:rsidRPr="00A64207" w14:paraId="65307B45"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1961605"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2020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5D771AA"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877.803</w:t>
                  </w:r>
                </w:p>
              </w:tc>
            </w:tr>
            <w:tr w:rsidR="00BB7ABC" w:rsidRPr="00A64207" w14:paraId="40734BD4"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FF5FCD5"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2019</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AF12708"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828.116</w:t>
                  </w:r>
                </w:p>
              </w:tc>
            </w:tr>
            <w:tr w:rsidR="00BB7ABC" w:rsidRPr="00A64207" w14:paraId="6491EA90"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230C97A"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2018</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4AE0F68"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781.242</w:t>
                  </w:r>
                </w:p>
              </w:tc>
            </w:tr>
            <w:tr w:rsidR="00BB7ABC" w:rsidRPr="00A64207" w14:paraId="60B91632"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CE071B9"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2017</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977B71F"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737.717</w:t>
                  </w:r>
                </w:p>
              </w:tc>
            </w:tr>
            <w:tr w:rsidR="00BB7ABC" w:rsidRPr="00A64207" w14:paraId="6D65EA25" w14:textId="77777777" w:rsidTr="001F4CBA">
              <w:trPr>
                <w:trHeight w:val="285"/>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795789F" w14:textId="77777777" w:rsidR="00BB7ABC" w:rsidRPr="00A64207" w:rsidRDefault="00BB7ABC" w:rsidP="001F4CBA">
                  <w:pPr>
                    <w:ind w:left="49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2016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C413A49" w14:textId="77777777" w:rsidR="00BB7ABC" w:rsidRPr="00A64207" w:rsidRDefault="00BB7ABC" w:rsidP="001F4CBA">
                  <w:pPr>
                    <w:ind w:left="75"/>
                    <w:jc w:val="both"/>
                    <w:textAlignment w:val="baseline"/>
                    <w:rPr>
                      <w:rFonts w:ascii="Verdana" w:hAnsi="Verdana"/>
                      <w:sz w:val="20"/>
                      <w:szCs w:val="20"/>
                      <w:lang w:val="es-MX" w:eastAsia="es-MX"/>
                    </w:rPr>
                  </w:pPr>
                  <w:r w:rsidRPr="00A64207">
                    <w:rPr>
                      <w:rFonts w:ascii="Verdana" w:hAnsi="Verdana"/>
                      <w:color w:val="000000"/>
                      <w:sz w:val="20"/>
                      <w:szCs w:val="20"/>
                      <w:lang w:val="es-ES" w:eastAsia="es-MX"/>
                    </w:rPr>
                    <w:t>$</w:t>
                  </w:r>
                  <w:r w:rsidRPr="00A64207">
                    <w:rPr>
                      <w:rFonts w:ascii="Verdana" w:hAnsi="Verdana"/>
                      <w:color w:val="000000"/>
                      <w:sz w:val="20"/>
                      <w:szCs w:val="20"/>
                      <w:lang w:val="es-MX" w:eastAsia="es-MX"/>
                    </w:rPr>
                    <w:tab/>
                  </w:r>
                  <w:r w:rsidRPr="00A64207">
                    <w:rPr>
                      <w:rFonts w:ascii="Verdana" w:hAnsi="Verdana"/>
                      <w:color w:val="000000"/>
                      <w:sz w:val="20"/>
                      <w:szCs w:val="20"/>
                      <w:lang w:val="es-ES" w:eastAsia="es-MX"/>
                    </w:rPr>
                    <w:t>689.455</w:t>
                  </w:r>
                </w:p>
              </w:tc>
            </w:tr>
          </w:tbl>
          <w:p w14:paraId="79D46F5F" w14:textId="77777777" w:rsidR="00BB7ABC" w:rsidRPr="00A64207" w:rsidRDefault="00BB7ABC" w:rsidP="001F4CBA">
            <w:pPr>
              <w:jc w:val="both"/>
              <w:textAlignment w:val="baseline"/>
              <w:rPr>
                <w:rFonts w:ascii="Verdana" w:hAnsi="Verdana" w:cs="Segoe UI"/>
                <w:sz w:val="20"/>
                <w:szCs w:val="20"/>
                <w:lang w:val="es-MX" w:eastAsia="es-MX"/>
              </w:rPr>
            </w:pPr>
          </w:p>
        </w:tc>
        <w:tc>
          <w:tcPr>
            <w:tcW w:w="28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5C178EF" w14:textId="77777777" w:rsidR="00BB7ABC" w:rsidRPr="00A64207" w:rsidRDefault="00BB7ABC" w:rsidP="001F4CBA">
            <w:pPr>
              <w:jc w:val="center"/>
              <w:textAlignment w:val="baseline"/>
              <w:rPr>
                <w:rFonts w:ascii="Verdana" w:hAnsi="Verdana" w:cs="Segoe UI"/>
                <w:sz w:val="20"/>
                <w:szCs w:val="20"/>
                <w:lang w:val="es-MX" w:eastAsia="es-MX"/>
              </w:rPr>
            </w:pPr>
          </w:p>
        </w:tc>
      </w:tr>
    </w:tbl>
    <w:p w14:paraId="7AD69FAA" w14:textId="77777777" w:rsidR="00BB7ABC" w:rsidRPr="00A64207" w:rsidRDefault="00BB7ABC" w:rsidP="00BB7ABC">
      <w:pPr>
        <w:spacing w:before="240"/>
        <w:jc w:val="both"/>
        <w:rPr>
          <w:rFonts w:ascii="Verdana" w:eastAsia="Arial Narrow" w:hAnsi="Verdana" w:cs="Arial"/>
          <w:sz w:val="20"/>
          <w:szCs w:val="20"/>
          <w:lang w:val="es-MX"/>
        </w:rPr>
      </w:pPr>
      <w:r w:rsidRPr="00A64207">
        <w:rPr>
          <w:rFonts w:ascii="Verdana" w:eastAsia="Arial Narrow" w:hAnsi="Verdana" w:cs="Arial"/>
          <w:sz w:val="20"/>
          <w:szCs w:val="20"/>
          <w:lang w:val="es-ES"/>
        </w:rPr>
        <w:lastRenderedPageBreak/>
        <w:t>NOTA 1: Para la acreditación del presente criterio habilitante se aplicarán todas las reglas contempladas en el numeral “Experiencia Especifica Habilitante del Proponente” del presente documento, en concordancia con lo acá dispuesto. </w:t>
      </w:r>
      <w:r w:rsidRPr="00A64207">
        <w:rPr>
          <w:rFonts w:ascii="Verdana" w:eastAsia="Arial Narrow" w:hAnsi="Verdana" w:cs="Arial"/>
          <w:sz w:val="20"/>
          <w:szCs w:val="20"/>
          <w:lang w:val="es-MX"/>
        </w:rPr>
        <w:t> </w:t>
      </w:r>
    </w:p>
    <w:p w14:paraId="16B82E6D" w14:textId="77777777" w:rsidR="00BB7ABC" w:rsidRPr="00A64207" w:rsidRDefault="00BB7ABC" w:rsidP="00BB7ABC">
      <w:pPr>
        <w:spacing w:before="240"/>
        <w:jc w:val="both"/>
        <w:rPr>
          <w:rFonts w:ascii="Verdana" w:eastAsia="Arial Narrow" w:hAnsi="Verdana" w:cs="Arial"/>
          <w:sz w:val="20"/>
          <w:szCs w:val="20"/>
          <w:lang w:val="es-MX"/>
        </w:rPr>
      </w:pPr>
      <w:r w:rsidRPr="00A64207">
        <w:rPr>
          <w:rFonts w:ascii="Verdana" w:eastAsia="Arial Narrow" w:hAnsi="Verdana" w:cs="Arial"/>
          <w:sz w:val="20"/>
          <w:szCs w:val="20"/>
          <w:lang w:val="es-ES"/>
        </w:rPr>
        <w:t>NOTA 2: Conforme a lo señalado en el parágrafo segundo del artículo 2.2.1.2.4.2.18. del Decreto 1860 de 2021, tratándose de proponentes plurales, el criterio diferencial habilitante de MiPymes en el sistema de compras públicas solo se aplicará si por lo menos uno de los integrantes acredita la calidad de MiPymes y tiene una participación igual o superior al diez por ciento (10%) en el consorcio o la unión temporal.</w:t>
      </w:r>
      <w:r w:rsidRPr="00A64207">
        <w:rPr>
          <w:rFonts w:ascii="Verdana" w:eastAsia="Arial Narrow" w:hAnsi="Verdana" w:cs="Arial"/>
          <w:sz w:val="20"/>
          <w:szCs w:val="20"/>
          <w:lang w:val="es-MX"/>
        </w:rPr>
        <w:t> </w:t>
      </w:r>
    </w:p>
    <w:p w14:paraId="32D9D434" w14:textId="77777777" w:rsidR="00BB7ABC" w:rsidRPr="00A64207" w:rsidRDefault="00BB7ABC" w:rsidP="00BB7ABC">
      <w:pPr>
        <w:spacing w:before="240"/>
        <w:jc w:val="both"/>
        <w:rPr>
          <w:rFonts w:ascii="Verdana" w:eastAsia="Arial Narrow" w:hAnsi="Verdana" w:cs="Arial"/>
          <w:sz w:val="20"/>
          <w:szCs w:val="20"/>
          <w:lang w:val="es-MX"/>
        </w:rPr>
      </w:pPr>
      <w:r w:rsidRPr="00A64207">
        <w:rPr>
          <w:rFonts w:ascii="Verdana" w:eastAsia="Arial Narrow" w:hAnsi="Verdana" w:cs="Arial"/>
          <w:sz w:val="20"/>
          <w:szCs w:val="20"/>
          <w:lang w:val="es-ES"/>
        </w:rPr>
        <w:t>NOTA 3: Los presentes criterios habilitantes diferenciales no excluyen al proponente de la obligatoriedad del cumplimiento de los requisitos habilitantes definidos en el numeral 7.1 del presente documento, salvo en lo dispuesto en el presente acápite. </w:t>
      </w:r>
      <w:r w:rsidRPr="00A64207">
        <w:rPr>
          <w:rFonts w:ascii="Verdana" w:eastAsia="Arial Narrow" w:hAnsi="Verdana" w:cs="Arial"/>
          <w:sz w:val="20"/>
          <w:szCs w:val="20"/>
          <w:lang w:val="es-MX"/>
        </w:rPr>
        <w:t> </w:t>
      </w:r>
    </w:p>
    <w:p w14:paraId="70691F87" w14:textId="77777777" w:rsidR="001D1AE0" w:rsidRDefault="00BB7ABC" w:rsidP="00BB7ABC">
      <w:pPr>
        <w:spacing w:before="240"/>
        <w:jc w:val="both"/>
        <w:rPr>
          <w:rFonts w:ascii="Verdana" w:eastAsia="Arial Narrow" w:hAnsi="Verdana" w:cs="Arial"/>
          <w:sz w:val="20"/>
          <w:szCs w:val="20"/>
          <w:lang w:val="es-MX"/>
        </w:rPr>
      </w:pPr>
      <w:r w:rsidRPr="00A64207">
        <w:rPr>
          <w:rFonts w:ascii="Verdana" w:eastAsia="Arial Narrow" w:hAnsi="Verdana" w:cs="Arial"/>
          <w:sz w:val="20"/>
          <w:szCs w:val="20"/>
          <w:lang w:val="es-ES"/>
        </w:rPr>
        <w:t>**NOTA 4. ACREDITACIÓN DE LAS CONDICIONES DIFERENCIALES: Para efectos de la acreditación de las condiciones diferenciales respecto de los criterios habilitantes diferenciales antes enunciados, el proponente deberá presentar con su oferta los documentos definidos a continuación:  </w:t>
      </w:r>
      <w:r w:rsidRPr="00A64207">
        <w:rPr>
          <w:rFonts w:ascii="Verdana" w:eastAsia="Arial Narrow" w:hAnsi="Verdana" w:cs="Arial"/>
          <w:sz w:val="20"/>
          <w:szCs w:val="20"/>
          <w:lang w:val="es-MX"/>
        </w:rPr>
        <w:t> </w:t>
      </w:r>
    </w:p>
    <w:p w14:paraId="69AEA91A" w14:textId="3160FA25" w:rsidR="00BB7ABC" w:rsidRPr="00A64207" w:rsidRDefault="00BB7ABC" w:rsidP="00BB7ABC">
      <w:pPr>
        <w:spacing w:before="240"/>
        <w:jc w:val="both"/>
        <w:rPr>
          <w:rFonts w:ascii="Verdana" w:eastAsia="Arial Narrow" w:hAnsi="Verdana" w:cs="Arial Narrow"/>
          <w:sz w:val="20"/>
          <w:szCs w:val="20"/>
        </w:rPr>
      </w:pPr>
      <w:r w:rsidRPr="00A64207">
        <w:rPr>
          <w:rFonts w:ascii="Verdana" w:eastAsia="Arial Narrow" w:hAnsi="Verdana" w:cs="Arial"/>
          <w:sz w:val="20"/>
          <w:szCs w:val="20"/>
          <w:lang w:val="es-ES"/>
        </w:rPr>
        <w:t> </w:t>
      </w:r>
      <w:r w:rsidRPr="00A64207">
        <w:rPr>
          <w:rFonts w:ascii="Verdana" w:eastAsia="Arial Narrow" w:hAnsi="Verdana" w:cs="Arial"/>
          <w:sz w:val="20"/>
          <w:szCs w:val="20"/>
        </w:rPr>
        <w:t> </w:t>
      </w:r>
      <w:r w:rsidRPr="00A64207">
        <w:rPr>
          <w:rFonts w:ascii="Verdana" w:eastAsia="Arial Narrow" w:hAnsi="Verdana" w:cs="Arial Narrow"/>
          <w:sz w:val="20"/>
          <w:szCs w:val="20"/>
          <w:lang w:val="es-MX"/>
        </w:rPr>
        <w:t> </w:t>
      </w:r>
      <w:r w:rsidRPr="00A64207">
        <w:rPr>
          <w:rFonts w:ascii="Verdana" w:eastAsia="Arial Narrow" w:hAnsi="Verdana" w:cs="Arial Narrow"/>
          <w:sz w:val="20"/>
          <w:szCs w:val="20"/>
        </w:rPr>
        <w:t xml:space="preserve"> </w:t>
      </w:r>
    </w:p>
    <w:tbl>
      <w:tblPr>
        <w:tblW w:w="88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6"/>
        <w:gridCol w:w="2661"/>
        <w:gridCol w:w="4597"/>
      </w:tblGrid>
      <w:tr w:rsidR="00BB7ABC" w:rsidRPr="00A64207" w14:paraId="4BD94107" w14:textId="77777777" w:rsidTr="001F4CBA">
        <w:trPr>
          <w:trHeight w:val="415"/>
          <w:jc w:val="center"/>
        </w:trPr>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vAlign w:val="center"/>
          </w:tcPr>
          <w:p w14:paraId="6C9A3EF5" w14:textId="77777777" w:rsidR="00BB7ABC" w:rsidRPr="00A64207" w:rsidRDefault="00BB7ABC" w:rsidP="001F4CBA">
            <w:pPr>
              <w:spacing w:before="240"/>
              <w:jc w:val="center"/>
              <w:rPr>
                <w:rFonts w:ascii="Verdana" w:eastAsia="Arial Narrow" w:hAnsi="Verdana" w:cs="Arial Narrow"/>
                <w:b/>
                <w:bCs/>
                <w:sz w:val="20"/>
                <w:szCs w:val="20"/>
              </w:rPr>
            </w:pPr>
            <w:r w:rsidRPr="00A64207">
              <w:rPr>
                <w:rFonts w:ascii="Verdana" w:eastAsia="Arial Narrow" w:hAnsi="Verdana" w:cs="Arial Narrow"/>
                <w:b/>
                <w:bCs/>
                <w:sz w:val="20"/>
                <w:szCs w:val="20"/>
              </w:rPr>
              <w:t>ÍTEM</w:t>
            </w:r>
          </w:p>
        </w:tc>
        <w:tc>
          <w:tcPr>
            <w:tcW w:w="26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vAlign w:val="center"/>
          </w:tcPr>
          <w:p w14:paraId="746E2826" w14:textId="77777777" w:rsidR="00BB7ABC" w:rsidRPr="00A64207" w:rsidRDefault="00BB7ABC" w:rsidP="001F4CBA">
            <w:pPr>
              <w:spacing w:before="240"/>
              <w:jc w:val="center"/>
              <w:rPr>
                <w:rFonts w:ascii="Verdana" w:eastAsia="Arial Narrow" w:hAnsi="Verdana" w:cs="Arial Narrow"/>
                <w:b/>
                <w:bCs/>
                <w:sz w:val="20"/>
                <w:szCs w:val="20"/>
              </w:rPr>
            </w:pPr>
            <w:r w:rsidRPr="00A64207">
              <w:rPr>
                <w:rFonts w:ascii="Verdana" w:eastAsia="Arial Narrow" w:hAnsi="Verdana" w:cs="Arial Narrow"/>
                <w:b/>
                <w:bCs/>
                <w:sz w:val="20"/>
                <w:szCs w:val="20"/>
              </w:rPr>
              <w:t>CONDICIÓN DIFERENCIAL</w:t>
            </w:r>
          </w:p>
        </w:tc>
        <w:tc>
          <w:tcPr>
            <w:tcW w:w="45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vAlign w:val="center"/>
          </w:tcPr>
          <w:p w14:paraId="4107306B" w14:textId="77777777" w:rsidR="00BB7ABC" w:rsidRPr="00A64207" w:rsidRDefault="00BB7ABC" w:rsidP="001F4CBA">
            <w:pPr>
              <w:spacing w:before="240"/>
              <w:jc w:val="center"/>
              <w:rPr>
                <w:rFonts w:ascii="Verdana" w:eastAsia="Arial Narrow" w:hAnsi="Verdana" w:cs="Arial Narrow"/>
                <w:b/>
                <w:bCs/>
                <w:sz w:val="20"/>
                <w:szCs w:val="20"/>
              </w:rPr>
            </w:pPr>
            <w:r w:rsidRPr="00A64207">
              <w:rPr>
                <w:rFonts w:ascii="Verdana" w:eastAsia="Arial Narrow" w:hAnsi="Verdana" w:cs="Arial Narrow"/>
                <w:b/>
                <w:bCs/>
                <w:sz w:val="20"/>
                <w:szCs w:val="20"/>
              </w:rPr>
              <w:t>FORMA DE ACREDITACIÓN</w:t>
            </w:r>
          </w:p>
        </w:tc>
      </w:tr>
      <w:tr w:rsidR="00BB7ABC" w:rsidRPr="00A64207" w14:paraId="22818434" w14:textId="77777777" w:rsidTr="001F4CBA">
        <w:trPr>
          <w:trHeight w:val="1035"/>
          <w:jc w:val="center"/>
        </w:trPr>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A0804F" w14:textId="77777777" w:rsidR="00BB7ABC" w:rsidRPr="00A64207" w:rsidRDefault="00BB7ABC" w:rsidP="001F4CBA">
            <w:pPr>
              <w:spacing w:before="240"/>
              <w:jc w:val="center"/>
              <w:rPr>
                <w:rFonts w:ascii="Verdana" w:eastAsia="Arial Narrow" w:hAnsi="Verdana" w:cs="Arial Narrow"/>
                <w:sz w:val="20"/>
                <w:szCs w:val="20"/>
              </w:rPr>
            </w:pPr>
            <w:r w:rsidRPr="00A64207">
              <w:rPr>
                <w:rFonts w:ascii="Verdana" w:eastAsia="Arial Narrow" w:hAnsi="Verdana" w:cs="Arial Narrow"/>
                <w:sz w:val="20"/>
                <w:szCs w:val="20"/>
              </w:rPr>
              <w:t>1</w:t>
            </w:r>
          </w:p>
        </w:tc>
        <w:tc>
          <w:tcPr>
            <w:tcW w:w="2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673D93" w14:textId="77777777" w:rsidR="00BB7ABC" w:rsidRPr="00A64207" w:rsidRDefault="00BB7ABC" w:rsidP="001F4CBA">
            <w:pPr>
              <w:spacing w:before="240"/>
              <w:jc w:val="center"/>
              <w:rPr>
                <w:rFonts w:ascii="Verdana" w:eastAsia="Arial Narrow" w:hAnsi="Verdana" w:cs="Arial Narrow"/>
                <w:sz w:val="20"/>
                <w:szCs w:val="20"/>
              </w:rPr>
            </w:pPr>
            <w:r w:rsidRPr="00A64207">
              <w:rPr>
                <w:rFonts w:ascii="Verdana" w:eastAsia="Arial Narrow" w:hAnsi="Verdana" w:cs="Arial Narrow"/>
                <w:sz w:val="20"/>
                <w:szCs w:val="20"/>
              </w:rPr>
              <w:t>MiPymes en el sistema de compras públicas</w:t>
            </w:r>
          </w:p>
        </w:tc>
        <w:tc>
          <w:tcPr>
            <w:tcW w:w="4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B2194D" w14:textId="77777777" w:rsidR="00BB7ABC" w:rsidRPr="00A64207" w:rsidRDefault="00BB7ABC" w:rsidP="001F4CBA">
            <w:pPr>
              <w:spacing w:before="240"/>
              <w:jc w:val="both"/>
              <w:rPr>
                <w:rFonts w:ascii="Verdana" w:eastAsia="Arial Narrow" w:hAnsi="Verdana" w:cs="Arial Narrow"/>
                <w:sz w:val="20"/>
                <w:szCs w:val="20"/>
              </w:rPr>
            </w:pPr>
            <w:r w:rsidRPr="00A64207">
              <w:rPr>
                <w:rFonts w:ascii="Verdana" w:eastAsia="Arial Narrow" w:hAnsi="Verdana" w:cs="Arial Narrow"/>
                <w:sz w:val="20"/>
                <w:szCs w:val="20"/>
              </w:rPr>
              <w:t>En función de los criterios de clasificación empresarial, la acreditación se verificará en los términos del artículo 2.2.1.2.4.2.4 del Decreto 1860 de 2021, en concordancia con el parágrafo del artículo 2.2.1.13.2.4 del Decreto 1074 de 2015 y la norma que lo modifique, complementen o sustituya.</w:t>
            </w:r>
          </w:p>
        </w:tc>
      </w:tr>
    </w:tbl>
    <w:p w14:paraId="5DB98193" w14:textId="77777777" w:rsidR="00BB7ABC" w:rsidRPr="00A64207" w:rsidRDefault="00BB7ABC" w:rsidP="00BB7ABC">
      <w:pPr>
        <w:rPr>
          <w:rFonts w:ascii="Verdana" w:hAnsi="Verdana"/>
          <w:sz w:val="20"/>
          <w:szCs w:val="20"/>
        </w:rPr>
      </w:pPr>
    </w:p>
    <w:p w14:paraId="30ACD792" w14:textId="77777777" w:rsidR="00BB7ABC" w:rsidRDefault="00BB7ABC" w:rsidP="00BB7ABC">
      <w:pPr>
        <w:spacing w:before="240"/>
        <w:jc w:val="both"/>
        <w:rPr>
          <w:rFonts w:ascii="Verdana" w:eastAsia="Arial Narrow" w:hAnsi="Verdana" w:cs="Arial Narrow"/>
          <w:b/>
          <w:bCs/>
          <w:sz w:val="20"/>
          <w:szCs w:val="20"/>
          <w:lang w:val="es-MX"/>
        </w:rPr>
      </w:pPr>
      <w:r w:rsidRPr="00A64207">
        <w:rPr>
          <w:rFonts w:ascii="Verdana" w:eastAsia="Arial Narrow" w:hAnsi="Verdana" w:cs="Arial Narrow"/>
          <w:b/>
          <w:bCs/>
          <w:sz w:val="20"/>
          <w:szCs w:val="20"/>
          <w:lang w:val="es-ES"/>
        </w:rPr>
        <w:t>A continuación, se resume la cantidad de certificaciones con las que se puede acreditar la experiencia en el presente proceso: </w:t>
      </w:r>
      <w:r w:rsidRPr="00A64207">
        <w:rPr>
          <w:rFonts w:ascii="Verdana" w:eastAsia="Arial Narrow" w:hAnsi="Verdana" w:cs="Arial Narrow"/>
          <w:b/>
          <w:bCs/>
          <w:sz w:val="20"/>
          <w:szCs w:val="20"/>
          <w:lang w:val="es-MX"/>
        </w:rPr>
        <w:t> </w:t>
      </w:r>
    </w:p>
    <w:p w14:paraId="78E184BF" w14:textId="77777777" w:rsidR="00A64207" w:rsidRPr="00A64207" w:rsidRDefault="00A64207" w:rsidP="00BB7ABC">
      <w:pPr>
        <w:spacing w:before="240"/>
        <w:jc w:val="both"/>
        <w:rPr>
          <w:rFonts w:ascii="Verdana" w:eastAsia="Arial Narrow" w:hAnsi="Verdana" w:cs="Arial Narrow"/>
          <w:b/>
          <w:bCs/>
          <w:sz w:val="20"/>
          <w:szCs w:val="20"/>
          <w:lang w:val="es-MX"/>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3"/>
        <w:gridCol w:w="3599"/>
      </w:tblGrid>
      <w:tr w:rsidR="00BB7ABC" w:rsidRPr="00A64207" w14:paraId="4E09476C" w14:textId="77777777" w:rsidTr="001F4CBA">
        <w:trPr>
          <w:trHeight w:val="890"/>
          <w:jc w:val="center"/>
        </w:trPr>
        <w:tc>
          <w:tcPr>
            <w:tcW w:w="544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1D6B67B" w14:textId="77777777" w:rsidR="00BB7ABC" w:rsidRPr="00A64207" w:rsidRDefault="00BB7ABC" w:rsidP="001F4CBA">
            <w:pPr>
              <w:spacing w:before="240"/>
              <w:jc w:val="both"/>
              <w:rPr>
                <w:rFonts w:ascii="Verdana" w:eastAsia="Arial Narrow" w:hAnsi="Verdana" w:cs="Arial Narrow"/>
                <w:b/>
                <w:bCs/>
                <w:sz w:val="20"/>
                <w:szCs w:val="20"/>
                <w:lang w:val="es-MX"/>
              </w:rPr>
            </w:pPr>
            <w:r w:rsidRPr="00A64207">
              <w:rPr>
                <w:rFonts w:ascii="Verdana" w:eastAsia="Arial Narrow" w:hAnsi="Verdana" w:cs="Arial Narrow"/>
                <w:b/>
                <w:bCs/>
                <w:sz w:val="20"/>
                <w:szCs w:val="20"/>
                <w:lang w:val="es-ES"/>
              </w:rPr>
              <w:t>DESCRIPCIÓN</w:t>
            </w:r>
            <w:r w:rsidRPr="00A64207">
              <w:rPr>
                <w:rFonts w:ascii="Verdana" w:eastAsia="Arial Narrow" w:hAnsi="Verdana" w:cs="Arial Narrow"/>
                <w:b/>
                <w:bCs/>
                <w:sz w:val="20"/>
                <w:szCs w:val="20"/>
                <w:lang w:val="es-MX"/>
              </w:rPr>
              <w:t> </w:t>
            </w:r>
          </w:p>
        </w:tc>
        <w:tc>
          <w:tcPr>
            <w:tcW w:w="3735" w:type="dxa"/>
            <w:tcBorders>
              <w:top w:val="single" w:sz="6" w:space="0" w:color="auto"/>
              <w:left w:val="nil"/>
              <w:bottom w:val="single" w:sz="6" w:space="0" w:color="auto"/>
              <w:right w:val="single" w:sz="6" w:space="0" w:color="auto"/>
            </w:tcBorders>
            <w:hideMark/>
          </w:tcPr>
          <w:p w14:paraId="55238099" w14:textId="77777777" w:rsidR="00BB7ABC" w:rsidRPr="00A64207" w:rsidRDefault="00BB7ABC" w:rsidP="001F4CBA">
            <w:pPr>
              <w:spacing w:before="240"/>
              <w:jc w:val="both"/>
              <w:rPr>
                <w:rFonts w:ascii="Verdana" w:eastAsia="Arial Narrow" w:hAnsi="Verdana" w:cs="Arial Narrow"/>
                <w:b/>
                <w:bCs/>
                <w:sz w:val="20"/>
                <w:szCs w:val="20"/>
                <w:lang w:val="es-MX"/>
              </w:rPr>
            </w:pPr>
            <w:r w:rsidRPr="00A64207">
              <w:rPr>
                <w:rFonts w:ascii="Verdana" w:eastAsia="Arial Narrow" w:hAnsi="Verdana" w:cs="Arial Narrow"/>
                <w:b/>
                <w:bCs/>
                <w:sz w:val="20"/>
                <w:szCs w:val="20"/>
                <w:lang w:val="es-ES"/>
              </w:rPr>
              <w:t>CONTRATOS PARA ACREDITACIÓN DE EXPERIENCIA</w:t>
            </w:r>
            <w:r w:rsidRPr="00A64207">
              <w:rPr>
                <w:rFonts w:ascii="Verdana" w:eastAsia="Arial Narrow" w:hAnsi="Verdana" w:cs="Arial Narrow"/>
                <w:b/>
                <w:bCs/>
                <w:sz w:val="20"/>
                <w:szCs w:val="20"/>
                <w:lang w:val="es-MX"/>
              </w:rPr>
              <w:t> </w:t>
            </w:r>
          </w:p>
        </w:tc>
      </w:tr>
      <w:tr w:rsidR="00BB7ABC" w:rsidRPr="00A64207" w14:paraId="0A2C00B7" w14:textId="77777777" w:rsidTr="001F4CBA">
        <w:trPr>
          <w:trHeight w:val="15"/>
          <w:jc w:val="center"/>
        </w:trPr>
        <w:tc>
          <w:tcPr>
            <w:tcW w:w="5445" w:type="dxa"/>
            <w:tcBorders>
              <w:top w:val="nil"/>
              <w:left w:val="single" w:sz="6" w:space="0" w:color="auto"/>
              <w:bottom w:val="single" w:sz="6" w:space="0" w:color="auto"/>
              <w:right w:val="single" w:sz="6" w:space="0" w:color="auto"/>
            </w:tcBorders>
            <w:hideMark/>
          </w:tcPr>
          <w:p w14:paraId="5505CBE8" w14:textId="77777777" w:rsidR="00BB7ABC" w:rsidRPr="00A64207" w:rsidRDefault="00BB7ABC" w:rsidP="001F4CBA">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EXPERIENCIA HABILITANTE (Cuando no aplica criterio diferencial)</w:t>
            </w:r>
            <w:r w:rsidRPr="00A64207">
              <w:rPr>
                <w:rFonts w:ascii="Verdana" w:eastAsia="Arial Narrow" w:hAnsi="Verdana" w:cs="Arial Narrow"/>
                <w:sz w:val="20"/>
                <w:szCs w:val="20"/>
                <w:lang w:val="es-MX"/>
              </w:rPr>
              <w:t> </w:t>
            </w:r>
          </w:p>
        </w:tc>
        <w:tc>
          <w:tcPr>
            <w:tcW w:w="3735" w:type="dxa"/>
            <w:tcBorders>
              <w:top w:val="nil"/>
              <w:left w:val="nil"/>
              <w:bottom w:val="single" w:sz="6" w:space="0" w:color="auto"/>
              <w:right w:val="single" w:sz="6" w:space="0" w:color="auto"/>
            </w:tcBorders>
            <w:hideMark/>
          </w:tcPr>
          <w:p w14:paraId="5A6C5CAB" w14:textId="77777777" w:rsidR="00BB7ABC" w:rsidRPr="00A64207" w:rsidRDefault="00BB7ABC" w:rsidP="001F4CBA">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MÁXIMO UNO (1)</w:t>
            </w:r>
            <w:r w:rsidRPr="00A64207">
              <w:rPr>
                <w:rFonts w:ascii="Verdana" w:eastAsia="Arial Narrow" w:hAnsi="Verdana" w:cs="Arial Narrow"/>
                <w:sz w:val="20"/>
                <w:szCs w:val="20"/>
                <w:lang w:val="es-MX"/>
              </w:rPr>
              <w:t> </w:t>
            </w:r>
          </w:p>
        </w:tc>
      </w:tr>
      <w:tr w:rsidR="00BB7ABC" w:rsidRPr="00A64207" w14:paraId="7FDEC1CA" w14:textId="77777777" w:rsidTr="001F4CBA">
        <w:trPr>
          <w:trHeight w:val="15"/>
          <w:jc w:val="center"/>
        </w:trPr>
        <w:tc>
          <w:tcPr>
            <w:tcW w:w="5445" w:type="dxa"/>
            <w:tcBorders>
              <w:top w:val="nil"/>
              <w:left w:val="single" w:sz="6" w:space="0" w:color="auto"/>
              <w:bottom w:val="single" w:sz="6" w:space="0" w:color="auto"/>
              <w:right w:val="single" w:sz="6" w:space="0" w:color="auto"/>
            </w:tcBorders>
            <w:hideMark/>
          </w:tcPr>
          <w:p w14:paraId="552411DE" w14:textId="77777777" w:rsidR="00BB7ABC" w:rsidRPr="00A64207" w:rsidRDefault="00BB7ABC" w:rsidP="001F4CBA">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CRITERIO EXPERIENCIA PARA MIPYME</w:t>
            </w:r>
          </w:p>
        </w:tc>
        <w:tc>
          <w:tcPr>
            <w:tcW w:w="3735" w:type="dxa"/>
            <w:tcBorders>
              <w:top w:val="nil"/>
              <w:left w:val="nil"/>
              <w:bottom w:val="single" w:sz="6" w:space="0" w:color="auto"/>
              <w:right w:val="single" w:sz="6" w:space="0" w:color="auto"/>
            </w:tcBorders>
            <w:hideMark/>
          </w:tcPr>
          <w:p w14:paraId="63CE63FD" w14:textId="77777777" w:rsidR="00BB7ABC" w:rsidRPr="00A64207" w:rsidRDefault="00BB7ABC" w:rsidP="001F4CBA">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MÁXIMO DOS (2)</w:t>
            </w:r>
            <w:r w:rsidRPr="00A64207">
              <w:rPr>
                <w:rFonts w:ascii="Verdana" w:eastAsia="Arial Narrow" w:hAnsi="Verdana" w:cs="Arial Narrow"/>
                <w:sz w:val="20"/>
                <w:szCs w:val="20"/>
                <w:lang w:val="es-MX"/>
              </w:rPr>
              <w:t> </w:t>
            </w:r>
          </w:p>
        </w:tc>
      </w:tr>
      <w:tr w:rsidR="00BB7ABC" w:rsidRPr="00A64207" w14:paraId="79B25468" w14:textId="77777777" w:rsidTr="001F4CBA">
        <w:trPr>
          <w:trHeight w:val="15"/>
          <w:jc w:val="center"/>
        </w:trPr>
        <w:tc>
          <w:tcPr>
            <w:tcW w:w="5445" w:type="dxa"/>
            <w:tcBorders>
              <w:top w:val="nil"/>
              <w:left w:val="single" w:sz="6" w:space="0" w:color="auto"/>
              <w:bottom w:val="single" w:sz="6" w:space="0" w:color="auto"/>
              <w:right w:val="single" w:sz="6" w:space="0" w:color="auto"/>
            </w:tcBorders>
            <w:hideMark/>
          </w:tcPr>
          <w:p w14:paraId="1FBD5D44" w14:textId="77777777" w:rsidR="00BB7ABC" w:rsidRPr="00A64207" w:rsidRDefault="00BB7ABC" w:rsidP="001F4CBA">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CRITERIO DIFERENCIAL PARA EMPRENDIMIENTOS Y EMPRESAS PERSONAS DE PERSONAS CON DISCAPACIDAD</w:t>
            </w:r>
            <w:r w:rsidRPr="00A64207">
              <w:rPr>
                <w:rFonts w:ascii="Verdana" w:eastAsia="Arial Narrow" w:hAnsi="Verdana" w:cs="Arial Narrow"/>
                <w:sz w:val="20"/>
                <w:szCs w:val="20"/>
                <w:lang w:val="es-MX"/>
              </w:rPr>
              <w:t> </w:t>
            </w:r>
          </w:p>
        </w:tc>
        <w:tc>
          <w:tcPr>
            <w:tcW w:w="3735" w:type="dxa"/>
            <w:tcBorders>
              <w:top w:val="nil"/>
              <w:left w:val="nil"/>
              <w:bottom w:val="single" w:sz="6" w:space="0" w:color="auto"/>
              <w:right w:val="single" w:sz="6" w:space="0" w:color="auto"/>
            </w:tcBorders>
            <w:hideMark/>
          </w:tcPr>
          <w:p w14:paraId="3EAFCF59" w14:textId="77777777" w:rsidR="00BB7ABC" w:rsidRPr="00A64207" w:rsidRDefault="00BB7ABC" w:rsidP="001F4CBA">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MÁXIMO DOS (2)</w:t>
            </w:r>
            <w:r w:rsidRPr="00A64207">
              <w:rPr>
                <w:rFonts w:ascii="Verdana" w:eastAsia="Arial Narrow" w:hAnsi="Verdana" w:cs="Arial Narrow"/>
                <w:sz w:val="20"/>
                <w:szCs w:val="20"/>
                <w:lang w:val="es-MX"/>
              </w:rPr>
              <w:t> </w:t>
            </w:r>
          </w:p>
        </w:tc>
      </w:tr>
    </w:tbl>
    <w:p w14:paraId="78443676" w14:textId="77777777" w:rsidR="00246116" w:rsidRPr="004D0E6F" w:rsidRDefault="00246116" w:rsidP="004D0E6F">
      <w:pPr>
        <w:pStyle w:val="Sinespaciado"/>
        <w:jc w:val="both"/>
        <w:rPr>
          <w:rFonts w:ascii="Verdana" w:hAnsi="Verdana"/>
          <w:color w:val="FF0000"/>
          <w:sz w:val="20"/>
          <w:szCs w:val="20"/>
          <w:lang w:eastAsia="es-CO"/>
        </w:rPr>
      </w:pPr>
    </w:p>
    <w:p w14:paraId="33F8BE83" w14:textId="77777777" w:rsidR="00D3093E" w:rsidRPr="00A64207" w:rsidRDefault="00D3093E">
      <w:pPr>
        <w:pStyle w:val="Prrafodelista"/>
        <w:numPr>
          <w:ilvl w:val="1"/>
          <w:numId w:val="55"/>
        </w:numPr>
        <w:ind w:right="51"/>
        <w:jc w:val="both"/>
        <w:rPr>
          <w:rFonts w:ascii="Verdana" w:hAnsi="Verdana" w:cs="Arial"/>
          <w:b/>
          <w:bCs/>
          <w:sz w:val="20"/>
          <w:szCs w:val="20"/>
          <w:lang w:val="es-ES"/>
        </w:rPr>
      </w:pPr>
      <w:r w:rsidRPr="00A64207">
        <w:rPr>
          <w:rFonts w:ascii="Verdana" w:hAnsi="Verdana" w:cs="Arial"/>
          <w:b/>
          <w:bCs/>
          <w:sz w:val="20"/>
          <w:szCs w:val="20"/>
          <w:lang w:val="es-ES"/>
        </w:rPr>
        <w:t>REQUISITOS HABILITANTES FINANCIEROS</w:t>
      </w:r>
    </w:p>
    <w:p w14:paraId="0EFD27CC" w14:textId="77777777" w:rsidR="00A64207" w:rsidRPr="00A64207" w:rsidRDefault="00A64207" w:rsidP="00A64207">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Los interesados en el presente proceso de contratación y que sean personas jurídicas o plurales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cuando se renueve o actualice el RUP, la información que se modifica estará vigente hasta que la nueva información quede en firme. </w:t>
      </w:r>
      <w:r w:rsidRPr="00A64207">
        <w:rPr>
          <w:rFonts w:ascii="Verdana" w:eastAsia="Arial Narrow" w:hAnsi="Verdana" w:cs="Arial Narrow"/>
          <w:sz w:val="20"/>
          <w:szCs w:val="20"/>
          <w:lang w:val="es-MX"/>
        </w:rPr>
        <w:t> </w:t>
      </w:r>
    </w:p>
    <w:p w14:paraId="20EC8258" w14:textId="77777777" w:rsidR="00A64207" w:rsidRPr="00A64207" w:rsidRDefault="00A64207" w:rsidP="00BE2526">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Cuando se renueve o actualice el RUP, la información que se modifica estará vigente hasta que la nueva información quede en firme. </w:t>
      </w:r>
      <w:r w:rsidRPr="00A64207">
        <w:rPr>
          <w:rFonts w:ascii="Verdana" w:eastAsia="Arial Narrow" w:hAnsi="Verdana" w:cs="Arial Narrow"/>
          <w:sz w:val="20"/>
          <w:szCs w:val="20"/>
          <w:lang w:val="es-MX"/>
        </w:rPr>
        <w:t> </w:t>
      </w:r>
    </w:p>
    <w:p w14:paraId="2C513D84" w14:textId="77777777" w:rsidR="00A64207" w:rsidRPr="00A64207" w:rsidRDefault="00A64207" w:rsidP="00BE2526">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Interesados constituidos en el 2025: Para aquellos casos en que el interesado se haya constituido en la vigencia 2025 y por esta razón en el RUP no conste la información del año 2024, la verificación se realizará con base en la información registrada en el RUP a la fecha de inscripción.  </w:t>
      </w:r>
      <w:r w:rsidRPr="00A64207">
        <w:rPr>
          <w:rFonts w:ascii="Verdana" w:eastAsia="Arial Narrow" w:hAnsi="Verdana" w:cs="Arial Narrow"/>
          <w:sz w:val="20"/>
          <w:szCs w:val="20"/>
          <w:lang w:val="es-MX"/>
        </w:rPr>
        <w:t> </w:t>
      </w:r>
    </w:p>
    <w:p w14:paraId="43B1B8BC" w14:textId="77777777" w:rsidR="00A64207" w:rsidRPr="00A64207" w:rsidRDefault="00A64207" w:rsidP="00BE2526">
      <w:pPr>
        <w:spacing w:before="240"/>
        <w:jc w:val="both"/>
        <w:rPr>
          <w:rFonts w:ascii="Verdana" w:eastAsia="Arial Narrow" w:hAnsi="Verdana" w:cs="Arial Narrow"/>
          <w:sz w:val="20"/>
          <w:szCs w:val="20"/>
          <w:lang w:val="es-MX"/>
        </w:rPr>
      </w:pPr>
      <w:r w:rsidRPr="00A64207">
        <w:rPr>
          <w:rFonts w:ascii="Verdana" w:eastAsia="Arial Narrow" w:hAnsi="Verdana" w:cs="Arial Narrow"/>
          <w:sz w:val="20"/>
          <w:szCs w:val="20"/>
          <w:lang w:val="es-ES"/>
        </w:rPr>
        <w:t>De acuerdo con lo señalado en los artículos 2.2.1.1.1.6.1 y 2.2.1.1.1.6.2 del Decreto 1082 de 2015 y en el manual para elaborar estudios de sector de Colombia Compra Eficiente, los siguientes indicadores fueron establecidos con base en el análisis de los indicadores financieros de la muestra de empresas del sector detallado en el estudio de sector y/o costos.  </w:t>
      </w:r>
      <w:r w:rsidRPr="00A64207">
        <w:rPr>
          <w:rFonts w:ascii="Verdana" w:eastAsia="Arial Narrow" w:hAnsi="Verdana" w:cs="Arial Narrow"/>
          <w:sz w:val="20"/>
          <w:szCs w:val="20"/>
          <w:lang w:val="es-MX"/>
        </w:rPr>
        <w:t> </w:t>
      </w:r>
    </w:p>
    <w:p w14:paraId="1408DE97" w14:textId="77777777" w:rsidR="00A64207" w:rsidRPr="00A64207" w:rsidRDefault="00A64207" w:rsidP="00BE2526">
      <w:pPr>
        <w:spacing w:before="240"/>
        <w:jc w:val="both"/>
        <w:rPr>
          <w:rFonts w:ascii="Verdana" w:eastAsia="Arial Narrow" w:hAnsi="Verdana" w:cs="Arial Narrow"/>
          <w:sz w:val="20"/>
          <w:szCs w:val="20"/>
          <w:lang w:val="es-ES"/>
        </w:rPr>
      </w:pPr>
      <w:r w:rsidRPr="00A64207">
        <w:rPr>
          <w:rFonts w:ascii="Verdana" w:eastAsia="Arial Narrow" w:hAnsi="Verdana" w:cs="Arial Narrow"/>
          <w:sz w:val="20"/>
          <w:szCs w:val="20"/>
          <w:lang w:val="es-ES"/>
        </w:rPr>
        <w:t>Para la habilitación financiera y organizacional se requiere que el interesado presente el Certificado del RUP RENOVADO Y EN FIRME, expedido bajo los fundamentos del Decreto 1082 de 2015.</w:t>
      </w:r>
    </w:p>
    <w:p w14:paraId="334FF59D" w14:textId="77777777" w:rsidR="00A64207" w:rsidRPr="00A64207" w:rsidRDefault="00A64207">
      <w:pPr>
        <w:pStyle w:val="Prrafodelista"/>
        <w:numPr>
          <w:ilvl w:val="3"/>
          <w:numId w:val="59"/>
        </w:numPr>
        <w:spacing w:before="240" w:after="200" w:line="276" w:lineRule="auto"/>
        <w:contextualSpacing/>
        <w:rPr>
          <w:rFonts w:ascii="Verdana" w:eastAsia="Arial Narrow" w:hAnsi="Verdana" w:cs="Arial Narrow"/>
          <w:sz w:val="20"/>
          <w:szCs w:val="20"/>
          <w:lang w:val="es-MX"/>
        </w:rPr>
      </w:pPr>
      <w:r w:rsidRPr="00A64207">
        <w:rPr>
          <w:rFonts w:ascii="Verdana" w:eastAsia="Arial Narrow" w:hAnsi="Verdana" w:cs="Arial Narrow"/>
          <w:b/>
          <w:bCs/>
          <w:sz w:val="20"/>
          <w:szCs w:val="20"/>
          <w:lang w:val="es-ES"/>
        </w:rPr>
        <w:lastRenderedPageBreak/>
        <w:t>INDICADORES DE CAPACIDAD FINANCIERA</w:t>
      </w:r>
      <w:r w:rsidRPr="00A64207">
        <w:rPr>
          <w:rFonts w:ascii="Verdana" w:eastAsia="Arial Narrow" w:hAnsi="Verdana" w:cs="Arial Narrow"/>
          <w:sz w:val="20"/>
          <w:szCs w:val="20"/>
          <w:lang w:val="es-MX"/>
        </w:rPr>
        <w:t> </w:t>
      </w:r>
    </w:p>
    <w:p w14:paraId="1D8E48B3" w14:textId="77777777" w:rsidR="00A64207" w:rsidRPr="00A64207" w:rsidRDefault="00A64207" w:rsidP="00A64207">
      <w:pPr>
        <w:pStyle w:val="Default"/>
        <w:jc w:val="both"/>
        <w:rPr>
          <w:rFonts w:ascii="Verdana" w:hAnsi="Verdana"/>
          <w:b/>
          <w:bCs/>
          <w:color w:val="auto"/>
          <w:sz w:val="20"/>
          <w:szCs w:val="20"/>
        </w:rPr>
      </w:pPr>
      <w:r w:rsidRPr="00A64207">
        <w:rPr>
          <w:rFonts w:ascii="Verdana" w:hAnsi="Verdana"/>
          <w:b/>
          <w:bCs/>
          <w:color w:val="auto"/>
          <w:sz w:val="20"/>
          <w:szCs w:val="20"/>
        </w:rPr>
        <w:t>Capacidad Financiera</w:t>
      </w:r>
    </w:p>
    <w:p w14:paraId="7687CB7F" w14:textId="77777777" w:rsidR="00A64207" w:rsidRPr="00A64207" w:rsidRDefault="00A64207" w:rsidP="00A64207">
      <w:pPr>
        <w:pStyle w:val="Default"/>
        <w:jc w:val="both"/>
        <w:rPr>
          <w:rFonts w:ascii="Verdana" w:hAnsi="Verdana"/>
          <w:b/>
          <w:bCs/>
          <w:color w:val="FF0000"/>
          <w:sz w:val="20"/>
          <w:szCs w:val="20"/>
        </w:rPr>
      </w:pPr>
    </w:p>
    <w:p w14:paraId="5296CA7C"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Los criterios financieros establecidos se verificarán con la información contenida en el certificado de inscripción, calificación y clasificación – Registro Único de Proponentes – RUP, con fecha de expedición no mayor a treinta (30) días calendario anteriores a la fecha de cierre del proceso de selección, la cual deberá estar actualizada y en firme a corte 31 de diciembre de 2025, de conformidad con el decreto 1082 de 2015. Este aspecto no dará puntaje, pero habilitará o deshabilitará la oferta. </w:t>
      </w:r>
    </w:p>
    <w:p w14:paraId="7DE2E0EB"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Se evaluarán con "Habilitado" o "No Habilitado", mediante los siguientes indicadores financieros que permitan verificar la salud o capacidad financiera mínima requerida a través de su liquidez, endeudamiento, razón de cobertura de intereses y capital de trabajo. </w:t>
      </w:r>
    </w:p>
    <w:p w14:paraId="03DB8A77" w14:textId="77777777" w:rsidR="00A64207" w:rsidRPr="00A64207" w:rsidRDefault="00A64207" w:rsidP="00A64207">
      <w:pPr>
        <w:shd w:val="clear" w:color="auto" w:fill="FFFFFF" w:themeFill="background1"/>
        <w:ind w:left="2" w:hanging="2"/>
        <w:jc w:val="both"/>
        <w:rPr>
          <w:rFonts w:ascii="Verdana" w:hAnsi="Verdana"/>
          <w:sz w:val="20"/>
          <w:szCs w:val="20"/>
        </w:rPr>
      </w:pPr>
      <w:r w:rsidRPr="00A64207">
        <w:rPr>
          <w:rFonts w:ascii="Verdana" w:eastAsia="Arial" w:hAnsi="Verdana" w:cs="Arial"/>
          <w:sz w:val="20"/>
          <w:szCs w:val="20"/>
          <w:lang w:val="es"/>
        </w:rPr>
        <w:t xml:space="preserve"> </w:t>
      </w:r>
    </w:p>
    <w:p w14:paraId="185BAAB5"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El cumplimiento de las anteriores condiciones es muestra de la aptitud del proponente para cumplir oportuna y cabalmente el objeto del contrato que pretenda celebrar con el Ministerio de Justicia y del Derecho. Los indicadores propuestos están basados en el objeto del proceso contractual a desarrollar, y los parámetros requeridos son los exigidos de acuerdo con la naturaleza, el plazo de ejecución y la cuantía del proceso, donde se determinaron los indicadores por debajo de la medida central (Mediana) sin que representen un riesgo para la Entidad en el cumplimiento del contrato. </w:t>
      </w:r>
    </w:p>
    <w:p w14:paraId="0FB0B36E" w14:textId="77777777" w:rsidR="00A64207" w:rsidRDefault="00A64207" w:rsidP="00A64207">
      <w:pPr>
        <w:ind w:left="2" w:hanging="2"/>
        <w:jc w:val="both"/>
      </w:pPr>
      <w:r w:rsidRPr="7B1611B4">
        <w:rPr>
          <w:rFonts w:ascii="Arial" w:eastAsia="Arial" w:hAnsi="Arial" w:cs="Arial"/>
          <w:sz w:val="22"/>
          <w:szCs w:val="22"/>
          <w:lang w:val="es"/>
        </w:rPr>
        <w:t xml:space="preserve"> </w:t>
      </w:r>
    </w:p>
    <w:p w14:paraId="08E035FE" w14:textId="77777777" w:rsidR="00A64207" w:rsidRDefault="00A64207" w:rsidP="00A64207">
      <w:pPr>
        <w:ind w:left="2" w:hanging="2"/>
        <w:jc w:val="both"/>
      </w:pPr>
    </w:p>
    <w:tbl>
      <w:tblPr>
        <w:tblW w:w="0" w:type="auto"/>
        <w:tblLook w:val="04A0" w:firstRow="1" w:lastRow="0" w:firstColumn="1" w:lastColumn="0" w:noHBand="0" w:noVBand="1"/>
      </w:tblPr>
      <w:tblGrid>
        <w:gridCol w:w="2874"/>
        <w:gridCol w:w="3034"/>
        <w:gridCol w:w="2910"/>
      </w:tblGrid>
      <w:tr w:rsidR="00A64207" w:rsidRPr="00A64207" w14:paraId="379BEA92" w14:textId="77777777" w:rsidTr="001F4CBA">
        <w:trPr>
          <w:trHeight w:val="510"/>
        </w:trPr>
        <w:tc>
          <w:tcPr>
            <w:tcW w:w="7069" w:type="dxa"/>
            <w:gridSpan w:val="2"/>
            <w:tcBorders>
              <w:top w:val="single" w:sz="8" w:space="0" w:color="auto"/>
              <w:left w:val="single" w:sz="8" w:space="0" w:color="auto"/>
              <w:bottom w:val="single" w:sz="8" w:space="0" w:color="auto"/>
              <w:right w:val="single" w:sz="8" w:space="0" w:color="000000" w:themeColor="text1"/>
            </w:tcBorders>
            <w:shd w:val="clear" w:color="auto" w:fill="305496"/>
            <w:tcMar>
              <w:left w:w="70" w:type="dxa"/>
              <w:right w:w="70" w:type="dxa"/>
            </w:tcMar>
            <w:vAlign w:val="center"/>
          </w:tcPr>
          <w:p w14:paraId="1C83F923"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FFFFFF" w:themeColor="background1"/>
                <w:sz w:val="20"/>
                <w:szCs w:val="20"/>
              </w:rPr>
              <w:t xml:space="preserve">INDICADOR </w:t>
            </w:r>
          </w:p>
        </w:tc>
        <w:tc>
          <w:tcPr>
            <w:tcW w:w="3521" w:type="dxa"/>
            <w:tcBorders>
              <w:top w:val="single" w:sz="8" w:space="0" w:color="auto"/>
              <w:left w:val="nil"/>
              <w:bottom w:val="single" w:sz="8" w:space="0" w:color="auto"/>
              <w:right w:val="single" w:sz="8" w:space="0" w:color="auto"/>
            </w:tcBorders>
            <w:shd w:val="clear" w:color="auto" w:fill="305496"/>
            <w:tcMar>
              <w:left w:w="70" w:type="dxa"/>
              <w:right w:w="70" w:type="dxa"/>
            </w:tcMar>
            <w:vAlign w:val="center"/>
          </w:tcPr>
          <w:p w14:paraId="0DF97F79"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FFFFFF" w:themeColor="background1"/>
                <w:sz w:val="20"/>
                <w:szCs w:val="20"/>
              </w:rPr>
              <w:t>CONDICIÓN GENERAL</w:t>
            </w:r>
          </w:p>
        </w:tc>
      </w:tr>
      <w:tr w:rsidR="00A64207" w:rsidRPr="00A64207" w14:paraId="2AC32722" w14:textId="77777777" w:rsidTr="001F4CBA">
        <w:trPr>
          <w:trHeight w:val="600"/>
        </w:trPr>
        <w:tc>
          <w:tcPr>
            <w:tcW w:w="3299" w:type="dxa"/>
            <w:tcBorders>
              <w:top w:val="single" w:sz="8" w:space="0" w:color="auto"/>
              <w:left w:val="single" w:sz="8" w:space="0" w:color="auto"/>
              <w:bottom w:val="single" w:sz="8" w:space="0" w:color="auto"/>
              <w:right w:val="single" w:sz="8" w:space="0" w:color="000000" w:themeColor="text1"/>
            </w:tcBorders>
            <w:tcMar>
              <w:left w:w="70" w:type="dxa"/>
              <w:right w:w="70" w:type="dxa"/>
            </w:tcMar>
            <w:vAlign w:val="center"/>
          </w:tcPr>
          <w:p w14:paraId="7382C3EB"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000000" w:themeColor="text1"/>
                <w:sz w:val="20"/>
                <w:szCs w:val="20"/>
              </w:rPr>
              <w:t>Índice de liquidez</w:t>
            </w:r>
          </w:p>
        </w:tc>
        <w:tc>
          <w:tcPr>
            <w:tcW w:w="3770" w:type="dxa"/>
            <w:tcBorders>
              <w:top w:val="nil"/>
              <w:left w:val="single" w:sz="8" w:space="0" w:color="auto"/>
              <w:bottom w:val="single" w:sz="8" w:space="0" w:color="auto"/>
              <w:right w:val="single" w:sz="8" w:space="0" w:color="000000" w:themeColor="text1"/>
            </w:tcBorders>
            <w:tcMar>
              <w:left w:w="70" w:type="dxa"/>
              <w:right w:w="70" w:type="dxa"/>
            </w:tcMar>
            <w:vAlign w:val="center"/>
          </w:tcPr>
          <w:p w14:paraId="7AA30940"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 xml:space="preserve">Activo corriente / </w:t>
            </w:r>
            <w:r w:rsidRPr="00A64207">
              <w:rPr>
                <w:rFonts w:ascii="Verdana" w:hAnsi="Verdana"/>
                <w:sz w:val="20"/>
                <w:szCs w:val="20"/>
              </w:rPr>
              <w:br/>
            </w:r>
            <w:r w:rsidRPr="00A64207">
              <w:rPr>
                <w:rFonts w:ascii="Verdana" w:eastAsia="Calibri" w:hAnsi="Verdana" w:cs="Calibri"/>
                <w:color w:val="000000" w:themeColor="text1"/>
                <w:sz w:val="20"/>
                <w:szCs w:val="20"/>
              </w:rPr>
              <w:t>Pasivo corriente</w:t>
            </w:r>
          </w:p>
        </w:tc>
        <w:tc>
          <w:tcPr>
            <w:tcW w:w="352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BA6D841"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Mayor o igual a 1,3</w:t>
            </w:r>
          </w:p>
        </w:tc>
      </w:tr>
      <w:tr w:rsidR="00A64207" w:rsidRPr="00A64207" w14:paraId="3BD57101" w14:textId="77777777" w:rsidTr="001F4CBA">
        <w:trPr>
          <w:trHeight w:val="600"/>
        </w:trPr>
        <w:tc>
          <w:tcPr>
            <w:tcW w:w="329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BC0FDF3"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000000" w:themeColor="text1"/>
                <w:sz w:val="20"/>
                <w:szCs w:val="20"/>
              </w:rPr>
              <w:t xml:space="preserve">Índice de endeudamiento </w:t>
            </w:r>
          </w:p>
        </w:tc>
        <w:tc>
          <w:tcPr>
            <w:tcW w:w="377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5DB0867"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 xml:space="preserve">Pasivo total / </w:t>
            </w:r>
            <w:r w:rsidRPr="00A64207">
              <w:rPr>
                <w:rFonts w:ascii="Verdana" w:hAnsi="Verdana"/>
                <w:sz w:val="20"/>
                <w:szCs w:val="20"/>
              </w:rPr>
              <w:br/>
            </w:r>
            <w:r w:rsidRPr="00A64207">
              <w:rPr>
                <w:rFonts w:ascii="Verdana" w:eastAsia="Calibri" w:hAnsi="Verdana" w:cs="Calibri"/>
                <w:color w:val="000000" w:themeColor="text1"/>
                <w:sz w:val="20"/>
                <w:szCs w:val="20"/>
              </w:rPr>
              <w:t xml:space="preserve">Activo total </w:t>
            </w:r>
          </w:p>
        </w:tc>
        <w:tc>
          <w:tcPr>
            <w:tcW w:w="352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EDE28F0"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Menor o igual al 70%</w:t>
            </w:r>
          </w:p>
        </w:tc>
      </w:tr>
      <w:tr w:rsidR="00A64207" w:rsidRPr="00A64207" w14:paraId="65C1047D" w14:textId="77777777" w:rsidTr="001F4CBA">
        <w:trPr>
          <w:trHeight w:val="600"/>
        </w:trPr>
        <w:tc>
          <w:tcPr>
            <w:tcW w:w="329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65D09D6"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000000" w:themeColor="text1"/>
                <w:sz w:val="20"/>
                <w:szCs w:val="20"/>
              </w:rPr>
              <w:t>Razón de cobertura de intereses</w:t>
            </w:r>
          </w:p>
        </w:tc>
        <w:tc>
          <w:tcPr>
            <w:tcW w:w="377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A4EFB62"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 xml:space="preserve">Utilidad Operacional / </w:t>
            </w:r>
            <w:r w:rsidRPr="00A64207">
              <w:rPr>
                <w:rFonts w:ascii="Verdana" w:hAnsi="Verdana"/>
                <w:sz w:val="20"/>
                <w:szCs w:val="20"/>
              </w:rPr>
              <w:br/>
            </w:r>
            <w:r w:rsidRPr="00A64207">
              <w:rPr>
                <w:rFonts w:ascii="Verdana" w:eastAsia="Calibri" w:hAnsi="Verdana" w:cs="Calibri"/>
                <w:color w:val="000000" w:themeColor="text1"/>
                <w:sz w:val="20"/>
                <w:szCs w:val="20"/>
              </w:rPr>
              <w:t>Gastos de intereses</w:t>
            </w:r>
          </w:p>
        </w:tc>
        <w:tc>
          <w:tcPr>
            <w:tcW w:w="352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30EB1A0"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Mayor o igual a 1</w:t>
            </w:r>
          </w:p>
        </w:tc>
      </w:tr>
      <w:tr w:rsidR="00A64207" w:rsidRPr="00A64207" w14:paraId="1154E592" w14:textId="77777777" w:rsidTr="001F4CBA">
        <w:trPr>
          <w:trHeight w:val="645"/>
        </w:trPr>
        <w:tc>
          <w:tcPr>
            <w:tcW w:w="329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8D6268D"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000000" w:themeColor="text1"/>
                <w:sz w:val="20"/>
                <w:szCs w:val="20"/>
              </w:rPr>
              <w:t>Capital de trabajo</w:t>
            </w:r>
          </w:p>
        </w:tc>
        <w:tc>
          <w:tcPr>
            <w:tcW w:w="377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A91B25D"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Activo corriente</w:t>
            </w:r>
            <w:r w:rsidRPr="00A64207">
              <w:rPr>
                <w:rFonts w:ascii="Verdana" w:eastAsia="Calibri" w:hAnsi="Verdana" w:cs="Calibri"/>
                <w:b/>
                <w:bCs/>
                <w:color w:val="000000" w:themeColor="text1"/>
                <w:sz w:val="20"/>
                <w:szCs w:val="20"/>
              </w:rPr>
              <w:t xml:space="preserve"> -</w:t>
            </w:r>
            <w:r w:rsidRPr="00A64207">
              <w:rPr>
                <w:rFonts w:ascii="Verdana" w:eastAsia="Calibri" w:hAnsi="Verdana" w:cs="Calibri"/>
                <w:color w:val="000000" w:themeColor="text1"/>
                <w:sz w:val="20"/>
                <w:szCs w:val="20"/>
              </w:rPr>
              <w:t xml:space="preserve"> </w:t>
            </w:r>
            <w:r w:rsidRPr="00A64207">
              <w:rPr>
                <w:rFonts w:ascii="Verdana" w:hAnsi="Verdana"/>
                <w:sz w:val="20"/>
                <w:szCs w:val="20"/>
              </w:rPr>
              <w:br/>
            </w:r>
            <w:r w:rsidRPr="00A64207">
              <w:rPr>
                <w:rFonts w:ascii="Verdana" w:eastAsia="Calibri" w:hAnsi="Verdana" w:cs="Calibri"/>
                <w:color w:val="000000" w:themeColor="text1"/>
                <w:sz w:val="20"/>
                <w:szCs w:val="20"/>
              </w:rPr>
              <w:t>Pasivo corriente</w:t>
            </w:r>
          </w:p>
        </w:tc>
        <w:tc>
          <w:tcPr>
            <w:tcW w:w="352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27443AC"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Mayor o igual al 70% del presupuesto oficial del contrato</w:t>
            </w:r>
          </w:p>
        </w:tc>
      </w:tr>
    </w:tbl>
    <w:p w14:paraId="00F7BB7B" w14:textId="77777777" w:rsidR="00A64207" w:rsidRDefault="00A64207" w:rsidP="00A64207">
      <w:pPr>
        <w:ind w:left="2" w:hanging="2"/>
        <w:jc w:val="both"/>
      </w:pPr>
      <w:r w:rsidRPr="7B1611B4">
        <w:rPr>
          <w:rFonts w:ascii="Arial" w:eastAsia="Arial" w:hAnsi="Arial" w:cs="Arial"/>
          <w:sz w:val="22"/>
          <w:szCs w:val="22"/>
          <w:lang w:val="es"/>
        </w:rPr>
        <w:t xml:space="preserve"> </w:t>
      </w:r>
    </w:p>
    <w:p w14:paraId="3ADFFBF5" w14:textId="77777777" w:rsidR="00A64207" w:rsidRPr="001F4CBA" w:rsidRDefault="00A64207" w:rsidP="00A64207">
      <w:pPr>
        <w:ind w:left="2" w:hanging="2"/>
        <w:jc w:val="both"/>
        <w:rPr>
          <w:rFonts w:ascii="Arial Narrow" w:hAnsi="Arial Narrow"/>
          <w:sz w:val="22"/>
          <w:szCs w:val="22"/>
        </w:rPr>
      </w:pPr>
    </w:p>
    <w:p w14:paraId="3DD1A82B" w14:textId="77777777" w:rsidR="00A64207" w:rsidRPr="001F4CBA" w:rsidRDefault="00A64207" w:rsidP="00A64207">
      <w:pPr>
        <w:ind w:left="2" w:hanging="2"/>
        <w:jc w:val="both"/>
        <w:rPr>
          <w:rFonts w:ascii="Arial Narrow" w:hAnsi="Arial Narrow"/>
          <w:sz w:val="22"/>
          <w:szCs w:val="22"/>
        </w:rPr>
      </w:pPr>
      <w:r w:rsidRPr="001F4CBA">
        <w:rPr>
          <w:rFonts w:ascii="Arial Narrow" w:eastAsia="Arial" w:hAnsi="Arial Narrow" w:cs="Arial"/>
          <w:sz w:val="22"/>
          <w:szCs w:val="22"/>
          <w:lang w:val="es"/>
        </w:rPr>
        <w:t xml:space="preserve"> </w:t>
      </w:r>
    </w:p>
    <w:p w14:paraId="2F2D4779" w14:textId="77777777" w:rsidR="00A64207" w:rsidRPr="00A64207" w:rsidRDefault="00A64207" w:rsidP="00A64207">
      <w:pPr>
        <w:jc w:val="both"/>
        <w:rPr>
          <w:rFonts w:ascii="Verdana" w:hAnsi="Verdana"/>
          <w:sz w:val="20"/>
          <w:szCs w:val="20"/>
        </w:rPr>
      </w:pPr>
      <w:r w:rsidRPr="00A64207">
        <w:rPr>
          <w:rFonts w:ascii="Verdana" w:eastAsia="Arial" w:hAnsi="Verdana" w:cs="Arial"/>
          <w:sz w:val="20"/>
          <w:szCs w:val="20"/>
          <w:lang w:val="es"/>
        </w:rPr>
        <w:t xml:space="preserve">Cuando la cuenta de gastos de intereses sea igual a cero, debido a que el proponente no tiene obligaciones financieras, ocasionando que la razón de cobertura de intereses </w:t>
      </w:r>
      <w:r w:rsidRPr="00A64207">
        <w:rPr>
          <w:rFonts w:ascii="Verdana" w:eastAsia="Arial" w:hAnsi="Verdana" w:cs="Arial"/>
          <w:sz w:val="20"/>
          <w:szCs w:val="20"/>
          <w:lang w:val="es"/>
        </w:rPr>
        <w:lastRenderedPageBreak/>
        <w:t xml:space="preserve">resulte en </w:t>
      </w:r>
      <w:r w:rsidRPr="00A64207">
        <w:rPr>
          <w:rFonts w:ascii="Verdana" w:eastAsia="Arial" w:hAnsi="Verdana" w:cs="Arial"/>
          <w:b/>
          <w:bCs/>
          <w:sz w:val="20"/>
          <w:szCs w:val="20"/>
          <w:lang w:val="es"/>
        </w:rPr>
        <w:t>indefinido o indeterminado</w:t>
      </w:r>
      <w:r w:rsidRPr="00A64207">
        <w:rPr>
          <w:rFonts w:ascii="Verdana" w:eastAsia="Arial" w:hAnsi="Verdana" w:cs="Arial"/>
          <w:sz w:val="20"/>
          <w:szCs w:val="20"/>
          <w:lang w:val="es"/>
        </w:rPr>
        <w:t>, se considera que el proponente cumple con el indicador de Razón de Cobertura de Intereses</w:t>
      </w:r>
      <w:r w:rsidRPr="00A64207">
        <w:rPr>
          <w:rFonts w:ascii="Verdana" w:eastAsia="Arial Narrow" w:hAnsi="Verdana" w:cs="Arial Narrow"/>
          <w:sz w:val="20"/>
          <w:szCs w:val="20"/>
          <w:lang w:val="es"/>
        </w:rPr>
        <w:t xml:space="preserve">. </w:t>
      </w:r>
    </w:p>
    <w:p w14:paraId="771BBC3A"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p w14:paraId="7E110403" w14:textId="77777777" w:rsidR="00A64207" w:rsidRPr="00A64207" w:rsidRDefault="00A64207" w:rsidP="00A64207">
      <w:pPr>
        <w:ind w:left="2" w:hanging="2"/>
        <w:jc w:val="both"/>
        <w:rPr>
          <w:rFonts w:ascii="Verdana" w:hAnsi="Verdana"/>
          <w:sz w:val="20"/>
          <w:szCs w:val="20"/>
        </w:rPr>
      </w:pPr>
    </w:p>
    <w:p w14:paraId="6DD3EC89"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b/>
          <w:bCs/>
          <w:sz w:val="20"/>
          <w:szCs w:val="20"/>
          <w:lang w:val="es"/>
        </w:rPr>
        <w:t>NOTA 1</w:t>
      </w:r>
      <w:r w:rsidRPr="00A64207">
        <w:rPr>
          <w:rFonts w:ascii="Verdana" w:eastAsia="Arial" w:hAnsi="Verdana" w:cs="Arial"/>
          <w:sz w:val="20"/>
          <w:szCs w:val="20"/>
          <w:lang w:val="es"/>
        </w:rPr>
        <w:t xml:space="preserve">: La entidad determina que el proponente puede cumplir con el indicador de liquidez o con el indicador de capital de trabajo.  </w:t>
      </w:r>
    </w:p>
    <w:p w14:paraId="762630F0"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p w14:paraId="32305A0E"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b/>
          <w:bCs/>
          <w:sz w:val="20"/>
          <w:szCs w:val="20"/>
          <w:lang w:val="es-ES"/>
        </w:rPr>
        <w:t xml:space="preserve">NOTA 2: </w:t>
      </w:r>
      <w:r w:rsidRPr="00A64207">
        <w:rPr>
          <w:rFonts w:ascii="Verdana" w:eastAsia="Arial" w:hAnsi="Verdana" w:cs="Arial"/>
          <w:sz w:val="20"/>
          <w:szCs w:val="20"/>
          <w:lang w:val="es-ES"/>
        </w:rPr>
        <w:t xml:space="preserve">En caso de consorcios o uniones temporales, los indicadores financieros se calcularán sobre la sumatoria de cada una de las partidas correspondientes de los estados financieros reportadas en el RUP, y no por el porcentaje de participación de sus integrantes. </w:t>
      </w:r>
    </w:p>
    <w:p w14:paraId="03FB9019"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p w14:paraId="64D3CDB8" w14:textId="77777777" w:rsidR="00A64207" w:rsidRPr="00A64207" w:rsidRDefault="00A64207" w:rsidP="00A64207">
      <w:pPr>
        <w:ind w:left="2" w:hanging="2"/>
        <w:jc w:val="both"/>
        <w:rPr>
          <w:rFonts w:ascii="Verdana" w:hAnsi="Verdana"/>
          <w:sz w:val="20"/>
          <w:szCs w:val="20"/>
        </w:rPr>
      </w:pPr>
    </w:p>
    <w:p w14:paraId="2C88065A" w14:textId="77777777" w:rsidR="00A64207" w:rsidRPr="00A64207" w:rsidRDefault="00A64207" w:rsidP="00A64207">
      <w:pPr>
        <w:jc w:val="both"/>
        <w:rPr>
          <w:rFonts w:ascii="Verdana" w:eastAsia="Arial" w:hAnsi="Verdana" w:cs="Arial"/>
          <w:b/>
          <w:bCs/>
          <w:sz w:val="20"/>
          <w:szCs w:val="20"/>
        </w:rPr>
      </w:pPr>
      <w:r w:rsidRPr="00A64207">
        <w:rPr>
          <w:rFonts w:ascii="Verdana" w:eastAsia="Arial" w:hAnsi="Verdana" w:cs="Arial"/>
          <w:b/>
          <w:bCs/>
          <w:sz w:val="20"/>
          <w:szCs w:val="20"/>
          <w:lang w:val="es"/>
        </w:rPr>
        <w:t xml:space="preserve">Capacidad Organizacional  </w:t>
      </w:r>
    </w:p>
    <w:p w14:paraId="796883DB"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p w14:paraId="39976E9B" w14:textId="77777777" w:rsidR="00A64207" w:rsidRPr="00A64207" w:rsidRDefault="00A64207" w:rsidP="00A64207">
      <w:pPr>
        <w:shd w:val="clear" w:color="auto" w:fill="FFFFFF" w:themeFill="background1"/>
        <w:ind w:left="2" w:hanging="2"/>
        <w:jc w:val="both"/>
        <w:rPr>
          <w:rFonts w:ascii="Verdana" w:hAnsi="Verdana"/>
          <w:sz w:val="20"/>
          <w:szCs w:val="20"/>
        </w:rPr>
      </w:pPr>
      <w:r w:rsidRPr="00A64207">
        <w:rPr>
          <w:rFonts w:ascii="Verdana" w:eastAsia="Arial" w:hAnsi="Verdana" w:cs="Arial"/>
          <w:color w:val="000000" w:themeColor="text1"/>
          <w:sz w:val="20"/>
          <w:szCs w:val="20"/>
          <w:lang w:val="es"/>
        </w:rPr>
        <w:t xml:space="preserve">La capacidad organizacional se verificará con base en la información financiera presentada en el Registro Único de Proponentes –RUP, con fecha de expedición no mayor a treinta (30) días calendario anteriores a la fecha de cierre del proceso de selección, la cual deberá estar actualizada y en firme a corte 31 de diciembre de 2025, de conformidad con el decreto 1082 de 2015. Este aspecto no dará puntaje, pero habilitará o deshabilitará la oferta. </w:t>
      </w:r>
    </w:p>
    <w:p w14:paraId="017B0881"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Se evaluarán con "Habilitado" o "No Habilitado", mediante los siguientes indicadores de capacidad organizacional que permitan verificar la salud o capacidad financiera mínima requerida a través de su rentabilidad del Patrimonio y rentabilidad del Activo. </w:t>
      </w:r>
    </w:p>
    <w:p w14:paraId="6801E852"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tbl>
      <w:tblPr>
        <w:tblW w:w="0" w:type="auto"/>
        <w:tblLook w:val="04A0" w:firstRow="1" w:lastRow="0" w:firstColumn="1" w:lastColumn="0" w:noHBand="0" w:noVBand="1"/>
      </w:tblPr>
      <w:tblGrid>
        <w:gridCol w:w="2804"/>
        <w:gridCol w:w="3068"/>
        <w:gridCol w:w="2946"/>
      </w:tblGrid>
      <w:tr w:rsidR="00A64207" w:rsidRPr="00A64207" w14:paraId="2E822BD1" w14:textId="77777777" w:rsidTr="001F4CBA">
        <w:trPr>
          <w:trHeight w:val="495"/>
        </w:trPr>
        <w:tc>
          <w:tcPr>
            <w:tcW w:w="7069" w:type="dxa"/>
            <w:gridSpan w:val="2"/>
            <w:tcBorders>
              <w:top w:val="single" w:sz="8" w:space="0" w:color="auto"/>
              <w:left w:val="single" w:sz="8" w:space="0" w:color="auto"/>
              <w:bottom w:val="single" w:sz="8" w:space="0" w:color="auto"/>
              <w:right w:val="single" w:sz="8" w:space="0" w:color="auto"/>
            </w:tcBorders>
            <w:shd w:val="clear" w:color="auto" w:fill="305496"/>
            <w:tcMar>
              <w:left w:w="70" w:type="dxa"/>
              <w:right w:w="70" w:type="dxa"/>
            </w:tcMar>
            <w:vAlign w:val="center"/>
          </w:tcPr>
          <w:p w14:paraId="2C3A791E"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FFFFFF" w:themeColor="background1"/>
                <w:sz w:val="20"/>
                <w:szCs w:val="20"/>
              </w:rPr>
              <w:t xml:space="preserve">INDICADOR </w:t>
            </w:r>
          </w:p>
        </w:tc>
        <w:tc>
          <w:tcPr>
            <w:tcW w:w="3521" w:type="dxa"/>
            <w:tcBorders>
              <w:top w:val="single" w:sz="8" w:space="0" w:color="auto"/>
              <w:left w:val="nil"/>
              <w:bottom w:val="single" w:sz="8" w:space="0" w:color="auto"/>
              <w:right w:val="single" w:sz="8" w:space="0" w:color="auto"/>
            </w:tcBorders>
            <w:shd w:val="clear" w:color="auto" w:fill="305496"/>
            <w:tcMar>
              <w:left w:w="70" w:type="dxa"/>
              <w:right w:w="70" w:type="dxa"/>
            </w:tcMar>
            <w:vAlign w:val="center"/>
          </w:tcPr>
          <w:p w14:paraId="5A454558"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FFFFFF" w:themeColor="background1"/>
                <w:sz w:val="20"/>
                <w:szCs w:val="20"/>
              </w:rPr>
              <w:t>CONDICIÓN GENERAL</w:t>
            </w:r>
          </w:p>
        </w:tc>
      </w:tr>
      <w:tr w:rsidR="00A64207" w:rsidRPr="00A64207" w14:paraId="7B547374" w14:textId="77777777" w:rsidTr="001F4CBA">
        <w:trPr>
          <w:trHeight w:val="600"/>
        </w:trPr>
        <w:tc>
          <w:tcPr>
            <w:tcW w:w="329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2D7CB83"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000000" w:themeColor="text1"/>
                <w:sz w:val="20"/>
                <w:szCs w:val="20"/>
              </w:rPr>
              <w:t>Rentabilidad del patrimonio</w:t>
            </w:r>
          </w:p>
        </w:tc>
        <w:tc>
          <w:tcPr>
            <w:tcW w:w="3770" w:type="dxa"/>
            <w:tcBorders>
              <w:top w:val="nil"/>
              <w:left w:val="single" w:sz="8" w:space="0" w:color="auto"/>
              <w:bottom w:val="single" w:sz="8" w:space="0" w:color="auto"/>
              <w:right w:val="single" w:sz="8" w:space="0" w:color="auto"/>
            </w:tcBorders>
            <w:tcMar>
              <w:left w:w="70" w:type="dxa"/>
              <w:right w:w="70" w:type="dxa"/>
            </w:tcMar>
            <w:vAlign w:val="center"/>
          </w:tcPr>
          <w:p w14:paraId="3BA75195"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 xml:space="preserve">Utilidad operacional / </w:t>
            </w:r>
            <w:r w:rsidRPr="00A64207">
              <w:rPr>
                <w:rFonts w:ascii="Verdana" w:hAnsi="Verdana"/>
                <w:sz w:val="20"/>
                <w:szCs w:val="20"/>
              </w:rPr>
              <w:br/>
            </w:r>
            <w:r w:rsidRPr="00A64207">
              <w:rPr>
                <w:rFonts w:ascii="Verdana" w:eastAsia="Calibri" w:hAnsi="Verdana" w:cs="Calibri"/>
                <w:color w:val="000000" w:themeColor="text1"/>
                <w:sz w:val="20"/>
                <w:szCs w:val="20"/>
              </w:rPr>
              <w:t>Patrimonio</w:t>
            </w:r>
          </w:p>
        </w:tc>
        <w:tc>
          <w:tcPr>
            <w:tcW w:w="352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CF197AC"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Mayor o igual a 1%</w:t>
            </w:r>
          </w:p>
        </w:tc>
      </w:tr>
      <w:tr w:rsidR="00A64207" w:rsidRPr="00A64207" w14:paraId="601C568D" w14:textId="77777777" w:rsidTr="001F4CBA">
        <w:trPr>
          <w:trHeight w:val="600"/>
        </w:trPr>
        <w:tc>
          <w:tcPr>
            <w:tcW w:w="329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1DE1E67" w14:textId="77777777" w:rsidR="00A64207" w:rsidRPr="00A64207" w:rsidRDefault="00A64207" w:rsidP="001F4CBA">
            <w:pPr>
              <w:jc w:val="center"/>
              <w:rPr>
                <w:rFonts w:ascii="Verdana" w:hAnsi="Verdana"/>
                <w:sz w:val="20"/>
                <w:szCs w:val="20"/>
              </w:rPr>
            </w:pPr>
            <w:r w:rsidRPr="00A64207">
              <w:rPr>
                <w:rFonts w:ascii="Verdana" w:eastAsia="Calibri" w:hAnsi="Verdana" w:cs="Calibri"/>
                <w:b/>
                <w:bCs/>
                <w:color w:val="000000" w:themeColor="text1"/>
                <w:sz w:val="20"/>
                <w:szCs w:val="20"/>
              </w:rPr>
              <w:t>Rentabilidad del activo</w:t>
            </w:r>
          </w:p>
        </w:tc>
        <w:tc>
          <w:tcPr>
            <w:tcW w:w="377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1413998"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 xml:space="preserve">Utilidad operacional / </w:t>
            </w:r>
            <w:r w:rsidRPr="00A64207">
              <w:rPr>
                <w:rFonts w:ascii="Verdana" w:hAnsi="Verdana"/>
                <w:sz w:val="20"/>
                <w:szCs w:val="20"/>
              </w:rPr>
              <w:br/>
            </w:r>
            <w:r w:rsidRPr="00A64207">
              <w:rPr>
                <w:rFonts w:ascii="Verdana" w:eastAsia="Calibri" w:hAnsi="Verdana" w:cs="Calibri"/>
                <w:color w:val="000000" w:themeColor="text1"/>
                <w:sz w:val="20"/>
                <w:szCs w:val="20"/>
              </w:rPr>
              <w:t>Activo</w:t>
            </w:r>
          </w:p>
        </w:tc>
        <w:tc>
          <w:tcPr>
            <w:tcW w:w="352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E4B76E0" w14:textId="77777777" w:rsidR="00A64207" w:rsidRPr="00A64207" w:rsidRDefault="00A64207" w:rsidP="001F4CBA">
            <w:pPr>
              <w:jc w:val="center"/>
              <w:rPr>
                <w:rFonts w:ascii="Verdana" w:hAnsi="Verdana"/>
                <w:sz w:val="20"/>
                <w:szCs w:val="20"/>
              </w:rPr>
            </w:pPr>
            <w:r w:rsidRPr="00A64207">
              <w:rPr>
                <w:rFonts w:ascii="Verdana" w:eastAsia="Calibri" w:hAnsi="Verdana" w:cs="Calibri"/>
                <w:color w:val="000000" w:themeColor="text1"/>
                <w:sz w:val="20"/>
                <w:szCs w:val="20"/>
              </w:rPr>
              <w:t>Mayor o igual a 0,3%</w:t>
            </w:r>
          </w:p>
        </w:tc>
      </w:tr>
    </w:tbl>
    <w:p w14:paraId="3A313DB5"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p w14:paraId="0E192478"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p w14:paraId="7598CFA8"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b/>
          <w:bCs/>
          <w:sz w:val="20"/>
          <w:szCs w:val="20"/>
          <w:lang w:val="es"/>
        </w:rPr>
        <w:t xml:space="preserve">NOTA 1: </w:t>
      </w:r>
      <w:r w:rsidRPr="00A64207">
        <w:rPr>
          <w:rFonts w:ascii="Verdana" w:eastAsia="Arial" w:hAnsi="Verdana" w:cs="Arial"/>
          <w:sz w:val="20"/>
          <w:szCs w:val="20"/>
          <w:lang w:val="es"/>
        </w:rPr>
        <w:t xml:space="preserve">En caso de consorcios o uniones temporales, los indicadores financieros se calcularán sobre la sumatoria de los ítems financieros reportados en el RUP, de los integrantes del Consorcio o Unión Temporal y no por el porcentaje de participación de sus integrantes. </w:t>
      </w:r>
    </w:p>
    <w:p w14:paraId="0263457D" w14:textId="77777777" w:rsidR="00A64207" w:rsidRPr="00A64207" w:rsidRDefault="00A64207" w:rsidP="00A64207">
      <w:pPr>
        <w:ind w:left="2" w:hanging="2"/>
        <w:jc w:val="both"/>
        <w:rPr>
          <w:rFonts w:ascii="Verdana" w:hAnsi="Verdana"/>
          <w:sz w:val="20"/>
          <w:szCs w:val="20"/>
        </w:rPr>
      </w:pPr>
      <w:r w:rsidRPr="00A64207">
        <w:rPr>
          <w:rFonts w:ascii="Verdana" w:eastAsia="Arial" w:hAnsi="Verdana" w:cs="Arial"/>
          <w:sz w:val="20"/>
          <w:szCs w:val="20"/>
          <w:lang w:val="es"/>
        </w:rPr>
        <w:t xml:space="preserve"> </w:t>
      </w:r>
    </w:p>
    <w:p w14:paraId="356D7DCA" w14:textId="77777777" w:rsidR="00A64207" w:rsidRDefault="00A64207" w:rsidP="00A64207">
      <w:pPr>
        <w:jc w:val="both"/>
        <w:rPr>
          <w:rFonts w:ascii="Verdana" w:eastAsia="Arial" w:hAnsi="Verdana" w:cs="Arial"/>
          <w:color w:val="000000" w:themeColor="text1"/>
          <w:sz w:val="20"/>
          <w:szCs w:val="20"/>
          <w:lang w:val="es"/>
        </w:rPr>
      </w:pPr>
      <w:r w:rsidRPr="00A64207">
        <w:rPr>
          <w:rFonts w:ascii="Verdana" w:eastAsia="Arial" w:hAnsi="Verdana" w:cs="Arial"/>
          <w:b/>
          <w:bCs/>
          <w:color w:val="000000" w:themeColor="text1"/>
          <w:sz w:val="20"/>
          <w:szCs w:val="20"/>
          <w:lang w:val="es"/>
        </w:rPr>
        <w:t xml:space="preserve">NOTA 2: </w:t>
      </w:r>
      <w:r w:rsidRPr="00A64207">
        <w:rPr>
          <w:rFonts w:ascii="Verdana" w:eastAsia="Arial" w:hAnsi="Verdana" w:cs="Arial"/>
          <w:color w:val="000000" w:themeColor="text1"/>
          <w:sz w:val="20"/>
          <w:szCs w:val="20"/>
          <w:lang w:val="es"/>
        </w:rPr>
        <w:t xml:space="preserve">Certificados adicionales (Únicamente para personas Extranjeras). Adicionalmente, con el fin de verificar la capacidad financiera, el </w:t>
      </w:r>
      <w:r w:rsidRPr="00A64207">
        <w:rPr>
          <w:rFonts w:ascii="Verdana" w:eastAsia="Arial" w:hAnsi="Verdana" w:cs="Arial"/>
          <w:b/>
          <w:bCs/>
          <w:color w:val="000000" w:themeColor="text1"/>
          <w:sz w:val="20"/>
          <w:szCs w:val="20"/>
          <w:lang w:val="es"/>
        </w:rPr>
        <w:t>MINISTERIO</w:t>
      </w:r>
      <w:r w:rsidRPr="00A64207">
        <w:rPr>
          <w:rFonts w:ascii="Verdana" w:eastAsia="Arial" w:hAnsi="Verdana" w:cs="Arial"/>
          <w:color w:val="000000" w:themeColor="text1"/>
          <w:sz w:val="20"/>
          <w:szCs w:val="20"/>
          <w:lang w:val="es"/>
        </w:rPr>
        <w:t xml:space="preserve"> solicita el diligenciamiento del </w:t>
      </w:r>
      <w:r w:rsidRPr="00A64207">
        <w:rPr>
          <w:rFonts w:ascii="Verdana" w:eastAsia="Arial" w:hAnsi="Verdana" w:cs="Arial"/>
          <w:b/>
          <w:bCs/>
          <w:color w:val="0D0D0D" w:themeColor="text1" w:themeTint="F2"/>
          <w:sz w:val="20"/>
          <w:szCs w:val="20"/>
          <w:lang w:val="es"/>
        </w:rPr>
        <w:t xml:space="preserve">FORMATO - CAPACIDAD FINANCIERA Y ORGANIZACIONAL, </w:t>
      </w:r>
      <w:r w:rsidRPr="00A64207">
        <w:rPr>
          <w:rFonts w:ascii="Verdana" w:eastAsia="Arial" w:hAnsi="Verdana" w:cs="Arial"/>
          <w:color w:val="0D0D0D" w:themeColor="text1" w:themeTint="F2"/>
          <w:sz w:val="20"/>
          <w:szCs w:val="20"/>
          <w:lang w:val="es"/>
        </w:rPr>
        <w:t xml:space="preserve">que deberá </w:t>
      </w:r>
      <w:r w:rsidRPr="00A64207">
        <w:rPr>
          <w:rFonts w:ascii="Verdana" w:eastAsia="Arial" w:hAnsi="Verdana" w:cs="Arial"/>
          <w:color w:val="000000" w:themeColor="text1"/>
          <w:sz w:val="20"/>
          <w:szCs w:val="20"/>
          <w:lang w:val="es"/>
        </w:rPr>
        <w:t xml:space="preserve">suscrito por el representante legal y el revisor fiscal o auditor del proponente, </w:t>
      </w:r>
      <w:r w:rsidRPr="00A64207">
        <w:rPr>
          <w:rFonts w:ascii="Verdana" w:eastAsia="Arial" w:hAnsi="Verdana" w:cs="Arial"/>
          <w:color w:val="000000" w:themeColor="text1"/>
          <w:sz w:val="20"/>
          <w:szCs w:val="20"/>
          <w:lang w:val="es"/>
        </w:rPr>
        <w:lastRenderedPageBreak/>
        <w:t>si el proponente no está obligado a tener revisor fiscal, por su contador. Se deben anexar, adicionalmente, los estados financieros auditados de corte anual más reciente, con sus respectivas notas.</w:t>
      </w:r>
    </w:p>
    <w:p w14:paraId="5C35DC75" w14:textId="77777777" w:rsidR="00A64207" w:rsidRPr="00A64207" w:rsidRDefault="00A64207" w:rsidP="00A64207">
      <w:pPr>
        <w:jc w:val="both"/>
        <w:rPr>
          <w:rFonts w:ascii="Verdana" w:hAnsi="Verdana"/>
          <w:sz w:val="20"/>
          <w:szCs w:val="20"/>
        </w:rPr>
      </w:pPr>
    </w:p>
    <w:p w14:paraId="691B2758" w14:textId="77777777" w:rsidR="00D3093E" w:rsidRPr="004D0E6F" w:rsidRDefault="00D3093E" w:rsidP="004D0E6F">
      <w:pPr>
        <w:pStyle w:val="Prrafodelista"/>
        <w:ind w:left="0" w:right="51"/>
        <w:jc w:val="both"/>
        <w:rPr>
          <w:rFonts w:ascii="Verdana" w:hAnsi="Verdana" w:cs="Arial"/>
          <w:b/>
          <w:sz w:val="20"/>
          <w:szCs w:val="20"/>
          <w:lang w:val="es-ES"/>
        </w:rPr>
      </w:pPr>
      <w:r w:rsidRPr="004D0E6F">
        <w:rPr>
          <w:rFonts w:ascii="Verdana" w:hAnsi="Verdana" w:cs="Arial"/>
          <w:b/>
          <w:sz w:val="20"/>
          <w:szCs w:val="20"/>
          <w:lang w:val="es-ES"/>
        </w:rPr>
        <w:t>3.3.3 INFORMACIÓN FINANCIERA PARA PROPONENTES EXTRANJEROS SIN DOMICILIO O SUCURSAL EN COLOMBIA</w:t>
      </w:r>
    </w:p>
    <w:p w14:paraId="51C13ED9" w14:textId="77777777" w:rsidR="00D3093E" w:rsidRPr="004D0E6F" w:rsidRDefault="00D3093E" w:rsidP="004D0E6F">
      <w:pPr>
        <w:pStyle w:val="Prrafodelista"/>
        <w:ind w:right="51"/>
        <w:jc w:val="both"/>
        <w:rPr>
          <w:rFonts w:ascii="Verdana" w:hAnsi="Verdana" w:cs="Arial"/>
          <w:bCs/>
          <w:sz w:val="20"/>
          <w:szCs w:val="20"/>
        </w:rPr>
      </w:pPr>
    </w:p>
    <w:p w14:paraId="008E1F60" w14:textId="77777777" w:rsidR="00E832FB" w:rsidRPr="004D0E6F" w:rsidRDefault="00E832FB" w:rsidP="004D0E6F">
      <w:pPr>
        <w:ind w:right="51"/>
        <w:jc w:val="both"/>
        <w:rPr>
          <w:rFonts w:ascii="Verdana" w:hAnsi="Verdana" w:cs="Arial"/>
          <w:sz w:val="20"/>
          <w:szCs w:val="20"/>
          <w:lang w:val="es-ES"/>
        </w:rPr>
      </w:pPr>
      <w:r w:rsidRPr="004D0E6F">
        <w:rPr>
          <w:rFonts w:ascii="Verdana" w:hAnsi="Verdana" w:cs="Arial"/>
          <w:sz w:val="20"/>
          <w:szCs w:val="20"/>
          <w:lang w:val="es-ES"/>
        </w:rPr>
        <w:t xml:space="preserve">Para garantizar la participación de las personas naturales o jurídicas extranjeras no inscritas en el Registro Único de Proponentes por no tener domicilio o sucursal en el país (Decreto 1082 de 2015), a estas no se les podrá exigir el requisito de inscripción en el registro único de proponentes. Las personas naturales o jurídicas extranjeras deberán presentar los estados financieros con el ultimo corte emitidos en su país de origen debidamente firmados por el representante legal y por el contador público, acompañados del dictamen y sus notas y con traducción simple al idioma español, con los valores </w:t>
      </w:r>
      <w:proofErr w:type="spellStart"/>
      <w:r w:rsidRPr="004D0E6F">
        <w:rPr>
          <w:rFonts w:ascii="Verdana" w:hAnsi="Verdana" w:cs="Arial"/>
          <w:sz w:val="20"/>
          <w:szCs w:val="20"/>
          <w:lang w:val="es-ES"/>
        </w:rPr>
        <w:t>re-expresados</w:t>
      </w:r>
      <w:proofErr w:type="spellEnd"/>
      <w:r w:rsidRPr="004D0E6F">
        <w:rPr>
          <w:rFonts w:ascii="Verdana" w:hAnsi="Verdana" w:cs="Arial"/>
          <w:sz w:val="20"/>
          <w:szCs w:val="20"/>
          <w:lang w:val="es-ES"/>
        </w:rPr>
        <w:t xml:space="preserve"> a la moneda funcional colombiana, a la tasa de cambio de la fecha de cierre de los mismos, avalados con la firma de un contador público con tarjeta profesional expedida por la Junta Central de Contadores de Colombia. </w:t>
      </w:r>
    </w:p>
    <w:p w14:paraId="4056EBC4" w14:textId="77777777" w:rsidR="00E832FB" w:rsidRPr="004D0E6F" w:rsidRDefault="00E832FB" w:rsidP="004D0E6F">
      <w:pPr>
        <w:pStyle w:val="Prrafodelista"/>
        <w:ind w:left="142" w:right="51"/>
        <w:jc w:val="both"/>
        <w:rPr>
          <w:rFonts w:ascii="Verdana" w:hAnsi="Verdana" w:cs="Arial"/>
          <w:sz w:val="20"/>
          <w:szCs w:val="20"/>
          <w:lang w:val="es-ES"/>
        </w:rPr>
      </w:pPr>
    </w:p>
    <w:p w14:paraId="67565082" w14:textId="77777777" w:rsidR="00E832FB" w:rsidRPr="004D0E6F" w:rsidRDefault="00E832FB" w:rsidP="004D0E6F">
      <w:pPr>
        <w:ind w:right="51"/>
        <w:jc w:val="both"/>
        <w:rPr>
          <w:rFonts w:ascii="Verdana" w:hAnsi="Verdana" w:cs="Arial"/>
          <w:sz w:val="20"/>
          <w:szCs w:val="20"/>
          <w:lang w:val="es-ES"/>
        </w:rPr>
      </w:pPr>
      <w:r w:rsidRPr="004D0E6F">
        <w:rPr>
          <w:rFonts w:ascii="Verdana" w:hAnsi="Verdana" w:cs="Arial"/>
          <w:sz w:val="20"/>
          <w:szCs w:val="20"/>
          <w:lang w:val="es-ES"/>
        </w:rPr>
        <w:t xml:space="preserve">La información debe ser presentada en español y moneda legal colombiana, por ser ésta la unidad de medida por disposición legal, así mismo, diligenciar el FORMATO - CAPACIDAD FINANCIERA Y ORGANIZACIONAL establecido en los presentes pliegos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w:t>
      </w:r>
    </w:p>
    <w:p w14:paraId="4290100E" w14:textId="77777777" w:rsidR="00E832FB" w:rsidRPr="004D0E6F" w:rsidRDefault="00E832FB" w:rsidP="004D0E6F">
      <w:pPr>
        <w:pStyle w:val="Prrafodelista"/>
        <w:ind w:left="142" w:right="51"/>
        <w:jc w:val="both"/>
        <w:rPr>
          <w:rFonts w:ascii="Verdana" w:hAnsi="Verdana" w:cs="Arial"/>
          <w:sz w:val="20"/>
          <w:szCs w:val="20"/>
          <w:lang w:val="es-ES"/>
        </w:rPr>
      </w:pPr>
    </w:p>
    <w:p w14:paraId="755B72A0" w14:textId="77777777" w:rsidR="00E832FB" w:rsidRPr="004D0E6F" w:rsidRDefault="00E832FB" w:rsidP="004D0E6F">
      <w:pPr>
        <w:ind w:right="51"/>
        <w:jc w:val="both"/>
        <w:rPr>
          <w:rFonts w:ascii="Verdana" w:hAnsi="Verdana" w:cs="Arial"/>
          <w:sz w:val="20"/>
          <w:szCs w:val="20"/>
          <w:lang w:val="es-ES"/>
        </w:rPr>
      </w:pPr>
      <w:r w:rsidRPr="004D0E6F">
        <w:rPr>
          <w:rFonts w:ascii="Verdana" w:hAnsi="Verdana" w:cs="Arial"/>
          <w:sz w:val="20"/>
          <w:szCs w:val="20"/>
          <w:lang w:val="es-ES"/>
        </w:rPr>
        <w:t>El contador público que suscriba el FORMATO- CAPACIDAD FINANCIERA Y ORGANIZACIONAL,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383FDB35" w14:textId="77777777" w:rsidR="00E832FB" w:rsidRPr="004D0E6F" w:rsidRDefault="00E832FB" w:rsidP="004D0E6F">
      <w:pPr>
        <w:pStyle w:val="Prrafodelista"/>
        <w:ind w:left="142" w:right="51"/>
        <w:jc w:val="both"/>
        <w:rPr>
          <w:rFonts w:ascii="Verdana" w:hAnsi="Verdana" w:cs="Arial"/>
          <w:sz w:val="20"/>
          <w:szCs w:val="20"/>
          <w:lang w:val="es-ES"/>
        </w:rPr>
      </w:pPr>
    </w:p>
    <w:p w14:paraId="504962E7" w14:textId="77777777" w:rsidR="00E832FB" w:rsidRPr="004D0E6F" w:rsidRDefault="00E832FB" w:rsidP="004D0E6F">
      <w:pPr>
        <w:ind w:right="51"/>
        <w:jc w:val="both"/>
        <w:rPr>
          <w:rFonts w:ascii="Verdana" w:hAnsi="Verdana" w:cs="Arial"/>
          <w:sz w:val="20"/>
          <w:szCs w:val="20"/>
          <w:lang w:val="es-ES"/>
        </w:rPr>
      </w:pPr>
      <w:r w:rsidRPr="004D0E6F">
        <w:rPr>
          <w:rFonts w:ascii="Verdana" w:hAnsi="Verdana" w:cs="Arial"/>
          <w:b/>
          <w:bCs/>
          <w:sz w:val="20"/>
          <w:szCs w:val="20"/>
          <w:lang w:val="es-ES"/>
        </w:rPr>
        <w:t>NOTA 1:</w:t>
      </w:r>
      <w:r w:rsidRPr="004D0E6F">
        <w:rPr>
          <w:rFonts w:ascii="Verdana" w:hAnsi="Verdana" w:cs="Arial"/>
          <w:sz w:val="20"/>
          <w:szCs w:val="20"/>
          <w:lang w:val="es-ES"/>
        </w:rPr>
        <w:t xml:space="preserve"> La información del FORMATO - CAPACIDAD FINANCIERA Y ORGANIZACIONAL estará sujeta a revisión frente a los estados financieros allegados por el oferente a la entidad, en caso de existir diferencias prevalece la información de los estados financieros. </w:t>
      </w:r>
    </w:p>
    <w:p w14:paraId="08FF7B67" w14:textId="77777777" w:rsidR="00E832FB" w:rsidRPr="004D0E6F" w:rsidRDefault="00E832FB" w:rsidP="004D0E6F">
      <w:pPr>
        <w:ind w:right="51"/>
        <w:jc w:val="both"/>
        <w:rPr>
          <w:rFonts w:ascii="Verdana" w:hAnsi="Verdana" w:cs="Arial"/>
          <w:sz w:val="20"/>
          <w:szCs w:val="20"/>
          <w:lang w:val="es-ES"/>
        </w:rPr>
      </w:pPr>
    </w:p>
    <w:p w14:paraId="764D456F" w14:textId="5A730123" w:rsidR="00D3093E" w:rsidRPr="004D0E6F" w:rsidRDefault="00E832FB" w:rsidP="004D0E6F">
      <w:pPr>
        <w:ind w:right="51"/>
        <w:jc w:val="both"/>
        <w:rPr>
          <w:rFonts w:ascii="Verdana" w:hAnsi="Verdana" w:cs="Arial"/>
          <w:sz w:val="20"/>
          <w:szCs w:val="20"/>
          <w:lang w:val="es-ES"/>
        </w:rPr>
      </w:pPr>
      <w:r w:rsidRPr="004D0E6F">
        <w:rPr>
          <w:rFonts w:ascii="Verdana" w:hAnsi="Verdana" w:cs="Arial"/>
          <w:sz w:val="20"/>
          <w:szCs w:val="20"/>
          <w:lang w:val="es-ES"/>
        </w:rPr>
        <w:t>En caso, que la fecha de cierre fiscal sea diferente a 31 de diciembre, se debe anexar la normatividad que establezca la fecha de cierre en el correspondiente país.</w:t>
      </w:r>
    </w:p>
    <w:p w14:paraId="0344048B" w14:textId="77777777" w:rsidR="00E832FB" w:rsidRPr="004D0E6F" w:rsidRDefault="00E832FB" w:rsidP="004D0E6F">
      <w:pPr>
        <w:pStyle w:val="Prrafodelista"/>
        <w:ind w:left="142" w:right="51"/>
        <w:jc w:val="both"/>
        <w:rPr>
          <w:rFonts w:ascii="Verdana" w:hAnsi="Verdana" w:cs="Arial"/>
          <w:b/>
          <w:bCs/>
          <w:sz w:val="20"/>
          <w:szCs w:val="20"/>
        </w:rPr>
      </w:pPr>
    </w:p>
    <w:p w14:paraId="0D6D9E53" w14:textId="77777777" w:rsidR="00D3093E" w:rsidRPr="004D0E6F" w:rsidRDefault="00D3093E" w:rsidP="004D0E6F">
      <w:pPr>
        <w:pStyle w:val="Prrafodelista"/>
        <w:ind w:left="0" w:right="51"/>
        <w:jc w:val="both"/>
        <w:rPr>
          <w:rFonts w:ascii="Verdana" w:hAnsi="Verdana" w:cs="Arial"/>
          <w:b/>
          <w:sz w:val="20"/>
          <w:szCs w:val="20"/>
          <w:lang w:val="es-ES"/>
        </w:rPr>
      </w:pPr>
      <w:r w:rsidRPr="004D0E6F">
        <w:rPr>
          <w:rFonts w:ascii="Verdana" w:hAnsi="Verdana" w:cs="Arial"/>
          <w:b/>
          <w:sz w:val="20"/>
          <w:szCs w:val="20"/>
        </w:rPr>
        <w:lastRenderedPageBreak/>
        <w:t xml:space="preserve">3.3.4 </w:t>
      </w:r>
      <w:r w:rsidRPr="004D0E6F">
        <w:rPr>
          <w:rFonts w:ascii="Verdana" w:hAnsi="Verdana" w:cs="Arial"/>
          <w:b/>
          <w:sz w:val="20"/>
          <w:szCs w:val="20"/>
          <w:lang w:val="es-ES"/>
        </w:rPr>
        <w:t>PROPONENTES NO OBLIGADOS A INSCRIBIRSE EN EL RUP DE ACUERDO CON EL ARTÍCULO 6 DE LA LEY 1150 DE 2007 (Modificado por el art. 221, Decreto Nacional 019 de 2012)</w:t>
      </w:r>
    </w:p>
    <w:p w14:paraId="415F9850" w14:textId="77777777" w:rsidR="00D3093E" w:rsidRPr="004D0E6F" w:rsidRDefault="00D3093E" w:rsidP="004D0E6F">
      <w:pPr>
        <w:pStyle w:val="Prrafodelista"/>
        <w:ind w:right="51"/>
        <w:jc w:val="both"/>
        <w:rPr>
          <w:rFonts w:ascii="Verdana" w:hAnsi="Verdana" w:cs="Arial"/>
          <w:bCs/>
          <w:sz w:val="20"/>
          <w:szCs w:val="20"/>
        </w:rPr>
      </w:pPr>
    </w:p>
    <w:p w14:paraId="6BB66BCE" w14:textId="66779F58" w:rsidR="00522009" w:rsidRPr="004D0E6F" w:rsidRDefault="00522009" w:rsidP="004D0E6F">
      <w:pPr>
        <w:pStyle w:val="Textoindependiente"/>
        <w:spacing w:before="1"/>
        <w:ind w:right="259"/>
        <w:rPr>
          <w:rFonts w:ascii="Verdana" w:hAnsi="Verdana" w:cs="Arial"/>
          <w:bCs/>
          <w:color w:val="auto"/>
          <w:sz w:val="20"/>
          <w:lang w:val="es-CO"/>
        </w:rPr>
      </w:pPr>
      <w:r w:rsidRPr="004D0E6F">
        <w:rPr>
          <w:rFonts w:ascii="Verdana" w:hAnsi="Verdana" w:cs="Arial"/>
          <w:bCs/>
          <w:color w:val="auto"/>
          <w:sz w:val="20"/>
          <w:lang w:val="es-CO"/>
        </w:rPr>
        <w:t>Para la verificación de la capacidad financiera y organizacional de entidades que no están obligadas a inscribirse en el Registro Único de Proponentes (artículo 6 de la Ley 1150 de 2007, modificado por el art. 221 del Decreto 019 de 2012) se deberá presentar el balance general Estado de situación financiera, el estado de resultado a seis dígitos detallando el valor de los gastos por intereses y la notas a los estados financieros con corte a 31 de diciembre de 2023 y deben estar refrendados por el representante legal, contador público y revisor fiscal cuando el proponente se encuentre obligado a tenerlo o por el auditor independiente.</w:t>
      </w:r>
    </w:p>
    <w:p w14:paraId="5052A2EA" w14:textId="77777777" w:rsidR="00522009" w:rsidRPr="004D0E6F" w:rsidRDefault="00522009" w:rsidP="004D0E6F">
      <w:pPr>
        <w:pStyle w:val="Textoindependiente"/>
        <w:spacing w:before="2"/>
        <w:rPr>
          <w:rFonts w:ascii="Verdana" w:hAnsi="Verdana" w:cs="Arial"/>
          <w:bCs/>
          <w:color w:val="auto"/>
          <w:sz w:val="20"/>
          <w:lang w:val="es-CO"/>
        </w:rPr>
      </w:pPr>
    </w:p>
    <w:p w14:paraId="0D40C633" w14:textId="77777777" w:rsidR="00522009" w:rsidRPr="004D0E6F" w:rsidRDefault="00522009" w:rsidP="004D0E6F">
      <w:pPr>
        <w:pStyle w:val="Textoindependiente"/>
        <w:ind w:right="258"/>
        <w:rPr>
          <w:rFonts w:ascii="Verdana" w:hAnsi="Verdana" w:cs="Arial"/>
          <w:bCs/>
          <w:color w:val="auto"/>
          <w:sz w:val="20"/>
          <w:lang w:val="es-CO"/>
        </w:rPr>
      </w:pPr>
      <w:r w:rsidRPr="004D0E6F">
        <w:rPr>
          <w:rFonts w:ascii="Verdana" w:hAnsi="Verdana" w:cs="Arial"/>
          <w:bCs/>
          <w:color w:val="auto"/>
          <w:sz w:val="20"/>
          <w:lang w:val="es-CO"/>
        </w:rPr>
        <w:t>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3967EECA" w14:textId="77777777" w:rsidR="00522009" w:rsidRPr="004D0E6F" w:rsidRDefault="00522009" w:rsidP="004D0E6F">
      <w:pPr>
        <w:pStyle w:val="Textoindependiente"/>
        <w:spacing w:before="2"/>
        <w:ind w:right="259"/>
        <w:rPr>
          <w:rFonts w:ascii="Verdana" w:hAnsi="Verdana" w:cs="Arial"/>
          <w:bCs/>
          <w:color w:val="auto"/>
          <w:sz w:val="20"/>
          <w:lang w:val="es-CO"/>
        </w:rPr>
      </w:pPr>
    </w:p>
    <w:p w14:paraId="0900482E" w14:textId="1628E1B7" w:rsidR="00522009" w:rsidRPr="004D0E6F" w:rsidRDefault="00522009" w:rsidP="004D0E6F">
      <w:pPr>
        <w:pStyle w:val="Textoindependiente"/>
        <w:spacing w:before="2"/>
        <w:ind w:right="259"/>
        <w:rPr>
          <w:rFonts w:ascii="Verdana" w:hAnsi="Verdana" w:cs="Arial"/>
          <w:bCs/>
          <w:color w:val="auto"/>
          <w:sz w:val="20"/>
          <w:lang w:val="es-CO"/>
        </w:rPr>
      </w:pPr>
      <w:r w:rsidRPr="004D0E6F">
        <w:rPr>
          <w:rFonts w:ascii="Verdana" w:hAnsi="Verdana" w:cs="Arial"/>
          <w:bCs/>
          <w:color w:val="auto"/>
          <w:sz w:val="20"/>
          <w:lang w:val="es-CO"/>
        </w:rPr>
        <w:t>Deberán allegar FORMATO -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5FA0140D" w14:textId="77777777" w:rsidR="00801E54" w:rsidRPr="004D0E6F" w:rsidRDefault="00801E54" w:rsidP="004D0E6F">
      <w:pPr>
        <w:pStyle w:val="Sinespaciado"/>
        <w:jc w:val="both"/>
        <w:rPr>
          <w:rFonts w:ascii="Verdana" w:hAnsi="Verdana" w:cs="Arial"/>
          <w:sz w:val="20"/>
          <w:szCs w:val="20"/>
        </w:rPr>
      </w:pPr>
    </w:p>
    <w:p w14:paraId="1B2E2565" w14:textId="2B23A123" w:rsidR="00801E54" w:rsidRPr="004D0E6F" w:rsidRDefault="00801E54" w:rsidP="008728C0">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CAPÍTULO IV</w:t>
      </w:r>
    </w:p>
    <w:p w14:paraId="545D5208" w14:textId="4B18E397" w:rsidR="00801E54" w:rsidRPr="004D0E6F" w:rsidRDefault="00801E54" w:rsidP="008728C0">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REQUISITOS NECESARIOS PARA LA SUSCRIPCIÓN DEL CONTRATO, NO OSTENTAN CALIDAD DE HABILITANTES</w:t>
      </w:r>
    </w:p>
    <w:p w14:paraId="710C9E39" w14:textId="77777777" w:rsidR="00801E54" w:rsidRPr="004D0E6F" w:rsidRDefault="00801E54" w:rsidP="004D0E6F">
      <w:pPr>
        <w:autoSpaceDE w:val="0"/>
        <w:autoSpaceDN w:val="0"/>
        <w:adjustRightInd w:val="0"/>
        <w:ind w:left="179"/>
        <w:jc w:val="both"/>
        <w:rPr>
          <w:rFonts w:ascii="Verdana" w:hAnsi="Verdana" w:cs="Arial"/>
          <w:b/>
          <w:bCs/>
          <w:color w:val="000000"/>
          <w:sz w:val="20"/>
          <w:szCs w:val="20"/>
          <w:shd w:val="clear" w:color="auto" w:fill="FFFFFF"/>
          <w:lang w:val="es-ES"/>
        </w:rPr>
      </w:pPr>
    </w:p>
    <w:p w14:paraId="6D4604F7" w14:textId="77777777" w:rsidR="00801E54" w:rsidRPr="004D0E6F" w:rsidRDefault="00801E54" w:rsidP="004D0E6F">
      <w:pPr>
        <w:pStyle w:val="Prrafodelista"/>
        <w:ind w:left="0" w:right="51"/>
        <w:jc w:val="both"/>
        <w:rPr>
          <w:rFonts w:ascii="Verdana" w:hAnsi="Verdana" w:cs="Arial"/>
          <w:bCs/>
          <w:sz w:val="20"/>
          <w:szCs w:val="20"/>
        </w:rPr>
      </w:pPr>
      <w:r w:rsidRPr="004D0E6F">
        <w:rPr>
          <w:rFonts w:ascii="Verdana" w:hAnsi="Verdana" w:cs="Arial"/>
          <w:bCs/>
          <w:sz w:val="20"/>
          <w:szCs w:val="20"/>
        </w:rPr>
        <w:t>Los siguientes documentos son necesarios para la celebración del contrato y no ostentan la calidad de habilitantes. No obstante, se solicita a los proponentes atender la solicitud desde el momento de presentación de la oferta (según aplique)</w:t>
      </w:r>
    </w:p>
    <w:p w14:paraId="3239638E" w14:textId="77777777" w:rsidR="00801E54" w:rsidRPr="004D0E6F" w:rsidRDefault="00801E54" w:rsidP="004D0E6F">
      <w:pPr>
        <w:pStyle w:val="Prrafodelista"/>
        <w:spacing w:line="276" w:lineRule="auto"/>
        <w:ind w:left="0"/>
        <w:jc w:val="both"/>
        <w:rPr>
          <w:rFonts w:ascii="Verdana" w:hAnsi="Verdana" w:cs="Arial"/>
          <w:bCs/>
          <w:sz w:val="20"/>
          <w:szCs w:val="20"/>
        </w:rPr>
      </w:pPr>
    </w:p>
    <w:p w14:paraId="5EAD00BF" w14:textId="77777777" w:rsidR="00801E54" w:rsidRPr="004D0E6F" w:rsidRDefault="00801E54" w:rsidP="004D0E6F">
      <w:pPr>
        <w:pStyle w:val="Sinespaciado"/>
        <w:jc w:val="both"/>
        <w:rPr>
          <w:rFonts w:ascii="Verdana" w:hAnsi="Verdana" w:cs="Arial"/>
          <w:b/>
          <w:bCs/>
          <w:sz w:val="20"/>
          <w:szCs w:val="20"/>
        </w:rPr>
      </w:pPr>
      <w:r w:rsidRPr="004D0E6F">
        <w:rPr>
          <w:rFonts w:ascii="Verdana" w:hAnsi="Verdana" w:cs="Arial"/>
          <w:b/>
          <w:bCs/>
          <w:sz w:val="20"/>
          <w:szCs w:val="20"/>
        </w:rPr>
        <w:t>REGISTRO ÚNICO TRIBUTARIO – RUT</w:t>
      </w:r>
    </w:p>
    <w:p w14:paraId="2E028823" w14:textId="77777777" w:rsidR="00801E54" w:rsidRPr="004D0E6F" w:rsidRDefault="00801E54" w:rsidP="004D0E6F">
      <w:pPr>
        <w:pStyle w:val="Sinespaciado"/>
        <w:jc w:val="both"/>
        <w:rPr>
          <w:rFonts w:ascii="Verdana" w:hAnsi="Verdana" w:cs="Arial"/>
          <w:sz w:val="20"/>
          <w:szCs w:val="20"/>
        </w:rPr>
      </w:pPr>
    </w:p>
    <w:p w14:paraId="322D7E02" w14:textId="77777777" w:rsidR="00801E54" w:rsidRPr="004D0E6F" w:rsidRDefault="00801E54" w:rsidP="004D0E6F">
      <w:pPr>
        <w:pStyle w:val="Sinespaciado"/>
        <w:jc w:val="both"/>
        <w:rPr>
          <w:rFonts w:ascii="Verdana" w:hAnsi="Verdana" w:cs="Arial"/>
          <w:sz w:val="20"/>
          <w:szCs w:val="20"/>
        </w:rPr>
      </w:pPr>
      <w:r w:rsidRPr="004D0E6F">
        <w:rPr>
          <w:rFonts w:ascii="Verdana" w:hAnsi="Verdana" w:cs="Arial"/>
          <w:sz w:val="20"/>
          <w:szCs w:val="20"/>
        </w:rPr>
        <w:t xml:space="preserve">Con el fin de conocer el régimen tributario a que pertenece el proponente, deberá presentarse con la propuesta, fotocopia del registro único tributario expedido por la Dirección General de Impuestos Nacionales donde aparezca claramente el NIT del proponente. En caso de consorcios o uniones temporales, cada uno de los integrantes deberá aportar este documento. Las personas jurídicas extranjeras sin sucursal en Colombia y las personas naturales sin domicilio en Colombia, no deben presentar el Registro Único Tributario (RUT), toda vez que en él se debe inscribir toda persona natural o jurídica que deba cumplir obligaciones administradas por la Dirección de Impuestos y Aduanas Nacionales de Colombia. Sin perjuicio de lo anterior, en caso de que el </w:t>
      </w:r>
      <w:r w:rsidRPr="004D0E6F">
        <w:rPr>
          <w:rFonts w:ascii="Verdana" w:hAnsi="Verdana" w:cs="Arial"/>
          <w:sz w:val="20"/>
          <w:szCs w:val="20"/>
        </w:rPr>
        <w:lastRenderedPageBreak/>
        <w:t>adjudicatario sea una persona jurídica extranjera sin sucursal en Colombia o una persona natural sin domicilio en Colombia, ésta deberá inscribirse en el Registro Único Tributario (RUT).</w:t>
      </w:r>
    </w:p>
    <w:p w14:paraId="1647DDA8" w14:textId="77777777" w:rsidR="00801E54" w:rsidRPr="004D0E6F" w:rsidRDefault="00801E54" w:rsidP="004D0E6F">
      <w:pPr>
        <w:pStyle w:val="Sinespaciado"/>
        <w:jc w:val="both"/>
        <w:rPr>
          <w:rFonts w:ascii="Verdana" w:hAnsi="Verdana" w:cs="Arial"/>
          <w:sz w:val="20"/>
          <w:szCs w:val="20"/>
        </w:rPr>
      </w:pPr>
    </w:p>
    <w:p w14:paraId="5E0F4215" w14:textId="77777777" w:rsidR="00801E54" w:rsidRPr="004D0E6F" w:rsidRDefault="00801E54" w:rsidP="004D0E6F">
      <w:pPr>
        <w:pStyle w:val="Sinespaciado"/>
        <w:jc w:val="both"/>
        <w:rPr>
          <w:rFonts w:ascii="Verdana" w:hAnsi="Verdana" w:cs="Arial"/>
          <w:b/>
          <w:bCs/>
          <w:sz w:val="20"/>
          <w:szCs w:val="20"/>
        </w:rPr>
      </w:pPr>
      <w:r w:rsidRPr="004D0E6F">
        <w:rPr>
          <w:rFonts w:ascii="Verdana" w:hAnsi="Verdana" w:cs="Arial"/>
          <w:b/>
          <w:bCs/>
          <w:sz w:val="20"/>
          <w:szCs w:val="20"/>
        </w:rPr>
        <w:t>CERTIFICACIÓN BANCARIA</w:t>
      </w:r>
    </w:p>
    <w:p w14:paraId="0A67077C" w14:textId="77777777" w:rsidR="00801E54" w:rsidRPr="004D0E6F" w:rsidRDefault="00801E54" w:rsidP="004D0E6F">
      <w:pPr>
        <w:pStyle w:val="Sinespaciado"/>
        <w:jc w:val="both"/>
        <w:rPr>
          <w:rFonts w:ascii="Verdana" w:hAnsi="Verdana" w:cs="Arial"/>
          <w:sz w:val="20"/>
          <w:szCs w:val="20"/>
        </w:rPr>
      </w:pPr>
    </w:p>
    <w:p w14:paraId="2D96CA15" w14:textId="77777777" w:rsidR="00801E54" w:rsidRPr="004D0E6F" w:rsidRDefault="00801E54" w:rsidP="004D0E6F">
      <w:pPr>
        <w:pStyle w:val="Sinespaciado"/>
        <w:jc w:val="both"/>
        <w:rPr>
          <w:rFonts w:ascii="Verdana" w:hAnsi="Verdana" w:cs="Arial"/>
          <w:sz w:val="20"/>
          <w:szCs w:val="20"/>
        </w:rPr>
      </w:pPr>
      <w:r w:rsidRPr="004D0E6F">
        <w:rPr>
          <w:rFonts w:ascii="Verdana" w:hAnsi="Verdana" w:cs="Arial"/>
          <w:sz w:val="20"/>
          <w:szCs w:val="20"/>
        </w:rPr>
        <w:t>El oferente podrá anexar certificación de la Entidad bancaria respectiva en la cual se indique nombre del titular, número de cuenta, identificación (NIT o Cédula), sucursal y tipo de cuenta (corriente o ahorro), con el fin de estipularla dentro del contrato que se suscriba en desarrollo del presente proceso, para realizar allí las consignaciones resultantes de los pagos del contrato; la cuenta debe encontrarse en estado ACTIVA. Para el caso de los Consorcios y Uniones Temporales, este documento debe ser aportado a una vez se le adjudique el contrato, dando aplicación a lo establecido por la Superintendencia Financiera en lo que respecta a la titularidad de cuentas bancarias para estas figuras asociativas. (Superfinanciera – Concepto 2015011812- 002 del 25 de marzo de 2015)</w:t>
      </w:r>
    </w:p>
    <w:p w14:paraId="0CD35DA6" w14:textId="77777777" w:rsidR="00801E54" w:rsidRPr="004D0E6F" w:rsidRDefault="00801E54" w:rsidP="004D0E6F">
      <w:pPr>
        <w:pStyle w:val="Sinespaciado"/>
        <w:jc w:val="both"/>
        <w:rPr>
          <w:rFonts w:ascii="Verdana" w:hAnsi="Verdana" w:cs="Arial"/>
          <w:sz w:val="20"/>
          <w:szCs w:val="20"/>
        </w:rPr>
      </w:pPr>
    </w:p>
    <w:p w14:paraId="23BC70DD" w14:textId="77777777" w:rsidR="00801E54" w:rsidRPr="004D0E6F" w:rsidRDefault="00801E54" w:rsidP="004D0E6F">
      <w:pPr>
        <w:pStyle w:val="Sinespaciado"/>
        <w:jc w:val="both"/>
        <w:rPr>
          <w:rFonts w:ascii="Verdana" w:hAnsi="Verdana" w:cs="Arial"/>
          <w:b/>
          <w:bCs/>
          <w:sz w:val="20"/>
          <w:szCs w:val="20"/>
        </w:rPr>
      </w:pPr>
      <w:r w:rsidRPr="004D0E6F">
        <w:rPr>
          <w:rFonts w:ascii="Verdana" w:hAnsi="Verdana" w:cs="Arial"/>
          <w:b/>
          <w:bCs/>
          <w:sz w:val="20"/>
          <w:szCs w:val="20"/>
        </w:rPr>
        <w:t xml:space="preserve">FORMATO SIIF </w:t>
      </w:r>
    </w:p>
    <w:p w14:paraId="0F4293AC" w14:textId="77777777" w:rsidR="00801E54" w:rsidRPr="004D0E6F" w:rsidRDefault="00801E54" w:rsidP="004D0E6F">
      <w:pPr>
        <w:pStyle w:val="Sinespaciado"/>
        <w:jc w:val="both"/>
        <w:rPr>
          <w:rFonts w:ascii="Verdana" w:hAnsi="Verdana" w:cs="Arial"/>
          <w:sz w:val="20"/>
          <w:szCs w:val="20"/>
        </w:rPr>
      </w:pPr>
    </w:p>
    <w:p w14:paraId="0827E89B" w14:textId="77777777" w:rsidR="00801E54" w:rsidRPr="004D0E6F" w:rsidRDefault="00801E54" w:rsidP="004D0E6F">
      <w:pPr>
        <w:pStyle w:val="Sinespaciado"/>
        <w:jc w:val="both"/>
        <w:rPr>
          <w:rFonts w:ascii="Verdana" w:hAnsi="Verdana" w:cs="Arial"/>
          <w:sz w:val="20"/>
          <w:szCs w:val="20"/>
        </w:rPr>
      </w:pPr>
      <w:r w:rsidRPr="004D0E6F">
        <w:rPr>
          <w:rFonts w:ascii="Verdana" w:hAnsi="Verdana" w:cs="Arial"/>
          <w:sz w:val="20"/>
          <w:szCs w:val="20"/>
        </w:rPr>
        <w:t>El proponente deberá diligenciar la información contenida en el documento incluido como anexo en la invitación pública. Cuando el proponente sea un Consorcio o Unión Temporal, solo uno de los integrantes debe diligenciar el formato y anexar la certificación bancaria.</w:t>
      </w:r>
    </w:p>
    <w:p w14:paraId="7E1341D8" w14:textId="77777777" w:rsidR="00801E54" w:rsidRPr="004D0E6F" w:rsidRDefault="00801E54" w:rsidP="004D0E6F">
      <w:pPr>
        <w:pStyle w:val="Sinespaciado"/>
        <w:jc w:val="both"/>
        <w:rPr>
          <w:rFonts w:ascii="Verdana" w:hAnsi="Verdana" w:cs="Arial"/>
          <w:sz w:val="20"/>
          <w:szCs w:val="20"/>
        </w:rPr>
      </w:pPr>
    </w:p>
    <w:p w14:paraId="43D1FCDF" w14:textId="77777777" w:rsidR="00801E54" w:rsidRPr="004D0E6F" w:rsidRDefault="00801E54" w:rsidP="004D0E6F">
      <w:pPr>
        <w:pStyle w:val="Textoindependiente"/>
        <w:spacing w:before="1"/>
        <w:ind w:right="102"/>
        <w:rPr>
          <w:rFonts w:ascii="Verdana" w:hAnsi="Verdana" w:cs="Arial"/>
          <w:b/>
          <w:bCs/>
          <w:color w:val="auto"/>
          <w:sz w:val="20"/>
          <w:lang w:val="es-ES_tradnl"/>
        </w:rPr>
      </w:pPr>
      <w:r w:rsidRPr="004D0E6F">
        <w:rPr>
          <w:rFonts w:ascii="Verdana" w:hAnsi="Verdana" w:cs="Arial"/>
          <w:b/>
          <w:bCs/>
          <w:color w:val="auto"/>
          <w:sz w:val="20"/>
          <w:lang w:val="es-ES_tradnl"/>
        </w:rPr>
        <w:t>COMPROMISO CONFIDENCIALIDAD DE LA INFORMACIÓN</w:t>
      </w:r>
    </w:p>
    <w:p w14:paraId="69DEC529" w14:textId="77777777" w:rsidR="00801E54" w:rsidRPr="004D0E6F" w:rsidRDefault="00801E54" w:rsidP="004D0E6F">
      <w:pPr>
        <w:pStyle w:val="Textoindependiente"/>
        <w:spacing w:before="1"/>
        <w:ind w:right="102"/>
        <w:rPr>
          <w:rFonts w:ascii="Verdana" w:hAnsi="Verdana" w:cs="Arial"/>
          <w:b/>
          <w:bCs/>
          <w:color w:val="auto"/>
          <w:sz w:val="20"/>
          <w:lang w:val="es-ES_tradnl"/>
        </w:rPr>
      </w:pPr>
    </w:p>
    <w:p w14:paraId="223EA10B" w14:textId="77777777" w:rsidR="00801E54" w:rsidRPr="004D0E6F" w:rsidRDefault="00801E54" w:rsidP="004D0E6F">
      <w:pPr>
        <w:tabs>
          <w:tab w:val="left" w:pos="-142"/>
          <w:tab w:val="left" w:pos="33"/>
        </w:tabs>
        <w:jc w:val="both"/>
        <w:rPr>
          <w:rFonts w:ascii="Verdana" w:hAnsi="Verdana" w:cs="Arial"/>
          <w:sz w:val="20"/>
          <w:szCs w:val="20"/>
        </w:rPr>
      </w:pPr>
      <w:r w:rsidRPr="004D0E6F">
        <w:rPr>
          <w:rFonts w:ascii="Verdana" w:hAnsi="Verdana" w:cs="Arial"/>
          <w:sz w:val="20"/>
          <w:szCs w:val="20"/>
        </w:rPr>
        <w:t xml:space="preserve">El oferente debe allegar junto con la propuesta el </w:t>
      </w:r>
      <w:r w:rsidRPr="004D0E6F">
        <w:rPr>
          <w:rFonts w:ascii="Verdana" w:hAnsi="Verdana" w:cs="Arial"/>
          <w:b/>
          <w:bCs/>
          <w:sz w:val="20"/>
          <w:szCs w:val="20"/>
        </w:rPr>
        <w:t>FORMATO COMPROMISO CONFIDENCIALIDAD DE LA INFORMACIÓN</w:t>
      </w:r>
      <w:r w:rsidRPr="004D0E6F">
        <w:rPr>
          <w:rFonts w:ascii="Verdana" w:hAnsi="Verdana" w:cs="Arial"/>
          <w:sz w:val="20"/>
          <w:szCs w:val="20"/>
        </w:rPr>
        <w:t>, diligenciado y debidamente suscrito por el Representante Legal del proponente.</w:t>
      </w:r>
    </w:p>
    <w:p w14:paraId="57B4F318" w14:textId="77777777" w:rsidR="00801E54" w:rsidRPr="004D0E6F" w:rsidRDefault="00801E54" w:rsidP="004D0E6F">
      <w:pPr>
        <w:pStyle w:val="Sinespaciado"/>
        <w:jc w:val="both"/>
        <w:rPr>
          <w:rFonts w:ascii="Verdana" w:hAnsi="Verdana" w:cs="Arial"/>
          <w:sz w:val="20"/>
          <w:szCs w:val="20"/>
        </w:rPr>
      </w:pPr>
    </w:p>
    <w:p w14:paraId="53DEC03A" w14:textId="77777777" w:rsidR="00801E54" w:rsidRPr="004D0E6F" w:rsidRDefault="00801E54" w:rsidP="004D0E6F">
      <w:pPr>
        <w:pStyle w:val="Sinespaciado"/>
        <w:jc w:val="both"/>
        <w:rPr>
          <w:rFonts w:ascii="Verdana" w:hAnsi="Verdana" w:cs="Arial"/>
          <w:b/>
          <w:bCs/>
          <w:sz w:val="20"/>
          <w:szCs w:val="20"/>
        </w:rPr>
      </w:pPr>
      <w:r w:rsidRPr="004D0E6F">
        <w:rPr>
          <w:rFonts w:ascii="Verdana" w:hAnsi="Verdana" w:cs="Arial"/>
          <w:b/>
          <w:bCs/>
          <w:sz w:val="20"/>
          <w:szCs w:val="20"/>
        </w:rPr>
        <w:t>TRATAMIENTO DE DATOS PERSONALES</w:t>
      </w:r>
    </w:p>
    <w:p w14:paraId="2381491D" w14:textId="77777777" w:rsidR="00801E54" w:rsidRPr="004D0E6F" w:rsidRDefault="00801E54" w:rsidP="004D0E6F">
      <w:pPr>
        <w:pStyle w:val="Sinespaciado"/>
        <w:jc w:val="both"/>
        <w:rPr>
          <w:rFonts w:ascii="Verdana" w:hAnsi="Verdana" w:cs="Arial"/>
          <w:b/>
          <w:bCs/>
          <w:sz w:val="20"/>
          <w:szCs w:val="20"/>
          <w:u w:val="single"/>
        </w:rPr>
      </w:pPr>
    </w:p>
    <w:p w14:paraId="31DEA16C" w14:textId="77777777" w:rsidR="00801E54" w:rsidRPr="004D0E6F" w:rsidRDefault="00801E54" w:rsidP="004D0E6F">
      <w:pPr>
        <w:pStyle w:val="Sinespaciado"/>
        <w:jc w:val="both"/>
        <w:rPr>
          <w:rFonts w:ascii="Verdana" w:hAnsi="Verdana" w:cs="Arial"/>
          <w:sz w:val="20"/>
          <w:szCs w:val="20"/>
        </w:rPr>
      </w:pPr>
      <w:r w:rsidRPr="004D0E6F">
        <w:rPr>
          <w:rFonts w:ascii="Verdana" w:hAnsi="Verdana" w:cs="Arial"/>
          <w:sz w:val="20"/>
          <w:szCs w:val="20"/>
        </w:rPr>
        <w:t xml:space="preserve">El oferente debe allegar junto con la propuesta el </w:t>
      </w:r>
      <w:r w:rsidRPr="004D0E6F">
        <w:rPr>
          <w:rFonts w:ascii="Verdana" w:hAnsi="Verdana" w:cs="Arial"/>
          <w:b/>
          <w:bCs/>
          <w:sz w:val="20"/>
          <w:szCs w:val="20"/>
        </w:rPr>
        <w:t>FORMATO - AUTORIZACIÓN TRATAMIENTO DE DATOS</w:t>
      </w:r>
      <w:r w:rsidRPr="004D0E6F">
        <w:rPr>
          <w:rFonts w:ascii="Verdana" w:hAnsi="Verdana" w:cs="Arial"/>
          <w:sz w:val="20"/>
          <w:szCs w:val="20"/>
        </w:rPr>
        <w:t xml:space="preserve"> diligenciado y debidamente suscrito por el Representante Legal del proponente.</w:t>
      </w:r>
    </w:p>
    <w:p w14:paraId="65E3F343" w14:textId="77777777" w:rsidR="004132EA" w:rsidRPr="004D0E6F" w:rsidRDefault="004132EA" w:rsidP="004D0E6F">
      <w:pPr>
        <w:autoSpaceDE w:val="0"/>
        <w:autoSpaceDN w:val="0"/>
        <w:adjustRightInd w:val="0"/>
        <w:ind w:left="179"/>
        <w:jc w:val="both"/>
        <w:rPr>
          <w:rFonts w:ascii="Verdana" w:hAnsi="Verdana" w:cs="Arial"/>
          <w:color w:val="000000"/>
          <w:sz w:val="20"/>
          <w:szCs w:val="20"/>
          <w:shd w:val="clear" w:color="auto" w:fill="FFFFFF"/>
        </w:rPr>
      </w:pPr>
    </w:p>
    <w:bookmarkEnd w:id="21"/>
    <w:p w14:paraId="71F2C585" w14:textId="77777777" w:rsidR="00801E54" w:rsidRPr="004D0E6F" w:rsidRDefault="00801E54" w:rsidP="008728C0">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CAPÍTULO V</w:t>
      </w:r>
    </w:p>
    <w:p w14:paraId="09907F26" w14:textId="14DFF8BE" w:rsidR="00801E54" w:rsidRPr="004D0E6F" w:rsidRDefault="00801E54" w:rsidP="008728C0">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OFERTA ECONOMICA</w:t>
      </w:r>
    </w:p>
    <w:p w14:paraId="71CAFC4A" w14:textId="77777777" w:rsidR="004132EA" w:rsidRPr="004D0E6F" w:rsidRDefault="004132EA" w:rsidP="004D0E6F">
      <w:pPr>
        <w:jc w:val="both"/>
        <w:rPr>
          <w:rFonts w:ascii="Verdana" w:hAnsi="Verdana" w:cs="Arial"/>
          <w:b/>
          <w:bCs/>
          <w:sz w:val="20"/>
          <w:szCs w:val="20"/>
          <w:lang w:val="es-ES_tradnl"/>
        </w:rPr>
      </w:pPr>
    </w:p>
    <w:p w14:paraId="133DA8C8" w14:textId="77777777" w:rsidR="004132EA" w:rsidRPr="004D0E6F" w:rsidRDefault="004132EA" w:rsidP="004D0E6F">
      <w:pPr>
        <w:ind w:right="49"/>
        <w:jc w:val="both"/>
        <w:rPr>
          <w:rFonts w:ascii="Verdana" w:hAnsi="Verdana" w:cs="Arial"/>
          <w:sz w:val="20"/>
          <w:szCs w:val="20"/>
          <w:lang w:val="es-ES"/>
        </w:rPr>
      </w:pPr>
      <w:r w:rsidRPr="004D0E6F">
        <w:rPr>
          <w:rFonts w:ascii="Verdana" w:hAnsi="Verdana" w:cs="Arial"/>
          <w:b/>
          <w:sz w:val="20"/>
          <w:szCs w:val="20"/>
          <w:lang w:val="es-ES"/>
        </w:rPr>
        <w:t>5. COMPONENTE ECONÓMICO</w:t>
      </w:r>
    </w:p>
    <w:p w14:paraId="3F80CAE9" w14:textId="77777777" w:rsidR="004132EA" w:rsidRPr="004D0E6F" w:rsidRDefault="004132EA" w:rsidP="004D0E6F">
      <w:pPr>
        <w:tabs>
          <w:tab w:val="left" w:pos="0"/>
        </w:tabs>
        <w:ind w:left="360" w:right="49"/>
        <w:jc w:val="both"/>
        <w:rPr>
          <w:rFonts w:ascii="Verdana" w:hAnsi="Verdana" w:cs="Arial"/>
          <w:sz w:val="20"/>
          <w:szCs w:val="20"/>
          <w:lang w:val="es-ES"/>
        </w:rPr>
      </w:pPr>
    </w:p>
    <w:p w14:paraId="1D74EC5A" w14:textId="3B69A5E1" w:rsidR="00E01287" w:rsidRPr="004D0E6F" w:rsidRDefault="00E01287" w:rsidP="004D0E6F">
      <w:pPr>
        <w:pStyle w:val="Cuadrculamedia1-nfasis21"/>
        <w:autoSpaceDE w:val="0"/>
        <w:ind w:left="0"/>
        <w:jc w:val="both"/>
        <w:rPr>
          <w:rFonts w:ascii="Verdana" w:eastAsia="Arial Narrow" w:hAnsi="Verdana" w:cs="Arial Narrow"/>
          <w:lang w:val="es-CO" w:eastAsia="en-US"/>
        </w:rPr>
      </w:pPr>
      <w:r w:rsidRPr="004D0E6F">
        <w:rPr>
          <w:rFonts w:ascii="Verdana" w:eastAsia="Arial Narrow" w:hAnsi="Verdana" w:cs="Arial Narrow"/>
          <w:lang w:val="es-CO" w:eastAsia="en-US"/>
        </w:rPr>
        <w:t xml:space="preserve">El proponente deberá tener en cuenta que, con la presentación de su propuesta, se entiende que acepta y cumple con las condiciones mínimas establecidas en el estudio </w:t>
      </w:r>
      <w:r w:rsidRPr="004D0E6F">
        <w:rPr>
          <w:rFonts w:ascii="Verdana" w:eastAsia="Arial Narrow" w:hAnsi="Verdana" w:cs="Arial Narrow"/>
          <w:lang w:val="es-CO" w:eastAsia="en-US"/>
        </w:rPr>
        <w:lastRenderedPageBreak/>
        <w:t>previo, fichas técnicas, pliego de condiciones y Adendas que se generen como parte del proceso de selección.</w:t>
      </w:r>
    </w:p>
    <w:p w14:paraId="1B7F1DD4" w14:textId="172646A6" w:rsidR="00E01287" w:rsidRPr="004D0E6F" w:rsidRDefault="00E01287" w:rsidP="004D0E6F">
      <w:pPr>
        <w:pStyle w:val="Cuadrculamedia1-nfasis21"/>
        <w:autoSpaceDE w:val="0"/>
        <w:ind w:left="0"/>
        <w:jc w:val="both"/>
        <w:rPr>
          <w:rFonts w:ascii="Verdana" w:eastAsia="Arial Narrow" w:hAnsi="Verdana" w:cs="Arial Narrow"/>
          <w:lang w:val="es-CO" w:eastAsia="en-US"/>
        </w:rPr>
      </w:pPr>
    </w:p>
    <w:p w14:paraId="70689BCB" w14:textId="666EBB33" w:rsidR="002F35AE" w:rsidRPr="004D0E6F" w:rsidRDefault="002F35AE" w:rsidP="004D0E6F">
      <w:pPr>
        <w:pStyle w:val="Cuadrculamedia1-nfasis21"/>
        <w:autoSpaceDE w:val="0"/>
        <w:ind w:left="0"/>
        <w:jc w:val="both"/>
        <w:rPr>
          <w:rFonts w:ascii="Verdana" w:hAnsi="Verdana"/>
        </w:rPr>
      </w:pPr>
      <w:r w:rsidRPr="004D0E6F">
        <w:rPr>
          <w:rFonts w:ascii="Verdana" w:eastAsia="Arial Narrow" w:hAnsi="Verdana" w:cs="Arial Narrow"/>
          <w:lang w:val="es-CO" w:eastAsia="en-US"/>
        </w:rPr>
        <w:t>El valor total de la propuesta inicial de precio que corresponde al valor presentado en la pregunta dispuesta en la plataforma SECOP</w:t>
      </w:r>
      <w:r w:rsidR="003924A7">
        <w:rPr>
          <w:rFonts w:ascii="Verdana" w:eastAsia="Arial Narrow" w:hAnsi="Verdana" w:cs="Arial Narrow"/>
          <w:lang w:val="es-CO" w:eastAsia="en-US"/>
        </w:rPr>
        <w:t xml:space="preserve"> </w:t>
      </w:r>
      <w:r w:rsidRPr="004D0E6F">
        <w:rPr>
          <w:rFonts w:ascii="Verdana" w:eastAsia="Arial Narrow" w:hAnsi="Verdana" w:cs="Arial Narrow"/>
          <w:lang w:val="es-CO" w:eastAsia="en-US"/>
        </w:rPr>
        <w:t xml:space="preserve">II, será la base para la puja (incluyendo todos los costos derivados de la operación) y será de la exclusiva responsabilidad del proponente, los errores u omisiones en que incurra al indicar el valor total en la propuesta, debiendo asumir los mayores costos y/o pérdidas que se deriven de dichos errores u omisiones. </w:t>
      </w:r>
    </w:p>
    <w:p w14:paraId="3E73AD08" w14:textId="190275EE" w:rsidR="00E01287" w:rsidRPr="004D0E6F" w:rsidRDefault="00E01287" w:rsidP="004D0E6F">
      <w:pPr>
        <w:pStyle w:val="Cuadrculamedia1-nfasis21"/>
        <w:autoSpaceDE w:val="0"/>
        <w:ind w:left="0" w:right="-108"/>
        <w:jc w:val="both"/>
        <w:rPr>
          <w:rFonts w:ascii="Verdana" w:hAnsi="Verdana" w:cs="Arial"/>
          <w:lang w:val="es-CO"/>
        </w:rPr>
      </w:pPr>
    </w:p>
    <w:p w14:paraId="76C1E00C" w14:textId="66D6FAC1" w:rsidR="00E01287" w:rsidRPr="004D0E6F" w:rsidRDefault="00E01287" w:rsidP="004D0E6F">
      <w:pPr>
        <w:pStyle w:val="Cuadrculamedia1-nfasis21"/>
        <w:autoSpaceDE w:val="0"/>
        <w:ind w:left="0" w:right="-108"/>
        <w:jc w:val="both"/>
        <w:rPr>
          <w:rFonts w:ascii="Verdana" w:hAnsi="Verdana" w:cs="Arial"/>
          <w:lang w:val="es-CO"/>
        </w:rPr>
      </w:pPr>
      <w:r w:rsidRPr="004D0E6F">
        <w:rPr>
          <w:rFonts w:ascii="Verdana" w:hAnsi="Verdana" w:cs="Arial"/>
          <w:lang w:val="es-CO"/>
        </w:rPr>
        <w:t>La oferta económica deberá presentarse de conformidad con lo señalado a través de la plataforma de SECOP II.</w:t>
      </w:r>
    </w:p>
    <w:p w14:paraId="06BD2BE4" w14:textId="605EB95E" w:rsidR="00E01287" w:rsidRPr="004D0E6F" w:rsidRDefault="00E01287" w:rsidP="004D0E6F">
      <w:pPr>
        <w:pStyle w:val="Cuadrculamedia1-nfasis21"/>
        <w:autoSpaceDE w:val="0"/>
        <w:ind w:left="0" w:right="-108"/>
        <w:jc w:val="both"/>
        <w:rPr>
          <w:rFonts w:ascii="Verdana" w:hAnsi="Verdana" w:cs="Arial"/>
          <w:lang w:val="es-CO"/>
        </w:rPr>
      </w:pPr>
    </w:p>
    <w:p w14:paraId="713E07E3" w14:textId="18017AB1" w:rsidR="00E01287" w:rsidRDefault="00E01287" w:rsidP="004D0E6F">
      <w:pPr>
        <w:pStyle w:val="Cuadrculamedia1-nfasis21"/>
        <w:autoSpaceDE w:val="0"/>
        <w:ind w:left="0" w:right="-108"/>
        <w:jc w:val="both"/>
        <w:rPr>
          <w:rFonts w:ascii="Verdana" w:hAnsi="Verdana" w:cs="Arial"/>
          <w:lang w:val="es-CO"/>
        </w:rPr>
      </w:pPr>
      <w:r w:rsidRPr="004D0E6F">
        <w:rPr>
          <w:rFonts w:ascii="Verdana" w:hAnsi="Verdana" w:cs="Arial"/>
          <w:lang w:val="es-CO"/>
        </w:rPr>
        <w:t>Para efectos de lo anterior, en el pliego electrónico de la plataforma SECOP II, se ha dispuesto para el diligenciamiento de la propuesta económica las siguientes preguntas, así:</w:t>
      </w:r>
    </w:p>
    <w:p w14:paraId="07B4FA51" w14:textId="77777777" w:rsidR="00F020C5" w:rsidRDefault="00F020C5" w:rsidP="004D0E6F">
      <w:pPr>
        <w:pStyle w:val="Cuadrculamedia1-nfasis21"/>
        <w:autoSpaceDE w:val="0"/>
        <w:ind w:left="0" w:right="-108"/>
        <w:jc w:val="both"/>
        <w:rPr>
          <w:rFonts w:ascii="Verdana" w:hAnsi="Verdana" w:cs="Arial"/>
          <w:lang w:val="es-CO"/>
        </w:rPr>
      </w:pPr>
    </w:p>
    <w:p w14:paraId="0F06F46D" w14:textId="77777777" w:rsidR="00AA421F" w:rsidRPr="0012700E" w:rsidRDefault="00AA421F" w:rsidP="00AA421F">
      <w:pPr>
        <w:pStyle w:val="Cuadrculamedia1-nfasis21"/>
        <w:ind w:left="0" w:right="67"/>
        <w:jc w:val="both"/>
        <w:rPr>
          <w:rFonts w:ascii="Verdana" w:eastAsia="Arial Narrow" w:hAnsi="Verdana" w:cs="Arial Narrow"/>
          <w:lang w:eastAsia="en-US"/>
        </w:rPr>
      </w:pPr>
      <w:r w:rsidRPr="0012700E">
        <w:rPr>
          <w:rFonts w:ascii="Verdana" w:eastAsia="Arial Narrow" w:hAnsi="Verdana" w:cs="Arial Narrow"/>
          <w:lang w:eastAsia="en-US"/>
        </w:rPr>
        <w:t>El proponente deberá diligenciar los campos señalados en el SECOP II, el cual sólo será abierto previo al inicio de la Subasta Inversa</w:t>
      </w:r>
      <w:r>
        <w:rPr>
          <w:rFonts w:ascii="Verdana" w:eastAsia="Arial Narrow" w:hAnsi="Verdana" w:cs="Arial Narrow"/>
          <w:lang w:eastAsia="en-US"/>
        </w:rPr>
        <w:t xml:space="preserve"> </w:t>
      </w:r>
      <w:r w:rsidRPr="0012700E">
        <w:rPr>
          <w:rFonts w:ascii="Verdana" w:eastAsia="Arial Narrow" w:hAnsi="Verdana" w:cs="Arial Narrow"/>
          <w:lang w:eastAsia="en-US"/>
        </w:rPr>
        <w:t>Electrónica, si y solo si, el oferente cumplió con los requisitos habilitantes.</w:t>
      </w:r>
    </w:p>
    <w:p w14:paraId="18DBBB50" w14:textId="77777777" w:rsidR="00AA421F" w:rsidRDefault="00AA421F" w:rsidP="00AA421F">
      <w:pPr>
        <w:pStyle w:val="Cuadrculamedia1-nfasis21"/>
        <w:ind w:left="0" w:right="67"/>
        <w:jc w:val="both"/>
        <w:rPr>
          <w:rFonts w:ascii="Verdana" w:eastAsia="Arial Narrow" w:hAnsi="Verdana" w:cs="Arial Narrow"/>
          <w:lang w:eastAsia="en-US"/>
        </w:rPr>
      </w:pPr>
    </w:p>
    <w:p w14:paraId="40ADAB01" w14:textId="77777777" w:rsidR="00AA421F" w:rsidRPr="0012700E" w:rsidRDefault="00AA421F" w:rsidP="00AA421F">
      <w:pPr>
        <w:pStyle w:val="Cuadrculamedia1-nfasis21"/>
        <w:ind w:left="0" w:right="67"/>
        <w:jc w:val="both"/>
        <w:rPr>
          <w:rFonts w:ascii="Verdana" w:eastAsia="Arial Narrow" w:hAnsi="Verdana" w:cs="Arial Narrow"/>
          <w:lang w:eastAsia="en-US"/>
        </w:rPr>
      </w:pPr>
      <w:r w:rsidRPr="0012700E">
        <w:rPr>
          <w:rFonts w:ascii="Verdana" w:eastAsia="Arial Narrow" w:hAnsi="Verdana" w:cs="Arial Narrow"/>
          <w:lang w:eastAsia="en-US"/>
        </w:rPr>
        <w:t>Para la presentación de la propuesta inicial de precio, el proponente DEBE tener en cuenta todos los costos directos e indirectos que</w:t>
      </w:r>
      <w:r>
        <w:rPr>
          <w:rFonts w:ascii="Verdana" w:eastAsia="Arial Narrow" w:hAnsi="Verdana" w:cs="Arial Narrow"/>
          <w:lang w:eastAsia="en-US"/>
        </w:rPr>
        <w:t xml:space="preserve"> </w:t>
      </w:r>
      <w:r w:rsidRPr="0012700E">
        <w:rPr>
          <w:rFonts w:ascii="Verdana" w:eastAsia="Arial Narrow" w:hAnsi="Verdana" w:cs="Arial Narrow"/>
          <w:lang w:eastAsia="en-US"/>
        </w:rPr>
        <w:t>puedan afectar el proceso, incluidos los impuestos, tasas y contribuciones que ocasione la ejecución del objeto contractual.</w:t>
      </w:r>
    </w:p>
    <w:p w14:paraId="66C6FE3E" w14:textId="77777777" w:rsidR="00AA421F" w:rsidRDefault="00AA421F" w:rsidP="00AA421F">
      <w:pPr>
        <w:pStyle w:val="Cuadrculamedia1-nfasis21"/>
        <w:ind w:left="0" w:right="67"/>
        <w:jc w:val="both"/>
        <w:rPr>
          <w:rFonts w:ascii="Verdana" w:eastAsia="Arial Narrow" w:hAnsi="Verdana" w:cs="Arial Narrow"/>
          <w:lang w:val="es-CO" w:eastAsia="en-US"/>
        </w:rPr>
      </w:pPr>
    </w:p>
    <w:p w14:paraId="3B170CBE" w14:textId="4F044D64" w:rsidR="00AA421F" w:rsidRPr="004D0E6F" w:rsidRDefault="00AA421F" w:rsidP="00AA421F">
      <w:pPr>
        <w:pStyle w:val="Cuadrculamedia1-nfasis21"/>
        <w:ind w:left="0" w:right="67"/>
        <w:jc w:val="both"/>
        <w:rPr>
          <w:rFonts w:ascii="Verdana" w:eastAsia="Arial Narrow" w:hAnsi="Verdana" w:cs="Arial Narrow"/>
          <w:lang w:val="es-CO" w:eastAsia="en-US"/>
        </w:rPr>
      </w:pPr>
      <w:r w:rsidRPr="0012700E">
        <w:rPr>
          <w:rFonts w:ascii="Verdana" w:eastAsia="Arial Narrow" w:hAnsi="Verdana" w:cs="Arial Narrow"/>
          <w:lang w:val="es-CO" w:eastAsia="en-US"/>
        </w:rPr>
        <w:t>El valor del contrato a suscribir será por el valor de la oferta económica. El oferente debe tener en cuenta dentro del contenido de la</w:t>
      </w:r>
      <w:r>
        <w:rPr>
          <w:rFonts w:ascii="Verdana" w:eastAsia="Arial Narrow" w:hAnsi="Verdana" w:cs="Arial Narrow"/>
          <w:lang w:val="es-CO" w:eastAsia="en-US"/>
        </w:rPr>
        <w:t xml:space="preserve"> </w:t>
      </w:r>
      <w:r w:rsidRPr="0012700E">
        <w:rPr>
          <w:rFonts w:ascii="Verdana" w:eastAsia="Arial Narrow" w:hAnsi="Verdana" w:cs="Arial Narrow"/>
          <w:lang w:val="es-CO" w:eastAsia="en-US"/>
        </w:rPr>
        <w:t>oferta, estarán a cargo todos los impuestos, tasas y contribuciones establecidos, si a ello hubiere lugar. Así mismo, deberá tener en</w:t>
      </w:r>
      <w:r>
        <w:rPr>
          <w:rFonts w:ascii="Verdana" w:eastAsia="Arial Narrow" w:hAnsi="Verdana" w:cs="Arial Narrow"/>
          <w:lang w:val="es-CO" w:eastAsia="en-US"/>
        </w:rPr>
        <w:t xml:space="preserve"> </w:t>
      </w:r>
      <w:r w:rsidRPr="0012700E">
        <w:rPr>
          <w:rFonts w:ascii="Verdana" w:eastAsia="Arial Narrow" w:hAnsi="Verdana" w:cs="Arial Narrow"/>
          <w:lang w:val="es-CO" w:eastAsia="en-US"/>
        </w:rPr>
        <w:t>cuenta los gastos directos e indirectos que ocasione la ejecución del objeto contractual.</w:t>
      </w:r>
    </w:p>
    <w:p w14:paraId="57DB99A6" w14:textId="77777777" w:rsidR="00AA421F" w:rsidRDefault="00AA421F" w:rsidP="00AA421F">
      <w:pPr>
        <w:pStyle w:val="Cuadrculamedia1-nfasis21"/>
        <w:ind w:left="0" w:right="-108"/>
        <w:jc w:val="both"/>
        <w:rPr>
          <w:rFonts w:ascii="Verdana" w:hAnsi="Verdana" w:cs="Arial"/>
          <w:lang w:val="es-CO"/>
        </w:rPr>
      </w:pPr>
    </w:p>
    <w:p w14:paraId="739C82E5" w14:textId="336FA9D1" w:rsidR="00AA421F" w:rsidRPr="002A070D" w:rsidRDefault="00AA421F" w:rsidP="00AA421F">
      <w:pPr>
        <w:pStyle w:val="Cuadrculamedia1-nfasis21"/>
        <w:ind w:left="0" w:right="-108"/>
        <w:jc w:val="both"/>
        <w:rPr>
          <w:rFonts w:ascii="Verdana" w:hAnsi="Verdana" w:cs="Arial"/>
          <w:lang w:val="es-CO"/>
        </w:rPr>
      </w:pPr>
      <w:r w:rsidRPr="00AA421F">
        <w:rPr>
          <w:rFonts w:ascii="Verdana" w:hAnsi="Verdana" w:cs="Arial"/>
          <w:lang w:val="es-CO"/>
        </w:rPr>
        <w:t>Para efectos de lo anterior, en el pliego electrónico de la plataforma SECOP II, se ha dispuesto para el diligenciamiento de la propuesta</w:t>
      </w:r>
      <w:r>
        <w:rPr>
          <w:rFonts w:ascii="Verdana" w:hAnsi="Verdana" w:cs="Arial"/>
          <w:lang w:val="es-CO"/>
        </w:rPr>
        <w:t xml:space="preserve"> </w:t>
      </w:r>
      <w:r w:rsidRPr="00AA421F">
        <w:rPr>
          <w:rFonts w:ascii="Verdana" w:hAnsi="Verdana" w:cs="Arial"/>
          <w:lang w:val="es-CO"/>
        </w:rPr>
        <w:t>económica las siguientes preguntas, así:</w:t>
      </w:r>
    </w:p>
    <w:p w14:paraId="20184B9E" w14:textId="77777777" w:rsidR="00AA421F" w:rsidRDefault="00AA421F" w:rsidP="00F020C5">
      <w:pPr>
        <w:pStyle w:val="Cuadrculamedia1-nfasis21"/>
        <w:ind w:left="0" w:right="-108"/>
        <w:jc w:val="both"/>
        <w:rPr>
          <w:rFonts w:ascii="Verdana" w:hAnsi="Verdana" w:cs="Arial"/>
        </w:rPr>
      </w:pPr>
    </w:p>
    <w:p w14:paraId="6C89FDCE" w14:textId="0FA95B70" w:rsidR="00F020C5" w:rsidRDefault="00AA421F" w:rsidP="00F020C5">
      <w:pPr>
        <w:pStyle w:val="Cuadrculamedia1-nfasis21"/>
        <w:ind w:left="0" w:right="-108"/>
        <w:jc w:val="both"/>
        <w:rPr>
          <w:rFonts w:ascii="Verdana" w:hAnsi="Verdana" w:cs="Arial"/>
        </w:rPr>
      </w:pPr>
      <w:r>
        <w:rPr>
          <w:rFonts w:ascii="Verdana" w:hAnsi="Verdana" w:cs="Arial"/>
        </w:rPr>
        <w:t>OFERTA ECONOMICA:</w:t>
      </w:r>
      <w:r w:rsidR="003924A7" w:rsidRPr="003924A7">
        <w:rPr>
          <w:rFonts w:ascii="Verdana" w:hAnsi="Verdana" w:cs="Arial"/>
        </w:rPr>
        <w:t xml:space="preserve"> En esta pregunta el oferente deberá diligenciar el valor ofertado incluidos impuestos, costos directos e indirectos para la totalidad de los ítems señalados, es decir, el resultante de la sumatoria de los ítems relacionados en la plataforma SECOP II, adicionalmente deberá diligenciar en la lista de precios el valor total de su oferta en la lista de precios de dicho formato</w:t>
      </w:r>
      <w:r w:rsidR="003924A7">
        <w:rPr>
          <w:rFonts w:ascii="Verdana" w:hAnsi="Verdana" w:cs="Arial"/>
        </w:rPr>
        <w:t>.</w:t>
      </w:r>
    </w:p>
    <w:p w14:paraId="0FFAD271" w14:textId="728EF643" w:rsidR="00F020C5" w:rsidRPr="00F020C5" w:rsidRDefault="00F020C5" w:rsidP="002A070D">
      <w:pPr>
        <w:pStyle w:val="Cuadrculamedia1-nfasis21"/>
        <w:ind w:left="0" w:right="-108"/>
        <w:jc w:val="both"/>
        <w:rPr>
          <w:rFonts w:ascii="Verdana" w:hAnsi="Verdana" w:cs="Arial"/>
        </w:rPr>
      </w:pPr>
    </w:p>
    <w:p w14:paraId="7E8B5C3D" w14:textId="77777777" w:rsidR="00F020C5" w:rsidRDefault="00F020C5" w:rsidP="00F020C5">
      <w:pPr>
        <w:pStyle w:val="Cuadrculamedia1-nfasis21"/>
        <w:ind w:left="0" w:right="-108"/>
        <w:jc w:val="both"/>
        <w:rPr>
          <w:rFonts w:ascii="Verdana" w:hAnsi="Verdana" w:cs="Arial"/>
        </w:rPr>
      </w:pPr>
    </w:p>
    <w:p w14:paraId="413A709B" w14:textId="65C53F10" w:rsidR="00F020C5" w:rsidRPr="00F020C5" w:rsidRDefault="00F020C5" w:rsidP="002A070D">
      <w:pPr>
        <w:pStyle w:val="Cuadrculamedia1-nfasis21"/>
        <w:ind w:left="0" w:right="-108"/>
        <w:jc w:val="both"/>
        <w:rPr>
          <w:rFonts w:ascii="Verdana" w:hAnsi="Verdana" w:cs="Arial"/>
        </w:rPr>
      </w:pPr>
      <w:r w:rsidRPr="00F020C5">
        <w:rPr>
          <w:rFonts w:ascii="Verdana" w:hAnsi="Verdana" w:cs="Arial"/>
        </w:rPr>
        <w:lastRenderedPageBreak/>
        <w:t>Para la confección de la oferta, el proponente deberá tener en cuenta el precio techo establecido en el estudio de sector y de mercado,</w:t>
      </w:r>
      <w:r>
        <w:rPr>
          <w:rFonts w:ascii="Verdana" w:hAnsi="Verdana" w:cs="Arial"/>
        </w:rPr>
        <w:t xml:space="preserve"> </w:t>
      </w:r>
      <w:r w:rsidRPr="00F020C5">
        <w:rPr>
          <w:rFonts w:ascii="Verdana" w:hAnsi="Verdana" w:cs="Arial"/>
        </w:rPr>
        <w:t>y los establecidos en la plataforma de SECOP II el cual incluye IVA, y surge del precio promedio del mercado establecido en el</w:t>
      </w:r>
    </w:p>
    <w:p w14:paraId="3B1435DE" w14:textId="73EF823D" w:rsidR="00F020C5" w:rsidRPr="00F020C5" w:rsidRDefault="00F020C5" w:rsidP="002A070D">
      <w:pPr>
        <w:pStyle w:val="Cuadrculamedia1-nfasis21"/>
        <w:ind w:left="0" w:right="-108"/>
        <w:jc w:val="both"/>
        <w:rPr>
          <w:rFonts w:ascii="Verdana" w:hAnsi="Verdana" w:cs="Arial"/>
        </w:rPr>
      </w:pPr>
      <w:r w:rsidRPr="00F020C5">
        <w:rPr>
          <w:rFonts w:ascii="Verdana" w:hAnsi="Verdana" w:cs="Arial"/>
        </w:rPr>
        <w:t>ESTUDIO DE SECTOR Y COSTOS, por lo que, el precio ofertado no podrá exceder los valores unitarios establecidos, so pena de</w:t>
      </w:r>
      <w:r>
        <w:rPr>
          <w:rFonts w:ascii="Verdana" w:hAnsi="Verdana" w:cs="Arial"/>
        </w:rPr>
        <w:t xml:space="preserve"> </w:t>
      </w:r>
      <w:r w:rsidRPr="00F020C5">
        <w:rPr>
          <w:rFonts w:ascii="Verdana" w:hAnsi="Verdana" w:cs="Arial"/>
        </w:rPr>
        <w:t>RECHAZO.</w:t>
      </w:r>
    </w:p>
    <w:p w14:paraId="054D8277" w14:textId="77777777" w:rsidR="00F020C5" w:rsidRDefault="00F020C5" w:rsidP="00F020C5">
      <w:pPr>
        <w:pStyle w:val="Cuadrculamedia1-nfasis21"/>
        <w:ind w:left="0" w:right="-108"/>
        <w:jc w:val="both"/>
        <w:rPr>
          <w:rFonts w:ascii="Verdana" w:hAnsi="Verdana" w:cs="Arial"/>
        </w:rPr>
      </w:pPr>
    </w:p>
    <w:p w14:paraId="1163687B" w14:textId="5B69CF96" w:rsidR="00F020C5" w:rsidRPr="00F020C5" w:rsidRDefault="00F020C5" w:rsidP="002A070D">
      <w:pPr>
        <w:pStyle w:val="Cuadrculamedia1-nfasis21"/>
        <w:ind w:left="0" w:right="-108"/>
        <w:jc w:val="both"/>
        <w:rPr>
          <w:rFonts w:ascii="Verdana" w:hAnsi="Verdana" w:cs="Arial"/>
        </w:rPr>
      </w:pPr>
      <w:r w:rsidRPr="00F020C5">
        <w:rPr>
          <w:rFonts w:ascii="Verdana" w:hAnsi="Verdana" w:cs="Arial"/>
        </w:rPr>
        <w:t>El oferente no deberá anotar centavos. Los valores deberán aproximarse por exceso o por defecto al entero más cercano.</w:t>
      </w:r>
    </w:p>
    <w:p w14:paraId="792195C1" w14:textId="77777777" w:rsidR="00F020C5" w:rsidRDefault="00F020C5" w:rsidP="00F020C5">
      <w:pPr>
        <w:pStyle w:val="Cuadrculamedia1-nfasis21"/>
        <w:ind w:left="0" w:right="-108"/>
        <w:jc w:val="both"/>
        <w:rPr>
          <w:rFonts w:ascii="Verdana" w:hAnsi="Verdana" w:cs="Arial"/>
        </w:rPr>
      </w:pPr>
    </w:p>
    <w:p w14:paraId="04608494" w14:textId="7426C315" w:rsidR="00F020C5" w:rsidRPr="00F020C5" w:rsidRDefault="00F020C5" w:rsidP="002A070D">
      <w:pPr>
        <w:pStyle w:val="Cuadrculamedia1-nfasis21"/>
        <w:ind w:left="0" w:right="-108"/>
        <w:jc w:val="both"/>
        <w:rPr>
          <w:rFonts w:ascii="Verdana" w:hAnsi="Verdana" w:cs="Arial"/>
        </w:rPr>
      </w:pPr>
      <w:r w:rsidRPr="00F020C5">
        <w:rPr>
          <w:rFonts w:ascii="Verdana" w:hAnsi="Verdana" w:cs="Arial"/>
        </w:rPr>
        <w:t>En aplicación del principio de medición establecido en el régimen de Contabilidad Pública, expedido por el Contador General de la</w:t>
      </w:r>
      <w:r>
        <w:rPr>
          <w:rFonts w:ascii="Verdana" w:hAnsi="Verdana" w:cs="Arial"/>
        </w:rPr>
        <w:t xml:space="preserve"> </w:t>
      </w:r>
      <w:r w:rsidRPr="00F020C5">
        <w:rPr>
          <w:rFonts w:ascii="Verdana" w:hAnsi="Verdana" w:cs="Arial"/>
        </w:rPr>
        <w:t>Nación, la cuantificación en términos monetarios debe hacerse utilizando como unidad de medida el peso colombiano, que es la</w:t>
      </w:r>
      <w:r>
        <w:rPr>
          <w:rFonts w:ascii="Verdana" w:hAnsi="Verdana" w:cs="Arial"/>
        </w:rPr>
        <w:t xml:space="preserve"> </w:t>
      </w:r>
      <w:r w:rsidRPr="00F020C5">
        <w:rPr>
          <w:rFonts w:ascii="Verdana" w:hAnsi="Verdana" w:cs="Arial"/>
        </w:rPr>
        <w:t>moneda nacional. Por lo tanto, la propuesta económica deberá contener las cuantías o valores monetarios sin centavos Nación, la</w:t>
      </w:r>
      <w:r>
        <w:rPr>
          <w:rFonts w:ascii="Verdana" w:hAnsi="Verdana" w:cs="Arial"/>
        </w:rPr>
        <w:t xml:space="preserve"> </w:t>
      </w:r>
      <w:r w:rsidRPr="00F020C5">
        <w:rPr>
          <w:rFonts w:ascii="Verdana" w:hAnsi="Verdana" w:cs="Arial"/>
        </w:rPr>
        <w:t>cuantificación en términos monetarios debe hacerse utilizando como unidad de medida el peso colombiano, que es la moneda</w:t>
      </w:r>
      <w:r>
        <w:rPr>
          <w:rFonts w:ascii="Verdana" w:hAnsi="Verdana" w:cs="Arial"/>
        </w:rPr>
        <w:t xml:space="preserve"> </w:t>
      </w:r>
      <w:r w:rsidRPr="00F020C5">
        <w:rPr>
          <w:rFonts w:ascii="Verdana" w:hAnsi="Verdana" w:cs="Arial"/>
        </w:rPr>
        <w:t>nacional. Por lo tanto, la propuesta económica deberá contener las cuantías o valores monetarios sin centavos.</w:t>
      </w:r>
    </w:p>
    <w:p w14:paraId="42B6FD2A" w14:textId="77777777" w:rsidR="00F020C5" w:rsidRDefault="00F020C5" w:rsidP="00F020C5">
      <w:pPr>
        <w:pStyle w:val="Cuadrculamedia1-nfasis21"/>
        <w:ind w:left="0" w:right="-108"/>
        <w:jc w:val="both"/>
        <w:rPr>
          <w:rFonts w:ascii="Verdana" w:hAnsi="Verdana" w:cs="Arial"/>
        </w:rPr>
      </w:pPr>
    </w:p>
    <w:p w14:paraId="149D7BA8" w14:textId="0703F68D" w:rsidR="00F020C5" w:rsidRPr="002A070D" w:rsidRDefault="00F020C5" w:rsidP="002A070D">
      <w:pPr>
        <w:pStyle w:val="Cuadrculamedia1-nfasis21"/>
        <w:ind w:left="0" w:right="-108"/>
        <w:jc w:val="both"/>
        <w:rPr>
          <w:rFonts w:ascii="Verdana" w:hAnsi="Verdana" w:cs="Arial"/>
        </w:rPr>
      </w:pPr>
      <w:r w:rsidRPr="00F020C5">
        <w:rPr>
          <w:rFonts w:ascii="Verdana" w:hAnsi="Verdana" w:cs="Arial"/>
        </w:rPr>
        <w:t>La propuesta económica deberá presentarse y diligenciarse directamente en la plataforma SECOP II, el cual será abierto en la fecha</w:t>
      </w:r>
      <w:r>
        <w:rPr>
          <w:rFonts w:ascii="Verdana" w:hAnsi="Verdana" w:cs="Arial"/>
        </w:rPr>
        <w:t xml:space="preserve"> </w:t>
      </w:r>
      <w:r w:rsidRPr="00F020C5">
        <w:rPr>
          <w:rFonts w:ascii="Verdana" w:hAnsi="Verdana" w:cs="Arial"/>
          <w:lang w:val="es-CO"/>
        </w:rPr>
        <w:t>y hora indicados en el cronograma del proceso.</w:t>
      </w:r>
    </w:p>
    <w:p w14:paraId="45AD32C6" w14:textId="77777777" w:rsidR="002F35AE" w:rsidRPr="004D0E6F" w:rsidRDefault="002F35AE" w:rsidP="004D0E6F">
      <w:pPr>
        <w:pStyle w:val="Cuadrculamedia1-nfasis21"/>
        <w:ind w:left="0" w:right="-108"/>
        <w:jc w:val="both"/>
        <w:rPr>
          <w:rFonts w:ascii="Verdana" w:eastAsia="Arial Narrow" w:hAnsi="Verdana" w:cs="Arial Narrow"/>
          <w:lang w:val="es-CO" w:eastAsia="en-US"/>
        </w:rPr>
      </w:pPr>
    </w:p>
    <w:p w14:paraId="2081C01B" w14:textId="77777777" w:rsidR="002F35AE" w:rsidRDefault="002F35AE" w:rsidP="004D0E6F">
      <w:pPr>
        <w:pStyle w:val="Cuadrculamedia1-nfasis21"/>
        <w:ind w:left="0"/>
        <w:jc w:val="both"/>
        <w:rPr>
          <w:rFonts w:ascii="Verdana" w:eastAsia="Arial Narrow" w:hAnsi="Verdana" w:cs="Arial Narrow"/>
          <w:lang w:val="es-CO" w:eastAsia="en-US"/>
        </w:rPr>
      </w:pPr>
      <w:r w:rsidRPr="004D0E6F">
        <w:rPr>
          <w:rFonts w:ascii="Verdana" w:eastAsia="Arial Narrow" w:hAnsi="Verdana" w:cs="Arial Narrow"/>
          <w:lang w:val="es-CO" w:eastAsia="en-US"/>
        </w:rPr>
        <w:t>No se aceptarán propuestas alternas presentadas por el mismo proponente por sí o por interpuesta persona, o por los socios que integran la persona jurídica, individualmente y/o a través de un consorcio o unión temporal. De evidenciarse dicha circunstancia se identifica como causal de rechazo de las propuestas registradas.</w:t>
      </w:r>
    </w:p>
    <w:p w14:paraId="747D4770" w14:textId="77777777" w:rsidR="00AC5C27" w:rsidRDefault="00AC5C27" w:rsidP="004D0E6F">
      <w:pPr>
        <w:pStyle w:val="Cuadrculamedia1-nfasis21"/>
        <w:ind w:left="0"/>
        <w:jc w:val="both"/>
        <w:rPr>
          <w:rFonts w:ascii="Verdana" w:eastAsia="Arial Narrow" w:hAnsi="Verdana" w:cs="Arial Narrow"/>
          <w:lang w:val="es-CO" w:eastAsia="en-US"/>
        </w:rPr>
      </w:pPr>
    </w:p>
    <w:p w14:paraId="5C7CBF03" w14:textId="01D29D95" w:rsidR="00AC5C27" w:rsidRPr="004D0E6F" w:rsidRDefault="00AC5C27" w:rsidP="004D0E6F">
      <w:pPr>
        <w:pStyle w:val="Cuadrculamedia1-nfasis21"/>
        <w:ind w:left="0"/>
        <w:jc w:val="both"/>
        <w:rPr>
          <w:rFonts w:ascii="Verdana" w:eastAsia="Arial Narrow" w:hAnsi="Verdana" w:cs="Arial Narrow"/>
          <w:lang w:val="es-CO" w:eastAsia="en-US"/>
        </w:rPr>
      </w:pPr>
      <w:r w:rsidRPr="00AC5C27">
        <w:rPr>
          <w:rFonts w:ascii="Verdana" w:eastAsia="Arial Narrow" w:hAnsi="Verdana" w:cs="Arial Narrow"/>
          <w:lang w:val="es-CO" w:eastAsia="en-US"/>
        </w:rPr>
        <w:t>La subasta se realizará sobre la sumatoria de los precios unitarios incluido IVA propuestos</w:t>
      </w:r>
      <w:r>
        <w:rPr>
          <w:rFonts w:ascii="Verdana" w:eastAsia="Arial Narrow" w:hAnsi="Verdana" w:cs="Arial Narrow"/>
          <w:lang w:val="es-CO" w:eastAsia="en-US"/>
        </w:rPr>
        <w:t>.</w:t>
      </w:r>
    </w:p>
    <w:p w14:paraId="3462DEA7" w14:textId="77777777" w:rsidR="002F35AE" w:rsidRPr="004D0E6F" w:rsidRDefault="002F35AE" w:rsidP="004D0E6F">
      <w:pPr>
        <w:pStyle w:val="Cuadrculamedia1-nfasis21"/>
        <w:ind w:left="0" w:right="120"/>
        <w:jc w:val="both"/>
        <w:rPr>
          <w:rFonts w:ascii="Verdana" w:eastAsia="Arial Narrow" w:hAnsi="Verdana" w:cs="Arial Narrow"/>
          <w:lang w:val="es-CO" w:eastAsia="en-US"/>
        </w:rPr>
      </w:pPr>
    </w:p>
    <w:p w14:paraId="500477F8" w14:textId="3876AA32" w:rsidR="002F35AE" w:rsidRPr="004D0E6F" w:rsidRDefault="002F35AE" w:rsidP="004D0E6F">
      <w:pPr>
        <w:pStyle w:val="Cuadrculamedia1-nfasis21"/>
        <w:ind w:left="0"/>
        <w:jc w:val="both"/>
        <w:rPr>
          <w:rFonts w:ascii="Verdana" w:eastAsia="Arial Narrow" w:hAnsi="Verdana" w:cs="Arial Narrow"/>
          <w:lang w:val="es-CO" w:eastAsia="en-US"/>
        </w:rPr>
      </w:pPr>
      <w:r w:rsidRPr="004D0E6F">
        <w:rPr>
          <w:rFonts w:ascii="Verdana" w:eastAsia="Arial Narrow" w:hAnsi="Verdana" w:cs="Arial Narrow"/>
          <w:b/>
          <w:bCs/>
          <w:lang w:val="es-CO" w:eastAsia="en-US"/>
        </w:rPr>
        <w:t xml:space="preserve">NOTA 1: </w:t>
      </w:r>
      <w:r w:rsidRPr="004D0E6F">
        <w:rPr>
          <w:rFonts w:ascii="Verdana" w:eastAsia="Arial Narrow" w:hAnsi="Verdana" w:cs="Arial Narrow"/>
          <w:lang w:val="es-CO" w:eastAsia="en-US"/>
        </w:rPr>
        <w:t xml:space="preserve">El oferente se comunicará con el MINISTERIO solamente a través de la plataforma de </w:t>
      </w:r>
      <w:proofErr w:type="spellStart"/>
      <w:r w:rsidRPr="004D0E6F">
        <w:rPr>
          <w:rFonts w:ascii="Verdana" w:eastAsia="Arial Narrow" w:hAnsi="Verdana" w:cs="Arial Narrow"/>
          <w:lang w:val="es-CO" w:eastAsia="en-US"/>
        </w:rPr>
        <w:t>Secop</w:t>
      </w:r>
      <w:proofErr w:type="spellEnd"/>
      <w:r w:rsidRPr="004D0E6F">
        <w:rPr>
          <w:rFonts w:ascii="Verdana" w:eastAsia="Arial Narrow" w:hAnsi="Verdana" w:cs="Arial Narrow"/>
          <w:lang w:val="es-CO" w:eastAsia="en-US"/>
        </w:rPr>
        <w:t xml:space="preserve"> II, adicionalmente deberá indicar en la carta de presentación el correo electrónico con el cual mantendrá </w:t>
      </w:r>
      <w:r w:rsidR="00824FA9">
        <w:rPr>
          <w:rFonts w:ascii="Verdana" w:eastAsia="Arial Narrow" w:hAnsi="Verdana" w:cs="Arial Narrow"/>
          <w:lang w:val="es-CO" w:eastAsia="en-US"/>
        </w:rPr>
        <w:t>y</w:t>
      </w:r>
      <w:r w:rsidRPr="004D0E6F">
        <w:rPr>
          <w:rFonts w:ascii="Verdana" w:eastAsia="Arial Narrow" w:hAnsi="Verdana" w:cs="Arial Narrow"/>
          <w:lang w:val="es-CO" w:eastAsia="en-US"/>
        </w:rPr>
        <w:t xml:space="preserve"> donde recibirá comunicaciones o notificaciones dentro del evento de subasta. </w:t>
      </w:r>
    </w:p>
    <w:p w14:paraId="724AD476" w14:textId="77777777" w:rsidR="008B243C" w:rsidRPr="004D0E6F" w:rsidRDefault="008B243C" w:rsidP="004D0E6F">
      <w:pPr>
        <w:pStyle w:val="Cuadrculamedia1-nfasis21"/>
        <w:ind w:left="0"/>
        <w:jc w:val="both"/>
        <w:rPr>
          <w:rFonts w:ascii="Verdana" w:hAnsi="Verdana"/>
        </w:rPr>
      </w:pPr>
    </w:p>
    <w:p w14:paraId="567B53FD" w14:textId="77777777" w:rsidR="002F35AE" w:rsidRPr="004D0E6F" w:rsidRDefault="002F35AE" w:rsidP="004D0E6F">
      <w:pPr>
        <w:pStyle w:val="Cuadrculamedia1-nfasis21"/>
        <w:ind w:left="0"/>
        <w:jc w:val="both"/>
        <w:rPr>
          <w:rFonts w:ascii="Verdana" w:eastAsia="Arial Narrow" w:hAnsi="Verdana" w:cs="Arial Narrow"/>
          <w:lang w:val="es-CO" w:eastAsia="en-US"/>
        </w:rPr>
      </w:pPr>
      <w:r w:rsidRPr="004D0E6F">
        <w:rPr>
          <w:rFonts w:ascii="Verdana" w:eastAsia="Arial Narrow" w:hAnsi="Verdana" w:cs="Arial Narrow"/>
          <w:b/>
          <w:bCs/>
          <w:lang w:val="es-CO" w:eastAsia="en-US"/>
        </w:rPr>
        <w:t>NOTA 2:</w:t>
      </w:r>
      <w:r w:rsidRPr="004D0E6F">
        <w:rPr>
          <w:rFonts w:ascii="Verdana" w:eastAsia="Arial Narrow" w:hAnsi="Verdana" w:cs="Arial Narrow"/>
          <w:lang w:val="es-CO" w:eastAsia="en-US"/>
        </w:rPr>
        <w:t xml:space="preserve"> El proponente que resulte adjudicatario, en caso de que haya lugar, deberá ajustar y allegar su oferta económica final de acuerdo con el decremento resultante de la subasta, máximo al día siguiente de la adjudicación, de conformidad con el decremento resultante en la subasta electrónica efectuada. </w:t>
      </w:r>
    </w:p>
    <w:p w14:paraId="28B5FF42" w14:textId="77777777" w:rsidR="008B243C" w:rsidRPr="004D0E6F" w:rsidRDefault="008B243C" w:rsidP="004D0E6F">
      <w:pPr>
        <w:pStyle w:val="Cuadrculamedia1-nfasis21"/>
        <w:ind w:left="0"/>
        <w:jc w:val="both"/>
        <w:rPr>
          <w:rFonts w:ascii="Verdana" w:hAnsi="Verdana"/>
        </w:rPr>
      </w:pPr>
    </w:p>
    <w:p w14:paraId="5451E428" w14:textId="77777777" w:rsidR="002F35AE" w:rsidRPr="004D0E6F" w:rsidRDefault="002F35AE" w:rsidP="004D0E6F">
      <w:pPr>
        <w:pStyle w:val="Cuadrculamedia1-nfasis21"/>
        <w:ind w:left="0"/>
        <w:jc w:val="both"/>
        <w:rPr>
          <w:rFonts w:ascii="Verdana" w:hAnsi="Verdana"/>
        </w:rPr>
      </w:pPr>
      <w:r w:rsidRPr="004D0E6F">
        <w:rPr>
          <w:rFonts w:ascii="Verdana" w:eastAsia="Arial Narrow" w:hAnsi="Verdana" w:cs="Arial Narrow"/>
          <w:b/>
          <w:bCs/>
          <w:lang w:val="es-CO" w:eastAsia="en-US"/>
        </w:rPr>
        <w:t xml:space="preserve">NOTA 3: </w:t>
      </w:r>
      <w:r w:rsidRPr="004D0E6F">
        <w:rPr>
          <w:rFonts w:ascii="Verdana" w:eastAsia="Arial Narrow" w:hAnsi="Verdana" w:cs="Arial Narrow"/>
          <w:lang w:val="es-CO" w:eastAsia="en-US"/>
        </w:rPr>
        <w:t xml:space="preserve">Una vez presentada y conocida por la entidad la oferta económica (precio inicial), No podrá ser completada, adicionada, modificada, mejorada, o reformulada. </w:t>
      </w:r>
    </w:p>
    <w:p w14:paraId="03D11459" w14:textId="77777777" w:rsidR="002F35AE" w:rsidRPr="004D0E6F" w:rsidRDefault="002F35AE" w:rsidP="004D0E6F">
      <w:pPr>
        <w:pStyle w:val="Cuadrculamedia1-nfasis21"/>
        <w:ind w:left="0"/>
        <w:jc w:val="both"/>
        <w:rPr>
          <w:rFonts w:ascii="Verdana" w:eastAsia="Arial Narrow" w:hAnsi="Verdana" w:cs="Arial Narrow"/>
          <w:lang w:val="es-CO" w:eastAsia="en-US"/>
        </w:rPr>
      </w:pPr>
    </w:p>
    <w:p w14:paraId="5C993FA2" w14:textId="77777777" w:rsidR="000749FF" w:rsidRPr="004D0E6F" w:rsidRDefault="000749FF" w:rsidP="004D0E6F">
      <w:pPr>
        <w:pStyle w:val="Sinespaciado"/>
        <w:jc w:val="both"/>
        <w:rPr>
          <w:rFonts w:ascii="Verdana" w:hAnsi="Verdana" w:cs="Arial"/>
          <w:sz w:val="20"/>
          <w:szCs w:val="20"/>
        </w:rPr>
      </w:pPr>
    </w:p>
    <w:p w14:paraId="7E2B2135" w14:textId="5E5F18CA" w:rsidR="000749FF" w:rsidRPr="004D0E6F" w:rsidRDefault="000749FF"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CO"/>
        </w:rPr>
      </w:pPr>
      <w:r w:rsidRPr="004D0E6F">
        <w:rPr>
          <w:rStyle w:val="nfasis"/>
          <w:rFonts w:ascii="Verdana" w:hAnsi="Verdana" w:cstheme="minorHAnsi"/>
          <w:b/>
          <w:i w:val="0"/>
          <w:iCs w:val="0"/>
          <w:color w:val="FFFFFF" w:themeColor="background1"/>
          <w:sz w:val="20"/>
          <w:lang w:val="es-ES_tradnl"/>
        </w:rPr>
        <w:lastRenderedPageBreak/>
        <w:t>CAPÍTULO VI</w:t>
      </w:r>
    </w:p>
    <w:p w14:paraId="6F249133" w14:textId="77777777" w:rsidR="000749FF" w:rsidRPr="004D0E6F" w:rsidRDefault="000749FF"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FACTORES DE ESCOGENCIA - CRITERIOS DE EVALUACIÓN</w:t>
      </w:r>
    </w:p>
    <w:p w14:paraId="2FCEFEB9" w14:textId="77777777" w:rsidR="004132EA" w:rsidRPr="004D0E6F" w:rsidRDefault="004132EA" w:rsidP="004D0E6F">
      <w:pPr>
        <w:autoSpaceDE w:val="0"/>
        <w:autoSpaceDN w:val="0"/>
        <w:adjustRightInd w:val="0"/>
        <w:ind w:right="53"/>
        <w:jc w:val="both"/>
        <w:rPr>
          <w:rFonts w:ascii="Verdana" w:hAnsi="Verdana" w:cs="Arial"/>
          <w:bCs/>
          <w:sz w:val="20"/>
          <w:szCs w:val="20"/>
        </w:rPr>
      </w:pPr>
    </w:p>
    <w:p w14:paraId="441C46F9" w14:textId="1CA0C8D8" w:rsidR="0012700E" w:rsidRDefault="0012700E" w:rsidP="00E74E0D">
      <w:pPr>
        <w:pStyle w:val="Cuadrculamedia1-nfasis21"/>
        <w:ind w:left="0" w:right="67"/>
        <w:jc w:val="both"/>
        <w:rPr>
          <w:rFonts w:ascii="Verdana" w:eastAsia="Arial Narrow" w:hAnsi="Verdana" w:cs="Arial Narrow"/>
          <w:lang w:val="es-CO" w:eastAsia="en-US"/>
        </w:rPr>
      </w:pPr>
      <w:r w:rsidRPr="0012700E">
        <w:rPr>
          <w:rFonts w:ascii="Verdana" w:eastAsia="Arial Narrow" w:hAnsi="Verdana" w:cs="Arial Narrow"/>
          <w:lang w:val="es-CO" w:eastAsia="en-US"/>
        </w:rPr>
        <w:t>De conformidad con lo dispuesto en el numeral 3° del Articulo 5 de la Ley 1150 de 2207, el único factor de evaluación para el presente</w:t>
      </w:r>
      <w:r>
        <w:rPr>
          <w:rFonts w:ascii="Verdana" w:eastAsia="Arial Narrow" w:hAnsi="Verdana" w:cs="Arial Narrow"/>
          <w:lang w:val="es-CO" w:eastAsia="en-US"/>
        </w:rPr>
        <w:t xml:space="preserve"> </w:t>
      </w:r>
      <w:r w:rsidRPr="0012700E">
        <w:rPr>
          <w:rFonts w:ascii="Verdana" w:eastAsia="Arial Narrow" w:hAnsi="Verdana" w:cs="Arial Narrow"/>
          <w:lang w:val="es-CO" w:eastAsia="en-US"/>
        </w:rPr>
        <w:t>proceso de contratación es el menor precio ofertado.</w:t>
      </w:r>
    </w:p>
    <w:p w14:paraId="07853CAE" w14:textId="77777777" w:rsidR="0012700E" w:rsidRDefault="0012700E" w:rsidP="0012700E">
      <w:pPr>
        <w:pStyle w:val="Cuadrculamedia1-nfasis21"/>
        <w:ind w:left="0" w:right="67"/>
        <w:rPr>
          <w:rFonts w:ascii="Verdana" w:eastAsia="Arial Narrow" w:hAnsi="Verdana" w:cs="Arial Narrow"/>
          <w:lang w:val="es-CO" w:eastAsia="en-US"/>
        </w:rPr>
      </w:pPr>
    </w:p>
    <w:p w14:paraId="6F21DC98" w14:textId="5535AEF1" w:rsidR="008B243C" w:rsidRPr="004D0E6F" w:rsidRDefault="008B243C" w:rsidP="002A070D">
      <w:pPr>
        <w:pStyle w:val="Cuadrculamedia1-nfasis21"/>
        <w:ind w:left="0" w:right="67"/>
        <w:rPr>
          <w:rFonts w:ascii="Verdana" w:eastAsia="Arial Narrow" w:hAnsi="Verdana" w:cs="Arial Narrow"/>
          <w:lang w:val="es-CO" w:eastAsia="en-US"/>
        </w:rPr>
      </w:pPr>
      <w:r w:rsidRPr="004D0E6F">
        <w:rPr>
          <w:rFonts w:ascii="Verdana" w:eastAsia="Arial Narrow" w:hAnsi="Verdana" w:cs="Arial Narrow"/>
          <w:lang w:val="es-CO" w:eastAsia="en-US"/>
        </w:rPr>
        <w:t xml:space="preserve">El MINISTERIO adjudicará el proceso de selección al proponente que, cumpliendo con los requisitos mínimos habilitantes jurídicos, técnicos y financieros exigidos dentro del procedimiento de subasta, oferte el menor precio. </w:t>
      </w:r>
    </w:p>
    <w:p w14:paraId="0118B36D" w14:textId="6C8C3C49" w:rsidR="008B243C" w:rsidRPr="004D0E6F" w:rsidRDefault="008B243C" w:rsidP="004D0E6F">
      <w:pPr>
        <w:pStyle w:val="Cuadrculamedia1-nfasis21"/>
        <w:ind w:left="0" w:right="67"/>
        <w:jc w:val="both"/>
        <w:rPr>
          <w:rFonts w:ascii="Verdana" w:eastAsia="Arial Narrow" w:hAnsi="Verdana" w:cs="Arial Narrow"/>
          <w:lang w:val="es-CO" w:eastAsia="en-US"/>
        </w:rPr>
      </w:pPr>
    </w:p>
    <w:p w14:paraId="2BA807FC" w14:textId="06B6B8D3" w:rsidR="008B243C" w:rsidRDefault="008B243C" w:rsidP="004D0E6F">
      <w:pPr>
        <w:pStyle w:val="Cuadrculamedia1-nfasis21"/>
        <w:ind w:left="0" w:right="67"/>
        <w:jc w:val="both"/>
        <w:rPr>
          <w:rFonts w:ascii="Verdana" w:eastAsia="Arial Narrow" w:hAnsi="Verdana" w:cs="Arial Narrow"/>
          <w:lang w:val="es-CO" w:eastAsia="en-US"/>
        </w:rPr>
      </w:pPr>
      <w:r w:rsidRPr="004D0E6F">
        <w:rPr>
          <w:rFonts w:ascii="Verdana" w:eastAsia="Arial Narrow" w:hAnsi="Verdana" w:cs="Arial Narrow"/>
          <w:lang w:val="es-CO" w:eastAsia="en-US"/>
        </w:rPr>
        <w:t xml:space="preserve">Teniendo en cuenta que los bienes que se pretenden adquirir son bienes de características técnicas uniformes y de común utilización y conforme con lo expresado en el numeral 3 del artículo 5 de la Ley 1150 de 2007, el ofrecimiento más favorable corresponde a aquel que oferte el menor precio, por cuanto en este tipo de procesos de contratación el único factor de selección es el menor precio. </w:t>
      </w:r>
    </w:p>
    <w:p w14:paraId="72C73FBD" w14:textId="77777777" w:rsidR="0012700E" w:rsidRDefault="0012700E" w:rsidP="004D0E6F">
      <w:pPr>
        <w:pStyle w:val="Cuadrculamedia1-nfasis21"/>
        <w:ind w:left="0" w:right="67"/>
        <w:jc w:val="both"/>
        <w:rPr>
          <w:rFonts w:ascii="Verdana" w:eastAsia="Arial Narrow" w:hAnsi="Verdana" w:cs="Arial Narrow"/>
          <w:lang w:val="es-CO" w:eastAsia="en-US"/>
        </w:rPr>
      </w:pPr>
    </w:p>
    <w:p w14:paraId="7048C4F0" w14:textId="77777777" w:rsidR="00AA421F" w:rsidRDefault="00AA421F" w:rsidP="0012700E">
      <w:pPr>
        <w:pStyle w:val="Cuadrculamedia1-nfasis21"/>
        <w:ind w:left="0" w:right="67"/>
        <w:jc w:val="both"/>
        <w:rPr>
          <w:rFonts w:ascii="Verdana" w:eastAsia="Arial Narrow" w:hAnsi="Verdana" w:cs="Arial Narrow"/>
          <w:lang w:eastAsia="en-US"/>
        </w:rPr>
      </w:pPr>
      <w:r>
        <w:rPr>
          <w:rFonts w:ascii="Verdana" w:eastAsia="Arial Narrow" w:hAnsi="Verdana" w:cs="Arial Narrow"/>
          <w:lang w:eastAsia="en-US"/>
        </w:rPr>
        <w:t>L</w:t>
      </w:r>
      <w:r w:rsidR="0012700E" w:rsidRPr="0012700E">
        <w:rPr>
          <w:rFonts w:ascii="Verdana" w:eastAsia="Arial Narrow" w:hAnsi="Verdana" w:cs="Arial Narrow"/>
          <w:lang w:eastAsia="en-US"/>
        </w:rPr>
        <w:t>os proponentes que se califiquen como HABILITADOS en los criterios habilitantes podrán participar en la Subasta Inversa</w:t>
      </w:r>
      <w:r w:rsidR="0012700E">
        <w:rPr>
          <w:rFonts w:ascii="Verdana" w:eastAsia="Arial Narrow" w:hAnsi="Verdana" w:cs="Arial Narrow"/>
          <w:lang w:eastAsia="en-US"/>
        </w:rPr>
        <w:t xml:space="preserve"> </w:t>
      </w:r>
      <w:r w:rsidR="0012700E" w:rsidRPr="0012700E">
        <w:rPr>
          <w:rFonts w:ascii="Verdana" w:eastAsia="Arial Narrow" w:hAnsi="Verdana" w:cs="Arial Narrow"/>
          <w:lang w:eastAsia="en-US"/>
        </w:rPr>
        <w:t xml:space="preserve">Electrónica, para hacer mejorar el precio y buscar ofrecer el menor precio a la Entidad </w:t>
      </w:r>
    </w:p>
    <w:p w14:paraId="1C21744D" w14:textId="77777777" w:rsidR="008B243C" w:rsidRPr="004D0E6F" w:rsidRDefault="008B243C" w:rsidP="004D0E6F">
      <w:pPr>
        <w:pStyle w:val="Cuadrculamedia1-nfasis21"/>
        <w:ind w:left="0" w:right="67"/>
        <w:jc w:val="both"/>
        <w:rPr>
          <w:rFonts w:ascii="Verdana" w:eastAsia="Arial Narrow" w:hAnsi="Verdana" w:cs="Arial Narrow"/>
          <w:lang w:val="es-CO" w:eastAsia="en-US"/>
        </w:rPr>
      </w:pPr>
    </w:p>
    <w:p w14:paraId="70B783AE" w14:textId="77777777" w:rsidR="000749FF" w:rsidRPr="004D0E6F" w:rsidRDefault="000749FF" w:rsidP="004D0E6F">
      <w:pPr>
        <w:pStyle w:val="Sinespaciado"/>
        <w:jc w:val="both"/>
        <w:rPr>
          <w:rFonts w:ascii="Verdana" w:hAnsi="Verdana" w:cs="Arial"/>
          <w:sz w:val="20"/>
          <w:szCs w:val="20"/>
        </w:rPr>
      </w:pPr>
    </w:p>
    <w:p w14:paraId="4B43967B" w14:textId="6FDED685" w:rsidR="000749FF" w:rsidRPr="004D0E6F" w:rsidRDefault="000749FF"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CO"/>
        </w:rPr>
      </w:pPr>
      <w:r w:rsidRPr="004D0E6F">
        <w:rPr>
          <w:rStyle w:val="nfasis"/>
          <w:rFonts w:ascii="Verdana" w:hAnsi="Verdana" w:cstheme="minorHAnsi"/>
          <w:b/>
          <w:i w:val="0"/>
          <w:iCs w:val="0"/>
          <w:color w:val="FFFFFF" w:themeColor="background1"/>
          <w:sz w:val="20"/>
          <w:lang w:val="es-ES_tradnl"/>
        </w:rPr>
        <w:t>CAPÍTULO VII</w:t>
      </w:r>
    </w:p>
    <w:p w14:paraId="7AF0D8A7" w14:textId="6D6C03CF" w:rsidR="000749FF" w:rsidRPr="004D0E6F" w:rsidRDefault="000749FF"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PROCEDIMIENTO CUANDO EXISTA UN ÚNICO PROPONENTE HABILITADO O SOLO UNO SE ENCUENTRE HABILITADO</w:t>
      </w:r>
    </w:p>
    <w:p w14:paraId="0A248E5A" w14:textId="47392841" w:rsidR="008B243C" w:rsidRPr="004D0E6F" w:rsidRDefault="008B243C" w:rsidP="004D0E6F">
      <w:pPr>
        <w:pStyle w:val="Cuadrculamedia1-nfasis21"/>
        <w:ind w:left="0" w:right="-108"/>
        <w:jc w:val="both"/>
        <w:rPr>
          <w:rFonts w:ascii="Verdana" w:eastAsia="Arial Narrow" w:hAnsi="Verdana" w:cs="Arial Narrow"/>
          <w:lang w:val="es-CO" w:eastAsia="en-US"/>
        </w:rPr>
      </w:pPr>
    </w:p>
    <w:p w14:paraId="63BC6999" w14:textId="0524A394" w:rsidR="008B243C" w:rsidRPr="004D0E6F" w:rsidRDefault="008B243C" w:rsidP="004D0E6F">
      <w:pPr>
        <w:pStyle w:val="Cuadrculamedia1-nfasis21"/>
        <w:ind w:left="0"/>
        <w:jc w:val="both"/>
        <w:rPr>
          <w:rFonts w:ascii="Verdana" w:eastAsia="Arial Narrow" w:hAnsi="Verdana" w:cs="Arial Narrow"/>
          <w:lang w:val="es-CO" w:eastAsia="en-US"/>
        </w:rPr>
      </w:pPr>
      <w:r w:rsidRPr="004D0E6F">
        <w:rPr>
          <w:rFonts w:ascii="Verdana" w:eastAsia="Arial Narrow" w:hAnsi="Verdana" w:cs="Arial Narrow"/>
          <w:lang w:val="es-CO" w:eastAsia="en-US"/>
        </w:rPr>
        <w:t>Teniendo en cuenta lo dispuesto por el numeral 5° del Artículo 2.2.1.2.1.2.2 del Decreto 1082 de 2015, el MINISTERIO informa a los interesados que cuando solo se haya presentado un solo proponente o exista sólo un proponente habilitado, siempre y cuando su oferta inicial cumpla con lo señalado en el pliego, no se llevará a cabo la subasta inversa y se procederá a adjudicar el contrato con el valor ofertado por el proponente en su oferta económica.</w:t>
      </w:r>
    </w:p>
    <w:p w14:paraId="3E5F0876" w14:textId="2B5BC2F1" w:rsidR="004132EA" w:rsidRPr="004D0E6F" w:rsidRDefault="004132EA" w:rsidP="004D0E6F">
      <w:pPr>
        <w:autoSpaceDE w:val="0"/>
        <w:autoSpaceDN w:val="0"/>
        <w:adjustRightInd w:val="0"/>
        <w:jc w:val="both"/>
        <w:rPr>
          <w:rFonts w:ascii="Verdana" w:eastAsia="Arial" w:hAnsi="Verdana" w:cs="Arial"/>
          <w:sz w:val="20"/>
          <w:szCs w:val="20"/>
        </w:rPr>
      </w:pPr>
      <w:r w:rsidRPr="004D0E6F">
        <w:rPr>
          <w:rFonts w:ascii="Verdana" w:eastAsia="Arial" w:hAnsi="Verdana" w:cs="Arial"/>
          <w:sz w:val="20"/>
          <w:szCs w:val="20"/>
        </w:rPr>
        <w:t xml:space="preserve"> </w:t>
      </w:r>
    </w:p>
    <w:p w14:paraId="2B296E1E" w14:textId="77777777" w:rsidR="000749FF" w:rsidRPr="004D0E6F" w:rsidRDefault="000749FF" w:rsidP="004D0E6F">
      <w:pPr>
        <w:pStyle w:val="Sinespaciado"/>
        <w:jc w:val="both"/>
        <w:rPr>
          <w:rFonts w:ascii="Verdana" w:hAnsi="Verdana" w:cs="Arial"/>
          <w:sz w:val="20"/>
          <w:szCs w:val="20"/>
        </w:rPr>
      </w:pPr>
    </w:p>
    <w:p w14:paraId="6F7246B8" w14:textId="7E56DCE3" w:rsidR="000749FF" w:rsidRPr="004D0E6F" w:rsidRDefault="000749FF"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CO"/>
        </w:rPr>
      </w:pPr>
      <w:r w:rsidRPr="004D0E6F">
        <w:rPr>
          <w:rStyle w:val="nfasis"/>
          <w:rFonts w:ascii="Verdana" w:hAnsi="Verdana" w:cstheme="minorHAnsi"/>
          <w:b/>
          <w:i w:val="0"/>
          <w:iCs w:val="0"/>
          <w:color w:val="FFFFFF" w:themeColor="background1"/>
          <w:sz w:val="20"/>
          <w:lang w:val="es-ES_tradnl"/>
        </w:rPr>
        <w:t>CAPÍTULO VIII</w:t>
      </w:r>
    </w:p>
    <w:p w14:paraId="0E0FE82C" w14:textId="06A8C79F" w:rsidR="000749FF" w:rsidRPr="004D0E6F" w:rsidRDefault="000749FF"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CO"/>
        </w:rPr>
      </w:pPr>
      <w:r w:rsidRPr="004D0E6F">
        <w:rPr>
          <w:rStyle w:val="nfasis"/>
          <w:rFonts w:ascii="Verdana" w:hAnsi="Verdana" w:cstheme="minorHAnsi"/>
          <w:b/>
          <w:i w:val="0"/>
          <w:iCs w:val="0"/>
          <w:color w:val="FFFFFF" w:themeColor="background1"/>
          <w:sz w:val="20"/>
          <w:lang w:val="es-ES_tradnl"/>
        </w:rPr>
        <w:t>PROCEDIMIENTO PARA LA SUBASTA INVERSA ELECTRÓNICA PLATAFORMA SECOP II</w:t>
      </w:r>
    </w:p>
    <w:p w14:paraId="134AA60C" w14:textId="77777777" w:rsidR="000749FF" w:rsidRPr="004D0E6F" w:rsidRDefault="000749FF" w:rsidP="004D0E6F">
      <w:pPr>
        <w:pStyle w:val="Cuadrculamedia1-nfasis21"/>
        <w:ind w:left="0" w:right="-108"/>
        <w:jc w:val="both"/>
        <w:rPr>
          <w:rFonts w:ascii="Verdana" w:eastAsia="Arial Narrow" w:hAnsi="Verdana" w:cs="Arial Narrow"/>
          <w:lang w:val="es-CO" w:eastAsia="en-US"/>
        </w:rPr>
      </w:pPr>
    </w:p>
    <w:p w14:paraId="6AEC6098" w14:textId="046AEFD3" w:rsidR="00053DD2" w:rsidRPr="004D0E6F" w:rsidRDefault="00053DD2"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w:t>
      </w:r>
      <w:r w:rsidRPr="004D0E6F">
        <w:rPr>
          <w:rFonts w:ascii="Verdana" w:eastAsia="Arial" w:hAnsi="Verdana" w:cs="Arial"/>
          <w:b/>
          <w:bCs/>
          <w:color w:val="000000"/>
          <w:sz w:val="20"/>
          <w:szCs w:val="20"/>
        </w:rPr>
        <w:tab/>
        <w:t>DESARROLLO DEL EVENTO DE SUBASTA</w:t>
      </w:r>
    </w:p>
    <w:p w14:paraId="09428E8C" w14:textId="77777777" w:rsidR="00053DD2" w:rsidRPr="004D0E6F" w:rsidRDefault="00053DD2" w:rsidP="004D0E6F">
      <w:pPr>
        <w:jc w:val="both"/>
        <w:rPr>
          <w:rFonts w:ascii="Verdana" w:eastAsia="Arial" w:hAnsi="Verdana" w:cs="Arial"/>
          <w:b/>
          <w:bCs/>
          <w:color w:val="000000"/>
          <w:sz w:val="20"/>
          <w:szCs w:val="20"/>
        </w:rPr>
      </w:pPr>
    </w:p>
    <w:p w14:paraId="596356EB" w14:textId="4B979F73" w:rsidR="00053DD2" w:rsidRPr="004D0E6F" w:rsidRDefault="00053DD2"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6.1.</w:t>
      </w:r>
      <w:r w:rsidRPr="004D0E6F">
        <w:rPr>
          <w:rFonts w:ascii="Verdana" w:eastAsia="Arial" w:hAnsi="Verdana" w:cs="Arial"/>
          <w:b/>
          <w:bCs/>
          <w:color w:val="000000"/>
          <w:sz w:val="20"/>
          <w:szCs w:val="20"/>
        </w:rPr>
        <w:tab/>
        <w:t xml:space="preserve">ADVERTENCIAS PRELIMINARES </w:t>
      </w:r>
    </w:p>
    <w:p w14:paraId="530A48D7" w14:textId="77777777" w:rsidR="00053DD2" w:rsidRPr="004D0E6F" w:rsidRDefault="00053DD2" w:rsidP="004D0E6F">
      <w:pPr>
        <w:jc w:val="both"/>
        <w:rPr>
          <w:rFonts w:ascii="Verdana" w:eastAsia="Arial" w:hAnsi="Verdana" w:cs="Arial"/>
          <w:color w:val="000000"/>
          <w:sz w:val="20"/>
          <w:szCs w:val="20"/>
        </w:rPr>
      </w:pPr>
    </w:p>
    <w:p w14:paraId="4C994748" w14:textId="4B65F44F"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lastRenderedPageBreak/>
        <w:t>Esta contratación se realizará bajo la modalidad de subasta electr</w:t>
      </w:r>
      <w:r w:rsidRPr="004D0E6F">
        <w:rPr>
          <w:rFonts w:ascii="Verdana" w:eastAsia="Arial" w:hAnsi="Verdana" w:cs="Century Gothic"/>
          <w:color w:val="000000"/>
          <w:sz w:val="20"/>
          <w:szCs w:val="20"/>
        </w:rPr>
        <w:t>ó</w:t>
      </w:r>
      <w:r w:rsidRPr="004D0E6F">
        <w:rPr>
          <w:rFonts w:ascii="Verdana" w:eastAsia="Arial" w:hAnsi="Verdana" w:cs="Arial"/>
          <w:color w:val="000000"/>
          <w:sz w:val="20"/>
          <w:szCs w:val="20"/>
        </w:rPr>
        <w:t>nica de conformidad con las habilitaciones legales desarrolladas en las Leyes 1150 de 2007, 962 de 2005 y 527 de 1999 as</w:t>
      </w:r>
      <w:r w:rsidRPr="004D0E6F">
        <w:rPr>
          <w:rFonts w:ascii="Verdana" w:eastAsia="Arial" w:hAnsi="Verdana" w:cs="Century Gothic"/>
          <w:color w:val="000000"/>
          <w:sz w:val="20"/>
          <w:szCs w:val="20"/>
        </w:rPr>
        <w:t>í</w:t>
      </w:r>
      <w:r w:rsidRPr="004D0E6F">
        <w:rPr>
          <w:rFonts w:ascii="Verdana" w:eastAsia="Arial" w:hAnsi="Verdana" w:cs="Arial"/>
          <w:color w:val="000000"/>
          <w:sz w:val="20"/>
          <w:szCs w:val="20"/>
        </w:rPr>
        <w:t>́ como por lo establecido en el art</w:t>
      </w:r>
      <w:r w:rsidRPr="004D0E6F">
        <w:rPr>
          <w:rFonts w:ascii="Verdana" w:eastAsia="Arial" w:hAnsi="Verdana" w:cs="Century Gothic"/>
          <w:color w:val="000000"/>
          <w:sz w:val="20"/>
          <w:szCs w:val="20"/>
        </w:rPr>
        <w:t>í</w:t>
      </w:r>
      <w:r w:rsidRPr="004D0E6F">
        <w:rPr>
          <w:rFonts w:ascii="Verdana" w:eastAsia="Arial" w:hAnsi="Verdana" w:cs="Arial"/>
          <w:color w:val="000000"/>
          <w:sz w:val="20"/>
          <w:szCs w:val="20"/>
        </w:rPr>
        <w:t xml:space="preserve">culo </w:t>
      </w:r>
      <w:r w:rsidR="00767514" w:rsidRPr="004D0E6F">
        <w:rPr>
          <w:rFonts w:ascii="Verdana" w:eastAsia="Arial" w:hAnsi="Verdana" w:cs="Arial"/>
          <w:color w:val="000000"/>
          <w:sz w:val="20"/>
          <w:szCs w:val="20"/>
        </w:rPr>
        <w:t xml:space="preserve">2.2.1.2.1.2.2 </w:t>
      </w:r>
      <w:r w:rsidRPr="004D0E6F">
        <w:rPr>
          <w:rFonts w:ascii="Verdana" w:eastAsia="Arial" w:hAnsi="Verdana" w:cs="Arial"/>
          <w:color w:val="000000"/>
          <w:sz w:val="20"/>
          <w:szCs w:val="20"/>
        </w:rPr>
        <w:t>del Decreto 1082 de 2015. En ese orden ideas y de conformidad con lo se</w:t>
      </w:r>
      <w:r w:rsidRPr="004D0E6F">
        <w:rPr>
          <w:rFonts w:ascii="Verdana" w:eastAsia="Arial" w:hAnsi="Verdana" w:cs="Century Gothic"/>
          <w:color w:val="000000"/>
          <w:sz w:val="20"/>
          <w:szCs w:val="20"/>
        </w:rPr>
        <w:t>ñ</w:t>
      </w:r>
      <w:r w:rsidRPr="004D0E6F">
        <w:rPr>
          <w:rFonts w:ascii="Verdana" w:eastAsia="Arial" w:hAnsi="Verdana" w:cs="Arial"/>
          <w:color w:val="000000"/>
          <w:sz w:val="20"/>
          <w:szCs w:val="20"/>
        </w:rPr>
        <w:t>alado en el art</w:t>
      </w:r>
      <w:r w:rsidRPr="004D0E6F">
        <w:rPr>
          <w:rFonts w:ascii="Verdana" w:eastAsia="Arial" w:hAnsi="Verdana" w:cs="Century Gothic"/>
          <w:color w:val="000000"/>
          <w:sz w:val="20"/>
          <w:szCs w:val="20"/>
        </w:rPr>
        <w:t>í</w:t>
      </w:r>
      <w:r w:rsidRPr="004D0E6F">
        <w:rPr>
          <w:rFonts w:ascii="Verdana" w:eastAsia="Arial" w:hAnsi="Verdana" w:cs="Arial"/>
          <w:color w:val="000000"/>
          <w:sz w:val="20"/>
          <w:szCs w:val="20"/>
        </w:rPr>
        <w:t xml:space="preserve">culo </w:t>
      </w:r>
      <w:r w:rsidR="00767514" w:rsidRPr="004D0E6F">
        <w:rPr>
          <w:rFonts w:ascii="Verdana" w:eastAsia="Arial" w:hAnsi="Verdana" w:cs="Arial"/>
          <w:color w:val="000000"/>
          <w:sz w:val="20"/>
          <w:szCs w:val="20"/>
        </w:rPr>
        <w:t xml:space="preserve">2.2.1.2.1.2.2 </w:t>
      </w:r>
      <w:r w:rsidRPr="004D0E6F">
        <w:rPr>
          <w:rFonts w:ascii="Verdana" w:eastAsia="Arial" w:hAnsi="Verdana" w:cs="Arial"/>
          <w:color w:val="000000"/>
          <w:sz w:val="20"/>
          <w:szCs w:val="20"/>
        </w:rPr>
        <w:t>del Decreto 1082 de 2015, LA ENTIDAD ha establecido que para adelantar la subasta electr</w:t>
      </w:r>
      <w:r w:rsidRPr="004D0E6F">
        <w:rPr>
          <w:rFonts w:ascii="Verdana" w:eastAsia="Arial" w:hAnsi="Verdana" w:cs="Century Gothic"/>
          <w:color w:val="000000"/>
          <w:sz w:val="20"/>
          <w:szCs w:val="20"/>
        </w:rPr>
        <w:t>ó</w:t>
      </w:r>
      <w:r w:rsidRPr="004D0E6F">
        <w:rPr>
          <w:rFonts w:ascii="Verdana" w:eastAsia="Arial" w:hAnsi="Verdana" w:cs="Arial"/>
          <w:color w:val="000000"/>
          <w:sz w:val="20"/>
          <w:szCs w:val="20"/>
        </w:rPr>
        <w:t>nica utilizará como sistema la plataforma tecnol</w:t>
      </w:r>
      <w:r w:rsidRPr="004D0E6F">
        <w:rPr>
          <w:rFonts w:ascii="Verdana" w:eastAsia="Arial" w:hAnsi="Verdana" w:cs="Century Gothic"/>
          <w:color w:val="000000"/>
          <w:sz w:val="20"/>
          <w:szCs w:val="20"/>
        </w:rPr>
        <w:t>ó</w:t>
      </w:r>
      <w:r w:rsidRPr="004D0E6F">
        <w:rPr>
          <w:rFonts w:ascii="Verdana" w:eastAsia="Arial" w:hAnsi="Verdana" w:cs="Arial"/>
          <w:color w:val="000000"/>
          <w:sz w:val="20"/>
          <w:szCs w:val="20"/>
        </w:rPr>
        <w:t xml:space="preserve">gica de SECOP ll que garantiza mecanismos de seguridad jurídica y técnica para el intercambio de mensajes de datos, asegurando la autenticidad, integridad, disponibilidad y no repudio de los mismos. </w:t>
      </w:r>
    </w:p>
    <w:p w14:paraId="2F507391" w14:textId="77777777" w:rsidR="00053DD2" w:rsidRPr="004D0E6F" w:rsidRDefault="00053DD2" w:rsidP="004D0E6F">
      <w:pPr>
        <w:jc w:val="both"/>
        <w:rPr>
          <w:rFonts w:ascii="Verdana" w:eastAsia="Arial" w:hAnsi="Verdana" w:cs="Arial"/>
          <w:b/>
          <w:bCs/>
          <w:color w:val="000000"/>
          <w:sz w:val="20"/>
          <w:szCs w:val="20"/>
        </w:rPr>
      </w:pPr>
    </w:p>
    <w:p w14:paraId="7B87E4D9" w14:textId="77777777" w:rsidR="000749FF" w:rsidRPr="004D0E6F" w:rsidRDefault="00053DD2" w:rsidP="004D0E6F">
      <w:pPr>
        <w:overflowPunct w:val="0"/>
        <w:autoSpaceDE w:val="0"/>
        <w:autoSpaceDN w:val="0"/>
        <w:adjustRightInd w:val="0"/>
        <w:jc w:val="both"/>
        <w:textAlignment w:val="baseline"/>
        <w:rPr>
          <w:rFonts w:ascii="Verdana" w:hAnsi="Verdana" w:cs="Arial"/>
          <w:b/>
          <w:bCs/>
          <w:sz w:val="20"/>
          <w:szCs w:val="20"/>
        </w:rPr>
      </w:pPr>
      <w:r w:rsidRPr="004D0E6F">
        <w:rPr>
          <w:rFonts w:ascii="Verdana" w:eastAsia="Arial" w:hAnsi="Verdana" w:cs="Arial"/>
          <w:b/>
          <w:bCs/>
          <w:color w:val="000000"/>
          <w:sz w:val="20"/>
          <w:szCs w:val="20"/>
        </w:rPr>
        <w:t>6.2.</w:t>
      </w:r>
      <w:r w:rsidRPr="004D0E6F">
        <w:rPr>
          <w:rFonts w:ascii="Verdana" w:eastAsia="Arial" w:hAnsi="Verdana" w:cs="Arial"/>
          <w:b/>
          <w:bCs/>
          <w:color w:val="000000"/>
          <w:sz w:val="20"/>
          <w:szCs w:val="20"/>
        </w:rPr>
        <w:tab/>
      </w:r>
      <w:r w:rsidR="000749FF" w:rsidRPr="004D0E6F">
        <w:rPr>
          <w:rFonts w:ascii="Verdana" w:hAnsi="Verdana" w:cs="Arial"/>
          <w:b/>
          <w:bCs/>
          <w:sz w:val="20"/>
          <w:szCs w:val="20"/>
        </w:rPr>
        <w:t xml:space="preserve">MARGEN MÍNIMO DE MEJORA </w:t>
      </w:r>
    </w:p>
    <w:p w14:paraId="27635D4F" w14:textId="77777777" w:rsidR="000749FF" w:rsidRPr="004D0E6F" w:rsidRDefault="000749FF" w:rsidP="004D0E6F">
      <w:pPr>
        <w:tabs>
          <w:tab w:val="left" w:pos="33"/>
        </w:tabs>
        <w:ind w:right="-91"/>
        <w:jc w:val="both"/>
        <w:rPr>
          <w:rFonts w:ascii="Verdana" w:eastAsia="Arial" w:hAnsi="Verdana" w:cs="Arial"/>
          <w:sz w:val="20"/>
          <w:szCs w:val="20"/>
        </w:rPr>
      </w:pPr>
    </w:p>
    <w:p w14:paraId="476B05E0" w14:textId="5A63FB98" w:rsidR="000749FF" w:rsidRPr="002A070D" w:rsidRDefault="00E01287" w:rsidP="007029D0">
      <w:pPr>
        <w:pStyle w:val="Cuadrculamedia1-nfasis21"/>
        <w:ind w:left="0" w:right="-108"/>
        <w:jc w:val="both"/>
        <w:rPr>
          <w:rFonts w:ascii="Verdana" w:eastAsia="Arial Narrow" w:hAnsi="Verdana" w:cs="Arial Narrow"/>
          <w:u w:val="single"/>
          <w:lang w:val="es-CO" w:eastAsia="en-US"/>
        </w:rPr>
      </w:pPr>
      <w:r w:rsidRPr="004D0E6F">
        <w:rPr>
          <w:rFonts w:ascii="Verdana" w:eastAsia="Arial Narrow" w:hAnsi="Verdana" w:cs="Arial Narrow"/>
          <w:lang w:val="es-CO" w:eastAsia="en-US"/>
        </w:rPr>
        <w:t xml:space="preserve">De conformidad con el análisis del sector, el MINISTERIO ha establecido que el margen de mejora para la realización de los lances en el presente proceso de selección abreviada por subasta inversa electrónica será del </w:t>
      </w:r>
      <w:r w:rsidRPr="004D0E6F">
        <w:rPr>
          <w:rFonts w:ascii="Verdana" w:eastAsia="Arial Narrow" w:hAnsi="Verdana" w:cs="Arial Narrow"/>
          <w:b/>
          <w:bCs/>
          <w:u w:val="single"/>
          <w:lang w:val="es-CO" w:eastAsia="en-US"/>
        </w:rPr>
        <w:t>DOS POR CIENTO (2,0 %)</w:t>
      </w:r>
      <w:r w:rsidR="007029D0">
        <w:rPr>
          <w:rFonts w:ascii="Verdana" w:eastAsia="Arial Narrow" w:hAnsi="Verdana" w:cs="Arial Narrow"/>
          <w:b/>
          <w:bCs/>
          <w:u w:val="single"/>
          <w:lang w:val="es-CO" w:eastAsia="en-US"/>
        </w:rPr>
        <w:t xml:space="preserve">, </w:t>
      </w:r>
      <w:r w:rsidR="007029D0" w:rsidRPr="002A070D">
        <w:rPr>
          <w:rFonts w:ascii="Verdana" w:eastAsia="Arial Narrow" w:hAnsi="Verdana" w:cs="Arial Narrow"/>
          <w:u w:val="single"/>
          <w:lang w:val="es-CO" w:eastAsia="en-US"/>
        </w:rPr>
        <w:t>respecto del menor precio ofertado en la apertura de sobres económicos. Es importante tener en cuenta que el Proponente deberá realizar sus lances, estimando para ello dicho margen mínimo sobre el valor más bajo que resulte de cada una de las rondas, aproximado al mil más cercano. Lo anterior sin perjuicio de que el proponente establezca realizar un lance por un margen mayor”</w:t>
      </w:r>
    </w:p>
    <w:p w14:paraId="48AAF7FC" w14:textId="77777777" w:rsidR="00E01287" w:rsidRPr="004D0E6F" w:rsidRDefault="00E01287" w:rsidP="004D0E6F">
      <w:pPr>
        <w:pStyle w:val="Cuadrculamedia1-nfasis21"/>
        <w:ind w:left="0" w:right="-108"/>
        <w:jc w:val="both"/>
        <w:rPr>
          <w:rFonts w:ascii="Verdana" w:eastAsia="Arial Narrow" w:hAnsi="Verdana" w:cs="Arial Narrow"/>
          <w:lang w:val="es-CO" w:eastAsia="en-US"/>
        </w:rPr>
      </w:pPr>
    </w:p>
    <w:p w14:paraId="6FCD42A8" w14:textId="77777777" w:rsidR="000749FF" w:rsidRPr="004D0E6F" w:rsidRDefault="000749FF" w:rsidP="004D0E6F">
      <w:pPr>
        <w:pStyle w:val="Cuadrculamedia1-nfasis21"/>
        <w:ind w:left="0" w:right="-108"/>
        <w:jc w:val="both"/>
        <w:rPr>
          <w:rFonts w:ascii="Verdana" w:eastAsia="Arial Narrow" w:hAnsi="Verdana" w:cs="Arial Narrow"/>
          <w:b/>
          <w:bCs/>
          <w:lang w:val="es-CO" w:eastAsia="en-US"/>
        </w:rPr>
      </w:pPr>
      <w:r w:rsidRPr="004D0E6F">
        <w:rPr>
          <w:rFonts w:ascii="Verdana" w:eastAsia="Arial Narrow" w:hAnsi="Verdana" w:cs="Arial Narrow"/>
          <w:b/>
          <w:bCs/>
          <w:lang w:val="es-CO" w:eastAsia="en-US"/>
        </w:rPr>
        <w:t>En el evento que no se cumpla lo precitado, el lance se considerará no valido y en consecuencia no será tenido en cuenta.</w:t>
      </w:r>
    </w:p>
    <w:p w14:paraId="02F167B5" w14:textId="30831088" w:rsidR="000749FF" w:rsidRPr="004D0E6F" w:rsidRDefault="000749FF" w:rsidP="004D0E6F">
      <w:pPr>
        <w:jc w:val="both"/>
        <w:rPr>
          <w:rFonts w:ascii="Verdana" w:eastAsia="Arial" w:hAnsi="Verdana" w:cs="Arial"/>
          <w:b/>
          <w:bCs/>
          <w:color w:val="000000"/>
          <w:sz w:val="20"/>
          <w:szCs w:val="20"/>
        </w:rPr>
      </w:pPr>
    </w:p>
    <w:p w14:paraId="3C6E566C" w14:textId="4E325B1B" w:rsidR="00053DD2" w:rsidRPr="004D0E6F" w:rsidRDefault="000749FF"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 xml:space="preserve">6.3 </w:t>
      </w:r>
      <w:r w:rsidR="00053DD2" w:rsidRPr="004D0E6F">
        <w:rPr>
          <w:rFonts w:ascii="Verdana" w:eastAsia="Arial" w:hAnsi="Verdana" w:cs="Arial"/>
          <w:b/>
          <w:bCs/>
          <w:color w:val="000000"/>
          <w:sz w:val="20"/>
          <w:szCs w:val="20"/>
        </w:rPr>
        <w:t>JUSTIFICACIÓN DE LA SUBASTA BAJO LA MODALIDAD ELECTRONICA</w:t>
      </w:r>
    </w:p>
    <w:p w14:paraId="6FF6316B" w14:textId="77777777" w:rsidR="00053DD2" w:rsidRPr="004D0E6F" w:rsidRDefault="00053DD2" w:rsidP="004D0E6F">
      <w:pPr>
        <w:jc w:val="both"/>
        <w:rPr>
          <w:rFonts w:ascii="Verdana" w:eastAsia="Arial" w:hAnsi="Verdana" w:cs="Arial"/>
          <w:color w:val="000000"/>
          <w:sz w:val="20"/>
          <w:szCs w:val="20"/>
        </w:rPr>
      </w:pPr>
    </w:p>
    <w:p w14:paraId="52D2BAF3"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De conformidad con el literal a) del artículo 2° de la Ley 1150 de 2007 y el artículo 2.2.1.2.1.2.2. y ss. del Decreto 1082 de 2015, el proceso a adelantar para la contratación de bienes con características técnicas, uniformes y de común utilización, es el Proceso de Selección bajo la modalidad de Selección Abreviada por Subasta Inversa.</w:t>
      </w:r>
    </w:p>
    <w:p w14:paraId="795AD776" w14:textId="77777777" w:rsidR="00053DD2" w:rsidRPr="004D0E6F" w:rsidRDefault="00053DD2" w:rsidP="004D0E6F">
      <w:pPr>
        <w:jc w:val="both"/>
        <w:rPr>
          <w:rFonts w:ascii="Verdana" w:eastAsia="Arial" w:hAnsi="Verdana" w:cs="Arial"/>
          <w:color w:val="000000"/>
          <w:sz w:val="20"/>
          <w:szCs w:val="20"/>
        </w:rPr>
      </w:pPr>
    </w:p>
    <w:p w14:paraId="2D08CC3E" w14:textId="215A4E65"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Bajo este entendido y conforme a lo dispuesto en el artículo </w:t>
      </w:r>
      <w:r w:rsidR="00767514" w:rsidRPr="004D0E6F">
        <w:rPr>
          <w:rFonts w:ascii="Verdana" w:eastAsia="Arial" w:hAnsi="Verdana" w:cs="Arial"/>
          <w:color w:val="000000"/>
          <w:sz w:val="20"/>
          <w:szCs w:val="20"/>
        </w:rPr>
        <w:t xml:space="preserve">2.2.1.2.1.2.5 </w:t>
      </w:r>
      <w:r w:rsidRPr="004D0E6F">
        <w:rPr>
          <w:rFonts w:ascii="Verdana" w:eastAsia="Arial" w:hAnsi="Verdana" w:cs="Arial"/>
          <w:color w:val="000000"/>
          <w:sz w:val="20"/>
          <w:szCs w:val="20"/>
        </w:rPr>
        <w:t>del Decreto 1082 de 2015, la Subasta se adelantará por medios electrónicos a través de la plataforma del SECOP II, toda vez que la herramienta genera grandes beneficios y altos niveles de seguridad, teniéndose entre otros los siguientes: (i) es de uso gratuito; (</w:t>
      </w:r>
      <w:proofErr w:type="spellStart"/>
      <w:r w:rsidRPr="004D0E6F">
        <w:rPr>
          <w:rFonts w:ascii="Verdana" w:eastAsia="Arial" w:hAnsi="Verdana" w:cs="Arial"/>
          <w:color w:val="000000"/>
          <w:sz w:val="20"/>
          <w:szCs w:val="20"/>
        </w:rPr>
        <w:t>ii</w:t>
      </w:r>
      <w:proofErr w:type="spellEnd"/>
      <w:r w:rsidRPr="004D0E6F">
        <w:rPr>
          <w:rFonts w:ascii="Verdana" w:eastAsia="Arial" w:hAnsi="Verdana" w:cs="Arial"/>
          <w:color w:val="000000"/>
          <w:sz w:val="20"/>
          <w:szCs w:val="20"/>
        </w:rPr>
        <w:t>) permite la trazabilidad del proceso de la subasta con un reporte de los proponentes, los lances que realizan, el tiempo en que los hacen y el ahorro derivado de los lances; (</w:t>
      </w:r>
      <w:proofErr w:type="spellStart"/>
      <w:r w:rsidRPr="004D0E6F">
        <w:rPr>
          <w:rFonts w:ascii="Verdana" w:eastAsia="Arial" w:hAnsi="Verdana" w:cs="Arial"/>
          <w:color w:val="000000"/>
          <w:sz w:val="20"/>
          <w:szCs w:val="20"/>
        </w:rPr>
        <w:t>iii</w:t>
      </w:r>
      <w:proofErr w:type="spellEnd"/>
      <w:r w:rsidRPr="004D0E6F">
        <w:rPr>
          <w:rFonts w:ascii="Verdana" w:eastAsia="Arial" w:hAnsi="Verdana" w:cs="Arial"/>
          <w:color w:val="000000"/>
          <w:sz w:val="20"/>
          <w:szCs w:val="20"/>
        </w:rPr>
        <w:t>) arroja un informe en PDF posterior a la subasta con el resumen del desarrollo de la misma; (</w:t>
      </w:r>
      <w:proofErr w:type="spellStart"/>
      <w:r w:rsidRPr="004D0E6F">
        <w:rPr>
          <w:rFonts w:ascii="Verdana" w:eastAsia="Arial" w:hAnsi="Verdana" w:cs="Arial"/>
          <w:color w:val="000000"/>
          <w:sz w:val="20"/>
          <w:szCs w:val="20"/>
        </w:rPr>
        <w:t>iv</w:t>
      </w:r>
      <w:proofErr w:type="spellEnd"/>
      <w:r w:rsidRPr="004D0E6F">
        <w:rPr>
          <w:rFonts w:ascii="Verdana" w:eastAsia="Arial" w:hAnsi="Verdana" w:cs="Arial"/>
          <w:color w:val="000000"/>
          <w:sz w:val="20"/>
          <w:szCs w:val="20"/>
        </w:rPr>
        <w:t xml:space="preserve">) cuenta con chat en línea entre la Entidad y los proponentes de la subasta para resolver inquietudes en el uso del SECOP II; (v) remite notificación de la fecha y hora de inicio de la subasta para los interesados, para que estén atentos y participen en línea; aunado a que reduce los tiempos del desarrollo de la subasta con relación a la subasta por modalidad presencial. </w:t>
      </w:r>
    </w:p>
    <w:p w14:paraId="45904276" w14:textId="77777777" w:rsidR="00053DD2" w:rsidRPr="004D0E6F" w:rsidRDefault="00053DD2" w:rsidP="004D0E6F">
      <w:pPr>
        <w:jc w:val="both"/>
        <w:rPr>
          <w:rFonts w:ascii="Verdana" w:eastAsia="Arial" w:hAnsi="Verdana" w:cs="Arial"/>
          <w:color w:val="000000"/>
          <w:sz w:val="20"/>
          <w:szCs w:val="20"/>
        </w:rPr>
      </w:pPr>
    </w:p>
    <w:p w14:paraId="4A527DD6" w14:textId="77DD0221" w:rsidR="00053DD2" w:rsidRPr="004D0E6F" w:rsidRDefault="00053DD2"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lastRenderedPageBreak/>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w:t>
      </w:r>
      <w:r w:rsidRPr="004D0E6F">
        <w:rPr>
          <w:rFonts w:ascii="Verdana" w:eastAsia="Arial" w:hAnsi="Verdana" w:cs="Arial"/>
          <w:b/>
          <w:bCs/>
          <w:color w:val="000000"/>
          <w:sz w:val="20"/>
          <w:szCs w:val="20"/>
        </w:rPr>
        <w:tab/>
        <w:t xml:space="preserve">SUBASTA ELECTRÓNICA </w:t>
      </w:r>
    </w:p>
    <w:p w14:paraId="59B253D5" w14:textId="77777777" w:rsidR="00053DD2" w:rsidRPr="004D0E6F" w:rsidRDefault="00053DD2" w:rsidP="004D0E6F">
      <w:pPr>
        <w:jc w:val="both"/>
        <w:rPr>
          <w:rFonts w:ascii="Verdana" w:eastAsia="Arial" w:hAnsi="Verdana" w:cs="Arial"/>
          <w:color w:val="000000"/>
          <w:sz w:val="20"/>
          <w:szCs w:val="20"/>
        </w:rPr>
      </w:pPr>
    </w:p>
    <w:p w14:paraId="2946EB19"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La audiencia electrónica de subasta consta de dos momentos:</w:t>
      </w:r>
    </w:p>
    <w:p w14:paraId="20B5D3F5" w14:textId="77777777" w:rsidR="00053DD2" w:rsidRPr="004D0E6F" w:rsidRDefault="00053DD2" w:rsidP="004D0E6F">
      <w:pPr>
        <w:jc w:val="both"/>
        <w:rPr>
          <w:rFonts w:ascii="Verdana" w:eastAsia="Arial" w:hAnsi="Verdana" w:cs="Arial"/>
          <w:color w:val="000000"/>
          <w:sz w:val="20"/>
          <w:szCs w:val="20"/>
        </w:rPr>
      </w:pPr>
    </w:p>
    <w:p w14:paraId="7A91287B" w14:textId="35E2D091" w:rsidR="00053DD2" w:rsidRPr="004D0E6F" w:rsidRDefault="00053DD2"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.1.</w:t>
      </w:r>
      <w:r w:rsidRPr="004D0E6F">
        <w:rPr>
          <w:rFonts w:ascii="Verdana" w:eastAsia="Arial" w:hAnsi="Verdana" w:cs="Arial"/>
          <w:b/>
          <w:bCs/>
          <w:color w:val="000000"/>
          <w:sz w:val="20"/>
          <w:szCs w:val="20"/>
        </w:rPr>
        <w:tab/>
        <w:t>INICIO DE LA DILIGENCIA ELECTRÓNICA</w:t>
      </w:r>
    </w:p>
    <w:p w14:paraId="2DCAE5A7" w14:textId="77777777" w:rsidR="00053DD2" w:rsidRPr="004D0E6F" w:rsidRDefault="00053DD2" w:rsidP="004D0E6F">
      <w:pPr>
        <w:jc w:val="both"/>
        <w:rPr>
          <w:rFonts w:ascii="Verdana" w:eastAsia="Arial" w:hAnsi="Verdana" w:cs="Arial"/>
          <w:color w:val="000000"/>
          <w:sz w:val="20"/>
          <w:szCs w:val="20"/>
        </w:rPr>
      </w:pPr>
    </w:p>
    <w:p w14:paraId="5BD911F5"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A partir de la fecha y hora señalada en el cronograma de actividades para el evento de subasta no se recibirán más documentos de subsanación. </w:t>
      </w:r>
    </w:p>
    <w:p w14:paraId="3192B920" w14:textId="77777777" w:rsidR="00053DD2" w:rsidRPr="004D0E6F" w:rsidRDefault="00053DD2" w:rsidP="004D0E6F">
      <w:pPr>
        <w:jc w:val="both"/>
        <w:rPr>
          <w:rFonts w:ascii="Verdana" w:eastAsia="Arial" w:hAnsi="Verdana" w:cs="Arial"/>
          <w:color w:val="000000"/>
          <w:sz w:val="20"/>
          <w:szCs w:val="20"/>
        </w:rPr>
      </w:pPr>
    </w:p>
    <w:p w14:paraId="64D4C149"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En este orden de ideas, la Entidad revisará las debidas subsanaciones allegadas, previo a la instalación de la audiencia electrónica, así como las observaciones allegadas con posterioridad a la publicación del informe final y tras su análisis, en el evento en que proceda algún ajuste de dicho informe, lo pondrá en conocimiento de los oferentes vía mensaje en la plataforma del SECOP II. La fecha y hora de subasta que aparece en el cronograma de la plataforma corresponderá a este inicio de la audiencia.</w:t>
      </w:r>
    </w:p>
    <w:p w14:paraId="5108045B" w14:textId="77777777" w:rsidR="00053DD2" w:rsidRPr="004D0E6F" w:rsidRDefault="00053DD2" w:rsidP="004D0E6F">
      <w:pPr>
        <w:jc w:val="both"/>
        <w:rPr>
          <w:rFonts w:ascii="Verdana" w:eastAsia="Arial" w:hAnsi="Verdana" w:cs="Arial"/>
          <w:color w:val="000000"/>
          <w:sz w:val="20"/>
          <w:szCs w:val="20"/>
        </w:rPr>
      </w:pPr>
    </w:p>
    <w:p w14:paraId="3B9BF40C" w14:textId="64A15F37" w:rsidR="00053DD2" w:rsidRPr="004D0E6F" w:rsidRDefault="00C50C4B"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.2.</w:t>
      </w:r>
      <w:r w:rsidRPr="004D0E6F">
        <w:rPr>
          <w:rFonts w:ascii="Verdana" w:eastAsia="Arial" w:hAnsi="Verdana" w:cs="Arial"/>
          <w:color w:val="000000"/>
          <w:sz w:val="20"/>
          <w:szCs w:val="20"/>
        </w:rPr>
        <w:t xml:space="preserve"> </w:t>
      </w:r>
      <w:r w:rsidR="00053DD2" w:rsidRPr="004D0E6F">
        <w:rPr>
          <w:rFonts w:ascii="Verdana" w:eastAsia="Arial" w:hAnsi="Verdana" w:cs="Arial"/>
          <w:b/>
          <w:bCs/>
          <w:color w:val="000000"/>
          <w:sz w:val="20"/>
          <w:szCs w:val="20"/>
        </w:rPr>
        <w:t xml:space="preserve">ADMISIÓN DE OFERTAS Y APERTURA DEL SOBRE ECONÓMICO  </w:t>
      </w:r>
    </w:p>
    <w:p w14:paraId="68EE33CB"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1545DEDF"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En la fecha y hora establecida en el cronograma SECOP II, la entidad efectuará la validación de las ofertas que se encuentran habilitadas. </w:t>
      </w:r>
    </w:p>
    <w:p w14:paraId="3483C89C"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3EB3D9F8"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Así las cosas, el Ministerio de Justicia y del Derecho seleccionará las ofertas habilitadas y procederá con la apertura del sobre económico.  </w:t>
      </w:r>
    </w:p>
    <w:p w14:paraId="14BDDC02"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52ADF531" w14:textId="41613A08" w:rsidR="00053DD2" w:rsidRPr="004D0E6F" w:rsidRDefault="00C50C4B"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.3.</w:t>
      </w:r>
      <w:r w:rsidRPr="004D0E6F">
        <w:rPr>
          <w:rFonts w:ascii="Verdana" w:eastAsia="Arial" w:hAnsi="Verdana" w:cs="Arial"/>
          <w:color w:val="000000"/>
          <w:sz w:val="20"/>
          <w:szCs w:val="20"/>
        </w:rPr>
        <w:t xml:space="preserve"> </w:t>
      </w:r>
      <w:r w:rsidR="00053DD2" w:rsidRPr="004D0E6F">
        <w:rPr>
          <w:rFonts w:ascii="Verdana" w:eastAsia="Arial" w:hAnsi="Verdana" w:cs="Arial"/>
          <w:b/>
          <w:bCs/>
          <w:color w:val="000000"/>
          <w:sz w:val="20"/>
          <w:szCs w:val="20"/>
        </w:rPr>
        <w:t xml:space="preserve">VERIFICACIÓN ECONÓMICA </w:t>
      </w:r>
    </w:p>
    <w:p w14:paraId="76A4490A"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1864DE27" w14:textId="77777777" w:rsidR="00E01287" w:rsidRPr="004D0E6F" w:rsidRDefault="00E01287"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El proponente deberá presentar el valor de su propuesta económica en la SEGUNDA PREGUNTA establecida en la plataforma del SECOP II, incluido IVA y demás impuestos de ley.</w:t>
      </w:r>
    </w:p>
    <w:p w14:paraId="62E16B5A" w14:textId="4E315785" w:rsidR="00053DD2" w:rsidRPr="004D0E6F" w:rsidRDefault="00053DD2" w:rsidP="004D0E6F">
      <w:pPr>
        <w:jc w:val="both"/>
        <w:rPr>
          <w:rFonts w:ascii="Verdana" w:eastAsia="Arial" w:hAnsi="Verdana" w:cs="Arial"/>
          <w:color w:val="000000"/>
          <w:sz w:val="20"/>
          <w:szCs w:val="20"/>
        </w:rPr>
      </w:pPr>
    </w:p>
    <w:p w14:paraId="7CE0445E" w14:textId="3C9EC4D5" w:rsidR="00053DD2" w:rsidRPr="004D0E6F" w:rsidRDefault="00C50C4B" w:rsidP="004D0E6F">
      <w:pPr>
        <w:jc w:val="both"/>
        <w:rPr>
          <w:rFonts w:ascii="Verdana" w:eastAsia="Arial" w:hAnsi="Verdana" w:cs="Arial"/>
          <w:color w:val="000000"/>
          <w:sz w:val="20"/>
          <w:szCs w:val="20"/>
        </w:rPr>
      </w:pPr>
      <w:r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.4.</w:t>
      </w:r>
      <w:r w:rsidRPr="004D0E6F">
        <w:rPr>
          <w:rFonts w:ascii="Verdana" w:eastAsia="Arial" w:hAnsi="Verdana" w:cs="Arial"/>
          <w:color w:val="000000"/>
          <w:sz w:val="20"/>
          <w:szCs w:val="20"/>
        </w:rPr>
        <w:t xml:space="preserve"> </w:t>
      </w:r>
      <w:r w:rsidR="00053DD2" w:rsidRPr="004D0E6F">
        <w:rPr>
          <w:rFonts w:ascii="Verdana" w:eastAsia="Arial" w:hAnsi="Verdana" w:cs="Arial"/>
          <w:b/>
          <w:bCs/>
          <w:color w:val="000000"/>
          <w:sz w:val="20"/>
          <w:szCs w:val="20"/>
        </w:rPr>
        <w:t>CONFIGURACIÓN DE LA SUBASTA ELECTRONICA</w:t>
      </w:r>
      <w:r w:rsidR="00053DD2" w:rsidRPr="004D0E6F">
        <w:rPr>
          <w:rFonts w:ascii="Verdana" w:eastAsia="Arial" w:hAnsi="Verdana" w:cs="Arial"/>
          <w:color w:val="000000"/>
          <w:sz w:val="20"/>
          <w:szCs w:val="20"/>
        </w:rPr>
        <w:t xml:space="preserve">  </w:t>
      </w:r>
    </w:p>
    <w:p w14:paraId="42ABC0D6" w14:textId="77777777" w:rsidR="00053DD2" w:rsidRPr="004D0E6F" w:rsidRDefault="00053DD2" w:rsidP="004D0E6F">
      <w:pPr>
        <w:jc w:val="both"/>
        <w:rPr>
          <w:rFonts w:ascii="Verdana" w:eastAsia="Arial" w:hAnsi="Verdana" w:cs="Arial"/>
          <w:color w:val="000000"/>
          <w:sz w:val="20"/>
          <w:szCs w:val="20"/>
        </w:rPr>
      </w:pPr>
    </w:p>
    <w:p w14:paraId="5211A0CA"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Se precisa que el inicio de la subasta se entiende realizado al momento de la fecha y hora establecida en el pliego; no obstante, la subasta podrá no dar inicio de manera inmediata con la apertura del sobre, teniendo en cuenta que el comité evaluador deberá verificar todas las ofertas presentadas y efectuar la verificación de cada uno de los ítems y del total.  </w:t>
      </w:r>
    </w:p>
    <w:p w14:paraId="0952576D"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36F0B59C"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Una vez el comité evaluador defina las ofertas que cumplen económicamente, se realizará la configuración de la subasta con la selección de los oferentes que CUMPLEN con las condiciones económicas.  </w:t>
      </w:r>
    </w:p>
    <w:p w14:paraId="74D7FA36" w14:textId="77777777" w:rsidR="00767514" w:rsidRPr="004D0E6F" w:rsidRDefault="00767514" w:rsidP="004D0E6F">
      <w:pPr>
        <w:jc w:val="both"/>
        <w:rPr>
          <w:rFonts w:ascii="Verdana" w:eastAsia="Arial" w:hAnsi="Verdana" w:cs="Arial"/>
          <w:color w:val="000000"/>
          <w:sz w:val="20"/>
          <w:szCs w:val="20"/>
        </w:rPr>
      </w:pPr>
    </w:p>
    <w:p w14:paraId="37713135" w14:textId="0EF4D851"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r w:rsidR="00C50C4B"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00C50C4B" w:rsidRPr="004D0E6F">
        <w:rPr>
          <w:rFonts w:ascii="Verdana" w:eastAsia="Arial" w:hAnsi="Verdana" w:cs="Arial"/>
          <w:b/>
          <w:bCs/>
          <w:color w:val="000000"/>
          <w:sz w:val="20"/>
          <w:szCs w:val="20"/>
        </w:rPr>
        <w:t>.</w:t>
      </w:r>
      <w:r w:rsidR="000749FF" w:rsidRPr="004D0E6F">
        <w:rPr>
          <w:rFonts w:ascii="Verdana" w:eastAsia="Arial" w:hAnsi="Verdana" w:cs="Arial"/>
          <w:b/>
          <w:bCs/>
          <w:color w:val="000000"/>
          <w:sz w:val="20"/>
          <w:szCs w:val="20"/>
        </w:rPr>
        <w:t>5</w:t>
      </w:r>
      <w:r w:rsidR="00C50C4B" w:rsidRPr="004D0E6F">
        <w:rPr>
          <w:rFonts w:ascii="Verdana" w:eastAsia="Arial" w:hAnsi="Verdana" w:cs="Arial"/>
          <w:b/>
          <w:bCs/>
          <w:color w:val="000000"/>
          <w:sz w:val="20"/>
          <w:szCs w:val="20"/>
        </w:rPr>
        <w:t>.</w:t>
      </w:r>
      <w:r w:rsidR="00C50C4B" w:rsidRPr="004D0E6F">
        <w:rPr>
          <w:rFonts w:ascii="Verdana" w:eastAsia="Arial" w:hAnsi="Verdana" w:cs="Arial"/>
          <w:color w:val="000000"/>
          <w:sz w:val="20"/>
          <w:szCs w:val="20"/>
        </w:rPr>
        <w:t xml:space="preserve"> </w:t>
      </w:r>
      <w:r w:rsidRPr="004D0E6F">
        <w:rPr>
          <w:rFonts w:ascii="Verdana" w:eastAsia="Arial" w:hAnsi="Verdana" w:cs="Arial"/>
          <w:b/>
          <w:bCs/>
          <w:color w:val="000000"/>
          <w:sz w:val="20"/>
          <w:szCs w:val="20"/>
        </w:rPr>
        <w:t>DEFINICIONES GENERALES</w:t>
      </w:r>
      <w:r w:rsidRPr="004D0E6F">
        <w:rPr>
          <w:rFonts w:ascii="Verdana" w:eastAsia="Arial" w:hAnsi="Verdana" w:cs="Arial"/>
          <w:color w:val="000000"/>
          <w:sz w:val="20"/>
          <w:szCs w:val="20"/>
        </w:rPr>
        <w:t xml:space="preserve"> </w:t>
      </w:r>
    </w:p>
    <w:p w14:paraId="0C79976C"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lastRenderedPageBreak/>
        <w:t xml:space="preserve"> </w:t>
      </w:r>
    </w:p>
    <w:p w14:paraId="2DC38865" w14:textId="77777777" w:rsidR="0060107D" w:rsidRDefault="00053DD2">
      <w:pPr>
        <w:pStyle w:val="Prrafodelista"/>
        <w:numPr>
          <w:ilvl w:val="0"/>
          <w:numId w:val="105"/>
        </w:numPr>
        <w:jc w:val="both"/>
        <w:rPr>
          <w:rFonts w:ascii="Verdana" w:eastAsia="Arial" w:hAnsi="Verdana" w:cs="Arial"/>
          <w:color w:val="000000"/>
          <w:sz w:val="20"/>
          <w:szCs w:val="20"/>
        </w:rPr>
      </w:pPr>
      <w:r w:rsidRPr="0060107D">
        <w:rPr>
          <w:rFonts w:ascii="Verdana" w:eastAsia="Arial" w:hAnsi="Verdana" w:cs="Arial"/>
          <w:color w:val="000000"/>
          <w:sz w:val="20"/>
          <w:szCs w:val="20"/>
        </w:rPr>
        <w:t>Lances: Propuesta de precio presentada durante el certamen de la subasta.</w:t>
      </w:r>
    </w:p>
    <w:p w14:paraId="55DF5100" w14:textId="77777777" w:rsidR="0060107D" w:rsidRDefault="00053DD2">
      <w:pPr>
        <w:pStyle w:val="Prrafodelista"/>
        <w:numPr>
          <w:ilvl w:val="0"/>
          <w:numId w:val="105"/>
        </w:numPr>
        <w:jc w:val="both"/>
        <w:rPr>
          <w:rFonts w:ascii="Verdana" w:eastAsia="Arial" w:hAnsi="Verdana" w:cs="Arial"/>
          <w:color w:val="000000"/>
          <w:sz w:val="20"/>
          <w:szCs w:val="20"/>
        </w:rPr>
      </w:pPr>
      <w:r w:rsidRPr="0060107D">
        <w:rPr>
          <w:rFonts w:ascii="Verdana" w:eastAsia="Arial" w:hAnsi="Verdana" w:cs="Arial"/>
          <w:color w:val="000000"/>
          <w:sz w:val="20"/>
          <w:szCs w:val="20"/>
        </w:rPr>
        <w:t xml:space="preserve">Lances Válidos: Propuestas de precio que superan el margen mínimo de diferencia. </w:t>
      </w:r>
    </w:p>
    <w:p w14:paraId="62E5F42C" w14:textId="77777777" w:rsidR="0060107D" w:rsidRDefault="00053DD2">
      <w:pPr>
        <w:pStyle w:val="Prrafodelista"/>
        <w:numPr>
          <w:ilvl w:val="0"/>
          <w:numId w:val="105"/>
        </w:numPr>
        <w:jc w:val="both"/>
        <w:rPr>
          <w:rFonts w:ascii="Verdana" w:eastAsia="Arial" w:hAnsi="Verdana" w:cs="Arial"/>
          <w:color w:val="000000"/>
          <w:sz w:val="20"/>
          <w:szCs w:val="20"/>
        </w:rPr>
      </w:pPr>
      <w:r w:rsidRPr="0060107D">
        <w:rPr>
          <w:rFonts w:ascii="Verdana" w:eastAsia="Arial" w:hAnsi="Verdana" w:cs="Arial"/>
          <w:color w:val="000000"/>
          <w:sz w:val="20"/>
          <w:szCs w:val="20"/>
        </w:rPr>
        <w:t xml:space="preserve">Lances no Validos: Propuestas de precio que se encuentran por debajo del margen mínimo de diferencia. </w:t>
      </w:r>
    </w:p>
    <w:p w14:paraId="76AC4E40" w14:textId="77777777" w:rsidR="0060107D" w:rsidRDefault="00053DD2">
      <w:pPr>
        <w:pStyle w:val="Prrafodelista"/>
        <w:numPr>
          <w:ilvl w:val="0"/>
          <w:numId w:val="105"/>
        </w:numPr>
        <w:jc w:val="both"/>
        <w:rPr>
          <w:rFonts w:ascii="Verdana" w:eastAsia="Arial" w:hAnsi="Verdana" w:cs="Arial"/>
          <w:color w:val="000000"/>
          <w:sz w:val="20"/>
          <w:szCs w:val="20"/>
        </w:rPr>
      </w:pPr>
      <w:r w:rsidRPr="0060107D">
        <w:rPr>
          <w:rFonts w:ascii="Verdana" w:eastAsia="Arial" w:hAnsi="Verdana" w:cs="Arial"/>
          <w:color w:val="000000"/>
          <w:sz w:val="20"/>
          <w:szCs w:val="20"/>
        </w:rPr>
        <w:t xml:space="preserve">Margen Mínimo de Diferencia entre Lances: Decremento mínimo que un lance debe generar respecto de un lance anterior, que determinará la admisión </w:t>
      </w:r>
      <w:proofErr w:type="gramStart"/>
      <w:r w:rsidRPr="0060107D">
        <w:rPr>
          <w:rFonts w:ascii="Verdana" w:eastAsia="Arial" w:hAnsi="Verdana" w:cs="Arial"/>
          <w:color w:val="000000"/>
          <w:sz w:val="20"/>
          <w:szCs w:val="20"/>
        </w:rPr>
        <w:t>del mismo</w:t>
      </w:r>
      <w:proofErr w:type="gramEnd"/>
      <w:r w:rsidRPr="0060107D">
        <w:rPr>
          <w:rFonts w:ascii="Verdana" w:eastAsia="Arial" w:hAnsi="Verdana" w:cs="Arial"/>
          <w:color w:val="000000"/>
          <w:sz w:val="20"/>
          <w:szCs w:val="20"/>
        </w:rPr>
        <w:t xml:space="preserve"> dentro certamen.  </w:t>
      </w:r>
    </w:p>
    <w:p w14:paraId="23BD202C" w14:textId="77777777" w:rsidR="0060107D" w:rsidRDefault="00053DD2">
      <w:pPr>
        <w:pStyle w:val="Prrafodelista"/>
        <w:numPr>
          <w:ilvl w:val="0"/>
          <w:numId w:val="105"/>
        </w:numPr>
        <w:jc w:val="both"/>
        <w:rPr>
          <w:rFonts w:ascii="Verdana" w:eastAsia="Arial" w:hAnsi="Verdana" w:cs="Arial"/>
          <w:color w:val="000000"/>
          <w:sz w:val="20"/>
          <w:szCs w:val="20"/>
        </w:rPr>
      </w:pPr>
      <w:r w:rsidRPr="0060107D">
        <w:rPr>
          <w:rFonts w:ascii="Verdana" w:eastAsia="Arial" w:hAnsi="Verdana" w:cs="Arial"/>
          <w:color w:val="000000"/>
          <w:sz w:val="20"/>
          <w:szCs w:val="20"/>
        </w:rPr>
        <w:t xml:space="preserve">Terminación de la Subasta: La subasta termina cuando los oferentes no hagan lances adicionales durante un período para la presentación de lances. La entidad estatal debe adjudicar el contrato al oferente que haya presentado la propuesta con valor total más bajo. </w:t>
      </w:r>
    </w:p>
    <w:p w14:paraId="6E4CEAF5" w14:textId="4F0591F4" w:rsidR="00053DD2" w:rsidRPr="0060107D" w:rsidRDefault="00053DD2">
      <w:pPr>
        <w:pStyle w:val="Prrafodelista"/>
        <w:numPr>
          <w:ilvl w:val="0"/>
          <w:numId w:val="105"/>
        </w:numPr>
        <w:jc w:val="both"/>
        <w:rPr>
          <w:rFonts w:ascii="Verdana" w:eastAsia="Arial" w:hAnsi="Verdana" w:cs="Arial"/>
          <w:color w:val="000000"/>
          <w:sz w:val="20"/>
          <w:szCs w:val="20"/>
        </w:rPr>
      </w:pPr>
      <w:r w:rsidRPr="0060107D">
        <w:rPr>
          <w:rFonts w:ascii="Verdana" w:eastAsia="Arial" w:hAnsi="Verdana" w:cs="Arial"/>
          <w:color w:val="000000"/>
          <w:sz w:val="20"/>
          <w:szCs w:val="20"/>
        </w:rPr>
        <w:t xml:space="preserve">Cierre del Certamen: Momento a partir del cual no es posible presentar lances. </w:t>
      </w:r>
    </w:p>
    <w:p w14:paraId="17DEB52A" w14:textId="77777777" w:rsidR="00053DD2" w:rsidRPr="004D0E6F" w:rsidRDefault="00053DD2" w:rsidP="004D0E6F">
      <w:pPr>
        <w:jc w:val="both"/>
        <w:rPr>
          <w:rFonts w:ascii="Verdana" w:eastAsia="Arial" w:hAnsi="Verdana" w:cs="Arial"/>
          <w:color w:val="000000"/>
          <w:sz w:val="20"/>
          <w:szCs w:val="20"/>
        </w:rPr>
      </w:pPr>
    </w:p>
    <w:p w14:paraId="55D8BEFC" w14:textId="0F7F5FE4" w:rsidR="00053DD2" w:rsidRPr="004D0E6F" w:rsidRDefault="00053DD2"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w:t>
      </w:r>
      <w:r w:rsidR="000749FF" w:rsidRPr="004D0E6F">
        <w:rPr>
          <w:rFonts w:ascii="Verdana" w:eastAsia="Arial" w:hAnsi="Verdana" w:cs="Arial"/>
          <w:b/>
          <w:bCs/>
          <w:color w:val="000000"/>
          <w:sz w:val="20"/>
          <w:szCs w:val="20"/>
        </w:rPr>
        <w:t>6</w:t>
      </w:r>
      <w:r w:rsidRPr="004D0E6F">
        <w:rPr>
          <w:rFonts w:ascii="Verdana" w:eastAsia="Arial" w:hAnsi="Verdana" w:cs="Arial"/>
          <w:b/>
          <w:bCs/>
          <w:color w:val="000000"/>
          <w:sz w:val="20"/>
          <w:szCs w:val="20"/>
        </w:rPr>
        <w:t>.</w:t>
      </w:r>
      <w:r w:rsidRPr="004D0E6F">
        <w:rPr>
          <w:rFonts w:ascii="Verdana" w:eastAsia="Arial" w:hAnsi="Verdana" w:cs="Arial"/>
          <w:b/>
          <w:bCs/>
          <w:color w:val="000000"/>
          <w:sz w:val="20"/>
          <w:szCs w:val="20"/>
        </w:rPr>
        <w:tab/>
      </w:r>
      <w:r w:rsidR="000749FF" w:rsidRPr="004D0E6F">
        <w:rPr>
          <w:rFonts w:ascii="Verdana" w:eastAsia="Arial" w:hAnsi="Verdana" w:cs="Arial"/>
          <w:b/>
          <w:bCs/>
          <w:color w:val="000000"/>
          <w:sz w:val="20"/>
          <w:szCs w:val="20"/>
        </w:rPr>
        <w:t xml:space="preserve"> </w:t>
      </w:r>
      <w:r w:rsidRPr="004D0E6F">
        <w:rPr>
          <w:rFonts w:ascii="Verdana" w:eastAsia="Arial" w:hAnsi="Verdana" w:cs="Arial"/>
          <w:b/>
          <w:bCs/>
          <w:color w:val="000000"/>
          <w:sz w:val="20"/>
          <w:szCs w:val="20"/>
        </w:rPr>
        <w:t xml:space="preserve">PROCEDIMIENTO PARA LA SUBASTA INVERSA ELECTRÓNICA </w:t>
      </w:r>
    </w:p>
    <w:p w14:paraId="7723A242" w14:textId="77777777" w:rsidR="00053DD2" w:rsidRPr="004D0E6F" w:rsidRDefault="00053DD2" w:rsidP="004D0E6F">
      <w:pPr>
        <w:jc w:val="both"/>
        <w:rPr>
          <w:rFonts w:ascii="Verdana" w:eastAsia="Arial" w:hAnsi="Verdana" w:cs="Arial"/>
          <w:color w:val="000000"/>
          <w:sz w:val="20"/>
          <w:szCs w:val="20"/>
        </w:rPr>
      </w:pPr>
    </w:p>
    <w:p w14:paraId="2D14C094"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Corresponde al oferente la capacitación y garantía del uso de la plataforma por medio de los manuales que para los efectos dispone Colombia Compra Eficiente y/o demás medios que considere prudentes para tal fin. </w:t>
      </w:r>
    </w:p>
    <w:p w14:paraId="102CB853"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1EA7F15E"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Para efectos del desarrollo de la subasta inversa electrónica, a continuación, se señala el procedimiento que se seguirá para la realización de </w:t>
      </w:r>
      <w:proofErr w:type="gramStart"/>
      <w:r w:rsidRPr="004D0E6F">
        <w:rPr>
          <w:rFonts w:ascii="Verdana" w:eastAsia="Arial" w:hAnsi="Verdana" w:cs="Arial"/>
          <w:color w:val="000000"/>
          <w:sz w:val="20"/>
          <w:szCs w:val="20"/>
        </w:rPr>
        <w:t>la misma</w:t>
      </w:r>
      <w:proofErr w:type="gramEnd"/>
      <w:r w:rsidRPr="004D0E6F">
        <w:rPr>
          <w:rFonts w:ascii="Verdana" w:eastAsia="Arial" w:hAnsi="Verdana" w:cs="Arial"/>
          <w:color w:val="000000"/>
          <w:sz w:val="20"/>
          <w:szCs w:val="20"/>
        </w:rPr>
        <w:t xml:space="preserve">: </w:t>
      </w:r>
    </w:p>
    <w:p w14:paraId="2BE352E1"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4B6CDCB2" w14:textId="77777777" w:rsidR="0060107D" w:rsidRDefault="00CB3443">
      <w:pPr>
        <w:pStyle w:val="Prrafodelista"/>
        <w:widowControl w:val="0"/>
        <w:numPr>
          <w:ilvl w:val="0"/>
          <w:numId w:val="106"/>
        </w:numPr>
        <w:tabs>
          <w:tab w:val="left" w:pos="1161"/>
        </w:tabs>
        <w:autoSpaceDE w:val="0"/>
        <w:autoSpaceDN w:val="0"/>
        <w:spacing w:line="232" w:lineRule="auto"/>
        <w:ind w:right="258"/>
        <w:jc w:val="both"/>
        <w:rPr>
          <w:rFonts w:ascii="Verdana" w:hAnsi="Verdana"/>
          <w:sz w:val="20"/>
          <w:szCs w:val="20"/>
        </w:rPr>
      </w:pPr>
      <w:r w:rsidRPr="0060107D">
        <w:rPr>
          <w:rFonts w:ascii="Verdana" w:hAnsi="Verdana"/>
          <w:sz w:val="20"/>
          <w:szCs w:val="20"/>
        </w:rPr>
        <w:t>Los oferentes habilitados podrán acceder a la subasta autenticándose a través del SECOP II.</w:t>
      </w:r>
    </w:p>
    <w:p w14:paraId="0008A467" w14:textId="77777777" w:rsid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Se aplicará lo definido en el Artículo 2.2.1.2.1.2.6. del Decreto 1082 de 2015 que señala: …“</w:t>
      </w:r>
      <w:r w:rsidRPr="0060107D">
        <w:rPr>
          <w:rFonts w:ascii="Verdana" w:hAnsi="Verdana"/>
          <w:i/>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60107D">
        <w:rPr>
          <w:rFonts w:ascii="Verdana" w:hAnsi="Verdana"/>
          <w:sz w:val="20"/>
          <w:szCs w:val="20"/>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w:t>
      </w:r>
      <w:r w:rsidRPr="0060107D">
        <w:rPr>
          <w:rFonts w:ascii="Verdana" w:hAnsi="Verdana"/>
          <w:spacing w:val="-11"/>
          <w:sz w:val="20"/>
          <w:szCs w:val="20"/>
        </w:rPr>
        <w:t xml:space="preserve"> </w:t>
      </w:r>
      <w:r w:rsidRPr="0060107D">
        <w:rPr>
          <w:rFonts w:ascii="Verdana" w:hAnsi="Verdana"/>
          <w:sz w:val="20"/>
          <w:szCs w:val="20"/>
        </w:rPr>
        <w:t>tecnológica</w:t>
      </w:r>
      <w:r w:rsidRPr="0060107D">
        <w:rPr>
          <w:rFonts w:ascii="Verdana" w:hAnsi="Verdana"/>
          <w:spacing w:val="-11"/>
          <w:sz w:val="20"/>
          <w:szCs w:val="20"/>
        </w:rPr>
        <w:t xml:space="preserve"> </w:t>
      </w:r>
      <w:r w:rsidRPr="0060107D">
        <w:rPr>
          <w:rFonts w:ascii="Verdana" w:hAnsi="Verdana"/>
          <w:sz w:val="20"/>
          <w:szCs w:val="20"/>
        </w:rPr>
        <w:t>de</w:t>
      </w:r>
      <w:r w:rsidRPr="0060107D">
        <w:rPr>
          <w:rFonts w:ascii="Verdana" w:hAnsi="Verdana"/>
          <w:spacing w:val="-11"/>
          <w:sz w:val="20"/>
          <w:szCs w:val="20"/>
        </w:rPr>
        <w:t xml:space="preserve"> </w:t>
      </w:r>
      <w:r w:rsidRPr="0060107D">
        <w:rPr>
          <w:rFonts w:ascii="Verdana" w:hAnsi="Verdana"/>
          <w:sz w:val="20"/>
          <w:szCs w:val="20"/>
        </w:rPr>
        <w:t>subasta.</w:t>
      </w:r>
      <w:r w:rsidRPr="0060107D">
        <w:rPr>
          <w:rFonts w:ascii="Verdana" w:hAnsi="Verdana"/>
          <w:spacing w:val="-10"/>
          <w:sz w:val="20"/>
          <w:szCs w:val="20"/>
        </w:rPr>
        <w:t xml:space="preserve"> </w:t>
      </w:r>
      <w:r w:rsidRPr="0060107D">
        <w:rPr>
          <w:rFonts w:ascii="Verdana" w:hAnsi="Verdana"/>
          <w:sz w:val="20"/>
          <w:szCs w:val="20"/>
        </w:rPr>
        <w:t>En</w:t>
      </w:r>
      <w:r w:rsidRPr="0060107D">
        <w:rPr>
          <w:rFonts w:ascii="Verdana" w:hAnsi="Verdana"/>
          <w:spacing w:val="-11"/>
          <w:sz w:val="20"/>
          <w:szCs w:val="20"/>
        </w:rPr>
        <w:t xml:space="preserve"> </w:t>
      </w:r>
      <w:r w:rsidRPr="0060107D">
        <w:rPr>
          <w:rFonts w:ascii="Verdana" w:hAnsi="Verdana"/>
          <w:sz w:val="20"/>
          <w:szCs w:val="20"/>
        </w:rPr>
        <w:t>el</w:t>
      </w:r>
      <w:r w:rsidRPr="0060107D">
        <w:rPr>
          <w:rFonts w:ascii="Verdana" w:hAnsi="Verdana"/>
          <w:spacing w:val="-10"/>
          <w:sz w:val="20"/>
          <w:szCs w:val="20"/>
        </w:rPr>
        <w:t xml:space="preserve"> </w:t>
      </w:r>
      <w:r w:rsidRPr="0060107D">
        <w:rPr>
          <w:rFonts w:ascii="Verdana" w:hAnsi="Verdana"/>
          <w:sz w:val="20"/>
          <w:szCs w:val="20"/>
        </w:rPr>
        <w:t>evento</w:t>
      </w:r>
      <w:r w:rsidRPr="0060107D">
        <w:rPr>
          <w:rFonts w:ascii="Verdana" w:hAnsi="Verdana"/>
          <w:spacing w:val="-11"/>
          <w:sz w:val="20"/>
          <w:szCs w:val="20"/>
        </w:rPr>
        <w:t xml:space="preserve"> </w:t>
      </w:r>
      <w:r w:rsidRPr="0060107D">
        <w:rPr>
          <w:rFonts w:ascii="Verdana" w:hAnsi="Verdana"/>
          <w:sz w:val="20"/>
          <w:szCs w:val="20"/>
        </w:rPr>
        <w:t>en</w:t>
      </w:r>
      <w:r w:rsidRPr="0060107D">
        <w:rPr>
          <w:rFonts w:ascii="Verdana" w:hAnsi="Verdana"/>
          <w:spacing w:val="-11"/>
          <w:sz w:val="20"/>
          <w:szCs w:val="20"/>
        </w:rPr>
        <w:t xml:space="preserve"> </w:t>
      </w:r>
      <w:r w:rsidRPr="0060107D">
        <w:rPr>
          <w:rFonts w:ascii="Verdana" w:hAnsi="Verdana"/>
          <w:sz w:val="20"/>
          <w:szCs w:val="20"/>
        </w:rPr>
        <w:t>que</w:t>
      </w:r>
      <w:r w:rsidRPr="0060107D">
        <w:rPr>
          <w:rFonts w:ascii="Verdana" w:hAnsi="Verdana"/>
          <w:spacing w:val="-11"/>
          <w:sz w:val="20"/>
          <w:szCs w:val="20"/>
        </w:rPr>
        <w:t xml:space="preserve"> </w:t>
      </w:r>
      <w:r w:rsidRPr="0060107D">
        <w:rPr>
          <w:rFonts w:ascii="Verdana" w:hAnsi="Verdana"/>
          <w:sz w:val="20"/>
          <w:szCs w:val="20"/>
        </w:rPr>
        <w:t>el</w:t>
      </w:r>
      <w:r w:rsidRPr="0060107D">
        <w:rPr>
          <w:rFonts w:ascii="Verdana" w:hAnsi="Verdana"/>
          <w:spacing w:val="-10"/>
          <w:sz w:val="20"/>
          <w:szCs w:val="20"/>
        </w:rPr>
        <w:t xml:space="preserve"> </w:t>
      </w:r>
      <w:r w:rsidRPr="0060107D">
        <w:rPr>
          <w:rFonts w:ascii="Verdana" w:hAnsi="Verdana"/>
          <w:sz w:val="20"/>
          <w:szCs w:val="20"/>
        </w:rPr>
        <w:t>proponente</w:t>
      </w:r>
      <w:r w:rsidRPr="0060107D">
        <w:rPr>
          <w:rFonts w:ascii="Verdana" w:hAnsi="Verdana"/>
          <w:spacing w:val="-11"/>
          <w:sz w:val="20"/>
          <w:szCs w:val="20"/>
        </w:rPr>
        <w:t xml:space="preserve"> </w:t>
      </w:r>
      <w:r w:rsidRPr="0060107D">
        <w:rPr>
          <w:rFonts w:ascii="Verdana" w:hAnsi="Verdana"/>
          <w:sz w:val="20"/>
          <w:szCs w:val="20"/>
        </w:rPr>
        <w:t>presente una indisponibilidad particular de la plataforma, deberá informarlo de manera inmediata</w:t>
      </w:r>
      <w:r w:rsidRPr="0060107D">
        <w:rPr>
          <w:rFonts w:ascii="Verdana" w:hAnsi="Verdana"/>
          <w:spacing w:val="-11"/>
          <w:sz w:val="20"/>
          <w:szCs w:val="20"/>
        </w:rPr>
        <w:t xml:space="preserve"> </w:t>
      </w:r>
      <w:r w:rsidRPr="0060107D">
        <w:rPr>
          <w:rFonts w:ascii="Verdana" w:hAnsi="Verdana"/>
          <w:sz w:val="20"/>
          <w:szCs w:val="20"/>
        </w:rPr>
        <w:t>a</w:t>
      </w:r>
      <w:r w:rsidRPr="0060107D">
        <w:rPr>
          <w:rFonts w:ascii="Verdana" w:hAnsi="Verdana"/>
          <w:spacing w:val="-11"/>
          <w:sz w:val="20"/>
          <w:szCs w:val="20"/>
        </w:rPr>
        <w:t xml:space="preserve"> </w:t>
      </w:r>
      <w:r w:rsidRPr="0060107D">
        <w:rPr>
          <w:rFonts w:ascii="Verdana" w:hAnsi="Verdana"/>
          <w:sz w:val="20"/>
          <w:szCs w:val="20"/>
        </w:rPr>
        <w:t>los</w:t>
      </w:r>
      <w:r w:rsidRPr="0060107D">
        <w:rPr>
          <w:rFonts w:ascii="Verdana" w:hAnsi="Verdana"/>
          <w:spacing w:val="-11"/>
          <w:sz w:val="20"/>
          <w:szCs w:val="20"/>
        </w:rPr>
        <w:t xml:space="preserve"> </w:t>
      </w:r>
      <w:r w:rsidRPr="0060107D">
        <w:rPr>
          <w:rFonts w:ascii="Verdana" w:hAnsi="Verdana"/>
          <w:sz w:val="20"/>
          <w:szCs w:val="20"/>
        </w:rPr>
        <w:t>correos</w:t>
      </w:r>
      <w:r w:rsidRPr="0060107D">
        <w:rPr>
          <w:rFonts w:ascii="Verdana" w:hAnsi="Verdana"/>
          <w:spacing w:val="-11"/>
          <w:sz w:val="20"/>
          <w:szCs w:val="20"/>
        </w:rPr>
        <w:t xml:space="preserve"> </w:t>
      </w:r>
      <w:r w:rsidRPr="0060107D">
        <w:rPr>
          <w:rFonts w:ascii="Verdana" w:hAnsi="Verdana"/>
          <w:sz w:val="20"/>
          <w:szCs w:val="20"/>
        </w:rPr>
        <w:t>señalados</w:t>
      </w:r>
      <w:r w:rsidRPr="0060107D">
        <w:rPr>
          <w:rFonts w:ascii="Verdana" w:hAnsi="Verdana"/>
          <w:spacing w:val="-11"/>
          <w:sz w:val="20"/>
          <w:szCs w:val="20"/>
        </w:rPr>
        <w:t xml:space="preserve"> </w:t>
      </w:r>
      <w:r w:rsidRPr="0060107D">
        <w:rPr>
          <w:rFonts w:ascii="Verdana" w:hAnsi="Verdana"/>
          <w:sz w:val="20"/>
          <w:szCs w:val="20"/>
        </w:rPr>
        <w:t>para</w:t>
      </w:r>
      <w:r w:rsidRPr="0060107D">
        <w:rPr>
          <w:rFonts w:ascii="Verdana" w:hAnsi="Verdana"/>
          <w:spacing w:val="-11"/>
          <w:sz w:val="20"/>
          <w:szCs w:val="20"/>
        </w:rPr>
        <w:t xml:space="preserve"> </w:t>
      </w:r>
      <w:r w:rsidRPr="0060107D">
        <w:rPr>
          <w:rFonts w:ascii="Verdana" w:hAnsi="Verdana"/>
          <w:sz w:val="20"/>
          <w:szCs w:val="20"/>
        </w:rPr>
        <w:t>ello,</w:t>
      </w:r>
      <w:r w:rsidRPr="0060107D">
        <w:rPr>
          <w:rFonts w:ascii="Verdana" w:hAnsi="Verdana"/>
          <w:spacing w:val="-11"/>
          <w:sz w:val="20"/>
          <w:szCs w:val="20"/>
        </w:rPr>
        <w:t xml:space="preserve"> </w:t>
      </w:r>
      <w:r w:rsidRPr="0060107D">
        <w:rPr>
          <w:rFonts w:ascii="Verdana" w:hAnsi="Verdana"/>
          <w:sz w:val="20"/>
          <w:szCs w:val="20"/>
        </w:rPr>
        <w:t>informando</w:t>
      </w:r>
      <w:r w:rsidRPr="0060107D">
        <w:rPr>
          <w:rFonts w:ascii="Verdana" w:hAnsi="Verdana"/>
          <w:spacing w:val="-11"/>
          <w:sz w:val="20"/>
          <w:szCs w:val="20"/>
        </w:rPr>
        <w:t xml:space="preserve"> </w:t>
      </w:r>
      <w:r w:rsidRPr="0060107D">
        <w:rPr>
          <w:rFonts w:ascii="Verdana" w:hAnsi="Verdana"/>
          <w:sz w:val="20"/>
          <w:szCs w:val="20"/>
        </w:rPr>
        <w:t>con</w:t>
      </w:r>
      <w:r w:rsidRPr="0060107D">
        <w:rPr>
          <w:rFonts w:ascii="Verdana" w:hAnsi="Verdana"/>
          <w:spacing w:val="-11"/>
          <w:sz w:val="20"/>
          <w:szCs w:val="20"/>
        </w:rPr>
        <w:t xml:space="preserve"> </w:t>
      </w:r>
      <w:r w:rsidRPr="0060107D">
        <w:rPr>
          <w:rFonts w:ascii="Verdana" w:hAnsi="Verdana"/>
          <w:sz w:val="20"/>
          <w:szCs w:val="20"/>
        </w:rPr>
        <w:t>ello:</w:t>
      </w:r>
      <w:r w:rsidRPr="0060107D">
        <w:rPr>
          <w:rFonts w:ascii="Verdana" w:hAnsi="Verdana"/>
          <w:spacing w:val="-11"/>
          <w:sz w:val="20"/>
          <w:szCs w:val="20"/>
        </w:rPr>
        <w:t xml:space="preserve"> </w:t>
      </w:r>
      <w:r w:rsidRPr="0060107D">
        <w:rPr>
          <w:rFonts w:ascii="Verdana" w:hAnsi="Verdana"/>
          <w:sz w:val="20"/>
          <w:szCs w:val="20"/>
        </w:rPr>
        <w:t>el</w:t>
      </w:r>
      <w:r w:rsidRPr="0060107D">
        <w:rPr>
          <w:rFonts w:ascii="Verdana" w:hAnsi="Verdana"/>
          <w:spacing w:val="-11"/>
          <w:sz w:val="20"/>
          <w:szCs w:val="20"/>
        </w:rPr>
        <w:t xml:space="preserve"> </w:t>
      </w:r>
      <w:r w:rsidRPr="0060107D">
        <w:rPr>
          <w:rFonts w:ascii="Verdana" w:hAnsi="Verdana"/>
          <w:sz w:val="20"/>
          <w:szCs w:val="20"/>
        </w:rPr>
        <w:t>nombre</w:t>
      </w:r>
      <w:r w:rsidRPr="0060107D">
        <w:rPr>
          <w:rFonts w:ascii="Verdana" w:hAnsi="Verdana"/>
          <w:spacing w:val="-11"/>
          <w:sz w:val="20"/>
          <w:szCs w:val="20"/>
        </w:rPr>
        <w:t xml:space="preserve"> </w:t>
      </w:r>
      <w:r w:rsidRPr="0060107D">
        <w:rPr>
          <w:rFonts w:ascii="Verdana" w:hAnsi="Verdana"/>
          <w:sz w:val="20"/>
          <w:szCs w:val="20"/>
        </w:rPr>
        <w:t>del proponente,</w:t>
      </w:r>
      <w:r w:rsidRPr="0060107D">
        <w:rPr>
          <w:rFonts w:ascii="Verdana" w:hAnsi="Verdana"/>
          <w:spacing w:val="-8"/>
          <w:sz w:val="20"/>
          <w:szCs w:val="20"/>
        </w:rPr>
        <w:t xml:space="preserve"> </w:t>
      </w:r>
      <w:r w:rsidRPr="0060107D">
        <w:rPr>
          <w:rFonts w:ascii="Verdana" w:hAnsi="Verdana"/>
          <w:sz w:val="20"/>
          <w:szCs w:val="20"/>
        </w:rPr>
        <w:t>usuario,</w:t>
      </w:r>
      <w:r w:rsidRPr="0060107D">
        <w:rPr>
          <w:rFonts w:ascii="Verdana" w:hAnsi="Verdana"/>
          <w:spacing w:val="-8"/>
          <w:sz w:val="20"/>
          <w:szCs w:val="20"/>
        </w:rPr>
        <w:t xml:space="preserve"> </w:t>
      </w:r>
      <w:r w:rsidRPr="0060107D">
        <w:rPr>
          <w:rFonts w:ascii="Verdana" w:hAnsi="Verdana"/>
          <w:sz w:val="20"/>
          <w:szCs w:val="20"/>
        </w:rPr>
        <w:t>No.</w:t>
      </w:r>
      <w:r w:rsidRPr="0060107D">
        <w:rPr>
          <w:rFonts w:ascii="Verdana" w:hAnsi="Verdana"/>
          <w:spacing w:val="-8"/>
          <w:sz w:val="20"/>
          <w:szCs w:val="20"/>
        </w:rPr>
        <w:t xml:space="preserve"> </w:t>
      </w:r>
      <w:r w:rsidRPr="0060107D">
        <w:rPr>
          <w:rFonts w:ascii="Verdana" w:hAnsi="Verdana"/>
          <w:sz w:val="20"/>
          <w:szCs w:val="20"/>
        </w:rPr>
        <w:t>Proceso</w:t>
      </w:r>
      <w:r w:rsidRPr="0060107D">
        <w:rPr>
          <w:rFonts w:ascii="Verdana" w:hAnsi="Verdana"/>
          <w:spacing w:val="-8"/>
          <w:sz w:val="20"/>
          <w:szCs w:val="20"/>
        </w:rPr>
        <w:t xml:space="preserve"> </w:t>
      </w:r>
      <w:r w:rsidRPr="0060107D">
        <w:rPr>
          <w:rFonts w:ascii="Verdana" w:hAnsi="Verdana"/>
          <w:sz w:val="20"/>
          <w:szCs w:val="20"/>
        </w:rPr>
        <w:t>y</w:t>
      </w:r>
      <w:r w:rsidRPr="0060107D">
        <w:rPr>
          <w:rFonts w:ascii="Verdana" w:hAnsi="Verdana"/>
          <w:spacing w:val="-8"/>
          <w:sz w:val="20"/>
          <w:szCs w:val="20"/>
        </w:rPr>
        <w:t xml:space="preserve"> </w:t>
      </w:r>
      <w:proofErr w:type="gramStart"/>
      <w:r w:rsidRPr="0060107D">
        <w:rPr>
          <w:rFonts w:ascii="Verdana" w:hAnsi="Verdana"/>
          <w:sz w:val="20"/>
          <w:szCs w:val="20"/>
        </w:rPr>
        <w:t>ticket</w:t>
      </w:r>
      <w:proofErr w:type="gramEnd"/>
      <w:r w:rsidRPr="0060107D">
        <w:rPr>
          <w:rFonts w:ascii="Verdana" w:hAnsi="Verdana"/>
          <w:spacing w:val="-8"/>
          <w:sz w:val="20"/>
          <w:szCs w:val="20"/>
        </w:rPr>
        <w:t xml:space="preserve"> </w:t>
      </w:r>
      <w:r w:rsidRPr="0060107D">
        <w:rPr>
          <w:rFonts w:ascii="Verdana" w:hAnsi="Verdana"/>
          <w:sz w:val="20"/>
          <w:szCs w:val="20"/>
        </w:rPr>
        <w:t>de</w:t>
      </w:r>
      <w:r w:rsidRPr="0060107D">
        <w:rPr>
          <w:rFonts w:ascii="Verdana" w:hAnsi="Verdana"/>
          <w:spacing w:val="-8"/>
          <w:sz w:val="20"/>
          <w:szCs w:val="20"/>
        </w:rPr>
        <w:t xml:space="preserve"> </w:t>
      </w:r>
      <w:r w:rsidRPr="0060107D">
        <w:rPr>
          <w:rFonts w:ascii="Verdana" w:hAnsi="Verdana"/>
          <w:sz w:val="20"/>
          <w:szCs w:val="20"/>
        </w:rPr>
        <w:t>radicación</w:t>
      </w:r>
      <w:r w:rsidRPr="0060107D">
        <w:rPr>
          <w:rFonts w:ascii="Verdana" w:hAnsi="Verdana"/>
          <w:spacing w:val="-8"/>
          <w:sz w:val="20"/>
          <w:szCs w:val="20"/>
        </w:rPr>
        <w:t xml:space="preserve"> </w:t>
      </w:r>
      <w:r w:rsidRPr="0060107D">
        <w:rPr>
          <w:rFonts w:ascii="Verdana" w:hAnsi="Verdana"/>
          <w:sz w:val="20"/>
          <w:szCs w:val="20"/>
        </w:rPr>
        <w:t>de</w:t>
      </w:r>
      <w:r w:rsidRPr="0060107D">
        <w:rPr>
          <w:rFonts w:ascii="Verdana" w:hAnsi="Verdana"/>
          <w:spacing w:val="-8"/>
          <w:sz w:val="20"/>
          <w:szCs w:val="20"/>
        </w:rPr>
        <w:t xml:space="preserve"> </w:t>
      </w:r>
      <w:r w:rsidRPr="0060107D">
        <w:rPr>
          <w:rFonts w:ascii="Verdana" w:hAnsi="Verdana"/>
          <w:sz w:val="20"/>
          <w:szCs w:val="20"/>
        </w:rPr>
        <w:t>la</w:t>
      </w:r>
      <w:r w:rsidRPr="0060107D">
        <w:rPr>
          <w:rFonts w:ascii="Verdana" w:hAnsi="Verdana"/>
          <w:spacing w:val="-8"/>
          <w:sz w:val="20"/>
          <w:szCs w:val="20"/>
        </w:rPr>
        <w:t xml:space="preserve"> </w:t>
      </w:r>
      <w:r w:rsidRPr="0060107D">
        <w:rPr>
          <w:rFonts w:ascii="Verdana" w:hAnsi="Verdana"/>
          <w:sz w:val="20"/>
          <w:szCs w:val="20"/>
        </w:rPr>
        <w:t>falla</w:t>
      </w:r>
      <w:r w:rsidRPr="0060107D">
        <w:rPr>
          <w:rFonts w:ascii="Verdana" w:hAnsi="Verdana"/>
          <w:spacing w:val="-8"/>
          <w:sz w:val="20"/>
          <w:szCs w:val="20"/>
        </w:rPr>
        <w:t xml:space="preserve"> </w:t>
      </w:r>
      <w:r w:rsidRPr="0060107D">
        <w:rPr>
          <w:rFonts w:ascii="Verdana" w:hAnsi="Verdana"/>
          <w:sz w:val="20"/>
          <w:szCs w:val="20"/>
        </w:rPr>
        <w:t>ante</w:t>
      </w:r>
      <w:r w:rsidRPr="0060107D">
        <w:rPr>
          <w:rFonts w:ascii="Verdana" w:hAnsi="Verdana"/>
          <w:spacing w:val="-8"/>
          <w:sz w:val="20"/>
          <w:szCs w:val="20"/>
        </w:rPr>
        <w:t xml:space="preserve"> </w:t>
      </w:r>
      <w:r w:rsidRPr="0060107D">
        <w:rPr>
          <w:rFonts w:ascii="Verdana" w:hAnsi="Verdana"/>
          <w:sz w:val="20"/>
          <w:szCs w:val="20"/>
        </w:rPr>
        <w:t>la</w:t>
      </w:r>
      <w:r w:rsidRPr="0060107D">
        <w:rPr>
          <w:rFonts w:ascii="Verdana" w:hAnsi="Verdana"/>
          <w:spacing w:val="-8"/>
          <w:sz w:val="20"/>
          <w:szCs w:val="20"/>
        </w:rPr>
        <w:t xml:space="preserve"> </w:t>
      </w:r>
      <w:r w:rsidRPr="0060107D">
        <w:rPr>
          <w:rFonts w:ascii="Verdana" w:hAnsi="Verdana"/>
          <w:sz w:val="20"/>
          <w:szCs w:val="20"/>
        </w:rPr>
        <w:t xml:space="preserve">mesa de ayuda de Colombia Compra Eficiente quien es la administradora de la plataforma. Si la presente solicitud no se realiza en observancia de las condiciones aquí señaladas o se envía con posterioridad a la finalización de la subasta, la misma será considerada como extemporánea y no surtirá efectos </w:t>
      </w:r>
      <w:r w:rsidRPr="0060107D">
        <w:rPr>
          <w:rFonts w:ascii="Verdana" w:hAnsi="Verdana"/>
          <w:sz w:val="20"/>
          <w:szCs w:val="20"/>
        </w:rPr>
        <w:lastRenderedPageBreak/>
        <w:t>dentro del proceso.</w:t>
      </w:r>
    </w:p>
    <w:p w14:paraId="27A9F385" w14:textId="77777777" w:rsid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Los oferentes habilitados que participen en el evento subasta electrónica deberán</w:t>
      </w:r>
      <w:r w:rsidRPr="0060107D">
        <w:rPr>
          <w:rFonts w:ascii="Verdana" w:hAnsi="Verdana"/>
          <w:spacing w:val="-4"/>
          <w:sz w:val="20"/>
          <w:szCs w:val="20"/>
        </w:rPr>
        <w:t xml:space="preserve"> </w:t>
      </w:r>
      <w:r w:rsidRPr="0060107D">
        <w:rPr>
          <w:rFonts w:ascii="Verdana" w:hAnsi="Verdana"/>
          <w:sz w:val="20"/>
          <w:szCs w:val="20"/>
        </w:rPr>
        <w:t>acceder</w:t>
      </w:r>
      <w:r w:rsidRPr="0060107D">
        <w:rPr>
          <w:rFonts w:ascii="Verdana" w:hAnsi="Verdana"/>
          <w:spacing w:val="-3"/>
          <w:sz w:val="20"/>
          <w:szCs w:val="20"/>
        </w:rPr>
        <w:t xml:space="preserve"> </w:t>
      </w:r>
      <w:r w:rsidRPr="0060107D">
        <w:rPr>
          <w:rFonts w:ascii="Verdana" w:hAnsi="Verdana"/>
          <w:sz w:val="20"/>
          <w:szCs w:val="20"/>
        </w:rPr>
        <w:t>a</w:t>
      </w:r>
      <w:r w:rsidRPr="0060107D">
        <w:rPr>
          <w:rFonts w:ascii="Verdana" w:hAnsi="Verdana"/>
          <w:spacing w:val="-4"/>
          <w:sz w:val="20"/>
          <w:szCs w:val="20"/>
        </w:rPr>
        <w:t xml:space="preserve"> </w:t>
      </w:r>
      <w:r w:rsidRPr="0060107D">
        <w:rPr>
          <w:rFonts w:ascii="Verdana" w:hAnsi="Verdana"/>
          <w:sz w:val="20"/>
          <w:szCs w:val="20"/>
        </w:rPr>
        <w:t>la</w:t>
      </w:r>
      <w:r w:rsidRPr="0060107D">
        <w:rPr>
          <w:rFonts w:ascii="Verdana" w:hAnsi="Verdana"/>
          <w:spacing w:val="-4"/>
          <w:sz w:val="20"/>
          <w:szCs w:val="20"/>
        </w:rPr>
        <w:t xml:space="preserve"> </w:t>
      </w:r>
      <w:r w:rsidRPr="0060107D">
        <w:rPr>
          <w:rFonts w:ascii="Verdana" w:hAnsi="Verdana"/>
          <w:sz w:val="20"/>
          <w:szCs w:val="20"/>
        </w:rPr>
        <w:t>misma</w:t>
      </w:r>
      <w:r w:rsidRPr="0060107D">
        <w:rPr>
          <w:rFonts w:ascii="Verdana" w:hAnsi="Verdana"/>
          <w:spacing w:val="-4"/>
          <w:sz w:val="20"/>
          <w:szCs w:val="20"/>
        </w:rPr>
        <w:t xml:space="preserve"> </w:t>
      </w:r>
      <w:r w:rsidRPr="0060107D">
        <w:rPr>
          <w:rFonts w:ascii="Verdana" w:hAnsi="Verdana"/>
          <w:sz w:val="20"/>
          <w:szCs w:val="20"/>
        </w:rPr>
        <w:t>a</w:t>
      </w:r>
      <w:r w:rsidRPr="0060107D">
        <w:rPr>
          <w:rFonts w:ascii="Verdana" w:hAnsi="Verdana"/>
          <w:spacing w:val="-4"/>
          <w:sz w:val="20"/>
          <w:szCs w:val="20"/>
        </w:rPr>
        <w:t xml:space="preserve"> </w:t>
      </w:r>
      <w:r w:rsidRPr="0060107D">
        <w:rPr>
          <w:rFonts w:ascii="Verdana" w:hAnsi="Verdana"/>
          <w:sz w:val="20"/>
          <w:szCs w:val="20"/>
        </w:rPr>
        <w:t>través</w:t>
      </w:r>
      <w:r w:rsidRPr="0060107D">
        <w:rPr>
          <w:rFonts w:ascii="Verdana" w:hAnsi="Verdana"/>
          <w:spacing w:val="-3"/>
          <w:sz w:val="20"/>
          <w:szCs w:val="20"/>
        </w:rPr>
        <w:t xml:space="preserve"> </w:t>
      </w:r>
      <w:r w:rsidRPr="0060107D">
        <w:rPr>
          <w:rFonts w:ascii="Verdana" w:hAnsi="Verdana"/>
          <w:sz w:val="20"/>
          <w:szCs w:val="20"/>
        </w:rPr>
        <w:t>de</w:t>
      </w:r>
      <w:r w:rsidRPr="0060107D">
        <w:rPr>
          <w:rFonts w:ascii="Verdana" w:hAnsi="Verdana"/>
          <w:spacing w:val="-4"/>
          <w:sz w:val="20"/>
          <w:szCs w:val="20"/>
        </w:rPr>
        <w:t xml:space="preserve"> </w:t>
      </w:r>
      <w:r w:rsidRPr="0060107D">
        <w:rPr>
          <w:rFonts w:ascii="Verdana" w:hAnsi="Verdana"/>
          <w:sz w:val="20"/>
          <w:szCs w:val="20"/>
        </w:rPr>
        <w:t>sus</w:t>
      </w:r>
      <w:r w:rsidRPr="0060107D">
        <w:rPr>
          <w:rFonts w:ascii="Verdana" w:hAnsi="Verdana"/>
          <w:spacing w:val="-3"/>
          <w:sz w:val="20"/>
          <w:szCs w:val="20"/>
        </w:rPr>
        <w:t xml:space="preserve"> </w:t>
      </w:r>
      <w:r w:rsidRPr="0060107D">
        <w:rPr>
          <w:rFonts w:ascii="Verdana" w:hAnsi="Verdana"/>
          <w:sz w:val="20"/>
          <w:szCs w:val="20"/>
        </w:rPr>
        <w:t>propios</w:t>
      </w:r>
      <w:r w:rsidRPr="0060107D">
        <w:rPr>
          <w:rFonts w:ascii="Verdana" w:hAnsi="Verdana"/>
          <w:spacing w:val="-3"/>
          <w:sz w:val="20"/>
          <w:szCs w:val="20"/>
        </w:rPr>
        <w:t xml:space="preserve"> </w:t>
      </w:r>
      <w:r w:rsidRPr="0060107D">
        <w:rPr>
          <w:rFonts w:ascii="Verdana" w:hAnsi="Verdana"/>
          <w:sz w:val="20"/>
          <w:szCs w:val="20"/>
        </w:rPr>
        <w:t>recursos.</w:t>
      </w:r>
      <w:r w:rsidRPr="0060107D">
        <w:rPr>
          <w:rFonts w:ascii="Verdana" w:hAnsi="Verdana"/>
          <w:spacing w:val="-3"/>
          <w:sz w:val="20"/>
          <w:szCs w:val="20"/>
        </w:rPr>
        <w:t xml:space="preserve"> </w:t>
      </w:r>
      <w:r w:rsidRPr="0060107D">
        <w:rPr>
          <w:rFonts w:ascii="Verdana" w:hAnsi="Verdana"/>
          <w:sz w:val="20"/>
          <w:szCs w:val="20"/>
        </w:rPr>
        <w:t>La</w:t>
      </w:r>
      <w:r w:rsidRPr="0060107D">
        <w:rPr>
          <w:rFonts w:ascii="Verdana" w:hAnsi="Verdana"/>
          <w:spacing w:val="-4"/>
          <w:sz w:val="20"/>
          <w:szCs w:val="20"/>
        </w:rPr>
        <w:t xml:space="preserve"> </w:t>
      </w:r>
      <w:r w:rsidRPr="0060107D">
        <w:rPr>
          <w:rFonts w:ascii="Verdana" w:hAnsi="Verdana"/>
          <w:sz w:val="20"/>
          <w:szCs w:val="20"/>
        </w:rPr>
        <w:t>ENTIDAD,</w:t>
      </w:r>
      <w:r w:rsidRPr="0060107D">
        <w:rPr>
          <w:rFonts w:ascii="Verdana" w:hAnsi="Verdana"/>
          <w:spacing w:val="-3"/>
          <w:sz w:val="20"/>
          <w:szCs w:val="20"/>
        </w:rPr>
        <w:t xml:space="preserve"> </w:t>
      </w:r>
      <w:r w:rsidRPr="0060107D">
        <w:rPr>
          <w:rFonts w:ascii="Verdana" w:hAnsi="Verdana"/>
          <w:sz w:val="20"/>
          <w:szCs w:val="20"/>
        </w:rPr>
        <w:t>no provee conexiones desde sus instalaciones para este evento.</w:t>
      </w:r>
    </w:p>
    <w:p w14:paraId="22B76D9D" w14:textId="77777777" w:rsid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El precio de arranque de la subasta inversa electrónica será el menor valor de la sumatoria de los ítems ofrecidos por los oferentes que resulten habilitados para participar en el evento.</w:t>
      </w:r>
    </w:p>
    <w:p w14:paraId="22BFC094" w14:textId="77777777" w:rsid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Los</w:t>
      </w:r>
      <w:r w:rsidRPr="0060107D">
        <w:rPr>
          <w:rFonts w:ascii="Verdana" w:hAnsi="Verdana"/>
          <w:spacing w:val="-18"/>
          <w:sz w:val="20"/>
          <w:szCs w:val="20"/>
        </w:rPr>
        <w:t xml:space="preserve"> </w:t>
      </w:r>
      <w:r w:rsidRPr="0060107D">
        <w:rPr>
          <w:rFonts w:ascii="Verdana" w:hAnsi="Verdana"/>
          <w:sz w:val="20"/>
          <w:szCs w:val="20"/>
        </w:rPr>
        <w:t>oferentes</w:t>
      </w:r>
      <w:r w:rsidRPr="0060107D">
        <w:rPr>
          <w:rFonts w:ascii="Verdana" w:hAnsi="Verdana"/>
          <w:spacing w:val="-18"/>
          <w:sz w:val="20"/>
          <w:szCs w:val="20"/>
        </w:rPr>
        <w:t xml:space="preserve"> </w:t>
      </w:r>
      <w:r w:rsidRPr="0060107D">
        <w:rPr>
          <w:rFonts w:ascii="Verdana" w:hAnsi="Verdana"/>
          <w:sz w:val="20"/>
          <w:szCs w:val="20"/>
        </w:rPr>
        <w:t>habilitados</w:t>
      </w:r>
      <w:r w:rsidRPr="0060107D">
        <w:rPr>
          <w:rFonts w:ascii="Verdana" w:hAnsi="Verdana"/>
          <w:spacing w:val="-17"/>
          <w:sz w:val="20"/>
          <w:szCs w:val="20"/>
        </w:rPr>
        <w:t xml:space="preserve"> </w:t>
      </w:r>
      <w:r w:rsidRPr="0060107D">
        <w:rPr>
          <w:rFonts w:ascii="Verdana" w:hAnsi="Verdana"/>
          <w:sz w:val="20"/>
          <w:szCs w:val="20"/>
        </w:rPr>
        <w:t>para</w:t>
      </w:r>
      <w:r w:rsidRPr="0060107D">
        <w:rPr>
          <w:rFonts w:ascii="Verdana" w:hAnsi="Verdana"/>
          <w:spacing w:val="-18"/>
          <w:sz w:val="20"/>
          <w:szCs w:val="20"/>
        </w:rPr>
        <w:t xml:space="preserve"> </w:t>
      </w:r>
      <w:r w:rsidRPr="0060107D">
        <w:rPr>
          <w:rFonts w:ascii="Verdana" w:hAnsi="Verdana"/>
          <w:sz w:val="20"/>
          <w:szCs w:val="20"/>
        </w:rPr>
        <w:t>participar</w:t>
      </w:r>
      <w:r w:rsidRPr="0060107D">
        <w:rPr>
          <w:rFonts w:ascii="Verdana" w:hAnsi="Verdana"/>
          <w:spacing w:val="-17"/>
          <w:sz w:val="20"/>
          <w:szCs w:val="20"/>
        </w:rPr>
        <w:t xml:space="preserve"> </w:t>
      </w:r>
      <w:r w:rsidRPr="0060107D">
        <w:rPr>
          <w:rFonts w:ascii="Verdana" w:hAnsi="Verdana"/>
          <w:sz w:val="20"/>
          <w:szCs w:val="20"/>
        </w:rPr>
        <w:t>en</w:t>
      </w:r>
      <w:r w:rsidRPr="0060107D">
        <w:rPr>
          <w:rFonts w:ascii="Verdana" w:hAnsi="Verdana"/>
          <w:spacing w:val="-18"/>
          <w:sz w:val="20"/>
          <w:szCs w:val="20"/>
        </w:rPr>
        <w:t xml:space="preserve"> </w:t>
      </w:r>
      <w:r w:rsidRPr="0060107D">
        <w:rPr>
          <w:rFonts w:ascii="Verdana" w:hAnsi="Verdana"/>
          <w:sz w:val="20"/>
          <w:szCs w:val="20"/>
        </w:rPr>
        <w:t>la</w:t>
      </w:r>
      <w:r w:rsidRPr="0060107D">
        <w:rPr>
          <w:rFonts w:ascii="Verdana" w:hAnsi="Verdana"/>
          <w:spacing w:val="-18"/>
          <w:sz w:val="20"/>
          <w:szCs w:val="20"/>
        </w:rPr>
        <w:t xml:space="preserve"> </w:t>
      </w:r>
      <w:r w:rsidRPr="0060107D">
        <w:rPr>
          <w:rFonts w:ascii="Verdana" w:hAnsi="Verdana"/>
          <w:sz w:val="20"/>
          <w:szCs w:val="20"/>
        </w:rPr>
        <w:t>subasta</w:t>
      </w:r>
      <w:r w:rsidRPr="0060107D">
        <w:rPr>
          <w:rFonts w:ascii="Verdana" w:hAnsi="Verdana"/>
          <w:spacing w:val="-17"/>
          <w:sz w:val="20"/>
          <w:szCs w:val="20"/>
        </w:rPr>
        <w:t xml:space="preserve"> </w:t>
      </w:r>
      <w:r w:rsidRPr="0060107D">
        <w:rPr>
          <w:rFonts w:ascii="Verdana" w:hAnsi="Verdana"/>
          <w:sz w:val="20"/>
          <w:szCs w:val="20"/>
        </w:rPr>
        <w:t>presentarán</w:t>
      </w:r>
      <w:r w:rsidRPr="0060107D">
        <w:rPr>
          <w:rFonts w:ascii="Verdana" w:hAnsi="Verdana"/>
          <w:spacing w:val="-18"/>
          <w:sz w:val="20"/>
          <w:szCs w:val="20"/>
        </w:rPr>
        <w:t xml:space="preserve"> </w:t>
      </w:r>
      <w:r w:rsidRPr="0060107D">
        <w:rPr>
          <w:rFonts w:ascii="Verdana" w:hAnsi="Verdana"/>
          <w:sz w:val="20"/>
          <w:szCs w:val="20"/>
        </w:rPr>
        <w:t>sus</w:t>
      </w:r>
      <w:r w:rsidRPr="0060107D">
        <w:rPr>
          <w:rFonts w:ascii="Verdana" w:hAnsi="Verdana"/>
          <w:spacing w:val="-17"/>
          <w:sz w:val="20"/>
          <w:szCs w:val="20"/>
        </w:rPr>
        <w:t xml:space="preserve"> </w:t>
      </w:r>
      <w:r w:rsidRPr="0060107D">
        <w:rPr>
          <w:rFonts w:ascii="Verdana" w:hAnsi="Verdana"/>
          <w:sz w:val="20"/>
          <w:szCs w:val="20"/>
        </w:rPr>
        <w:t>posturas de precio electrónicamente a través del SECOP II.</w:t>
      </w:r>
    </w:p>
    <w:p w14:paraId="4D8BCE13" w14:textId="77777777" w:rsid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 xml:space="preserve">Márgenes mínimos entre lances: No se aceptarán lances por debajo del </w:t>
      </w:r>
      <w:r w:rsidRPr="0060107D">
        <w:rPr>
          <w:rFonts w:ascii="Verdana" w:hAnsi="Verdana"/>
          <w:b/>
          <w:sz w:val="20"/>
          <w:szCs w:val="20"/>
        </w:rPr>
        <w:t>DOS POR</w:t>
      </w:r>
      <w:r w:rsidRPr="0060107D">
        <w:rPr>
          <w:rFonts w:ascii="Verdana" w:hAnsi="Verdana"/>
          <w:b/>
          <w:spacing w:val="-2"/>
          <w:sz w:val="20"/>
          <w:szCs w:val="20"/>
        </w:rPr>
        <w:t xml:space="preserve"> </w:t>
      </w:r>
      <w:r w:rsidRPr="0060107D">
        <w:rPr>
          <w:rFonts w:ascii="Verdana" w:hAnsi="Verdana"/>
          <w:b/>
          <w:sz w:val="20"/>
          <w:szCs w:val="20"/>
        </w:rPr>
        <w:t>CIENTO</w:t>
      </w:r>
      <w:r w:rsidRPr="0060107D">
        <w:rPr>
          <w:rFonts w:ascii="Verdana" w:hAnsi="Verdana"/>
          <w:b/>
          <w:spacing w:val="-2"/>
          <w:sz w:val="20"/>
          <w:szCs w:val="20"/>
        </w:rPr>
        <w:t xml:space="preserve"> </w:t>
      </w:r>
      <w:r w:rsidRPr="0060107D">
        <w:rPr>
          <w:rFonts w:ascii="Verdana" w:hAnsi="Verdana"/>
          <w:b/>
          <w:sz w:val="20"/>
          <w:szCs w:val="20"/>
        </w:rPr>
        <w:t>(2,0</w:t>
      </w:r>
      <w:r w:rsidRPr="0060107D">
        <w:rPr>
          <w:rFonts w:ascii="Verdana" w:hAnsi="Verdana"/>
          <w:b/>
          <w:spacing w:val="-1"/>
          <w:sz w:val="20"/>
          <w:szCs w:val="20"/>
        </w:rPr>
        <w:t xml:space="preserve"> </w:t>
      </w:r>
      <w:r w:rsidRPr="0060107D">
        <w:rPr>
          <w:rFonts w:ascii="Verdana" w:hAnsi="Verdana"/>
          <w:b/>
          <w:sz w:val="20"/>
          <w:szCs w:val="20"/>
        </w:rPr>
        <w:t xml:space="preserve">%) </w:t>
      </w:r>
      <w:r w:rsidRPr="0060107D">
        <w:rPr>
          <w:rFonts w:ascii="Verdana" w:hAnsi="Verdana"/>
          <w:sz w:val="20"/>
          <w:szCs w:val="20"/>
        </w:rPr>
        <w:t>con</w:t>
      </w:r>
      <w:r w:rsidRPr="0060107D">
        <w:rPr>
          <w:rFonts w:ascii="Verdana" w:hAnsi="Verdana"/>
          <w:spacing w:val="-1"/>
          <w:sz w:val="20"/>
          <w:szCs w:val="20"/>
        </w:rPr>
        <w:t xml:space="preserve"> </w:t>
      </w:r>
      <w:r w:rsidRPr="0060107D">
        <w:rPr>
          <w:rFonts w:ascii="Verdana" w:hAnsi="Verdana"/>
          <w:sz w:val="20"/>
          <w:szCs w:val="20"/>
        </w:rPr>
        <w:t>respecto</w:t>
      </w:r>
      <w:r w:rsidRPr="0060107D">
        <w:rPr>
          <w:rFonts w:ascii="Verdana" w:hAnsi="Verdana"/>
          <w:spacing w:val="-1"/>
          <w:sz w:val="20"/>
          <w:szCs w:val="20"/>
        </w:rPr>
        <w:t xml:space="preserve"> </w:t>
      </w:r>
      <w:r w:rsidRPr="0060107D">
        <w:rPr>
          <w:rFonts w:ascii="Verdana" w:hAnsi="Verdana"/>
          <w:sz w:val="20"/>
          <w:szCs w:val="20"/>
        </w:rPr>
        <w:t>del</w:t>
      </w:r>
      <w:r w:rsidRPr="0060107D">
        <w:rPr>
          <w:rFonts w:ascii="Verdana" w:hAnsi="Verdana"/>
          <w:spacing w:val="-1"/>
          <w:sz w:val="20"/>
          <w:szCs w:val="20"/>
        </w:rPr>
        <w:t xml:space="preserve"> </w:t>
      </w:r>
      <w:r w:rsidRPr="0060107D">
        <w:rPr>
          <w:rFonts w:ascii="Verdana" w:hAnsi="Verdana"/>
          <w:sz w:val="20"/>
          <w:szCs w:val="20"/>
        </w:rPr>
        <w:t>precio</w:t>
      </w:r>
      <w:r w:rsidRPr="0060107D">
        <w:rPr>
          <w:rFonts w:ascii="Verdana" w:hAnsi="Verdana"/>
          <w:spacing w:val="-1"/>
          <w:sz w:val="20"/>
          <w:szCs w:val="20"/>
        </w:rPr>
        <w:t xml:space="preserve"> </w:t>
      </w:r>
      <w:r w:rsidRPr="0060107D">
        <w:rPr>
          <w:rFonts w:ascii="Verdana" w:hAnsi="Verdana"/>
          <w:sz w:val="20"/>
          <w:szCs w:val="20"/>
        </w:rPr>
        <w:t>más</w:t>
      </w:r>
      <w:r w:rsidRPr="0060107D">
        <w:rPr>
          <w:rFonts w:ascii="Verdana" w:hAnsi="Verdana"/>
          <w:spacing w:val="-1"/>
          <w:sz w:val="20"/>
          <w:szCs w:val="20"/>
        </w:rPr>
        <w:t xml:space="preserve"> </w:t>
      </w:r>
      <w:r w:rsidRPr="0060107D">
        <w:rPr>
          <w:rFonts w:ascii="Verdana" w:hAnsi="Verdana"/>
          <w:sz w:val="20"/>
          <w:szCs w:val="20"/>
        </w:rPr>
        <w:t>bajo</w:t>
      </w:r>
      <w:r w:rsidRPr="0060107D">
        <w:rPr>
          <w:rFonts w:ascii="Verdana" w:hAnsi="Verdana"/>
          <w:spacing w:val="-1"/>
          <w:sz w:val="20"/>
          <w:szCs w:val="20"/>
        </w:rPr>
        <w:t xml:space="preserve"> </w:t>
      </w:r>
      <w:r w:rsidRPr="0060107D">
        <w:rPr>
          <w:rFonts w:ascii="Verdana" w:hAnsi="Verdana"/>
          <w:sz w:val="20"/>
          <w:szCs w:val="20"/>
        </w:rPr>
        <w:t>que</w:t>
      </w:r>
      <w:r w:rsidRPr="0060107D">
        <w:rPr>
          <w:rFonts w:ascii="Verdana" w:hAnsi="Verdana"/>
          <w:spacing w:val="-1"/>
          <w:sz w:val="20"/>
          <w:szCs w:val="20"/>
        </w:rPr>
        <w:t xml:space="preserve"> </w:t>
      </w:r>
      <w:r w:rsidRPr="0060107D">
        <w:rPr>
          <w:rFonts w:ascii="Verdana" w:hAnsi="Verdana"/>
          <w:sz w:val="20"/>
          <w:szCs w:val="20"/>
        </w:rPr>
        <w:t>se</w:t>
      </w:r>
      <w:r w:rsidRPr="0060107D">
        <w:rPr>
          <w:rFonts w:ascii="Verdana" w:hAnsi="Verdana"/>
          <w:spacing w:val="-1"/>
          <w:sz w:val="20"/>
          <w:szCs w:val="20"/>
        </w:rPr>
        <w:t xml:space="preserve"> </w:t>
      </w:r>
      <w:r w:rsidRPr="0060107D">
        <w:rPr>
          <w:rFonts w:ascii="Verdana" w:hAnsi="Verdana"/>
          <w:sz w:val="20"/>
          <w:szCs w:val="20"/>
        </w:rPr>
        <w:t>informe</w:t>
      </w:r>
      <w:r w:rsidRPr="0060107D">
        <w:rPr>
          <w:rFonts w:ascii="Verdana" w:hAnsi="Verdana"/>
          <w:spacing w:val="-1"/>
          <w:sz w:val="20"/>
          <w:szCs w:val="20"/>
        </w:rPr>
        <w:t xml:space="preserve"> </w:t>
      </w:r>
      <w:r w:rsidRPr="0060107D">
        <w:rPr>
          <w:rFonts w:ascii="Verdana" w:hAnsi="Verdana"/>
          <w:sz w:val="20"/>
          <w:szCs w:val="20"/>
        </w:rPr>
        <w:t>en</w:t>
      </w:r>
      <w:r w:rsidRPr="0060107D">
        <w:rPr>
          <w:rFonts w:ascii="Verdana" w:hAnsi="Verdana"/>
          <w:spacing w:val="-1"/>
          <w:sz w:val="20"/>
          <w:szCs w:val="20"/>
        </w:rPr>
        <w:t xml:space="preserve"> </w:t>
      </w:r>
      <w:r w:rsidRPr="0060107D">
        <w:rPr>
          <w:rFonts w:ascii="Verdana" w:hAnsi="Verdana"/>
          <w:sz w:val="20"/>
          <w:szCs w:val="20"/>
        </w:rPr>
        <w:t xml:space="preserve">la subasta. En consecuencia, sólo serán válidos los lances que igualen o superen este margen. Se consideran lances validos aquellos que reduzcan el menor precio del lance del menor valor establecido con un margen de diferencia del </w:t>
      </w:r>
      <w:r w:rsidRPr="0060107D">
        <w:rPr>
          <w:rFonts w:ascii="Verdana" w:hAnsi="Verdana"/>
          <w:b/>
          <w:sz w:val="20"/>
          <w:szCs w:val="20"/>
        </w:rPr>
        <w:t>DOS</w:t>
      </w:r>
      <w:r w:rsidRPr="0060107D">
        <w:rPr>
          <w:rFonts w:ascii="Verdana" w:hAnsi="Verdana"/>
          <w:b/>
          <w:spacing w:val="-13"/>
          <w:sz w:val="20"/>
          <w:szCs w:val="20"/>
        </w:rPr>
        <w:t xml:space="preserve"> </w:t>
      </w:r>
      <w:r w:rsidRPr="0060107D">
        <w:rPr>
          <w:rFonts w:ascii="Verdana" w:hAnsi="Verdana"/>
          <w:b/>
          <w:sz w:val="20"/>
          <w:szCs w:val="20"/>
        </w:rPr>
        <w:t>POR</w:t>
      </w:r>
      <w:r w:rsidRPr="0060107D">
        <w:rPr>
          <w:rFonts w:ascii="Verdana" w:hAnsi="Verdana"/>
          <w:b/>
          <w:spacing w:val="-13"/>
          <w:sz w:val="20"/>
          <w:szCs w:val="20"/>
        </w:rPr>
        <w:t xml:space="preserve"> </w:t>
      </w:r>
      <w:r w:rsidRPr="0060107D">
        <w:rPr>
          <w:rFonts w:ascii="Verdana" w:hAnsi="Verdana"/>
          <w:b/>
          <w:sz w:val="20"/>
          <w:szCs w:val="20"/>
        </w:rPr>
        <w:t>CIENTO</w:t>
      </w:r>
      <w:r w:rsidRPr="0060107D">
        <w:rPr>
          <w:rFonts w:ascii="Verdana" w:hAnsi="Verdana"/>
          <w:b/>
          <w:spacing w:val="-14"/>
          <w:sz w:val="20"/>
          <w:szCs w:val="20"/>
        </w:rPr>
        <w:t xml:space="preserve"> </w:t>
      </w:r>
      <w:r w:rsidRPr="0060107D">
        <w:rPr>
          <w:rFonts w:ascii="Verdana" w:hAnsi="Verdana"/>
          <w:b/>
          <w:sz w:val="20"/>
          <w:szCs w:val="20"/>
        </w:rPr>
        <w:t>(2,0</w:t>
      </w:r>
      <w:r w:rsidRPr="0060107D">
        <w:rPr>
          <w:rFonts w:ascii="Verdana" w:hAnsi="Verdana"/>
          <w:b/>
          <w:spacing w:val="-13"/>
          <w:sz w:val="20"/>
          <w:szCs w:val="20"/>
        </w:rPr>
        <w:t xml:space="preserve"> </w:t>
      </w:r>
      <w:r w:rsidRPr="0060107D">
        <w:rPr>
          <w:rFonts w:ascii="Verdana" w:hAnsi="Verdana"/>
          <w:b/>
          <w:sz w:val="20"/>
          <w:szCs w:val="20"/>
        </w:rPr>
        <w:t>%)</w:t>
      </w:r>
      <w:r w:rsidRPr="0060107D">
        <w:rPr>
          <w:rFonts w:ascii="Verdana" w:hAnsi="Verdana"/>
          <w:sz w:val="20"/>
          <w:szCs w:val="20"/>
        </w:rPr>
        <w:t>.</w:t>
      </w:r>
      <w:r w:rsidRPr="0060107D">
        <w:rPr>
          <w:rFonts w:ascii="Verdana" w:hAnsi="Verdana"/>
          <w:spacing w:val="-13"/>
          <w:sz w:val="20"/>
          <w:szCs w:val="20"/>
        </w:rPr>
        <w:t xml:space="preserve"> </w:t>
      </w:r>
      <w:r w:rsidRPr="0060107D">
        <w:rPr>
          <w:rFonts w:ascii="Verdana" w:hAnsi="Verdana"/>
          <w:sz w:val="20"/>
          <w:szCs w:val="20"/>
        </w:rPr>
        <w:t>Este</w:t>
      </w:r>
      <w:r w:rsidRPr="0060107D">
        <w:rPr>
          <w:rFonts w:ascii="Verdana" w:hAnsi="Verdana"/>
          <w:spacing w:val="-14"/>
          <w:sz w:val="20"/>
          <w:szCs w:val="20"/>
        </w:rPr>
        <w:t xml:space="preserve"> </w:t>
      </w:r>
      <w:r w:rsidRPr="0060107D">
        <w:rPr>
          <w:rFonts w:ascii="Verdana" w:hAnsi="Verdana"/>
          <w:sz w:val="20"/>
          <w:szCs w:val="20"/>
        </w:rPr>
        <w:t>porcentaje</w:t>
      </w:r>
      <w:r w:rsidRPr="0060107D">
        <w:rPr>
          <w:rFonts w:ascii="Verdana" w:hAnsi="Verdana"/>
          <w:spacing w:val="-14"/>
          <w:sz w:val="20"/>
          <w:szCs w:val="20"/>
        </w:rPr>
        <w:t xml:space="preserve"> </w:t>
      </w:r>
      <w:r w:rsidRPr="0060107D">
        <w:rPr>
          <w:rFonts w:ascii="Verdana" w:hAnsi="Verdana"/>
          <w:sz w:val="20"/>
          <w:szCs w:val="20"/>
        </w:rPr>
        <w:t>aplica</w:t>
      </w:r>
      <w:r w:rsidRPr="0060107D">
        <w:rPr>
          <w:rFonts w:ascii="Verdana" w:hAnsi="Verdana"/>
          <w:spacing w:val="-13"/>
          <w:sz w:val="20"/>
          <w:szCs w:val="20"/>
        </w:rPr>
        <w:t xml:space="preserve"> </w:t>
      </w:r>
      <w:r w:rsidRPr="0060107D">
        <w:rPr>
          <w:rFonts w:ascii="Verdana" w:hAnsi="Verdana"/>
          <w:sz w:val="20"/>
          <w:szCs w:val="20"/>
        </w:rPr>
        <w:t>y</w:t>
      </w:r>
      <w:r w:rsidRPr="0060107D">
        <w:rPr>
          <w:rFonts w:ascii="Verdana" w:hAnsi="Verdana"/>
          <w:spacing w:val="-14"/>
          <w:sz w:val="20"/>
          <w:szCs w:val="20"/>
        </w:rPr>
        <w:t xml:space="preserve"> </w:t>
      </w:r>
      <w:r w:rsidRPr="0060107D">
        <w:rPr>
          <w:rFonts w:ascii="Verdana" w:hAnsi="Verdana"/>
          <w:sz w:val="20"/>
          <w:szCs w:val="20"/>
        </w:rPr>
        <w:t>reduce</w:t>
      </w:r>
      <w:r w:rsidRPr="0060107D">
        <w:rPr>
          <w:rFonts w:ascii="Verdana" w:hAnsi="Verdana"/>
          <w:spacing w:val="-14"/>
          <w:sz w:val="20"/>
          <w:szCs w:val="20"/>
        </w:rPr>
        <w:t xml:space="preserve"> </w:t>
      </w:r>
      <w:r w:rsidRPr="0060107D">
        <w:rPr>
          <w:rFonts w:ascii="Verdana" w:hAnsi="Verdana"/>
          <w:sz w:val="20"/>
          <w:szCs w:val="20"/>
        </w:rPr>
        <w:t>simultáneamente cada uno de los valores ofertados para cada ítem.</w:t>
      </w:r>
    </w:p>
    <w:p w14:paraId="12399F8E" w14:textId="77777777" w:rsidR="0060107D" w:rsidRP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La</w:t>
      </w:r>
      <w:r w:rsidRPr="0060107D">
        <w:rPr>
          <w:rFonts w:ascii="Verdana" w:hAnsi="Verdana"/>
          <w:spacing w:val="-8"/>
          <w:sz w:val="20"/>
          <w:szCs w:val="20"/>
        </w:rPr>
        <w:t xml:space="preserve"> </w:t>
      </w:r>
      <w:r w:rsidRPr="0060107D">
        <w:rPr>
          <w:rFonts w:ascii="Verdana" w:hAnsi="Verdana"/>
          <w:sz w:val="20"/>
          <w:szCs w:val="20"/>
        </w:rPr>
        <w:t>subasta</w:t>
      </w:r>
      <w:r w:rsidRPr="0060107D">
        <w:rPr>
          <w:rFonts w:ascii="Verdana" w:hAnsi="Verdana"/>
          <w:spacing w:val="-5"/>
          <w:sz w:val="20"/>
          <w:szCs w:val="20"/>
        </w:rPr>
        <w:t xml:space="preserve"> </w:t>
      </w:r>
      <w:r w:rsidRPr="0060107D">
        <w:rPr>
          <w:rFonts w:ascii="Verdana" w:hAnsi="Verdana"/>
          <w:sz w:val="20"/>
          <w:szCs w:val="20"/>
        </w:rPr>
        <w:t>se</w:t>
      </w:r>
      <w:r w:rsidRPr="0060107D">
        <w:rPr>
          <w:rFonts w:ascii="Verdana" w:hAnsi="Verdana"/>
          <w:spacing w:val="-5"/>
          <w:sz w:val="20"/>
          <w:szCs w:val="20"/>
        </w:rPr>
        <w:t xml:space="preserve"> </w:t>
      </w:r>
      <w:r w:rsidRPr="0060107D">
        <w:rPr>
          <w:rFonts w:ascii="Verdana" w:hAnsi="Verdana"/>
          <w:sz w:val="20"/>
          <w:szCs w:val="20"/>
        </w:rPr>
        <w:t>configurará</w:t>
      </w:r>
      <w:r w:rsidRPr="0060107D">
        <w:rPr>
          <w:rFonts w:ascii="Verdana" w:hAnsi="Verdana"/>
          <w:spacing w:val="-5"/>
          <w:sz w:val="20"/>
          <w:szCs w:val="20"/>
        </w:rPr>
        <w:t xml:space="preserve"> </w:t>
      </w:r>
      <w:r w:rsidRPr="0060107D">
        <w:rPr>
          <w:rFonts w:ascii="Verdana" w:hAnsi="Verdana"/>
          <w:sz w:val="20"/>
          <w:szCs w:val="20"/>
        </w:rPr>
        <w:t>por</w:t>
      </w:r>
      <w:r w:rsidRPr="0060107D">
        <w:rPr>
          <w:rFonts w:ascii="Verdana" w:hAnsi="Verdana"/>
          <w:spacing w:val="-5"/>
          <w:sz w:val="20"/>
          <w:szCs w:val="20"/>
        </w:rPr>
        <w:t xml:space="preserve"> </w:t>
      </w:r>
      <w:r w:rsidRPr="0060107D">
        <w:rPr>
          <w:rFonts w:ascii="Verdana" w:hAnsi="Verdana"/>
          <w:sz w:val="20"/>
          <w:szCs w:val="20"/>
        </w:rPr>
        <w:t>un</w:t>
      </w:r>
      <w:r w:rsidRPr="0060107D">
        <w:rPr>
          <w:rFonts w:ascii="Verdana" w:hAnsi="Verdana"/>
          <w:spacing w:val="-5"/>
          <w:sz w:val="20"/>
          <w:szCs w:val="20"/>
        </w:rPr>
        <w:t xml:space="preserve"> </w:t>
      </w:r>
      <w:r w:rsidRPr="0060107D">
        <w:rPr>
          <w:rFonts w:ascii="Verdana" w:hAnsi="Verdana"/>
          <w:sz w:val="20"/>
          <w:szCs w:val="20"/>
        </w:rPr>
        <w:t>tiempo</w:t>
      </w:r>
      <w:r w:rsidRPr="0060107D">
        <w:rPr>
          <w:rFonts w:ascii="Verdana" w:hAnsi="Verdana"/>
          <w:spacing w:val="-6"/>
          <w:sz w:val="20"/>
          <w:szCs w:val="20"/>
        </w:rPr>
        <w:t xml:space="preserve"> </w:t>
      </w:r>
      <w:r w:rsidRPr="0060107D">
        <w:rPr>
          <w:rFonts w:ascii="Verdana" w:hAnsi="Verdana"/>
          <w:sz w:val="20"/>
          <w:szCs w:val="20"/>
        </w:rPr>
        <w:t>de</w:t>
      </w:r>
      <w:r w:rsidRPr="0060107D">
        <w:rPr>
          <w:rFonts w:ascii="Verdana" w:hAnsi="Verdana"/>
          <w:spacing w:val="-7"/>
          <w:sz w:val="20"/>
          <w:szCs w:val="20"/>
        </w:rPr>
        <w:t xml:space="preserve"> </w:t>
      </w:r>
      <w:r w:rsidRPr="0060107D">
        <w:rPr>
          <w:rFonts w:ascii="Verdana" w:hAnsi="Verdana"/>
          <w:b/>
          <w:sz w:val="20"/>
          <w:szCs w:val="20"/>
        </w:rPr>
        <w:t>quince</w:t>
      </w:r>
      <w:r w:rsidRPr="0060107D">
        <w:rPr>
          <w:rFonts w:ascii="Verdana" w:hAnsi="Verdana"/>
          <w:b/>
          <w:spacing w:val="-6"/>
          <w:sz w:val="20"/>
          <w:szCs w:val="20"/>
        </w:rPr>
        <w:t xml:space="preserve"> </w:t>
      </w:r>
      <w:r w:rsidRPr="0060107D">
        <w:rPr>
          <w:rFonts w:ascii="Verdana" w:hAnsi="Verdana"/>
          <w:b/>
          <w:sz w:val="20"/>
          <w:szCs w:val="20"/>
        </w:rPr>
        <w:t>(15)</w:t>
      </w:r>
      <w:r w:rsidRPr="0060107D">
        <w:rPr>
          <w:rFonts w:ascii="Verdana" w:hAnsi="Verdana"/>
          <w:b/>
          <w:spacing w:val="-5"/>
          <w:sz w:val="20"/>
          <w:szCs w:val="20"/>
        </w:rPr>
        <w:t xml:space="preserve"> </w:t>
      </w:r>
      <w:r w:rsidRPr="0060107D">
        <w:rPr>
          <w:rFonts w:ascii="Verdana" w:hAnsi="Verdana"/>
          <w:b/>
          <w:spacing w:val="-2"/>
          <w:sz w:val="20"/>
          <w:szCs w:val="20"/>
        </w:rPr>
        <w:t>minutos</w:t>
      </w:r>
    </w:p>
    <w:p w14:paraId="48296F22" w14:textId="77777777" w:rsidR="0060107D" w:rsidRP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rPr>
        <w:t>Si en el curso de la subasta electrónica dos o más oferentes presentan una postura</w:t>
      </w:r>
      <w:r w:rsidRPr="0060107D">
        <w:rPr>
          <w:rFonts w:ascii="Verdana" w:hAnsi="Verdana"/>
          <w:spacing w:val="-8"/>
          <w:sz w:val="20"/>
        </w:rPr>
        <w:t xml:space="preserve"> </w:t>
      </w:r>
      <w:r w:rsidRPr="0060107D">
        <w:rPr>
          <w:rFonts w:ascii="Verdana" w:hAnsi="Verdana"/>
          <w:sz w:val="20"/>
        </w:rPr>
        <w:t>del</w:t>
      </w:r>
      <w:r w:rsidRPr="0060107D">
        <w:rPr>
          <w:rFonts w:ascii="Verdana" w:hAnsi="Verdana"/>
          <w:spacing w:val="-8"/>
          <w:sz w:val="20"/>
        </w:rPr>
        <w:t xml:space="preserve"> </w:t>
      </w:r>
      <w:r w:rsidRPr="0060107D">
        <w:rPr>
          <w:rFonts w:ascii="Verdana" w:hAnsi="Verdana"/>
          <w:sz w:val="20"/>
        </w:rPr>
        <w:t>mismo</w:t>
      </w:r>
      <w:r w:rsidRPr="0060107D">
        <w:rPr>
          <w:rFonts w:ascii="Verdana" w:hAnsi="Verdana"/>
          <w:spacing w:val="-8"/>
          <w:sz w:val="20"/>
        </w:rPr>
        <w:t xml:space="preserve"> </w:t>
      </w:r>
      <w:r w:rsidRPr="0060107D">
        <w:rPr>
          <w:rFonts w:ascii="Verdana" w:hAnsi="Verdana"/>
          <w:sz w:val="20"/>
        </w:rPr>
        <w:t>valor,</w:t>
      </w:r>
      <w:r w:rsidRPr="0060107D">
        <w:rPr>
          <w:rFonts w:ascii="Verdana" w:hAnsi="Verdana"/>
          <w:spacing w:val="-8"/>
          <w:sz w:val="20"/>
        </w:rPr>
        <w:t xml:space="preserve"> </w:t>
      </w:r>
      <w:r w:rsidRPr="0060107D">
        <w:rPr>
          <w:rFonts w:ascii="Verdana" w:hAnsi="Verdana"/>
          <w:sz w:val="20"/>
        </w:rPr>
        <w:t>la</w:t>
      </w:r>
      <w:r w:rsidRPr="0060107D">
        <w:rPr>
          <w:rFonts w:ascii="Verdana" w:hAnsi="Verdana"/>
          <w:spacing w:val="-8"/>
          <w:sz w:val="20"/>
        </w:rPr>
        <w:t xml:space="preserve"> </w:t>
      </w:r>
      <w:r w:rsidRPr="0060107D">
        <w:rPr>
          <w:rFonts w:ascii="Verdana" w:hAnsi="Verdana"/>
          <w:sz w:val="20"/>
        </w:rPr>
        <w:t>herramienta</w:t>
      </w:r>
      <w:r w:rsidRPr="0060107D">
        <w:rPr>
          <w:rFonts w:ascii="Verdana" w:hAnsi="Verdana"/>
          <w:spacing w:val="-8"/>
          <w:sz w:val="20"/>
        </w:rPr>
        <w:t xml:space="preserve"> </w:t>
      </w:r>
      <w:r w:rsidRPr="0060107D">
        <w:rPr>
          <w:rFonts w:ascii="Verdana" w:hAnsi="Verdana"/>
          <w:sz w:val="20"/>
        </w:rPr>
        <w:t>tendrá</w:t>
      </w:r>
      <w:r w:rsidRPr="0060107D">
        <w:rPr>
          <w:rFonts w:ascii="Verdana" w:hAnsi="Verdana"/>
          <w:spacing w:val="-8"/>
          <w:sz w:val="20"/>
        </w:rPr>
        <w:t xml:space="preserve"> </w:t>
      </w:r>
      <w:r w:rsidRPr="0060107D">
        <w:rPr>
          <w:rFonts w:ascii="Verdana" w:hAnsi="Verdana"/>
          <w:sz w:val="20"/>
        </w:rPr>
        <w:t>la</w:t>
      </w:r>
      <w:r w:rsidRPr="0060107D">
        <w:rPr>
          <w:rFonts w:ascii="Verdana" w:hAnsi="Verdana"/>
          <w:spacing w:val="-8"/>
          <w:sz w:val="20"/>
        </w:rPr>
        <w:t xml:space="preserve"> </w:t>
      </w:r>
      <w:r w:rsidRPr="0060107D">
        <w:rPr>
          <w:rFonts w:ascii="Verdana" w:hAnsi="Verdana"/>
          <w:sz w:val="20"/>
        </w:rPr>
        <w:t>capacidad</w:t>
      </w:r>
      <w:r w:rsidRPr="0060107D">
        <w:rPr>
          <w:rFonts w:ascii="Verdana" w:hAnsi="Verdana"/>
          <w:spacing w:val="-8"/>
          <w:sz w:val="20"/>
        </w:rPr>
        <w:t xml:space="preserve"> </w:t>
      </w:r>
      <w:r w:rsidRPr="0060107D">
        <w:rPr>
          <w:rFonts w:ascii="Verdana" w:hAnsi="Verdana"/>
          <w:sz w:val="20"/>
        </w:rPr>
        <w:t>de</w:t>
      </w:r>
      <w:r w:rsidRPr="0060107D">
        <w:rPr>
          <w:rFonts w:ascii="Verdana" w:hAnsi="Verdana"/>
          <w:spacing w:val="-8"/>
          <w:sz w:val="20"/>
        </w:rPr>
        <w:t xml:space="preserve"> </w:t>
      </w:r>
      <w:r w:rsidRPr="0060107D">
        <w:rPr>
          <w:rFonts w:ascii="Verdana" w:hAnsi="Verdana"/>
          <w:sz w:val="20"/>
        </w:rPr>
        <w:t>establecer</w:t>
      </w:r>
      <w:r w:rsidRPr="0060107D">
        <w:rPr>
          <w:rFonts w:ascii="Verdana" w:hAnsi="Verdana"/>
          <w:spacing w:val="-8"/>
          <w:sz w:val="20"/>
        </w:rPr>
        <w:t xml:space="preserve"> </w:t>
      </w:r>
      <w:r w:rsidRPr="0060107D">
        <w:rPr>
          <w:rFonts w:ascii="Verdana" w:hAnsi="Verdana"/>
          <w:sz w:val="20"/>
        </w:rPr>
        <w:t>cual oferente envió cronológicamente primero dicha postura; para determinar esto la herramienta utiliza una certificación electrónica. Entidad de certificación digital</w:t>
      </w:r>
      <w:r w:rsidRPr="0060107D">
        <w:rPr>
          <w:rFonts w:ascii="Verdana" w:hAnsi="Verdana"/>
          <w:spacing w:val="40"/>
          <w:sz w:val="20"/>
        </w:rPr>
        <w:t xml:space="preserve"> </w:t>
      </w:r>
      <w:r w:rsidRPr="0060107D">
        <w:rPr>
          <w:rFonts w:ascii="Verdana" w:hAnsi="Verdana"/>
          <w:sz w:val="20"/>
        </w:rPr>
        <w:t>autorizada</w:t>
      </w:r>
      <w:r w:rsidRPr="0060107D">
        <w:rPr>
          <w:rFonts w:ascii="Verdana" w:hAnsi="Verdana"/>
          <w:spacing w:val="40"/>
          <w:sz w:val="20"/>
        </w:rPr>
        <w:t xml:space="preserve"> </w:t>
      </w:r>
      <w:r w:rsidRPr="0060107D">
        <w:rPr>
          <w:rFonts w:ascii="Verdana" w:hAnsi="Verdana"/>
          <w:sz w:val="20"/>
        </w:rPr>
        <w:t>por</w:t>
      </w:r>
      <w:r w:rsidRPr="0060107D">
        <w:rPr>
          <w:rFonts w:ascii="Verdana" w:hAnsi="Verdana"/>
          <w:spacing w:val="40"/>
          <w:sz w:val="20"/>
        </w:rPr>
        <w:t xml:space="preserve"> </w:t>
      </w:r>
      <w:r w:rsidRPr="0060107D">
        <w:rPr>
          <w:rFonts w:ascii="Verdana" w:hAnsi="Verdana"/>
          <w:sz w:val="20"/>
        </w:rPr>
        <w:t>la</w:t>
      </w:r>
      <w:r w:rsidRPr="0060107D">
        <w:rPr>
          <w:rFonts w:ascii="Verdana" w:hAnsi="Verdana"/>
          <w:spacing w:val="40"/>
          <w:sz w:val="20"/>
        </w:rPr>
        <w:t xml:space="preserve"> </w:t>
      </w:r>
      <w:r w:rsidRPr="0060107D">
        <w:rPr>
          <w:rFonts w:ascii="Verdana" w:hAnsi="Verdana"/>
          <w:sz w:val="20"/>
        </w:rPr>
        <w:t>Superintendencia</w:t>
      </w:r>
      <w:r w:rsidRPr="0060107D">
        <w:rPr>
          <w:rFonts w:ascii="Verdana" w:hAnsi="Verdana"/>
          <w:spacing w:val="40"/>
          <w:sz w:val="20"/>
        </w:rPr>
        <w:t xml:space="preserve"> </w:t>
      </w:r>
      <w:r w:rsidRPr="0060107D">
        <w:rPr>
          <w:rFonts w:ascii="Verdana" w:hAnsi="Verdana"/>
          <w:sz w:val="20"/>
        </w:rPr>
        <w:t>de</w:t>
      </w:r>
      <w:r w:rsidRPr="0060107D">
        <w:rPr>
          <w:rFonts w:ascii="Verdana" w:hAnsi="Verdana"/>
          <w:spacing w:val="40"/>
          <w:sz w:val="20"/>
        </w:rPr>
        <w:t xml:space="preserve"> </w:t>
      </w:r>
      <w:r w:rsidRPr="0060107D">
        <w:rPr>
          <w:rFonts w:ascii="Verdana" w:hAnsi="Verdana"/>
          <w:sz w:val="20"/>
        </w:rPr>
        <w:t>Industria</w:t>
      </w:r>
      <w:r w:rsidRPr="0060107D">
        <w:rPr>
          <w:rFonts w:ascii="Verdana" w:hAnsi="Verdana"/>
          <w:spacing w:val="40"/>
          <w:sz w:val="20"/>
        </w:rPr>
        <w:t xml:space="preserve"> </w:t>
      </w:r>
      <w:r w:rsidRPr="0060107D">
        <w:rPr>
          <w:rFonts w:ascii="Verdana" w:hAnsi="Verdana"/>
          <w:sz w:val="20"/>
        </w:rPr>
        <w:t>y</w:t>
      </w:r>
      <w:r w:rsidRPr="0060107D">
        <w:rPr>
          <w:rFonts w:ascii="Verdana" w:hAnsi="Verdana"/>
          <w:spacing w:val="40"/>
          <w:sz w:val="20"/>
        </w:rPr>
        <w:t xml:space="preserve"> </w:t>
      </w:r>
      <w:r w:rsidRPr="0060107D">
        <w:rPr>
          <w:rFonts w:ascii="Verdana" w:hAnsi="Verdana"/>
          <w:sz w:val="20"/>
        </w:rPr>
        <w:t>Comercio</w:t>
      </w:r>
      <w:r w:rsidRPr="0060107D">
        <w:rPr>
          <w:rFonts w:ascii="Verdana" w:hAnsi="Verdana"/>
          <w:spacing w:val="40"/>
          <w:sz w:val="20"/>
        </w:rPr>
        <w:t xml:space="preserve"> </w:t>
      </w:r>
      <w:r w:rsidRPr="0060107D">
        <w:rPr>
          <w:rFonts w:ascii="Verdana" w:hAnsi="Verdana"/>
          <w:sz w:val="20"/>
        </w:rPr>
        <w:t>para</w:t>
      </w:r>
      <w:r w:rsidRPr="0060107D">
        <w:rPr>
          <w:rFonts w:ascii="Verdana" w:hAnsi="Verdana"/>
          <w:spacing w:val="40"/>
          <w:sz w:val="20"/>
        </w:rPr>
        <w:t xml:space="preserve"> </w:t>
      </w:r>
      <w:r w:rsidRPr="0060107D">
        <w:rPr>
          <w:rFonts w:ascii="Verdana" w:hAnsi="Verdana"/>
          <w:sz w:val="20"/>
        </w:rPr>
        <w:t>la prestación</w:t>
      </w:r>
      <w:r w:rsidRPr="0060107D">
        <w:rPr>
          <w:rFonts w:ascii="Verdana" w:hAnsi="Verdana"/>
          <w:spacing w:val="-8"/>
          <w:sz w:val="20"/>
        </w:rPr>
        <w:t xml:space="preserve"> </w:t>
      </w:r>
      <w:r w:rsidRPr="0060107D">
        <w:rPr>
          <w:rFonts w:ascii="Verdana" w:hAnsi="Verdana"/>
          <w:sz w:val="20"/>
        </w:rPr>
        <w:t>de</w:t>
      </w:r>
      <w:r w:rsidRPr="0060107D">
        <w:rPr>
          <w:rFonts w:ascii="Verdana" w:hAnsi="Verdana"/>
          <w:spacing w:val="-8"/>
          <w:sz w:val="20"/>
        </w:rPr>
        <w:t xml:space="preserve"> </w:t>
      </w:r>
      <w:r w:rsidRPr="0060107D">
        <w:rPr>
          <w:rFonts w:ascii="Verdana" w:hAnsi="Verdana"/>
          <w:sz w:val="20"/>
        </w:rPr>
        <w:t>este</w:t>
      </w:r>
      <w:r w:rsidRPr="0060107D">
        <w:rPr>
          <w:rFonts w:ascii="Verdana" w:hAnsi="Verdana"/>
          <w:spacing w:val="-8"/>
          <w:sz w:val="20"/>
        </w:rPr>
        <w:t xml:space="preserve"> </w:t>
      </w:r>
      <w:r w:rsidRPr="0060107D">
        <w:rPr>
          <w:rFonts w:ascii="Verdana" w:hAnsi="Verdana"/>
          <w:sz w:val="20"/>
        </w:rPr>
        <w:t>servicio,</w:t>
      </w:r>
      <w:r w:rsidRPr="0060107D">
        <w:rPr>
          <w:rFonts w:ascii="Verdana" w:hAnsi="Verdana"/>
          <w:spacing w:val="-8"/>
          <w:sz w:val="20"/>
        </w:rPr>
        <w:t xml:space="preserve"> </w:t>
      </w:r>
      <w:r w:rsidRPr="0060107D">
        <w:rPr>
          <w:rFonts w:ascii="Verdana" w:hAnsi="Verdana"/>
          <w:sz w:val="20"/>
        </w:rPr>
        <w:t>la</w:t>
      </w:r>
      <w:r w:rsidRPr="0060107D">
        <w:rPr>
          <w:rFonts w:ascii="Verdana" w:hAnsi="Verdana"/>
          <w:spacing w:val="-8"/>
          <w:sz w:val="20"/>
        </w:rPr>
        <w:t xml:space="preserve"> </w:t>
      </w:r>
      <w:r w:rsidRPr="0060107D">
        <w:rPr>
          <w:rFonts w:ascii="Verdana" w:hAnsi="Verdana"/>
          <w:sz w:val="20"/>
        </w:rPr>
        <w:t>cual</w:t>
      </w:r>
      <w:r w:rsidRPr="0060107D">
        <w:rPr>
          <w:rFonts w:ascii="Verdana" w:hAnsi="Verdana"/>
          <w:spacing w:val="-8"/>
          <w:sz w:val="20"/>
        </w:rPr>
        <w:t xml:space="preserve"> </w:t>
      </w:r>
      <w:r w:rsidRPr="0060107D">
        <w:rPr>
          <w:rFonts w:ascii="Verdana" w:hAnsi="Verdana"/>
          <w:sz w:val="20"/>
        </w:rPr>
        <w:t>garantiza</w:t>
      </w:r>
      <w:r w:rsidRPr="0060107D">
        <w:rPr>
          <w:rFonts w:ascii="Verdana" w:hAnsi="Verdana"/>
          <w:spacing w:val="-8"/>
          <w:sz w:val="20"/>
        </w:rPr>
        <w:t xml:space="preserve"> </w:t>
      </w:r>
      <w:r w:rsidRPr="0060107D">
        <w:rPr>
          <w:rFonts w:ascii="Verdana" w:hAnsi="Verdana"/>
          <w:sz w:val="20"/>
        </w:rPr>
        <w:t>legalmente</w:t>
      </w:r>
      <w:r w:rsidRPr="0060107D">
        <w:rPr>
          <w:rFonts w:ascii="Verdana" w:hAnsi="Verdana"/>
          <w:spacing w:val="-8"/>
          <w:sz w:val="20"/>
        </w:rPr>
        <w:t xml:space="preserve"> </w:t>
      </w:r>
      <w:r w:rsidRPr="0060107D">
        <w:rPr>
          <w:rFonts w:ascii="Verdana" w:hAnsi="Verdana"/>
          <w:sz w:val="20"/>
        </w:rPr>
        <w:t>el</w:t>
      </w:r>
      <w:r w:rsidRPr="0060107D">
        <w:rPr>
          <w:rFonts w:ascii="Verdana" w:hAnsi="Verdana"/>
          <w:spacing w:val="-8"/>
          <w:sz w:val="20"/>
        </w:rPr>
        <w:t xml:space="preserve"> </w:t>
      </w:r>
      <w:r w:rsidRPr="0060107D">
        <w:rPr>
          <w:rFonts w:ascii="Verdana" w:hAnsi="Verdana"/>
          <w:sz w:val="20"/>
        </w:rPr>
        <w:t>momento</w:t>
      </w:r>
      <w:r w:rsidRPr="0060107D">
        <w:rPr>
          <w:rFonts w:ascii="Verdana" w:hAnsi="Verdana"/>
          <w:spacing w:val="-8"/>
          <w:sz w:val="20"/>
        </w:rPr>
        <w:t xml:space="preserve"> </w:t>
      </w:r>
      <w:r w:rsidRPr="0060107D">
        <w:rPr>
          <w:rFonts w:ascii="Verdana" w:hAnsi="Verdana"/>
          <w:sz w:val="20"/>
        </w:rPr>
        <w:t>exacto</w:t>
      </w:r>
      <w:r w:rsidRPr="0060107D">
        <w:rPr>
          <w:rFonts w:ascii="Verdana" w:hAnsi="Verdana"/>
          <w:spacing w:val="-8"/>
          <w:sz w:val="20"/>
        </w:rPr>
        <w:t xml:space="preserve"> </w:t>
      </w:r>
      <w:r w:rsidRPr="0060107D">
        <w:rPr>
          <w:rFonts w:ascii="Verdana" w:hAnsi="Verdana"/>
          <w:sz w:val="20"/>
        </w:rPr>
        <w:t>en que se reciben las posturas en el sistema.</w:t>
      </w:r>
    </w:p>
    <w:p w14:paraId="0550F99D" w14:textId="0E84AD91" w:rsidR="0060107D" w:rsidRP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De</w:t>
      </w:r>
      <w:r w:rsidRPr="0060107D">
        <w:rPr>
          <w:rFonts w:ascii="Verdana" w:hAnsi="Verdana"/>
          <w:spacing w:val="-6"/>
          <w:sz w:val="20"/>
          <w:szCs w:val="20"/>
        </w:rPr>
        <w:t xml:space="preserve"> </w:t>
      </w:r>
      <w:r w:rsidRPr="0060107D">
        <w:rPr>
          <w:rFonts w:ascii="Verdana" w:hAnsi="Verdana"/>
          <w:sz w:val="20"/>
          <w:szCs w:val="20"/>
        </w:rPr>
        <w:t>igual</w:t>
      </w:r>
      <w:r w:rsidRPr="0060107D">
        <w:rPr>
          <w:rFonts w:ascii="Verdana" w:hAnsi="Verdana"/>
          <w:spacing w:val="-3"/>
          <w:sz w:val="20"/>
          <w:szCs w:val="20"/>
        </w:rPr>
        <w:t xml:space="preserve"> </w:t>
      </w:r>
      <w:r w:rsidRPr="0060107D">
        <w:rPr>
          <w:rFonts w:ascii="Verdana" w:hAnsi="Verdana"/>
          <w:sz w:val="20"/>
          <w:szCs w:val="20"/>
        </w:rPr>
        <w:t>manera,</w:t>
      </w:r>
      <w:r w:rsidRPr="0060107D">
        <w:rPr>
          <w:rFonts w:ascii="Verdana" w:hAnsi="Verdana"/>
          <w:spacing w:val="-4"/>
          <w:sz w:val="20"/>
          <w:szCs w:val="20"/>
        </w:rPr>
        <w:t xml:space="preserve"> </w:t>
      </w:r>
      <w:r w:rsidRPr="0060107D">
        <w:rPr>
          <w:rFonts w:ascii="Verdana" w:hAnsi="Verdana"/>
          <w:sz w:val="20"/>
          <w:szCs w:val="20"/>
        </w:rPr>
        <w:t>si</w:t>
      </w:r>
      <w:r w:rsidRPr="0060107D">
        <w:rPr>
          <w:rFonts w:ascii="Verdana" w:hAnsi="Verdana"/>
          <w:spacing w:val="-3"/>
          <w:sz w:val="20"/>
          <w:szCs w:val="20"/>
        </w:rPr>
        <w:t xml:space="preserve"> </w:t>
      </w:r>
      <w:r w:rsidRPr="0060107D">
        <w:rPr>
          <w:rFonts w:ascii="Verdana" w:hAnsi="Verdana"/>
          <w:sz w:val="20"/>
          <w:szCs w:val="20"/>
        </w:rPr>
        <w:t>dos</w:t>
      </w:r>
      <w:r w:rsidRPr="0060107D">
        <w:rPr>
          <w:rFonts w:ascii="Verdana" w:hAnsi="Verdana"/>
          <w:spacing w:val="-4"/>
          <w:sz w:val="20"/>
          <w:szCs w:val="20"/>
        </w:rPr>
        <w:t xml:space="preserve"> </w:t>
      </w:r>
      <w:r w:rsidRPr="0060107D">
        <w:rPr>
          <w:rFonts w:ascii="Verdana" w:hAnsi="Verdana"/>
          <w:sz w:val="20"/>
          <w:szCs w:val="20"/>
        </w:rPr>
        <w:t>o</w:t>
      </w:r>
      <w:r w:rsidRPr="0060107D">
        <w:rPr>
          <w:rFonts w:ascii="Verdana" w:hAnsi="Verdana"/>
          <w:spacing w:val="-4"/>
          <w:sz w:val="20"/>
          <w:szCs w:val="20"/>
        </w:rPr>
        <w:t xml:space="preserve"> </w:t>
      </w:r>
      <w:r w:rsidRPr="0060107D">
        <w:rPr>
          <w:rFonts w:ascii="Verdana" w:hAnsi="Verdana"/>
          <w:sz w:val="20"/>
          <w:szCs w:val="20"/>
        </w:rPr>
        <w:t>más</w:t>
      </w:r>
      <w:r w:rsidRPr="0060107D">
        <w:rPr>
          <w:rFonts w:ascii="Verdana" w:hAnsi="Verdana"/>
          <w:spacing w:val="-3"/>
          <w:sz w:val="20"/>
          <w:szCs w:val="20"/>
        </w:rPr>
        <w:t xml:space="preserve"> </w:t>
      </w:r>
      <w:r w:rsidRPr="0060107D">
        <w:rPr>
          <w:rFonts w:ascii="Verdana" w:hAnsi="Verdana"/>
          <w:sz w:val="20"/>
          <w:szCs w:val="20"/>
        </w:rPr>
        <w:t>oferentes</w:t>
      </w:r>
      <w:r w:rsidRPr="0060107D">
        <w:rPr>
          <w:rFonts w:ascii="Verdana" w:hAnsi="Verdana"/>
          <w:spacing w:val="-4"/>
          <w:sz w:val="20"/>
          <w:szCs w:val="20"/>
        </w:rPr>
        <w:t xml:space="preserve"> </w:t>
      </w:r>
      <w:r w:rsidRPr="0060107D">
        <w:rPr>
          <w:rFonts w:ascii="Verdana" w:hAnsi="Verdana"/>
          <w:sz w:val="20"/>
          <w:szCs w:val="20"/>
        </w:rPr>
        <w:t>resultaran</w:t>
      </w:r>
      <w:r w:rsidRPr="0060107D">
        <w:rPr>
          <w:rFonts w:ascii="Verdana" w:hAnsi="Verdana"/>
          <w:spacing w:val="-4"/>
          <w:sz w:val="20"/>
          <w:szCs w:val="20"/>
        </w:rPr>
        <w:t xml:space="preserve"> </w:t>
      </w:r>
      <w:r w:rsidRPr="0060107D">
        <w:rPr>
          <w:rFonts w:ascii="Verdana" w:hAnsi="Verdana"/>
          <w:sz w:val="20"/>
          <w:szCs w:val="20"/>
        </w:rPr>
        <w:t>en</w:t>
      </w:r>
      <w:r w:rsidRPr="0060107D">
        <w:rPr>
          <w:rFonts w:ascii="Verdana" w:hAnsi="Verdana"/>
          <w:spacing w:val="-4"/>
          <w:sz w:val="20"/>
          <w:szCs w:val="20"/>
        </w:rPr>
        <w:t xml:space="preserve"> </w:t>
      </w:r>
      <w:r w:rsidRPr="0060107D">
        <w:rPr>
          <w:rFonts w:ascii="Verdana" w:hAnsi="Verdana"/>
          <w:sz w:val="20"/>
          <w:szCs w:val="20"/>
        </w:rPr>
        <w:t>la</w:t>
      </w:r>
      <w:r w:rsidRPr="0060107D">
        <w:rPr>
          <w:rFonts w:ascii="Verdana" w:hAnsi="Verdana"/>
          <w:spacing w:val="-4"/>
          <w:sz w:val="20"/>
          <w:szCs w:val="20"/>
        </w:rPr>
        <w:t xml:space="preserve"> </w:t>
      </w:r>
      <w:r w:rsidRPr="0060107D">
        <w:rPr>
          <w:rFonts w:ascii="Verdana" w:hAnsi="Verdana"/>
          <w:sz w:val="20"/>
          <w:szCs w:val="20"/>
        </w:rPr>
        <w:t>posición</w:t>
      </w:r>
      <w:r w:rsidRPr="0060107D">
        <w:rPr>
          <w:rFonts w:ascii="Verdana" w:hAnsi="Verdana"/>
          <w:spacing w:val="-4"/>
          <w:sz w:val="20"/>
          <w:szCs w:val="20"/>
        </w:rPr>
        <w:t xml:space="preserve"> </w:t>
      </w:r>
      <w:r w:rsidRPr="0060107D">
        <w:rPr>
          <w:rFonts w:ascii="Verdana" w:hAnsi="Verdana"/>
          <w:sz w:val="20"/>
          <w:szCs w:val="20"/>
        </w:rPr>
        <w:t>número</w:t>
      </w:r>
      <w:r w:rsidRPr="0060107D">
        <w:rPr>
          <w:rFonts w:ascii="Verdana" w:hAnsi="Verdana"/>
          <w:spacing w:val="-3"/>
          <w:sz w:val="20"/>
          <w:szCs w:val="20"/>
        </w:rPr>
        <w:t xml:space="preserve"> </w:t>
      </w:r>
      <w:r w:rsidRPr="0060107D">
        <w:rPr>
          <w:rFonts w:ascii="Verdana" w:hAnsi="Verdana"/>
          <w:spacing w:val="-5"/>
          <w:sz w:val="20"/>
          <w:szCs w:val="20"/>
        </w:rPr>
        <w:t>uno</w:t>
      </w:r>
      <w:r w:rsidR="00390AFC" w:rsidRPr="0060107D">
        <w:rPr>
          <w:rFonts w:ascii="Verdana" w:hAnsi="Verdana"/>
          <w:spacing w:val="-5"/>
          <w:sz w:val="20"/>
          <w:szCs w:val="20"/>
        </w:rPr>
        <w:t xml:space="preserve"> </w:t>
      </w:r>
      <w:r w:rsidRPr="0060107D">
        <w:rPr>
          <w:rFonts w:ascii="Verdana" w:hAnsi="Verdana"/>
          <w:sz w:val="20"/>
        </w:rPr>
        <w:t>(1) con lances exactamente iguales se dará aplicación a los criterios de desempate definidos en este documento</w:t>
      </w:r>
      <w:r w:rsidR="0060107D">
        <w:rPr>
          <w:rFonts w:ascii="Verdana" w:hAnsi="Verdana"/>
          <w:sz w:val="20"/>
        </w:rPr>
        <w:t>.</w:t>
      </w:r>
    </w:p>
    <w:p w14:paraId="6712A273" w14:textId="77777777" w:rsid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Conforme</w:t>
      </w:r>
      <w:r w:rsidRPr="0060107D">
        <w:rPr>
          <w:rFonts w:ascii="Verdana" w:hAnsi="Verdana"/>
          <w:spacing w:val="-12"/>
          <w:sz w:val="20"/>
          <w:szCs w:val="20"/>
        </w:rPr>
        <w:t xml:space="preserve"> </w:t>
      </w:r>
      <w:r w:rsidRPr="0060107D">
        <w:rPr>
          <w:rFonts w:ascii="Verdana" w:hAnsi="Verdana"/>
          <w:sz w:val="20"/>
          <w:szCs w:val="20"/>
        </w:rPr>
        <w:t>avanza</w:t>
      </w:r>
      <w:r w:rsidRPr="0060107D">
        <w:rPr>
          <w:rFonts w:ascii="Verdana" w:hAnsi="Verdana"/>
          <w:spacing w:val="-12"/>
          <w:sz w:val="20"/>
          <w:szCs w:val="20"/>
        </w:rPr>
        <w:t xml:space="preserve"> </w:t>
      </w:r>
      <w:r w:rsidRPr="0060107D">
        <w:rPr>
          <w:rFonts w:ascii="Verdana" w:hAnsi="Verdana"/>
          <w:sz w:val="20"/>
          <w:szCs w:val="20"/>
        </w:rPr>
        <w:t>la</w:t>
      </w:r>
      <w:r w:rsidRPr="0060107D">
        <w:rPr>
          <w:rFonts w:ascii="Verdana" w:hAnsi="Verdana"/>
          <w:spacing w:val="-12"/>
          <w:sz w:val="20"/>
          <w:szCs w:val="20"/>
        </w:rPr>
        <w:t xml:space="preserve"> </w:t>
      </w:r>
      <w:r w:rsidRPr="0060107D">
        <w:rPr>
          <w:rFonts w:ascii="Verdana" w:hAnsi="Verdana"/>
          <w:sz w:val="20"/>
          <w:szCs w:val="20"/>
        </w:rPr>
        <w:t>subasta</w:t>
      </w:r>
      <w:r w:rsidRPr="0060107D">
        <w:rPr>
          <w:rFonts w:ascii="Verdana" w:hAnsi="Verdana"/>
          <w:spacing w:val="-12"/>
          <w:sz w:val="20"/>
          <w:szCs w:val="20"/>
        </w:rPr>
        <w:t xml:space="preserve"> </w:t>
      </w:r>
      <w:r w:rsidRPr="0060107D">
        <w:rPr>
          <w:rFonts w:ascii="Verdana" w:hAnsi="Verdana"/>
          <w:sz w:val="20"/>
          <w:szCs w:val="20"/>
        </w:rPr>
        <w:t>electrónica,</w:t>
      </w:r>
      <w:r w:rsidRPr="0060107D">
        <w:rPr>
          <w:rFonts w:ascii="Verdana" w:hAnsi="Verdana"/>
          <w:spacing w:val="-12"/>
          <w:sz w:val="20"/>
          <w:szCs w:val="20"/>
        </w:rPr>
        <w:t xml:space="preserve"> </w:t>
      </w:r>
      <w:r w:rsidRPr="0060107D">
        <w:rPr>
          <w:rFonts w:ascii="Verdana" w:hAnsi="Verdana"/>
          <w:sz w:val="20"/>
          <w:szCs w:val="20"/>
        </w:rPr>
        <w:t>al</w:t>
      </w:r>
      <w:r w:rsidRPr="0060107D">
        <w:rPr>
          <w:rFonts w:ascii="Verdana" w:hAnsi="Verdana"/>
          <w:spacing w:val="-12"/>
          <w:sz w:val="20"/>
          <w:szCs w:val="20"/>
        </w:rPr>
        <w:t xml:space="preserve"> </w:t>
      </w:r>
      <w:r w:rsidRPr="0060107D">
        <w:rPr>
          <w:rFonts w:ascii="Verdana" w:hAnsi="Verdana"/>
          <w:sz w:val="20"/>
          <w:szCs w:val="20"/>
        </w:rPr>
        <w:t>llevar</w:t>
      </w:r>
      <w:r w:rsidRPr="0060107D">
        <w:rPr>
          <w:rFonts w:ascii="Verdana" w:hAnsi="Verdana"/>
          <w:spacing w:val="-12"/>
          <w:sz w:val="20"/>
          <w:szCs w:val="20"/>
        </w:rPr>
        <w:t xml:space="preserve"> </w:t>
      </w:r>
      <w:r w:rsidRPr="0060107D">
        <w:rPr>
          <w:rFonts w:ascii="Verdana" w:hAnsi="Verdana"/>
          <w:sz w:val="20"/>
          <w:szCs w:val="20"/>
        </w:rPr>
        <w:t>a</w:t>
      </w:r>
      <w:r w:rsidRPr="0060107D">
        <w:rPr>
          <w:rFonts w:ascii="Verdana" w:hAnsi="Verdana"/>
          <w:spacing w:val="-12"/>
          <w:sz w:val="20"/>
          <w:szCs w:val="20"/>
        </w:rPr>
        <w:t xml:space="preserve"> </w:t>
      </w:r>
      <w:r w:rsidRPr="0060107D">
        <w:rPr>
          <w:rFonts w:ascii="Verdana" w:hAnsi="Verdana"/>
          <w:sz w:val="20"/>
          <w:szCs w:val="20"/>
        </w:rPr>
        <w:t>cabo</w:t>
      </w:r>
      <w:r w:rsidRPr="0060107D">
        <w:rPr>
          <w:rFonts w:ascii="Verdana" w:hAnsi="Verdana"/>
          <w:spacing w:val="-12"/>
          <w:sz w:val="20"/>
          <w:szCs w:val="20"/>
        </w:rPr>
        <w:t xml:space="preserve"> </w:t>
      </w:r>
      <w:r w:rsidRPr="0060107D">
        <w:rPr>
          <w:rFonts w:ascii="Verdana" w:hAnsi="Verdana"/>
          <w:sz w:val="20"/>
          <w:szCs w:val="20"/>
        </w:rPr>
        <w:t>un</w:t>
      </w:r>
      <w:r w:rsidRPr="0060107D">
        <w:rPr>
          <w:rFonts w:ascii="Verdana" w:hAnsi="Verdana"/>
          <w:spacing w:val="-12"/>
          <w:sz w:val="20"/>
          <w:szCs w:val="20"/>
        </w:rPr>
        <w:t xml:space="preserve"> </w:t>
      </w:r>
      <w:r w:rsidRPr="0060107D">
        <w:rPr>
          <w:rFonts w:ascii="Verdana" w:hAnsi="Verdana"/>
          <w:sz w:val="20"/>
          <w:szCs w:val="20"/>
        </w:rPr>
        <w:t>lance,</w:t>
      </w:r>
      <w:r w:rsidRPr="0060107D">
        <w:rPr>
          <w:rFonts w:ascii="Verdana" w:hAnsi="Verdana"/>
          <w:spacing w:val="-12"/>
          <w:sz w:val="20"/>
          <w:szCs w:val="20"/>
        </w:rPr>
        <w:t xml:space="preserve"> </w:t>
      </w:r>
      <w:r w:rsidRPr="0060107D">
        <w:rPr>
          <w:rFonts w:ascii="Verdana" w:hAnsi="Verdana"/>
          <w:sz w:val="20"/>
          <w:szCs w:val="20"/>
        </w:rPr>
        <w:t>los</w:t>
      </w:r>
      <w:r w:rsidRPr="0060107D">
        <w:rPr>
          <w:rFonts w:ascii="Verdana" w:hAnsi="Verdana"/>
          <w:spacing w:val="-12"/>
          <w:sz w:val="20"/>
          <w:szCs w:val="20"/>
        </w:rPr>
        <w:t xml:space="preserve"> </w:t>
      </w:r>
      <w:r w:rsidRPr="0060107D">
        <w:rPr>
          <w:rFonts w:ascii="Verdana" w:hAnsi="Verdana"/>
          <w:sz w:val="20"/>
          <w:szCs w:val="20"/>
        </w:rPr>
        <w:t>oferentes serán informados por parte del sistema de la recepción de su postura y la confirmación de su valor.</w:t>
      </w:r>
    </w:p>
    <w:p w14:paraId="4F55B63F" w14:textId="77777777" w:rsidR="0060107D" w:rsidRP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Si</w:t>
      </w:r>
      <w:r w:rsidRPr="0060107D">
        <w:rPr>
          <w:rFonts w:ascii="Verdana" w:hAnsi="Verdana"/>
          <w:spacing w:val="-4"/>
          <w:sz w:val="20"/>
          <w:szCs w:val="20"/>
        </w:rPr>
        <w:t xml:space="preserve"> </w:t>
      </w:r>
      <w:r w:rsidRPr="0060107D">
        <w:rPr>
          <w:rFonts w:ascii="Verdana" w:hAnsi="Verdana"/>
          <w:sz w:val="20"/>
          <w:szCs w:val="20"/>
        </w:rPr>
        <w:t>se</w:t>
      </w:r>
      <w:r w:rsidRPr="0060107D">
        <w:rPr>
          <w:rFonts w:ascii="Verdana" w:hAnsi="Verdana"/>
          <w:spacing w:val="-4"/>
          <w:sz w:val="20"/>
          <w:szCs w:val="20"/>
        </w:rPr>
        <w:t xml:space="preserve"> </w:t>
      </w:r>
      <w:r w:rsidRPr="0060107D">
        <w:rPr>
          <w:rFonts w:ascii="Verdana" w:hAnsi="Verdana"/>
          <w:sz w:val="20"/>
          <w:szCs w:val="20"/>
        </w:rPr>
        <w:t>realiza</w:t>
      </w:r>
      <w:r w:rsidRPr="0060107D">
        <w:rPr>
          <w:rFonts w:ascii="Verdana" w:hAnsi="Verdana"/>
          <w:spacing w:val="-4"/>
          <w:sz w:val="20"/>
          <w:szCs w:val="20"/>
        </w:rPr>
        <w:t xml:space="preserve"> </w:t>
      </w:r>
      <w:r w:rsidRPr="0060107D">
        <w:rPr>
          <w:rFonts w:ascii="Verdana" w:hAnsi="Verdana"/>
          <w:sz w:val="20"/>
          <w:szCs w:val="20"/>
        </w:rPr>
        <w:t>una</w:t>
      </w:r>
      <w:r w:rsidRPr="0060107D">
        <w:rPr>
          <w:rFonts w:ascii="Verdana" w:hAnsi="Verdana"/>
          <w:spacing w:val="-4"/>
          <w:sz w:val="20"/>
          <w:szCs w:val="20"/>
        </w:rPr>
        <w:t xml:space="preserve"> </w:t>
      </w:r>
      <w:r w:rsidRPr="0060107D">
        <w:rPr>
          <w:rFonts w:ascii="Verdana" w:hAnsi="Verdana"/>
          <w:sz w:val="20"/>
          <w:szCs w:val="20"/>
        </w:rPr>
        <w:t>postura</w:t>
      </w:r>
      <w:r w:rsidRPr="0060107D">
        <w:rPr>
          <w:rFonts w:ascii="Verdana" w:hAnsi="Verdana"/>
          <w:spacing w:val="-4"/>
          <w:sz w:val="20"/>
          <w:szCs w:val="20"/>
        </w:rPr>
        <w:t xml:space="preserve"> </w:t>
      </w:r>
      <w:r w:rsidRPr="0060107D">
        <w:rPr>
          <w:rFonts w:ascii="Verdana" w:hAnsi="Verdana"/>
          <w:sz w:val="20"/>
          <w:szCs w:val="20"/>
        </w:rPr>
        <w:t>por</w:t>
      </w:r>
      <w:r w:rsidRPr="0060107D">
        <w:rPr>
          <w:rFonts w:ascii="Verdana" w:hAnsi="Verdana"/>
          <w:spacing w:val="-4"/>
          <w:sz w:val="20"/>
          <w:szCs w:val="20"/>
        </w:rPr>
        <w:t xml:space="preserve"> </w:t>
      </w:r>
      <w:r w:rsidRPr="0060107D">
        <w:rPr>
          <w:rFonts w:ascii="Verdana" w:hAnsi="Verdana"/>
          <w:sz w:val="20"/>
          <w:szCs w:val="20"/>
        </w:rPr>
        <w:t>uno</w:t>
      </w:r>
      <w:r w:rsidRPr="0060107D">
        <w:rPr>
          <w:rFonts w:ascii="Verdana" w:hAnsi="Verdana"/>
          <w:spacing w:val="-4"/>
          <w:sz w:val="20"/>
          <w:szCs w:val="20"/>
        </w:rPr>
        <w:t xml:space="preserve"> </w:t>
      </w:r>
      <w:r w:rsidRPr="0060107D">
        <w:rPr>
          <w:rFonts w:ascii="Verdana" w:hAnsi="Verdana"/>
          <w:sz w:val="20"/>
          <w:szCs w:val="20"/>
        </w:rPr>
        <w:t>cualquiera</w:t>
      </w:r>
      <w:r w:rsidRPr="0060107D">
        <w:rPr>
          <w:rFonts w:ascii="Verdana" w:hAnsi="Verdana"/>
          <w:spacing w:val="-4"/>
          <w:sz w:val="20"/>
          <w:szCs w:val="20"/>
        </w:rPr>
        <w:t xml:space="preserve"> </w:t>
      </w:r>
      <w:r w:rsidRPr="0060107D">
        <w:rPr>
          <w:rFonts w:ascii="Verdana" w:hAnsi="Verdana"/>
          <w:sz w:val="20"/>
          <w:szCs w:val="20"/>
        </w:rPr>
        <w:t>de</w:t>
      </w:r>
      <w:r w:rsidRPr="0060107D">
        <w:rPr>
          <w:rFonts w:ascii="Verdana" w:hAnsi="Verdana"/>
          <w:spacing w:val="-4"/>
          <w:sz w:val="20"/>
          <w:szCs w:val="20"/>
        </w:rPr>
        <w:t xml:space="preserve"> </w:t>
      </w:r>
      <w:r w:rsidRPr="0060107D">
        <w:rPr>
          <w:rFonts w:ascii="Verdana" w:hAnsi="Verdana"/>
          <w:sz w:val="20"/>
          <w:szCs w:val="20"/>
        </w:rPr>
        <w:t>los</w:t>
      </w:r>
      <w:r w:rsidRPr="0060107D">
        <w:rPr>
          <w:rFonts w:ascii="Verdana" w:hAnsi="Verdana"/>
          <w:spacing w:val="-4"/>
          <w:sz w:val="20"/>
          <w:szCs w:val="20"/>
        </w:rPr>
        <w:t xml:space="preserve"> </w:t>
      </w:r>
      <w:r w:rsidRPr="0060107D">
        <w:rPr>
          <w:rFonts w:ascii="Verdana" w:hAnsi="Verdana"/>
          <w:sz w:val="20"/>
          <w:szCs w:val="20"/>
        </w:rPr>
        <w:t>oferentes</w:t>
      </w:r>
      <w:r w:rsidRPr="0060107D">
        <w:rPr>
          <w:rFonts w:ascii="Verdana" w:hAnsi="Verdana"/>
          <w:spacing w:val="-4"/>
          <w:sz w:val="20"/>
          <w:szCs w:val="20"/>
        </w:rPr>
        <w:t xml:space="preserve"> </w:t>
      </w:r>
      <w:r w:rsidRPr="0060107D">
        <w:rPr>
          <w:rFonts w:ascii="Verdana" w:hAnsi="Verdana"/>
          <w:sz w:val="20"/>
          <w:szCs w:val="20"/>
        </w:rPr>
        <w:t>habilitados</w:t>
      </w:r>
      <w:r w:rsidRPr="0060107D">
        <w:rPr>
          <w:rFonts w:ascii="Verdana" w:hAnsi="Verdana"/>
          <w:spacing w:val="-4"/>
          <w:sz w:val="20"/>
          <w:szCs w:val="20"/>
        </w:rPr>
        <w:t xml:space="preserve"> </w:t>
      </w:r>
      <w:r w:rsidRPr="0060107D">
        <w:rPr>
          <w:rFonts w:ascii="Verdana" w:hAnsi="Verdana"/>
          <w:sz w:val="20"/>
          <w:szCs w:val="20"/>
        </w:rPr>
        <w:t>en</w:t>
      </w:r>
      <w:r w:rsidRPr="0060107D">
        <w:rPr>
          <w:rFonts w:ascii="Verdana" w:hAnsi="Verdana"/>
          <w:spacing w:val="-4"/>
          <w:sz w:val="20"/>
          <w:szCs w:val="20"/>
        </w:rPr>
        <w:t xml:space="preserve"> </w:t>
      </w:r>
      <w:r w:rsidRPr="0060107D">
        <w:rPr>
          <w:rFonts w:ascii="Verdana" w:hAnsi="Verdana"/>
          <w:sz w:val="20"/>
          <w:szCs w:val="20"/>
        </w:rPr>
        <w:t>los últimos</w:t>
      </w:r>
      <w:r w:rsidRPr="0060107D">
        <w:rPr>
          <w:rFonts w:ascii="Verdana" w:hAnsi="Verdana"/>
          <w:spacing w:val="-13"/>
          <w:sz w:val="20"/>
          <w:szCs w:val="20"/>
        </w:rPr>
        <w:t xml:space="preserve"> </w:t>
      </w:r>
      <w:r w:rsidRPr="0060107D">
        <w:rPr>
          <w:rFonts w:ascii="Verdana" w:hAnsi="Verdana"/>
          <w:sz w:val="20"/>
          <w:szCs w:val="20"/>
        </w:rPr>
        <w:t>dos</w:t>
      </w:r>
      <w:r w:rsidRPr="0060107D">
        <w:rPr>
          <w:rFonts w:ascii="Verdana" w:hAnsi="Verdana"/>
          <w:spacing w:val="-13"/>
          <w:sz w:val="20"/>
          <w:szCs w:val="20"/>
        </w:rPr>
        <w:t xml:space="preserve"> </w:t>
      </w:r>
      <w:r w:rsidRPr="0060107D">
        <w:rPr>
          <w:rFonts w:ascii="Verdana" w:hAnsi="Verdana"/>
          <w:sz w:val="20"/>
          <w:szCs w:val="20"/>
        </w:rPr>
        <w:t>(2)</w:t>
      </w:r>
      <w:r w:rsidRPr="0060107D">
        <w:rPr>
          <w:rFonts w:ascii="Verdana" w:hAnsi="Verdana"/>
          <w:spacing w:val="-13"/>
          <w:sz w:val="20"/>
          <w:szCs w:val="20"/>
        </w:rPr>
        <w:t xml:space="preserve"> </w:t>
      </w:r>
      <w:r w:rsidRPr="0060107D">
        <w:rPr>
          <w:rFonts w:ascii="Verdana" w:hAnsi="Verdana"/>
          <w:sz w:val="20"/>
          <w:szCs w:val="20"/>
        </w:rPr>
        <w:t>minutos</w:t>
      </w:r>
      <w:r w:rsidRPr="0060107D">
        <w:rPr>
          <w:rFonts w:ascii="Verdana" w:hAnsi="Verdana"/>
          <w:spacing w:val="-13"/>
          <w:sz w:val="20"/>
          <w:szCs w:val="20"/>
        </w:rPr>
        <w:t xml:space="preserve"> </w:t>
      </w:r>
      <w:r w:rsidRPr="0060107D">
        <w:rPr>
          <w:rFonts w:ascii="Verdana" w:hAnsi="Verdana"/>
          <w:sz w:val="20"/>
          <w:szCs w:val="20"/>
        </w:rPr>
        <w:t>de</w:t>
      </w:r>
      <w:r w:rsidRPr="0060107D">
        <w:rPr>
          <w:rFonts w:ascii="Verdana" w:hAnsi="Verdana"/>
          <w:spacing w:val="-13"/>
          <w:sz w:val="20"/>
          <w:szCs w:val="20"/>
        </w:rPr>
        <w:t xml:space="preserve"> </w:t>
      </w:r>
      <w:r w:rsidRPr="0060107D">
        <w:rPr>
          <w:rFonts w:ascii="Verdana" w:hAnsi="Verdana"/>
          <w:sz w:val="20"/>
          <w:szCs w:val="20"/>
        </w:rPr>
        <w:t>duración</w:t>
      </w:r>
      <w:r w:rsidRPr="0060107D">
        <w:rPr>
          <w:rFonts w:ascii="Verdana" w:hAnsi="Verdana"/>
          <w:spacing w:val="-13"/>
          <w:sz w:val="20"/>
          <w:szCs w:val="20"/>
        </w:rPr>
        <w:t xml:space="preserve"> </w:t>
      </w:r>
      <w:r w:rsidRPr="0060107D">
        <w:rPr>
          <w:rFonts w:ascii="Verdana" w:hAnsi="Verdana"/>
          <w:sz w:val="20"/>
          <w:szCs w:val="20"/>
        </w:rPr>
        <w:t>del</w:t>
      </w:r>
      <w:r w:rsidRPr="0060107D">
        <w:rPr>
          <w:rFonts w:ascii="Verdana" w:hAnsi="Verdana"/>
          <w:spacing w:val="-12"/>
          <w:sz w:val="20"/>
          <w:szCs w:val="20"/>
        </w:rPr>
        <w:t xml:space="preserve"> </w:t>
      </w:r>
      <w:r w:rsidRPr="0060107D">
        <w:rPr>
          <w:rFonts w:ascii="Verdana" w:hAnsi="Verdana"/>
          <w:sz w:val="20"/>
          <w:szCs w:val="20"/>
        </w:rPr>
        <w:t>evento,</w:t>
      </w:r>
      <w:r w:rsidRPr="0060107D">
        <w:rPr>
          <w:rFonts w:ascii="Verdana" w:hAnsi="Verdana"/>
          <w:spacing w:val="-13"/>
          <w:sz w:val="20"/>
          <w:szCs w:val="20"/>
        </w:rPr>
        <w:t xml:space="preserve"> </w:t>
      </w:r>
      <w:r w:rsidRPr="0060107D">
        <w:rPr>
          <w:rFonts w:ascii="Verdana" w:hAnsi="Verdana"/>
          <w:sz w:val="20"/>
          <w:szCs w:val="20"/>
        </w:rPr>
        <w:t>y</w:t>
      </w:r>
      <w:r w:rsidRPr="0060107D">
        <w:rPr>
          <w:rFonts w:ascii="Verdana" w:hAnsi="Verdana"/>
          <w:spacing w:val="-13"/>
          <w:sz w:val="20"/>
          <w:szCs w:val="20"/>
        </w:rPr>
        <w:t xml:space="preserve"> </w:t>
      </w:r>
      <w:r w:rsidRPr="0060107D">
        <w:rPr>
          <w:rFonts w:ascii="Verdana" w:hAnsi="Verdana"/>
          <w:sz w:val="20"/>
          <w:szCs w:val="20"/>
        </w:rPr>
        <w:t>esta</w:t>
      </w:r>
      <w:r w:rsidRPr="0060107D">
        <w:rPr>
          <w:rFonts w:ascii="Verdana" w:hAnsi="Verdana"/>
          <w:spacing w:val="-13"/>
          <w:sz w:val="20"/>
          <w:szCs w:val="20"/>
        </w:rPr>
        <w:t xml:space="preserve"> </w:t>
      </w:r>
      <w:r w:rsidRPr="0060107D">
        <w:rPr>
          <w:rFonts w:ascii="Verdana" w:hAnsi="Verdana"/>
          <w:sz w:val="20"/>
          <w:szCs w:val="20"/>
        </w:rPr>
        <w:t>postura</w:t>
      </w:r>
      <w:r w:rsidRPr="0060107D">
        <w:rPr>
          <w:rFonts w:ascii="Verdana" w:hAnsi="Verdana"/>
          <w:spacing w:val="-13"/>
          <w:sz w:val="20"/>
          <w:szCs w:val="20"/>
        </w:rPr>
        <w:t xml:space="preserve"> </w:t>
      </w:r>
      <w:r w:rsidRPr="0060107D">
        <w:rPr>
          <w:rFonts w:ascii="Verdana" w:hAnsi="Verdana"/>
          <w:sz w:val="20"/>
          <w:szCs w:val="20"/>
        </w:rPr>
        <w:t>mejora</w:t>
      </w:r>
      <w:r w:rsidRPr="0060107D">
        <w:rPr>
          <w:rFonts w:ascii="Verdana" w:hAnsi="Verdana"/>
          <w:spacing w:val="-13"/>
          <w:sz w:val="20"/>
          <w:szCs w:val="20"/>
        </w:rPr>
        <w:t xml:space="preserve"> </w:t>
      </w:r>
      <w:r w:rsidRPr="0060107D">
        <w:rPr>
          <w:rFonts w:ascii="Verdana" w:hAnsi="Verdana"/>
          <w:sz w:val="20"/>
          <w:szCs w:val="20"/>
        </w:rPr>
        <w:t>la</w:t>
      </w:r>
      <w:r w:rsidRPr="0060107D">
        <w:rPr>
          <w:rFonts w:ascii="Verdana" w:hAnsi="Verdana"/>
          <w:spacing w:val="-13"/>
          <w:sz w:val="20"/>
          <w:szCs w:val="20"/>
        </w:rPr>
        <w:t xml:space="preserve"> </w:t>
      </w:r>
      <w:r w:rsidRPr="0060107D">
        <w:rPr>
          <w:rFonts w:ascii="Verdana" w:hAnsi="Verdana"/>
          <w:sz w:val="20"/>
          <w:szCs w:val="20"/>
        </w:rPr>
        <w:t>oferta que al momento se encuentra en la posición número uno (1), la subasta se extenderá dos (2) minutos más. Lo anterior se ejecutará de forma sucesiva y automática</w:t>
      </w:r>
      <w:r w:rsidRPr="0060107D">
        <w:rPr>
          <w:rFonts w:ascii="Verdana" w:hAnsi="Verdana"/>
          <w:spacing w:val="-5"/>
          <w:sz w:val="20"/>
          <w:szCs w:val="20"/>
        </w:rPr>
        <w:t xml:space="preserve"> </w:t>
      </w:r>
      <w:r w:rsidRPr="0060107D">
        <w:rPr>
          <w:rFonts w:ascii="Verdana" w:hAnsi="Verdana"/>
          <w:sz w:val="20"/>
          <w:szCs w:val="20"/>
        </w:rPr>
        <w:t>hasta</w:t>
      </w:r>
      <w:r w:rsidRPr="0060107D">
        <w:rPr>
          <w:rFonts w:ascii="Verdana" w:hAnsi="Verdana"/>
          <w:spacing w:val="-5"/>
          <w:sz w:val="20"/>
          <w:szCs w:val="20"/>
        </w:rPr>
        <w:t xml:space="preserve"> </w:t>
      </w:r>
      <w:r w:rsidRPr="0060107D">
        <w:rPr>
          <w:rFonts w:ascii="Verdana" w:hAnsi="Verdana"/>
          <w:sz w:val="20"/>
          <w:szCs w:val="20"/>
        </w:rPr>
        <w:t>que</w:t>
      </w:r>
      <w:r w:rsidRPr="0060107D">
        <w:rPr>
          <w:rFonts w:ascii="Verdana" w:hAnsi="Verdana"/>
          <w:spacing w:val="-5"/>
          <w:sz w:val="20"/>
          <w:szCs w:val="20"/>
        </w:rPr>
        <w:t xml:space="preserve"> </w:t>
      </w:r>
      <w:r w:rsidRPr="0060107D">
        <w:rPr>
          <w:rFonts w:ascii="Verdana" w:hAnsi="Verdana"/>
          <w:sz w:val="20"/>
          <w:szCs w:val="20"/>
        </w:rPr>
        <w:t>no</w:t>
      </w:r>
      <w:r w:rsidRPr="0060107D">
        <w:rPr>
          <w:rFonts w:ascii="Verdana" w:hAnsi="Verdana"/>
          <w:spacing w:val="-5"/>
          <w:sz w:val="20"/>
          <w:szCs w:val="20"/>
        </w:rPr>
        <w:t xml:space="preserve"> </w:t>
      </w:r>
      <w:r w:rsidRPr="0060107D">
        <w:rPr>
          <w:rFonts w:ascii="Verdana" w:hAnsi="Verdana"/>
          <w:sz w:val="20"/>
          <w:szCs w:val="20"/>
        </w:rPr>
        <w:t>se</w:t>
      </w:r>
      <w:r w:rsidRPr="0060107D">
        <w:rPr>
          <w:rFonts w:ascii="Verdana" w:hAnsi="Verdana"/>
          <w:spacing w:val="-5"/>
          <w:sz w:val="20"/>
          <w:szCs w:val="20"/>
        </w:rPr>
        <w:t xml:space="preserve"> </w:t>
      </w:r>
      <w:r w:rsidRPr="0060107D">
        <w:rPr>
          <w:rFonts w:ascii="Verdana" w:hAnsi="Verdana"/>
          <w:sz w:val="20"/>
          <w:szCs w:val="20"/>
        </w:rPr>
        <w:t>presenten</w:t>
      </w:r>
      <w:r w:rsidRPr="0060107D">
        <w:rPr>
          <w:rFonts w:ascii="Verdana" w:hAnsi="Verdana"/>
          <w:spacing w:val="-5"/>
          <w:sz w:val="20"/>
          <w:szCs w:val="20"/>
        </w:rPr>
        <w:t xml:space="preserve"> </w:t>
      </w:r>
      <w:r w:rsidRPr="0060107D">
        <w:rPr>
          <w:rFonts w:ascii="Verdana" w:hAnsi="Verdana"/>
          <w:sz w:val="20"/>
          <w:szCs w:val="20"/>
        </w:rPr>
        <w:t>posturas</w:t>
      </w:r>
      <w:r w:rsidRPr="0060107D">
        <w:rPr>
          <w:rFonts w:ascii="Verdana" w:hAnsi="Verdana"/>
          <w:spacing w:val="-5"/>
          <w:sz w:val="20"/>
          <w:szCs w:val="20"/>
        </w:rPr>
        <w:t xml:space="preserve"> </w:t>
      </w:r>
      <w:r w:rsidRPr="0060107D">
        <w:rPr>
          <w:rFonts w:ascii="Verdana" w:hAnsi="Verdana"/>
          <w:sz w:val="20"/>
          <w:szCs w:val="20"/>
        </w:rPr>
        <w:t>o</w:t>
      </w:r>
      <w:r w:rsidRPr="0060107D">
        <w:rPr>
          <w:rFonts w:ascii="Verdana" w:hAnsi="Verdana"/>
          <w:spacing w:val="-5"/>
          <w:sz w:val="20"/>
          <w:szCs w:val="20"/>
        </w:rPr>
        <w:t xml:space="preserve"> </w:t>
      </w:r>
      <w:r w:rsidRPr="0060107D">
        <w:rPr>
          <w:rFonts w:ascii="Verdana" w:hAnsi="Verdana"/>
          <w:sz w:val="20"/>
          <w:szCs w:val="20"/>
        </w:rPr>
        <w:t>lances</w:t>
      </w:r>
      <w:r w:rsidRPr="0060107D">
        <w:rPr>
          <w:rFonts w:ascii="Verdana" w:hAnsi="Verdana"/>
          <w:spacing w:val="-5"/>
          <w:sz w:val="20"/>
          <w:szCs w:val="20"/>
        </w:rPr>
        <w:t xml:space="preserve"> </w:t>
      </w:r>
      <w:r w:rsidRPr="0060107D">
        <w:rPr>
          <w:rFonts w:ascii="Verdana" w:hAnsi="Verdana"/>
          <w:sz w:val="20"/>
          <w:szCs w:val="20"/>
        </w:rPr>
        <w:t>en</w:t>
      </w:r>
      <w:r w:rsidRPr="0060107D">
        <w:rPr>
          <w:rFonts w:ascii="Verdana" w:hAnsi="Verdana"/>
          <w:spacing w:val="-5"/>
          <w:sz w:val="20"/>
          <w:szCs w:val="20"/>
        </w:rPr>
        <w:t xml:space="preserve"> </w:t>
      </w:r>
      <w:r w:rsidRPr="0060107D">
        <w:rPr>
          <w:rFonts w:ascii="Verdana" w:hAnsi="Verdana"/>
          <w:sz w:val="20"/>
          <w:szCs w:val="20"/>
        </w:rPr>
        <w:t>los</w:t>
      </w:r>
      <w:r w:rsidRPr="0060107D">
        <w:rPr>
          <w:rFonts w:ascii="Verdana" w:hAnsi="Verdana"/>
          <w:spacing w:val="-5"/>
          <w:sz w:val="20"/>
          <w:szCs w:val="20"/>
        </w:rPr>
        <w:t xml:space="preserve"> </w:t>
      </w:r>
      <w:r w:rsidRPr="0060107D">
        <w:rPr>
          <w:rFonts w:ascii="Verdana" w:hAnsi="Verdana"/>
          <w:sz w:val="20"/>
          <w:szCs w:val="20"/>
        </w:rPr>
        <w:t>últimos</w:t>
      </w:r>
      <w:r w:rsidRPr="0060107D">
        <w:rPr>
          <w:rFonts w:ascii="Verdana" w:hAnsi="Verdana"/>
          <w:spacing w:val="-5"/>
          <w:sz w:val="20"/>
          <w:szCs w:val="20"/>
        </w:rPr>
        <w:t xml:space="preserve"> </w:t>
      </w:r>
      <w:r w:rsidRPr="0060107D">
        <w:rPr>
          <w:rFonts w:ascii="Verdana" w:hAnsi="Verdana"/>
          <w:sz w:val="20"/>
          <w:szCs w:val="20"/>
        </w:rPr>
        <w:t>dos</w:t>
      </w:r>
      <w:r w:rsidRPr="0060107D">
        <w:rPr>
          <w:rFonts w:ascii="Verdana" w:hAnsi="Verdana"/>
          <w:spacing w:val="-5"/>
          <w:sz w:val="20"/>
          <w:szCs w:val="20"/>
        </w:rPr>
        <w:t xml:space="preserve"> </w:t>
      </w:r>
      <w:r w:rsidRPr="0060107D">
        <w:rPr>
          <w:rFonts w:ascii="Verdana" w:hAnsi="Verdana"/>
          <w:sz w:val="20"/>
          <w:szCs w:val="20"/>
        </w:rPr>
        <w:t xml:space="preserve">(2) minutos, se podrá llevar a cabo como máximo dos extensiones durante la </w:t>
      </w:r>
      <w:r w:rsidRPr="0060107D">
        <w:rPr>
          <w:rFonts w:ascii="Verdana" w:hAnsi="Verdana"/>
          <w:spacing w:val="-2"/>
          <w:sz w:val="20"/>
          <w:szCs w:val="20"/>
        </w:rPr>
        <w:t>subasta.</w:t>
      </w:r>
    </w:p>
    <w:p w14:paraId="785D6ACA" w14:textId="77777777" w:rsid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Si en el curso de la subasta electrónica inversa se presentan fallas de la plataforma tecnológica como las previstas en el artículo 2.2.1.2.1.2.6 del Decreto</w:t>
      </w:r>
      <w:r w:rsidRPr="0060107D">
        <w:rPr>
          <w:rFonts w:ascii="Verdana" w:hAnsi="Verdana"/>
          <w:spacing w:val="-14"/>
          <w:sz w:val="20"/>
          <w:szCs w:val="20"/>
        </w:rPr>
        <w:t xml:space="preserve"> </w:t>
      </w:r>
      <w:r w:rsidRPr="0060107D">
        <w:rPr>
          <w:rFonts w:ascii="Verdana" w:hAnsi="Verdana"/>
          <w:sz w:val="20"/>
          <w:szCs w:val="20"/>
        </w:rPr>
        <w:t>1082</w:t>
      </w:r>
      <w:r w:rsidRPr="0060107D">
        <w:rPr>
          <w:rFonts w:ascii="Verdana" w:hAnsi="Verdana"/>
          <w:spacing w:val="-14"/>
          <w:sz w:val="20"/>
          <w:szCs w:val="20"/>
        </w:rPr>
        <w:t xml:space="preserve"> </w:t>
      </w:r>
      <w:r w:rsidRPr="0060107D">
        <w:rPr>
          <w:rFonts w:ascii="Verdana" w:hAnsi="Verdana"/>
          <w:sz w:val="20"/>
          <w:szCs w:val="20"/>
        </w:rPr>
        <w:t>de</w:t>
      </w:r>
      <w:r w:rsidRPr="0060107D">
        <w:rPr>
          <w:rFonts w:ascii="Verdana" w:hAnsi="Verdana"/>
          <w:spacing w:val="-14"/>
          <w:sz w:val="20"/>
          <w:szCs w:val="20"/>
        </w:rPr>
        <w:t xml:space="preserve"> </w:t>
      </w:r>
      <w:r w:rsidRPr="0060107D">
        <w:rPr>
          <w:rFonts w:ascii="Verdana" w:hAnsi="Verdana"/>
          <w:sz w:val="20"/>
          <w:szCs w:val="20"/>
        </w:rPr>
        <w:t>2015,</w:t>
      </w:r>
      <w:r w:rsidRPr="0060107D">
        <w:rPr>
          <w:rFonts w:ascii="Verdana" w:hAnsi="Verdana"/>
          <w:spacing w:val="-14"/>
          <w:sz w:val="20"/>
          <w:szCs w:val="20"/>
        </w:rPr>
        <w:t xml:space="preserve"> </w:t>
      </w:r>
      <w:r w:rsidRPr="0060107D">
        <w:rPr>
          <w:rFonts w:ascii="Verdana" w:hAnsi="Verdana"/>
          <w:sz w:val="20"/>
          <w:szCs w:val="20"/>
        </w:rPr>
        <w:t>que</w:t>
      </w:r>
      <w:r w:rsidRPr="0060107D">
        <w:rPr>
          <w:rFonts w:ascii="Verdana" w:hAnsi="Verdana"/>
          <w:spacing w:val="-14"/>
          <w:sz w:val="20"/>
          <w:szCs w:val="20"/>
        </w:rPr>
        <w:t xml:space="preserve"> </w:t>
      </w:r>
      <w:r w:rsidRPr="0060107D">
        <w:rPr>
          <w:rFonts w:ascii="Verdana" w:hAnsi="Verdana"/>
          <w:sz w:val="20"/>
          <w:szCs w:val="20"/>
        </w:rPr>
        <w:t>impidan</w:t>
      </w:r>
      <w:r w:rsidRPr="0060107D">
        <w:rPr>
          <w:rFonts w:ascii="Verdana" w:hAnsi="Verdana"/>
          <w:spacing w:val="-14"/>
          <w:sz w:val="20"/>
          <w:szCs w:val="20"/>
        </w:rPr>
        <w:t xml:space="preserve"> </w:t>
      </w:r>
      <w:r w:rsidRPr="0060107D">
        <w:rPr>
          <w:rFonts w:ascii="Verdana" w:hAnsi="Verdana"/>
          <w:sz w:val="20"/>
          <w:szCs w:val="20"/>
        </w:rPr>
        <w:t>continuar</w:t>
      </w:r>
      <w:r w:rsidRPr="0060107D">
        <w:rPr>
          <w:rFonts w:ascii="Verdana" w:hAnsi="Verdana"/>
          <w:spacing w:val="-14"/>
          <w:sz w:val="20"/>
          <w:szCs w:val="20"/>
        </w:rPr>
        <w:t xml:space="preserve"> </w:t>
      </w:r>
      <w:r w:rsidRPr="0060107D">
        <w:rPr>
          <w:rFonts w:ascii="Verdana" w:hAnsi="Verdana"/>
          <w:sz w:val="20"/>
          <w:szCs w:val="20"/>
        </w:rPr>
        <w:t>con</w:t>
      </w:r>
      <w:r w:rsidRPr="0060107D">
        <w:rPr>
          <w:rFonts w:ascii="Verdana" w:hAnsi="Verdana"/>
          <w:spacing w:val="-14"/>
          <w:sz w:val="20"/>
          <w:szCs w:val="20"/>
        </w:rPr>
        <w:t xml:space="preserve"> </w:t>
      </w:r>
      <w:r w:rsidRPr="0060107D">
        <w:rPr>
          <w:rFonts w:ascii="Verdana" w:hAnsi="Verdana"/>
          <w:sz w:val="20"/>
          <w:szCs w:val="20"/>
        </w:rPr>
        <w:t>el</w:t>
      </w:r>
      <w:r w:rsidRPr="0060107D">
        <w:rPr>
          <w:rFonts w:ascii="Verdana" w:hAnsi="Verdana"/>
          <w:spacing w:val="-14"/>
          <w:sz w:val="20"/>
          <w:szCs w:val="20"/>
        </w:rPr>
        <w:t xml:space="preserve"> </w:t>
      </w:r>
      <w:r w:rsidRPr="0060107D">
        <w:rPr>
          <w:rFonts w:ascii="Verdana" w:hAnsi="Verdana"/>
          <w:sz w:val="20"/>
          <w:szCs w:val="20"/>
        </w:rPr>
        <w:t>curso</w:t>
      </w:r>
      <w:r w:rsidRPr="0060107D">
        <w:rPr>
          <w:rFonts w:ascii="Verdana" w:hAnsi="Verdana"/>
          <w:spacing w:val="-14"/>
          <w:sz w:val="20"/>
          <w:szCs w:val="20"/>
        </w:rPr>
        <w:t xml:space="preserve"> </w:t>
      </w:r>
      <w:r w:rsidRPr="0060107D">
        <w:rPr>
          <w:rFonts w:ascii="Verdana" w:hAnsi="Verdana"/>
          <w:sz w:val="20"/>
          <w:szCs w:val="20"/>
        </w:rPr>
        <w:t>normal</w:t>
      </w:r>
      <w:r w:rsidRPr="0060107D">
        <w:rPr>
          <w:rFonts w:ascii="Verdana" w:hAnsi="Verdana"/>
          <w:spacing w:val="-14"/>
          <w:sz w:val="20"/>
          <w:szCs w:val="20"/>
        </w:rPr>
        <w:t xml:space="preserve"> </w:t>
      </w:r>
      <w:r w:rsidRPr="0060107D">
        <w:rPr>
          <w:rFonts w:ascii="Verdana" w:hAnsi="Verdana"/>
          <w:sz w:val="20"/>
          <w:szCs w:val="20"/>
        </w:rPr>
        <w:t>de</w:t>
      </w:r>
      <w:r w:rsidRPr="0060107D">
        <w:rPr>
          <w:rFonts w:ascii="Verdana" w:hAnsi="Verdana"/>
          <w:spacing w:val="-14"/>
          <w:sz w:val="20"/>
          <w:szCs w:val="20"/>
        </w:rPr>
        <w:t xml:space="preserve"> </w:t>
      </w:r>
      <w:r w:rsidRPr="0060107D">
        <w:rPr>
          <w:rFonts w:ascii="Verdana" w:hAnsi="Verdana"/>
          <w:sz w:val="20"/>
          <w:szCs w:val="20"/>
        </w:rPr>
        <w:t>la</w:t>
      </w:r>
      <w:r w:rsidRPr="0060107D">
        <w:rPr>
          <w:rFonts w:ascii="Verdana" w:hAnsi="Verdana"/>
          <w:spacing w:val="-14"/>
          <w:sz w:val="20"/>
          <w:szCs w:val="20"/>
        </w:rPr>
        <w:t xml:space="preserve"> </w:t>
      </w:r>
      <w:r w:rsidRPr="0060107D">
        <w:rPr>
          <w:rFonts w:ascii="Verdana" w:hAnsi="Verdana"/>
          <w:sz w:val="20"/>
          <w:szCs w:val="20"/>
        </w:rPr>
        <w:t xml:space="preserve">misma, </w:t>
      </w:r>
      <w:r w:rsidRPr="0060107D">
        <w:rPr>
          <w:rFonts w:ascii="Verdana" w:hAnsi="Verdana"/>
          <w:i/>
          <w:sz w:val="20"/>
          <w:szCs w:val="20"/>
        </w:rPr>
        <w:t>“…la</w:t>
      </w:r>
      <w:r w:rsidRPr="0060107D">
        <w:rPr>
          <w:rFonts w:ascii="Verdana" w:hAnsi="Verdana"/>
          <w:i/>
          <w:spacing w:val="-4"/>
          <w:sz w:val="20"/>
          <w:szCs w:val="20"/>
        </w:rPr>
        <w:t xml:space="preserve"> </w:t>
      </w:r>
      <w:r w:rsidRPr="0060107D">
        <w:rPr>
          <w:rFonts w:ascii="Verdana" w:hAnsi="Verdana"/>
          <w:i/>
          <w:sz w:val="20"/>
          <w:szCs w:val="20"/>
        </w:rPr>
        <w:t>subasta</w:t>
      </w:r>
      <w:r w:rsidRPr="0060107D">
        <w:rPr>
          <w:rFonts w:ascii="Verdana" w:hAnsi="Verdana"/>
          <w:i/>
          <w:spacing w:val="-4"/>
          <w:sz w:val="20"/>
          <w:szCs w:val="20"/>
        </w:rPr>
        <w:t xml:space="preserve"> </w:t>
      </w:r>
      <w:r w:rsidRPr="0060107D">
        <w:rPr>
          <w:rFonts w:ascii="Verdana" w:hAnsi="Verdana"/>
          <w:i/>
          <w:sz w:val="20"/>
          <w:szCs w:val="20"/>
        </w:rPr>
        <w:t>debe</w:t>
      </w:r>
      <w:r w:rsidRPr="0060107D">
        <w:rPr>
          <w:rFonts w:ascii="Verdana" w:hAnsi="Verdana"/>
          <w:i/>
          <w:spacing w:val="-3"/>
          <w:sz w:val="20"/>
          <w:szCs w:val="20"/>
        </w:rPr>
        <w:t xml:space="preserve"> </w:t>
      </w:r>
      <w:r w:rsidRPr="0060107D">
        <w:rPr>
          <w:rFonts w:ascii="Verdana" w:hAnsi="Verdana"/>
          <w:i/>
          <w:sz w:val="20"/>
          <w:szCs w:val="20"/>
        </w:rPr>
        <w:t>ser</w:t>
      </w:r>
      <w:r w:rsidRPr="0060107D">
        <w:rPr>
          <w:rFonts w:ascii="Verdana" w:hAnsi="Verdana"/>
          <w:i/>
          <w:spacing w:val="-3"/>
          <w:sz w:val="20"/>
          <w:szCs w:val="20"/>
        </w:rPr>
        <w:t xml:space="preserve"> </w:t>
      </w:r>
      <w:r w:rsidRPr="0060107D">
        <w:rPr>
          <w:rFonts w:ascii="Verdana" w:hAnsi="Verdana"/>
          <w:i/>
          <w:sz w:val="20"/>
          <w:szCs w:val="20"/>
        </w:rPr>
        <w:t>suspendida</w:t>
      </w:r>
      <w:r w:rsidRPr="0060107D">
        <w:rPr>
          <w:rFonts w:ascii="Verdana" w:hAnsi="Verdana"/>
          <w:i/>
          <w:spacing w:val="-4"/>
          <w:sz w:val="20"/>
          <w:szCs w:val="20"/>
        </w:rPr>
        <w:t xml:space="preserve"> </w:t>
      </w:r>
      <w:r w:rsidRPr="0060107D">
        <w:rPr>
          <w:rFonts w:ascii="Verdana" w:hAnsi="Verdana"/>
          <w:i/>
          <w:sz w:val="20"/>
          <w:szCs w:val="20"/>
        </w:rPr>
        <w:t>y</w:t>
      </w:r>
      <w:r w:rsidRPr="0060107D">
        <w:rPr>
          <w:rFonts w:ascii="Verdana" w:hAnsi="Verdana"/>
          <w:i/>
          <w:spacing w:val="-3"/>
          <w:sz w:val="20"/>
          <w:szCs w:val="20"/>
        </w:rPr>
        <w:t xml:space="preserve"> </w:t>
      </w:r>
      <w:r w:rsidRPr="0060107D">
        <w:rPr>
          <w:rFonts w:ascii="Verdana" w:hAnsi="Verdana"/>
          <w:i/>
          <w:sz w:val="20"/>
          <w:szCs w:val="20"/>
        </w:rPr>
        <w:t>cuando</w:t>
      </w:r>
      <w:r w:rsidRPr="0060107D">
        <w:rPr>
          <w:rFonts w:ascii="Verdana" w:hAnsi="Verdana"/>
          <w:i/>
          <w:spacing w:val="-4"/>
          <w:sz w:val="20"/>
          <w:szCs w:val="20"/>
        </w:rPr>
        <w:t xml:space="preserve"> </w:t>
      </w:r>
      <w:r w:rsidRPr="0060107D">
        <w:rPr>
          <w:rFonts w:ascii="Verdana" w:hAnsi="Verdana"/>
          <w:i/>
          <w:sz w:val="20"/>
          <w:szCs w:val="20"/>
        </w:rPr>
        <w:t>la</w:t>
      </w:r>
      <w:r w:rsidRPr="0060107D">
        <w:rPr>
          <w:rFonts w:ascii="Verdana" w:hAnsi="Verdana"/>
          <w:i/>
          <w:spacing w:val="-4"/>
          <w:sz w:val="20"/>
          <w:szCs w:val="20"/>
        </w:rPr>
        <w:t xml:space="preserve"> </w:t>
      </w:r>
      <w:r w:rsidRPr="0060107D">
        <w:rPr>
          <w:rFonts w:ascii="Verdana" w:hAnsi="Verdana"/>
          <w:i/>
          <w:sz w:val="20"/>
          <w:szCs w:val="20"/>
        </w:rPr>
        <w:t>falla</w:t>
      </w:r>
      <w:r w:rsidRPr="0060107D">
        <w:rPr>
          <w:rFonts w:ascii="Verdana" w:hAnsi="Verdana"/>
          <w:i/>
          <w:spacing w:val="-4"/>
          <w:sz w:val="20"/>
          <w:szCs w:val="20"/>
        </w:rPr>
        <w:t xml:space="preserve"> </w:t>
      </w:r>
      <w:r w:rsidRPr="0060107D">
        <w:rPr>
          <w:rFonts w:ascii="Verdana" w:hAnsi="Verdana"/>
          <w:i/>
          <w:sz w:val="20"/>
          <w:szCs w:val="20"/>
        </w:rPr>
        <w:t>técnica</w:t>
      </w:r>
      <w:r w:rsidRPr="0060107D">
        <w:rPr>
          <w:rFonts w:ascii="Verdana" w:hAnsi="Verdana"/>
          <w:i/>
          <w:spacing w:val="-4"/>
          <w:sz w:val="20"/>
          <w:szCs w:val="20"/>
        </w:rPr>
        <w:t xml:space="preserve"> </w:t>
      </w:r>
      <w:r w:rsidRPr="0060107D">
        <w:rPr>
          <w:rFonts w:ascii="Verdana" w:hAnsi="Verdana"/>
          <w:i/>
          <w:sz w:val="20"/>
          <w:szCs w:val="20"/>
        </w:rPr>
        <w:t>haya</w:t>
      </w:r>
      <w:r w:rsidRPr="0060107D">
        <w:rPr>
          <w:rFonts w:ascii="Verdana" w:hAnsi="Verdana"/>
          <w:i/>
          <w:spacing w:val="-4"/>
          <w:sz w:val="20"/>
          <w:szCs w:val="20"/>
        </w:rPr>
        <w:t xml:space="preserve"> </w:t>
      </w:r>
      <w:r w:rsidRPr="0060107D">
        <w:rPr>
          <w:rFonts w:ascii="Verdana" w:hAnsi="Verdana"/>
          <w:i/>
          <w:sz w:val="20"/>
          <w:szCs w:val="20"/>
        </w:rPr>
        <w:t>sido</w:t>
      </w:r>
      <w:r w:rsidRPr="0060107D">
        <w:rPr>
          <w:rFonts w:ascii="Verdana" w:hAnsi="Verdana"/>
          <w:i/>
          <w:spacing w:val="-4"/>
          <w:sz w:val="20"/>
          <w:szCs w:val="20"/>
        </w:rPr>
        <w:t xml:space="preserve"> </w:t>
      </w:r>
      <w:r w:rsidRPr="0060107D">
        <w:rPr>
          <w:rFonts w:ascii="Verdana" w:hAnsi="Verdana"/>
          <w:i/>
          <w:sz w:val="20"/>
          <w:szCs w:val="20"/>
        </w:rPr>
        <w:t xml:space="preserve">superada la entidad estatal debe reiniciar la subasta…”, </w:t>
      </w:r>
      <w:r w:rsidRPr="0060107D">
        <w:rPr>
          <w:rFonts w:ascii="Verdana" w:hAnsi="Verdana"/>
          <w:sz w:val="20"/>
          <w:szCs w:val="20"/>
        </w:rPr>
        <w:t xml:space="preserve">se dará reinicio al evento de subasta en las condiciones y fechas que establezca la ENTIDAD y que serán comunicadas a los oferentes habilitados. Será importante tener en cuenta que si las fallas corresponden a los recursos propios de los oferentes se entenderá </w:t>
      </w:r>
      <w:r w:rsidRPr="0060107D">
        <w:rPr>
          <w:rFonts w:ascii="Verdana" w:hAnsi="Verdana"/>
          <w:sz w:val="20"/>
          <w:szCs w:val="20"/>
        </w:rPr>
        <w:lastRenderedPageBreak/>
        <w:t>que los mismos desistieron de participar salvo que logren conectarse antes de la terminación del evento de conformidad con el artículo 2.2.1.2.1.2.6 del decreto 1082 de 2015.</w:t>
      </w:r>
    </w:p>
    <w:p w14:paraId="071F1B4F" w14:textId="6A2A6B25" w:rsidR="00CB3443" w:rsidRPr="0060107D" w:rsidRDefault="00CB3443">
      <w:pPr>
        <w:pStyle w:val="Prrafodelista"/>
        <w:widowControl w:val="0"/>
        <w:numPr>
          <w:ilvl w:val="0"/>
          <w:numId w:val="106"/>
        </w:numPr>
        <w:autoSpaceDE w:val="0"/>
        <w:autoSpaceDN w:val="0"/>
        <w:spacing w:line="232" w:lineRule="auto"/>
        <w:ind w:right="258"/>
        <w:jc w:val="both"/>
        <w:rPr>
          <w:rFonts w:ascii="Verdana" w:hAnsi="Verdana"/>
          <w:sz w:val="20"/>
          <w:szCs w:val="20"/>
        </w:rPr>
      </w:pPr>
      <w:r w:rsidRPr="0060107D">
        <w:rPr>
          <w:rFonts w:ascii="Verdana" w:hAnsi="Verdana"/>
          <w:sz w:val="20"/>
          <w:szCs w:val="20"/>
        </w:rPr>
        <w:t>Si durante el evento de subasta inversa o de tipo ascendente, se presenta un lance inválido que no permita la participación de los demás oferentes habilitados, y una vez requerido a dicho proponente no responda o atribuya el lance</w:t>
      </w:r>
      <w:r w:rsidRPr="0060107D">
        <w:rPr>
          <w:rFonts w:ascii="Verdana" w:hAnsi="Verdana"/>
          <w:spacing w:val="-17"/>
          <w:sz w:val="20"/>
          <w:szCs w:val="20"/>
        </w:rPr>
        <w:t xml:space="preserve"> </w:t>
      </w:r>
      <w:r w:rsidRPr="0060107D">
        <w:rPr>
          <w:rFonts w:ascii="Verdana" w:hAnsi="Verdana"/>
          <w:sz w:val="20"/>
          <w:szCs w:val="20"/>
        </w:rPr>
        <w:t>a</w:t>
      </w:r>
      <w:r w:rsidRPr="0060107D">
        <w:rPr>
          <w:rFonts w:ascii="Verdana" w:hAnsi="Verdana"/>
          <w:spacing w:val="-17"/>
          <w:sz w:val="20"/>
          <w:szCs w:val="20"/>
        </w:rPr>
        <w:t xml:space="preserve"> </w:t>
      </w:r>
      <w:r w:rsidRPr="0060107D">
        <w:rPr>
          <w:rFonts w:ascii="Verdana" w:hAnsi="Verdana"/>
          <w:sz w:val="20"/>
          <w:szCs w:val="20"/>
        </w:rPr>
        <w:t>un</w:t>
      </w:r>
      <w:r w:rsidRPr="0060107D">
        <w:rPr>
          <w:rFonts w:ascii="Verdana" w:hAnsi="Verdana"/>
          <w:spacing w:val="-17"/>
          <w:sz w:val="20"/>
          <w:szCs w:val="20"/>
        </w:rPr>
        <w:t xml:space="preserve"> </w:t>
      </w:r>
      <w:r w:rsidRPr="0060107D">
        <w:rPr>
          <w:rFonts w:ascii="Verdana" w:hAnsi="Verdana"/>
          <w:sz w:val="20"/>
          <w:szCs w:val="20"/>
        </w:rPr>
        <w:t>error</w:t>
      </w:r>
      <w:r w:rsidRPr="0060107D">
        <w:rPr>
          <w:rFonts w:ascii="Verdana" w:hAnsi="Verdana"/>
          <w:spacing w:val="-16"/>
          <w:sz w:val="20"/>
          <w:szCs w:val="20"/>
        </w:rPr>
        <w:t xml:space="preserve"> </w:t>
      </w:r>
      <w:r w:rsidRPr="0060107D">
        <w:rPr>
          <w:rFonts w:ascii="Verdana" w:hAnsi="Verdana"/>
          <w:sz w:val="20"/>
          <w:szCs w:val="20"/>
        </w:rPr>
        <w:t>humano,</w:t>
      </w:r>
      <w:r w:rsidRPr="0060107D">
        <w:rPr>
          <w:rFonts w:ascii="Verdana" w:hAnsi="Verdana"/>
          <w:spacing w:val="-16"/>
          <w:sz w:val="20"/>
          <w:szCs w:val="20"/>
        </w:rPr>
        <w:t xml:space="preserve"> </w:t>
      </w:r>
      <w:r w:rsidRPr="0060107D">
        <w:rPr>
          <w:rFonts w:ascii="Verdana" w:hAnsi="Verdana"/>
          <w:sz w:val="20"/>
          <w:szCs w:val="20"/>
        </w:rPr>
        <w:t>la</w:t>
      </w:r>
      <w:r w:rsidRPr="0060107D">
        <w:rPr>
          <w:rFonts w:ascii="Verdana" w:hAnsi="Verdana"/>
          <w:spacing w:val="-17"/>
          <w:sz w:val="20"/>
          <w:szCs w:val="20"/>
        </w:rPr>
        <w:t xml:space="preserve"> </w:t>
      </w:r>
      <w:r w:rsidRPr="0060107D">
        <w:rPr>
          <w:rFonts w:ascii="Verdana" w:hAnsi="Verdana"/>
          <w:sz w:val="20"/>
          <w:szCs w:val="20"/>
        </w:rPr>
        <w:t>entidad</w:t>
      </w:r>
      <w:r w:rsidRPr="0060107D">
        <w:rPr>
          <w:rFonts w:ascii="Verdana" w:hAnsi="Verdana"/>
          <w:spacing w:val="-17"/>
          <w:sz w:val="20"/>
          <w:szCs w:val="20"/>
        </w:rPr>
        <w:t xml:space="preserve"> </w:t>
      </w:r>
      <w:r w:rsidRPr="0060107D">
        <w:rPr>
          <w:rFonts w:ascii="Verdana" w:hAnsi="Verdana"/>
          <w:sz w:val="20"/>
          <w:szCs w:val="20"/>
        </w:rPr>
        <w:t>en</w:t>
      </w:r>
      <w:r w:rsidRPr="0060107D">
        <w:rPr>
          <w:rFonts w:ascii="Verdana" w:hAnsi="Verdana"/>
          <w:spacing w:val="-17"/>
          <w:sz w:val="20"/>
          <w:szCs w:val="20"/>
        </w:rPr>
        <w:t xml:space="preserve"> </w:t>
      </w:r>
      <w:r w:rsidRPr="0060107D">
        <w:rPr>
          <w:rFonts w:ascii="Verdana" w:hAnsi="Verdana"/>
          <w:sz w:val="20"/>
          <w:szCs w:val="20"/>
        </w:rPr>
        <w:t>el</w:t>
      </w:r>
      <w:r w:rsidRPr="0060107D">
        <w:rPr>
          <w:rFonts w:ascii="Verdana" w:hAnsi="Verdana"/>
          <w:spacing w:val="-16"/>
          <w:sz w:val="20"/>
          <w:szCs w:val="20"/>
        </w:rPr>
        <w:t xml:space="preserve"> </w:t>
      </w:r>
      <w:r w:rsidRPr="0060107D">
        <w:rPr>
          <w:rFonts w:ascii="Verdana" w:hAnsi="Verdana"/>
          <w:sz w:val="20"/>
          <w:szCs w:val="20"/>
        </w:rPr>
        <w:t>marco</w:t>
      </w:r>
      <w:r w:rsidRPr="0060107D">
        <w:rPr>
          <w:rFonts w:ascii="Verdana" w:hAnsi="Verdana"/>
          <w:spacing w:val="-17"/>
          <w:sz w:val="20"/>
          <w:szCs w:val="20"/>
        </w:rPr>
        <w:t xml:space="preserve"> </w:t>
      </w:r>
      <w:r w:rsidRPr="0060107D">
        <w:rPr>
          <w:rFonts w:ascii="Verdana" w:hAnsi="Verdana"/>
          <w:sz w:val="20"/>
          <w:szCs w:val="20"/>
        </w:rPr>
        <w:t>de</w:t>
      </w:r>
      <w:r w:rsidRPr="0060107D">
        <w:rPr>
          <w:rFonts w:ascii="Verdana" w:hAnsi="Verdana"/>
          <w:spacing w:val="-17"/>
          <w:sz w:val="20"/>
          <w:szCs w:val="20"/>
        </w:rPr>
        <w:t xml:space="preserve"> </w:t>
      </w:r>
      <w:r w:rsidRPr="0060107D">
        <w:rPr>
          <w:rFonts w:ascii="Verdana" w:hAnsi="Verdana"/>
          <w:sz w:val="20"/>
          <w:szCs w:val="20"/>
        </w:rPr>
        <w:t>su</w:t>
      </w:r>
      <w:r w:rsidRPr="0060107D">
        <w:rPr>
          <w:rFonts w:ascii="Verdana" w:hAnsi="Verdana"/>
          <w:spacing w:val="-17"/>
          <w:sz w:val="20"/>
          <w:szCs w:val="20"/>
        </w:rPr>
        <w:t xml:space="preserve"> </w:t>
      </w:r>
      <w:r w:rsidRPr="0060107D">
        <w:rPr>
          <w:rFonts w:ascii="Verdana" w:hAnsi="Verdana"/>
          <w:sz w:val="20"/>
          <w:szCs w:val="20"/>
        </w:rPr>
        <w:t>autonomía</w:t>
      </w:r>
      <w:r w:rsidRPr="0060107D">
        <w:rPr>
          <w:rFonts w:ascii="Verdana" w:hAnsi="Verdana"/>
          <w:spacing w:val="-17"/>
          <w:sz w:val="20"/>
          <w:szCs w:val="20"/>
        </w:rPr>
        <w:t xml:space="preserve"> </w:t>
      </w:r>
      <w:r w:rsidRPr="0060107D">
        <w:rPr>
          <w:rFonts w:ascii="Verdana" w:hAnsi="Verdana"/>
          <w:sz w:val="20"/>
          <w:szCs w:val="20"/>
        </w:rPr>
        <w:t>puede</w:t>
      </w:r>
      <w:r w:rsidRPr="0060107D">
        <w:rPr>
          <w:rFonts w:ascii="Verdana" w:hAnsi="Verdana"/>
          <w:spacing w:val="-17"/>
          <w:sz w:val="20"/>
          <w:szCs w:val="20"/>
        </w:rPr>
        <w:t xml:space="preserve"> </w:t>
      </w:r>
      <w:r w:rsidRPr="0060107D">
        <w:rPr>
          <w:rFonts w:ascii="Verdana" w:hAnsi="Verdana"/>
          <w:sz w:val="20"/>
          <w:szCs w:val="20"/>
        </w:rPr>
        <w:t>evaluar la posibilidad de volver a realizar el evento de subasta y de ser el caso retirar al proponente que incurrió en dicho error. Lo anterior de conformidad con lo indicado</w:t>
      </w:r>
      <w:r w:rsidRPr="0060107D">
        <w:rPr>
          <w:rFonts w:ascii="Verdana" w:hAnsi="Verdana"/>
          <w:spacing w:val="-2"/>
          <w:sz w:val="20"/>
          <w:szCs w:val="20"/>
        </w:rPr>
        <w:t xml:space="preserve"> </w:t>
      </w:r>
      <w:r w:rsidRPr="0060107D">
        <w:rPr>
          <w:rFonts w:ascii="Verdana" w:hAnsi="Verdana"/>
          <w:sz w:val="20"/>
          <w:szCs w:val="20"/>
        </w:rPr>
        <w:t>en</w:t>
      </w:r>
      <w:r w:rsidRPr="0060107D">
        <w:rPr>
          <w:rFonts w:ascii="Verdana" w:hAnsi="Verdana"/>
          <w:spacing w:val="-2"/>
          <w:sz w:val="20"/>
          <w:szCs w:val="20"/>
        </w:rPr>
        <w:t xml:space="preserve"> </w:t>
      </w:r>
      <w:r w:rsidRPr="0060107D">
        <w:rPr>
          <w:rFonts w:ascii="Verdana" w:hAnsi="Verdana"/>
          <w:sz w:val="20"/>
          <w:szCs w:val="20"/>
        </w:rPr>
        <w:t>el</w:t>
      </w:r>
      <w:r w:rsidRPr="0060107D">
        <w:rPr>
          <w:rFonts w:ascii="Verdana" w:hAnsi="Verdana"/>
          <w:spacing w:val="-2"/>
          <w:sz w:val="20"/>
          <w:szCs w:val="20"/>
        </w:rPr>
        <w:t xml:space="preserve"> </w:t>
      </w:r>
      <w:r w:rsidRPr="0060107D">
        <w:rPr>
          <w:rFonts w:ascii="Verdana" w:hAnsi="Verdana"/>
          <w:sz w:val="20"/>
          <w:szCs w:val="20"/>
        </w:rPr>
        <w:t>numeral</w:t>
      </w:r>
      <w:r w:rsidRPr="0060107D">
        <w:rPr>
          <w:rFonts w:ascii="Verdana" w:hAnsi="Verdana"/>
          <w:spacing w:val="-2"/>
          <w:sz w:val="20"/>
          <w:szCs w:val="20"/>
        </w:rPr>
        <w:t xml:space="preserve"> </w:t>
      </w:r>
      <w:r w:rsidRPr="0060107D">
        <w:rPr>
          <w:rFonts w:ascii="Verdana" w:hAnsi="Verdana"/>
          <w:sz w:val="20"/>
          <w:szCs w:val="20"/>
        </w:rPr>
        <w:t>4.3</w:t>
      </w:r>
      <w:r w:rsidRPr="0060107D">
        <w:rPr>
          <w:rFonts w:ascii="Verdana" w:hAnsi="Verdana"/>
          <w:spacing w:val="-2"/>
          <w:sz w:val="20"/>
          <w:szCs w:val="20"/>
        </w:rPr>
        <w:t xml:space="preserve"> </w:t>
      </w:r>
      <w:r w:rsidRPr="0060107D">
        <w:rPr>
          <w:rFonts w:ascii="Verdana" w:hAnsi="Verdana"/>
          <w:sz w:val="20"/>
          <w:szCs w:val="20"/>
        </w:rPr>
        <w:t>de</w:t>
      </w:r>
      <w:r w:rsidRPr="0060107D">
        <w:rPr>
          <w:rFonts w:ascii="Verdana" w:hAnsi="Verdana"/>
          <w:spacing w:val="-2"/>
          <w:sz w:val="20"/>
          <w:szCs w:val="20"/>
        </w:rPr>
        <w:t xml:space="preserve"> </w:t>
      </w:r>
      <w:r w:rsidRPr="0060107D">
        <w:rPr>
          <w:rFonts w:ascii="Verdana" w:hAnsi="Verdana"/>
          <w:sz w:val="20"/>
          <w:szCs w:val="20"/>
        </w:rPr>
        <w:t>la</w:t>
      </w:r>
      <w:r w:rsidRPr="0060107D">
        <w:rPr>
          <w:rFonts w:ascii="Verdana" w:hAnsi="Verdana"/>
          <w:spacing w:val="-2"/>
          <w:sz w:val="20"/>
          <w:szCs w:val="20"/>
        </w:rPr>
        <w:t xml:space="preserve"> </w:t>
      </w:r>
      <w:r w:rsidRPr="0060107D">
        <w:rPr>
          <w:rFonts w:ascii="Verdana" w:hAnsi="Verdana"/>
          <w:sz w:val="20"/>
          <w:szCs w:val="20"/>
        </w:rPr>
        <w:t>guía</w:t>
      </w:r>
      <w:r w:rsidRPr="0060107D">
        <w:rPr>
          <w:rFonts w:ascii="Verdana" w:hAnsi="Verdana"/>
          <w:spacing w:val="-2"/>
          <w:sz w:val="20"/>
          <w:szCs w:val="20"/>
        </w:rPr>
        <w:t xml:space="preserve"> </w:t>
      </w:r>
      <w:r w:rsidRPr="0060107D">
        <w:rPr>
          <w:rFonts w:ascii="Verdana" w:hAnsi="Verdana"/>
          <w:sz w:val="20"/>
          <w:szCs w:val="20"/>
        </w:rPr>
        <w:t>para</w:t>
      </w:r>
      <w:r w:rsidRPr="0060107D">
        <w:rPr>
          <w:rFonts w:ascii="Verdana" w:hAnsi="Verdana"/>
          <w:spacing w:val="-2"/>
          <w:sz w:val="20"/>
          <w:szCs w:val="20"/>
        </w:rPr>
        <w:t xml:space="preserve"> </w:t>
      </w:r>
      <w:r w:rsidRPr="0060107D">
        <w:rPr>
          <w:rFonts w:ascii="Verdana" w:hAnsi="Verdana"/>
          <w:sz w:val="20"/>
          <w:szCs w:val="20"/>
        </w:rPr>
        <w:t>el</w:t>
      </w:r>
      <w:r w:rsidRPr="0060107D">
        <w:rPr>
          <w:rFonts w:ascii="Verdana" w:hAnsi="Verdana"/>
          <w:spacing w:val="-2"/>
          <w:sz w:val="20"/>
          <w:szCs w:val="20"/>
        </w:rPr>
        <w:t xml:space="preserve"> </w:t>
      </w:r>
      <w:r w:rsidRPr="0060107D">
        <w:rPr>
          <w:rFonts w:ascii="Verdana" w:hAnsi="Verdana"/>
          <w:sz w:val="20"/>
          <w:szCs w:val="20"/>
        </w:rPr>
        <w:t>manejo</w:t>
      </w:r>
      <w:r w:rsidRPr="0060107D">
        <w:rPr>
          <w:rFonts w:ascii="Verdana" w:hAnsi="Verdana"/>
          <w:spacing w:val="-2"/>
          <w:sz w:val="20"/>
          <w:szCs w:val="20"/>
        </w:rPr>
        <w:t xml:space="preserve"> </w:t>
      </w:r>
      <w:r w:rsidRPr="0060107D">
        <w:rPr>
          <w:rFonts w:ascii="Verdana" w:hAnsi="Verdana"/>
          <w:sz w:val="20"/>
          <w:szCs w:val="20"/>
        </w:rPr>
        <w:t>de</w:t>
      </w:r>
      <w:r w:rsidRPr="0060107D">
        <w:rPr>
          <w:rFonts w:ascii="Verdana" w:hAnsi="Verdana"/>
          <w:spacing w:val="-2"/>
          <w:sz w:val="20"/>
          <w:szCs w:val="20"/>
        </w:rPr>
        <w:t xml:space="preserve"> </w:t>
      </w:r>
      <w:r w:rsidRPr="0060107D">
        <w:rPr>
          <w:rFonts w:ascii="Verdana" w:hAnsi="Verdana"/>
          <w:sz w:val="20"/>
          <w:szCs w:val="20"/>
        </w:rPr>
        <w:t>ofertas</w:t>
      </w:r>
      <w:r w:rsidRPr="0060107D">
        <w:rPr>
          <w:rFonts w:ascii="Verdana" w:hAnsi="Verdana"/>
          <w:spacing w:val="-2"/>
          <w:sz w:val="20"/>
          <w:szCs w:val="20"/>
        </w:rPr>
        <w:t xml:space="preserve"> </w:t>
      </w:r>
      <w:r w:rsidRPr="0060107D">
        <w:rPr>
          <w:rFonts w:ascii="Verdana" w:hAnsi="Verdana"/>
          <w:sz w:val="20"/>
          <w:szCs w:val="20"/>
        </w:rPr>
        <w:t>artificialmente bajas expedida por la Agencia Nacional de Contratación Pública Colombia Compra Eficiente.</w:t>
      </w:r>
    </w:p>
    <w:p w14:paraId="6FAA9B31" w14:textId="4F674DDC" w:rsidR="00CB3443" w:rsidRPr="004D0E6F" w:rsidRDefault="00CB3443" w:rsidP="004D0E6F">
      <w:pPr>
        <w:pStyle w:val="Prrafodelista"/>
        <w:widowControl w:val="0"/>
        <w:tabs>
          <w:tab w:val="left" w:pos="1159"/>
          <w:tab w:val="left" w:pos="1161"/>
        </w:tabs>
        <w:autoSpaceDE w:val="0"/>
        <w:autoSpaceDN w:val="0"/>
        <w:spacing w:line="237" w:lineRule="auto"/>
        <w:ind w:left="1161" w:right="257"/>
        <w:jc w:val="both"/>
        <w:rPr>
          <w:rFonts w:ascii="Verdana" w:hAnsi="Verdana"/>
          <w:sz w:val="20"/>
          <w:szCs w:val="20"/>
        </w:rPr>
      </w:pPr>
    </w:p>
    <w:p w14:paraId="0F01BD68"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Para que la Subasta Inversa pueda llevarse a cabo en los términos del Decreto 1082 de 2015, deberán resultar habilitados para presentar lances de precios, por lo menos dos (2) oferentes habilitados. </w:t>
      </w:r>
    </w:p>
    <w:p w14:paraId="50CBE92C"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39BD1754"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Si solamente se presenta un (1) oferente y resulta habilitado, la entidad adjudicará el contrato al proponente habilitado, siempre que su oferta cumpla con las especificaciones indicadas por la entidad y el valor de la propuesta sea igual o inferior al valor del presupuesto.</w:t>
      </w:r>
    </w:p>
    <w:p w14:paraId="2634D579"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53EE4245"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Sumado a ello dispone también el Decreto 1082 de 2015, la potestad por parte de la Entidad de elegir como llevar a cabo la subasta inversa, tal como se señala a continuación: </w:t>
      </w:r>
    </w:p>
    <w:p w14:paraId="76713D8F"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715397C0"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ARTÍCULO 2.2.1.2.1.2.2. Procedimiento para la subasta inversa. Además de las reglas generales previstas en la ley y en el presente título, las siguientes reglas son aplicables a la subasta inversa:</w:t>
      </w:r>
    </w:p>
    <w:p w14:paraId="2EF183E2"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 </w:t>
      </w:r>
    </w:p>
    <w:p w14:paraId="025D3492"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1. Los pliegos de condiciones deben indicar: a) la fecha y hora de inicio de la subasta; b) la periodicidad de los Lances; y c) el Margen Mínimo para mejorar la oferta durante la subasta inversa.</w:t>
      </w:r>
    </w:p>
    <w:p w14:paraId="4CB672BF"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 </w:t>
      </w:r>
    </w:p>
    <w:p w14:paraId="0E5CDB97"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2. La oferta debe contener dos parles, la primera en la cual el interesado acredite su capacidad de participar en el Proceso de Contratación y acredite el cumplimiento de la ficha técnica; y la segunda parle debe contener el precio inicial propuesto por el oferente.</w:t>
      </w:r>
    </w:p>
    <w:p w14:paraId="1B60DDF0"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 </w:t>
      </w:r>
    </w:p>
    <w:p w14:paraId="1E5A037D" w14:textId="4999044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3. La Entidad Estatal debe publicar un informe de habilitación de los oferentes, en el cual debe indicar si los bienes o servicios ofrecidos por el interesado cumplen con la ficha técnica y si el oferente se encuentra habilitado.</w:t>
      </w:r>
    </w:p>
    <w:p w14:paraId="7E4485BC"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4. Hay subasta inversa siempre que haya como mínimo dos oferentes habilitados cuyos bienes o servicios cumplen con la ficha técnica.</w:t>
      </w:r>
    </w:p>
    <w:p w14:paraId="25CB6766"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lastRenderedPageBreak/>
        <w:t xml:space="preserve"> </w:t>
      </w:r>
    </w:p>
    <w:p w14:paraId="074A6F54"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4D9D90A1"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 </w:t>
      </w:r>
    </w:p>
    <w:p w14:paraId="30C24349"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6. La subasta debe iniciar con el precio más bajo indicado por los oferentes </w:t>
      </w:r>
      <w:proofErr w:type="gramStart"/>
      <w:r w:rsidRPr="004D0E6F">
        <w:rPr>
          <w:rFonts w:ascii="Verdana" w:eastAsia="Arial" w:hAnsi="Verdana" w:cs="Arial"/>
          <w:i/>
          <w:iCs/>
          <w:color w:val="000000"/>
          <w:sz w:val="20"/>
          <w:szCs w:val="20"/>
        </w:rPr>
        <w:t>y</w:t>
      </w:r>
      <w:proofErr w:type="gramEnd"/>
      <w:r w:rsidRPr="004D0E6F">
        <w:rPr>
          <w:rFonts w:ascii="Verdana" w:eastAsia="Arial" w:hAnsi="Verdana" w:cs="Arial"/>
          <w:i/>
          <w:iCs/>
          <w:color w:val="000000"/>
          <w:sz w:val="20"/>
          <w:szCs w:val="20"/>
        </w:rPr>
        <w:t xml:space="preserve"> en consecuencia, solamente serán válidos los Lances efectuados durante la subasta inversa en los cuales la oferta sea mejorada en por lo menos el Margen Mínimo establecido.</w:t>
      </w:r>
    </w:p>
    <w:p w14:paraId="279C1659"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 </w:t>
      </w:r>
    </w:p>
    <w:p w14:paraId="2A120B1B"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7. Si los oferentes no presentan Lances durante la subasta, la Entidad Estatal debe adjudicar el contrato al oferente que haya presentado el precio inicial más bajo.</w:t>
      </w:r>
    </w:p>
    <w:p w14:paraId="1140DC2F"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 </w:t>
      </w:r>
    </w:p>
    <w:p w14:paraId="004BB498"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8. Al terminar la presentación de cada Lance, la Entidad Estatal debe informar el valor del Lance más bajo.</w:t>
      </w:r>
    </w:p>
    <w:p w14:paraId="735BE390"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 </w:t>
      </w:r>
    </w:p>
    <w:p w14:paraId="2735FBEF" w14:textId="77777777" w:rsidR="00053DD2" w:rsidRPr="004D0E6F" w:rsidRDefault="00053DD2" w:rsidP="004D0E6F">
      <w:pPr>
        <w:ind w:left="708"/>
        <w:jc w:val="both"/>
        <w:rPr>
          <w:rFonts w:ascii="Verdana" w:eastAsia="Arial" w:hAnsi="Verdana" w:cs="Arial"/>
          <w:i/>
          <w:iCs/>
          <w:color w:val="000000"/>
          <w:sz w:val="20"/>
          <w:szCs w:val="20"/>
        </w:rPr>
      </w:pPr>
      <w:r w:rsidRPr="004D0E6F">
        <w:rPr>
          <w:rFonts w:ascii="Verdana" w:eastAsia="Arial" w:hAnsi="Verdana" w:cs="Arial"/>
          <w:i/>
          <w:iCs/>
          <w:color w:val="000000"/>
          <w:sz w:val="20"/>
          <w:szCs w:val="20"/>
        </w:rPr>
        <w:t xml:space="preserve">9. Si al terminar la subasta inversa hay empate, la Entidad Estatal debe aplicar los criterios del artículo 35 de la Ley 2069 de 2020 conforme con los medios de acreditación del artículo 2.2.1.2.4.2 17 del presente Decreto (…) </w:t>
      </w:r>
    </w:p>
    <w:p w14:paraId="5D0EC1FC" w14:textId="77777777" w:rsidR="00053DD2" w:rsidRPr="004D0E6F" w:rsidRDefault="00053DD2" w:rsidP="004D0E6F">
      <w:pPr>
        <w:jc w:val="both"/>
        <w:rPr>
          <w:rFonts w:ascii="Verdana" w:eastAsia="Arial" w:hAnsi="Verdana" w:cs="Arial"/>
          <w:color w:val="000000"/>
          <w:sz w:val="20"/>
          <w:szCs w:val="20"/>
          <w:highlight w:val="yellow"/>
        </w:rPr>
      </w:pPr>
      <w:r w:rsidRPr="004D0E6F">
        <w:rPr>
          <w:rFonts w:ascii="Verdana" w:eastAsia="Arial" w:hAnsi="Verdana" w:cs="Arial"/>
          <w:color w:val="000000"/>
          <w:sz w:val="20"/>
          <w:szCs w:val="20"/>
          <w:highlight w:val="yellow"/>
        </w:rPr>
        <w:t xml:space="preserve"> </w:t>
      </w:r>
    </w:p>
    <w:p w14:paraId="42059EF3" w14:textId="77777777" w:rsidR="0026194A" w:rsidRPr="004D0E6F" w:rsidRDefault="0026194A" w:rsidP="004D0E6F">
      <w:pPr>
        <w:jc w:val="both"/>
        <w:rPr>
          <w:rFonts w:ascii="Verdana" w:eastAsia="Arial" w:hAnsi="Verdana" w:cs="Arial"/>
          <w:color w:val="000000"/>
          <w:sz w:val="20"/>
          <w:szCs w:val="20"/>
          <w:highlight w:val="yellow"/>
        </w:rPr>
      </w:pPr>
    </w:p>
    <w:p w14:paraId="1A34C94D" w14:textId="372C8561"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El procedimiento que empleará la entidad para llevar a cabo la subasta electrónica será el establecido en la Guía sobre el uso del </w:t>
      </w:r>
      <w:proofErr w:type="spellStart"/>
      <w:r w:rsidRPr="004D0E6F">
        <w:rPr>
          <w:rFonts w:ascii="Verdana" w:eastAsia="Arial" w:hAnsi="Verdana" w:cs="Arial"/>
          <w:color w:val="000000"/>
          <w:sz w:val="20"/>
          <w:szCs w:val="20"/>
        </w:rPr>
        <w:t>Secop</w:t>
      </w:r>
      <w:proofErr w:type="spellEnd"/>
      <w:r w:rsidRPr="004D0E6F">
        <w:rPr>
          <w:rFonts w:ascii="Verdana" w:eastAsia="Arial" w:hAnsi="Verdana" w:cs="Arial"/>
          <w:color w:val="000000"/>
          <w:sz w:val="20"/>
          <w:szCs w:val="20"/>
        </w:rPr>
        <w:t xml:space="preserve"> II para entidades estatales- modalidades de contratación: Selección abreviada con Subasta Inversa dispuesta por la ANCP-CCE. </w:t>
      </w:r>
      <w:hyperlink r:id="rId19" w:history="1">
        <w:r w:rsidR="004351A4" w:rsidRPr="004D0E6F">
          <w:rPr>
            <w:rStyle w:val="Hipervnculo"/>
            <w:rFonts w:ascii="Verdana" w:eastAsia="Arial" w:hAnsi="Verdana" w:cs="Arial"/>
            <w:sz w:val="20"/>
            <w:szCs w:val="20"/>
          </w:rPr>
          <w:t>https://www.colombiacompra.gov.co/sala-de-prensa/comunicados/modulo-de-subasta-del-secop-ii</w:t>
        </w:r>
      </w:hyperlink>
      <w:r w:rsidRPr="004D0E6F">
        <w:rPr>
          <w:rFonts w:ascii="Verdana" w:eastAsia="Arial" w:hAnsi="Verdana" w:cs="Arial"/>
          <w:color w:val="000000"/>
          <w:sz w:val="20"/>
          <w:szCs w:val="20"/>
        </w:rPr>
        <w:t xml:space="preserve"> </w:t>
      </w:r>
    </w:p>
    <w:p w14:paraId="11F947BE" w14:textId="77777777" w:rsidR="004351A4" w:rsidRPr="004D0E6F" w:rsidRDefault="004351A4" w:rsidP="004D0E6F">
      <w:pPr>
        <w:jc w:val="both"/>
        <w:rPr>
          <w:rFonts w:ascii="Verdana" w:eastAsia="Arial" w:hAnsi="Verdana" w:cs="Arial"/>
          <w:color w:val="000000"/>
          <w:sz w:val="20"/>
          <w:szCs w:val="20"/>
        </w:rPr>
      </w:pPr>
    </w:p>
    <w:p w14:paraId="0E6F4BDA" w14:textId="011308D2" w:rsidR="00053DD2" w:rsidRPr="004D0E6F" w:rsidRDefault="00C50C4B"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w:t>
      </w:r>
      <w:r w:rsidR="000749FF" w:rsidRPr="004D0E6F">
        <w:rPr>
          <w:rFonts w:ascii="Verdana" w:eastAsia="Arial" w:hAnsi="Verdana" w:cs="Arial"/>
          <w:b/>
          <w:bCs/>
          <w:color w:val="000000"/>
          <w:sz w:val="20"/>
          <w:szCs w:val="20"/>
        </w:rPr>
        <w:t>7</w:t>
      </w:r>
      <w:r w:rsidRPr="004D0E6F">
        <w:rPr>
          <w:rFonts w:ascii="Verdana" w:eastAsia="Arial" w:hAnsi="Verdana" w:cs="Arial"/>
          <w:b/>
          <w:bCs/>
          <w:color w:val="000000"/>
          <w:sz w:val="20"/>
          <w:szCs w:val="20"/>
        </w:rPr>
        <w:t>.</w:t>
      </w:r>
      <w:r w:rsidRPr="004D0E6F">
        <w:rPr>
          <w:rFonts w:ascii="Verdana" w:eastAsia="Arial" w:hAnsi="Verdana" w:cs="Arial"/>
          <w:color w:val="000000"/>
          <w:sz w:val="20"/>
          <w:szCs w:val="20"/>
        </w:rPr>
        <w:t xml:space="preserve"> </w:t>
      </w:r>
      <w:r w:rsidR="00053DD2" w:rsidRPr="004D0E6F">
        <w:rPr>
          <w:rFonts w:ascii="Verdana" w:eastAsia="Arial" w:hAnsi="Verdana" w:cs="Arial"/>
          <w:b/>
          <w:bCs/>
          <w:color w:val="000000"/>
          <w:sz w:val="20"/>
          <w:szCs w:val="20"/>
        </w:rPr>
        <w:t xml:space="preserve">PRECIOS ARTIFICIALMENTE BAJOS: </w:t>
      </w:r>
    </w:p>
    <w:p w14:paraId="5EBD8FE2" w14:textId="77777777" w:rsidR="00053DD2" w:rsidRPr="004D0E6F" w:rsidRDefault="00053DD2" w:rsidP="004D0E6F">
      <w:pPr>
        <w:jc w:val="both"/>
        <w:rPr>
          <w:rFonts w:ascii="Verdana" w:eastAsia="Arial" w:hAnsi="Verdana" w:cs="Arial"/>
          <w:color w:val="000000"/>
          <w:sz w:val="20"/>
          <w:szCs w:val="20"/>
        </w:rPr>
      </w:pPr>
    </w:p>
    <w:p w14:paraId="2945B8F4"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Cuando el comité evaluador evidencie un descuento considerado según el número de ofertas presentadas como artificialmente bajo en relación con el precio techo, adelantará el procedimiento establecido en el artículo 2.2.1.1.2.2.4 del Decreto 1082 de 2015 y la “Guía para el manejo de ofertas artificialmente </w:t>
      </w:r>
      <w:proofErr w:type="gramStart"/>
      <w:r w:rsidRPr="004D0E6F">
        <w:rPr>
          <w:rFonts w:ascii="Verdana" w:eastAsia="Arial" w:hAnsi="Verdana" w:cs="Arial"/>
          <w:color w:val="000000"/>
          <w:sz w:val="20"/>
          <w:szCs w:val="20"/>
        </w:rPr>
        <w:t>bajas”[</w:t>
      </w:r>
      <w:proofErr w:type="gramEnd"/>
      <w:r w:rsidRPr="004D0E6F">
        <w:rPr>
          <w:rFonts w:ascii="Verdana" w:eastAsia="Arial" w:hAnsi="Verdana" w:cs="Arial"/>
          <w:color w:val="000000"/>
          <w:sz w:val="20"/>
          <w:szCs w:val="20"/>
        </w:rPr>
        <w:t>1] expedida por Colombia Compra Eficiente, de la siguiente manera:</w:t>
      </w:r>
    </w:p>
    <w:p w14:paraId="72D53909"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78FA0AA6"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El comité evaluador requerirá al proponente, representante legal o apoderado que ofertó el menor precio dentro de la subasta inversa para que justifique económica, comercial y financieramente la coherencia y objetividad de su ofrecimiento, para ello el proponente, deberá presentar en el término de la subasta a través de la plataforma SECOP II, </w:t>
      </w:r>
      <w:r w:rsidRPr="004D0E6F">
        <w:rPr>
          <w:rFonts w:ascii="Verdana" w:eastAsia="Arial" w:hAnsi="Verdana" w:cs="Arial"/>
          <w:color w:val="000000"/>
          <w:sz w:val="20"/>
          <w:szCs w:val="20"/>
        </w:rPr>
        <w:lastRenderedPageBreak/>
        <w:t xml:space="preserve">explicación por escrito firmada por el representante legal o apoderado, adjuntando los soportes justificativos de su descuento y propuesta económica final de subasta.  </w:t>
      </w:r>
    </w:p>
    <w:p w14:paraId="2B77703A"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20192688"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La explicación del proponente debe evidenciar permitir el análisis completo de la oferta y su sostenibilidad durante la vigencia del futuro contrato.</w:t>
      </w:r>
    </w:p>
    <w:p w14:paraId="7FE7F17D"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Se precisa que el proponente en aclaración de sus precios desagregue su oferta en los siguientes conceptos:</w:t>
      </w:r>
    </w:p>
    <w:p w14:paraId="25A73313" w14:textId="2C1FE7DA"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1A5F316E"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Una vez publicada la justificación y soportes de precios por parte del proponente, el comité evaluador conceptuará y emitirá recomendación o no para avanzar con la adjudicación. </w:t>
      </w:r>
    </w:p>
    <w:p w14:paraId="50F7FC70" w14:textId="4B9DD6BF"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[1] </w:t>
      </w:r>
      <w:hyperlink r:id="rId20" w:history="1">
        <w:r w:rsidR="00B73386" w:rsidRPr="004D0E6F">
          <w:rPr>
            <w:rStyle w:val="Hipervnculo"/>
            <w:rFonts w:ascii="Verdana" w:eastAsia="Arial" w:hAnsi="Verdana" w:cs="Arial"/>
            <w:sz w:val="20"/>
            <w:szCs w:val="20"/>
          </w:rPr>
          <w:t>https://www.colombiacompra.gov.co/sites/cce_public/files/cce_documents/cce_guia_artificialmente_bajas.pdf</w:t>
        </w:r>
      </w:hyperlink>
      <w:r w:rsidR="00B73386" w:rsidRPr="004D0E6F">
        <w:rPr>
          <w:rFonts w:ascii="Verdana" w:eastAsia="Arial" w:hAnsi="Verdana" w:cs="Arial"/>
          <w:color w:val="000000"/>
          <w:sz w:val="20"/>
          <w:szCs w:val="20"/>
        </w:rPr>
        <w:t xml:space="preserve"> </w:t>
      </w:r>
      <w:r w:rsidRPr="004D0E6F">
        <w:rPr>
          <w:rFonts w:ascii="Verdana" w:eastAsia="Arial" w:hAnsi="Verdana" w:cs="Arial"/>
          <w:color w:val="000000"/>
          <w:sz w:val="20"/>
          <w:szCs w:val="20"/>
        </w:rPr>
        <w:t xml:space="preserve"> </w:t>
      </w:r>
    </w:p>
    <w:p w14:paraId="549C265C"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057870D1" w14:textId="25E51A3A" w:rsidR="00053DD2" w:rsidRPr="004D0E6F" w:rsidRDefault="000749FF"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6.4.8</w:t>
      </w:r>
      <w:r w:rsidRPr="004D0E6F">
        <w:rPr>
          <w:rFonts w:ascii="Verdana" w:eastAsia="Arial" w:hAnsi="Verdana" w:cs="Arial"/>
          <w:color w:val="000000"/>
          <w:sz w:val="20"/>
          <w:szCs w:val="20"/>
        </w:rPr>
        <w:t xml:space="preserve"> </w:t>
      </w:r>
      <w:r w:rsidR="00053DD2" w:rsidRPr="004D0E6F">
        <w:rPr>
          <w:rFonts w:ascii="Verdana" w:eastAsia="Arial" w:hAnsi="Verdana" w:cs="Arial"/>
          <w:b/>
          <w:bCs/>
          <w:color w:val="000000"/>
          <w:sz w:val="20"/>
          <w:szCs w:val="20"/>
        </w:rPr>
        <w:t xml:space="preserve">SUSPENSIÓN O CANCELACIÓN Y CONCLUSIÓN DE LA SUBASTA: </w:t>
      </w:r>
    </w:p>
    <w:p w14:paraId="788CA9C9" w14:textId="77777777" w:rsidR="00053DD2" w:rsidRPr="004D0E6F" w:rsidRDefault="00053DD2" w:rsidP="004D0E6F">
      <w:pPr>
        <w:jc w:val="both"/>
        <w:rPr>
          <w:rFonts w:ascii="Verdana" w:eastAsia="Arial" w:hAnsi="Verdana" w:cs="Arial"/>
          <w:color w:val="000000"/>
          <w:sz w:val="20"/>
          <w:szCs w:val="20"/>
        </w:rPr>
      </w:pPr>
    </w:p>
    <w:p w14:paraId="475A7623"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A juicio del (la) Ordenador (a) del Gasto, el evento de subasta podrá ser suspendido o cancelado, en todo caso se notificará oportunamente a los participantes la fecha y hora de continuación de </w:t>
      </w:r>
      <w:proofErr w:type="gramStart"/>
      <w:r w:rsidRPr="004D0E6F">
        <w:rPr>
          <w:rFonts w:ascii="Verdana" w:eastAsia="Arial" w:hAnsi="Verdana" w:cs="Arial"/>
          <w:color w:val="000000"/>
          <w:sz w:val="20"/>
          <w:szCs w:val="20"/>
        </w:rPr>
        <w:t>la misma</w:t>
      </w:r>
      <w:proofErr w:type="gramEnd"/>
      <w:r w:rsidRPr="004D0E6F">
        <w:rPr>
          <w:rFonts w:ascii="Verdana" w:eastAsia="Arial" w:hAnsi="Verdana" w:cs="Arial"/>
          <w:color w:val="000000"/>
          <w:sz w:val="20"/>
          <w:szCs w:val="20"/>
        </w:rPr>
        <w:t xml:space="preserve">. </w:t>
      </w:r>
    </w:p>
    <w:p w14:paraId="7472E8C4"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77588F0D"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La subasta concluirá: </w:t>
      </w:r>
    </w:p>
    <w:p w14:paraId="1B74DCA3"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6D4116E1" w14:textId="6CB98E80" w:rsidR="00053DD2" w:rsidRPr="004D0E6F" w:rsidRDefault="00053DD2">
      <w:pPr>
        <w:pStyle w:val="Prrafodelista"/>
        <w:numPr>
          <w:ilvl w:val="1"/>
          <w:numId w:val="101"/>
        </w:numPr>
        <w:ind w:left="709" w:hanging="283"/>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Cuando los oferentes no hagan Lances adicionales durante un período para la presentación de Lances. </w:t>
      </w:r>
    </w:p>
    <w:p w14:paraId="7517A262" w14:textId="259CC022" w:rsidR="00053DD2" w:rsidRPr="004D0E6F" w:rsidRDefault="00053DD2">
      <w:pPr>
        <w:pStyle w:val="Prrafodelista"/>
        <w:numPr>
          <w:ilvl w:val="1"/>
          <w:numId w:val="101"/>
        </w:numPr>
        <w:ind w:left="709" w:hanging="283"/>
        <w:jc w:val="both"/>
        <w:rPr>
          <w:rFonts w:ascii="Verdana" w:eastAsia="Arial" w:hAnsi="Verdana" w:cs="Arial"/>
          <w:color w:val="000000"/>
          <w:sz w:val="20"/>
          <w:szCs w:val="20"/>
        </w:rPr>
      </w:pPr>
      <w:r w:rsidRPr="004D0E6F">
        <w:rPr>
          <w:rFonts w:ascii="Verdana" w:eastAsia="Arial" w:hAnsi="Verdana" w:cs="Arial"/>
          <w:color w:val="000000"/>
          <w:sz w:val="20"/>
          <w:szCs w:val="20"/>
        </w:rPr>
        <w:t>En el acto de adjudicación, el MINISTERO indicará el nombre de los oferentes y el precio del último Lance presentado por cada uno de ellos. La oferta económica deberá ser ajustada por el adjudicatario a más tardar al día hábil siguiente a la adjudicación, teniendo en cuenta el porcentaje total de mejora de precios y que se aplicará a cada uno de los precios ofertados, es decir, el mismo porcentaje de mejora deberá verse reflejado sobre cada uno de los valores unitarios (por ítem).</w:t>
      </w:r>
    </w:p>
    <w:p w14:paraId="26BD7221"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4CD01E73"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La subasta concluirá cuando no se presenten nuevos lances (válidos) que mejoren la oferta anterior. </w:t>
      </w:r>
    </w:p>
    <w:p w14:paraId="672D0009"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44674671"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Una vez concluida la subasta, el Ministerio de Justicia y del Derecho hará público el resultado del certamen, indicando el nombre de los oferentes y el valor del último lance presentado por cada uno de ellos. Posteriormente, la Entidad procederá a adjudicar o declarar desierto el proceso en aplicación de los principios y disposiciones de la Ley 80 de 1993, Ley 1150 de 2007, Decreto Reglamentario 1082 de 2015 y el pliego de condiciones. </w:t>
      </w:r>
    </w:p>
    <w:p w14:paraId="4906297A"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0C7211A7"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lastRenderedPageBreak/>
        <w:t xml:space="preserve">Los precios del adjudicatario se ajustarán con base en el valor total con el que se termine la subasta. Lo anterior se hará teniendo en cuenta el porcentaje total de mejora de precios que arroja la misma, dicho porcentaje se aplicará sobre cada uno de los precios ofertados por el mismo para cada uno de los ítems. </w:t>
      </w:r>
    </w:p>
    <w:p w14:paraId="0F1BEF77"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3DBE59C2"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La terminación de la subasta se dará de conformidad con el artículo 2.2.1.2.1.2.4 del Decreto 1082 de 2015 que establece: “Terminación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  </w:t>
      </w:r>
    </w:p>
    <w:p w14:paraId="4A8643CA"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1BE36DD5" w14:textId="1FFA0865" w:rsidR="00053DD2" w:rsidRPr="004D0E6F" w:rsidRDefault="00C50C4B"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6.</w:t>
      </w:r>
      <w:r w:rsidR="000749FF" w:rsidRPr="004D0E6F">
        <w:rPr>
          <w:rFonts w:ascii="Verdana" w:eastAsia="Arial" w:hAnsi="Verdana" w:cs="Arial"/>
          <w:b/>
          <w:bCs/>
          <w:color w:val="000000"/>
          <w:sz w:val="20"/>
          <w:szCs w:val="20"/>
        </w:rPr>
        <w:t>4</w:t>
      </w:r>
      <w:r w:rsidRPr="004D0E6F">
        <w:rPr>
          <w:rFonts w:ascii="Verdana" w:eastAsia="Arial" w:hAnsi="Verdana" w:cs="Arial"/>
          <w:b/>
          <w:bCs/>
          <w:color w:val="000000"/>
          <w:sz w:val="20"/>
          <w:szCs w:val="20"/>
        </w:rPr>
        <w:t>.</w:t>
      </w:r>
      <w:r w:rsidR="000749FF" w:rsidRPr="004D0E6F">
        <w:rPr>
          <w:rFonts w:ascii="Verdana" w:eastAsia="Arial" w:hAnsi="Verdana" w:cs="Arial"/>
          <w:b/>
          <w:bCs/>
          <w:color w:val="000000"/>
          <w:sz w:val="20"/>
          <w:szCs w:val="20"/>
        </w:rPr>
        <w:t>9</w:t>
      </w:r>
      <w:r w:rsidRPr="004D0E6F">
        <w:rPr>
          <w:rFonts w:ascii="Verdana" w:eastAsia="Arial" w:hAnsi="Verdana" w:cs="Arial"/>
          <w:b/>
          <w:bCs/>
          <w:color w:val="000000"/>
          <w:sz w:val="20"/>
          <w:szCs w:val="20"/>
        </w:rPr>
        <w:t xml:space="preserve">. </w:t>
      </w:r>
      <w:r w:rsidR="00053DD2" w:rsidRPr="004D0E6F">
        <w:rPr>
          <w:rFonts w:ascii="Verdana" w:eastAsia="Arial" w:hAnsi="Verdana" w:cs="Arial"/>
          <w:b/>
          <w:bCs/>
          <w:color w:val="000000"/>
          <w:sz w:val="20"/>
          <w:szCs w:val="20"/>
        </w:rPr>
        <w:t xml:space="preserve">SOPORTE TÉCNICO  </w:t>
      </w:r>
    </w:p>
    <w:p w14:paraId="7EF948DC" w14:textId="77777777" w:rsidR="00053DD2" w:rsidRPr="004D0E6F" w:rsidRDefault="00053DD2" w:rsidP="004D0E6F">
      <w:pPr>
        <w:jc w:val="both"/>
        <w:rPr>
          <w:rFonts w:ascii="Verdana" w:eastAsia="Arial" w:hAnsi="Verdana" w:cs="Arial"/>
          <w:b/>
          <w:bCs/>
          <w:color w:val="000000"/>
          <w:sz w:val="20"/>
          <w:szCs w:val="20"/>
        </w:rPr>
      </w:pPr>
      <w:r w:rsidRPr="004D0E6F">
        <w:rPr>
          <w:rFonts w:ascii="Verdana" w:eastAsia="Arial" w:hAnsi="Verdana" w:cs="Arial"/>
          <w:b/>
          <w:bCs/>
          <w:color w:val="000000"/>
          <w:sz w:val="20"/>
          <w:szCs w:val="20"/>
        </w:rPr>
        <w:t xml:space="preserve"> </w:t>
      </w:r>
    </w:p>
    <w:p w14:paraId="3C6D20E0"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En caso de que no pueda acceder al SECOP II, Llame a la Mesa de Servicio de Colombia Compra Eficiente e informe una posible falla atribuible al SECOP II.  </w:t>
      </w:r>
    </w:p>
    <w:p w14:paraId="4192FC14" w14:textId="7777777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 xml:space="preserve"> </w:t>
      </w:r>
    </w:p>
    <w:p w14:paraId="3EDD68C7" w14:textId="6CF9A996"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Los teléfonos de la Mesa de Servicio son:</w:t>
      </w:r>
      <w:r w:rsidR="00CB3443" w:rsidRPr="004D0E6F">
        <w:rPr>
          <w:rFonts w:ascii="Verdana" w:eastAsia="Arial" w:hAnsi="Verdana" w:cs="Arial"/>
          <w:color w:val="000000"/>
          <w:sz w:val="20"/>
          <w:szCs w:val="20"/>
        </w:rPr>
        <w:t xml:space="preserve"> (601)</w:t>
      </w:r>
      <w:r w:rsidRPr="004D0E6F">
        <w:rPr>
          <w:rFonts w:ascii="Verdana" w:eastAsia="Arial" w:hAnsi="Verdana" w:cs="Arial"/>
          <w:color w:val="000000"/>
          <w:sz w:val="20"/>
          <w:szCs w:val="20"/>
        </w:rPr>
        <w:t xml:space="preserve"> 7456788 en Bogotá y 01800 520808 para el resto del país.  </w:t>
      </w:r>
    </w:p>
    <w:p w14:paraId="4F096825" w14:textId="77777777" w:rsidR="00053DD2" w:rsidRPr="004D0E6F" w:rsidRDefault="00053DD2" w:rsidP="004D0E6F">
      <w:pPr>
        <w:jc w:val="both"/>
        <w:rPr>
          <w:rFonts w:ascii="Verdana" w:eastAsia="Arial" w:hAnsi="Verdana" w:cs="Arial"/>
          <w:color w:val="000000"/>
          <w:sz w:val="20"/>
          <w:szCs w:val="20"/>
        </w:rPr>
      </w:pPr>
    </w:p>
    <w:p w14:paraId="2A3A9F04" w14:textId="36ED22B7" w:rsidR="00053DD2" w:rsidRPr="004D0E6F" w:rsidRDefault="00053DD2" w:rsidP="004D0E6F">
      <w:pPr>
        <w:jc w:val="both"/>
        <w:rPr>
          <w:rFonts w:ascii="Verdana" w:eastAsia="Arial" w:hAnsi="Verdana" w:cs="Arial"/>
          <w:color w:val="000000"/>
          <w:sz w:val="20"/>
          <w:szCs w:val="20"/>
        </w:rPr>
      </w:pPr>
      <w:r w:rsidRPr="004D0E6F">
        <w:rPr>
          <w:rFonts w:ascii="Verdana" w:eastAsia="Arial" w:hAnsi="Verdana" w:cs="Arial"/>
          <w:color w:val="000000"/>
          <w:sz w:val="20"/>
          <w:szCs w:val="20"/>
        </w:rPr>
        <w:t>NOTA 1: Todas las comunicaciones en el SECOP II son realizadas a través del protocolo de HTTPS, es decir, que las comunicaciones son cifradas y la autenticidad de los servidores es verificada por medio de la utilización de certificados digitales, en concordancia con el artículo 9 de la Ley 527 de 1999 sobre la integridad de mensajes de datos, además la plataforma registra todas las acciones efectuadas por los usuarios sean exitosas o no, identificando la dirección IP origen desde donde se realizó la acción."</w:t>
      </w:r>
    </w:p>
    <w:p w14:paraId="27DF215D" w14:textId="77777777" w:rsidR="00F14822" w:rsidRPr="004D0E6F" w:rsidRDefault="00F14822" w:rsidP="004D0E6F">
      <w:pPr>
        <w:pStyle w:val="Sinespaciado"/>
        <w:jc w:val="both"/>
        <w:rPr>
          <w:rFonts w:ascii="Verdana" w:hAnsi="Verdana" w:cs="Arial"/>
          <w:sz w:val="20"/>
          <w:szCs w:val="20"/>
        </w:rPr>
      </w:pPr>
    </w:p>
    <w:p w14:paraId="14557BF0" w14:textId="51311ED0" w:rsidR="006A366B" w:rsidRPr="004D0E6F" w:rsidRDefault="006A366B"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CO"/>
        </w:rPr>
      </w:pPr>
      <w:r w:rsidRPr="004D0E6F">
        <w:rPr>
          <w:rStyle w:val="nfasis"/>
          <w:rFonts w:ascii="Verdana" w:hAnsi="Verdana" w:cstheme="minorHAnsi"/>
          <w:b/>
          <w:i w:val="0"/>
          <w:iCs w:val="0"/>
          <w:color w:val="FFFFFF" w:themeColor="background1"/>
          <w:sz w:val="20"/>
          <w:lang w:val="es-ES_tradnl"/>
        </w:rPr>
        <w:t>CAPÍTULO IX</w:t>
      </w:r>
    </w:p>
    <w:p w14:paraId="2E805E29" w14:textId="6A04F1CA" w:rsidR="006A366B" w:rsidRPr="004D0E6F" w:rsidRDefault="006A366B"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CO"/>
        </w:rPr>
      </w:pPr>
      <w:r w:rsidRPr="004D0E6F">
        <w:rPr>
          <w:rStyle w:val="nfasis"/>
          <w:rFonts w:ascii="Verdana" w:hAnsi="Verdana" w:cstheme="minorHAnsi"/>
          <w:b/>
          <w:i w:val="0"/>
          <w:iCs w:val="0"/>
          <w:color w:val="FFFFFF" w:themeColor="background1"/>
          <w:sz w:val="20"/>
          <w:lang w:val="es-ES_tradnl"/>
        </w:rPr>
        <w:t>ESTIMACIÓN Y ASIGNACIÓN DE LOS RIESGOS PREVISIBLES INVOLUCRADOS EN LA CONTRATACIÓN</w:t>
      </w:r>
    </w:p>
    <w:p w14:paraId="63F64614" w14:textId="77777777" w:rsidR="006A366B" w:rsidRPr="004D0E6F" w:rsidRDefault="006A366B" w:rsidP="004D0E6F">
      <w:pPr>
        <w:jc w:val="both"/>
        <w:rPr>
          <w:rFonts w:ascii="Verdana" w:eastAsia="Arial" w:hAnsi="Verdana" w:cs="Arial"/>
          <w:b/>
          <w:bCs/>
          <w:color w:val="000000"/>
          <w:sz w:val="20"/>
          <w:szCs w:val="20"/>
        </w:rPr>
      </w:pPr>
    </w:p>
    <w:p w14:paraId="39487559" w14:textId="460E8717" w:rsidR="004132EA" w:rsidRPr="004D0E6F" w:rsidRDefault="004132EA" w:rsidP="004D0E6F">
      <w:pPr>
        <w:jc w:val="both"/>
        <w:rPr>
          <w:rFonts w:ascii="Verdana" w:hAnsi="Verdana" w:cs="Arial"/>
          <w:sz w:val="20"/>
          <w:szCs w:val="20"/>
          <w:lang w:eastAsia="x-none"/>
        </w:rPr>
      </w:pPr>
      <w:bookmarkStart w:id="27" w:name="_Toc130894522"/>
      <w:bookmarkStart w:id="28" w:name="_Toc222623670"/>
      <w:bookmarkStart w:id="29" w:name="_Toc229893763"/>
      <w:bookmarkStart w:id="30" w:name="_Toc231742472"/>
      <w:r w:rsidRPr="004D0E6F">
        <w:rPr>
          <w:rFonts w:ascii="Verdana" w:hAnsi="Verdana" w:cs="Arial"/>
          <w:sz w:val="20"/>
          <w:szCs w:val="20"/>
        </w:rPr>
        <w:t xml:space="preserve">De conformidad con el artículo 4 de la Ley 1150 de 2007, y el artículo 2.2.1.1.1.6.3 del Decreto 1082 de 2015 en concordancia con lo establecido en el ANEXO </w:t>
      </w:r>
      <w:r w:rsidRPr="004D0E6F">
        <w:rPr>
          <w:rFonts w:ascii="Verdana" w:hAnsi="Verdana" w:cs="Arial"/>
          <w:b/>
          <w:bCs/>
          <w:sz w:val="20"/>
          <w:szCs w:val="20"/>
        </w:rPr>
        <w:t>MATRIZ DE TIPIFICACIÓN, VALORACIÓN Y ASIGNACIÓN DE RIESGOS</w:t>
      </w:r>
      <w:r w:rsidRPr="004D0E6F">
        <w:rPr>
          <w:rFonts w:ascii="Verdana" w:hAnsi="Verdana" w:cs="Arial"/>
          <w:sz w:val="20"/>
          <w:szCs w:val="20"/>
        </w:rPr>
        <w:t>” de Colombia Compra Eficiente, la tipificación, asignación y estimación de los riesgos previsibles en la contratación.</w:t>
      </w:r>
    </w:p>
    <w:p w14:paraId="2BCA9706" w14:textId="77777777" w:rsidR="004132EA" w:rsidRPr="004D0E6F" w:rsidRDefault="004132EA" w:rsidP="004D0E6F">
      <w:pPr>
        <w:jc w:val="both"/>
        <w:rPr>
          <w:rFonts w:ascii="Verdana" w:hAnsi="Verdana" w:cs="Arial"/>
          <w:sz w:val="20"/>
          <w:szCs w:val="20"/>
          <w:lang w:eastAsia="x-none"/>
        </w:rPr>
      </w:pPr>
    </w:p>
    <w:p w14:paraId="161083CB" w14:textId="7DBD9DC6" w:rsidR="004132EA" w:rsidRPr="004D0E6F" w:rsidRDefault="004132EA" w:rsidP="004D0E6F">
      <w:pPr>
        <w:jc w:val="both"/>
        <w:rPr>
          <w:rFonts w:ascii="Verdana" w:hAnsi="Verdana" w:cs="Arial"/>
          <w:sz w:val="20"/>
          <w:szCs w:val="20"/>
          <w:lang w:eastAsia="x-none"/>
        </w:rPr>
      </w:pPr>
      <w:r w:rsidRPr="004D0E6F">
        <w:rPr>
          <w:rFonts w:ascii="Verdana" w:hAnsi="Verdana" w:cs="Arial"/>
          <w:b/>
          <w:bCs/>
          <w:sz w:val="20"/>
          <w:szCs w:val="20"/>
          <w:lang w:eastAsia="x-none"/>
        </w:rPr>
        <w:t>SE ANEXA MATRIZ DE RIESGOS</w:t>
      </w:r>
    </w:p>
    <w:p w14:paraId="129CC895" w14:textId="77777777" w:rsidR="004132EA" w:rsidRPr="004D0E6F" w:rsidRDefault="004132EA" w:rsidP="004D0E6F">
      <w:pPr>
        <w:jc w:val="both"/>
        <w:rPr>
          <w:rFonts w:ascii="Verdana" w:hAnsi="Verdana" w:cs="Arial"/>
          <w:sz w:val="20"/>
          <w:szCs w:val="20"/>
          <w:lang w:eastAsia="x-none"/>
        </w:rPr>
      </w:pPr>
    </w:p>
    <w:p w14:paraId="23C7BAB2" w14:textId="77777777" w:rsidR="004132EA" w:rsidRPr="004D0E6F" w:rsidRDefault="004132EA" w:rsidP="004D0E6F">
      <w:pPr>
        <w:jc w:val="both"/>
        <w:rPr>
          <w:rFonts w:ascii="Verdana" w:hAnsi="Verdana" w:cs="Arial"/>
          <w:sz w:val="20"/>
          <w:szCs w:val="20"/>
          <w:lang w:eastAsia="x-none"/>
        </w:rPr>
      </w:pPr>
      <w:r w:rsidRPr="004D0E6F">
        <w:rPr>
          <w:rFonts w:ascii="Verdana" w:hAnsi="Verdana" w:cs="Arial"/>
          <w:sz w:val="20"/>
          <w:szCs w:val="20"/>
          <w:lang w:eastAsia="x-none"/>
        </w:rPr>
        <w:t xml:space="preserve">Con el fin de conocer los riesgos que afectarían el contrato que se pretende adelantar, tanto en aspectos favorables como adversos; y con el fin de contribuir a asegurar los fines que el Estado persigue con la contratación, el </w:t>
      </w:r>
      <w:bookmarkStart w:id="31" w:name="_Hlk116217495"/>
      <w:r w:rsidRPr="004D0E6F">
        <w:rPr>
          <w:rFonts w:ascii="Verdana" w:hAnsi="Verdana" w:cs="Arial"/>
          <w:sz w:val="20"/>
          <w:szCs w:val="20"/>
          <w:lang w:eastAsia="x-none"/>
        </w:rPr>
        <w:t xml:space="preserve">Ministerio de Justicia y del Derecho </w:t>
      </w:r>
      <w:bookmarkEnd w:id="31"/>
      <w:r w:rsidRPr="004D0E6F">
        <w:rPr>
          <w:rFonts w:ascii="Verdana" w:hAnsi="Verdana" w:cs="Arial"/>
          <w:sz w:val="20"/>
          <w:szCs w:val="20"/>
          <w:lang w:eastAsia="x-none"/>
        </w:rPr>
        <w:lastRenderedPageBreak/>
        <w:t xml:space="preserve">ha preparado este anexo, el cual permite dilucidar aspectos que deben ser considerados en la adecuada estructuración de ofertas y planes de contingencia y continuidad del proyecto. </w:t>
      </w:r>
    </w:p>
    <w:p w14:paraId="40520BD7" w14:textId="77777777" w:rsidR="004132EA" w:rsidRPr="004D0E6F" w:rsidRDefault="004132EA" w:rsidP="004D0E6F">
      <w:pPr>
        <w:jc w:val="both"/>
        <w:rPr>
          <w:rFonts w:ascii="Verdana" w:hAnsi="Verdana" w:cs="Arial"/>
          <w:sz w:val="20"/>
          <w:szCs w:val="20"/>
          <w:lang w:eastAsia="x-none"/>
        </w:rPr>
      </w:pPr>
    </w:p>
    <w:p w14:paraId="269D1465" w14:textId="77777777" w:rsidR="004132EA" w:rsidRPr="004D0E6F" w:rsidRDefault="004132EA" w:rsidP="004D0E6F">
      <w:pPr>
        <w:jc w:val="both"/>
        <w:rPr>
          <w:rFonts w:ascii="Verdana" w:hAnsi="Verdana" w:cs="Arial"/>
          <w:sz w:val="20"/>
          <w:szCs w:val="20"/>
          <w:lang w:eastAsia="x-none"/>
        </w:rPr>
      </w:pPr>
      <w:r w:rsidRPr="004D0E6F">
        <w:rPr>
          <w:rFonts w:ascii="Verdana" w:hAnsi="Verdana" w:cs="Arial"/>
          <w:sz w:val="20"/>
          <w:szCs w:val="20"/>
          <w:lang w:eastAsia="x-none"/>
        </w:rPr>
        <w:t>De este modo, corresponderá al contratista seleccionado la asunción del riesgo previsible propio de este tipo de contratación, asumiendo su costo, siempre que el mismo no se encuentre expresamente a cargo del Ministerio de Justicia y del Derecho en el Pliego de Condiciones.</w:t>
      </w:r>
    </w:p>
    <w:p w14:paraId="73241FA2" w14:textId="77777777" w:rsidR="004132EA" w:rsidRPr="004D0E6F" w:rsidRDefault="004132EA" w:rsidP="004D0E6F">
      <w:pPr>
        <w:jc w:val="both"/>
        <w:rPr>
          <w:rFonts w:ascii="Verdana" w:hAnsi="Verdana" w:cs="Arial"/>
          <w:sz w:val="20"/>
          <w:szCs w:val="20"/>
          <w:lang w:eastAsia="x-none"/>
        </w:rPr>
      </w:pPr>
    </w:p>
    <w:p w14:paraId="4BDE8BDA" w14:textId="77777777" w:rsidR="004132EA" w:rsidRPr="004D0E6F" w:rsidRDefault="004132EA" w:rsidP="004D0E6F">
      <w:pPr>
        <w:jc w:val="both"/>
        <w:rPr>
          <w:rFonts w:ascii="Verdana" w:hAnsi="Verdana" w:cs="Arial"/>
          <w:sz w:val="20"/>
          <w:szCs w:val="20"/>
          <w:lang w:eastAsia="x-none"/>
        </w:rPr>
      </w:pPr>
      <w:r w:rsidRPr="004D0E6F">
        <w:rPr>
          <w:rFonts w:ascii="Verdana" w:hAnsi="Verdana" w:cs="Arial"/>
          <w:sz w:val="20"/>
          <w:szCs w:val="20"/>
        </w:rPr>
        <w:t xml:space="preserve">Los riesgos que podrían afectar el normal desarrollo de las actividades previstas en esta contratación se detallan en el </w:t>
      </w:r>
      <w:r w:rsidRPr="004D0E6F">
        <w:rPr>
          <w:rFonts w:ascii="Verdana" w:hAnsi="Verdana" w:cs="Arial"/>
          <w:b/>
          <w:bCs/>
          <w:sz w:val="20"/>
          <w:szCs w:val="20"/>
        </w:rPr>
        <w:t>ANEXO- MATRIZ DE TIPIFICACIÓN, VALORACIÓN Y ASIGNACIÓN DE RIESGOS</w:t>
      </w:r>
      <w:r w:rsidRPr="004D0E6F">
        <w:rPr>
          <w:rFonts w:ascii="Verdana" w:hAnsi="Verdana" w:cs="Arial"/>
          <w:sz w:val="20"/>
          <w:szCs w:val="20"/>
        </w:rPr>
        <w:t xml:space="preserve">, elaborada de acuerdo con la metodología de conformidad con la metodología propuesta por Colombia Compra Eficiente (CCE) detallada en el “Manual para la Identificación y Cobertura del Riesgo en los Proceso de Contratación".  </w:t>
      </w:r>
    </w:p>
    <w:p w14:paraId="33A809BB" w14:textId="77777777" w:rsidR="004132EA" w:rsidRPr="004D0E6F" w:rsidRDefault="004132EA" w:rsidP="004D0E6F">
      <w:pPr>
        <w:jc w:val="both"/>
        <w:rPr>
          <w:rFonts w:ascii="Verdana" w:hAnsi="Verdana" w:cs="Arial"/>
          <w:sz w:val="20"/>
          <w:szCs w:val="20"/>
        </w:rPr>
      </w:pPr>
      <w:r w:rsidRPr="004D0E6F">
        <w:rPr>
          <w:rFonts w:ascii="Verdana" w:hAnsi="Verdana" w:cs="Arial"/>
          <w:sz w:val="20"/>
          <w:szCs w:val="20"/>
        </w:rPr>
        <w:t xml:space="preserve"> </w:t>
      </w:r>
    </w:p>
    <w:p w14:paraId="508A151D" w14:textId="77777777" w:rsidR="004132EA" w:rsidRPr="004D0E6F" w:rsidRDefault="004132EA" w:rsidP="004D0E6F">
      <w:pPr>
        <w:jc w:val="both"/>
        <w:rPr>
          <w:rFonts w:ascii="Verdana" w:hAnsi="Verdana" w:cs="Arial"/>
          <w:sz w:val="20"/>
          <w:szCs w:val="20"/>
          <w:lang w:val="x-none" w:eastAsia="x-none"/>
        </w:rPr>
      </w:pPr>
      <w:r w:rsidRPr="004D0E6F">
        <w:rPr>
          <w:rFonts w:ascii="Verdana" w:hAnsi="Verdana" w:cs="Arial"/>
          <w:b/>
          <w:bCs/>
          <w:sz w:val="20"/>
          <w:szCs w:val="20"/>
          <w:lang w:val="x-none" w:eastAsia="x-none"/>
        </w:rPr>
        <w:t>Nota:</w:t>
      </w:r>
      <w:r w:rsidRPr="004D0E6F">
        <w:rPr>
          <w:rFonts w:ascii="Verdana" w:hAnsi="Verdana" w:cs="Arial"/>
          <w:sz w:val="20"/>
          <w:szCs w:val="20"/>
          <w:lang w:val="x-none" w:eastAsia="x-none"/>
        </w:rPr>
        <w:t xml:space="preserve"> Los riesgos</w:t>
      </w:r>
      <w:r w:rsidRPr="004D0E6F">
        <w:rPr>
          <w:rFonts w:ascii="Verdana" w:hAnsi="Verdana" w:cs="Arial"/>
          <w:sz w:val="20"/>
          <w:szCs w:val="20"/>
          <w:lang w:eastAsia="x-none"/>
        </w:rPr>
        <w:t xml:space="preserve"> identificados para el presente proceso</w:t>
      </w:r>
      <w:r w:rsidRPr="004D0E6F">
        <w:rPr>
          <w:rFonts w:ascii="Verdana" w:hAnsi="Verdana" w:cs="Arial"/>
          <w:sz w:val="20"/>
          <w:szCs w:val="20"/>
          <w:lang w:val="x-none" w:eastAsia="x-none"/>
        </w:rPr>
        <w:t xml:space="preserve"> están mencionados de manera enunciativa y explicativa sin que se encuentren agotados todos los riesgos relacionados con el objeto del proceso de selección, los cuales se entienden asumidos por el contratista salvo expresa manifestación en contrario por parte del </w:t>
      </w:r>
      <w:r w:rsidRPr="004D0E6F">
        <w:rPr>
          <w:rFonts w:ascii="Verdana" w:hAnsi="Verdana" w:cs="Arial"/>
          <w:b/>
          <w:bCs/>
          <w:sz w:val="20"/>
          <w:szCs w:val="20"/>
          <w:lang w:eastAsia="x-none"/>
        </w:rPr>
        <w:t>Ministerio de Justicia y del Derecho</w:t>
      </w:r>
      <w:r w:rsidRPr="004D0E6F">
        <w:rPr>
          <w:rFonts w:ascii="Verdana" w:hAnsi="Verdana" w:cs="Arial"/>
          <w:sz w:val="20"/>
          <w:szCs w:val="20"/>
          <w:lang w:val="x-none" w:eastAsia="x-none"/>
        </w:rPr>
        <w:t xml:space="preserve">; por consiguiente, es responsabilidad del contratista durante la etapa del proceso y hasta antes del cierre, hacer las observaciones que estime pertinentes en razón de su conocimiento especializado en el objeto del proceso de selección. El </w:t>
      </w:r>
      <w:r w:rsidRPr="004D0E6F">
        <w:rPr>
          <w:rFonts w:ascii="Verdana" w:hAnsi="Verdana" w:cs="Arial"/>
          <w:b/>
          <w:bCs/>
          <w:sz w:val="20"/>
          <w:szCs w:val="20"/>
          <w:lang w:eastAsia="x-none"/>
        </w:rPr>
        <w:t xml:space="preserve">Ministerio de Justicia y del Derecho </w:t>
      </w:r>
      <w:r w:rsidRPr="004D0E6F">
        <w:rPr>
          <w:rFonts w:ascii="Verdana" w:hAnsi="Verdana" w:cs="Arial"/>
          <w:sz w:val="20"/>
          <w:szCs w:val="20"/>
          <w:lang w:val="x-none" w:eastAsia="x-none"/>
        </w:rPr>
        <w:t>se reserva el derecho de acoger o no las observaciones que se formulen respecto de la distribución de los riesgos previsibles a cargo del contratista.</w:t>
      </w:r>
      <w:bookmarkEnd w:id="0"/>
      <w:bookmarkEnd w:id="27"/>
      <w:bookmarkEnd w:id="28"/>
      <w:bookmarkEnd w:id="29"/>
      <w:bookmarkEnd w:id="30"/>
    </w:p>
    <w:p w14:paraId="7507C455" w14:textId="77777777" w:rsidR="006A366B" w:rsidRPr="004D0E6F" w:rsidRDefault="006A366B" w:rsidP="004D0E6F">
      <w:pPr>
        <w:jc w:val="both"/>
        <w:rPr>
          <w:rFonts w:ascii="Verdana" w:hAnsi="Verdana" w:cs="Arial"/>
          <w:sz w:val="20"/>
          <w:szCs w:val="20"/>
          <w:lang w:eastAsia="x-none"/>
        </w:rPr>
      </w:pPr>
    </w:p>
    <w:p w14:paraId="4603E458" w14:textId="77777777" w:rsidR="006A366B" w:rsidRPr="004D0E6F" w:rsidRDefault="006A366B" w:rsidP="004D0E6F">
      <w:pPr>
        <w:jc w:val="both"/>
        <w:rPr>
          <w:rFonts w:ascii="Verdana" w:hAnsi="Verdana" w:cs="Arial"/>
          <w:sz w:val="20"/>
          <w:szCs w:val="20"/>
          <w:lang w:eastAsia="x-none"/>
        </w:rPr>
      </w:pPr>
    </w:p>
    <w:p w14:paraId="1E5BDA5D" w14:textId="1210AEC4" w:rsidR="006A366B" w:rsidRPr="004D0E6F" w:rsidRDefault="006A366B" w:rsidP="000F3C4B">
      <w:pPr>
        <w:pStyle w:val="Textoindependiente"/>
        <w:shd w:val="clear" w:color="auto" w:fill="002060"/>
        <w:ind w:right="51"/>
        <w:contextualSpacing/>
        <w:jc w:val="center"/>
        <w:outlineLvl w:val="0"/>
        <w:rPr>
          <w:rFonts w:ascii="Verdana" w:hAnsi="Verdana"/>
          <w:sz w:val="20"/>
          <w:lang w:val="es-ES_tradnl"/>
        </w:rPr>
      </w:pPr>
      <w:r w:rsidRPr="004D0E6F">
        <w:rPr>
          <w:rStyle w:val="nfasis"/>
          <w:rFonts w:ascii="Verdana" w:hAnsi="Verdana" w:cstheme="minorHAnsi"/>
          <w:b/>
          <w:i w:val="0"/>
          <w:iCs w:val="0"/>
          <w:color w:val="FFFFFF" w:themeColor="background1"/>
          <w:sz w:val="20"/>
          <w:lang w:val="es-ES_tradnl"/>
        </w:rPr>
        <w:t>CAPÍTULO X</w:t>
      </w:r>
    </w:p>
    <w:p w14:paraId="44D4E5D2" w14:textId="77777777" w:rsidR="006A366B" w:rsidRPr="004D0E6F" w:rsidRDefault="006A366B" w:rsidP="000F3C4B">
      <w:pPr>
        <w:pStyle w:val="Textoindependiente"/>
        <w:shd w:val="clear" w:color="auto" w:fill="002060"/>
        <w:ind w:right="51"/>
        <w:contextualSpacing/>
        <w:jc w:val="center"/>
        <w:outlineLvl w:val="0"/>
        <w:rPr>
          <w:rStyle w:val="nfasis"/>
          <w:rFonts w:ascii="Verdana" w:hAnsi="Verdana" w:cstheme="minorHAnsi"/>
          <w:b/>
          <w:i w:val="0"/>
          <w:iCs w:val="0"/>
          <w:color w:val="FFFFFF" w:themeColor="background1"/>
          <w:sz w:val="20"/>
          <w:lang w:val="es-ES_tradnl"/>
        </w:rPr>
      </w:pPr>
      <w:r w:rsidRPr="004D0E6F">
        <w:rPr>
          <w:rStyle w:val="nfasis"/>
          <w:rFonts w:ascii="Verdana" w:hAnsi="Verdana" w:cstheme="minorHAnsi"/>
          <w:b/>
          <w:i w:val="0"/>
          <w:iCs w:val="0"/>
          <w:color w:val="FFFFFF" w:themeColor="background1"/>
          <w:sz w:val="20"/>
          <w:lang w:val="es-ES_tradnl"/>
        </w:rPr>
        <w:t>ANEXOS Y FORMATOS QUE FORMAN PARTE DEL PRESENTE PROCESO</w:t>
      </w:r>
    </w:p>
    <w:p w14:paraId="3681806E" w14:textId="77777777" w:rsidR="006A366B" w:rsidRPr="004D0E6F" w:rsidRDefault="006A366B" w:rsidP="004D0E6F">
      <w:pPr>
        <w:jc w:val="both"/>
        <w:rPr>
          <w:rFonts w:ascii="Verdana" w:hAnsi="Verdana" w:cs="Arial"/>
          <w:sz w:val="20"/>
          <w:szCs w:val="20"/>
        </w:rPr>
      </w:pPr>
    </w:p>
    <w:p w14:paraId="2128DF51" w14:textId="0187EFDA" w:rsidR="006A366B" w:rsidRPr="004D0E6F" w:rsidRDefault="006A366B" w:rsidP="004D0E6F">
      <w:pPr>
        <w:jc w:val="both"/>
        <w:rPr>
          <w:rFonts w:ascii="Verdana" w:hAnsi="Verdana" w:cstheme="minorHAnsi"/>
          <w:sz w:val="20"/>
          <w:szCs w:val="20"/>
        </w:rPr>
      </w:pPr>
      <w:r w:rsidRPr="004D0E6F">
        <w:rPr>
          <w:rFonts w:ascii="Verdana" w:hAnsi="Verdana" w:cstheme="minorHAnsi"/>
          <w:sz w:val="20"/>
          <w:szCs w:val="20"/>
        </w:rPr>
        <w:t>Los siguientes documentos y aquellos relacionados en la plataforma SECOP</w:t>
      </w:r>
      <w:r w:rsidR="00E74E0D">
        <w:rPr>
          <w:rFonts w:ascii="Verdana" w:hAnsi="Verdana" w:cstheme="minorHAnsi"/>
          <w:sz w:val="20"/>
          <w:szCs w:val="20"/>
        </w:rPr>
        <w:t xml:space="preserve"> </w:t>
      </w:r>
      <w:r w:rsidRPr="004D0E6F">
        <w:rPr>
          <w:rFonts w:ascii="Verdana" w:hAnsi="Verdana" w:cstheme="minorHAnsi"/>
          <w:sz w:val="20"/>
          <w:szCs w:val="20"/>
        </w:rPr>
        <w:t>II, conforman parte integral del presente proceso:</w:t>
      </w:r>
    </w:p>
    <w:p w14:paraId="380BFAB9" w14:textId="77777777" w:rsidR="006A366B" w:rsidRPr="004D0E6F" w:rsidRDefault="006A366B" w:rsidP="004D0E6F">
      <w:pPr>
        <w:jc w:val="both"/>
        <w:rPr>
          <w:rFonts w:ascii="Verdana" w:hAnsi="Verdana" w:cstheme="minorHAnsi"/>
          <w:sz w:val="20"/>
          <w:szCs w:val="20"/>
        </w:rPr>
      </w:pPr>
    </w:p>
    <w:p w14:paraId="3E9E4BF2" w14:textId="77777777"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Estudio previo</w:t>
      </w:r>
    </w:p>
    <w:p w14:paraId="59D45A5B" w14:textId="77777777"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Estudio del sector</w:t>
      </w:r>
    </w:p>
    <w:p w14:paraId="429B2DEC" w14:textId="77777777"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 xml:space="preserve">Anexo técnico </w:t>
      </w:r>
    </w:p>
    <w:p w14:paraId="563DA0E8" w14:textId="77777777"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Matriz de riesgos</w:t>
      </w:r>
    </w:p>
    <w:p w14:paraId="1552CCE2" w14:textId="77777777"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Formatos editables para presentación de la oferta</w:t>
      </w:r>
    </w:p>
    <w:p w14:paraId="248AC375" w14:textId="77777777"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Aviso de Convocatoria</w:t>
      </w:r>
    </w:p>
    <w:p w14:paraId="7A7932AC" w14:textId="777A7A34"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 xml:space="preserve">Ficha </w:t>
      </w:r>
      <w:r w:rsidR="00E74E0D">
        <w:rPr>
          <w:rFonts w:ascii="Verdana" w:hAnsi="Verdana" w:cstheme="minorHAnsi"/>
          <w:sz w:val="20"/>
          <w:szCs w:val="20"/>
        </w:rPr>
        <w:t xml:space="preserve">de condiciones y especificaciones </w:t>
      </w:r>
      <w:r w:rsidRPr="004D0E6F">
        <w:rPr>
          <w:rFonts w:ascii="Verdana" w:hAnsi="Verdana" w:cstheme="minorHAnsi"/>
          <w:sz w:val="20"/>
          <w:szCs w:val="20"/>
        </w:rPr>
        <w:t>técnica</w:t>
      </w:r>
      <w:r w:rsidR="00E74E0D">
        <w:rPr>
          <w:rFonts w:ascii="Verdana" w:hAnsi="Verdana" w:cstheme="minorHAnsi"/>
          <w:sz w:val="20"/>
          <w:szCs w:val="20"/>
        </w:rPr>
        <w:t>s</w:t>
      </w:r>
    </w:p>
    <w:p w14:paraId="1699E227" w14:textId="77777777" w:rsidR="006A366B" w:rsidRPr="004D0E6F" w:rsidRDefault="006A366B">
      <w:pPr>
        <w:numPr>
          <w:ilvl w:val="3"/>
          <w:numId w:val="57"/>
        </w:numPr>
        <w:ind w:left="426"/>
        <w:jc w:val="both"/>
        <w:rPr>
          <w:rFonts w:ascii="Verdana" w:hAnsi="Verdana" w:cstheme="minorHAnsi"/>
          <w:sz w:val="20"/>
          <w:szCs w:val="20"/>
        </w:rPr>
      </w:pPr>
      <w:r w:rsidRPr="004D0E6F">
        <w:rPr>
          <w:rFonts w:ascii="Verdana" w:hAnsi="Verdana" w:cstheme="minorHAnsi"/>
          <w:sz w:val="20"/>
          <w:szCs w:val="20"/>
        </w:rPr>
        <w:t>Proyecto de pliego de condiciones</w:t>
      </w:r>
    </w:p>
    <w:p w14:paraId="60A42F6E" w14:textId="77777777" w:rsidR="00441166" w:rsidRPr="004D0E6F" w:rsidRDefault="00441166" w:rsidP="004D0E6F">
      <w:pPr>
        <w:jc w:val="both"/>
        <w:rPr>
          <w:rFonts w:ascii="Verdana" w:hAnsi="Verdana"/>
          <w:sz w:val="20"/>
          <w:szCs w:val="20"/>
        </w:rPr>
      </w:pPr>
    </w:p>
    <w:p w14:paraId="75098BEA" w14:textId="77777777" w:rsidR="00767514" w:rsidRPr="004D0E6F" w:rsidRDefault="00767514" w:rsidP="004D0E6F">
      <w:pPr>
        <w:jc w:val="both"/>
        <w:rPr>
          <w:rFonts w:ascii="Verdana" w:hAnsi="Verdana"/>
          <w:sz w:val="20"/>
          <w:szCs w:val="20"/>
        </w:rPr>
      </w:pPr>
    </w:p>
    <w:p w14:paraId="1ECAF6E3" w14:textId="6B77E6CB" w:rsidR="0096644B" w:rsidRPr="00E74E0D" w:rsidRDefault="002A070D" w:rsidP="0096644B">
      <w:pPr>
        <w:jc w:val="both"/>
        <w:rPr>
          <w:rFonts w:ascii="Verdana" w:hAnsi="Verdana"/>
          <w:sz w:val="16"/>
          <w:szCs w:val="16"/>
        </w:rPr>
      </w:pPr>
      <w:r w:rsidRPr="00E74E0D">
        <w:rPr>
          <w:rFonts w:ascii="Verdana" w:hAnsi="Verdana"/>
          <w:sz w:val="16"/>
          <w:szCs w:val="16"/>
        </w:rPr>
        <w:lastRenderedPageBreak/>
        <w:t>Proyectó</w:t>
      </w:r>
      <w:r w:rsidR="0096644B" w:rsidRPr="00E74E0D">
        <w:rPr>
          <w:rFonts w:ascii="Verdana" w:hAnsi="Verdana"/>
          <w:sz w:val="16"/>
          <w:szCs w:val="16"/>
        </w:rPr>
        <w:t xml:space="preserve">: Sandra Cardozo Amaya – Profesional especializado Grupo de Gestión Contractual </w:t>
      </w:r>
    </w:p>
    <w:p w14:paraId="7D3B6D9E" w14:textId="0FCC38D0" w:rsidR="00767514" w:rsidRPr="00E74E0D" w:rsidRDefault="00767514" w:rsidP="004D0E6F">
      <w:pPr>
        <w:jc w:val="both"/>
        <w:rPr>
          <w:rFonts w:ascii="Verdana" w:hAnsi="Verdana"/>
          <w:sz w:val="16"/>
          <w:szCs w:val="16"/>
        </w:rPr>
      </w:pPr>
      <w:r w:rsidRPr="00E74E0D">
        <w:rPr>
          <w:rFonts w:ascii="Verdana" w:hAnsi="Verdana"/>
          <w:sz w:val="16"/>
          <w:szCs w:val="16"/>
        </w:rPr>
        <w:t xml:space="preserve">Revisó: </w:t>
      </w:r>
      <w:r w:rsidR="00CB3443" w:rsidRPr="00E74E0D">
        <w:rPr>
          <w:rFonts w:ascii="Verdana" w:hAnsi="Verdana"/>
          <w:sz w:val="16"/>
          <w:szCs w:val="16"/>
        </w:rPr>
        <w:t>Nicolás Mayorga Mendoza</w:t>
      </w:r>
      <w:r w:rsidRPr="00E74E0D">
        <w:rPr>
          <w:rFonts w:ascii="Verdana" w:hAnsi="Verdana"/>
          <w:sz w:val="16"/>
          <w:szCs w:val="16"/>
        </w:rPr>
        <w:t>- Coordinador Grupo de Gestión Contractual</w:t>
      </w:r>
    </w:p>
    <w:p w14:paraId="196DB658" w14:textId="77777777" w:rsidR="00767514" w:rsidRPr="004D0E6F" w:rsidRDefault="00767514" w:rsidP="004D0E6F">
      <w:pPr>
        <w:jc w:val="both"/>
        <w:rPr>
          <w:rFonts w:ascii="Verdana" w:hAnsi="Verdana"/>
          <w:sz w:val="20"/>
          <w:szCs w:val="20"/>
        </w:rPr>
      </w:pPr>
    </w:p>
    <w:sectPr w:rsidR="00767514" w:rsidRPr="004D0E6F" w:rsidSect="00282C53">
      <w:headerReference w:type="default" r:id="rId2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EB17" w14:textId="77777777" w:rsidR="009F2087" w:rsidRDefault="009F2087">
      <w:r>
        <w:separator/>
      </w:r>
    </w:p>
  </w:endnote>
  <w:endnote w:type="continuationSeparator" w:id="0">
    <w:p w14:paraId="2FD271FF" w14:textId="77777777" w:rsidR="009F2087" w:rsidRDefault="009F2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arrow">
    <w:altName w:val="Arial Narrow"/>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ans Serif 12cpi">
    <w:altName w:val="Times New Roman"/>
    <w:charset w:val="00"/>
    <w:family w:val="modern"/>
    <w:pitch w:val="fixed"/>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237D8" w14:textId="77777777" w:rsidR="009F2087" w:rsidRDefault="009F2087">
      <w:r>
        <w:separator/>
      </w:r>
    </w:p>
  </w:footnote>
  <w:footnote w:type="continuationSeparator" w:id="0">
    <w:p w14:paraId="339A1C94" w14:textId="77777777" w:rsidR="009F2087" w:rsidRDefault="009F2087">
      <w:r>
        <w:continuationSeparator/>
      </w:r>
    </w:p>
  </w:footnote>
  <w:footnote w:id="1">
    <w:p w14:paraId="1CD98BC8" w14:textId="60FB43BB" w:rsidR="001D73FA" w:rsidRPr="00B71D78" w:rsidRDefault="001D73FA" w:rsidP="001D73FA">
      <w:pPr>
        <w:autoSpaceDE w:val="0"/>
        <w:rPr>
          <w:rFonts w:ascii="Verdana" w:hAnsi="Verdana"/>
          <w:sz w:val="18"/>
          <w:szCs w:val="18"/>
        </w:rPr>
      </w:pPr>
      <w:r w:rsidRPr="00B71D78">
        <w:rPr>
          <w:rStyle w:val="Refdenotaalpie"/>
          <w:rFonts w:ascii="Verdana" w:hAnsi="Verdana"/>
          <w:sz w:val="18"/>
          <w:szCs w:val="18"/>
        </w:rPr>
        <w:footnoteRef/>
      </w:r>
      <w:r w:rsidRPr="00B71D78">
        <w:rPr>
          <w:rFonts w:ascii="Verdana" w:hAnsi="Verdana" w:cs="Segoe UI"/>
          <w:sz w:val="18"/>
          <w:szCs w:val="18"/>
          <w:lang w:eastAsia="es-CO"/>
        </w:rPr>
        <w:t xml:space="preserve">  </w:t>
      </w:r>
      <w:hyperlink r:id="rId1" w:history="1">
        <w:r w:rsidRPr="00B71D78">
          <w:rPr>
            <w:rStyle w:val="Hipervnculo"/>
            <w:rFonts w:ascii="Verdana" w:hAnsi="Verdana" w:cs="Segoe UI"/>
            <w:sz w:val="18"/>
            <w:szCs w:val="18"/>
            <w:lang w:eastAsia="es-CO"/>
          </w:rPr>
          <w:t>www.colombiacompra.gov.co</w:t>
        </w:r>
      </w:hyperlink>
      <w:r w:rsidRPr="00B71D78">
        <w:rPr>
          <w:rFonts w:ascii="Verdana" w:hAnsi="Verdana" w:cs="Segoe UI"/>
          <w:sz w:val="18"/>
          <w:szCs w:val="18"/>
          <w:lang w:eastAsia="es-CO"/>
        </w:rPr>
        <w:t xml:space="preserve"> – Guía para el manejo de garantías en procesos de contratación.</w:t>
      </w:r>
    </w:p>
    <w:p w14:paraId="60D448CE" w14:textId="77777777" w:rsidR="001D73FA" w:rsidRDefault="001D73FA" w:rsidP="001D73FA">
      <w:pPr>
        <w:pStyle w:val="Textonotapie"/>
        <w:rPr>
          <w:lang w:val="es-ES"/>
        </w:rPr>
      </w:pPr>
    </w:p>
  </w:footnote>
  <w:footnote w:id="2">
    <w:p w14:paraId="2F5684F3" w14:textId="77777777" w:rsidR="00D3093E" w:rsidRDefault="00D3093E" w:rsidP="00D3093E">
      <w:pPr>
        <w:pStyle w:val="Textonotapie"/>
      </w:pPr>
      <w:r>
        <w:rPr>
          <w:rStyle w:val="Refdenotaalpie"/>
        </w:rPr>
        <w:footnoteRef/>
      </w:r>
      <w:r>
        <w:t xml:space="preserve"> </w:t>
      </w:r>
      <w:r w:rsidRPr="002E395C">
        <w:rPr>
          <w:rFonts w:ascii="Arial Narrow" w:hAnsi="Arial Narrow" w:cs="Arial"/>
          <w:sz w:val="16"/>
          <w:szCs w:val="16"/>
        </w:rPr>
        <w:t>Parágrafo 1, artículo 7 de la Ley 80 de 1993.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31DCE" w14:textId="2605DE1B" w:rsidR="0053012B" w:rsidRPr="004132EA" w:rsidRDefault="0053012B" w:rsidP="003A5122">
    <w:pPr>
      <w:pStyle w:val="Encabezado"/>
      <w:jc w:val="right"/>
      <w:rPr>
        <w:color w:val="595959"/>
        <w:lang w:val="x-none"/>
      </w:rPr>
    </w:pPr>
  </w:p>
  <w:sdt>
    <w:sdtPr>
      <w:rPr>
        <w:color w:val="595959"/>
        <w:lang w:val="x-none"/>
      </w:rPr>
      <w:id w:val="-1318336367"/>
      <w:docPartObj>
        <w:docPartGallery w:val="Page Numbers (Top of Page)"/>
        <w:docPartUnique/>
      </w:docPartObj>
    </w:sdtPr>
    <w:sdtEndPr>
      <w:rPr>
        <w:rFonts w:ascii="Century Gothic" w:hAnsi="Century Gothic"/>
        <w:i/>
        <w:sz w:val="16"/>
        <w:szCs w:val="16"/>
        <w:lang w:val="es-CO"/>
      </w:rPr>
    </w:sdtEndPr>
    <w:sdtContent>
      <w:p w14:paraId="22F5789D" w14:textId="551BD09F" w:rsidR="0053012B" w:rsidRPr="00A32208" w:rsidRDefault="0053012B" w:rsidP="003A5122">
        <w:pPr>
          <w:tabs>
            <w:tab w:val="center" w:pos="4680"/>
          </w:tabs>
          <w:suppressAutoHyphens/>
          <w:rPr>
            <w:rFonts w:ascii="Arial" w:hAnsi="Arial" w:cs="Arial"/>
            <w:b/>
            <w:spacing w:val="-4"/>
            <w:sz w:val="22"/>
            <w:szCs w:val="22"/>
          </w:rPr>
        </w:pPr>
      </w:p>
      <w:p w14:paraId="3E20F50E" w14:textId="6AD1C5FF" w:rsidR="0053012B" w:rsidRPr="004132EA" w:rsidRDefault="0053012B" w:rsidP="00531D44">
        <w:pPr>
          <w:pStyle w:val="Encabezado"/>
          <w:jc w:val="right"/>
          <w:rPr>
            <w:rFonts w:ascii="Century Gothic" w:hAnsi="Century Gothic"/>
            <w:i/>
            <w:color w:val="595959"/>
            <w:sz w:val="16"/>
            <w:szCs w:val="16"/>
          </w:rPr>
        </w:pPr>
        <w:r w:rsidRPr="004132EA">
          <w:rPr>
            <w:rFonts w:ascii="Century Gothic" w:hAnsi="Century Gothic"/>
            <w:i/>
            <w:color w:val="595959"/>
            <w:sz w:val="16"/>
            <w:szCs w:val="16"/>
            <w:lang w:val="es-ES"/>
          </w:rPr>
          <w:t xml:space="preserve">Página </w:t>
        </w:r>
        <w:r w:rsidRPr="004132EA">
          <w:rPr>
            <w:rFonts w:ascii="Century Gothic" w:hAnsi="Century Gothic"/>
            <w:b/>
            <w:bCs/>
            <w:i/>
            <w:color w:val="595959"/>
            <w:sz w:val="16"/>
            <w:szCs w:val="16"/>
          </w:rPr>
          <w:fldChar w:fldCharType="begin"/>
        </w:r>
        <w:r w:rsidRPr="004132EA">
          <w:rPr>
            <w:rFonts w:ascii="Century Gothic" w:hAnsi="Century Gothic"/>
            <w:b/>
            <w:bCs/>
            <w:i/>
            <w:color w:val="595959"/>
            <w:sz w:val="16"/>
            <w:szCs w:val="16"/>
          </w:rPr>
          <w:instrText>PAGE</w:instrText>
        </w:r>
        <w:r w:rsidRPr="004132EA">
          <w:rPr>
            <w:rFonts w:ascii="Century Gothic" w:hAnsi="Century Gothic"/>
            <w:b/>
            <w:bCs/>
            <w:i/>
            <w:color w:val="595959"/>
            <w:sz w:val="16"/>
            <w:szCs w:val="16"/>
          </w:rPr>
          <w:fldChar w:fldCharType="separate"/>
        </w:r>
        <w:r w:rsidR="00F502CC" w:rsidRPr="004132EA">
          <w:rPr>
            <w:rFonts w:ascii="Century Gothic" w:hAnsi="Century Gothic"/>
            <w:b/>
            <w:bCs/>
            <w:i/>
            <w:noProof/>
            <w:color w:val="595959"/>
            <w:sz w:val="16"/>
            <w:szCs w:val="16"/>
          </w:rPr>
          <w:t>73</w:t>
        </w:r>
        <w:r w:rsidRPr="004132EA">
          <w:rPr>
            <w:rFonts w:ascii="Century Gothic" w:hAnsi="Century Gothic"/>
            <w:b/>
            <w:bCs/>
            <w:i/>
            <w:color w:val="595959"/>
            <w:sz w:val="16"/>
            <w:szCs w:val="16"/>
          </w:rPr>
          <w:fldChar w:fldCharType="end"/>
        </w:r>
        <w:r w:rsidRPr="004132EA">
          <w:rPr>
            <w:rFonts w:ascii="Century Gothic" w:hAnsi="Century Gothic"/>
            <w:i/>
            <w:color w:val="595959"/>
            <w:sz w:val="16"/>
            <w:szCs w:val="16"/>
            <w:lang w:val="es-ES"/>
          </w:rPr>
          <w:t xml:space="preserve"> de </w:t>
        </w:r>
        <w:r w:rsidRPr="004132EA">
          <w:rPr>
            <w:rFonts w:ascii="Century Gothic" w:hAnsi="Century Gothic"/>
            <w:b/>
            <w:bCs/>
            <w:i/>
            <w:color w:val="595959"/>
            <w:sz w:val="16"/>
            <w:szCs w:val="16"/>
          </w:rPr>
          <w:fldChar w:fldCharType="begin"/>
        </w:r>
        <w:r w:rsidRPr="004132EA">
          <w:rPr>
            <w:rFonts w:ascii="Century Gothic" w:hAnsi="Century Gothic"/>
            <w:b/>
            <w:bCs/>
            <w:i/>
            <w:color w:val="595959"/>
            <w:sz w:val="16"/>
            <w:szCs w:val="16"/>
          </w:rPr>
          <w:instrText>NUMPAGES</w:instrText>
        </w:r>
        <w:r w:rsidRPr="004132EA">
          <w:rPr>
            <w:rFonts w:ascii="Century Gothic" w:hAnsi="Century Gothic"/>
            <w:b/>
            <w:bCs/>
            <w:i/>
            <w:color w:val="595959"/>
            <w:sz w:val="16"/>
            <w:szCs w:val="16"/>
          </w:rPr>
          <w:fldChar w:fldCharType="separate"/>
        </w:r>
        <w:r w:rsidR="00F502CC" w:rsidRPr="004132EA">
          <w:rPr>
            <w:rFonts w:ascii="Century Gothic" w:hAnsi="Century Gothic"/>
            <w:b/>
            <w:bCs/>
            <w:i/>
            <w:noProof/>
            <w:color w:val="595959"/>
            <w:sz w:val="16"/>
            <w:szCs w:val="16"/>
          </w:rPr>
          <w:t>73</w:t>
        </w:r>
        <w:r w:rsidRPr="004132EA">
          <w:rPr>
            <w:rFonts w:ascii="Century Gothic" w:hAnsi="Century Gothic"/>
            <w:b/>
            <w:bCs/>
            <w:i/>
            <w:color w:val="595959"/>
            <w:sz w:val="16"/>
            <w:szCs w:val="16"/>
          </w:rPr>
          <w:fldChar w:fldCharType="end"/>
        </w:r>
      </w:p>
    </w:sdtContent>
  </w:sdt>
  <w:p w14:paraId="04C85773" w14:textId="7091CF8D" w:rsidR="00381CA1" w:rsidRDefault="004A2AD6" w:rsidP="004A2AD6">
    <w:pPr>
      <w:pStyle w:val="Encabezado"/>
      <w:jc w:val="center"/>
    </w:pPr>
    <w:r w:rsidRPr="00E97FD8">
      <w:rPr>
        <w:noProof/>
        <w:color w:val="595959"/>
        <w:lang w:val="x-none"/>
      </w:rPr>
      <w:drawing>
        <wp:inline distT="0" distB="0" distL="0" distR="0" wp14:anchorId="5B99A259" wp14:editId="2FF616AF">
          <wp:extent cx="1276528" cy="971686"/>
          <wp:effectExtent l="0" t="0" r="0" b="0"/>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1"/>
                  <a:stretch>
                    <a:fillRect/>
                  </a:stretch>
                </pic:blipFill>
                <pic:spPr>
                  <a:xfrm>
                    <a:off x="0" y="0"/>
                    <a:ext cx="1276528" cy="971686"/>
                  </a:xfrm>
                  <a:prstGeom prst="rect">
                    <a:avLst/>
                  </a:prstGeom>
                </pic:spPr>
              </pic:pic>
            </a:graphicData>
          </a:graphic>
        </wp:inline>
      </w:drawing>
    </w:r>
  </w:p>
  <w:p w14:paraId="1F9F78AB" w14:textId="77777777" w:rsidR="00381CA1" w:rsidRDefault="00381CA1"/>
  <w:p w14:paraId="1DA077BA" w14:textId="77777777" w:rsidR="009732D2" w:rsidRDefault="009732D2"/>
  <w:p w14:paraId="244980B8" w14:textId="77777777" w:rsidR="009732D2" w:rsidRDefault="009732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00962C77"/>
    <w:multiLevelType w:val="hybridMultilevel"/>
    <w:tmpl w:val="024EA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2D00470"/>
    <w:multiLevelType w:val="multilevel"/>
    <w:tmpl w:val="C15C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3E0895"/>
    <w:multiLevelType w:val="multilevel"/>
    <w:tmpl w:val="BDB6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EE4155"/>
    <w:multiLevelType w:val="multilevel"/>
    <w:tmpl w:val="26D06C6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A813854"/>
    <w:multiLevelType w:val="multilevel"/>
    <w:tmpl w:val="3822DD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A7595E"/>
    <w:multiLevelType w:val="hybridMultilevel"/>
    <w:tmpl w:val="435C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FAD1836"/>
    <w:multiLevelType w:val="multilevel"/>
    <w:tmpl w:val="11B6D066"/>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2EB650A"/>
    <w:multiLevelType w:val="hybridMultilevel"/>
    <w:tmpl w:val="DFE042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3AD0DB6"/>
    <w:multiLevelType w:val="multilevel"/>
    <w:tmpl w:val="730E53A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AB0657"/>
    <w:multiLevelType w:val="multilevel"/>
    <w:tmpl w:val="D4F071B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4DD1E0B"/>
    <w:multiLevelType w:val="hybridMultilevel"/>
    <w:tmpl w:val="E0C80A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991BE3"/>
    <w:multiLevelType w:val="hybridMultilevel"/>
    <w:tmpl w:val="051C7A8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71B2A60"/>
    <w:multiLevelType w:val="multilevel"/>
    <w:tmpl w:val="CFEC167A"/>
    <w:lvl w:ilvl="0">
      <w:start w:val="2"/>
      <w:numFmt w:val="decimal"/>
      <w:lvlText w:val="%1"/>
      <w:lvlJc w:val="left"/>
      <w:pPr>
        <w:ind w:left="500" w:hanging="50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17486541"/>
    <w:multiLevelType w:val="multilevel"/>
    <w:tmpl w:val="5FD276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76D5324"/>
    <w:multiLevelType w:val="multilevel"/>
    <w:tmpl w:val="97A40E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17B2301E"/>
    <w:multiLevelType w:val="multilevel"/>
    <w:tmpl w:val="597C52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F11115"/>
    <w:multiLevelType w:val="multilevel"/>
    <w:tmpl w:val="1BDE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ABE2A14"/>
    <w:multiLevelType w:val="multilevel"/>
    <w:tmpl w:val="2DBCD602"/>
    <w:styleLink w:val="Listaactual6"/>
    <w:lvl w:ilvl="0">
      <w:start w:val="2"/>
      <w:numFmt w:val="decimal"/>
      <w:lvlText w:val="%1."/>
      <w:lvlJc w:val="left"/>
      <w:pPr>
        <w:ind w:left="450" w:hanging="450"/>
      </w:pPr>
      <w:rPr>
        <w:rFonts w:ascii="Arial Narrow" w:hAnsi="Arial Narrow" w:hint="default"/>
        <w:b/>
        <w:i w:val="0"/>
        <w:sz w:val="22"/>
      </w:rPr>
    </w:lvl>
    <w:lvl w:ilvl="1">
      <w:start w:val="9"/>
      <w:numFmt w:val="decimal"/>
      <w:lvlText w:val="%1.%2."/>
      <w:lvlJc w:val="left"/>
      <w:pPr>
        <w:ind w:left="720" w:hanging="720"/>
      </w:pPr>
      <w:rPr>
        <w:rFonts w:ascii="Arial Narrow" w:hAnsi="Arial Narrow" w:hint="default"/>
        <w:b/>
        <w:i w:val="0"/>
        <w:sz w:val="22"/>
      </w:rPr>
    </w:lvl>
    <w:lvl w:ilvl="2">
      <w:start w:val="1"/>
      <w:numFmt w:val="decimal"/>
      <w:lvlText w:val="%1.%2.%3."/>
      <w:lvlJc w:val="left"/>
      <w:pPr>
        <w:ind w:left="720" w:hanging="720"/>
      </w:pPr>
      <w:rPr>
        <w:rFonts w:ascii="Arial Narrow" w:hAnsi="Arial Narrow" w:hint="default"/>
        <w:b/>
        <w:i w:val="0"/>
        <w:sz w:val="22"/>
      </w:rPr>
    </w:lvl>
    <w:lvl w:ilvl="3">
      <w:start w:val="1"/>
      <w:numFmt w:val="decimal"/>
      <w:lvlText w:val="%1.%2.%3.%4."/>
      <w:lvlJc w:val="left"/>
      <w:pPr>
        <w:ind w:left="1080" w:hanging="1080"/>
      </w:pPr>
      <w:rPr>
        <w:rFonts w:ascii="Arial Narrow" w:hAnsi="Arial Narrow" w:hint="default"/>
        <w:b/>
        <w:i w:val="0"/>
        <w:sz w:val="22"/>
      </w:rPr>
    </w:lvl>
    <w:lvl w:ilvl="4">
      <w:start w:val="1"/>
      <w:numFmt w:val="decimal"/>
      <w:lvlText w:val="%1.%2.%3.%4.%5."/>
      <w:lvlJc w:val="left"/>
      <w:pPr>
        <w:ind w:left="1080" w:hanging="1080"/>
      </w:pPr>
      <w:rPr>
        <w:rFonts w:ascii="Arial Narrow" w:hAnsi="Arial Narrow" w:hint="default"/>
        <w:b/>
        <w:i w:val="0"/>
        <w:sz w:val="22"/>
      </w:rPr>
    </w:lvl>
    <w:lvl w:ilvl="5">
      <w:start w:val="1"/>
      <w:numFmt w:val="decimal"/>
      <w:lvlText w:val="%1.%2.%3.%4.%5.%6."/>
      <w:lvlJc w:val="left"/>
      <w:pPr>
        <w:ind w:left="1440" w:hanging="1440"/>
      </w:pPr>
      <w:rPr>
        <w:rFonts w:ascii="Arial Narrow" w:hAnsi="Arial Narrow" w:hint="default"/>
        <w:b/>
        <w:i w:val="0"/>
        <w:sz w:val="22"/>
      </w:rPr>
    </w:lvl>
    <w:lvl w:ilvl="6">
      <w:start w:val="1"/>
      <w:numFmt w:val="decimal"/>
      <w:lvlText w:val="%1.%2.%3.%4.%5.%6.%7."/>
      <w:lvlJc w:val="left"/>
      <w:pPr>
        <w:ind w:left="1440" w:hanging="1440"/>
      </w:pPr>
      <w:rPr>
        <w:rFonts w:ascii="Arial Narrow" w:hAnsi="Arial Narrow" w:hint="default"/>
        <w:b/>
        <w:i w:val="0"/>
        <w:sz w:val="22"/>
      </w:rPr>
    </w:lvl>
    <w:lvl w:ilvl="7">
      <w:start w:val="1"/>
      <w:numFmt w:val="decimal"/>
      <w:lvlText w:val="%1.%2.%3.%4.%5.%6.%7.%8."/>
      <w:lvlJc w:val="left"/>
      <w:pPr>
        <w:ind w:left="1800" w:hanging="1800"/>
      </w:pPr>
      <w:rPr>
        <w:rFonts w:ascii="Arial Narrow" w:hAnsi="Arial Narrow" w:hint="default"/>
        <w:b/>
        <w:i w:val="0"/>
        <w:sz w:val="22"/>
      </w:rPr>
    </w:lvl>
    <w:lvl w:ilvl="8">
      <w:start w:val="1"/>
      <w:numFmt w:val="decimal"/>
      <w:lvlText w:val="%1.%2.%3.%4.%5.%6.%7.%8.%9."/>
      <w:lvlJc w:val="left"/>
      <w:pPr>
        <w:ind w:left="2160" w:hanging="2160"/>
      </w:pPr>
      <w:rPr>
        <w:rFonts w:ascii="Arial Narrow" w:hAnsi="Arial Narrow" w:hint="default"/>
        <w:b/>
        <w:i w:val="0"/>
        <w:sz w:val="22"/>
      </w:rPr>
    </w:lvl>
  </w:abstractNum>
  <w:abstractNum w:abstractNumId="22" w15:restartNumberingAfterBreak="0">
    <w:nsid w:val="1CCD2ACE"/>
    <w:multiLevelType w:val="multilevel"/>
    <w:tmpl w:val="ADFE8816"/>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20947C68"/>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1A91993"/>
    <w:multiLevelType w:val="hybridMultilevel"/>
    <w:tmpl w:val="80D296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BD10BA"/>
    <w:multiLevelType w:val="multilevel"/>
    <w:tmpl w:val="C0AAE2E4"/>
    <w:lvl w:ilvl="0">
      <w:start w:val="1"/>
      <w:numFmt w:val="decimal"/>
      <w:lvlText w:val="%1."/>
      <w:lvlJc w:val="left"/>
      <w:pPr>
        <w:ind w:left="360" w:hanging="360"/>
      </w:pPr>
      <w:rPr>
        <w:b/>
        <w:bCs/>
        <w:sz w:val="22"/>
        <w:szCs w:val="22"/>
      </w:rPr>
    </w:lvl>
    <w:lvl w:ilvl="1">
      <w:start w:val="1"/>
      <w:numFmt w:val="decimal"/>
      <w:lvlText w:val="%1.%2"/>
      <w:lvlJc w:val="left"/>
      <w:pPr>
        <w:ind w:left="360" w:hanging="360"/>
      </w:pPr>
      <w:rPr>
        <w:b/>
        <w:bCs/>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220001DB"/>
    <w:multiLevelType w:val="multilevel"/>
    <w:tmpl w:val="D266162C"/>
    <w:lvl w:ilvl="0">
      <w:start w:val="2"/>
      <w:numFmt w:val="decimal"/>
      <w:lvlText w:val="%1"/>
      <w:lvlJc w:val="left"/>
      <w:pPr>
        <w:ind w:left="440" w:hanging="440"/>
      </w:pPr>
      <w:rPr>
        <w:rFonts w:hint="default"/>
      </w:rPr>
    </w:lvl>
    <w:lvl w:ilvl="1">
      <w:start w:val="1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50D291D"/>
    <w:multiLevelType w:val="multilevel"/>
    <w:tmpl w:val="D8B2D08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6956BEF"/>
    <w:multiLevelType w:val="multilevel"/>
    <w:tmpl w:val="10C4A1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7994B92"/>
    <w:multiLevelType w:val="hybridMultilevel"/>
    <w:tmpl w:val="BAA862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85A5C1"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3" w15:restartNumberingAfterBreak="0">
    <w:nsid w:val="2B7137AE"/>
    <w:multiLevelType w:val="multilevel"/>
    <w:tmpl w:val="2124DE86"/>
    <w:lvl w:ilvl="0">
      <w:start w:val="1"/>
      <w:numFmt w:val="decimal"/>
      <w:lvlText w:val="%1."/>
      <w:lvlJc w:val="left"/>
      <w:pPr>
        <w:ind w:left="700" w:hanging="700"/>
      </w:pPr>
      <w:rPr>
        <w:rFonts w:ascii="Verdana" w:eastAsia="Times New Roman" w:hAnsi="Verdana" w:cs="Arial"/>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4800D5"/>
    <w:multiLevelType w:val="hybridMultilevel"/>
    <w:tmpl w:val="2318D8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CE75EDD"/>
    <w:multiLevelType w:val="hybridMultilevel"/>
    <w:tmpl w:val="06FA0F96"/>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37" w15:restartNumberingAfterBreak="0">
    <w:nsid w:val="2F8701F5"/>
    <w:multiLevelType w:val="multilevel"/>
    <w:tmpl w:val="A4445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F946CA0"/>
    <w:multiLevelType w:val="hybridMultilevel"/>
    <w:tmpl w:val="C722ECF8"/>
    <w:lvl w:ilvl="0" w:tplc="AC6086F4">
      <w:start w:val="1"/>
      <w:numFmt w:val="low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0D80154"/>
    <w:multiLevelType w:val="multilevel"/>
    <w:tmpl w:val="7250F142"/>
    <w:lvl w:ilvl="0">
      <w:start w:val="1"/>
      <w:numFmt w:val="decimal"/>
      <w:lvlText w:val="%1"/>
      <w:lvlJc w:val="left"/>
      <w:pPr>
        <w:ind w:left="420" w:hanging="420"/>
      </w:pPr>
      <w:rPr>
        <w:rFonts w:hint="default"/>
      </w:rPr>
    </w:lvl>
    <w:lvl w:ilvl="1">
      <w:start w:val="23"/>
      <w:numFmt w:val="decimal"/>
      <w:lvlText w:val="%1.%2"/>
      <w:lvlJc w:val="left"/>
      <w:pPr>
        <w:ind w:left="420" w:hanging="4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3F75A09"/>
    <w:multiLevelType w:val="multilevel"/>
    <w:tmpl w:val="AC560DD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341672AE"/>
    <w:multiLevelType w:val="hybridMultilevel"/>
    <w:tmpl w:val="61F2D818"/>
    <w:lvl w:ilvl="0" w:tplc="9D229610">
      <w:start w:val="6"/>
      <w:numFmt w:val="decimal"/>
      <w:lvlText w:val="%1."/>
      <w:lvlJc w:val="left"/>
      <w:pPr>
        <w:ind w:left="720" w:hanging="360"/>
      </w:pPr>
      <w:rPr>
        <w:rFonts w:hint="default"/>
        <w:b w:val="0"/>
        <w:bCs w:val="0"/>
        <w:i w:val="0"/>
      </w:rPr>
    </w:lvl>
    <w:lvl w:ilvl="1" w:tplc="A6FCBBD4">
      <w:start w:val="1"/>
      <w:numFmt w:val="lowerLetter"/>
      <w:lvlText w:val="%2."/>
      <w:lvlJc w:val="left"/>
      <w:pPr>
        <w:ind w:left="1440" w:hanging="360"/>
      </w:pPr>
      <w:rPr>
        <w:b/>
        <w:bCs/>
      </w:rPr>
    </w:lvl>
    <w:lvl w:ilvl="2" w:tplc="BD98EB6C">
      <w:start w:val="1"/>
      <w:numFmt w:val="lowerRoman"/>
      <w:lvlText w:val="%3."/>
      <w:lvlJc w:val="right"/>
      <w:pPr>
        <w:ind w:left="2160" w:hanging="180"/>
      </w:pPr>
      <w:rPr>
        <w:b/>
        <w:bCs/>
      </w:rPr>
    </w:lvl>
    <w:lvl w:ilvl="3" w:tplc="7C4E2E6A">
      <w:start w:val="1"/>
      <w:numFmt w:val="lowerRoman"/>
      <w:lvlText w:val="(%4)"/>
      <w:lvlJc w:val="left"/>
      <w:pPr>
        <w:ind w:left="3600" w:hanging="1080"/>
      </w:pPr>
      <w:rPr>
        <w:rFonts w:hint="default"/>
      </w:rPr>
    </w:lvl>
    <w:lvl w:ilvl="4" w:tplc="580C2E4E">
      <w:start w:val="6"/>
      <w:numFmt w:val="bullet"/>
      <w:lvlText w:val="-"/>
      <w:lvlJc w:val="left"/>
      <w:pPr>
        <w:ind w:left="3600" w:hanging="360"/>
      </w:pPr>
      <w:rPr>
        <w:rFonts w:ascii="Arial Narrow" w:eastAsia="Times New Roman" w:hAnsi="Arial Narrow" w:cs="Times New Roman" w:hint="default"/>
      </w:rPr>
    </w:lvl>
    <w:lvl w:ilvl="5" w:tplc="CBE82CD2">
      <w:start w:val="1"/>
      <w:numFmt w:val="upperLetter"/>
      <w:lvlText w:val="%6."/>
      <w:lvlJc w:val="left"/>
      <w:pPr>
        <w:ind w:left="4500" w:hanging="360"/>
      </w:pPr>
      <w:rPr>
        <w:rFonts w:hint="default"/>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43" w15:restartNumberingAfterBreak="0">
    <w:nsid w:val="34CA6E6C"/>
    <w:multiLevelType w:val="multilevel"/>
    <w:tmpl w:val="C4A452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8A2525D"/>
    <w:multiLevelType w:val="multilevel"/>
    <w:tmpl w:val="EA9849B6"/>
    <w:lvl w:ilvl="0">
      <w:start w:val="3"/>
      <w:numFmt w:val="decimal"/>
      <w:lvlText w:val="%1."/>
      <w:lvlJc w:val="left"/>
      <w:pPr>
        <w:ind w:left="700" w:hanging="7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5" w15:restartNumberingAfterBreak="0">
    <w:nsid w:val="3B9B6613"/>
    <w:multiLevelType w:val="multilevel"/>
    <w:tmpl w:val="5DE807C2"/>
    <w:styleLink w:val="Listaactual3"/>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bCs/>
        <w:color w:val="000000" w:themeColor="text1"/>
        <w:sz w:val="22"/>
        <w:szCs w:val="22"/>
      </w:rPr>
    </w:lvl>
    <w:lvl w:ilvl="2">
      <w:start w:val="1"/>
      <w:numFmt w:val="decimal"/>
      <w:lvlText w:val="%1.%2.%3."/>
      <w:lvlJc w:val="left"/>
      <w:pPr>
        <w:ind w:left="720" w:hanging="720"/>
      </w:pPr>
      <w:rPr>
        <w:rFonts w:ascii="Arial Narrow" w:hAnsi="Arial Narrow" w:hint="default"/>
        <w:b/>
        <w:bCs/>
        <w:i w:val="0"/>
        <w:i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3C304416"/>
    <w:multiLevelType w:val="multilevel"/>
    <w:tmpl w:val="18A4A9F2"/>
    <w:styleLink w:val="Listaactual5"/>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bCs/>
        <w:color w:val="000000" w:themeColor="text1"/>
        <w:sz w:val="22"/>
        <w:szCs w:val="22"/>
      </w:rPr>
    </w:lvl>
    <w:lvl w:ilvl="2">
      <w:start w:val="1"/>
      <w:numFmt w:val="decimal"/>
      <w:lvlText w:val="%1.%2.%3."/>
      <w:lvlJc w:val="left"/>
      <w:pPr>
        <w:ind w:left="720" w:hanging="720"/>
      </w:pPr>
      <w:rPr>
        <w:rFonts w:ascii="Arial Narrow" w:hAnsi="Arial Narrow" w:hint="default"/>
        <w:b/>
        <w:bCs/>
        <w:i w:val="0"/>
        <w:i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3C344F27"/>
    <w:multiLevelType w:val="multilevel"/>
    <w:tmpl w:val="5F56CA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ascii="Arial Narrow" w:hAnsi="Arial Narrow" w:hint="default"/>
        <w:b w:val="0"/>
        <w:bCs w:val="0"/>
        <w:i w:val="0"/>
        <w:iCs w:val="0"/>
        <w:sz w:val="22"/>
        <w:szCs w:val="22"/>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3EFC0BBE"/>
    <w:multiLevelType w:val="multilevel"/>
    <w:tmpl w:val="5D7247E6"/>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03C09C0"/>
    <w:multiLevelType w:val="multilevel"/>
    <w:tmpl w:val="870EC6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871A11"/>
    <w:multiLevelType w:val="multilevel"/>
    <w:tmpl w:val="46F82FB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41EC3807"/>
    <w:multiLevelType w:val="hybridMultilevel"/>
    <w:tmpl w:val="F4527D3E"/>
    <w:lvl w:ilvl="0" w:tplc="18A848E8">
      <w:start w:val="1"/>
      <w:numFmt w:val="decimal"/>
      <w:lvlText w:val="%1."/>
      <w:lvlJc w:val="left"/>
      <w:pPr>
        <w:tabs>
          <w:tab w:val="num" w:pos="720"/>
        </w:tabs>
        <w:ind w:left="720" w:hanging="360"/>
      </w:pPr>
      <w:rPr>
        <w:rFonts w:ascii="Arial" w:eastAsia="Times New Roman" w:hAnsi="Arial" w:cs="Arial" w:hint="default"/>
        <w:b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1EF3A52"/>
    <w:multiLevelType w:val="multilevel"/>
    <w:tmpl w:val="541C32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3BF43FB"/>
    <w:multiLevelType w:val="hybridMultilevel"/>
    <w:tmpl w:val="54DE5D8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6" w15:restartNumberingAfterBreak="0">
    <w:nsid w:val="44BB0ADC"/>
    <w:multiLevelType w:val="hybridMultilevel"/>
    <w:tmpl w:val="4C4C6586"/>
    <w:lvl w:ilvl="0" w:tplc="35D2FFF2">
      <w:start w:val="1"/>
      <w:numFmt w:val="lowerLetter"/>
      <w:lvlText w:val="%1."/>
      <w:lvlJc w:val="left"/>
      <w:pPr>
        <w:tabs>
          <w:tab w:val="num" w:pos="360"/>
        </w:tabs>
        <w:ind w:left="360" w:hanging="360"/>
      </w:pPr>
      <w:rPr>
        <w:rFonts w:cs="Times New Roman" w:hint="default"/>
        <w:b/>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57" w15:restartNumberingAfterBreak="0">
    <w:nsid w:val="457A1636"/>
    <w:multiLevelType w:val="multilevel"/>
    <w:tmpl w:val="77F0C2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59115C3"/>
    <w:multiLevelType w:val="multilevel"/>
    <w:tmpl w:val="34BC7D6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473C0935"/>
    <w:multiLevelType w:val="hybridMultilevel"/>
    <w:tmpl w:val="A52406A6"/>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6E2C0C70">
      <w:numFmt w:val="bullet"/>
      <w:lvlText w:val="•"/>
      <w:lvlJc w:val="left"/>
      <w:pPr>
        <w:ind w:left="4845" w:hanging="705"/>
      </w:pPr>
      <w:rPr>
        <w:rFonts w:ascii="Century Gothic" w:eastAsia="Times New Roman" w:hAnsi="Century Gothic" w:cs="Arial" w:hint="default"/>
      </w:r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0" w15:restartNumberingAfterBreak="0">
    <w:nsid w:val="48B50FEB"/>
    <w:multiLevelType w:val="multilevel"/>
    <w:tmpl w:val="C71E42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4AF30AE6"/>
    <w:multiLevelType w:val="multilevel"/>
    <w:tmpl w:val="A620AC1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52B22D5B"/>
    <w:multiLevelType w:val="multilevel"/>
    <w:tmpl w:val="6DF6D59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4615A9D"/>
    <w:multiLevelType w:val="multilevel"/>
    <w:tmpl w:val="12E2AD9C"/>
    <w:lvl w:ilvl="0">
      <w:start w:val="1"/>
      <w:numFmt w:val="decimal"/>
      <w:lvlText w:val="%1."/>
      <w:lvlJc w:val="left"/>
      <w:pPr>
        <w:ind w:left="900" w:hanging="450"/>
      </w:pPr>
      <w:rPr>
        <w:rFonts w:hint="default"/>
        <w:b/>
        <w:bCs/>
      </w:rPr>
    </w:lvl>
    <w:lvl w:ilvl="1">
      <w:start w:val="2"/>
      <w:numFmt w:val="decimal"/>
      <w:lvlText w:val="%1.%2."/>
      <w:lvlJc w:val="left"/>
      <w:pPr>
        <w:ind w:left="900" w:hanging="45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53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530" w:hanging="1080"/>
      </w:pPr>
      <w:rPr>
        <w:rFonts w:hint="default"/>
      </w:rPr>
    </w:lvl>
    <w:lvl w:ilvl="7">
      <w:start w:val="1"/>
      <w:numFmt w:val="decimal"/>
      <w:lvlText w:val="%1.%2.%3.%4.%5.%6.%7.%8."/>
      <w:lvlJc w:val="left"/>
      <w:pPr>
        <w:ind w:left="1890" w:hanging="1440"/>
      </w:pPr>
      <w:rPr>
        <w:rFonts w:hint="default"/>
      </w:rPr>
    </w:lvl>
    <w:lvl w:ilvl="8">
      <w:start w:val="1"/>
      <w:numFmt w:val="decimal"/>
      <w:lvlText w:val="%1.%2.%3.%4.%5.%6.%7.%8.%9."/>
      <w:lvlJc w:val="left"/>
      <w:pPr>
        <w:ind w:left="1890" w:hanging="1440"/>
      </w:pPr>
      <w:rPr>
        <w:rFonts w:hint="default"/>
      </w:rPr>
    </w:lvl>
  </w:abstractNum>
  <w:abstractNum w:abstractNumId="64"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65" w15:restartNumberingAfterBreak="0">
    <w:nsid w:val="5B1D5B1A"/>
    <w:multiLevelType w:val="hybridMultilevel"/>
    <w:tmpl w:val="DA2A37D2"/>
    <w:lvl w:ilvl="0" w:tplc="E78EF5BE">
      <w:start w:val="1"/>
      <w:numFmt w:val="decimal"/>
      <w:lvlText w:val="%1."/>
      <w:lvlJc w:val="left"/>
      <w:pPr>
        <w:ind w:left="720" w:hanging="360"/>
      </w:pPr>
    </w:lvl>
    <w:lvl w:ilvl="1" w:tplc="FFFFFFFF">
      <w:start w:val="1"/>
      <w:numFmt w:val="decimal"/>
      <w:lvlText w:val="%2."/>
      <w:lvlJc w:val="left"/>
      <w:pPr>
        <w:ind w:left="1440" w:hanging="360"/>
      </w:pPr>
    </w:lvl>
    <w:lvl w:ilvl="2" w:tplc="0C1A8048">
      <w:start w:val="1"/>
      <w:numFmt w:val="lowerRoman"/>
      <w:lvlText w:val="%3."/>
      <w:lvlJc w:val="right"/>
      <w:pPr>
        <w:ind w:left="2160" w:hanging="180"/>
      </w:pPr>
    </w:lvl>
    <w:lvl w:ilvl="3" w:tplc="D8E66F00">
      <w:start w:val="1"/>
      <w:numFmt w:val="decimal"/>
      <w:lvlText w:val="%4."/>
      <w:lvlJc w:val="left"/>
      <w:pPr>
        <w:ind w:left="2880" w:hanging="360"/>
      </w:pPr>
    </w:lvl>
    <w:lvl w:ilvl="4" w:tplc="AB3EE894">
      <w:start w:val="1"/>
      <w:numFmt w:val="lowerLetter"/>
      <w:lvlText w:val="%5."/>
      <w:lvlJc w:val="left"/>
      <w:pPr>
        <w:ind w:left="3600" w:hanging="360"/>
      </w:pPr>
    </w:lvl>
    <w:lvl w:ilvl="5" w:tplc="2850D58E">
      <w:start w:val="1"/>
      <w:numFmt w:val="lowerRoman"/>
      <w:lvlText w:val="%6."/>
      <w:lvlJc w:val="right"/>
      <w:pPr>
        <w:ind w:left="4320" w:hanging="180"/>
      </w:pPr>
    </w:lvl>
    <w:lvl w:ilvl="6" w:tplc="5C801360">
      <w:start w:val="1"/>
      <w:numFmt w:val="decimal"/>
      <w:lvlText w:val="%7."/>
      <w:lvlJc w:val="left"/>
      <w:pPr>
        <w:ind w:left="5040" w:hanging="360"/>
      </w:pPr>
    </w:lvl>
    <w:lvl w:ilvl="7" w:tplc="BDE4746A">
      <w:start w:val="1"/>
      <w:numFmt w:val="lowerLetter"/>
      <w:lvlText w:val="%8."/>
      <w:lvlJc w:val="left"/>
      <w:pPr>
        <w:ind w:left="5760" w:hanging="360"/>
      </w:pPr>
    </w:lvl>
    <w:lvl w:ilvl="8" w:tplc="69102462">
      <w:start w:val="1"/>
      <w:numFmt w:val="lowerRoman"/>
      <w:lvlText w:val="%9."/>
      <w:lvlJc w:val="right"/>
      <w:pPr>
        <w:ind w:left="6480" w:hanging="180"/>
      </w:pPr>
    </w:lvl>
  </w:abstractNum>
  <w:abstractNum w:abstractNumId="66" w15:restartNumberingAfterBreak="0">
    <w:nsid w:val="5BBF6604"/>
    <w:multiLevelType w:val="multilevel"/>
    <w:tmpl w:val="E9AE7B92"/>
    <w:lvl w:ilvl="0">
      <w:start w:val="2"/>
      <w:numFmt w:val="decimal"/>
      <w:lvlText w:val="%1"/>
      <w:lvlJc w:val="left"/>
      <w:pPr>
        <w:ind w:left="555" w:hanging="55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5C4518FD"/>
    <w:multiLevelType w:val="multilevel"/>
    <w:tmpl w:val="9A3A1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FB607FF"/>
    <w:multiLevelType w:val="multilevel"/>
    <w:tmpl w:val="01B0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01F49A8"/>
    <w:multiLevelType w:val="multilevel"/>
    <w:tmpl w:val="01628466"/>
    <w:lvl w:ilvl="0">
      <w:start w:val="3"/>
      <w:numFmt w:val="decimal"/>
      <w:lvlText w:val="%1"/>
      <w:lvlJc w:val="left"/>
      <w:pPr>
        <w:ind w:left="640" w:hanging="64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1" w15:restartNumberingAfterBreak="0">
    <w:nsid w:val="60684CDC"/>
    <w:multiLevelType w:val="multilevel"/>
    <w:tmpl w:val="C2A27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14A0F78"/>
    <w:multiLevelType w:val="hybridMultilevel"/>
    <w:tmpl w:val="E812B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3E934F1"/>
    <w:multiLevelType w:val="hybridMultilevel"/>
    <w:tmpl w:val="9912C8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65400B89"/>
    <w:multiLevelType w:val="multilevel"/>
    <w:tmpl w:val="5AE0E0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69C42B7"/>
    <w:multiLevelType w:val="multilevel"/>
    <w:tmpl w:val="2CC0339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7" w15:restartNumberingAfterBreak="0">
    <w:nsid w:val="66BB56DA"/>
    <w:multiLevelType w:val="hybridMultilevel"/>
    <w:tmpl w:val="501CD7AA"/>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78" w15:restartNumberingAfterBreak="0">
    <w:nsid w:val="67974829"/>
    <w:multiLevelType w:val="multilevel"/>
    <w:tmpl w:val="2124DE86"/>
    <w:lvl w:ilvl="0">
      <w:start w:val="1"/>
      <w:numFmt w:val="decimal"/>
      <w:lvlText w:val="%1."/>
      <w:lvlJc w:val="left"/>
      <w:pPr>
        <w:ind w:left="700" w:hanging="700"/>
      </w:pPr>
      <w:rPr>
        <w:rFonts w:ascii="Verdana" w:eastAsia="Times New Roman" w:hAnsi="Verdana" w:cs="Arial"/>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9" w15:restartNumberingAfterBreak="0">
    <w:nsid w:val="67F902A1"/>
    <w:multiLevelType w:val="multilevel"/>
    <w:tmpl w:val="288E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6A4230"/>
    <w:multiLevelType w:val="multilevel"/>
    <w:tmpl w:val="D4E4B77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A5B6458"/>
    <w:multiLevelType w:val="multilevel"/>
    <w:tmpl w:val="9D8C8BDA"/>
    <w:styleLink w:val="Listaactual4"/>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bCs/>
        <w:color w:val="000000" w:themeColor="text1"/>
        <w:sz w:val="22"/>
        <w:szCs w:val="22"/>
      </w:rPr>
    </w:lvl>
    <w:lvl w:ilvl="2">
      <w:start w:val="1"/>
      <w:numFmt w:val="decimal"/>
      <w:lvlText w:val="%1.%2.%3."/>
      <w:lvlJc w:val="left"/>
      <w:pPr>
        <w:ind w:left="720" w:hanging="720"/>
      </w:pPr>
      <w:rPr>
        <w:rFonts w:ascii="Arial Narrow" w:hAnsi="Arial Narrow" w:hint="default"/>
        <w:b/>
        <w:bCs/>
        <w:i w:val="0"/>
        <w:i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6A6157DB"/>
    <w:multiLevelType w:val="multilevel"/>
    <w:tmpl w:val="46D6E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B0E4264"/>
    <w:multiLevelType w:val="hybridMultilevel"/>
    <w:tmpl w:val="9FF282D2"/>
    <w:lvl w:ilvl="0" w:tplc="040A0017">
      <w:start w:val="1"/>
      <w:numFmt w:val="lowerLetter"/>
      <w:lvlText w:val="%1)"/>
      <w:lvlJc w:val="left"/>
      <w:pPr>
        <w:ind w:left="720" w:hanging="360"/>
      </w:pPr>
      <w:rPr>
        <w:rFonts w:hint="default"/>
      </w:rPr>
    </w:lvl>
    <w:lvl w:ilvl="1" w:tplc="841EE93C">
      <w:start w:val="1"/>
      <w:numFmt w:val="decimal"/>
      <w:lvlText w:val="%2."/>
      <w:lvlJc w:val="left"/>
      <w:pPr>
        <w:ind w:left="1440" w:hanging="360"/>
      </w:pPr>
      <w:rPr>
        <w:rFonts w:hint="default"/>
        <w:b/>
      </w:rPr>
    </w:lvl>
    <w:lvl w:ilvl="2" w:tplc="5134B01A">
      <w:start w:val="1"/>
      <w:numFmt w:val="lowerRoman"/>
      <w:lvlText w:val="%3."/>
      <w:lvlJc w:val="left"/>
      <w:pPr>
        <w:ind w:left="2700" w:hanging="720"/>
      </w:pPr>
      <w:rPr>
        <w:rFonts w:hint="default"/>
      </w:r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4" w15:restartNumberingAfterBreak="0">
    <w:nsid w:val="6D3B510A"/>
    <w:multiLevelType w:val="multilevel"/>
    <w:tmpl w:val="B816CB3E"/>
    <w:styleLink w:val="Listaactual1"/>
    <w:lvl w:ilvl="0">
      <w:start w:val="2"/>
      <w:numFmt w:val="decimal"/>
      <w:lvlText w:val="%1."/>
      <w:lvlJc w:val="left"/>
      <w:pPr>
        <w:ind w:left="560" w:hanging="56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Zero"/>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5" w15:restartNumberingAfterBreak="0">
    <w:nsid w:val="6DE37CEA"/>
    <w:multiLevelType w:val="multilevel"/>
    <w:tmpl w:val="F5BCF7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05B13D5"/>
    <w:multiLevelType w:val="multilevel"/>
    <w:tmpl w:val="FF1ED38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1690EDE"/>
    <w:multiLevelType w:val="multilevel"/>
    <w:tmpl w:val="F9361B5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716F7483"/>
    <w:multiLevelType w:val="hybridMultilevel"/>
    <w:tmpl w:val="86C23D66"/>
    <w:lvl w:ilvl="0" w:tplc="F482A81A">
      <w:start w:val="1"/>
      <w:numFmt w:val="decimal"/>
      <w:lvlText w:val="%1."/>
      <w:lvlJc w:val="left"/>
      <w:pPr>
        <w:ind w:left="1080" w:hanging="360"/>
      </w:pPr>
      <w:rPr>
        <w:rFonts w:hint="default"/>
      </w:rPr>
    </w:lvl>
    <w:lvl w:ilvl="1" w:tplc="1E0AEBFE">
      <w:start w:val="1"/>
      <w:numFmt w:val="decimal"/>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0" w15:restartNumberingAfterBreak="0">
    <w:nsid w:val="72FB4862"/>
    <w:multiLevelType w:val="multilevel"/>
    <w:tmpl w:val="2B3A97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38173C9"/>
    <w:multiLevelType w:val="multilevel"/>
    <w:tmpl w:val="79A8C0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48E2C5C"/>
    <w:multiLevelType w:val="multilevel"/>
    <w:tmpl w:val="5DE807C2"/>
    <w:styleLink w:val="Listaactual2"/>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bCs/>
        <w:color w:val="000000" w:themeColor="text1"/>
        <w:sz w:val="22"/>
        <w:szCs w:val="22"/>
      </w:rPr>
    </w:lvl>
    <w:lvl w:ilvl="2">
      <w:start w:val="1"/>
      <w:numFmt w:val="decimal"/>
      <w:lvlText w:val="%1.%2.%3."/>
      <w:lvlJc w:val="left"/>
      <w:pPr>
        <w:ind w:left="720" w:hanging="720"/>
      </w:pPr>
      <w:rPr>
        <w:rFonts w:ascii="Arial Narrow" w:hAnsi="Arial Narrow" w:hint="default"/>
        <w:b/>
        <w:bCs/>
        <w:i w:val="0"/>
        <w:i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15:restartNumberingAfterBreak="0">
    <w:nsid w:val="75C676E8"/>
    <w:multiLevelType w:val="multilevel"/>
    <w:tmpl w:val="F9E8D80E"/>
    <w:lvl w:ilvl="0">
      <w:start w:val="3"/>
      <w:numFmt w:val="decimal"/>
      <w:lvlText w:val="%1"/>
      <w:lvlJc w:val="left"/>
      <w:pPr>
        <w:ind w:left="640" w:hanging="640"/>
      </w:pPr>
      <w:rPr>
        <w:rFonts w:hint="default"/>
      </w:rPr>
    </w:lvl>
    <w:lvl w:ilvl="1">
      <w:start w:val="1"/>
      <w:numFmt w:val="decimal"/>
      <w:lvlText w:val="%1.%2"/>
      <w:lvlJc w:val="left"/>
      <w:pPr>
        <w:ind w:left="720" w:hanging="720"/>
      </w:pPr>
      <w:rPr>
        <w:rFonts w:hint="default"/>
      </w:rPr>
    </w:lvl>
    <w:lvl w:ilvl="2">
      <w:start w:val="9"/>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4" w15:restartNumberingAfterBreak="0">
    <w:nsid w:val="788B3273"/>
    <w:multiLevelType w:val="multilevel"/>
    <w:tmpl w:val="2722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8A768D7"/>
    <w:multiLevelType w:val="multilevel"/>
    <w:tmpl w:val="8828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A0B48CA"/>
    <w:multiLevelType w:val="multilevel"/>
    <w:tmpl w:val="67A24B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98"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99" w15:restartNumberingAfterBreak="0">
    <w:nsid w:val="7B622554"/>
    <w:multiLevelType w:val="multilevel"/>
    <w:tmpl w:val="8D76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1052CD"/>
    <w:multiLevelType w:val="hybridMultilevel"/>
    <w:tmpl w:val="951832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1" w15:restartNumberingAfterBreak="0">
    <w:nsid w:val="7CAC1C92"/>
    <w:multiLevelType w:val="multilevel"/>
    <w:tmpl w:val="D6FE8504"/>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bCs/>
        <w:color w:val="000000" w:themeColor="text1"/>
        <w:sz w:val="22"/>
        <w:szCs w:val="22"/>
      </w:rPr>
    </w:lvl>
    <w:lvl w:ilvl="2">
      <w:start w:val="1"/>
      <w:numFmt w:val="decimal"/>
      <w:lvlText w:val="%1.%2.%3."/>
      <w:lvlJc w:val="left"/>
      <w:pPr>
        <w:ind w:left="720" w:hanging="720"/>
      </w:pPr>
      <w:rPr>
        <w:rFonts w:ascii="Verdana" w:hAnsi="Verdana" w:hint="default"/>
        <w:b/>
        <w:bCs/>
        <w:i w:val="0"/>
        <w:i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7D707E3A"/>
    <w:multiLevelType w:val="hybridMultilevel"/>
    <w:tmpl w:val="729C2E0E"/>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3" w15:restartNumberingAfterBreak="0">
    <w:nsid w:val="7DD9508E"/>
    <w:multiLevelType w:val="multilevel"/>
    <w:tmpl w:val="368273A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15:restartNumberingAfterBreak="0">
    <w:nsid w:val="7EC5152A"/>
    <w:multiLevelType w:val="multilevel"/>
    <w:tmpl w:val="63C4CE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F6D4825"/>
    <w:multiLevelType w:val="multilevel"/>
    <w:tmpl w:val="DE6EA3FE"/>
    <w:lvl w:ilvl="0">
      <w:start w:val="3"/>
      <w:numFmt w:val="decimal"/>
      <w:lvlText w:val="%1."/>
      <w:lvlJc w:val="left"/>
      <w:pPr>
        <w:ind w:left="360" w:hanging="360"/>
      </w:pPr>
      <w:rPr>
        <w:b/>
        <w:color w:val="auto"/>
      </w:rPr>
    </w:lvl>
    <w:lvl w:ilvl="1">
      <w:start w:val="1"/>
      <w:numFmt w:val="decimal"/>
      <w:lvlText w:val="%1.%2."/>
      <w:lvlJc w:val="left"/>
      <w:pPr>
        <w:ind w:left="360" w:hanging="360"/>
      </w:pPr>
      <w:rPr>
        <w:b/>
        <w:bCs/>
        <w:color w:val="000000"/>
        <w:sz w:val="22"/>
        <w:szCs w:val="22"/>
      </w:rPr>
    </w:lvl>
    <w:lvl w:ilvl="2">
      <w:start w:val="1"/>
      <w:numFmt w:val="decimal"/>
      <w:lvlText w:val="%1.%2.%3."/>
      <w:lvlJc w:val="left"/>
      <w:pPr>
        <w:ind w:left="720" w:hanging="720"/>
      </w:pPr>
      <w:rPr>
        <w:rFonts w:ascii="Arial Narrow" w:hAnsi="Arial Narrow"/>
        <w:b/>
        <w:bCs/>
        <w:i w:val="0"/>
        <w:iCs w:val="0"/>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1784418342">
    <w:abstractNumId w:val="97"/>
  </w:num>
  <w:num w:numId="2" w16cid:durableId="170023405">
    <w:abstractNumId w:val="52"/>
  </w:num>
  <w:num w:numId="3" w16cid:durableId="903949997">
    <w:abstractNumId w:val="17"/>
  </w:num>
  <w:num w:numId="4" w16cid:durableId="65537426">
    <w:abstractNumId w:val="80"/>
  </w:num>
  <w:num w:numId="5" w16cid:durableId="1490974774">
    <w:abstractNumId w:val="64"/>
  </w:num>
  <w:num w:numId="6" w16cid:durableId="850724426">
    <w:abstractNumId w:val="48"/>
  </w:num>
  <w:num w:numId="7" w16cid:durableId="912080411">
    <w:abstractNumId w:val="59"/>
  </w:num>
  <w:num w:numId="8" w16cid:durableId="19015881">
    <w:abstractNumId w:val="73"/>
  </w:num>
  <w:num w:numId="9" w16cid:durableId="941842507">
    <w:abstractNumId w:val="100"/>
  </w:num>
  <w:num w:numId="10" w16cid:durableId="229122052">
    <w:abstractNumId w:val="8"/>
  </w:num>
  <w:num w:numId="11" w16cid:durableId="697701690">
    <w:abstractNumId w:val="56"/>
  </w:num>
  <w:num w:numId="12" w16cid:durableId="225651360">
    <w:abstractNumId w:val="35"/>
  </w:num>
  <w:num w:numId="13" w16cid:durableId="1824392734">
    <w:abstractNumId w:val="29"/>
  </w:num>
  <w:num w:numId="14" w16cid:durableId="1235503556">
    <w:abstractNumId w:val="39"/>
  </w:num>
  <w:num w:numId="15" w16cid:durableId="615213828">
    <w:abstractNumId w:val="47"/>
  </w:num>
  <w:num w:numId="16" w16cid:durableId="897593910">
    <w:abstractNumId w:val="42"/>
  </w:num>
  <w:num w:numId="17" w16cid:durableId="145753997">
    <w:abstractNumId w:val="1"/>
  </w:num>
  <w:num w:numId="18" w16cid:durableId="452094579">
    <w:abstractNumId w:val="98"/>
  </w:num>
  <w:num w:numId="19" w16cid:durableId="1682589656">
    <w:abstractNumId w:val="0"/>
  </w:num>
  <w:num w:numId="20" w16cid:durableId="2142534028">
    <w:abstractNumId w:val="13"/>
  </w:num>
  <w:num w:numId="21" w16cid:durableId="1260143531">
    <w:abstractNumId w:val="49"/>
  </w:num>
  <w:num w:numId="22" w16cid:durableId="1904681563">
    <w:abstractNumId w:val="32"/>
  </w:num>
  <w:num w:numId="23" w16cid:durableId="15926764">
    <w:abstractNumId w:val="14"/>
  </w:num>
  <w:num w:numId="24" w16cid:durableId="1505435940">
    <w:abstractNumId w:val="34"/>
  </w:num>
  <w:num w:numId="25" w16cid:durableId="295183503">
    <w:abstractNumId w:val="30"/>
  </w:num>
  <w:num w:numId="26" w16cid:durableId="818418985">
    <w:abstractNumId w:val="55"/>
  </w:num>
  <w:num w:numId="27" w16cid:durableId="1830636843">
    <w:abstractNumId w:val="87"/>
  </w:num>
  <w:num w:numId="28" w16cid:durableId="1889225908">
    <w:abstractNumId w:val="68"/>
  </w:num>
  <w:num w:numId="29" w16cid:durableId="1636250491">
    <w:abstractNumId w:val="31"/>
  </w:num>
  <w:num w:numId="30" w16cid:durableId="1735006762">
    <w:abstractNumId w:val="3"/>
  </w:num>
  <w:num w:numId="31" w16cid:durableId="1173030171">
    <w:abstractNumId w:val="84"/>
  </w:num>
  <w:num w:numId="32" w16cid:durableId="2117165729">
    <w:abstractNumId w:val="92"/>
  </w:num>
  <w:num w:numId="33" w16cid:durableId="906840971">
    <w:abstractNumId w:val="45"/>
  </w:num>
  <w:num w:numId="34" w16cid:durableId="1430008341">
    <w:abstractNumId w:val="81"/>
  </w:num>
  <w:num w:numId="35" w16cid:durableId="1434398789">
    <w:abstractNumId w:val="46"/>
  </w:num>
  <w:num w:numId="36" w16cid:durableId="1769037173">
    <w:abstractNumId w:val="23"/>
  </w:num>
  <w:num w:numId="37" w16cid:durableId="1553226885">
    <w:abstractNumId w:val="72"/>
  </w:num>
  <w:num w:numId="38" w16cid:durableId="587276397">
    <w:abstractNumId w:val="101"/>
  </w:num>
  <w:num w:numId="39" w16cid:durableId="69161954">
    <w:abstractNumId w:val="21"/>
  </w:num>
  <w:num w:numId="40" w16cid:durableId="1668092790">
    <w:abstractNumId w:val="16"/>
  </w:num>
  <w:num w:numId="41" w16cid:durableId="2037730315">
    <w:abstractNumId w:val="26"/>
  </w:num>
  <w:num w:numId="42" w16cid:durableId="1850944810">
    <w:abstractNumId w:val="105"/>
  </w:num>
  <w:num w:numId="43" w16cid:durableId="1563053981">
    <w:abstractNumId w:val="10"/>
  </w:num>
  <w:num w:numId="44" w16cid:durableId="1316840172">
    <w:abstractNumId w:val="36"/>
  </w:num>
  <w:num w:numId="45" w16cid:durableId="1714578851">
    <w:abstractNumId w:val="89"/>
  </w:num>
  <w:num w:numId="46" w16cid:durableId="532886874">
    <w:abstractNumId w:val="77"/>
  </w:num>
  <w:num w:numId="47" w16cid:durableId="135225707">
    <w:abstractNumId w:val="63"/>
  </w:num>
  <w:num w:numId="48" w16cid:durableId="1873227676">
    <w:abstractNumId w:val="70"/>
  </w:num>
  <w:num w:numId="49" w16cid:durableId="983703557">
    <w:abstractNumId w:val="83"/>
  </w:num>
  <w:num w:numId="50" w16cid:durableId="1421756608">
    <w:abstractNumId w:val="15"/>
  </w:num>
  <w:num w:numId="51" w16cid:durableId="571818857">
    <w:abstractNumId w:val="41"/>
  </w:num>
  <w:num w:numId="52" w16cid:durableId="1847015168">
    <w:abstractNumId w:val="102"/>
  </w:num>
  <w:num w:numId="53" w16cid:durableId="2054769831">
    <w:abstractNumId w:val="93"/>
  </w:num>
  <w:num w:numId="54" w16cid:durableId="1818838666">
    <w:abstractNumId w:val="38"/>
  </w:num>
  <w:num w:numId="55" w16cid:durableId="995105175">
    <w:abstractNumId w:val="27"/>
  </w:num>
  <w:num w:numId="56" w16cid:durableId="359860975">
    <w:abstractNumId w:val="44"/>
  </w:num>
  <w:num w:numId="57" w16cid:durableId="336084033">
    <w:abstractNumId w:val="65"/>
  </w:num>
  <w:num w:numId="58" w16cid:durableId="1341810660">
    <w:abstractNumId w:val="76"/>
  </w:num>
  <w:num w:numId="59" w16cid:durableId="1621840294">
    <w:abstractNumId w:val="25"/>
  </w:num>
  <w:num w:numId="60" w16cid:durableId="2090538528">
    <w:abstractNumId w:val="69"/>
  </w:num>
  <w:num w:numId="61" w16cid:durableId="630794888">
    <w:abstractNumId w:val="5"/>
  </w:num>
  <w:num w:numId="62" w16cid:durableId="537014417">
    <w:abstractNumId w:val="20"/>
  </w:num>
  <w:num w:numId="63" w16cid:durableId="464784565">
    <w:abstractNumId w:val="95"/>
  </w:num>
  <w:num w:numId="64" w16cid:durableId="951324209">
    <w:abstractNumId w:val="94"/>
  </w:num>
  <w:num w:numId="65" w16cid:durableId="63988988">
    <w:abstractNumId w:val="37"/>
  </w:num>
  <w:num w:numId="66" w16cid:durableId="51975903">
    <w:abstractNumId w:val="67"/>
  </w:num>
  <w:num w:numId="67" w16cid:durableId="2059359808">
    <w:abstractNumId w:val="28"/>
  </w:num>
  <w:num w:numId="68" w16cid:durableId="1225873368">
    <w:abstractNumId w:val="18"/>
  </w:num>
  <w:num w:numId="69" w16cid:durableId="814562038">
    <w:abstractNumId w:val="60"/>
  </w:num>
  <w:num w:numId="70" w16cid:durableId="850992409">
    <w:abstractNumId w:val="51"/>
  </w:num>
  <w:num w:numId="71" w16cid:durableId="378632576">
    <w:abstractNumId w:val="88"/>
  </w:num>
  <w:num w:numId="72" w16cid:durableId="222564797">
    <w:abstractNumId w:val="6"/>
  </w:num>
  <w:num w:numId="73" w16cid:durableId="1281063941">
    <w:abstractNumId w:val="58"/>
  </w:num>
  <w:num w:numId="74" w16cid:durableId="1333873519">
    <w:abstractNumId w:val="12"/>
  </w:num>
  <w:num w:numId="75" w16cid:durableId="1011377836">
    <w:abstractNumId w:val="40"/>
  </w:num>
  <w:num w:numId="76" w16cid:durableId="765275405">
    <w:abstractNumId w:val="22"/>
  </w:num>
  <w:num w:numId="77" w16cid:durableId="1412851540">
    <w:abstractNumId w:val="103"/>
  </w:num>
  <w:num w:numId="78" w16cid:durableId="1882131716">
    <w:abstractNumId w:val="61"/>
  </w:num>
  <w:num w:numId="79" w16cid:durableId="1085763540">
    <w:abstractNumId w:val="9"/>
  </w:num>
  <w:num w:numId="80" w16cid:durableId="2066947983">
    <w:abstractNumId w:val="90"/>
  </w:num>
  <w:num w:numId="81" w16cid:durableId="685712667">
    <w:abstractNumId w:val="71"/>
  </w:num>
  <w:num w:numId="82" w16cid:durableId="1541044507">
    <w:abstractNumId w:val="50"/>
  </w:num>
  <w:num w:numId="83" w16cid:durableId="1129665085">
    <w:abstractNumId w:val="75"/>
  </w:num>
  <w:num w:numId="84" w16cid:durableId="1052850665">
    <w:abstractNumId w:val="53"/>
  </w:num>
  <w:num w:numId="85" w16cid:durableId="1508400981">
    <w:abstractNumId w:val="85"/>
  </w:num>
  <w:num w:numId="86" w16cid:durableId="1256400653">
    <w:abstractNumId w:val="11"/>
  </w:num>
  <w:num w:numId="87" w16cid:durableId="49691337">
    <w:abstractNumId w:val="79"/>
  </w:num>
  <w:num w:numId="88" w16cid:durableId="1265384042">
    <w:abstractNumId w:val="82"/>
  </w:num>
  <w:num w:numId="89" w16cid:durableId="1973899295">
    <w:abstractNumId w:val="43"/>
  </w:num>
  <w:num w:numId="90" w16cid:durableId="1817066846">
    <w:abstractNumId w:val="7"/>
  </w:num>
  <w:num w:numId="91" w16cid:durableId="1067456276">
    <w:abstractNumId w:val="96"/>
  </w:num>
  <w:num w:numId="92" w16cid:durableId="170340772">
    <w:abstractNumId w:val="104"/>
  </w:num>
  <w:num w:numId="93" w16cid:durableId="1681352433">
    <w:abstractNumId w:val="57"/>
  </w:num>
  <w:num w:numId="94" w16cid:durableId="375592217">
    <w:abstractNumId w:val="91"/>
  </w:num>
  <w:num w:numId="95" w16cid:durableId="1776778703">
    <w:abstractNumId w:val="19"/>
  </w:num>
  <w:num w:numId="96" w16cid:durableId="1059547532">
    <w:abstractNumId w:val="62"/>
  </w:num>
  <w:num w:numId="97" w16cid:durableId="1426919468">
    <w:abstractNumId w:val="86"/>
  </w:num>
  <w:num w:numId="98" w16cid:durableId="1052776495">
    <w:abstractNumId w:val="4"/>
  </w:num>
  <w:num w:numId="99" w16cid:durableId="1226650401">
    <w:abstractNumId w:val="99"/>
  </w:num>
  <w:num w:numId="100" w16cid:durableId="838892030">
    <w:abstractNumId w:val="78"/>
  </w:num>
  <w:num w:numId="101" w16cid:durableId="325205715">
    <w:abstractNumId w:val="66"/>
  </w:num>
  <w:num w:numId="102" w16cid:durableId="996305574">
    <w:abstractNumId w:val="33"/>
  </w:num>
  <w:num w:numId="103" w16cid:durableId="2014843213">
    <w:abstractNumId w:val="74"/>
  </w:num>
  <w:num w:numId="104" w16cid:durableId="307174352">
    <w:abstractNumId w:val="54"/>
  </w:num>
  <w:num w:numId="105" w16cid:durableId="593900847">
    <w:abstractNumId w:val="2"/>
  </w:num>
  <w:num w:numId="106" w16cid:durableId="484704639">
    <w:abstractNumId w:val="24"/>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553"/>
    <w:rsid w:val="000014DD"/>
    <w:rsid w:val="00003249"/>
    <w:rsid w:val="000033B5"/>
    <w:rsid w:val="00005452"/>
    <w:rsid w:val="000070D1"/>
    <w:rsid w:val="00007D7F"/>
    <w:rsid w:val="0001073B"/>
    <w:rsid w:val="000107DA"/>
    <w:rsid w:val="00016107"/>
    <w:rsid w:val="000161B8"/>
    <w:rsid w:val="00016764"/>
    <w:rsid w:val="00017B4C"/>
    <w:rsid w:val="00020BD7"/>
    <w:rsid w:val="00021495"/>
    <w:rsid w:val="000232F8"/>
    <w:rsid w:val="000238AE"/>
    <w:rsid w:val="000238BD"/>
    <w:rsid w:val="000267F8"/>
    <w:rsid w:val="000279A4"/>
    <w:rsid w:val="00031E45"/>
    <w:rsid w:val="000333B0"/>
    <w:rsid w:val="000345CE"/>
    <w:rsid w:val="00035CC5"/>
    <w:rsid w:val="00037492"/>
    <w:rsid w:val="0004131F"/>
    <w:rsid w:val="00041402"/>
    <w:rsid w:val="00044B86"/>
    <w:rsid w:val="00050194"/>
    <w:rsid w:val="00050CDC"/>
    <w:rsid w:val="00053DD2"/>
    <w:rsid w:val="000556F4"/>
    <w:rsid w:val="00056522"/>
    <w:rsid w:val="00060A2D"/>
    <w:rsid w:val="00063450"/>
    <w:rsid w:val="000644FB"/>
    <w:rsid w:val="0006457A"/>
    <w:rsid w:val="00064725"/>
    <w:rsid w:val="00064C3C"/>
    <w:rsid w:val="00065A5A"/>
    <w:rsid w:val="00066EF7"/>
    <w:rsid w:val="0006749B"/>
    <w:rsid w:val="00070F41"/>
    <w:rsid w:val="0007314D"/>
    <w:rsid w:val="000749FF"/>
    <w:rsid w:val="00074B1B"/>
    <w:rsid w:val="000753A3"/>
    <w:rsid w:val="000754C4"/>
    <w:rsid w:val="0007580D"/>
    <w:rsid w:val="00076181"/>
    <w:rsid w:val="00076D3D"/>
    <w:rsid w:val="000772F3"/>
    <w:rsid w:val="000776FC"/>
    <w:rsid w:val="00080091"/>
    <w:rsid w:val="00081705"/>
    <w:rsid w:val="00081DEB"/>
    <w:rsid w:val="00082AEA"/>
    <w:rsid w:val="0008620D"/>
    <w:rsid w:val="00090935"/>
    <w:rsid w:val="00093417"/>
    <w:rsid w:val="00093486"/>
    <w:rsid w:val="0009381A"/>
    <w:rsid w:val="00095BD9"/>
    <w:rsid w:val="000A0E85"/>
    <w:rsid w:val="000A1673"/>
    <w:rsid w:val="000A314D"/>
    <w:rsid w:val="000A6665"/>
    <w:rsid w:val="000B3F61"/>
    <w:rsid w:val="000B3FEE"/>
    <w:rsid w:val="000B61A3"/>
    <w:rsid w:val="000B6905"/>
    <w:rsid w:val="000C1719"/>
    <w:rsid w:val="000C2F8C"/>
    <w:rsid w:val="000C335C"/>
    <w:rsid w:val="000C3906"/>
    <w:rsid w:val="000C7174"/>
    <w:rsid w:val="000C7DDA"/>
    <w:rsid w:val="000C7F9D"/>
    <w:rsid w:val="000D20D9"/>
    <w:rsid w:val="000D4DC1"/>
    <w:rsid w:val="000E0EB9"/>
    <w:rsid w:val="000E1FC2"/>
    <w:rsid w:val="000E4539"/>
    <w:rsid w:val="000E4C8C"/>
    <w:rsid w:val="000E5360"/>
    <w:rsid w:val="000E5DC0"/>
    <w:rsid w:val="000E6216"/>
    <w:rsid w:val="000E6726"/>
    <w:rsid w:val="000E7DE6"/>
    <w:rsid w:val="000F0E95"/>
    <w:rsid w:val="000F3C4B"/>
    <w:rsid w:val="000F73F0"/>
    <w:rsid w:val="00100E1A"/>
    <w:rsid w:val="00102068"/>
    <w:rsid w:val="00102580"/>
    <w:rsid w:val="001032F7"/>
    <w:rsid w:val="00103B8D"/>
    <w:rsid w:val="001052F2"/>
    <w:rsid w:val="00106B0B"/>
    <w:rsid w:val="001108B3"/>
    <w:rsid w:val="00110B9D"/>
    <w:rsid w:val="00110CCB"/>
    <w:rsid w:val="001110A7"/>
    <w:rsid w:val="00114A83"/>
    <w:rsid w:val="001159EA"/>
    <w:rsid w:val="00116160"/>
    <w:rsid w:val="00116BC9"/>
    <w:rsid w:val="0012180F"/>
    <w:rsid w:val="0012256F"/>
    <w:rsid w:val="00122647"/>
    <w:rsid w:val="00122ADF"/>
    <w:rsid w:val="00124608"/>
    <w:rsid w:val="0012700E"/>
    <w:rsid w:val="00127EA0"/>
    <w:rsid w:val="00130DE9"/>
    <w:rsid w:val="00134964"/>
    <w:rsid w:val="00134DAF"/>
    <w:rsid w:val="0013526F"/>
    <w:rsid w:val="0013538F"/>
    <w:rsid w:val="0014040E"/>
    <w:rsid w:val="00141718"/>
    <w:rsid w:val="001421D7"/>
    <w:rsid w:val="00142978"/>
    <w:rsid w:val="001439F1"/>
    <w:rsid w:val="00144A25"/>
    <w:rsid w:val="001453B8"/>
    <w:rsid w:val="0015019B"/>
    <w:rsid w:val="001579C7"/>
    <w:rsid w:val="00161BE6"/>
    <w:rsid w:val="00163ABC"/>
    <w:rsid w:val="001661A0"/>
    <w:rsid w:val="0016672C"/>
    <w:rsid w:val="00172714"/>
    <w:rsid w:val="00172C86"/>
    <w:rsid w:val="00172E70"/>
    <w:rsid w:val="0017334F"/>
    <w:rsid w:val="001739C5"/>
    <w:rsid w:val="00173ABC"/>
    <w:rsid w:val="00174CBA"/>
    <w:rsid w:val="0017622C"/>
    <w:rsid w:val="00176366"/>
    <w:rsid w:val="001769E3"/>
    <w:rsid w:val="00180921"/>
    <w:rsid w:val="00185C03"/>
    <w:rsid w:val="001865F9"/>
    <w:rsid w:val="00191C56"/>
    <w:rsid w:val="0019494E"/>
    <w:rsid w:val="001A121C"/>
    <w:rsid w:val="001A2340"/>
    <w:rsid w:val="001A72F9"/>
    <w:rsid w:val="001A779D"/>
    <w:rsid w:val="001B0DAE"/>
    <w:rsid w:val="001B27F0"/>
    <w:rsid w:val="001B2F75"/>
    <w:rsid w:val="001B3561"/>
    <w:rsid w:val="001B4063"/>
    <w:rsid w:val="001B6ADC"/>
    <w:rsid w:val="001C20A8"/>
    <w:rsid w:val="001C23B7"/>
    <w:rsid w:val="001C4A54"/>
    <w:rsid w:val="001C5ADD"/>
    <w:rsid w:val="001C69D2"/>
    <w:rsid w:val="001C70C1"/>
    <w:rsid w:val="001C77DD"/>
    <w:rsid w:val="001D0339"/>
    <w:rsid w:val="001D11B5"/>
    <w:rsid w:val="001D1AAD"/>
    <w:rsid w:val="001D1AE0"/>
    <w:rsid w:val="001D5659"/>
    <w:rsid w:val="001D73FA"/>
    <w:rsid w:val="001E0871"/>
    <w:rsid w:val="001E0A86"/>
    <w:rsid w:val="001E1ECE"/>
    <w:rsid w:val="001E3908"/>
    <w:rsid w:val="001F011C"/>
    <w:rsid w:val="001F2C44"/>
    <w:rsid w:val="001F35C9"/>
    <w:rsid w:val="001F448A"/>
    <w:rsid w:val="001F45EF"/>
    <w:rsid w:val="001F4861"/>
    <w:rsid w:val="001F6314"/>
    <w:rsid w:val="001F6D9A"/>
    <w:rsid w:val="001F7601"/>
    <w:rsid w:val="001F76AF"/>
    <w:rsid w:val="002001E7"/>
    <w:rsid w:val="00204DA4"/>
    <w:rsid w:val="0020621E"/>
    <w:rsid w:val="0020657D"/>
    <w:rsid w:val="002073B5"/>
    <w:rsid w:val="002144D3"/>
    <w:rsid w:val="00214582"/>
    <w:rsid w:val="00215677"/>
    <w:rsid w:val="002158F1"/>
    <w:rsid w:val="00217054"/>
    <w:rsid w:val="002177DF"/>
    <w:rsid w:val="002200E4"/>
    <w:rsid w:val="0022082A"/>
    <w:rsid w:val="00220AF3"/>
    <w:rsid w:val="00222181"/>
    <w:rsid w:val="002228D3"/>
    <w:rsid w:val="00225622"/>
    <w:rsid w:val="00225B5A"/>
    <w:rsid w:val="00230026"/>
    <w:rsid w:val="00230188"/>
    <w:rsid w:val="0023163B"/>
    <w:rsid w:val="002338D9"/>
    <w:rsid w:val="00236285"/>
    <w:rsid w:val="002364B0"/>
    <w:rsid w:val="00236941"/>
    <w:rsid w:val="00236A1D"/>
    <w:rsid w:val="002370CB"/>
    <w:rsid w:val="0024037D"/>
    <w:rsid w:val="00240D2F"/>
    <w:rsid w:val="00241ECD"/>
    <w:rsid w:val="0024424E"/>
    <w:rsid w:val="00244F9E"/>
    <w:rsid w:val="00245D74"/>
    <w:rsid w:val="00245D78"/>
    <w:rsid w:val="00246116"/>
    <w:rsid w:val="0024658F"/>
    <w:rsid w:val="002469D2"/>
    <w:rsid w:val="00246EFC"/>
    <w:rsid w:val="002472B3"/>
    <w:rsid w:val="002503D0"/>
    <w:rsid w:val="00251386"/>
    <w:rsid w:val="002538A6"/>
    <w:rsid w:val="00253A27"/>
    <w:rsid w:val="00255316"/>
    <w:rsid w:val="002559EE"/>
    <w:rsid w:val="00255AFD"/>
    <w:rsid w:val="0025618D"/>
    <w:rsid w:val="002600D3"/>
    <w:rsid w:val="0026194A"/>
    <w:rsid w:val="00263345"/>
    <w:rsid w:val="00266564"/>
    <w:rsid w:val="00266683"/>
    <w:rsid w:val="00266DF4"/>
    <w:rsid w:val="00274C77"/>
    <w:rsid w:val="00275220"/>
    <w:rsid w:val="0027615E"/>
    <w:rsid w:val="0027691E"/>
    <w:rsid w:val="00277BDB"/>
    <w:rsid w:val="00280FF9"/>
    <w:rsid w:val="00281CA6"/>
    <w:rsid w:val="00282C53"/>
    <w:rsid w:val="00283F62"/>
    <w:rsid w:val="00284830"/>
    <w:rsid w:val="00286FB6"/>
    <w:rsid w:val="00292635"/>
    <w:rsid w:val="00294653"/>
    <w:rsid w:val="00295D5E"/>
    <w:rsid w:val="00296567"/>
    <w:rsid w:val="00296713"/>
    <w:rsid w:val="00297229"/>
    <w:rsid w:val="00297DAF"/>
    <w:rsid w:val="002A070D"/>
    <w:rsid w:val="002A4E01"/>
    <w:rsid w:val="002A6C89"/>
    <w:rsid w:val="002B399B"/>
    <w:rsid w:val="002B48FF"/>
    <w:rsid w:val="002B4C6D"/>
    <w:rsid w:val="002B654E"/>
    <w:rsid w:val="002B68D9"/>
    <w:rsid w:val="002B7C71"/>
    <w:rsid w:val="002C19CF"/>
    <w:rsid w:val="002C218B"/>
    <w:rsid w:val="002C2A4E"/>
    <w:rsid w:val="002C30B1"/>
    <w:rsid w:val="002C3E80"/>
    <w:rsid w:val="002C4371"/>
    <w:rsid w:val="002D147F"/>
    <w:rsid w:val="002D267F"/>
    <w:rsid w:val="002D6B3A"/>
    <w:rsid w:val="002D712C"/>
    <w:rsid w:val="002D743D"/>
    <w:rsid w:val="002E0493"/>
    <w:rsid w:val="002E3BDA"/>
    <w:rsid w:val="002E4412"/>
    <w:rsid w:val="002E4635"/>
    <w:rsid w:val="002E4984"/>
    <w:rsid w:val="002E4F3B"/>
    <w:rsid w:val="002E5461"/>
    <w:rsid w:val="002E62E0"/>
    <w:rsid w:val="002E6988"/>
    <w:rsid w:val="002E70D6"/>
    <w:rsid w:val="002F1638"/>
    <w:rsid w:val="002F35AE"/>
    <w:rsid w:val="002F3D7B"/>
    <w:rsid w:val="002F4902"/>
    <w:rsid w:val="002F4D95"/>
    <w:rsid w:val="002F7967"/>
    <w:rsid w:val="00301748"/>
    <w:rsid w:val="00302AD5"/>
    <w:rsid w:val="00303BA2"/>
    <w:rsid w:val="00303EFB"/>
    <w:rsid w:val="0030423B"/>
    <w:rsid w:val="00304FF0"/>
    <w:rsid w:val="00305D02"/>
    <w:rsid w:val="003124F3"/>
    <w:rsid w:val="003131AD"/>
    <w:rsid w:val="003143DC"/>
    <w:rsid w:val="003144AB"/>
    <w:rsid w:val="0031531F"/>
    <w:rsid w:val="003154C0"/>
    <w:rsid w:val="0031656E"/>
    <w:rsid w:val="00325010"/>
    <w:rsid w:val="00325C86"/>
    <w:rsid w:val="00326631"/>
    <w:rsid w:val="00326FE6"/>
    <w:rsid w:val="0032F27D"/>
    <w:rsid w:val="003304F9"/>
    <w:rsid w:val="00331249"/>
    <w:rsid w:val="0033176C"/>
    <w:rsid w:val="00333560"/>
    <w:rsid w:val="00336734"/>
    <w:rsid w:val="00337832"/>
    <w:rsid w:val="003400EC"/>
    <w:rsid w:val="003416B3"/>
    <w:rsid w:val="003425D2"/>
    <w:rsid w:val="00343FC2"/>
    <w:rsid w:val="00347861"/>
    <w:rsid w:val="00352549"/>
    <w:rsid w:val="003537C0"/>
    <w:rsid w:val="00353B7B"/>
    <w:rsid w:val="00353BE5"/>
    <w:rsid w:val="00355510"/>
    <w:rsid w:val="003568B3"/>
    <w:rsid w:val="00356D8C"/>
    <w:rsid w:val="00361B0E"/>
    <w:rsid w:val="003621C8"/>
    <w:rsid w:val="0036276F"/>
    <w:rsid w:val="00362AB1"/>
    <w:rsid w:val="00363D00"/>
    <w:rsid w:val="00364522"/>
    <w:rsid w:val="003653E8"/>
    <w:rsid w:val="00365561"/>
    <w:rsid w:val="00366687"/>
    <w:rsid w:val="003667DA"/>
    <w:rsid w:val="00370E5D"/>
    <w:rsid w:val="00371A37"/>
    <w:rsid w:val="00372713"/>
    <w:rsid w:val="00372CA6"/>
    <w:rsid w:val="00372E7E"/>
    <w:rsid w:val="00374AB2"/>
    <w:rsid w:val="00376916"/>
    <w:rsid w:val="00377FD3"/>
    <w:rsid w:val="00381CA1"/>
    <w:rsid w:val="00382AB5"/>
    <w:rsid w:val="00385689"/>
    <w:rsid w:val="00386D5C"/>
    <w:rsid w:val="00390AFC"/>
    <w:rsid w:val="00391969"/>
    <w:rsid w:val="003924A7"/>
    <w:rsid w:val="00392CAF"/>
    <w:rsid w:val="003946BD"/>
    <w:rsid w:val="00395B3C"/>
    <w:rsid w:val="00396244"/>
    <w:rsid w:val="003963AC"/>
    <w:rsid w:val="00396783"/>
    <w:rsid w:val="00396897"/>
    <w:rsid w:val="00397C12"/>
    <w:rsid w:val="003A0C4E"/>
    <w:rsid w:val="003A0F1E"/>
    <w:rsid w:val="003A1B6D"/>
    <w:rsid w:val="003A1DBB"/>
    <w:rsid w:val="003A3B81"/>
    <w:rsid w:val="003A48DA"/>
    <w:rsid w:val="003A5122"/>
    <w:rsid w:val="003A586C"/>
    <w:rsid w:val="003A6939"/>
    <w:rsid w:val="003B2C42"/>
    <w:rsid w:val="003B341E"/>
    <w:rsid w:val="003B503E"/>
    <w:rsid w:val="003B7655"/>
    <w:rsid w:val="003C0548"/>
    <w:rsid w:val="003C2BD6"/>
    <w:rsid w:val="003D0A36"/>
    <w:rsid w:val="003D0F78"/>
    <w:rsid w:val="003D1EAA"/>
    <w:rsid w:val="003D3BD1"/>
    <w:rsid w:val="003D42C7"/>
    <w:rsid w:val="003D67B2"/>
    <w:rsid w:val="003D6E63"/>
    <w:rsid w:val="003D6FE6"/>
    <w:rsid w:val="003E1A58"/>
    <w:rsid w:val="003E32A6"/>
    <w:rsid w:val="003E38B6"/>
    <w:rsid w:val="003E4110"/>
    <w:rsid w:val="003E50BF"/>
    <w:rsid w:val="003E624D"/>
    <w:rsid w:val="003E6647"/>
    <w:rsid w:val="003F0673"/>
    <w:rsid w:val="003F3689"/>
    <w:rsid w:val="003F7B98"/>
    <w:rsid w:val="00401B58"/>
    <w:rsid w:val="00404E54"/>
    <w:rsid w:val="00406898"/>
    <w:rsid w:val="004075F2"/>
    <w:rsid w:val="004120A9"/>
    <w:rsid w:val="00412906"/>
    <w:rsid w:val="004132EA"/>
    <w:rsid w:val="00414896"/>
    <w:rsid w:val="00415A23"/>
    <w:rsid w:val="004163AC"/>
    <w:rsid w:val="00416562"/>
    <w:rsid w:val="00417BF1"/>
    <w:rsid w:val="0042128E"/>
    <w:rsid w:val="00423721"/>
    <w:rsid w:val="00424FFC"/>
    <w:rsid w:val="004251C8"/>
    <w:rsid w:val="00425F4B"/>
    <w:rsid w:val="004275E8"/>
    <w:rsid w:val="00427B16"/>
    <w:rsid w:val="00432C09"/>
    <w:rsid w:val="00433534"/>
    <w:rsid w:val="00433DED"/>
    <w:rsid w:val="004351A4"/>
    <w:rsid w:val="00435210"/>
    <w:rsid w:val="00435BEB"/>
    <w:rsid w:val="00441166"/>
    <w:rsid w:val="004423F2"/>
    <w:rsid w:val="004470E1"/>
    <w:rsid w:val="00447F16"/>
    <w:rsid w:val="0045091E"/>
    <w:rsid w:val="00452427"/>
    <w:rsid w:val="00452BBA"/>
    <w:rsid w:val="00452E91"/>
    <w:rsid w:val="00453B25"/>
    <w:rsid w:val="00454852"/>
    <w:rsid w:val="00461D56"/>
    <w:rsid w:val="00462EC7"/>
    <w:rsid w:val="00463093"/>
    <w:rsid w:val="00471604"/>
    <w:rsid w:val="004717FD"/>
    <w:rsid w:val="004720E6"/>
    <w:rsid w:val="00472E81"/>
    <w:rsid w:val="00474E81"/>
    <w:rsid w:val="00475C07"/>
    <w:rsid w:val="00482A69"/>
    <w:rsid w:val="004834A0"/>
    <w:rsid w:val="00484348"/>
    <w:rsid w:val="00484E64"/>
    <w:rsid w:val="004861F4"/>
    <w:rsid w:val="00486917"/>
    <w:rsid w:val="004906A5"/>
    <w:rsid w:val="0049369D"/>
    <w:rsid w:val="00494A2E"/>
    <w:rsid w:val="00496A35"/>
    <w:rsid w:val="00497947"/>
    <w:rsid w:val="00497B85"/>
    <w:rsid w:val="004A27E0"/>
    <w:rsid w:val="004A2AD6"/>
    <w:rsid w:val="004A3359"/>
    <w:rsid w:val="004B0F13"/>
    <w:rsid w:val="004B0F85"/>
    <w:rsid w:val="004B4CD4"/>
    <w:rsid w:val="004B5012"/>
    <w:rsid w:val="004B5CB0"/>
    <w:rsid w:val="004B70EC"/>
    <w:rsid w:val="004B7E4C"/>
    <w:rsid w:val="004C4FD5"/>
    <w:rsid w:val="004C602A"/>
    <w:rsid w:val="004C6E8E"/>
    <w:rsid w:val="004D0E6F"/>
    <w:rsid w:val="004D29A8"/>
    <w:rsid w:val="004D4296"/>
    <w:rsid w:val="004D657B"/>
    <w:rsid w:val="004E2E83"/>
    <w:rsid w:val="004E4068"/>
    <w:rsid w:val="004E66B6"/>
    <w:rsid w:val="004F2F91"/>
    <w:rsid w:val="004F322B"/>
    <w:rsid w:val="004F4D85"/>
    <w:rsid w:val="004F7C29"/>
    <w:rsid w:val="005000BF"/>
    <w:rsid w:val="005010B1"/>
    <w:rsid w:val="00503199"/>
    <w:rsid w:val="00507428"/>
    <w:rsid w:val="005074A0"/>
    <w:rsid w:val="00511C2F"/>
    <w:rsid w:val="00512683"/>
    <w:rsid w:val="00512A4A"/>
    <w:rsid w:val="00512AC4"/>
    <w:rsid w:val="00514144"/>
    <w:rsid w:val="00515B50"/>
    <w:rsid w:val="00515E24"/>
    <w:rsid w:val="00515F3E"/>
    <w:rsid w:val="00517F30"/>
    <w:rsid w:val="0052081D"/>
    <w:rsid w:val="00522009"/>
    <w:rsid w:val="00522EC1"/>
    <w:rsid w:val="00523064"/>
    <w:rsid w:val="00524E73"/>
    <w:rsid w:val="00524EBC"/>
    <w:rsid w:val="00526474"/>
    <w:rsid w:val="00527371"/>
    <w:rsid w:val="00527E33"/>
    <w:rsid w:val="0053012B"/>
    <w:rsid w:val="00530724"/>
    <w:rsid w:val="00530753"/>
    <w:rsid w:val="00531D44"/>
    <w:rsid w:val="00532450"/>
    <w:rsid w:val="00532A73"/>
    <w:rsid w:val="005332F4"/>
    <w:rsid w:val="005416FC"/>
    <w:rsid w:val="00541718"/>
    <w:rsid w:val="005439BB"/>
    <w:rsid w:val="00543B46"/>
    <w:rsid w:val="00543C8A"/>
    <w:rsid w:val="00544BDA"/>
    <w:rsid w:val="0054502E"/>
    <w:rsid w:val="005500E2"/>
    <w:rsid w:val="005518BA"/>
    <w:rsid w:val="00551B44"/>
    <w:rsid w:val="005546AC"/>
    <w:rsid w:val="005568E8"/>
    <w:rsid w:val="00557076"/>
    <w:rsid w:val="00557914"/>
    <w:rsid w:val="0056176A"/>
    <w:rsid w:val="0056541E"/>
    <w:rsid w:val="005679AC"/>
    <w:rsid w:val="005705DE"/>
    <w:rsid w:val="00575181"/>
    <w:rsid w:val="00581140"/>
    <w:rsid w:val="005812F5"/>
    <w:rsid w:val="005832BC"/>
    <w:rsid w:val="00583EC9"/>
    <w:rsid w:val="00586157"/>
    <w:rsid w:val="00587632"/>
    <w:rsid w:val="005924DB"/>
    <w:rsid w:val="0059631F"/>
    <w:rsid w:val="00597292"/>
    <w:rsid w:val="005A601A"/>
    <w:rsid w:val="005A7A31"/>
    <w:rsid w:val="005A7FF6"/>
    <w:rsid w:val="005B3FC0"/>
    <w:rsid w:val="005B5911"/>
    <w:rsid w:val="005B6BEB"/>
    <w:rsid w:val="005C100E"/>
    <w:rsid w:val="005C3938"/>
    <w:rsid w:val="005C39B8"/>
    <w:rsid w:val="005C4214"/>
    <w:rsid w:val="005C6585"/>
    <w:rsid w:val="005C67EF"/>
    <w:rsid w:val="005D01E8"/>
    <w:rsid w:val="005D2B23"/>
    <w:rsid w:val="005D3B3B"/>
    <w:rsid w:val="005D4436"/>
    <w:rsid w:val="005D7EFA"/>
    <w:rsid w:val="005E04D7"/>
    <w:rsid w:val="005E1282"/>
    <w:rsid w:val="005E1362"/>
    <w:rsid w:val="005E27E1"/>
    <w:rsid w:val="005E3992"/>
    <w:rsid w:val="005E6675"/>
    <w:rsid w:val="005E6B70"/>
    <w:rsid w:val="005E7249"/>
    <w:rsid w:val="005F527F"/>
    <w:rsid w:val="005F6651"/>
    <w:rsid w:val="0060077E"/>
    <w:rsid w:val="0060107D"/>
    <w:rsid w:val="00602B12"/>
    <w:rsid w:val="00603CDB"/>
    <w:rsid w:val="006063F2"/>
    <w:rsid w:val="00606981"/>
    <w:rsid w:val="0060930A"/>
    <w:rsid w:val="00611055"/>
    <w:rsid w:val="00611472"/>
    <w:rsid w:val="00612AD8"/>
    <w:rsid w:val="00613E21"/>
    <w:rsid w:val="0061563E"/>
    <w:rsid w:val="00616A91"/>
    <w:rsid w:val="00620CA3"/>
    <w:rsid w:val="0062105A"/>
    <w:rsid w:val="00621D93"/>
    <w:rsid w:val="0062236C"/>
    <w:rsid w:val="00622B85"/>
    <w:rsid w:val="00622BF3"/>
    <w:rsid w:val="00623C79"/>
    <w:rsid w:val="00626D66"/>
    <w:rsid w:val="0062780B"/>
    <w:rsid w:val="00631EF4"/>
    <w:rsid w:val="0063225C"/>
    <w:rsid w:val="00634660"/>
    <w:rsid w:val="00635569"/>
    <w:rsid w:val="00637A7C"/>
    <w:rsid w:val="006411AD"/>
    <w:rsid w:val="006439D9"/>
    <w:rsid w:val="006448EF"/>
    <w:rsid w:val="00653572"/>
    <w:rsid w:val="00653CEB"/>
    <w:rsid w:val="00654793"/>
    <w:rsid w:val="0065672B"/>
    <w:rsid w:val="00656916"/>
    <w:rsid w:val="0066003B"/>
    <w:rsid w:val="0066102B"/>
    <w:rsid w:val="0066295B"/>
    <w:rsid w:val="00673D76"/>
    <w:rsid w:val="0067422D"/>
    <w:rsid w:val="00675E2A"/>
    <w:rsid w:val="00676954"/>
    <w:rsid w:val="0067796F"/>
    <w:rsid w:val="00677DDF"/>
    <w:rsid w:val="00680F7E"/>
    <w:rsid w:val="006823AE"/>
    <w:rsid w:val="00682543"/>
    <w:rsid w:val="00687001"/>
    <w:rsid w:val="006901C5"/>
    <w:rsid w:val="0069289F"/>
    <w:rsid w:val="00692FA3"/>
    <w:rsid w:val="0069575C"/>
    <w:rsid w:val="00696AE9"/>
    <w:rsid w:val="006979D3"/>
    <w:rsid w:val="006A016F"/>
    <w:rsid w:val="006A17E7"/>
    <w:rsid w:val="006A2F01"/>
    <w:rsid w:val="006A2F5D"/>
    <w:rsid w:val="006A366B"/>
    <w:rsid w:val="006A511E"/>
    <w:rsid w:val="006A5E3C"/>
    <w:rsid w:val="006A6E07"/>
    <w:rsid w:val="006A7E25"/>
    <w:rsid w:val="006B038C"/>
    <w:rsid w:val="006B35BF"/>
    <w:rsid w:val="006B481C"/>
    <w:rsid w:val="006C0B6C"/>
    <w:rsid w:val="006C5392"/>
    <w:rsid w:val="006D1ACC"/>
    <w:rsid w:val="006D1BB3"/>
    <w:rsid w:val="006D3002"/>
    <w:rsid w:val="006D4B51"/>
    <w:rsid w:val="006D4BF3"/>
    <w:rsid w:val="006E26E2"/>
    <w:rsid w:val="006E3160"/>
    <w:rsid w:val="006E577E"/>
    <w:rsid w:val="006E5D59"/>
    <w:rsid w:val="006E663D"/>
    <w:rsid w:val="006E71BF"/>
    <w:rsid w:val="006F2ECE"/>
    <w:rsid w:val="006F43DA"/>
    <w:rsid w:val="006F4C70"/>
    <w:rsid w:val="006F632D"/>
    <w:rsid w:val="006F6ABA"/>
    <w:rsid w:val="006F7743"/>
    <w:rsid w:val="00701080"/>
    <w:rsid w:val="00701466"/>
    <w:rsid w:val="007025CE"/>
    <w:rsid w:val="007029D0"/>
    <w:rsid w:val="00706178"/>
    <w:rsid w:val="007076AF"/>
    <w:rsid w:val="00711336"/>
    <w:rsid w:val="00711391"/>
    <w:rsid w:val="00711655"/>
    <w:rsid w:val="00712939"/>
    <w:rsid w:val="007144EC"/>
    <w:rsid w:val="0071578B"/>
    <w:rsid w:val="00715867"/>
    <w:rsid w:val="007164BF"/>
    <w:rsid w:val="007173E1"/>
    <w:rsid w:val="00721CD6"/>
    <w:rsid w:val="00722574"/>
    <w:rsid w:val="0072603E"/>
    <w:rsid w:val="00726440"/>
    <w:rsid w:val="00726E6C"/>
    <w:rsid w:val="00730607"/>
    <w:rsid w:val="00731668"/>
    <w:rsid w:val="0073380A"/>
    <w:rsid w:val="00734238"/>
    <w:rsid w:val="00735E83"/>
    <w:rsid w:val="00737748"/>
    <w:rsid w:val="007416F8"/>
    <w:rsid w:val="00743F69"/>
    <w:rsid w:val="00746251"/>
    <w:rsid w:val="00746C49"/>
    <w:rsid w:val="00747A97"/>
    <w:rsid w:val="00753460"/>
    <w:rsid w:val="00753C25"/>
    <w:rsid w:val="0075474F"/>
    <w:rsid w:val="007549DA"/>
    <w:rsid w:val="00755A72"/>
    <w:rsid w:val="007579F5"/>
    <w:rsid w:val="00757EE7"/>
    <w:rsid w:val="00760653"/>
    <w:rsid w:val="007607CE"/>
    <w:rsid w:val="00760F16"/>
    <w:rsid w:val="0076126E"/>
    <w:rsid w:val="007619C8"/>
    <w:rsid w:val="0076493E"/>
    <w:rsid w:val="00764948"/>
    <w:rsid w:val="00765FA3"/>
    <w:rsid w:val="00767514"/>
    <w:rsid w:val="007705AE"/>
    <w:rsid w:val="007712F3"/>
    <w:rsid w:val="00771AB0"/>
    <w:rsid w:val="00771B38"/>
    <w:rsid w:val="00772539"/>
    <w:rsid w:val="0077279A"/>
    <w:rsid w:val="007734A9"/>
    <w:rsid w:val="00780288"/>
    <w:rsid w:val="00780673"/>
    <w:rsid w:val="007843C3"/>
    <w:rsid w:val="00787085"/>
    <w:rsid w:val="007922AC"/>
    <w:rsid w:val="00793248"/>
    <w:rsid w:val="00794810"/>
    <w:rsid w:val="00796BCF"/>
    <w:rsid w:val="0079747D"/>
    <w:rsid w:val="007A0277"/>
    <w:rsid w:val="007A0F8C"/>
    <w:rsid w:val="007A2307"/>
    <w:rsid w:val="007A25DB"/>
    <w:rsid w:val="007A2630"/>
    <w:rsid w:val="007A3CC5"/>
    <w:rsid w:val="007A3E8A"/>
    <w:rsid w:val="007A4D1F"/>
    <w:rsid w:val="007A634D"/>
    <w:rsid w:val="007A68F1"/>
    <w:rsid w:val="007A6D49"/>
    <w:rsid w:val="007A7D9E"/>
    <w:rsid w:val="007B22AE"/>
    <w:rsid w:val="007B26C6"/>
    <w:rsid w:val="007B2B7E"/>
    <w:rsid w:val="007B65A3"/>
    <w:rsid w:val="007B7E15"/>
    <w:rsid w:val="007C4965"/>
    <w:rsid w:val="007C5672"/>
    <w:rsid w:val="007C6BFC"/>
    <w:rsid w:val="007D052D"/>
    <w:rsid w:val="007D190B"/>
    <w:rsid w:val="007D38FF"/>
    <w:rsid w:val="007E13D1"/>
    <w:rsid w:val="007E2ED5"/>
    <w:rsid w:val="007E57E5"/>
    <w:rsid w:val="007F02C0"/>
    <w:rsid w:val="007F1683"/>
    <w:rsid w:val="007F25C1"/>
    <w:rsid w:val="007F2912"/>
    <w:rsid w:val="007F2F20"/>
    <w:rsid w:val="007F4676"/>
    <w:rsid w:val="007F5ACD"/>
    <w:rsid w:val="007F7C41"/>
    <w:rsid w:val="00801E54"/>
    <w:rsid w:val="00801F48"/>
    <w:rsid w:val="00802EBC"/>
    <w:rsid w:val="00803590"/>
    <w:rsid w:val="00803DC7"/>
    <w:rsid w:val="00804DF5"/>
    <w:rsid w:val="00806840"/>
    <w:rsid w:val="00806FF5"/>
    <w:rsid w:val="008126B9"/>
    <w:rsid w:val="0081357A"/>
    <w:rsid w:val="00813819"/>
    <w:rsid w:val="00814560"/>
    <w:rsid w:val="00821644"/>
    <w:rsid w:val="008221CF"/>
    <w:rsid w:val="0082244A"/>
    <w:rsid w:val="008225CA"/>
    <w:rsid w:val="00823D9C"/>
    <w:rsid w:val="008242C0"/>
    <w:rsid w:val="00824ADD"/>
    <w:rsid w:val="00824FA9"/>
    <w:rsid w:val="008303AB"/>
    <w:rsid w:val="00831C66"/>
    <w:rsid w:val="00832D16"/>
    <w:rsid w:val="00833D31"/>
    <w:rsid w:val="00833E46"/>
    <w:rsid w:val="00835047"/>
    <w:rsid w:val="00835425"/>
    <w:rsid w:val="00837DAA"/>
    <w:rsid w:val="00840C57"/>
    <w:rsid w:val="00840D52"/>
    <w:rsid w:val="0084266C"/>
    <w:rsid w:val="00843219"/>
    <w:rsid w:val="008437AE"/>
    <w:rsid w:val="008442EB"/>
    <w:rsid w:val="0084511D"/>
    <w:rsid w:val="00847580"/>
    <w:rsid w:val="008475C3"/>
    <w:rsid w:val="00847D36"/>
    <w:rsid w:val="0085003B"/>
    <w:rsid w:val="008510B5"/>
    <w:rsid w:val="00852DC2"/>
    <w:rsid w:val="00853BC7"/>
    <w:rsid w:val="0085679A"/>
    <w:rsid w:val="008602D9"/>
    <w:rsid w:val="008612F8"/>
    <w:rsid w:val="008627C9"/>
    <w:rsid w:val="008630AD"/>
    <w:rsid w:val="008635D6"/>
    <w:rsid w:val="00864C72"/>
    <w:rsid w:val="00865C57"/>
    <w:rsid w:val="008671D8"/>
    <w:rsid w:val="008728C0"/>
    <w:rsid w:val="008757B9"/>
    <w:rsid w:val="008765E5"/>
    <w:rsid w:val="008774E8"/>
    <w:rsid w:val="00881280"/>
    <w:rsid w:val="00881335"/>
    <w:rsid w:val="00881A89"/>
    <w:rsid w:val="00882402"/>
    <w:rsid w:val="00883B7B"/>
    <w:rsid w:val="008859AD"/>
    <w:rsid w:val="008864E1"/>
    <w:rsid w:val="00886A9F"/>
    <w:rsid w:val="0088713B"/>
    <w:rsid w:val="008942C8"/>
    <w:rsid w:val="00894645"/>
    <w:rsid w:val="008947F3"/>
    <w:rsid w:val="0089619F"/>
    <w:rsid w:val="008A07E2"/>
    <w:rsid w:val="008A2FAF"/>
    <w:rsid w:val="008A34C7"/>
    <w:rsid w:val="008A3F71"/>
    <w:rsid w:val="008A400B"/>
    <w:rsid w:val="008A6661"/>
    <w:rsid w:val="008A7CD3"/>
    <w:rsid w:val="008A7E2E"/>
    <w:rsid w:val="008B219F"/>
    <w:rsid w:val="008B243C"/>
    <w:rsid w:val="008B369E"/>
    <w:rsid w:val="008B44A1"/>
    <w:rsid w:val="008B56FF"/>
    <w:rsid w:val="008B68BC"/>
    <w:rsid w:val="008B790E"/>
    <w:rsid w:val="008C075F"/>
    <w:rsid w:val="008C225F"/>
    <w:rsid w:val="008C3017"/>
    <w:rsid w:val="008C3921"/>
    <w:rsid w:val="008C41E3"/>
    <w:rsid w:val="008C47CC"/>
    <w:rsid w:val="008C651E"/>
    <w:rsid w:val="008C6E8D"/>
    <w:rsid w:val="008C760C"/>
    <w:rsid w:val="008D018A"/>
    <w:rsid w:val="008D2DEC"/>
    <w:rsid w:val="008D4407"/>
    <w:rsid w:val="008D44C0"/>
    <w:rsid w:val="008D69A5"/>
    <w:rsid w:val="008E147D"/>
    <w:rsid w:val="008E1742"/>
    <w:rsid w:val="008E5B1C"/>
    <w:rsid w:val="008E632A"/>
    <w:rsid w:val="008E6357"/>
    <w:rsid w:val="008E652E"/>
    <w:rsid w:val="008F1A9D"/>
    <w:rsid w:val="008F2202"/>
    <w:rsid w:val="008F28D8"/>
    <w:rsid w:val="008F2A25"/>
    <w:rsid w:val="008F37C0"/>
    <w:rsid w:val="008F5DC9"/>
    <w:rsid w:val="008F6FCF"/>
    <w:rsid w:val="008F6FFD"/>
    <w:rsid w:val="008F7072"/>
    <w:rsid w:val="009004D4"/>
    <w:rsid w:val="009013C0"/>
    <w:rsid w:val="00901F3E"/>
    <w:rsid w:val="00905EE0"/>
    <w:rsid w:val="00906FB3"/>
    <w:rsid w:val="0090738B"/>
    <w:rsid w:val="00907938"/>
    <w:rsid w:val="00907D49"/>
    <w:rsid w:val="0091069C"/>
    <w:rsid w:val="009124FA"/>
    <w:rsid w:val="009125E1"/>
    <w:rsid w:val="00913177"/>
    <w:rsid w:val="009159C0"/>
    <w:rsid w:val="009168C0"/>
    <w:rsid w:val="00916CFF"/>
    <w:rsid w:val="009175FE"/>
    <w:rsid w:val="00926104"/>
    <w:rsid w:val="00926A86"/>
    <w:rsid w:val="00927ABB"/>
    <w:rsid w:val="00935996"/>
    <w:rsid w:val="0094396E"/>
    <w:rsid w:val="00944058"/>
    <w:rsid w:val="009509BD"/>
    <w:rsid w:val="009509FA"/>
    <w:rsid w:val="00951DE9"/>
    <w:rsid w:val="00952943"/>
    <w:rsid w:val="00953CD0"/>
    <w:rsid w:val="009543F1"/>
    <w:rsid w:val="009556C9"/>
    <w:rsid w:val="00955C29"/>
    <w:rsid w:val="00956B2E"/>
    <w:rsid w:val="00957C10"/>
    <w:rsid w:val="00961E45"/>
    <w:rsid w:val="00962C95"/>
    <w:rsid w:val="0096397D"/>
    <w:rsid w:val="00963BE5"/>
    <w:rsid w:val="009656EB"/>
    <w:rsid w:val="00965DE6"/>
    <w:rsid w:val="009663B0"/>
    <w:rsid w:val="0096644B"/>
    <w:rsid w:val="0096692E"/>
    <w:rsid w:val="00966CAD"/>
    <w:rsid w:val="009678EE"/>
    <w:rsid w:val="00970AD0"/>
    <w:rsid w:val="009732D2"/>
    <w:rsid w:val="00974E94"/>
    <w:rsid w:val="0097511C"/>
    <w:rsid w:val="00981B0F"/>
    <w:rsid w:val="0098226A"/>
    <w:rsid w:val="00984D24"/>
    <w:rsid w:val="00991454"/>
    <w:rsid w:val="00992627"/>
    <w:rsid w:val="009934B9"/>
    <w:rsid w:val="009965D6"/>
    <w:rsid w:val="009A0275"/>
    <w:rsid w:val="009A31F3"/>
    <w:rsid w:val="009A4A85"/>
    <w:rsid w:val="009A5776"/>
    <w:rsid w:val="009B4C6A"/>
    <w:rsid w:val="009B4FC0"/>
    <w:rsid w:val="009B506F"/>
    <w:rsid w:val="009B6B41"/>
    <w:rsid w:val="009B7108"/>
    <w:rsid w:val="009B7734"/>
    <w:rsid w:val="009B78C6"/>
    <w:rsid w:val="009B7B04"/>
    <w:rsid w:val="009C092E"/>
    <w:rsid w:val="009C0AF9"/>
    <w:rsid w:val="009C2749"/>
    <w:rsid w:val="009C4333"/>
    <w:rsid w:val="009C508D"/>
    <w:rsid w:val="009C55C6"/>
    <w:rsid w:val="009C63EB"/>
    <w:rsid w:val="009C6FF5"/>
    <w:rsid w:val="009D121D"/>
    <w:rsid w:val="009D3455"/>
    <w:rsid w:val="009D47DF"/>
    <w:rsid w:val="009D557C"/>
    <w:rsid w:val="009D5DC8"/>
    <w:rsid w:val="009D5FE6"/>
    <w:rsid w:val="009D61E6"/>
    <w:rsid w:val="009E03BF"/>
    <w:rsid w:val="009E120E"/>
    <w:rsid w:val="009E2893"/>
    <w:rsid w:val="009E373C"/>
    <w:rsid w:val="009E50CD"/>
    <w:rsid w:val="009E536B"/>
    <w:rsid w:val="009F2087"/>
    <w:rsid w:val="009F2AFB"/>
    <w:rsid w:val="009F559B"/>
    <w:rsid w:val="00A03424"/>
    <w:rsid w:val="00A03B6E"/>
    <w:rsid w:val="00A04469"/>
    <w:rsid w:val="00A04C87"/>
    <w:rsid w:val="00A05496"/>
    <w:rsid w:val="00A077CB"/>
    <w:rsid w:val="00A10F55"/>
    <w:rsid w:val="00A10FA4"/>
    <w:rsid w:val="00A12478"/>
    <w:rsid w:val="00A12F0D"/>
    <w:rsid w:val="00A15486"/>
    <w:rsid w:val="00A1578E"/>
    <w:rsid w:val="00A20C79"/>
    <w:rsid w:val="00A24756"/>
    <w:rsid w:val="00A251C4"/>
    <w:rsid w:val="00A25C60"/>
    <w:rsid w:val="00A2759E"/>
    <w:rsid w:val="00A27673"/>
    <w:rsid w:val="00A27D47"/>
    <w:rsid w:val="00A30144"/>
    <w:rsid w:val="00A32208"/>
    <w:rsid w:val="00A326D8"/>
    <w:rsid w:val="00A32B8C"/>
    <w:rsid w:val="00A32D6B"/>
    <w:rsid w:val="00A33031"/>
    <w:rsid w:val="00A37117"/>
    <w:rsid w:val="00A41C8B"/>
    <w:rsid w:val="00A423F1"/>
    <w:rsid w:val="00A42676"/>
    <w:rsid w:val="00A45151"/>
    <w:rsid w:val="00A463E3"/>
    <w:rsid w:val="00A46D1E"/>
    <w:rsid w:val="00A46E76"/>
    <w:rsid w:val="00A5055A"/>
    <w:rsid w:val="00A5421C"/>
    <w:rsid w:val="00A6030A"/>
    <w:rsid w:val="00A6032F"/>
    <w:rsid w:val="00A62EA8"/>
    <w:rsid w:val="00A634E8"/>
    <w:rsid w:val="00A64207"/>
    <w:rsid w:val="00A654DB"/>
    <w:rsid w:val="00A66D21"/>
    <w:rsid w:val="00A67842"/>
    <w:rsid w:val="00A67EB7"/>
    <w:rsid w:val="00A722C5"/>
    <w:rsid w:val="00A729BA"/>
    <w:rsid w:val="00A72BCF"/>
    <w:rsid w:val="00A73BB7"/>
    <w:rsid w:val="00A754B9"/>
    <w:rsid w:val="00A7572F"/>
    <w:rsid w:val="00A7705A"/>
    <w:rsid w:val="00A82E25"/>
    <w:rsid w:val="00A83AD1"/>
    <w:rsid w:val="00A83BD6"/>
    <w:rsid w:val="00A8723B"/>
    <w:rsid w:val="00A91CB1"/>
    <w:rsid w:val="00A93B4B"/>
    <w:rsid w:val="00A953D0"/>
    <w:rsid w:val="00A95ABD"/>
    <w:rsid w:val="00A95FD0"/>
    <w:rsid w:val="00AA129D"/>
    <w:rsid w:val="00AA26C6"/>
    <w:rsid w:val="00AA352D"/>
    <w:rsid w:val="00AA421F"/>
    <w:rsid w:val="00AA6FBD"/>
    <w:rsid w:val="00AB1D33"/>
    <w:rsid w:val="00AB1EB4"/>
    <w:rsid w:val="00AB3160"/>
    <w:rsid w:val="00AB418E"/>
    <w:rsid w:val="00AB4275"/>
    <w:rsid w:val="00AB4C30"/>
    <w:rsid w:val="00AB6B69"/>
    <w:rsid w:val="00AC0B17"/>
    <w:rsid w:val="00AC28BA"/>
    <w:rsid w:val="00AC353B"/>
    <w:rsid w:val="00AC371C"/>
    <w:rsid w:val="00AC42C1"/>
    <w:rsid w:val="00AC594A"/>
    <w:rsid w:val="00AC59AB"/>
    <w:rsid w:val="00AC59D1"/>
    <w:rsid w:val="00AC5C27"/>
    <w:rsid w:val="00AC7188"/>
    <w:rsid w:val="00AD1269"/>
    <w:rsid w:val="00AD4886"/>
    <w:rsid w:val="00AE062E"/>
    <w:rsid w:val="00AE2A4C"/>
    <w:rsid w:val="00AE3251"/>
    <w:rsid w:val="00AE4345"/>
    <w:rsid w:val="00AE442E"/>
    <w:rsid w:val="00AE4EC2"/>
    <w:rsid w:val="00AE5118"/>
    <w:rsid w:val="00AE5711"/>
    <w:rsid w:val="00AE61F1"/>
    <w:rsid w:val="00AF199F"/>
    <w:rsid w:val="00AF2361"/>
    <w:rsid w:val="00AF64ED"/>
    <w:rsid w:val="00AF7CBC"/>
    <w:rsid w:val="00B00A17"/>
    <w:rsid w:val="00B011AE"/>
    <w:rsid w:val="00B02B2F"/>
    <w:rsid w:val="00B0437A"/>
    <w:rsid w:val="00B04ADC"/>
    <w:rsid w:val="00B05389"/>
    <w:rsid w:val="00B05856"/>
    <w:rsid w:val="00B0676F"/>
    <w:rsid w:val="00B0710B"/>
    <w:rsid w:val="00B1040E"/>
    <w:rsid w:val="00B10FAA"/>
    <w:rsid w:val="00B11520"/>
    <w:rsid w:val="00B12816"/>
    <w:rsid w:val="00B1368C"/>
    <w:rsid w:val="00B14730"/>
    <w:rsid w:val="00B155D9"/>
    <w:rsid w:val="00B157BB"/>
    <w:rsid w:val="00B20C72"/>
    <w:rsid w:val="00B21147"/>
    <w:rsid w:val="00B2409A"/>
    <w:rsid w:val="00B30AE8"/>
    <w:rsid w:val="00B30D1B"/>
    <w:rsid w:val="00B32937"/>
    <w:rsid w:val="00B3705E"/>
    <w:rsid w:val="00B40AE3"/>
    <w:rsid w:val="00B411D3"/>
    <w:rsid w:val="00B473FC"/>
    <w:rsid w:val="00B50872"/>
    <w:rsid w:val="00B53C07"/>
    <w:rsid w:val="00B55D3A"/>
    <w:rsid w:val="00B62450"/>
    <w:rsid w:val="00B6290C"/>
    <w:rsid w:val="00B6663E"/>
    <w:rsid w:val="00B66646"/>
    <w:rsid w:val="00B6773F"/>
    <w:rsid w:val="00B70228"/>
    <w:rsid w:val="00B70470"/>
    <w:rsid w:val="00B71536"/>
    <w:rsid w:val="00B71D78"/>
    <w:rsid w:val="00B724A9"/>
    <w:rsid w:val="00B729C8"/>
    <w:rsid w:val="00B73386"/>
    <w:rsid w:val="00B80008"/>
    <w:rsid w:val="00B81BEB"/>
    <w:rsid w:val="00B83706"/>
    <w:rsid w:val="00B8414B"/>
    <w:rsid w:val="00B84291"/>
    <w:rsid w:val="00B870AD"/>
    <w:rsid w:val="00B901D6"/>
    <w:rsid w:val="00B90D0C"/>
    <w:rsid w:val="00B925C8"/>
    <w:rsid w:val="00B9328D"/>
    <w:rsid w:val="00B9397E"/>
    <w:rsid w:val="00B93A59"/>
    <w:rsid w:val="00B962ED"/>
    <w:rsid w:val="00B96B43"/>
    <w:rsid w:val="00BA441B"/>
    <w:rsid w:val="00BA46B7"/>
    <w:rsid w:val="00BA4E56"/>
    <w:rsid w:val="00BB0E1E"/>
    <w:rsid w:val="00BB12AF"/>
    <w:rsid w:val="00BB16A0"/>
    <w:rsid w:val="00BB22DF"/>
    <w:rsid w:val="00BB262C"/>
    <w:rsid w:val="00BB3BBC"/>
    <w:rsid w:val="00BB4574"/>
    <w:rsid w:val="00BB4FBB"/>
    <w:rsid w:val="00BB60FC"/>
    <w:rsid w:val="00BB7ABC"/>
    <w:rsid w:val="00BC1476"/>
    <w:rsid w:val="00BC2BA3"/>
    <w:rsid w:val="00BC4E28"/>
    <w:rsid w:val="00BD1D72"/>
    <w:rsid w:val="00BD3EB2"/>
    <w:rsid w:val="00BD72EF"/>
    <w:rsid w:val="00BE069E"/>
    <w:rsid w:val="00BE1535"/>
    <w:rsid w:val="00BE2526"/>
    <w:rsid w:val="00BE40E0"/>
    <w:rsid w:val="00BE431F"/>
    <w:rsid w:val="00BE5239"/>
    <w:rsid w:val="00BF2A33"/>
    <w:rsid w:val="00BF4E52"/>
    <w:rsid w:val="00BF54BA"/>
    <w:rsid w:val="00BF6BC7"/>
    <w:rsid w:val="00BF6DDC"/>
    <w:rsid w:val="00BF73D5"/>
    <w:rsid w:val="00C0144C"/>
    <w:rsid w:val="00C04420"/>
    <w:rsid w:val="00C04470"/>
    <w:rsid w:val="00C04F85"/>
    <w:rsid w:val="00C058E9"/>
    <w:rsid w:val="00C07246"/>
    <w:rsid w:val="00C10382"/>
    <w:rsid w:val="00C112DE"/>
    <w:rsid w:val="00C123D1"/>
    <w:rsid w:val="00C136F7"/>
    <w:rsid w:val="00C151F2"/>
    <w:rsid w:val="00C17A6E"/>
    <w:rsid w:val="00C216BF"/>
    <w:rsid w:val="00C22619"/>
    <w:rsid w:val="00C22974"/>
    <w:rsid w:val="00C22F78"/>
    <w:rsid w:val="00C23BA9"/>
    <w:rsid w:val="00C25FB1"/>
    <w:rsid w:val="00C27027"/>
    <w:rsid w:val="00C27343"/>
    <w:rsid w:val="00C3186D"/>
    <w:rsid w:val="00C32C3B"/>
    <w:rsid w:val="00C34255"/>
    <w:rsid w:val="00C359E6"/>
    <w:rsid w:val="00C37ECE"/>
    <w:rsid w:val="00C411DB"/>
    <w:rsid w:val="00C420CB"/>
    <w:rsid w:val="00C43235"/>
    <w:rsid w:val="00C436EF"/>
    <w:rsid w:val="00C43D52"/>
    <w:rsid w:val="00C43EE7"/>
    <w:rsid w:val="00C4736F"/>
    <w:rsid w:val="00C47951"/>
    <w:rsid w:val="00C5093D"/>
    <w:rsid w:val="00C50C4B"/>
    <w:rsid w:val="00C53710"/>
    <w:rsid w:val="00C53F00"/>
    <w:rsid w:val="00C54B59"/>
    <w:rsid w:val="00C562D6"/>
    <w:rsid w:val="00C5780E"/>
    <w:rsid w:val="00C60132"/>
    <w:rsid w:val="00C62FCE"/>
    <w:rsid w:val="00C639C9"/>
    <w:rsid w:val="00C64249"/>
    <w:rsid w:val="00C64429"/>
    <w:rsid w:val="00C66167"/>
    <w:rsid w:val="00C67893"/>
    <w:rsid w:val="00C67ABC"/>
    <w:rsid w:val="00C703BB"/>
    <w:rsid w:val="00C72366"/>
    <w:rsid w:val="00C72791"/>
    <w:rsid w:val="00C74269"/>
    <w:rsid w:val="00C75668"/>
    <w:rsid w:val="00C769C6"/>
    <w:rsid w:val="00C77924"/>
    <w:rsid w:val="00C80A5C"/>
    <w:rsid w:val="00C820D3"/>
    <w:rsid w:val="00C82215"/>
    <w:rsid w:val="00C8346D"/>
    <w:rsid w:val="00C85218"/>
    <w:rsid w:val="00C87C41"/>
    <w:rsid w:val="00C9148C"/>
    <w:rsid w:val="00C949DD"/>
    <w:rsid w:val="00C95108"/>
    <w:rsid w:val="00C9673C"/>
    <w:rsid w:val="00C97217"/>
    <w:rsid w:val="00C97482"/>
    <w:rsid w:val="00C97926"/>
    <w:rsid w:val="00CA38A0"/>
    <w:rsid w:val="00CA3DB8"/>
    <w:rsid w:val="00CA4EE0"/>
    <w:rsid w:val="00CA4FA8"/>
    <w:rsid w:val="00CA5BF4"/>
    <w:rsid w:val="00CA64D2"/>
    <w:rsid w:val="00CB111D"/>
    <w:rsid w:val="00CB1257"/>
    <w:rsid w:val="00CB1B32"/>
    <w:rsid w:val="00CB27CF"/>
    <w:rsid w:val="00CB27FF"/>
    <w:rsid w:val="00CB2B83"/>
    <w:rsid w:val="00CB3443"/>
    <w:rsid w:val="00CB3EC4"/>
    <w:rsid w:val="00CB492E"/>
    <w:rsid w:val="00CB568C"/>
    <w:rsid w:val="00CB5E6E"/>
    <w:rsid w:val="00CB72D5"/>
    <w:rsid w:val="00CB7EC6"/>
    <w:rsid w:val="00CC03C7"/>
    <w:rsid w:val="00CC251F"/>
    <w:rsid w:val="00CC2884"/>
    <w:rsid w:val="00CC4C3F"/>
    <w:rsid w:val="00CC6A08"/>
    <w:rsid w:val="00CC7E05"/>
    <w:rsid w:val="00CD0FF4"/>
    <w:rsid w:val="00CD1A71"/>
    <w:rsid w:val="00CD2951"/>
    <w:rsid w:val="00CD3364"/>
    <w:rsid w:val="00CD3914"/>
    <w:rsid w:val="00CD536C"/>
    <w:rsid w:val="00CD5CDD"/>
    <w:rsid w:val="00CD6985"/>
    <w:rsid w:val="00CD6E6B"/>
    <w:rsid w:val="00CE3D33"/>
    <w:rsid w:val="00CE797F"/>
    <w:rsid w:val="00CF0A60"/>
    <w:rsid w:val="00CF1387"/>
    <w:rsid w:val="00CF2325"/>
    <w:rsid w:val="00CF47A6"/>
    <w:rsid w:val="00D0090E"/>
    <w:rsid w:val="00D010F9"/>
    <w:rsid w:val="00D02713"/>
    <w:rsid w:val="00D02890"/>
    <w:rsid w:val="00D035EB"/>
    <w:rsid w:val="00D05331"/>
    <w:rsid w:val="00D05C0B"/>
    <w:rsid w:val="00D07819"/>
    <w:rsid w:val="00D12C26"/>
    <w:rsid w:val="00D150FE"/>
    <w:rsid w:val="00D163CB"/>
    <w:rsid w:val="00D17E9F"/>
    <w:rsid w:val="00D23F54"/>
    <w:rsid w:val="00D26A02"/>
    <w:rsid w:val="00D3043B"/>
    <w:rsid w:val="00D306F0"/>
    <w:rsid w:val="00D30867"/>
    <w:rsid w:val="00D3093E"/>
    <w:rsid w:val="00D313B5"/>
    <w:rsid w:val="00D34389"/>
    <w:rsid w:val="00D35F62"/>
    <w:rsid w:val="00D36084"/>
    <w:rsid w:val="00D37156"/>
    <w:rsid w:val="00D512F6"/>
    <w:rsid w:val="00D51D50"/>
    <w:rsid w:val="00D55225"/>
    <w:rsid w:val="00D56FB7"/>
    <w:rsid w:val="00D64187"/>
    <w:rsid w:val="00D657A1"/>
    <w:rsid w:val="00D65C98"/>
    <w:rsid w:val="00D705D0"/>
    <w:rsid w:val="00D71F79"/>
    <w:rsid w:val="00D75877"/>
    <w:rsid w:val="00D758E8"/>
    <w:rsid w:val="00D76789"/>
    <w:rsid w:val="00D775B2"/>
    <w:rsid w:val="00D83D16"/>
    <w:rsid w:val="00D84F8B"/>
    <w:rsid w:val="00D85435"/>
    <w:rsid w:val="00D869B4"/>
    <w:rsid w:val="00D87FF4"/>
    <w:rsid w:val="00D93389"/>
    <w:rsid w:val="00D93432"/>
    <w:rsid w:val="00D93A4D"/>
    <w:rsid w:val="00D93AE3"/>
    <w:rsid w:val="00D9617C"/>
    <w:rsid w:val="00DA1D9B"/>
    <w:rsid w:val="00DA1DBF"/>
    <w:rsid w:val="00DA2175"/>
    <w:rsid w:val="00DA2639"/>
    <w:rsid w:val="00DA343D"/>
    <w:rsid w:val="00DA6BFA"/>
    <w:rsid w:val="00DA6D60"/>
    <w:rsid w:val="00DA7D71"/>
    <w:rsid w:val="00DB20FD"/>
    <w:rsid w:val="00DB5553"/>
    <w:rsid w:val="00DB7AC8"/>
    <w:rsid w:val="00DC2E2E"/>
    <w:rsid w:val="00DC670F"/>
    <w:rsid w:val="00DC6DC1"/>
    <w:rsid w:val="00DD0011"/>
    <w:rsid w:val="00DD2496"/>
    <w:rsid w:val="00DD2B73"/>
    <w:rsid w:val="00DD3CC0"/>
    <w:rsid w:val="00DD3D54"/>
    <w:rsid w:val="00DD43B4"/>
    <w:rsid w:val="00DD4CE7"/>
    <w:rsid w:val="00DD591B"/>
    <w:rsid w:val="00DD5B1D"/>
    <w:rsid w:val="00DD619B"/>
    <w:rsid w:val="00DD7F12"/>
    <w:rsid w:val="00DE21D3"/>
    <w:rsid w:val="00DE24C9"/>
    <w:rsid w:val="00DE3572"/>
    <w:rsid w:val="00DE401E"/>
    <w:rsid w:val="00DE525B"/>
    <w:rsid w:val="00DE5C05"/>
    <w:rsid w:val="00DE6465"/>
    <w:rsid w:val="00DE7297"/>
    <w:rsid w:val="00DF35A2"/>
    <w:rsid w:val="00DF40D0"/>
    <w:rsid w:val="00DF6260"/>
    <w:rsid w:val="00E006F4"/>
    <w:rsid w:val="00E00D42"/>
    <w:rsid w:val="00E01287"/>
    <w:rsid w:val="00E02239"/>
    <w:rsid w:val="00E03F14"/>
    <w:rsid w:val="00E03FF6"/>
    <w:rsid w:val="00E04F56"/>
    <w:rsid w:val="00E07008"/>
    <w:rsid w:val="00E07690"/>
    <w:rsid w:val="00E10B59"/>
    <w:rsid w:val="00E11220"/>
    <w:rsid w:val="00E11792"/>
    <w:rsid w:val="00E13AA9"/>
    <w:rsid w:val="00E1692A"/>
    <w:rsid w:val="00E17468"/>
    <w:rsid w:val="00E20BB5"/>
    <w:rsid w:val="00E211B7"/>
    <w:rsid w:val="00E23249"/>
    <w:rsid w:val="00E23F1F"/>
    <w:rsid w:val="00E2465B"/>
    <w:rsid w:val="00E256C7"/>
    <w:rsid w:val="00E258BD"/>
    <w:rsid w:val="00E25A7F"/>
    <w:rsid w:val="00E30E10"/>
    <w:rsid w:val="00E34C2C"/>
    <w:rsid w:val="00E35DA4"/>
    <w:rsid w:val="00E360BC"/>
    <w:rsid w:val="00E4025E"/>
    <w:rsid w:val="00E42F44"/>
    <w:rsid w:val="00E43377"/>
    <w:rsid w:val="00E43E74"/>
    <w:rsid w:val="00E46614"/>
    <w:rsid w:val="00E537CD"/>
    <w:rsid w:val="00E53E03"/>
    <w:rsid w:val="00E553A9"/>
    <w:rsid w:val="00E55736"/>
    <w:rsid w:val="00E56A56"/>
    <w:rsid w:val="00E57018"/>
    <w:rsid w:val="00E6020A"/>
    <w:rsid w:val="00E6055A"/>
    <w:rsid w:val="00E710AD"/>
    <w:rsid w:val="00E71A1E"/>
    <w:rsid w:val="00E71ED4"/>
    <w:rsid w:val="00E72177"/>
    <w:rsid w:val="00E72553"/>
    <w:rsid w:val="00E74E0D"/>
    <w:rsid w:val="00E75391"/>
    <w:rsid w:val="00E75392"/>
    <w:rsid w:val="00E76325"/>
    <w:rsid w:val="00E769FB"/>
    <w:rsid w:val="00E80B9C"/>
    <w:rsid w:val="00E82B02"/>
    <w:rsid w:val="00E832FB"/>
    <w:rsid w:val="00E8689F"/>
    <w:rsid w:val="00E873D3"/>
    <w:rsid w:val="00E876D9"/>
    <w:rsid w:val="00E9026C"/>
    <w:rsid w:val="00E90CC8"/>
    <w:rsid w:val="00E910E7"/>
    <w:rsid w:val="00E946CE"/>
    <w:rsid w:val="00E94F25"/>
    <w:rsid w:val="00E97266"/>
    <w:rsid w:val="00EA3130"/>
    <w:rsid w:val="00EA532D"/>
    <w:rsid w:val="00EB3A8C"/>
    <w:rsid w:val="00EB410B"/>
    <w:rsid w:val="00EB7EA7"/>
    <w:rsid w:val="00EC1F30"/>
    <w:rsid w:val="00EC2671"/>
    <w:rsid w:val="00EC2A79"/>
    <w:rsid w:val="00EC2AE4"/>
    <w:rsid w:val="00EC2E78"/>
    <w:rsid w:val="00EC2EDD"/>
    <w:rsid w:val="00EC39C6"/>
    <w:rsid w:val="00EC4458"/>
    <w:rsid w:val="00EC4A27"/>
    <w:rsid w:val="00EC4E1F"/>
    <w:rsid w:val="00EC4EDB"/>
    <w:rsid w:val="00EC5811"/>
    <w:rsid w:val="00EC5BC8"/>
    <w:rsid w:val="00EC69C9"/>
    <w:rsid w:val="00EC7CB7"/>
    <w:rsid w:val="00EC7E47"/>
    <w:rsid w:val="00EC7ED0"/>
    <w:rsid w:val="00ED0CBB"/>
    <w:rsid w:val="00ED126D"/>
    <w:rsid w:val="00ED2495"/>
    <w:rsid w:val="00ED3EDC"/>
    <w:rsid w:val="00ED4770"/>
    <w:rsid w:val="00ED49A7"/>
    <w:rsid w:val="00ED4A25"/>
    <w:rsid w:val="00ED60C3"/>
    <w:rsid w:val="00ED6263"/>
    <w:rsid w:val="00EE0882"/>
    <w:rsid w:val="00EE102B"/>
    <w:rsid w:val="00EE2A2A"/>
    <w:rsid w:val="00EE32B7"/>
    <w:rsid w:val="00EE7EB9"/>
    <w:rsid w:val="00EE9928"/>
    <w:rsid w:val="00EF24FC"/>
    <w:rsid w:val="00EF3DF0"/>
    <w:rsid w:val="00EF406C"/>
    <w:rsid w:val="00EF7FFB"/>
    <w:rsid w:val="00F0175A"/>
    <w:rsid w:val="00F020C5"/>
    <w:rsid w:val="00F0239D"/>
    <w:rsid w:val="00F0322A"/>
    <w:rsid w:val="00F0693A"/>
    <w:rsid w:val="00F06EE7"/>
    <w:rsid w:val="00F076A8"/>
    <w:rsid w:val="00F11B9D"/>
    <w:rsid w:val="00F11F53"/>
    <w:rsid w:val="00F12B5D"/>
    <w:rsid w:val="00F12E98"/>
    <w:rsid w:val="00F1339D"/>
    <w:rsid w:val="00F13CBC"/>
    <w:rsid w:val="00F14822"/>
    <w:rsid w:val="00F16C04"/>
    <w:rsid w:val="00F172CC"/>
    <w:rsid w:val="00F17D23"/>
    <w:rsid w:val="00F21615"/>
    <w:rsid w:val="00F2249C"/>
    <w:rsid w:val="00F23136"/>
    <w:rsid w:val="00F236D2"/>
    <w:rsid w:val="00F23D07"/>
    <w:rsid w:val="00F26133"/>
    <w:rsid w:val="00F264B1"/>
    <w:rsid w:val="00F31EEE"/>
    <w:rsid w:val="00F3216B"/>
    <w:rsid w:val="00F32820"/>
    <w:rsid w:val="00F370A0"/>
    <w:rsid w:val="00F4025A"/>
    <w:rsid w:val="00F408DB"/>
    <w:rsid w:val="00F40F09"/>
    <w:rsid w:val="00F4104C"/>
    <w:rsid w:val="00F41071"/>
    <w:rsid w:val="00F41ABF"/>
    <w:rsid w:val="00F41D94"/>
    <w:rsid w:val="00F4487A"/>
    <w:rsid w:val="00F456B8"/>
    <w:rsid w:val="00F45EC4"/>
    <w:rsid w:val="00F46EFB"/>
    <w:rsid w:val="00F47572"/>
    <w:rsid w:val="00F502CC"/>
    <w:rsid w:val="00F5310C"/>
    <w:rsid w:val="00F542C2"/>
    <w:rsid w:val="00F56D72"/>
    <w:rsid w:val="00F57153"/>
    <w:rsid w:val="00F6378B"/>
    <w:rsid w:val="00F63F8B"/>
    <w:rsid w:val="00F64DAD"/>
    <w:rsid w:val="00F658E0"/>
    <w:rsid w:val="00F70210"/>
    <w:rsid w:val="00F726D2"/>
    <w:rsid w:val="00F741B2"/>
    <w:rsid w:val="00F74ABD"/>
    <w:rsid w:val="00F7710E"/>
    <w:rsid w:val="00F77469"/>
    <w:rsid w:val="00F77F23"/>
    <w:rsid w:val="00F803A6"/>
    <w:rsid w:val="00F817A1"/>
    <w:rsid w:val="00F821C7"/>
    <w:rsid w:val="00F84DEA"/>
    <w:rsid w:val="00F85D75"/>
    <w:rsid w:val="00F87973"/>
    <w:rsid w:val="00F87DAE"/>
    <w:rsid w:val="00F906ED"/>
    <w:rsid w:val="00F91B99"/>
    <w:rsid w:val="00F92587"/>
    <w:rsid w:val="00F9435D"/>
    <w:rsid w:val="00FA06A8"/>
    <w:rsid w:val="00FA0DF6"/>
    <w:rsid w:val="00FA2644"/>
    <w:rsid w:val="00FA73A8"/>
    <w:rsid w:val="00FA7868"/>
    <w:rsid w:val="00FB02E4"/>
    <w:rsid w:val="00FB076D"/>
    <w:rsid w:val="00FB09D9"/>
    <w:rsid w:val="00FB0EB8"/>
    <w:rsid w:val="00FB3B79"/>
    <w:rsid w:val="00FB61BB"/>
    <w:rsid w:val="00FC0455"/>
    <w:rsid w:val="00FC0C63"/>
    <w:rsid w:val="00FC2A51"/>
    <w:rsid w:val="00FC375A"/>
    <w:rsid w:val="00FC4636"/>
    <w:rsid w:val="00FC4962"/>
    <w:rsid w:val="00FC6034"/>
    <w:rsid w:val="00FD0C43"/>
    <w:rsid w:val="00FD37E7"/>
    <w:rsid w:val="00FE4EEF"/>
    <w:rsid w:val="00FE50A2"/>
    <w:rsid w:val="00FE5B65"/>
    <w:rsid w:val="00FE5E27"/>
    <w:rsid w:val="00FE713A"/>
    <w:rsid w:val="00FE791D"/>
    <w:rsid w:val="00FF1014"/>
    <w:rsid w:val="00FF1150"/>
    <w:rsid w:val="00FF1590"/>
    <w:rsid w:val="00FF5192"/>
    <w:rsid w:val="00FF7090"/>
    <w:rsid w:val="015C1BC0"/>
    <w:rsid w:val="021A4732"/>
    <w:rsid w:val="02347343"/>
    <w:rsid w:val="0241BAE6"/>
    <w:rsid w:val="025DB382"/>
    <w:rsid w:val="02C86BA1"/>
    <w:rsid w:val="03282D01"/>
    <w:rsid w:val="034711BD"/>
    <w:rsid w:val="056E9A95"/>
    <w:rsid w:val="06CEFDCD"/>
    <w:rsid w:val="07ACDDAB"/>
    <w:rsid w:val="0834D6DB"/>
    <w:rsid w:val="08AC743B"/>
    <w:rsid w:val="08ECD8C3"/>
    <w:rsid w:val="095470E8"/>
    <w:rsid w:val="09AF8B5E"/>
    <w:rsid w:val="0A0ACE54"/>
    <w:rsid w:val="0AC37F01"/>
    <w:rsid w:val="0B051D0C"/>
    <w:rsid w:val="0C090DAD"/>
    <w:rsid w:val="0D24D858"/>
    <w:rsid w:val="0D43DB6F"/>
    <w:rsid w:val="0D6E8BC6"/>
    <w:rsid w:val="0DB2C558"/>
    <w:rsid w:val="0DB3A763"/>
    <w:rsid w:val="0E3A3EAB"/>
    <w:rsid w:val="0E42E4EC"/>
    <w:rsid w:val="0E4445B2"/>
    <w:rsid w:val="0EE61719"/>
    <w:rsid w:val="10612BC9"/>
    <w:rsid w:val="1077785F"/>
    <w:rsid w:val="107BFD7E"/>
    <w:rsid w:val="10EA661A"/>
    <w:rsid w:val="11A2899F"/>
    <w:rsid w:val="11CAD435"/>
    <w:rsid w:val="122BC031"/>
    <w:rsid w:val="1346DCC7"/>
    <w:rsid w:val="1369BAB6"/>
    <w:rsid w:val="137C9D9B"/>
    <w:rsid w:val="138E4C03"/>
    <w:rsid w:val="13A921FF"/>
    <w:rsid w:val="147F75D9"/>
    <w:rsid w:val="1498FE13"/>
    <w:rsid w:val="15036AA0"/>
    <w:rsid w:val="15058B17"/>
    <w:rsid w:val="161758E7"/>
    <w:rsid w:val="163B804C"/>
    <w:rsid w:val="16AA1BD7"/>
    <w:rsid w:val="17BF7A7B"/>
    <w:rsid w:val="17C12A66"/>
    <w:rsid w:val="17E9C732"/>
    <w:rsid w:val="18884E13"/>
    <w:rsid w:val="188D0F43"/>
    <w:rsid w:val="19AD9B84"/>
    <w:rsid w:val="1A782003"/>
    <w:rsid w:val="1B083F97"/>
    <w:rsid w:val="1B34C2CD"/>
    <w:rsid w:val="1B403A5F"/>
    <w:rsid w:val="1B719A60"/>
    <w:rsid w:val="1C681607"/>
    <w:rsid w:val="1C8B3082"/>
    <w:rsid w:val="1CC4ED30"/>
    <w:rsid w:val="1D0D6AC1"/>
    <w:rsid w:val="1D237416"/>
    <w:rsid w:val="1D608066"/>
    <w:rsid w:val="1D6BC4A6"/>
    <w:rsid w:val="1E3BF3F0"/>
    <w:rsid w:val="2034E975"/>
    <w:rsid w:val="209033A2"/>
    <w:rsid w:val="20E96956"/>
    <w:rsid w:val="210E44B4"/>
    <w:rsid w:val="2224F344"/>
    <w:rsid w:val="2233F189"/>
    <w:rsid w:val="2239B291"/>
    <w:rsid w:val="2245B877"/>
    <w:rsid w:val="22651CF0"/>
    <w:rsid w:val="2268A85D"/>
    <w:rsid w:val="227BCDDE"/>
    <w:rsid w:val="231FC6F6"/>
    <w:rsid w:val="232682E1"/>
    <w:rsid w:val="233B556D"/>
    <w:rsid w:val="23E7D932"/>
    <w:rsid w:val="23F55A70"/>
    <w:rsid w:val="245C309D"/>
    <w:rsid w:val="2477CF58"/>
    <w:rsid w:val="24B41591"/>
    <w:rsid w:val="250FB5A6"/>
    <w:rsid w:val="253CBE07"/>
    <w:rsid w:val="25EE07A2"/>
    <w:rsid w:val="2671970B"/>
    <w:rsid w:val="268EBA3D"/>
    <w:rsid w:val="269A2CF1"/>
    <w:rsid w:val="27240288"/>
    <w:rsid w:val="278377EC"/>
    <w:rsid w:val="27B8AB9E"/>
    <w:rsid w:val="283372E0"/>
    <w:rsid w:val="28A3330D"/>
    <w:rsid w:val="294B407B"/>
    <w:rsid w:val="2A7655F3"/>
    <w:rsid w:val="2B0CDA75"/>
    <w:rsid w:val="2B179D87"/>
    <w:rsid w:val="2B5969F4"/>
    <w:rsid w:val="2C3EA98A"/>
    <w:rsid w:val="2C9D2E54"/>
    <w:rsid w:val="2CEA2539"/>
    <w:rsid w:val="2D01973F"/>
    <w:rsid w:val="2D1DD721"/>
    <w:rsid w:val="2D4E2677"/>
    <w:rsid w:val="2DBABA3D"/>
    <w:rsid w:val="2E85F59A"/>
    <w:rsid w:val="2EAF35D9"/>
    <w:rsid w:val="2EB6AD6F"/>
    <w:rsid w:val="2EDB373C"/>
    <w:rsid w:val="2F503BE1"/>
    <w:rsid w:val="2F85D6EB"/>
    <w:rsid w:val="2FB9CD3D"/>
    <w:rsid w:val="3065EEAF"/>
    <w:rsid w:val="307C1C54"/>
    <w:rsid w:val="31064495"/>
    <w:rsid w:val="3258D51C"/>
    <w:rsid w:val="33E9CEE9"/>
    <w:rsid w:val="34BA6CE5"/>
    <w:rsid w:val="34F8CD8B"/>
    <w:rsid w:val="35355CB4"/>
    <w:rsid w:val="3569BE92"/>
    <w:rsid w:val="35A3A0DE"/>
    <w:rsid w:val="35AE8349"/>
    <w:rsid w:val="35D8E3FA"/>
    <w:rsid w:val="3836385B"/>
    <w:rsid w:val="38DA1B80"/>
    <w:rsid w:val="39A61DFD"/>
    <w:rsid w:val="39A92720"/>
    <w:rsid w:val="3A153C58"/>
    <w:rsid w:val="3A3BFEDB"/>
    <w:rsid w:val="3A95C809"/>
    <w:rsid w:val="3B40D1DA"/>
    <w:rsid w:val="3C0CC76B"/>
    <w:rsid w:val="3CDC65F9"/>
    <w:rsid w:val="3DCD68CB"/>
    <w:rsid w:val="3E9FAFD1"/>
    <w:rsid w:val="3F0159B8"/>
    <w:rsid w:val="40196493"/>
    <w:rsid w:val="407325A8"/>
    <w:rsid w:val="412B2790"/>
    <w:rsid w:val="412E8716"/>
    <w:rsid w:val="4158055F"/>
    <w:rsid w:val="41D75093"/>
    <w:rsid w:val="428091A4"/>
    <w:rsid w:val="4398D375"/>
    <w:rsid w:val="43C58ADF"/>
    <w:rsid w:val="43D02A96"/>
    <w:rsid w:val="43E2E121"/>
    <w:rsid w:val="43EACEA7"/>
    <w:rsid w:val="4423866F"/>
    <w:rsid w:val="44B5E581"/>
    <w:rsid w:val="44BD7BB7"/>
    <w:rsid w:val="46CB82F2"/>
    <w:rsid w:val="46E26920"/>
    <w:rsid w:val="471F2472"/>
    <w:rsid w:val="478CD63E"/>
    <w:rsid w:val="47F32976"/>
    <w:rsid w:val="4969253A"/>
    <w:rsid w:val="496B4566"/>
    <w:rsid w:val="4A68C5E4"/>
    <w:rsid w:val="4AC14C1F"/>
    <w:rsid w:val="4B064A1B"/>
    <w:rsid w:val="4B31E83A"/>
    <w:rsid w:val="4B87F22B"/>
    <w:rsid w:val="4BCD7596"/>
    <w:rsid w:val="4BF5E08C"/>
    <w:rsid w:val="4C7E7741"/>
    <w:rsid w:val="4D08E238"/>
    <w:rsid w:val="4D21F0C0"/>
    <w:rsid w:val="4D5219F2"/>
    <w:rsid w:val="4DF10763"/>
    <w:rsid w:val="4F4BAB76"/>
    <w:rsid w:val="4F7E8263"/>
    <w:rsid w:val="4FD46618"/>
    <w:rsid w:val="4FFBC174"/>
    <w:rsid w:val="4FFDC948"/>
    <w:rsid w:val="506E256D"/>
    <w:rsid w:val="51061DE1"/>
    <w:rsid w:val="520BF6C8"/>
    <w:rsid w:val="52208C5E"/>
    <w:rsid w:val="530017F4"/>
    <w:rsid w:val="533FBCA6"/>
    <w:rsid w:val="5386DAFF"/>
    <w:rsid w:val="53FA8D8B"/>
    <w:rsid w:val="54AAD596"/>
    <w:rsid w:val="54D39F81"/>
    <w:rsid w:val="54EDB997"/>
    <w:rsid w:val="55565E85"/>
    <w:rsid w:val="5630A011"/>
    <w:rsid w:val="5684104B"/>
    <w:rsid w:val="5796EEED"/>
    <w:rsid w:val="580B4043"/>
    <w:rsid w:val="58650971"/>
    <w:rsid w:val="59693F41"/>
    <w:rsid w:val="59FF790C"/>
    <w:rsid w:val="5B6A12F9"/>
    <w:rsid w:val="5B8E968A"/>
    <w:rsid w:val="5C65A1DD"/>
    <w:rsid w:val="5CE80B45"/>
    <w:rsid w:val="5D19A008"/>
    <w:rsid w:val="5D3C937B"/>
    <w:rsid w:val="5DBAB855"/>
    <w:rsid w:val="5E0FB4FF"/>
    <w:rsid w:val="5E2BD77D"/>
    <w:rsid w:val="5EAFE5D8"/>
    <w:rsid w:val="5F1A859B"/>
    <w:rsid w:val="5FAE7F81"/>
    <w:rsid w:val="5FC7A7DE"/>
    <w:rsid w:val="5FD42953"/>
    <w:rsid w:val="5FD5B5AA"/>
    <w:rsid w:val="5FE99927"/>
    <w:rsid w:val="605D577D"/>
    <w:rsid w:val="60EB4CC1"/>
    <w:rsid w:val="6213ADDB"/>
    <w:rsid w:val="630FEBFF"/>
    <w:rsid w:val="63B9B62B"/>
    <w:rsid w:val="63BD29B0"/>
    <w:rsid w:val="6422B896"/>
    <w:rsid w:val="6481F0A4"/>
    <w:rsid w:val="64A79A76"/>
    <w:rsid w:val="64D2B82E"/>
    <w:rsid w:val="65303F21"/>
    <w:rsid w:val="657D3246"/>
    <w:rsid w:val="65D8FE4A"/>
    <w:rsid w:val="66C3EDE1"/>
    <w:rsid w:val="67021864"/>
    <w:rsid w:val="67031751"/>
    <w:rsid w:val="67A151E1"/>
    <w:rsid w:val="67BD8C5B"/>
    <w:rsid w:val="67CCB1D9"/>
    <w:rsid w:val="68759383"/>
    <w:rsid w:val="6B47C9F8"/>
    <w:rsid w:val="6C760141"/>
    <w:rsid w:val="6CA54D6F"/>
    <w:rsid w:val="6CBA8E4E"/>
    <w:rsid w:val="6D64F9DC"/>
    <w:rsid w:val="6E250F23"/>
    <w:rsid w:val="6E9132F7"/>
    <w:rsid w:val="6F0372CC"/>
    <w:rsid w:val="6F09EEDA"/>
    <w:rsid w:val="6FA7E481"/>
    <w:rsid w:val="6FD627C2"/>
    <w:rsid w:val="71B70B7C"/>
    <w:rsid w:val="71E9E84D"/>
    <w:rsid w:val="720A02A3"/>
    <w:rsid w:val="7227B515"/>
    <w:rsid w:val="726B29BD"/>
    <w:rsid w:val="72888A97"/>
    <w:rsid w:val="72928D51"/>
    <w:rsid w:val="736C043A"/>
    <w:rsid w:val="73CBCE33"/>
    <w:rsid w:val="747E99DF"/>
    <w:rsid w:val="74AC091D"/>
    <w:rsid w:val="74BF3940"/>
    <w:rsid w:val="752C8BF9"/>
    <w:rsid w:val="766A2587"/>
    <w:rsid w:val="766CAFE0"/>
    <w:rsid w:val="780211CF"/>
    <w:rsid w:val="780BF6AE"/>
    <w:rsid w:val="7996542C"/>
    <w:rsid w:val="79F1E8FD"/>
    <w:rsid w:val="7A015D6C"/>
    <w:rsid w:val="7A29615D"/>
    <w:rsid w:val="7A3E1BB8"/>
    <w:rsid w:val="7A4289BA"/>
    <w:rsid w:val="7B8DB95E"/>
    <w:rsid w:val="7BA0E0F5"/>
    <w:rsid w:val="7BC531BE"/>
    <w:rsid w:val="7BDDA31A"/>
    <w:rsid w:val="7BFB18E5"/>
    <w:rsid w:val="7C2109F9"/>
    <w:rsid w:val="7C716374"/>
    <w:rsid w:val="7CCA833B"/>
    <w:rsid w:val="7D61021F"/>
    <w:rsid w:val="7D6AD567"/>
    <w:rsid w:val="7DBC5111"/>
    <w:rsid w:val="7DC3B6B7"/>
    <w:rsid w:val="7E7708EA"/>
    <w:rsid w:val="7EB59D3B"/>
    <w:rsid w:val="7F199A9E"/>
    <w:rsid w:val="7FA116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E3CCA"/>
  <w15:docId w15:val="{151666BA-B4B3-49FF-A6EE-864D3C57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66B"/>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BCN,Edgar 1"/>
    <w:basedOn w:val="Normal"/>
    <w:next w:val="Normal"/>
    <w:link w:val="Ttulo1Car"/>
    <w:uiPriority w:val="9"/>
    <w:qFormat/>
    <w:rsid w:val="00E72553"/>
    <w:pPr>
      <w:keepNext/>
      <w:keepLines/>
      <w:spacing w:before="480"/>
      <w:outlineLvl w:val="0"/>
    </w:pPr>
    <w:rPr>
      <w:rFonts w:asciiTheme="majorHAnsi" w:eastAsiaTheme="majorEastAsia" w:hAnsiTheme="majorHAnsi" w:cstheme="majorBidi"/>
      <w:b/>
      <w:bCs/>
      <w:color w:val="276E8B" w:themeColor="accent1" w:themeShade="BF"/>
      <w:sz w:val="28"/>
      <w:szCs w:val="28"/>
    </w:rPr>
  </w:style>
  <w:style w:type="paragraph" w:styleId="Ttulo2">
    <w:name w:val="heading 2"/>
    <w:aliases w:val="Edgar 2,Título 2 -BCN,2 headline,h Car Car Car Car Car Car Car Car Car,Neg,Capítulos"/>
    <w:basedOn w:val="Normal"/>
    <w:next w:val="Normal"/>
    <w:link w:val="Ttulo2Car"/>
    <w:uiPriority w:val="9"/>
    <w:qFormat/>
    <w:rsid w:val="00E72553"/>
    <w:pPr>
      <w:keepNext/>
      <w:jc w:val="center"/>
      <w:outlineLvl w:val="1"/>
    </w:pPr>
    <w:rPr>
      <w:rFonts w:ascii="Arial" w:hAnsi="Arial"/>
      <w:szCs w:val="20"/>
      <w:lang w:val="es-ES_tradnl"/>
    </w:rPr>
  </w:style>
  <w:style w:type="paragraph" w:styleId="Ttulo3">
    <w:name w:val="heading 3"/>
    <w:aliases w:val="3 bullet,b,2,Secciones"/>
    <w:basedOn w:val="Normal"/>
    <w:next w:val="Normal"/>
    <w:link w:val="Ttulo3Car"/>
    <w:uiPriority w:val="9"/>
    <w:unhideWhenUsed/>
    <w:qFormat/>
    <w:rsid w:val="00E72553"/>
    <w:pPr>
      <w:keepNext/>
      <w:keepLines/>
      <w:spacing w:before="40"/>
      <w:outlineLvl w:val="2"/>
    </w:pPr>
    <w:rPr>
      <w:rFonts w:asciiTheme="majorHAnsi" w:eastAsiaTheme="majorEastAsia" w:hAnsiTheme="majorHAnsi" w:cstheme="majorBidi"/>
      <w:color w:val="1A495C" w:themeColor="accent1" w:themeShade="7F"/>
    </w:rPr>
  </w:style>
  <w:style w:type="paragraph" w:styleId="Ttulo4">
    <w:name w:val="heading 4"/>
    <w:aliases w:val="Título 4 - BCN,4 dash,d"/>
    <w:basedOn w:val="Normal"/>
    <w:next w:val="Normal"/>
    <w:link w:val="Ttulo4Car"/>
    <w:uiPriority w:val="9"/>
    <w:unhideWhenUsed/>
    <w:qFormat/>
    <w:rsid w:val="00F41D94"/>
    <w:pPr>
      <w:keepNext/>
      <w:spacing w:before="240" w:after="60"/>
      <w:outlineLvl w:val="3"/>
    </w:pPr>
    <w:rPr>
      <w:b/>
      <w:bCs/>
      <w:sz w:val="28"/>
      <w:szCs w:val="28"/>
    </w:rPr>
  </w:style>
  <w:style w:type="paragraph" w:styleId="Ttulo5">
    <w:name w:val="heading 5"/>
    <w:aliases w:val="5 sub-bullet,sb,4,Título 5-BCN,1.1.1.1 Título 5"/>
    <w:basedOn w:val="Normal"/>
    <w:next w:val="Normal"/>
    <w:link w:val="Ttulo5Car"/>
    <w:uiPriority w:val="9"/>
    <w:qFormat/>
    <w:rsid w:val="00F41D94"/>
    <w:pPr>
      <w:keepNext/>
      <w:outlineLvl w:val="4"/>
    </w:pPr>
    <w:rPr>
      <w:b/>
      <w:szCs w:val="20"/>
      <w:lang w:val="x-none"/>
    </w:rPr>
  </w:style>
  <w:style w:type="paragraph" w:styleId="Ttulo6">
    <w:name w:val="heading 6"/>
    <w:aliases w:val="Título 6-BCN,sub-dash,sd,5"/>
    <w:basedOn w:val="Normal"/>
    <w:next w:val="Normal"/>
    <w:link w:val="Ttulo6Car"/>
    <w:uiPriority w:val="9"/>
    <w:unhideWhenUsed/>
    <w:qFormat/>
    <w:rsid w:val="00E72553"/>
    <w:pPr>
      <w:keepNext/>
      <w:keepLines/>
      <w:spacing w:before="200"/>
      <w:outlineLvl w:val="5"/>
    </w:pPr>
    <w:rPr>
      <w:rFonts w:asciiTheme="majorHAnsi" w:eastAsiaTheme="majorEastAsia" w:hAnsiTheme="majorHAnsi" w:cstheme="majorBidi"/>
      <w:i/>
      <w:iCs/>
      <w:color w:val="1A495C" w:themeColor="accent1" w:themeShade="7F"/>
    </w:rPr>
  </w:style>
  <w:style w:type="paragraph" w:styleId="Ttulo7">
    <w:name w:val="heading 7"/>
    <w:basedOn w:val="Normal"/>
    <w:next w:val="Normal"/>
    <w:link w:val="Ttulo7Car"/>
    <w:uiPriority w:val="9"/>
    <w:qFormat/>
    <w:rsid w:val="00F41D94"/>
    <w:pPr>
      <w:keepNext/>
      <w:outlineLvl w:val="6"/>
    </w:pPr>
    <w:rPr>
      <w:rFonts w:ascii="Arial" w:hAnsi="Arial"/>
      <w:szCs w:val="20"/>
      <w:lang w:val="es-ES_tradnl"/>
    </w:rPr>
  </w:style>
  <w:style w:type="paragraph" w:styleId="Ttulo8">
    <w:name w:val="heading 8"/>
    <w:basedOn w:val="Normal"/>
    <w:link w:val="Ttulo8Car"/>
    <w:uiPriority w:val="9"/>
    <w:qFormat/>
    <w:rsid w:val="00F41D94"/>
    <w:pPr>
      <w:keepNext/>
      <w:jc w:val="right"/>
      <w:outlineLvl w:val="7"/>
    </w:pPr>
    <w:rPr>
      <w:rFonts w:ascii="Tahoma" w:hAnsi="Tahoma"/>
      <w:b/>
      <w:bCs/>
      <w:sz w:val="20"/>
      <w:szCs w:val="20"/>
      <w:lang w:val="x-none"/>
    </w:rPr>
  </w:style>
  <w:style w:type="paragraph" w:styleId="Ttulo9">
    <w:name w:val="heading 9"/>
    <w:basedOn w:val="Normal"/>
    <w:link w:val="Ttulo9Car"/>
    <w:uiPriority w:val="9"/>
    <w:qFormat/>
    <w:rsid w:val="00F41D94"/>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E72553"/>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E72553"/>
    <w:rPr>
      <w:rFonts w:ascii="Arial" w:eastAsia="Times New Roman" w:hAnsi="Arial" w:cs="Times New Roman"/>
      <w:sz w:val="24"/>
      <w:szCs w:val="20"/>
      <w:lang w:val="es-ES_tradnl" w:eastAsia="es-ES"/>
    </w:rPr>
  </w:style>
  <w:style w:type="character" w:customStyle="1" w:styleId="Ttulo3Car">
    <w:name w:val="Título 3 Car"/>
    <w:aliases w:val="3 bullet Car,b Car,2 Car,Secciones Car"/>
    <w:basedOn w:val="Fuentedeprrafopredeter"/>
    <w:link w:val="Ttulo3"/>
    <w:uiPriority w:val="9"/>
    <w:rsid w:val="00E72553"/>
    <w:rPr>
      <w:rFonts w:asciiTheme="majorHAnsi" w:eastAsiaTheme="majorEastAsia" w:hAnsiTheme="majorHAnsi" w:cstheme="majorBidi"/>
      <w:color w:val="1A495C" w:themeColor="accent1" w:themeShade="7F"/>
      <w:sz w:val="24"/>
      <w:szCs w:val="24"/>
      <w:lang w:eastAsia="es-ES"/>
    </w:rPr>
  </w:style>
  <w:style w:type="character" w:customStyle="1" w:styleId="Ttulo6Car">
    <w:name w:val="Título 6 Car"/>
    <w:aliases w:val="Título 6-BCN Car,sub-dash Car,sd Car,5 Car"/>
    <w:basedOn w:val="Fuentedeprrafopredeter"/>
    <w:link w:val="Ttulo6"/>
    <w:uiPriority w:val="9"/>
    <w:rsid w:val="00E72553"/>
    <w:rPr>
      <w:rFonts w:asciiTheme="majorHAnsi" w:eastAsiaTheme="majorEastAsia" w:hAnsiTheme="majorHAnsi" w:cstheme="majorBidi"/>
      <w:i/>
      <w:iCs/>
      <w:color w:val="1A495C" w:themeColor="accent1" w:themeShade="7F"/>
      <w:sz w:val="24"/>
      <w:szCs w:val="24"/>
      <w:lang w:eastAsia="es-ES"/>
    </w:rPr>
  </w:style>
  <w:style w:type="paragraph" w:customStyle="1" w:styleId="Default">
    <w:name w:val="Default"/>
    <w:link w:val="DefaultCar"/>
    <w:qFormat/>
    <w:rsid w:val="00E7255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72553"/>
    <w:rPr>
      <w:rFonts w:ascii="Arial" w:eastAsia="Times New Roman" w:hAnsi="Arial" w:cs="Arial"/>
      <w:color w:val="000000"/>
      <w:sz w:val="24"/>
      <w:szCs w:val="24"/>
      <w:lang w:val="es-ES" w:eastAsia="es-ES"/>
    </w:rPr>
  </w:style>
  <w:style w:type="character" w:styleId="Hipervnculo">
    <w:name w:val="Hyperlink"/>
    <w:uiPriority w:val="99"/>
    <w:rsid w:val="00E72553"/>
    <w:rPr>
      <w:rFonts w:cs="Times New Roman"/>
      <w:color w:val="0000FF"/>
      <w:u w:val="single"/>
    </w:rPr>
  </w:style>
  <w:style w:type="paragraph" w:styleId="Prrafodelista">
    <w:name w:val="List Paragraph"/>
    <w:aliases w:val="titulo 3,Lista vistosa - Énfasis 11,Ha,EITI list,Bullet List,FooterText,numbered,List Paragraph1,Paragraphe de liste1,lp1,Lista vistosa - Énfasis 13,Cuadrícula clara - Énfasis 31,Lista multicolor - Énfasis 11,Foot,列出段落,3,HOJA,Boli,Foo"/>
    <w:basedOn w:val="Normal"/>
    <w:link w:val="PrrafodelistaCar"/>
    <w:uiPriority w:val="1"/>
    <w:qFormat/>
    <w:rsid w:val="00E72553"/>
    <w:pPr>
      <w:ind w:left="708"/>
    </w:pPr>
  </w:style>
  <w:style w:type="character" w:customStyle="1" w:styleId="PrrafodelistaCar">
    <w:name w:val="Párrafo de lista Car"/>
    <w:aliases w:val="titulo 3 Car,Lista vistosa - Énfasis 11 Car,Ha Car,EITI list Car,Bullet List Car,FooterText Car,numbered Car,List Paragraph1 Car,Paragraphe de liste1 Car,lp1 Car,Lista vistosa - Énfasis 13 Car,Cuadrícula clara - Énfasis 31 Car,3 Car"/>
    <w:link w:val="Prrafodelista"/>
    <w:uiPriority w:val="1"/>
    <w:qFormat/>
    <w:locked/>
    <w:rsid w:val="00E72553"/>
    <w:rPr>
      <w:rFonts w:ascii="Times New Roman" w:eastAsia="Times New Roman" w:hAnsi="Times New Roman" w:cs="Times New Roman"/>
      <w:sz w:val="24"/>
      <w:szCs w:val="24"/>
      <w:lang w:eastAsia="es-ES"/>
    </w:rPr>
  </w:style>
  <w:style w:type="paragraph" w:customStyle="1" w:styleId="CM4">
    <w:name w:val="CM4"/>
    <w:basedOn w:val="Default"/>
    <w:next w:val="Default"/>
    <w:rsid w:val="00E72553"/>
    <w:pPr>
      <w:spacing w:after="248"/>
    </w:pPr>
    <w:rPr>
      <w:rFonts w:cs="Times New Roman"/>
      <w:color w:val="auto"/>
    </w:rPr>
  </w:style>
  <w:style w:type="paragraph" w:customStyle="1" w:styleId="Style2">
    <w:name w:val="Style 2"/>
    <w:basedOn w:val="Normal"/>
    <w:uiPriority w:val="99"/>
    <w:rsid w:val="00E72553"/>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7255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qFormat/>
    <w:rsid w:val="00E72553"/>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72553"/>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72553"/>
    <w:pPr>
      <w:spacing w:after="120"/>
    </w:pPr>
    <w:rPr>
      <w:sz w:val="16"/>
      <w:szCs w:val="16"/>
      <w:lang w:val="x-none"/>
    </w:rPr>
  </w:style>
  <w:style w:type="character" w:customStyle="1" w:styleId="Textoindependiente3Car">
    <w:name w:val="Texto independiente 3 Car"/>
    <w:basedOn w:val="Fuentedeprrafopredeter"/>
    <w:link w:val="Textoindependiente3"/>
    <w:rsid w:val="00E72553"/>
    <w:rPr>
      <w:rFonts w:ascii="Times New Roman" w:eastAsia="Times New Roman" w:hAnsi="Times New Roman" w:cs="Times New Roman"/>
      <w:sz w:val="16"/>
      <w:szCs w:val="16"/>
      <w:lang w:val="x-none" w:eastAsia="es-ES"/>
    </w:rPr>
  </w:style>
  <w:style w:type="paragraph" w:styleId="Sinespaciado">
    <w:name w:val="No Spacing"/>
    <w:aliases w:val="Encabezado CCE,Negrilla-COLVISTA,Chulito,Segunda viñeta,CHULITO,Fotografía 10-1"/>
    <w:link w:val="SinespaciadoCar"/>
    <w:uiPriority w:val="1"/>
    <w:qFormat/>
    <w:rsid w:val="00E72553"/>
    <w:pPr>
      <w:spacing w:after="0"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E72553"/>
    <w:rPr>
      <w:i/>
      <w:iCs/>
    </w:rPr>
  </w:style>
  <w:style w:type="table" w:styleId="Tablaconcuadrcula">
    <w:name w:val="Table Grid"/>
    <w:aliases w:val="Tabla Yago,Tabla Microsoft Servicios"/>
    <w:basedOn w:val="Tablanormal"/>
    <w:uiPriority w:val="39"/>
    <w:rsid w:val="00E72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72553"/>
    <w:rPr>
      <w:sz w:val="24"/>
    </w:rPr>
  </w:style>
  <w:style w:type="paragraph" w:customStyle="1" w:styleId="Style12">
    <w:name w:val="Style 12"/>
    <w:basedOn w:val="Normal"/>
    <w:uiPriority w:val="99"/>
    <w:rsid w:val="00E72553"/>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72553"/>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72553"/>
    <w:rPr>
      <w:rFonts w:ascii="Times New Roman" w:eastAsia="Times New Roman" w:hAnsi="Times New Roman" w:cs="Times New Roman"/>
      <w:color w:val="000000"/>
      <w:sz w:val="24"/>
      <w:szCs w:val="24"/>
      <w:lang w:val="es-ES" w:eastAsia="es-ES"/>
    </w:rPr>
  </w:style>
  <w:style w:type="paragraph" w:customStyle="1" w:styleId="Estilo">
    <w:name w:val="Estilo"/>
    <w:rsid w:val="00E72553"/>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iPriority w:val="99"/>
    <w:unhideWhenUsed/>
    <w:rsid w:val="00E72553"/>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uiPriority w:val="99"/>
    <w:rsid w:val="00E7255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72553"/>
    <w:pPr>
      <w:tabs>
        <w:tab w:val="center" w:pos="4419"/>
        <w:tab w:val="right" w:pos="8838"/>
      </w:tabs>
    </w:pPr>
  </w:style>
  <w:style w:type="character" w:customStyle="1" w:styleId="PiedepginaCar">
    <w:name w:val="Pie de página Car"/>
    <w:basedOn w:val="Fuentedeprrafopredeter"/>
    <w:link w:val="Piedepgina"/>
    <w:uiPriority w:val="99"/>
    <w:rsid w:val="00E72553"/>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72553"/>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72553"/>
    <w:rPr>
      <w:sz w:val="20"/>
      <w:szCs w:val="20"/>
    </w:rPr>
  </w:style>
  <w:style w:type="character" w:customStyle="1" w:styleId="TextocomentarioCar1">
    <w:name w:val="Texto comentario Car1"/>
    <w:basedOn w:val="Fuentedeprrafopredeter"/>
    <w:uiPriority w:val="99"/>
    <w:semiHidden/>
    <w:rsid w:val="00E72553"/>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72553"/>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72553"/>
    <w:rPr>
      <w:b/>
      <w:bCs/>
    </w:rPr>
  </w:style>
  <w:style w:type="character" w:customStyle="1" w:styleId="AsuntodelcomentarioCar1">
    <w:name w:val="Asunto del comentario Car1"/>
    <w:basedOn w:val="TextocomentarioCar1"/>
    <w:semiHidden/>
    <w:rsid w:val="00E72553"/>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72553"/>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72553"/>
    <w:rPr>
      <w:rFonts w:ascii="Tahoma" w:hAnsi="Tahoma" w:cs="Tahoma"/>
      <w:sz w:val="16"/>
      <w:szCs w:val="16"/>
    </w:rPr>
  </w:style>
  <w:style w:type="character" w:customStyle="1" w:styleId="TextodegloboCar1">
    <w:name w:val="Texto de globo Car1"/>
    <w:basedOn w:val="Fuentedeprrafopredeter"/>
    <w:semiHidden/>
    <w:rsid w:val="00E72553"/>
    <w:rPr>
      <w:rFonts w:ascii="Segoe UI" w:eastAsia="Times New Roman" w:hAnsi="Segoe UI" w:cs="Segoe UI"/>
      <w:sz w:val="18"/>
      <w:szCs w:val="18"/>
      <w:lang w:eastAsia="es-ES"/>
    </w:rPr>
  </w:style>
  <w:style w:type="paragraph" w:customStyle="1" w:styleId="CM1">
    <w:name w:val="CM1"/>
    <w:basedOn w:val="Default"/>
    <w:next w:val="Default"/>
    <w:rsid w:val="00E72553"/>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qFormat/>
    <w:locked/>
    <w:rsid w:val="00E72553"/>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E72553"/>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7255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F"/>
    <w:basedOn w:val="Fuentedeprrafopredeter"/>
    <w:link w:val="TextodenotaalpieCar"/>
    <w:qFormat/>
    <w:rsid w:val="00E72553"/>
    <w:rPr>
      <w:vertAlign w:val="superscript"/>
    </w:rPr>
  </w:style>
  <w:style w:type="character" w:customStyle="1" w:styleId="baj">
    <w:name w:val="b_aj"/>
    <w:basedOn w:val="Fuentedeprrafopredeter"/>
    <w:rsid w:val="00E72553"/>
  </w:style>
  <w:style w:type="character" w:customStyle="1" w:styleId="apple-converted-space">
    <w:name w:val="apple-converted-space"/>
    <w:basedOn w:val="Fuentedeprrafopredeter"/>
    <w:rsid w:val="00E72553"/>
  </w:style>
  <w:style w:type="paragraph" w:customStyle="1" w:styleId="m-3376045159842570855gmail-msolistparagraph">
    <w:name w:val="m_-3376045159842570855gmail-msolistparagraph"/>
    <w:basedOn w:val="Normal"/>
    <w:rsid w:val="00E72553"/>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72553"/>
  </w:style>
  <w:style w:type="paragraph" w:customStyle="1" w:styleId="xl68">
    <w:name w:val="xl68"/>
    <w:basedOn w:val="Normal"/>
    <w:rsid w:val="00E725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72553"/>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725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725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725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725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725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72553"/>
    <w:pPr>
      <w:spacing w:before="100" w:beforeAutospacing="1" w:after="100" w:afterAutospacing="1"/>
      <w:jc w:val="center"/>
    </w:pPr>
    <w:rPr>
      <w:lang w:eastAsia="es-CO"/>
    </w:rPr>
  </w:style>
  <w:style w:type="paragraph" w:customStyle="1" w:styleId="xl76">
    <w:name w:val="xl76"/>
    <w:basedOn w:val="Normal"/>
    <w:rsid w:val="00E72553"/>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725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72553"/>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7255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7255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72553"/>
    <w:rPr>
      <w:rFonts w:cs="HelveticaNeueLT Pro 55 Roman"/>
      <w:color w:val="000000"/>
      <w:sz w:val="20"/>
      <w:szCs w:val="20"/>
    </w:rPr>
  </w:style>
  <w:style w:type="character" w:customStyle="1" w:styleId="Ninguno">
    <w:name w:val="Ninguno"/>
    <w:rsid w:val="008B68BC"/>
    <w:rPr>
      <w:lang w:val="es-ES_tradnl"/>
    </w:rPr>
  </w:style>
  <w:style w:type="paragraph" w:customStyle="1" w:styleId="Cuerpo">
    <w:name w:val="Cuerpo"/>
    <w:rsid w:val="008B68B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14040E"/>
    <w:rPr>
      <w:sz w:val="18"/>
      <w:szCs w:val="18"/>
    </w:rPr>
  </w:style>
  <w:style w:type="table" w:customStyle="1" w:styleId="Tabladecuadrcula41">
    <w:name w:val="Tabla de cuadrícula 41"/>
    <w:basedOn w:val="Tablanormal"/>
    <w:uiPriority w:val="49"/>
    <w:rsid w:val="0014040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144A25"/>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A25C60"/>
    <w:rPr>
      <w:color w:val="605E5C"/>
      <w:shd w:val="clear" w:color="auto" w:fill="E1DFDD"/>
    </w:rPr>
  </w:style>
  <w:style w:type="table" w:customStyle="1" w:styleId="NormalTable0">
    <w:name w:val="Normal Table0"/>
    <w:uiPriority w:val="2"/>
    <w:qFormat/>
    <w:rsid w:val="007B2B7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7B2B7E"/>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7F2912"/>
    <w:pPr>
      <w:numPr>
        <w:numId w:val="1"/>
      </w:numPr>
    </w:pPr>
  </w:style>
  <w:style w:type="table" w:customStyle="1" w:styleId="NormalTable00">
    <w:name w:val="Normal Table00"/>
    <w:uiPriority w:val="2"/>
    <w:qFormat/>
    <w:rsid w:val="000333B0"/>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225B5A"/>
    <w:rPr>
      <w:color w:val="605E5C"/>
      <w:shd w:val="clear" w:color="auto" w:fill="E1DFDD"/>
    </w:rPr>
  </w:style>
  <w:style w:type="character" w:customStyle="1" w:styleId="SinespaciadoCar">
    <w:name w:val="Sin espaciado Car"/>
    <w:aliases w:val="Encabezado CCE Car,Negrilla-COLVISTA Car,Chulito Car,Segunda viñeta Car,CHULITO Car,Fotografía 10-1 Car"/>
    <w:link w:val="Sinespaciado"/>
    <w:uiPriority w:val="1"/>
    <w:qFormat/>
    <w:rsid w:val="00441166"/>
    <w:rPr>
      <w:rFonts w:ascii="Times New Roman" w:eastAsia="Times New Roman" w:hAnsi="Times New Roman" w:cs="Times New Roman"/>
      <w:sz w:val="24"/>
      <w:szCs w:val="24"/>
      <w:lang w:eastAsia="es-ES"/>
    </w:rPr>
  </w:style>
  <w:style w:type="character" w:styleId="nfasis">
    <w:name w:val="Emphasis"/>
    <w:qFormat/>
    <w:rsid w:val="00441166"/>
    <w:rPr>
      <w:i/>
      <w:iCs/>
    </w:rPr>
  </w:style>
  <w:style w:type="paragraph" w:styleId="Continuarlista">
    <w:name w:val="List Continue"/>
    <w:basedOn w:val="Normal"/>
    <w:uiPriority w:val="99"/>
    <w:rsid w:val="00441166"/>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441166"/>
    <w:rPr>
      <w:rFonts w:ascii="Arial" w:hAnsi="Arial"/>
      <w:sz w:val="20"/>
      <w:szCs w:val="20"/>
      <w:lang w:val="x-none"/>
    </w:rPr>
  </w:style>
  <w:style w:type="character" w:customStyle="1" w:styleId="ArialsinespacioCar">
    <w:name w:val="Arial sin espacio Car"/>
    <w:link w:val="Arialsinespacio"/>
    <w:rsid w:val="00441166"/>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441166"/>
    <w:pPr>
      <w:numPr>
        <w:numId w:val="8"/>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441166"/>
    <w:rPr>
      <w:rFonts w:ascii="Times New Roman" w:eastAsia="Times New Roman" w:hAnsi="Times New Roman" w:cs="Times New Roman"/>
      <w:lang w:eastAsia="es-CO"/>
    </w:rPr>
  </w:style>
  <w:style w:type="numbering" w:styleId="111111">
    <w:name w:val="Outline List 2"/>
    <w:basedOn w:val="Sinlista"/>
    <w:unhideWhenUsed/>
    <w:rsid w:val="00441166"/>
    <w:pPr>
      <w:numPr>
        <w:numId w:val="7"/>
      </w:numPr>
    </w:pPr>
  </w:style>
  <w:style w:type="character" w:customStyle="1" w:styleId="ColorfulList-Accent1Char">
    <w:name w:val="Colorful List - Accent 1 Char"/>
    <w:uiPriority w:val="34"/>
    <w:locked/>
    <w:rsid w:val="0007580D"/>
    <w:rPr>
      <w:rFonts w:ascii="Arial" w:eastAsia="Times New Roman" w:hAnsi="Arial" w:cs="Arial"/>
      <w:lang w:val="en-US" w:eastAsia="es-MX"/>
    </w:rPr>
  </w:style>
  <w:style w:type="paragraph" w:customStyle="1" w:styleId="paragraph">
    <w:name w:val="paragraph"/>
    <w:basedOn w:val="Normal"/>
    <w:rsid w:val="0007580D"/>
    <w:pPr>
      <w:spacing w:before="100" w:beforeAutospacing="1" w:after="100" w:afterAutospacing="1"/>
    </w:pPr>
    <w:rPr>
      <w:lang w:eastAsia="es-MX"/>
    </w:rPr>
  </w:style>
  <w:style w:type="character" w:customStyle="1" w:styleId="normaltextrun">
    <w:name w:val="normaltextrun"/>
    <w:basedOn w:val="Fuentedeprrafopredeter"/>
    <w:rsid w:val="0007580D"/>
  </w:style>
  <w:style w:type="paragraph" w:styleId="Lista2">
    <w:name w:val="List 2"/>
    <w:basedOn w:val="Normal"/>
    <w:uiPriority w:val="99"/>
    <w:unhideWhenUsed/>
    <w:rsid w:val="00D71F79"/>
    <w:pPr>
      <w:ind w:left="566" w:hanging="283"/>
      <w:contextualSpacing/>
    </w:pPr>
  </w:style>
  <w:style w:type="paragraph" w:styleId="Lista3">
    <w:name w:val="List 3"/>
    <w:basedOn w:val="Normal"/>
    <w:uiPriority w:val="99"/>
    <w:unhideWhenUsed/>
    <w:rsid w:val="00D71F79"/>
    <w:pPr>
      <w:ind w:left="849" w:hanging="283"/>
      <w:contextualSpacing/>
    </w:pPr>
  </w:style>
  <w:style w:type="paragraph" w:styleId="Continuarlista2">
    <w:name w:val="List Continue 2"/>
    <w:basedOn w:val="Normal"/>
    <w:uiPriority w:val="99"/>
    <w:unhideWhenUsed/>
    <w:rsid w:val="00D71F79"/>
    <w:pPr>
      <w:spacing w:after="120"/>
      <w:ind w:left="566"/>
      <w:contextualSpacing/>
    </w:pPr>
  </w:style>
  <w:style w:type="paragraph" w:styleId="Listaconvietas">
    <w:name w:val="List Bullet"/>
    <w:basedOn w:val="Normal"/>
    <w:autoRedefine/>
    <w:uiPriority w:val="99"/>
    <w:rsid w:val="00D71F79"/>
    <w:pPr>
      <w:tabs>
        <w:tab w:val="num" w:pos="360"/>
      </w:tabs>
      <w:ind w:left="360" w:hanging="360"/>
    </w:pPr>
    <w:rPr>
      <w:rFonts w:cs="Arial"/>
      <w:sz w:val="20"/>
      <w:szCs w:val="20"/>
    </w:rPr>
  </w:style>
  <w:style w:type="character" w:customStyle="1" w:styleId="eop">
    <w:name w:val="eop"/>
    <w:basedOn w:val="Fuentedeprrafopredeter"/>
    <w:rsid w:val="00D71F79"/>
  </w:style>
  <w:style w:type="character" w:styleId="Fuerte">
    <w:name w:val="Strong"/>
    <w:uiPriority w:val="22"/>
    <w:qFormat/>
    <w:rsid w:val="006A5E3C"/>
    <w:rPr>
      <w:b/>
      <w:bCs/>
    </w:rPr>
  </w:style>
  <w:style w:type="paragraph" w:styleId="Lista">
    <w:name w:val="List"/>
    <w:basedOn w:val="Normal"/>
    <w:uiPriority w:val="99"/>
    <w:unhideWhenUsed/>
    <w:rsid w:val="00F41D94"/>
    <w:pPr>
      <w:ind w:left="283" w:hanging="283"/>
      <w:contextualSpacing/>
    </w:pPr>
  </w:style>
  <w:style w:type="character" w:customStyle="1" w:styleId="Ttulo4Car">
    <w:name w:val="Título 4 Car"/>
    <w:aliases w:val="Título 4 - BCN Car,4 dash Car,d Car"/>
    <w:basedOn w:val="Fuentedeprrafopredeter"/>
    <w:link w:val="Ttulo4"/>
    <w:uiPriority w:val="9"/>
    <w:rsid w:val="00F41D94"/>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uiPriority w:val="9"/>
    <w:rsid w:val="00F41D94"/>
    <w:rPr>
      <w:rFonts w:ascii="Times New Roman" w:eastAsia="Times New Roman" w:hAnsi="Times New Roman" w:cs="Times New Roman"/>
      <w:b/>
      <w:sz w:val="24"/>
      <w:szCs w:val="20"/>
      <w:lang w:val="x-none" w:eastAsia="es-ES"/>
    </w:rPr>
  </w:style>
  <w:style w:type="character" w:customStyle="1" w:styleId="Ttulo7Car">
    <w:name w:val="Título 7 Car"/>
    <w:basedOn w:val="Fuentedeprrafopredeter"/>
    <w:link w:val="Ttulo7"/>
    <w:uiPriority w:val="9"/>
    <w:rsid w:val="00F41D94"/>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
    <w:rsid w:val="00F41D94"/>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uiPriority w:val="9"/>
    <w:rsid w:val="00F41D94"/>
    <w:rPr>
      <w:rFonts w:ascii="Arial" w:eastAsia="Times New Roman" w:hAnsi="Arial" w:cs="Times New Roman"/>
      <w:b/>
      <w:bCs/>
      <w:sz w:val="24"/>
      <w:szCs w:val="24"/>
      <w:lang w:val="x-none" w:eastAsia="es-ES"/>
    </w:rPr>
  </w:style>
  <w:style w:type="paragraph" w:styleId="Ttulo">
    <w:name w:val="Title"/>
    <w:aliases w:val="Título1,Títulos Principales sin numeración,AL Título,Título AL,Título AL Car,TÃ­tulos Principales sin numeraciÃ³n,AL TÃ­tulo,TÃ­tulo AL,Título11"/>
    <w:basedOn w:val="Normal"/>
    <w:link w:val="TtuloCar1"/>
    <w:qFormat/>
    <w:rsid w:val="00F41D94"/>
    <w:pPr>
      <w:jc w:val="center"/>
    </w:pPr>
    <w:rPr>
      <w:rFonts w:ascii="Arial" w:hAnsi="Arial"/>
      <w:szCs w:val="20"/>
    </w:rPr>
  </w:style>
  <w:style w:type="character" w:customStyle="1" w:styleId="TtuloCar">
    <w:name w:val="Título Car"/>
    <w:aliases w:val="Título1 Car1"/>
    <w:basedOn w:val="Fuentedeprrafopredeter"/>
    <w:rsid w:val="00F41D94"/>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
    <w:link w:val="Ttulo"/>
    <w:rsid w:val="00F41D94"/>
    <w:rPr>
      <w:rFonts w:ascii="Arial" w:eastAsia="Times New Roman" w:hAnsi="Arial" w:cs="Times New Roman"/>
      <w:sz w:val="24"/>
      <w:szCs w:val="20"/>
      <w:lang w:eastAsia="es-ES"/>
    </w:rPr>
  </w:style>
  <w:style w:type="paragraph" w:customStyle="1" w:styleId="default0">
    <w:name w:val="default"/>
    <w:basedOn w:val="Normal"/>
    <w:uiPriority w:val="99"/>
    <w:rsid w:val="00F41D94"/>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F41D94"/>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F41D94"/>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F41D94"/>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F41D94"/>
    <w:rPr>
      <w:rFonts w:ascii="Times New Roman" w:eastAsia="Times New Roman" w:hAnsi="Times New Roman" w:cs="Times New Roman"/>
      <w:sz w:val="20"/>
      <w:szCs w:val="20"/>
      <w:lang w:val="x-none" w:eastAsia="es-ES"/>
    </w:rPr>
  </w:style>
  <w:style w:type="character" w:styleId="Hipervnculovisitado">
    <w:name w:val="FollowedHyperlink"/>
    <w:uiPriority w:val="99"/>
    <w:rsid w:val="00F41D94"/>
    <w:rPr>
      <w:color w:val="800080"/>
      <w:u w:val="single"/>
    </w:rPr>
  </w:style>
  <w:style w:type="character" w:customStyle="1" w:styleId="PuestoCar">
    <w:name w:val="Puesto Car"/>
    <w:aliases w:val="Title Car"/>
    <w:rsid w:val="00F41D94"/>
    <w:rPr>
      <w:rFonts w:ascii="Calibri Light" w:eastAsia="Times New Roman" w:hAnsi="Calibri Light" w:cs="Times New Roman"/>
      <w:spacing w:val="-10"/>
      <w:kern w:val="28"/>
      <w:sz w:val="56"/>
      <w:szCs w:val="56"/>
      <w:lang w:val="es-ES"/>
    </w:rPr>
  </w:style>
  <w:style w:type="paragraph" w:styleId="Subttulo">
    <w:name w:val="Subtitle"/>
    <w:basedOn w:val="Normal"/>
    <w:link w:val="SubttuloCar"/>
    <w:uiPriority w:val="11"/>
    <w:qFormat/>
    <w:rsid w:val="00F41D94"/>
    <w:pPr>
      <w:jc w:val="center"/>
    </w:pPr>
    <w:rPr>
      <w:rFonts w:ascii="Arial" w:hAnsi="Arial"/>
      <w:b/>
      <w:bCs/>
      <w:lang w:val="x-none"/>
    </w:rPr>
  </w:style>
  <w:style w:type="character" w:customStyle="1" w:styleId="SubttuloCar">
    <w:name w:val="Subtítulo Car"/>
    <w:basedOn w:val="Fuentedeprrafopredeter"/>
    <w:link w:val="Subttulo"/>
    <w:uiPriority w:val="11"/>
    <w:rsid w:val="00F41D94"/>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F41D94"/>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F41D94"/>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F41D94"/>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F41D94"/>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F41D94"/>
    <w:rPr>
      <w:rFonts w:ascii="Courier New" w:hAnsi="Courier New" w:cs="Courier New"/>
      <w:sz w:val="20"/>
      <w:szCs w:val="20"/>
    </w:rPr>
  </w:style>
  <w:style w:type="paragraph" w:customStyle="1" w:styleId="bodytext2">
    <w:name w:val="bodytext2"/>
    <w:basedOn w:val="Normal"/>
    <w:rsid w:val="00F41D94"/>
    <w:pPr>
      <w:ind w:left="851"/>
      <w:jc w:val="both"/>
    </w:pPr>
    <w:rPr>
      <w:rFonts w:ascii="Arial" w:hAnsi="Arial" w:cs="Arial"/>
    </w:rPr>
  </w:style>
  <w:style w:type="paragraph" w:customStyle="1" w:styleId="bodytext3">
    <w:name w:val="bodytext3"/>
    <w:basedOn w:val="Normal"/>
    <w:rsid w:val="00F41D94"/>
    <w:pPr>
      <w:jc w:val="both"/>
    </w:pPr>
    <w:rPr>
      <w:rFonts w:ascii="Arial" w:hAnsi="Arial" w:cs="Arial"/>
    </w:rPr>
  </w:style>
  <w:style w:type="paragraph" w:customStyle="1" w:styleId="bodytextindent2">
    <w:name w:val="bodytextindent2"/>
    <w:basedOn w:val="Normal"/>
    <w:rsid w:val="00F41D94"/>
    <w:pPr>
      <w:ind w:left="360"/>
      <w:jc w:val="both"/>
    </w:pPr>
    <w:rPr>
      <w:rFonts w:ascii="Arial" w:hAnsi="Arial" w:cs="Arial"/>
    </w:rPr>
  </w:style>
  <w:style w:type="paragraph" w:customStyle="1" w:styleId="xl28">
    <w:name w:val="xl28"/>
    <w:basedOn w:val="Normal"/>
    <w:rsid w:val="00F41D94"/>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F41D94"/>
    <w:pPr>
      <w:spacing w:after="120"/>
      <w:jc w:val="both"/>
    </w:pPr>
    <w:rPr>
      <w:rFonts w:ascii="Arial" w:hAnsi="Arial" w:cs="Arial"/>
      <w:spacing w:val="-2"/>
    </w:rPr>
  </w:style>
  <w:style w:type="paragraph" w:customStyle="1" w:styleId="titulo3">
    <w:name w:val="titulo3"/>
    <w:basedOn w:val="Normal"/>
    <w:rsid w:val="00F41D94"/>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F41D94"/>
  </w:style>
  <w:style w:type="paragraph" w:customStyle="1" w:styleId="BodyText28">
    <w:name w:val="Body Text 28"/>
    <w:basedOn w:val="Normal"/>
    <w:link w:val="BodyText28Car"/>
    <w:rsid w:val="00F41D94"/>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uiPriority w:val="39"/>
    <w:qFormat/>
    <w:rsid w:val="00F41D94"/>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uiPriority w:val="39"/>
    <w:qFormat/>
    <w:rsid w:val="00F41D94"/>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uiPriority w:val="39"/>
    <w:qFormat/>
    <w:rsid w:val="00F41D94"/>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F41D94"/>
    <w:pPr>
      <w:jc w:val="both"/>
    </w:pPr>
    <w:rPr>
      <w:rFonts w:ascii="Arial" w:hAnsi="Arial" w:cs="Arial"/>
      <w:szCs w:val="20"/>
      <w:lang w:val="es-ES_tradnl"/>
    </w:rPr>
  </w:style>
  <w:style w:type="paragraph" w:customStyle="1" w:styleId="Titulo30">
    <w:name w:val="Titulo 3"/>
    <w:basedOn w:val="Normal"/>
    <w:autoRedefine/>
    <w:rsid w:val="00F41D94"/>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F41D94"/>
    <w:pPr>
      <w:jc w:val="both"/>
    </w:pPr>
    <w:rPr>
      <w:rFonts w:ascii="Arial" w:hAnsi="Arial" w:cs="Arial"/>
      <w:szCs w:val="20"/>
    </w:rPr>
  </w:style>
  <w:style w:type="paragraph" w:customStyle="1" w:styleId="Textopredeterminado">
    <w:name w:val="Texto predeterminado"/>
    <w:basedOn w:val="Normal"/>
    <w:rsid w:val="00F41D94"/>
    <w:pPr>
      <w:autoSpaceDE w:val="0"/>
      <w:autoSpaceDN w:val="0"/>
      <w:adjustRightInd w:val="0"/>
      <w:jc w:val="both"/>
    </w:pPr>
    <w:rPr>
      <w:rFonts w:ascii="Arial" w:hAnsi="Arial" w:cs="Arial"/>
      <w:szCs w:val="20"/>
      <w:lang w:val="en-US"/>
    </w:rPr>
  </w:style>
  <w:style w:type="paragraph" w:customStyle="1" w:styleId="epgrafe">
    <w:name w:val="epígrafe"/>
    <w:basedOn w:val="Normal"/>
    <w:rsid w:val="00F41D94"/>
    <w:rPr>
      <w:rFonts w:ascii="Courier New" w:hAnsi="Courier New" w:cs="Arial"/>
      <w:szCs w:val="20"/>
      <w:lang w:val="es-ES_tradnl"/>
    </w:rPr>
  </w:style>
  <w:style w:type="paragraph" w:customStyle="1" w:styleId="Textoindependiente211">
    <w:name w:val="Texto independiente 211"/>
    <w:basedOn w:val="Normal"/>
    <w:uiPriority w:val="99"/>
    <w:rsid w:val="00F41D94"/>
    <w:pPr>
      <w:widowControl w:val="0"/>
      <w:ind w:left="851"/>
      <w:jc w:val="both"/>
    </w:pPr>
    <w:rPr>
      <w:rFonts w:ascii="Arial" w:hAnsi="Arial" w:cs="Arial"/>
      <w:szCs w:val="20"/>
    </w:rPr>
  </w:style>
  <w:style w:type="paragraph" w:customStyle="1" w:styleId="Textoindependiente31">
    <w:name w:val="Texto independiente 31"/>
    <w:basedOn w:val="Normal"/>
    <w:rsid w:val="00F41D94"/>
    <w:pPr>
      <w:jc w:val="both"/>
    </w:pPr>
    <w:rPr>
      <w:rFonts w:ascii="Arial" w:hAnsi="Arial" w:cs="Arial"/>
      <w:szCs w:val="20"/>
    </w:rPr>
  </w:style>
  <w:style w:type="paragraph" w:customStyle="1" w:styleId="Textoindependiente1">
    <w:name w:val="Texto independiente(."/>
    <w:basedOn w:val="Normal"/>
    <w:link w:val="TextoindependienteCar2"/>
    <w:rsid w:val="00F41D94"/>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F41D94"/>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F41D94"/>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F41D94"/>
    <w:rPr>
      <w:rFonts w:ascii="Times New Roman" w:eastAsia="Times New Roman" w:hAnsi="Times New Roman" w:cs="Times New Roman"/>
      <w:sz w:val="16"/>
      <w:szCs w:val="16"/>
      <w:lang w:val="x-none" w:eastAsia="es-ES"/>
    </w:rPr>
  </w:style>
  <w:style w:type="paragraph" w:customStyle="1" w:styleId="BodyText21">
    <w:name w:val="Body Text 21"/>
    <w:basedOn w:val="Normal"/>
    <w:rsid w:val="00F41D94"/>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F41D94"/>
    <w:pPr>
      <w:jc w:val="center"/>
    </w:pPr>
    <w:rPr>
      <w:rFonts w:ascii="Arial" w:hAnsi="Arial" w:cs="Arial"/>
      <w:b/>
      <w:szCs w:val="20"/>
      <w:lang w:val="es-ES_tradnl"/>
    </w:rPr>
  </w:style>
  <w:style w:type="paragraph" w:customStyle="1" w:styleId="Titulo6">
    <w:name w:val="Titulo 6"/>
    <w:basedOn w:val="Normal"/>
    <w:uiPriority w:val="99"/>
    <w:rsid w:val="00F41D94"/>
    <w:pPr>
      <w:jc w:val="both"/>
    </w:pPr>
    <w:rPr>
      <w:rFonts w:ascii="Sans Serif 12cpi" w:hAnsi="Sans Serif 12cpi" w:cs="Arial"/>
      <w:spacing w:val="-3"/>
      <w:sz w:val="20"/>
      <w:szCs w:val="20"/>
      <w:lang w:val="es-ES_tradnl" w:eastAsia="es-MX"/>
    </w:rPr>
  </w:style>
  <w:style w:type="paragraph" w:customStyle="1" w:styleId="xl22">
    <w:name w:val="xl22"/>
    <w:basedOn w:val="Normal"/>
    <w:rsid w:val="00F41D94"/>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F41D94"/>
    <w:rPr>
      <w:b/>
      <w:bCs/>
      <w:smallCaps/>
      <w:spacing w:val="5"/>
    </w:rPr>
  </w:style>
  <w:style w:type="paragraph" w:styleId="TDC4">
    <w:name w:val="toc 4"/>
    <w:basedOn w:val="Normal"/>
    <w:next w:val="Normal"/>
    <w:autoRedefine/>
    <w:uiPriority w:val="39"/>
    <w:unhideWhenUsed/>
    <w:rsid w:val="00F41D94"/>
    <w:rPr>
      <w:rFonts w:ascii="Arial" w:hAnsi="Arial" w:cs="Arial"/>
    </w:rPr>
  </w:style>
  <w:style w:type="paragraph" w:styleId="TDC5">
    <w:name w:val="toc 5"/>
    <w:basedOn w:val="Normal"/>
    <w:next w:val="Normal"/>
    <w:autoRedefine/>
    <w:uiPriority w:val="39"/>
    <w:unhideWhenUsed/>
    <w:rsid w:val="00F41D94"/>
    <w:rPr>
      <w:rFonts w:ascii="Arial" w:hAnsi="Arial" w:cs="Arial"/>
    </w:rPr>
  </w:style>
  <w:style w:type="paragraph" w:styleId="TDC6">
    <w:name w:val="toc 6"/>
    <w:basedOn w:val="Normal"/>
    <w:next w:val="Normal"/>
    <w:autoRedefine/>
    <w:uiPriority w:val="39"/>
    <w:unhideWhenUsed/>
    <w:rsid w:val="00F41D94"/>
    <w:rPr>
      <w:rFonts w:ascii="Arial" w:hAnsi="Arial" w:cs="Arial"/>
    </w:rPr>
  </w:style>
  <w:style w:type="paragraph" w:styleId="TDC7">
    <w:name w:val="toc 7"/>
    <w:basedOn w:val="Normal"/>
    <w:next w:val="Normal"/>
    <w:autoRedefine/>
    <w:uiPriority w:val="39"/>
    <w:unhideWhenUsed/>
    <w:rsid w:val="00F41D94"/>
    <w:rPr>
      <w:rFonts w:ascii="Arial" w:hAnsi="Arial" w:cs="Arial"/>
    </w:rPr>
  </w:style>
  <w:style w:type="paragraph" w:styleId="TDC8">
    <w:name w:val="toc 8"/>
    <w:basedOn w:val="Normal"/>
    <w:next w:val="Normal"/>
    <w:autoRedefine/>
    <w:uiPriority w:val="39"/>
    <w:unhideWhenUsed/>
    <w:rsid w:val="00F41D94"/>
    <w:rPr>
      <w:rFonts w:ascii="Arial" w:hAnsi="Arial" w:cs="Arial"/>
    </w:rPr>
  </w:style>
  <w:style w:type="paragraph" w:styleId="TDC9">
    <w:name w:val="toc 9"/>
    <w:basedOn w:val="Normal"/>
    <w:next w:val="Normal"/>
    <w:autoRedefine/>
    <w:uiPriority w:val="39"/>
    <w:unhideWhenUsed/>
    <w:rsid w:val="00F41D94"/>
    <w:rPr>
      <w:rFonts w:ascii="Arial" w:hAnsi="Arial" w:cs="Arial"/>
    </w:rPr>
  </w:style>
  <w:style w:type="paragraph" w:customStyle="1" w:styleId="Sangra2detindependiente1">
    <w:name w:val="Sangría 2 de t. independiente1"/>
    <w:basedOn w:val="Normal"/>
    <w:rsid w:val="00F41D94"/>
    <w:pPr>
      <w:ind w:left="360"/>
      <w:jc w:val="both"/>
    </w:pPr>
    <w:rPr>
      <w:rFonts w:ascii="Arial" w:hAnsi="Arial" w:cs="Arial"/>
      <w:szCs w:val="20"/>
    </w:rPr>
  </w:style>
  <w:style w:type="paragraph" w:customStyle="1" w:styleId="BodyText22">
    <w:name w:val="Body Text 22"/>
    <w:basedOn w:val="Normal"/>
    <w:rsid w:val="00F41D94"/>
    <w:pPr>
      <w:jc w:val="both"/>
    </w:pPr>
    <w:rPr>
      <w:rFonts w:ascii="Arial" w:hAnsi="Arial" w:cs="Arial"/>
      <w:szCs w:val="20"/>
      <w:lang w:eastAsia="es-CO"/>
    </w:rPr>
  </w:style>
  <w:style w:type="paragraph" w:customStyle="1" w:styleId="BodyText32">
    <w:name w:val="Body Text 32"/>
    <w:basedOn w:val="Normal"/>
    <w:rsid w:val="00F41D94"/>
    <w:pPr>
      <w:jc w:val="both"/>
    </w:pPr>
    <w:rPr>
      <w:rFonts w:ascii="Arial" w:hAnsi="Arial" w:cs="Arial"/>
      <w:b/>
      <w:szCs w:val="20"/>
    </w:rPr>
  </w:style>
  <w:style w:type="paragraph" w:customStyle="1" w:styleId="Cuadros">
    <w:name w:val="Cuadros"/>
    <w:basedOn w:val="Encabezado"/>
    <w:autoRedefine/>
    <w:rsid w:val="00F41D94"/>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F41D94"/>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F41D94"/>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F41D94"/>
    <w:pPr>
      <w:jc w:val="both"/>
    </w:pPr>
    <w:rPr>
      <w:rFonts w:ascii="Arial" w:hAnsi="Arial" w:cs="Arial"/>
      <w:szCs w:val="20"/>
    </w:rPr>
  </w:style>
  <w:style w:type="character" w:customStyle="1" w:styleId="textonavy1">
    <w:name w:val="texto_navy1"/>
    <w:rsid w:val="00F41D94"/>
    <w:rPr>
      <w:color w:val="000080"/>
    </w:rPr>
  </w:style>
  <w:style w:type="paragraph" w:customStyle="1" w:styleId="MARITZA6">
    <w:name w:val="MARITZA6"/>
    <w:basedOn w:val="Normal"/>
    <w:rsid w:val="00F41D94"/>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F41D94"/>
    <w:pPr>
      <w:snapToGrid w:val="0"/>
    </w:pPr>
    <w:rPr>
      <w:rFonts w:ascii="Book Antiqua" w:hAnsi="Book Antiqua" w:cs="Arial"/>
      <w:i/>
      <w:iCs/>
    </w:rPr>
  </w:style>
  <w:style w:type="paragraph" w:styleId="Textonotaalfinal">
    <w:name w:val="endnote text"/>
    <w:basedOn w:val="Normal"/>
    <w:link w:val="TextonotaalfinalCar"/>
    <w:uiPriority w:val="99"/>
    <w:rsid w:val="00F41D94"/>
    <w:rPr>
      <w:sz w:val="20"/>
      <w:szCs w:val="20"/>
      <w:lang w:val="x-none"/>
    </w:rPr>
  </w:style>
  <w:style w:type="character" w:customStyle="1" w:styleId="TextonotaalfinalCar">
    <w:name w:val="Texto nota al final Car"/>
    <w:basedOn w:val="Fuentedeprrafopredeter"/>
    <w:link w:val="Textonotaalfinal"/>
    <w:uiPriority w:val="99"/>
    <w:rsid w:val="00F41D94"/>
    <w:rPr>
      <w:rFonts w:ascii="Times New Roman" w:eastAsia="Times New Roman" w:hAnsi="Times New Roman" w:cs="Times New Roman"/>
      <w:sz w:val="20"/>
      <w:szCs w:val="20"/>
      <w:lang w:val="x-none" w:eastAsia="es-ES"/>
    </w:rPr>
  </w:style>
  <w:style w:type="character" w:styleId="Refdenotaalfinal">
    <w:name w:val="endnote reference"/>
    <w:uiPriority w:val="99"/>
    <w:rsid w:val="00F41D94"/>
    <w:rPr>
      <w:vertAlign w:val="superscript"/>
    </w:rPr>
  </w:style>
  <w:style w:type="character" w:customStyle="1" w:styleId="A9">
    <w:name w:val="A9"/>
    <w:rsid w:val="00F41D94"/>
    <w:rPr>
      <w:color w:val="211D1E"/>
      <w:sz w:val="19"/>
      <w:szCs w:val="19"/>
    </w:rPr>
  </w:style>
  <w:style w:type="paragraph" w:customStyle="1" w:styleId="NormalSencillo">
    <w:name w:val="Normal Sencillo"/>
    <w:basedOn w:val="Normal"/>
    <w:next w:val="Normal"/>
    <w:link w:val="NormalSencilloChar"/>
    <w:rsid w:val="00F41D94"/>
    <w:pPr>
      <w:suppressAutoHyphens/>
      <w:jc w:val="both"/>
    </w:pPr>
    <w:rPr>
      <w:rFonts w:ascii="Arial" w:hAnsi="Arial"/>
      <w:sz w:val="20"/>
      <w:szCs w:val="20"/>
      <w:lang w:val="es-ES_tradnl"/>
    </w:rPr>
  </w:style>
  <w:style w:type="character" w:customStyle="1" w:styleId="NormalSencilloChar">
    <w:name w:val="Normal Sencillo Char"/>
    <w:link w:val="NormalSencillo"/>
    <w:locked/>
    <w:rsid w:val="00F41D94"/>
    <w:rPr>
      <w:rFonts w:ascii="Arial" w:eastAsia="Times New Roman" w:hAnsi="Arial" w:cs="Times New Roman"/>
      <w:sz w:val="20"/>
      <w:szCs w:val="20"/>
      <w:lang w:val="es-ES_tradnl" w:eastAsia="es-ES"/>
    </w:rPr>
  </w:style>
  <w:style w:type="paragraph" w:customStyle="1" w:styleId="Normalmaria0">
    <w:name w:val="Normal.maria"/>
    <w:link w:val="NormalmariaCar1"/>
    <w:rsid w:val="00F41D94"/>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F41D94"/>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F41D94"/>
    <w:rPr>
      <w:lang w:val="x-none"/>
    </w:rPr>
  </w:style>
  <w:style w:type="character" w:customStyle="1" w:styleId="Estilo3Car">
    <w:name w:val="Estilo3 Car"/>
    <w:link w:val="Estilo3"/>
    <w:rsid w:val="00F41D94"/>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F41D94"/>
    <w:pPr>
      <w:widowControl w:val="0"/>
    </w:pPr>
    <w:rPr>
      <w:rFonts w:cs="Arial"/>
      <w:b/>
      <w:szCs w:val="20"/>
      <w:u w:val="single"/>
    </w:rPr>
  </w:style>
  <w:style w:type="paragraph" w:customStyle="1" w:styleId="Textoindependiente22">
    <w:name w:val="Texto independiente 22"/>
    <w:basedOn w:val="Normal"/>
    <w:rsid w:val="00F41D94"/>
    <w:pPr>
      <w:jc w:val="both"/>
    </w:pPr>
    <w:rPr>
      <w:rFonts w:ascii="Arial" w:hAnsi="Arial" w:cs="Arial"/>
      <w:szCs w:val="20"/>
      <w:lang w:val="es-ES_tradnl"/>
    </w:rPr>
  </w:style>
  <w:style w:type="paragraph" w:customStyle="1" w:styleId="fr2">
    <w:name w:val="fr2"/>
    <w:basedOn w:val="Normal"/>
    <w:rsid w:val="00F41D94"/>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F41D94"/>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F41D94"/>
    <w:pPr>
      <w:widowControl/>
      <w:numPr>
        <w:numId w:val="17"/>
      </w:numPr>
      <w:tabs>
        <w:tab w:val="clear" w:pos="360"/>
      </w:tabs>
      <w:ind w:left="0" w:firstLine="0"/>
    </w:pPr>
    <w:rPr>
      <w:rFonts w:eastAsia="Calibri" w:cs="Times New Roman"/>
      <w:color w:val="auto"/>
      <w:lang w:eastAsia="en-US"/>
    </w:rPr>
  </w:style>
  <w:style w:type="paragraph" w:customStyle="1" w:styleId="bodytext280">
    <w:name w:val="bodytext28"/>
    <w:basedOn w:val="Normal"/>
    <w:rsid w:val="00F41D94"/>
    <w:pPr>
      <w:overflowPunct w:val="0"/>
      <w:autoSpaceDE w:val="0"/>
      <w:autoSpaceDN w:val="0"/>
      <w:jc w:val="both"/>
    </w:pPr>
    <w:rPr>
      <w:rFonts w:ascii="Arial" w:hAnsi="Arial" w:cs="Arial"/>
    </w:rPr>
  </w:style>
  <w:style w:type="paragraph" w:styleId="Lista4">
    <w:name w:val="List 4"/>
    <w:basedOn w:val="Normal"/>
    <w:rsid w:val="00F41D94"/>
    <w:pPr>
      <w:ind w:left="1132" w:hanging="283"/>
      <w:contextualSpacing/>
    </w:pPr>
    <w:rPr>
      <w:rFonts w:cs="Arial"/>
      <w:sz w:val="20"/>
      <w:szCs w:val="20"/>
    </w:rPr>
  </w:style>
  <w:style w:type="paragraph" w:styleId="Lista5">
    <w:name w:val="List 5"/>
    <w:basedOn w:val="Normal"/>
    <w:rsid w:val="00F41D94"/>
    <w:pPr>
      <w:ind w:left="1415" w:hanging="283"/>
      <w:contextualSpacing/>
    </w:pPr>
    <w:rPr>
      <w:rFonts w:cs="Arial"/>
      <w:sz w:val="20"/>
      <w:szCs w:val="20"/>
    </w:rPr>
  </w:style>
  <w:style w:type="paragraph" w:styleId="Encabezadodemensaje">
    <w:name w:val="Message Header"/>
    <w:basedOn w:val="Normal"/>
    <w:link w:val="EncabezadodemensajeCar"/>
    <w:rsid w:val="00F41D9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F41D94"/>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F41D94"/>
    <w:pPr>
      <w:ind w:left="4252"/>
    </w:pPr>
    <w:rPr>
      <w:sz w:val="20"/>
      <w:szCs w:val="20"/>
      <w:lang w:val="x-none"/>
    </w:rPr>
  </w:style>
  <w:style w:type="character" w:customStyle="1" w:styleId="CierreCar">
    <w:name w:val="Cierre Car"/>
    <w:basedOn w:val="Fuentedeprrafopredeter"/>
    <w:link w:val="Cierre"/>
    <w:rsid w:val="00F41D94"/>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F41D94"/>
    <w:pPr>
      <w:tabs>
        <w:tab w:val="num" w:pos="643"/>
      </w:tabs>
      <w:ind w:left="643" w:hanging="360"/>
      <w:contextualSpacing/>
    </w:pPr>
    <w:rPr>
      <w:rFonts w:cs="Arial"/>
      <w:sz w:val="20"/>
      <w:szCs w:val="20"/>
    </w:rPr>
  </w:style>
  <w:style w:type="paragraph" w:styleId="Listaconvietas3">
    <w:name w:val="List Bullet 3"/>
    <w:basedOn w:val="Normal"/>
    <w:rsid w:val="00F41D94"/>
    <w:pPr>
      <w:tabs>
        <w:tab w:val="num" w:pos="360"/>
      </w:tabs>
      <w:ind w:left="360" w:hanging="360"/>
      <w:contextualSpacing/>
    </w:pPr>
    <w:rPr>
      <w:rFonts w:cs="Arial"/>
      <w:sz w:val="20"/>
      <w:szCs w:val="20"/>
    </w:rPr>
  </w:style>
  <w:style w:type="paragraph" w:customStyle="1" w:styleId="ListaCC">
    <w:name w:val="Lista CC."/>
    <w:basedOn w:val="Normal"/>
    <w:rsid w:val="00F41D94"/>
    <w:rPr>
      <w:rFonts w:cs="Arial"/>
      <w:sz w:val="20"/>
      <w:szCs w:val="20"/>
    </w:rPr>
  </w:style>
  <w:style w:type="paragraph" w:styleId="Continuarlista4">
    <w:name w:val="List Continue 4"/>
    <w:basedOn w:val="Normal"/>
    <w:uiPriority w:val="99"/>
    <w:rsid w:val="00F41D94"/>
    <w:pPr>
      <w:numPr>
        <w:numId w:val="16"/>
      </w:numPr>
      <w:tabs>
        <w:tab w:val="clear" w:pos="360"/>
      </w:tabs>
      <w:spacing w:after="120"/>
      <w:ind w:left="1132" w:firstLine="0"/>
      <w:contextualSpacing/>
    </w:pPr>
    <w:rPr>
      <w:rFonts w:cs="Arial"/>
      <w:sz w:val="20"/>
      <w:szCs w:val="20"/>
    </w:rPr>
  </w:style>
  <w:style w:type="paragraph" w:styleId="Descripcin">
    <w:name w:val="caption"/>
    <w:aliases w:val="Epígrafe"/>
    <w:basedOn w:val="Normal"/>
    <w:next w:val="Normal"/>
    <w:unhideWhenUsed/>
    <w:qFormat/>
    <w:rsid w:val="00F41D94"/>
    <w:rPr>
      <w:rFonts w:cs="Arial"/>
      <w:b/>
      <w:bCs/>
      <w:sz w:val="20"/>
      <w:szCs w:val="20"/>
    </w:rPr>
  </w:style>
  <w:style w:type="paragraph" w:styleId="Firma">
    <w:name w:val="Signature"/>
    <w:basedOn w:val="Normal"/>
    <w:link w:val="FirmaCar"/>
    <w:rsid w:val="00F41D94"/>
    <w:pPr>
      <w:ind w:left="4252"/>
    </w:pPr>
    <w:rPr>
      <w:sz w:val="20"/>
      <w:szCs w:val="20"/>
      <w:lang w:val="x-none"/>
    </w:rPr>
  </w:style>
  <w:style w:type="character" w:customStyle="1" w:styleId="FirmaCar">
    <w:name w:val="Firma Car"/>
    <w:basedOn w:val="Fuentedeprrafopredeter"/>
    <w:link w:val="Firma"/>
    <w:rsid w:val="00F41D94"/>
    <w:rPr>
      <w:rFonts w:ascii="Times New Roman" w:eastAsia="Times New Roman" w:hAnsi="Times New Roman" w:cs="Times New Roman"/>
      <w:sz w:val="20"/>
      <w:szCs w:val="20"/>
      <w:lang w:val="x-none" w:eastAsia="es-ES"/>
    </w:rPr>
  </w:style>
  <w:style w:type="paragraph" w:customStyle="1" w:styleId="Firmapuesto">
    <w:name w:val="Firma puesto"/>
    <w:basedOn w:val="Firma"/>
    <w:rsid w:val="00F41D94"/>
  </w:style>
  <w:style w:type="paragraph" w:styleId="Textoindependienteprimerasangra">
    <w:name w:val="Body Text First Indent"/>
    <w:basedOn w:val="Textoindependiente"/>
    <w:link w:val="TextoindependienteprimerasangraCar"/>
    <w:rsid w:val="00F41D94"/>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F41D94"/>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F41D94"/>
    <w:pPr>
      <w:ind w:firstLine="210"/>
    </w:pPr>
  </w:style>
  <w:style w:type="character" w:customStyle="1" w:styleId="Textoindependienteprimerasangra2Car">
    <w:name w:val="Texto independiente primera sangría 2 Car"/>
    <w:basedOn w:val="SangradetextonormalCar"/>
    <w:link w:val="Textoindependienteprimerasangra2"/>
    <w:rsid w:val="00F41D94"/>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F41D94"/>
    <w:pPr>
      <w:ind w:left="360"/>
      <w:jc w:val="both"/>
    </w:pPr>
    <w:rPr>
      <w:rFonts w:ascii="Arial" w:hAnsi="Arial" w:cs="Arial"/>
      <w:szCs w:val="20"/>
    </w:rPr>
  </w:style>
  <w:style w:type="paragraph" w:customStyle="1" w:styleId="tablafinanc">
    <w:name w:val="tabla financ"/>
    <w:basedOn w:val="Normal"/>
    <w:rsid w:val="00F41D94"/>
    <w:pPr>
      <w:jc w:val="both"/>
    </w:pPr>
    <w:rPr>
      <w:rFonts w:ascii="Arial" w:hAnsi="Arial" w:cs="Arial"/>
      <w:b/>
      <w:szCs w:val="20"/>
    </w:rPr>
  </w:style>
  <w:style w:type="paragraph" w:styleId="TtuloTDC">
    <w:name w:val="TOC Heading"/>
    <w:basedOn w:val="Ttulo1"/>
    <w:next w:val="Normal"/>
    <w:uiPriority w:val="39"/>
    <w:unhideWhenUsed/>
    <w:qFormat/>
    <w:rsid w:val="00F41D94"/>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F41D94"/>
    <w:pPr>
      <w:spacing w:before="100" w:beforeAutospacing="1" w:after="100" w:afterAutospacing="1"/>
    </w:pPr>
    <w:rPr>
      <w:rFonts w:ascii="Arial" w:hAnsi="Arial" w:cs="Arial"/>
      <w:sz w:val="16"/>
      <w:szCs w:val="16"/>
    </w:rPr>
  </w:style>
  <w:style w:type="paragraph" w:customStyle="1" w:styleId="xl67">
    <w:name w:val="xl67"/>
    <w:basedOn w:val="Normal"/>
    <w:rsid w:val="00F41D94"/>
    <w:pPr>
      <w:spacing w:before="100" w:beforeAutospacing="1" w:after="100" w:afterAutospacing="1"/>
    </w:pPr>
    <w:rPr>
      <w:rFonts w:ascii="Arial" w:hAnsi="Arial" w:cs="Arial"/>
      <w:sz w:val="16"/>
      <w:szCs w:val="16"/>
    </w:rPr>
  </w:style>
  <w:style w:type="paragraph" w:customStyle="1" w:styleId="xl81">
    <w:name w:val="xl81"/>
    <w:basedOn w:val="Normal"/>
    <w:rsid w:val="00F41D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F41D94"/>
    <w:pPr>
      <w:spacing w:after="120"/>
      <w:ind w:left="849"/>
      <w:contextualSpacing/>
    </w:pPr>
    <w:rPr>
      <w:rFonts w:cs="Arial"/>
      <w:sz w:val="20"/>
      <w:szCs w:val="20"/>
    </w:rPr>
  </w:style>
  <w:style w:type="paragraph" w:customStyle="1" w:styleId="CM59">
    <w:name w:val="CM59"/>
    <w:basedOn w:val="Default"/>
    <w:next w:val="Default"/>
    <w:rsid w:val="00F41D94"/>
    <w:pPr>
      <w:spacing w:after="245"/>
    </w:pPr>
    <w:rPr>
      <w:rFonts w:ascii="Arial Narrow" w:hAnsi="Arial Narrow" w:cs="Times New Roman"/>
      <w:color w:val="auto"/>
    </w:rPr>
  </w:style>
  <w:style w:type="paragraph" w:customStyle="1" w:styleId="CM56">
    <w:name w:val="CM56"/>
    <w:basedOn w:val="Default"/>
    <w:next w:val="Default"/>
    <w:rsid w:val="00F41D94"/>
    <w:pPr>
      <w:spacing w:after="488"/>
    </w:pPr>
    <w:rPr>
      <w:rFonts w:ascii="Arial Narrow" w:hAnsi="Arial Narrow" w:cs="Times New Roman"/>
      <w:color w:val="auto"/>
    </w:rPr>
  </w:style>
  <w:style w:type="paragraph" w:customStyle="1" w:styleId="CM3">
    <w:name w:val="CM3"/>
    <w:basedOn w:val="Default"/>
    <w:next w:val="Default"/>
    <w:rsid w:val="00F41D94"/>
    <w:pPr>
      <w:spacing w:line="248" w:lineRule="atLeast"/>
    </w:pPr>
    <w:rPr>
      <w:rFonts w:ascii="Arial Narrow" w:hAnsi="Arial Narrow" w:cs="Times New Roman"/>
      <w:color w:val="auto"/>
    </w:rPr>
  </w:style>
  <w:style w:type="paragraph" w:customStyle="1" w:styleId="CM31">
    <w:name w:val="CM31"/>
    <w:basedOn w:val="Default"/>
    <w:next w:val="Default"/>
    <w:rsid w:val="00F41D94"/>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F41D94"/>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F41D94"/>
    <w:rPr>
      <w:rFonts w:cs="Arial"/>
      <w:szCs w:val="20"/>
      <w:lang w:val="es-ES_tradnl" w:eastAsia="es-MX"/>
    </w:rPr>
  </w:style>
  <w:style w:type="paragraph" w:customStyle="1" w:styleId="Prrafodelista1">
    <w:name w:val="Párrafo de lista1"/>
    <w:basedOn w:val="Normal"/>
    <w:qFormat/>
    <w:rsid w:val="00F41D94"/>
    <w:pPr>
      <w:ind w:left="720"/>
      <w:contextualSpacing/>
      <w:jc w:val="both"/>
    </w:pPr>
    <w:rPr>
      <w:rFonts w:cs="Arial"/>
      <w:sz w:val="20"/>
      <w:szCs w:val="20"/>
    </w:rPr>
  </w:style>
  <w:style w:type="paragraph" w:customStyle="1" w:styleId="ecmsonormal">
    <w:name w:val="ec_msonormal"/>
    <w:basedOn w:val="Normal"/>
    <w:rsid w:val="00F41D94"/>
    <w:pPr>
      <w:spacing w:before="100" w:beforeAutospacing="1" w:after="100" w:afterAutospacing="1"/>
    </w:pPr>
    <w:rPr>
      <w:rFonts w:cs="Arial"/>
    </w:rPr>
  </w:style>
  <w:style w:type="character" w:customStyle="1" w:styleId="td">
    <w:name w:val="td"/>
    <w:basedOn w:val="Fuentedeprrafopredeter"/>
    <w:rsid w:val="00F41D94"/>
  </w:style>
  <w:style w:type="paragraph" w:customStyle="1" w:styleId="CarCarCarCarCarCarCar">
    <w:name w:val="Car Car Car Car Car Car Car"/>
    <w:basedOn w:val="Normal"/>
    <w:rsid w:val="00F41D94"/>
    <w:pPr>
      <w:spacing w:after="160" w:line="240" w:lineRule="exact"/>
    </w:pPr>
    <w:rPr>
      <w:rFonts w:ascii="Verdana" w:hAnsi="Verdana" w:cs="Arial"/>
      <w:sz w:val="20"/>
      <w:lang w:val="en-US" w:eastAsia="es-MX"/>
    </w:rPr>
  </w:style>
  <w:style w:type="paragraph" w:customStyle="1" w:styleId="Ale1">
    <w:name w:val="Ale1"/>
    <w:semiHidden/>
    <w:rsid w:val="00F41D94"/>
    <w:pPr>
      <w:numPr>
        <w:numId w:val="1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F41D94"/>
    <w:pPr>
      <w:overflowPunct w:val="0"/>
      <w:autoSpaceDE w:val="0"/>
      <w:autoSpaceDN w:val="0"/>
      <w:jc w:val="both"/>
    </w:pPr>
    <w:rPr>
      <w:rFonts w:ascii="Arial" w:hAnsi="Arial" w:cs="Arial"/>
      <w:sz w:val="20"/>
      <w:szCs w:val="20"/>
    </w:rPr>
  </w:style>
  <w:style w:type="character" w:customStyle="1" w:styleId="CarCar9">
    <w:name w:val="Car Car9"/>
    <w:uiPriority w:val="99"/>
    <w:rsid w:val="00F41D94"/>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F41D94"/>
    <w:rPr>
      <w:rFonts w:ascii="Arial" w:hAnsi="Arial"/>
      <w:bCs/>
      <w:sz w:val="20"/>
    </w:rPr>
  </w:style>
  <w:style w:type="character" w:customStyle="1" w:styleId="BodyText28Car">
    <w:name w:val="Body Text 28 Car"/>
    <w:link w:val="BodyText28"/>
    <w:rsid w:val="00F41D94"/>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F41D94"/>
    <w:pPr>
      <w:numPr>
        <w:numId w:val="19"/>
      </w:numPr>
      <w:contextualSpacing/>
    </w:pPr>
    <w:rPr>
      <w:rFonts w:ascii="Arial" w:hAnsi="Arial" w:cs="Arial"/>
      <w:lang w:eastAsia="es-MX"/>
    </w:rPr>
  </w:style>
  <w:style w:type="character" w:customStyle="1" w:styleId="NormalmariaCar">
    <w:name w:val="Normal.maria Car"/>
    <w:rsid w:val="00F41D94"/>
    <w:rPr>
      <w:rFonts w:ascii="Book Antiqua" w:hAnsi="Book Antiqua"/>
      <w:i/>
      <w:snapToGrid w:val="0"/>
      <w:kern w:val="16"/>
      <w:position w:val="-6"/>
      <w:sz w:val="24"/>
      <w:szCs w:val="24"/>
      <w:lang w:val="es-ES_tradnl" w:eastAsia="es-ES" w:bidi="ar-SA"/>
    </w:rPr>
  </w:style>
  <w:style w:type="paragraph" w:customStyle="1" w:styleId="MARITZA3">
    <w:name w:val="MARITZA3"/>
    <w:rsid w:val="00F41D94"/>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F41D94"/>
    <w:rPr>
      <w:rFonts w:ascii="Times New Roman" w:hAnsi="Times New Roman"/>
      <w:color w:val="auto"/>
      <w:sz w:val="24"/>
      <w:szCs w:val="24"/>
      <w:lang w:val="es-CO"/>
    </w:rPr>
  </w:style>
  <w:style w:type="paragraph" w:customStyle="1" w:styleId="Prrafodelista5">
    <w:name w:val="Párrafo de lista5"/>
    <w:basedOn w:val="Normal"/>
    <w:rsid w:val="00F41D94"/>
    <w:pPr>
      <w:ind w:left="720"/>
      <w:jc w:val="both"/>
    </w:pPr>
    <w:rPr>
      <w:rFonts w:ascii="Arial" w:hAnsi="Arial" w:cs="Arial"/>
      <w:szCs w:val="20"/>
    </w:rPr>
  </w:style>
  <w:style w:type="paragraph" w:customStyle="1" w:styleId="CM46">
    <w:name w:val="CM46"/>
    <w:basedOn w:val="Default"/>
    <w:next w:val="Default"/>
    <w:uiPriority w:val="99"/>
    <w:rsid w:val="00F41D94"/>
    <w:pPr>
      <w:widowControl/>
    </w:pPr>
    <w:rPr>
      <w:rFonts w:eastAsia="Calibri" w:cs="Times New Roman"/>
      <w:color w:val="auto"/>
    </w:rPr>
  </w:style>
  <w:style w:type="table" w:customStyle="1" w:styleId="Sombreadoclaro1">
    <w:name w:val="Sombreado claro1"/>
    <w:basedOn w:val="Tablanormal"/>
    <w:uiPriority w:val="60"/>
    <w:rsid w:val="00F41D94"/>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F41D94"/>
    <w:rPr>
      <w:rFonts w:ascii="Times New Roman" w:hAnsi="Times New Roman" w:cs="Times New Roman"/>
      <w:color w:val="auto"/>
    </w:rPr>
  </w:style>
  <w:style w:type="paragraph" w:customStyle="1" w:styleId="Cuadrculamediana21">
    <w:name w:val="Cuadrícula mediana 21"/>
    <w:link w:val="Cuadrculamedia2Car"/>
    <w:uiPriority w:val="1"/>
    <w:qFormat/>
    <w:rsid w:val="00F41D94"/>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F41D94"/>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F41D94"/>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F41D94"/>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F41D94"/>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F41D94"/>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F41D94"/>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F41D94"/>
    <w:rPr>
      <w:rFonts w:ascii="Tahoma" w:hAnsi="Tahoma" w:cs="Tahoma"/>
      <w:sz w:val="16"/>
      <w:szCs w:val="16"/>
      <w:lang w:eastAsia="es-ES"/>
    </w:rPr>
  </w:style>
  <w:style w:type="paragraph" w:customStyle="1" w:styleId="titulo60">
    <w:name w:val="titulo6"/>
    <w:basedOn w:val="Normal"/>
    <w:rsid w:val="00F41D94"/>
    <w:pPr>
      <w:spacing w:before="100" w:beforeAutospacing="1" w:after="100" w:afterAutospacing="1"/>
    </w:pPr>
  </w:style>
  <w:style w:type="paragraph" w:customStyle="1" w:styleId="BodyText310">
    <w:name w:val="Body Text 31"/>
    <w:basedOn w:val="Normal"/>
    <w:rsid w:val="00F41D94"/>
    <w:pPr>
      <w:widowControl w:val="0"/>
    </w:pPr>
    <w:rPr>
      <w:b/>
      <w:bCs/>
      <w:u w:val="single"/>
    </w:rPr>
  </w:style>
  <w:style w:type="paragraph" w:customStyle="1" w:styleId="BodyText23">
    <w:name w:val="Body Text 23"/>
    <w:basedOn w:val="Normal"/>
    <w:uiPriority w:val="99"/>
    <w:rsid w:val="00F41D94"/>
    <w:pPr>
      <w:jc w:val="both"/>
    </w:pPr>
    <w:rPr>
      <w:rFonts w:ascii="Arial" w:hAnsi="Arial" w:cs="Arial"/>
      <w:lang w:val="es-ES_tradnl"/>
    </w:rPr>
  </w:style>
  <w:style w:type="paragraph" w:customStyle="1" w:styleId="Textoindependiente20">
    <w:name w:val="Texto independiente(.2"/>
    <w:basedOn w:val="Normal"/>
    <w:rsid w:val="00F41D94"/>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F41D94"/>
    <w:pPr>
      <w:spacing w:before="120" w:after="120"/>
    </w:pPr>
    <w:rPr>
      <w:rFonts w:ascii="Times New Roman" w:hAnsi="Times New Roman" w:cs="Times New Roman"/>
      <w:color w:val="auto"/>
    </w:rPr>
  </w:style>
  <w:style w:type="paragraph" w:customStyle="1" w:styleId="Subttulo2">
    <w:name w:val="Subtítulo 2"/>
    <w:next w:val="Normal"/>
    <w:rsid w:val="00F41D94"/>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F41D94"/>
    <w:pPr>
      <w:jc w:val="both"/>
    </w:pPr>
    <w:rPr>
      <w:rFonts w:ascii="Arial" w:hAnsi="Arial" w:cs="Arial"/>
      <w:lang w:val="es-ES_tradnl"/>
    </w:rPr>
  </w:style>
  <w:style w:type="paragraph" w:customStyle="1" w:styleId="BodyText311">
    <w:name w:val="Body Text 311"/>
    <w:basedOn w:val="Normal"/>
    <w:uiPriority w:val="99"/>
    <w:rsid w:val="00F41D94"/>
    <w:pPr>
      <w:widowControl w:val="0"/>
      <w:jc w:val="both"/>
    </w:pPr>
    <w:rPr>
      <w:b/>
      <w:bCs/>
      <w:u w:val="single"/>
    </w:rPr>
  </w:style>
  <w:style w:type="paragraph" w:customStyle="1" w:styleId="Car">
    <w:name w:val="Car"/>
    <w:basedOn w:val="Normal"/>
    <w:rsid w:val="00F41D94"/>
    <w:pPr>
      <w:spacing w:after="160" w:line="240" w:lineRule="exact"/>
      <w:jc w:val="both"/>
    </w:pPr>
    <w:rPr>
      <w:rFonts w:ascii="Verdana" w:hAnsi="Verdana" w:cs="Verdana"/>
      <w:sz w:val="20"/>
      <w:szCs w:val="20"/>
      <w:lang w:eastAsia="es-MX"/>
    </w:rPr>
  </w:style>
  <w:style w:type="paragraph" w:customStyle="1" w:styleId="texto">
    <w:name w:val="texto"/>
    <w:basedOn w:val="Normal"/>
    <w:rsid w:val="00F41D94"/>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F41D94"/>
    <w:pPr>
      <w:jc w:val="both"/>
    </w:pPr>
    <w:rPr>
      <w:rFonts w:ascii="Arial" w:hAnsi="Arial" w:cs="Arial"/>
    </w:rPr>
  </w:style>
  <w:style w:type="paragraph" w:customStyle="1" w:styleId="DefinitionTerm">
    <w:name w:val="Definition Term"/>
    <w:basedOn w:val="Default"/>
    <w:next w:val="Default"/>
    <w:rsid w:val="00F41D94"/>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F41D94"/>
    <w:rPr>
      <w:rFonts w:ascii="Arial" w:hAnsi="Arial" w:cs="Arial"/>
      <w:spacing w:val="-2"/>
      <w:lang w:val="es-ES_tradnl" w:eastAsia="es-ES"/>
    </w:rPr>
  </w:style>
  <w:style w:type="paragraph" w:customStyle="1" w:styleId="prrafodelista0">
    <w:name w:val="prrafodelista"/>
    <w:basedOn w:val="Normal"/>
    <w:rsid w:val="00F41D94"/>
    <w:pPr>
      <w:spacing w:line="360" w:lineRule="auto"/>
      <w:ind w:left="720" w:hanging="357"/>
    </w:pPr>
    <w:rPr>
      <w:rFonts w:ascii="Verdana" w:hAnsi="Verdana" w:cs="Verdana"/>
    </w:rPr>
  </w:style>
  <w:style w:type="paragraph" w:customStyle="1" w:styleId="msolistparagraph0">
    <w:name w:val="msolistparagraph"/>
    <w:basedOn w:val="Normal"/>
    <w:rsid w:val="00F41D94"/>
    <w:pPr>
      <w:ind w:left="720"/>
    </w:pPr>
    <w:rPr>
      <w:rFonts w:cs="Calibri"/>
      <w:lang w:val="es-ES_tradnl" w:eastAsia="es-ES_tradnl"/>
    </w:rPr>
  </w:style>
  <w:style w:type="paragraph" w:customStyle="1" w:styleId="Prrafodelista2">
    <w:name w:val="Párrafo de lista2"/>
    <w:basedOn w:val="Normal"/>
    <w:rsid w:val="00F41D94"/>
    <w:pPr>
      <w:ind w:left="720"/>
      <w:jc w:val="both"/>
    </w:pPr>
    <w:rPr>
      <w:sz w:val="20"/>
      <w:szCs w:val="20"/>
    </w:rPr>
  </w:style>
  <w:style w:type="paragraph" w:customStyle="1" w:styleId="Header1">
    <w:name w:val="Header1"/>
    <w:basedOn w:val="Normal"/>
    <w:rsid w:val="00F41D94"/>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F41D94"/>
    <w:rPr>
      <w:rFonts w:ascii="Courier New" w:hAnsi="Courier New"/>
      <w:sz w:val="20"/>
      <w:szCs w:val="20"/>
      <w:lang w:val="es-ES_tradnl"/>
    </w:rPr>
  </w:style>
  <w:style w:type="character" w:customStyle="1" w:styleId="TextosinformatoCar">
    <w:name w:val="Texto sin formato Car"/>
    <w:basedOn w:val="Fuentedeprrafopredeter"/>
    <w:link w:val="Textosinformato"/>
    <w:rsid w:val="00F41D94"/>
    <w:rPr>
      <w:rFonts w:ascii="Courier New" w:eastAsia="Times New Roman" w:hAnsi="Courier New" w:cs="Times New Roman"/>
      <w:sz w:val="20"/>
      <w:szCs w:val="20"/>
      <w:lang w:val="es-ES_tradnl" w:eastAsia="es-ES"/>
    </w:rPr>
  </w:style>
  <w:style w:type="paragraph" w:customStyle="1" w:styleId="Blockquote">
    <w:name w:val="Blockquote"/>
    <w:basedOn w:val="Normal"/>
    <w:rsid w:val="00F41D94"/>
    <w:pPr>
      <w:tabs>
        <w:tab w:val="num" w:pos="360"/>
      </w:tabs>
      <w:ind w:left="360" w:hanging="360"/>
    </w:pPr>
    <w:rPr>
      <w:sz w:val="20"/>
      <w:szCs w:val="20"/>
      <w:lang w:val="es-ES_tradnl"/>
    </w:rPr>
  </w:style>
  <w:style w:type="paragraph" w:customStyle="1" w:styleId="xl82">
    <w:name w:val="xl82"/>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F41D94"/>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F41D94"/>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F41D94"/>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F41D94"/>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F41D94"/>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F41D94"/>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F41D94"/>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F41D94"/>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F41D94"/>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F41D9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F41D9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F41D94"/>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F41D9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F41D94"/>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F41D9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F41D94"/>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F41D9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F41D94"/>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F41D94"/>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F41D94"/>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F41D94"/>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F41D94"/>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F41D94"/>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F41D94"/>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F41D94"/>
    <w:pPr>
      <w:pBdr>
        <w:left w:val="single" w:sz="4" w:space="0" w:color="auto"/>
      </w:pBdr>
      <w:spacing w:before="100" w:beforeAutospacing="1" w:after="100" w:afterAutospacing="1"/>
      <w:jc w:val="center"/>
      <w:textAlignment w:val="center"/>
    </w:pPr>
  </w:style>
  <w:style w:type="paragraph" w:customStyle="1" w:styleId="xl735">
    <w:name w:val="xl735"/>
    <w:basedOn w:val="Normal"/>
    <w:rsid w:val="00F41D94"/>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F41D9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F41D94"/>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F41D94"/>
    <w:pPr>
      <w:pBdr>
        <w:top w:val="single" w:sz="4" w:space="0" w:color="auto"/>
      </w:pBdr>
      <w:spacing w:before="100" w:beforeAutospacing="1" w:after="100" w:afterAutospacing="1"/>
      <w:textAlignment w:val="center"/>
    </w:pPr>
  </w:style>
  <w:style w:type="paragraph" w:customStyle="1" w:styleId="xl740">
    <w:name w:val="xl740"/>
    <w:basedOn w:val="Normal"/>
    <w:rsid w:val="00F41D94"/>
    <w:pPr>
      <w:spacing w:before="100" w:beforeAutospacing="1" w:after="100" w:afterAutospacing="1"/>
      <w:textAlignment w:val="center"/>
    </w:pPr>
  </w:style>
  <w:style w:type="paragraph" w:customStyle="1" w:styleId="xl741">
    <w:name w:val="xl741"/>
    <w:basedOn w:val="Normal"/>
    <w:rsid w:val="00F41D94"/>
    <w:pPr>
      <w:pBdr>
        <w:bottom w:val="single" w:sz="4" w:space="0" w:color="auto"/>
      </w:pBdr>
      <w:spacing w:before="100" w:beforeAutospacing="1" w:after="100" w:afterAutospacing="1"/>
      <w:textAlignment w:val="center"/>
    </w:pPr>
  </w:style>
  <w:style w:type="paragraph" w:customStyle="1" w:styleId="xl742">
    <w:name w:val="xl742"/>
    <w:basedOn w:val="Normal"/>
    <w:rsid w:val="00F41D94"/>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F41D94"/>
    <w:pPr>
      <w:pBdr>
        <w:left w:val="single" w:sz="4" w:space="0" w:color="auto"/>
      </w:pBdr>
      <w:spacing w:before="100" w:beforeAutospacing="1" w:after="100" w:afterAutospacing="1"/>
      <w:jc w:val="center"/>
      <w:textAlignment w:val="center"/>
    </w:pPr>
  </w:style>
  <w:style w:type="paragraph" w:customStyle="1" w:styleId="xl744">
    <w:name w:val="xl744"/>
    <w:basedOn w:val="Normal"/>
    <w:rsid w:val="00F41D94"/>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F41D94"/>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F41D94"/>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F41D9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F41D9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F41D94"/>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F41D94"/>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F41D94"/>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F41D94"/>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F41D94"/>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F41D94"/>
    <w:pPr>
      <w:spacing w:before="100" w:beforeAutospacing="1" w:after="100" w:afterAutospacing="1"/>
      <w:jc w:val="center"/>
    </w:pPr>
    <w:rPr>
      <w:rFonts w:ascii="Zurich BT" w:hAnsi="Zurich BT" w:cs="Zurich BT"/>
      <w:b/>
      <w:bCs/>
    </w:rPr>
  </w:style>
  <w:style w:type="paragraph" w:customStyle="1" w:styleId="xl756">
    <w:name w:val="xl756"/>
    <w:basedOn w:val="Normal"/>
    <w:rsid w:val="00F41D94"/>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F41D94"/>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F41D94"/>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F41D94"/>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F41D94"/>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F41D94"/>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F41D94"/>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F41D94"/>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F41D94"/>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F41D94"/>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F41D94"/>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F41D94"/>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F41D9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F41D94"/>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F41D94"/>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F41D94"/>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F41D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F41D94"/>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F41D94"/>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F41D94"/>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F41D94"/>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F41D94"/>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F41D94"/>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F41D94"/>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F41D94"/>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F41D94"/>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F41D94"/>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F41D94"/>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F41D94"/>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F41D94"/>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F41D94"/>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F41D94"/>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F41D94"/>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F41D9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F41D94"/>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F41D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F41D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F41D94"/>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F41D9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F41D94"/>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F41D94"/>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F41D9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F41D9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F41D94"/>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F41D94"/>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F41D94"/>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F41D94"/>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F41D94"/>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F41D9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F41D9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F41D94"/>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F41D94"/>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F41D94"/>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F41D94"/>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F41D94"/>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F41D94"/>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F41D94"/>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F41D94"/>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F41D94"/>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F41D94"/>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F41D94"/>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F41D94"/>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F41D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F41D94"/>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F41D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F41D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F41D94"/>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F41D94"/>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F41D94"/>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F41D94"/>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F41D94"/>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F41D94"/>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F41D94"/>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F41D94"/>
    <w:rPr>
      <w:rFonts w:ascii="Century Gothic" w:hAnsi="Century Gothic" w:cs="Century Gothic"/>
      <w:b/>
      <w:bCs/>
      <w:sz w:val="20"/>
      <w:szCs w:val="20"/>
    </w:rPr>
  </w:style>
  <w:style w:type="paragraph" w:customStyle="1" w:styleId="Prrafodelista11">
    <w:name w:val="Párrafo de lista11"/>
    <w:basedOn w:val="Normal"/>
    <w:rsid w:val="00F41D94"/>
    <w:pPr>
      <w:ind w:left="708"/>
    </w:pPr>
    <w:rPr>
      <w:sz w:val="20"/>
      <w:szCs w:val="20"/>
      <w:lang w:val="es-ES_tradnl"/>
    </w:rPr>
  </w:style>
  <w:style w:type="character" w:customStyle="1" w:styleId="CarCar1">
    <w:name w:val="Car Car1"/>
    <w:locked/>
    <w:rsid w:val="00F41D94"/>
    <w:rPr>
      <w:lang w:val="es-ES_tradnl" w:eastAsia="es-ES"/>
    </w:rPr>
  </w:style>
  <w:style w:type="paragraph" w:customStyle="1" w:styleId="Prrafodelista3">
    <w:name w:val="Párrafo de lista3"/>
    <w:basedOn w:val="Normal"/>
    <w:qFormat/>
    <w:rsid w:val="00F41D94"/>
    <w:pPr>
      <w:ind w:left="720"/>
      <w:jc w:val="both"/>
    </w:pPr>
    <w:rPr>
      <w:sz w:val="20"/>
      <w:szCs w:val="20"/>
    </w:rPr>
  </w:style>
  <w:style w:type="table" w:styleId="Tablaelegante">
    <w:name w:val="Table Elegant"/>
    <w:basedOn w:val="Tablanormal"/>
    <w:rsid w:val="00F41D94"/>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F41D94"/>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F41D94"/>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F41D94"/>
    <w:rPr>
      <w:rFonts w:ascii="Arial" w:hAnsi="Arial" w:cs="Arial"/>
      <w:sz w:val="24"/>
      <w:szCs w:val="24"/>
      <w:lang w:val="es-ES" w:eastAsia="es-ES"/>
    </w:rPr>
  </w:style>
  <w:style w:type="character" w:customStyle="1" w:styleId="CarCar14">
    <w:name w:val="Car Car14"/>
    <w:locked/>
    <w:rsid w:val="00F41D94"/>
    <w:rPr>
      <w:rFonts w:ascii="Arial" w:hAnsi="Arial" w:cs="Arial"/>
      <w:sz w:val="22"/>
      <w:szCs w:val="22"/>
      <w:lang w:val="es-ES" w:eastAsia="es-ES"/>
    </w:rPr>
  </w:style>
  <w:style w:type="character" w:customStyle="1" w:styleId="CarCar13">
    <w:name w:val="Car Car13"/>
    <w:locked/>
    <w:rsid w:val="00F41D94"/>
    <w:rPr>
      <w:i/>
      <w:iCs/>
      <w:sz w:val="24"/>
      <w:szCs w:val="24"/>
      <w:lang w:val="es-ES" w:eastAsia="es-ES"/>
    </w:rPr>
  </w:style>
  <w:style w:type="character" w:customStyle="1" w:styleId="CarCar12">
    <w:name w:val="Car Car12"/>
    <w:locked/>
    <w:rsid w:val="00F41D94"/>
    <w:rPr>
      <w:rFonts w:ascii="Arial" w:hAnsi="Arial" w:cs="Arial"/>
      <w:sz w:val="22"/>
      <w:szCs w:val="22"/>
      <w:lang w:val="es-ES" w:eastAsia="es-ES"/>
    </w:rPr>
  </w:style>
  <w:style w:type="character" w:customStyle="1" w:styleId="CarCar11">
    <w:name w:val="Car Car11"/>
    <w:locked/>
    <w:rsid w:val="00F41D94"/>
    <w:rPr>
      <w:rFonts w:ascii="Arial" w:hAnsi="Arial" w:cs="Arial"/>
      <w:sz w:val="24"/>
      <w:szCs w:val="24"/>
      <w:lang w:val="es-ES" w:eastAsia="es-ES"/>
    </w:rPr>
  </w:style>
  <w:style w:type="character" w:customStyle="1" w:styleId="CarCar10">
    <w:name w:val="Car Car10"/>
    <w:locked/>
    <w:rsid w:val="00F41D94"/>
    <w:rPr>
      <w:b/>
      <w:bCs/>
      <w:sz w:val="22"/>
      <w:szCs w:val="22"/>
      <w:u w:val="single"/>
      <w:lang w:val="es-CO" w:eastAsia="es-ES"/>
    </w:rPr>
  </w:style>
  <w:style w:type="character" w:customStyle="1" w:styleId="CarCar7">
    <w:name w:val="Car Car7"/>
    <w:uiPriority w:val="99"/>
    <w:locked/>
    <w:rsid w:val="00F41D94"/>
    <w:rPr>
      <w:rFonts w:ascii="Arial" w:hAnsi="Arial" w:cs="Arial"/>
      <w:sz w:val="24"/>
      <w:szCs w:val="24"/>
      <w:lang w:val="es-ES" w:eastAsia="es-ES"/>
    </w:rPr>
  </w:style>
  <w:style w:type="character" w:customStyle="1" w:styleId="CarCar6">
    <w:name w:val="Car Car6"/>
    <w:uiPriority w:val="99"/>
    <w:locked/>
    <w:rsid w:val="00F41D94"/>
    <w:rPr>
      <w:rFonts w:ascii="Arial" w:hAnsi="Arial" w:cs="Arial"/>
      <w:b/>
      <w:bCs/>
      <w:sz w:val="24"/>
      <w:szCs w:val="24"/>
      <w:lang w:val="es-ES" w:eastAsia="es-ES"/>
    </w:rPr>
  </w:style>
  <w:style w:type="character" w:customStyle="1" w:styleId="CarCar41">
    <w:name w:val="Car Car41"/>
    <w:uiPriority w:val="99"/>
    <w:locked/>
    <w:rsid w:val="00F41D94"/>
    <w:rPr>
      <w:lang w:val="es-ES_tradnl" w:eastAsia="es-ES"/>
    </w:rPr>
  </w:style>
  <w:style w:type="character" w:customStyle="1" w:styleId="CarCar2">
    <w:name w:val="Car Car2"/>
    <w:uiPriority w:val="99"/>
    <w:locked/>
    <w:rsid w:val="00F41D94"/>
    <w:rPr>
      <w:color w:val="000000"/>
      <w:sz w:val="22"/>
      <w:szCs w:val="22"/>
      <w:lang w:val="es-ES_tradnl" w:eastAsia="es-ES"/>
    </w:rPr>
  </w:style>
  <w:style w:type="character" w:customStyle="1" w:styleId="CarCar15">
    <w:name w:val="Car Car15"/>
    <w:uiPriority w:val="99"/>
    <w:locked/>
    <w:rsid w:val="00F41D94"/>
    <w:rPr>
      <w:color w:val="000000"/>
      <w:sz w:val="22"/>
      <w:szCs w:val="22"/>
      <w:lang w:val="es-ES_tradnl" w:eastAsia="es-ES"/>
    </w:rPr>
  </w:style>
  <w:style w:type="character" w:customStyle="1" w:styleId="CarCar">
    <w:name w:val="Car Car"/>
    <w:uiPriority w:val="99"/>
    <w:locked/>
    <w:rsid w:val="00F41D94"/>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F41D94"/>
    <w:pPr>
      <w:spacing w:after="160" w:line="240" w:lineRule="exact"/>
    </w:pPr>
    <w:rPr>
      <w:rFonts w:ascii="Verdana" w:hAnsi="Verdana"/>
      <w:sz w:val="20"/>
      <w:lang w:val="en-US" w:eastAsia="es-MX"/>
    </w:rPr>
  </w:style>
  <w:style w:type="paragraph" w:customStyle="1" w:styleId="Compartel">
    <w:name w:val="Compartel"/>
    <w:basedOn w:val="Normal"/>
    <w:rsid w:val="00F41D94"/>
    <w:pPr>
      <w:jc w:val="both"/>
    </w:pPr>
    <w:rPr>
      <w:rFonts w:ascii="Arial Narrow" w:hAnsi="Arial Narrow"/>
    </w:rPr>
  </w:style>
  <w:style w:type="paragraph" w:customStyle="1" w:styleId="CharChar1CarCarCar">
    <w:name w:val="Char Char1 Car Car Car"/>
    <w:basedOn w:val="Normal"/>
    <w:rsid w:val="00F41D94"/>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F41D94"/>
    <w:pPr>
      <w:jc w:val="both"/>
    </w:pPr>
    <w:rPr>
      <w:rFonts w:ascii="Arial" w:hAnsi="Arial" w:cs="Arial"/>
      <w:lang w:val="es-ES_tradnl"/>
    </w:rPr>
  </w:style>
  <w:style w:type="paragraph" w:customStyle="1" w:styleId="TITULO">
    <w:name w:val="TITULO"/>
    <w:basedOn w:val="Normal"/>
    <w:autoRedefine/>
    <w:rsid w:val="00F41D94"/>
    <w:pPr>
      <w:jc w:val="center"/>
    </w:pPr>
    <w:rPr>
      <w:rFonts w:ascii="Arial" w:hAnsi="Arial" w:cs="Arial"/>
      <w:b/>
      <w:caps/>
      <w:noProof/>
      <w:color w:val="000000"/>
      <w:u w:val="single"/>
    </w:rPr>
  </w:style>
  <w:style w:type="paragraph" w:customStyle="1" w:styleId="Prrafodelista4">
    <w:name w:val="Párrafo de lista4"/>
    <w:basedOn w:val="Normal"/>
    <w:rsid w:val="00F41D94"/>
    <w:pPr>
      <w:ind w:left="720"/>
      <w:jc w:val="both"/>
    </w:pPr>
    <w:rPr>
      <w:rFonts w:ascii="Arial" w:hAnsi="Arial"/>
      <w:szCs w:val="20"/>
    </w:rPr>
  </w:style>
  <w:style w:type="character" w:customStyle="1" w:styleId="CarCar28">
    <w:name w:val="Car Car28"/>
    <w:rsid w:val="00F41D94"/>
    <w:rPr>
      <w:b/>
      <w:sz w:val="24"/>
      <w:lang w:val="es-ES" w:eastAsia="es-ES" w:bidi="ar-SA"/>
    </w:rPr>
  </w:style>
  <w:style w:type="character" w:customStyle="1" w:styleId="CarCar27">
    <w:name w:val="Car Car27"/>
    <w:rsid w:val="00F41D94"/>
    <w:rPr>
      <w:rFonts w:ascii="Tahoma" w:hAnsi="Tahoma"/>
      <w:b/>
      <w:lang w:val="es-ES_tradnl" w:eastAsia="es-ES" w:bidi="ar-SA"/>
    </w:rPr>
  </w:style>
  <w:style w:type="character" w:customStyle="1" w:styleId="CarCar26">
    <w:name w:val="Car Car26"/>
    <w:rsid w:val="00F41D94"/>
    <w:rPr>
      <w:rFonts w:ascii="Arial" w:hAnsi="Arial"/>
      <w:b/>
      <w:sz w:val="24"/>
      <w:lang w:val="es-ES" w:eastAsia="es-ES" w:bidi="ar-SA"/>
    </w:rPr>
  </w:style>
  <w:style w:type="character" w:customStyle="1" w:styleId="CarCar24">
    <w:name w:val="Car Car24"/>
    <w:rsid w:val="00F41D94"/>
    <w:rPr>
      <w:rFonts w:ascii="Tahoma" w:hAnsi="Tahoma"/>
      <w:lang w:val="es-MX" w:eastAsia="es-ES" w:bidi="ar-SA"/>
    </w:rPr>
  </w:style>
  <w:style w:type="character" w:customStyle="1" w:styleId="CarCar23">
    <w:name w:val="Car Car23"/>
    <w:rsid w:val="00F41D94"/>
    <w:rPr>
      <w:b/>
      <w:sz w:val="24"/>
      <w:lang w:val="es-ES" w:eastAsia="es-ES" w:bidi="ar-SA"/>
    </w:rPr>
  </w:style>
  <w:style w:type="character" w:customStyle="1" w:styleId="CarCar19">
    <w:name w:val="Car Car19"/>
    <w:rsid w:val="00F41D94"/>
    <w:rPr>
      <w:rFonts w:ascii="Verdana" w:hAnsi="Verdana"/>
      <w:i/>
      <w:sz w:val="18"/>
      <w:lang w:val="es-ES" w:eastAsia="es-ES" w:bidi="ar-SA"/>
    </w:rPr>
  </w:style>
  <w:style w:type="paragraph" w:styleId="Revisin">
    <w:name w:val="Revision"/>
    <w:hidden/>
    <w:uiPriority w:val="99"/>
    <w:semiHidden/>
    <w:rsid w:val="00F41D94"/>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F41D9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F41D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F41D94"/>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F41D94"/>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F41D94"/>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F41D94"/>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F41D9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F41D94"/>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F41D9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F41D9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F41D94"/>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F41D94"/>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F41D94"/>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F41D9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F41D94"/>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F41D94"/>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F41D94"/>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F41D94"/>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F41D94"/>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F41D9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F41D9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F41D94"/>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F41D94"/>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F41D94"/>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F41D9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F41D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F41D94"/>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F41D9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F41D9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F41D9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F41D9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F41D94"/>
    <w:pPr>
      <w:widowControl w:val="0"/>
    </w:pPr>
    <w:rPr>
      <w:b/>
      <w:szCs w:val="20"/>
      <w:u w:val="single"/>
    </w:rPr>
  </w:style>
  <w:style w:type="paragraph" w:customStyle="1" w:styleId="Textoindependiente23">
    <w:name w:val="Texto independiente 23"/>
    <w:basedOn w:val="Normal"/>
    <w:rsid w:val="00F41D94"/>
    <w:pPr>
      <w:jc w:val="both"/>
    </w:pPr>
    <w:rPr>
      <w:rFonts w:ascii="Arial" w:hAnsi="Arial"/>
      <w:szCs w:val="20"/>
      <w:lang w:val="es-ES_tradnl"/>
    </w:rPr>
  </w:style>
  <w:style w:type="paragraph" w:customStyle="1" w:styleId="Infodocumentosadjuntos">
    <w:name w:val="Info documentos adjuntos"/>
    <w:basedOn w:val="Normal"/>
    <w:rsid w:val="00F41D94"/>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F41D94"/>
    <w:pPr>
      <w:ind w:left="708"/>
    </w:pPr>
    <w:rPr>
      <w:sz w:val="20"/>
      <w:szCs w:val="20"/>
    </w:rPr>
  </w:style>
  <w:style w:type="paragraph" w:customStyle="1" w:styleId="Textoindependiente35">
    <w:name w:val="Texto independiente 35"/>
    <w:basedOn w:val="Normal"/>
    <w:rsid w:val="00F41D94"/>
    <w:pPr>
      <w:jc w:val="both"/>
    </w:pPr>
    <w:rPr>
      <w:rFonts w:ascii="Arial" w:hAnsi="Arial"/>
      <w:szCs w:val="20"/>
      <w:lang w:eastAsia="es-CO"/>
    </w:rPr>
  </w:style>
  <w:style w:type="paragraph" w:customStyle="1" w:styleId="tableparagraph0">
    <w:name w:val="tableparagraph"/>
    <w:basedOn w:val="Normal"/>
    <w:uiPriority w:val="99"/>
    <w:rsid w:val="00F41D94"/>
    <w:pPr>
      <w:spacing w:before="100" w:beforeAutospacing="1" w:after="100" w:afterAutospacing="1"/>
    </w:pPr>
    <w:rPr>
      <w:lang w:eastAsia="es-CO"/>
    </w:rPr>
  </w:style>
  <w:style w:type="paragraph" w:customStyle="1" w:styleId="xmsonormal">
    <w:name w:val="x_msonormal"/>
    <w:basedOn w:val="Normal"/>
    <w:rsid w:val="00F41D94"/>
    <w:pPr>
      <w:spacing w:before="100" w:beforeAutospacing="1" w:after="100" w:afterAutospacing="1"/>
    </w:pPr>
    <w:rPr>
      <w:lang w:eastAsia="es-CO"/>
    </w:rPr>
  </w:style>
  <w:style w:type="paragraph" w:customStyle="1" w:styleId="Car6">
    <w:name w:val="Car6"/>
    <w:basedOn w:val="Normal"/>
    <w:uiPriority w:val="99"/>
    <w:rsid w:val="00F41D94"/>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F41D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1D94"/>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F41D94"/>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F41D94"/>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F41D94"/>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F41D94"/>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F41D94"/>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F41D94"/>
    <w:rPr>
      <w:rFonts w:ascii="Arial Narrow" w:eastAsia="Times New Roman" w:hAnsi="Arial Narrow" w:cs="Times New Roman"/>
      <w:b/>
      <w:caps/>
      <w:sz w:val="24"/>
      <w:szCs w:val="24"/>
      <w:lang w:eastAsia="es-ES"/>
    </w:rPr>
  </w:style>
  <w:style w:type="character" w:customStyle="1" w:styleId="Mencinsinresolver20">
    <w:name w:val="Mención sin resolver20"/>
    <w:uiPriority w:val="47"/>
    <w:rsid w:val="00F41D94"/>
    <w:rPr>
      <w:color w:val="808080"/>
      <w:shd w:val="clear" w:color="auto" w:fill="E6E6E6"/>
    </w:rPr>
  </w:style>
  <w:style w:type="paragraph" w:customStyle="1" w:styleId="xmsolistparagraph">
    <w:name w:val="x_msolistparagraph"/>
    <w:basedOn w:val="Normal"/>
    <w:rsid w:val="00F41D94"/>
    <w:pPr>
      <w:spacing w:before="100" w:beforeAutospacing="1" w:after="100" w:afterAutospacing="1"/>
    </w:pPr>
    <w:rPr>
      <w:lang w:eastAsia="es-CO"/>
    </w:rPr>
  </w:style>
  <w:style w:type="paragraph" w:customStyle="1" w:styleId="xlistparagraph2">
    <w:name w:val="x_listparagraph2"/>
    <w:basedOn w:val="Normal"/>
    <w:rsid w:val="00F41D94"/>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F41D94"/>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F41D94"/>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F41D94"/>
    <w:rPr>
      <w:color w:val="605E5C"/>
      <w:shd w:val="clear" w:color="auto" w:fill="E1DFDD"/>
    </w:rPr>
  </w:style>
  <w:style w:type="paragraph" w:customStyle="1" w:styleId="fafa">
    <w:name w:val="fafa"/>
    <w:basedOn w:val="Ttulo2"/>
    <w:qFormat/>
    <w:rsid w:val="00F41D94"/>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F41D94"/>
    <w:pPr>
      <w:spacing w:before="100" w:beforeAutospacing="1" w:after="100" w:afterAutospacing="1"/>
    </w:pPr>
    <w:rPr>
      <w:lang w:eastAsia="es-CO"/>
    </w:rPr>
  </w:style>
  <w:style w:type="character" w:customStyle="1" w:styleId="tabchar">
    <w:name w:val="tabchar"/>
    <w:basedOn w:val="Fuentedeprrafopredeter"/>
    <w:rsid w:val="00F41D94"/>
  </w:style>
  <w:style w:type="character" w:customStyle="1" w:styleId="spellingerror">
    <w:name w:val="spellingerror"/>
    <w:basedOn w:val="Fuentedeprrafopredeter"/>
    <w:rsid w:val="00F41D94"/>
  </w:style>
  <w:style w:type="character" w:customStyle="1" w:styleId="contextualspellingandgrammarerror">
    <w:name w:val="contextualspellingandgrammarerror"/>
    <w:basedOn w:val="Fuentedeprrafopredeter"/>
    <w:rsid w:val="00F41D94"/>
  </w:style>
  <w:style w:type="table" w:customStyle="1" w:styleId="TableNormal2">
    <w:name w:val="Table Normal2"/>
    <w:uiPriority w:val="2"/>
    <w:semiHidden/>
    <w:unhideWhenUsed/>
    <w:qFormat/>
    <w:rsid w:val="00F41D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F41D94"/>
    <w:rPr>
      <w:rFonts w:ascii="Arial" w:hAnsi="Arial" w:cs="Arial"/>
      <w:color w:val="auto"/>
      <w:sz w:val="20"/>
      <w:szCs w:val="20"/>
    </w:rPr>
  </w:style>
  <w:style w:type="paragraph" w:customStyle="1" w:styleId="Cuadrculamedia21">
    <w:name w:val="Cuadrícula media 21"/>
    <w:uiPriority w:val="1"/>
    <w:qFormat/>
    <w:rsid w:val="00F41D94"/>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uiPriority w:val="59"/>
    <w:rsid w:val="00F41D9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F41D94"/>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31656E"/>
    <w:rPr>
      <w:color w:val="605E5C"/>
      <w:shd w:val="clear" w:color="auto" w:fill="E1DFDD"/>
    </w:rPr>
  </w:style>
  <w:style w:type="paragraph" w:customStyle="1" w:styleId="Entidad-Capitulo">
    <w:name w:val="Entidad-Capitulo"/>
    <w:next w:val="Normal"/>
    <w:autoRedefine/>
    <w:uiPriority w:val="99"/>
    <w:qFormat/>
    <w:rsid w:val="00BB4FBB"/>
    <w:pPr>
      <w:keepNext/>
      <w:spacing w:before="240" w:after="240" w:line="240" w:lineRule="auto"/>
      <w:jc w:val="center"/>
      <w:outlineLvl w:val="0"/>
    </w:pPr>
    <w:rPr>
      <w:rFonts w:ascii="Arial" w:eastAsia="Times New Roman" w:hAnsi="Arial" w:cs="Arial"/>
      <w:b/>
      <w:smallCaps/>
      <w:color w:val="253848" w:themeColor="background2" w:themeShade="40"/>
      <w:sz w:val="20"/>
      <w:szCs w:val="20"/>
      <w:lang w:eastAsia="es-ES"/>
    </w:rPr>
  </w:style>
  <w:style w:type="paragraph" w:customStyle="1" w:styleId="Literales">
    <w:name w:val="Literales"/>
    <w:basedOn w:val="CaptulosTtulo2"/>
    <w:next w:val="Normal"/>
    <w:autoRedefine/>
    <w:uiPriority w:val="99"/>
    <w:qFormat/>
    <w:rsid w:val="00BB4FBB"/>
    <w:pPr>
      <w:keepNext/>
      <w:numPr>
        <w:numId w:val="2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B4FBB"/>
    <w:pPr>
      <w:numPr>
        <w:numId w:val="21"/>
      </w:numPr>
    </w:pPr>
  </w:style>
  <w:style w:type="paragraph" w:customStyle="1" w:styleId="CaptulosTtulo2">
    <w:name w:val="Capítulos  (Título 2)"/>
    <w:basedOn w:val="Normal"/>
    <w:rsid w:val="00BB4FBB"/>
    <w:pPr>
      <w:spacing w:after="160" w:line="259" w:lineRule="auto"/>
    </w:pPr>
    <w:rPr>
      <w:rFonts w:ascii="Arial" w:eastAsiaTheme="minorHAnsi" w:hAnsi="Arial" w:cstheme="minorBidi"/>
      <w:color w:val="253848" w:themeColor="background2" w:themeShade="40"/>
      <w:sz w:val="20"/>
      <w:szCs w:val="22"/>
      <w:lang w:eastAsia="en-US"/>
    </w:rPr>
  </w:style>
  <w:style w:type="paragraph" w:customStyle="1" w:styleId="SeccionesTtulo3">
    <w:name w:val="Secciones  (Título 3)"/>
    <w:basedOn w:val="Normal"/>
    <w:rsid w:val="00BB4FBB"/>
    <w:pPr>
      <w:spacing w:after="160" w:line="259" w:lineRule="auto"/>
    </w:pPr>
    <w:rPr>
      <w:rFonts w:ascii="Arial" w:eastAsiaTheme="minorHAnsi" w:hAnsi="Arial" w:cstheme="minorBidi"/>
      <w:color w:val="253848" w:themeColor="background2" w:themeShade="40"/>
      <w:sz w:val="20"/>
      <w:szCs w:val="22"/>
      <w:lang w:eastAsia="en-US"/>
    </w:rPr>
  </w:style>
  <w:style w:type="paragraph" w:customStyle="1" w:styleId="Invias-VietaAlfabetica">
    <w:name w:val="Invias-Viñeta Alfabetica"/>
    <w:next w:val="Normal"/>
    <w:uiPriority w:val="99"/>
    <w:qFormat/>
    <w:rsid w:val="00BB4FBB"/>
    <w:pPr>
      <w:numPr>
        <w:numId w:val="2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BB4FB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B4FBB"/>
    <w:rPr>
      <w:rFonts w:ascii="Arial Narrow" w:eastAsia="Times New Roman" w:hAnsi="Arial Narrow" w:cs="Times New Roman"/>
      <w:sz w:val="24"/>
      <w:szCs w:val="24"/>
      <w:lang w:val="en-US" w:eastAsia="es-ES"/>
    </w:rPr>
  </w:style>
  <w:style w:type="character" w:customStyle="1" w:styleId="spelle">
    <w:name w:val="spelle"/>
    <w:basedOn w:val="Fuentedeprrafopredeter"/>
    <w:rsid w:val="00BB4FBB"/>
  </w:style>
  <w:style w:type="paragraph" w:customStyle="1" w:styleId="Capitulo3">
    <w:name w:val="Capitulo 3"/>
    <w:basedOn w:val="Literales"/>
    <w:qFormat/>
    <w:rsid w:val="00BB4FBB"/>
    <w:pPr>
      <w:numPr>
        <w:numId w:val="24"/>
      </w:numPr>
    </w:pPr>
  </w:style>
  <w:style w:type="paragraph" w:customStyle="1" w:styleId="Capitulo1">
    <w:name w:val="Capitulo 1"/>
    <w:basedOn w:val="Literales"/>
    <w:qFormat/>
    <w:rsid w:val="00BB4FBB"/>
    <w:pPr>
      <w:numPr>
        <w:numId w:val="25"/>
      </w:numPr>
    </w:pPr>
  </w:style>
  <w:style w:type="paragraph" w:customStyle="1" w:styleId="Capitulo2">
    <w:name w:val="Capitulo 2"/>
    <w:basedOn w:val="Literales"/>
    <w:autoRedefine/>
    <w:qFormat/>
    <w:rsid w:val="00BB4FBB"/>
    <w:pPr>
      <w:numPr>
        <w:numId w:val="26"/>
      </w:numPr>
      <w:ind w:left="708" w:hanging="708"/>
      <w:jc w:val="both"/>
    </w:pPr>
    <w:rPr>
      <w:color w:val="000000" w:themeColor="text1"/>
    </w:rPr>
  </w:style>
  <w:style w:type="paragraph" w:customStyle="1" w:styleId="Captulo4">
    <w:name w:val="Capítulo 4"/>
    <w:basedOn w:val="Normal"/>
    <w:autoRedefine/>
    <w:qFormat/>
    <w:rsid w:val="00BB4FBB"/>
    <w:pPr>
      <w:spacing w:after="200" w:line="276" w:lineRule="auto"/>
      <w:contextualSpacing/>
      <w:outlineLvl w:val="1"/>
    </w:pPr>
    <w:rPr>
      <w:rFonts w:ascii="Arial" w:hAnsi="Arial" w:cs="Arial"/>
      <w:b/>
      <w:bCs/>
      <w:sz w:val="20"/>
      <w:szCs w:val="20"/>
      <w:lang w:eastAsia="es-CO"/>
    </w:rPr>
  </w:style>
  <w:style w:type="paragraph" w:customStyle="1" w:styleId="Captulo7">
    <w:name w:val="Capítulo 7"/>
    <w:basedOn w:val="Prrafodelista"/>
    <w:qFormat/>
    <w:rsid w:val="00BB4FBB"/>
    <w:pPr>
      <w:numPr>
        <w:numId w:val="23"/>
      </w:numPr>
      <w:spacing w:after="200" w:line="276" w:lineRule="auto"/>
      <w:contextualSpacing/>
    </w:pPr>
    <w:rPr>
      <w:rFonts w:ascii="Arial" w:eastAsia="Calibri" w:hAnsi="Arial" w:cs="Arial"/>
      <w:b/>
      <w:bCs/>
      <w:color w:val="1C1C1C"/>
      <w:sz w:val="20"/>
      <w:szCs w:val="20"/>
      <w:lang w:eastAsia="en-US"/>
    </w:rPr>
  </w:style>
  <w:style w:type="paragraph" w:customStyle="1" w:styleId="Captulo5">
    <w:name w:val="Capítulo 5"/>
    <w:basedOn w:val="Prrafodelista"/>
    <w:qFormat/>
    <w:rsid w:val="00BB4FBB"/>
    <w:pPr>
      <w:numPr>
        <w:numId w:val="36"/>
      </w:numPr>
      <w:spacing w:after="200" w:line="276" w:lineRule="auto"/>
      <w:contextualSpacing/>
    </w:pPr>
    <w:rPr>
      <w:rFonts w:ascii="Arial" w:eastAsia="Calibri" w:hAnsi="Arial" w:cs="Arial"/>
      <w:b/>
      <w:bCs/>
      <w:color w:val="1C1C1C"/>
      <w:sz w:val="20"/>
      <w:szCs w:val="20"/>
      <w:lang w:eastAsia="en-US"/>
    </w:rPr>
  </w:style>
  <w:style w:type="paragraph" w:customStyle="1" w:styleId="Captulo8">
    <w:name w:val="Capítulo 8"/>
    <w:basedOn w:val="Captulo7"/>
    <w:qFormat/>
    <w:rsid w:val="00BB4FBB"/>
    <w:pPr>
      <w:numPr>
        <w:numId w:val="28"/>
      </w:numPr>
    </w:pPr>
    <w:rPr>
      <w:color w:val="253848" w:themeColor="background2" w:themeShade="40"/>
    </w:rPr>
  </w:style>
  <w:style w:type="character" w:styleId="Textodelmarcadordeposicin">
    <w:name w:val="Placeholder Text"/>
    <w:basedOn w:val="Fuentedeprrafopredeter"/>
    <w:uiPriority w:val="99"/>
    <w:semiHidden/>
    <w:rsid w:val="00BB4FBB"/>
    <w:rPr>
      <w:color w:val="808080"/>
    </w:rPr>
  </w:style>
  <w:style w:type="character" w:customStyle="1" w:styleId="Mencinsinresolver30">
    <w:name w:val="Mención sin resolver30"/>
    <w:basedOn w:val="Fuentedeprrafopredeter"/>
    <w:uiPriority w:val="99"/>
    <w:semiHidden/>
    <w:unhideWhenUsed/>
    <w:rsid w:val="00BB4FBB"/>
    <w:rPr>
      <w:color w:val="808080"/>
      <w:shd w:val="clear" w:color="auto" w:fill="E6E6E6"/>
    </w:rPr>
  </w:style>
  <w:style w:type="paragraph" w:customStyle="1" w:styleId="clusulas">
    <w:name w:val="cláusulas"/>
    <w:basedOn w:val="Normal"/>
    <w:qFormat/>
    <w:rsid w:val="00BB4FBB"/>
    <w:pPr>
      <w:numPr>
        <w:numId w:val="29"/>
      </w:numPr>
      <w:spacing w:before="120" w:after="120"/>
      <w:jc w:val="both"/>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BB4FBB"/>
    <w:pPr>
      <w:numPr>
        <w:numId w:val="30"/>
      </w:numPr>
      <w:jc w:val="both"/>
    </w:pPr>
  </w:style>
  <w:style w:type="paragraph" w:customStyle="1" w:styleId="Captulo9">
    <w:name w:val="Capítulo 9"/>
    <w:basedOn w:val="Captulo7"/>
    <w:qFormat/>
    <w:rsid w:val="00BB4FBB"/>
    <w:pPr>
      <w:numPr>
        <w:numId w:val="0"/>
      </w:numPr>
      <w:ind w:left="1037" w:hanging="357"/>
    </w:pPr>
    <w:rPr>
      <w:color w:val="253848" w:themeColor="background2" w:themeShade="40"/>
    </w:rPr>
  </w:style>
  <w:style w:type="paragraph" w:customStyle="1" w:styleId="m-423956075009029384invias-capitulo">
    <w:name w:val="m_-423956075009029384invias-capitulo"/>
    <w:basedOn w:val="Normal"/>
    <w:rsid w:val="00BB4FBB"/>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rsid w:val="00BB4FBB"/>
    <w:pPr>
      <w:spacing w:before="100" w:beforeAutospacing="1" w:after="100" w:afterAutospacing="1"/>
    </w:pPr>
    <w:rPr>
      <w:rFonts w:eastAsiaTheme="minorHAnsi"/>
      <w:lang w:eastAsia="es-CO"/>
    </w:rPr>
  </w:style>
  <w:style w:type="character" w:customStyle="1" w:styleId="Mencinsinresolver300">
    <w:name w:val="Mención sin resolver300"/>
    <w:basedOn w:val="Fuentedeprrafopredeter"/>
    <w:uiPriority w:val="99"/>
    <w:semiHidden/>
    <w:unhideWhenUsed/>
    <w:rsid w:val="00BB4FBB"/>
    <w:rPr>
      <w:color w:val="808080"/>
      <w:shd w:val="clear" w:color="auto" w:fill="E6E6E6"/>
    </w:rPr>
  </w:style>
  <w:style w:type="character" w:customStyle="1" w:styleId="Mencinsinresolver3000">
    <w:name w:val="Mención sin resolver3000"/>
    <w:basedOn w:val="Fuentedeprrafopredeter"/>
    <w:uiPriority w:val="99"/>
    <w:semiHidden/>
    <w:unhideWhenUsed/>
    <w:rsid w:val="00BB4FBB"/>
    <w:rPr>
      <w:color w:val="808080"/>
      <w:shd w:val="clear" w:color="auto" w:fill="E6E6E6"/>
    </w:rPr>
  </w:style>
  <w:style w:type="character" w:customStyle="1" w:styleId="Mencinsinresolver30000">
    <w:name w:val="Mención sin resolver30000"/>
    <w:basedOn w:val="Fuentedeprrafopredeter"/>
    <w:uiPriority w:val="99"/>
    <w:semiHidden/>
    <w:unhideWhenUsed/>
    <w:rsid w:val="00BB4FBB"/>
    <w:rPr>
      <w:color w:val="808080"/>
      <w:shd w:val="clear" w:color="auto" w:fill="E6E6E6"/>
    </w:rPr>
  </w:style>
  <w:style w:type="table" w:customStyle="1" w:styleId="Cuadrculadetablaclara1">
    <w:name w:val="Cuadrícula de tabla clara1"/>
    <w:basedOn w:val="Tablanormal"/>
    <w:next w:val="Tablaconcuadrculaclara"/>
    <w:uiPriority w:val="99"/>
    <w:rsid w:val="00BB4FB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B4FB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BB4FBB"/>
    <w:rPr>
      <w:color w:val="2B579A"/>
      <w:shd w:val="clear" w:color="auto" w:fill="E1DFDD"/>
    </w:rPr>
  </w:style>
  <w:style w:type="table" w:customStyle="1" w:styleId="Tablaconcuadrcula10">
    <w:name w:val="Tabla con cuadrícula10"/>
    <w:basedOn w:val="Tablanormal"/>
    <w:next w:val="Tablaconcuadrcula"/>
    <w:uiPriority w:val="59"/>
    <w:rsid w:val="00BB4F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B4F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5">
    <w:name w:val="Grid Table 4 Accent 5"/>
    <w:basedOn w:val="Tablanormal"/>
    <w:uiPriority w:val="49"/>
    <w:rsid w:val="007A3CC5"/>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TableNormal1">
    <w:name w:val="Table Normal1"/>
    <w:uiPriority w:val="2"/>
    <w:qFormat/>
    <w:rsid w:val="00337832"/>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numbering" w:customStyle="1" w:styleId="Listaactual1">
    <w:name w:val="Lista actual1"/>
    <w:uiPriority w:val="99"/>
    <w:rsid w:val="00337832"/>
    <w:pPr>
      <w:numPr>
        <w:numId w:val="31"/>
      </w:numPr>
    </w:pPr>
  </w:style>
  <w:style w:type="table" w:styleId="Tablaconcuadrcula2-nfasis3">
    <w:name w:val="Grid Table 2 Accent 3"/>
    <w:basedOn w:val="Tablanormal"/>
    <w:uiPriority w:val="47"/>
    <w:rsid w:val="00337832"/>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Tablaconcuadrcula4-nfasis3">
    <w:name w:val="Grid Table 4 Accent 3"/>
    <w:basedOn w:val="Tablanormal"/>
    <w:uiPriority w:val="49"/>
    <w:rsid w:val="00337832"/>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Tablaconcuadrcula4-nfasis2">
    <w:name w:val="Grid Table 4 Accent 2"/>
    <w:basedOn w:val="Tablanormal"/>
    <w:uiPriority w:val="49"/>
    <w:rsid w:val="00B411D3"/>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numbering" w:customStyle="1" w:styleId="Listaactual2">
    <w:name w:val="Lista actual2"/>
    <w:uiPriority w:val="99"/>
    <w:rsid w:val="00F40F09"/>
    <w:pPr>
      <w:numPr>
        <w:numId w:val="32"/>
      </w:numPr>
    </w:pPr>
  </w:style>
  <w:style w:type="numbering" w:customStyle="1" w:styleId="Listaactual3">
    <w:name w:val="Lista actual3"/>
    <w:uiPriority w:val="99"/>
    <w:rsid w:val="00F40F09"/>
    <w:pPr>
      <w:numPr>
        <w:numId w:val="33"/>
      </w:numPr>
    </w:pPr>
  </w:style>
  <w:style w:type="numbering" w:customStyle="1" w:styleId="Listaactual4">
    <w:name w:val="Lista actual4"/>
    <w:uiPriority w:val="99"/>
    <w:rsid w:val="00F40F09"/>
    <w:pPr>
      <w:numPr>
        <w:numId w:val="34"/>
      </w:numPr>
    </w:pPr>
  </w:style>
  <w:style w:type="numbering" w:customStyle="1" w:styleId="Listaactual5">
    <w:name w:val="Lista actual5"/>
    <w:uiPriority w:val="99"/>
    <w:rsid w:val="00F40F09"/>
    <w:pPr>
      <w:numPr>
        <w:numId w:val="35"/>
      </w:numPr>
    </w:pPr>
  </w:style>
  <w:style w:type="table" w:styleId="Tablaconcuadrcula4-nfasis1">
    <w:name w:val="Grid Table 4 Accent 1"/>
    <w:basedOn w:val="Tablanormal"/>
    <w:uiPriority w:val="49"/>
    <w:rsid w:val="00B962ED"/>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Tablaconcuadrcula4-nfasis6">
    <w:name w:val="Grid Table 4 Accent 6"/>
    <w:basedOn w:val="Tablanormal"/>
    <w:uiPriority w:val="49"/>
    <w:rsid w:val="00B962ED"/>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paragraph" w:customStyle="1" w:styleId="pf1">
    <w:name w:val="pf1"/>
    <w:basedOn w:val="Normal"/>
    <w:rsid w:val="007843C3"/>
    <w:pPr>
      <w:spacing w:before="100" w:beforeAutospacing="1" w:after="100" w:afterAutospacing="1"/>
    </w:pPr>
    <w:rPr>
      <w:lang w:eastAsia="es-CO"/>
    </w:rPr>
  </w:style>
  <w:style w:type="paragraph" w:customStyle="1" w:styleId="pf0">
    <w:name w:val="pf0"/>
    <w:basedOn w:val="Normal"/>
    <w:rsid w:val="007843C3"/>
    <w:pPr>
      <w:spacing w:before="100" w:beforeAutospacing="1" w:after="100" w:afterAutospacing="1"/>
    </w:pPr>
    <w:rPr>
      <w:lang w:eastAsia="es-CO"/>
    </w:rPr>
  </w:style>
  <w:style w:type="character" w:customStyle="1" w:styleId="cf01">
    <w:name w:val="cf01"/>
    <w:basedOn w:val="Fuentedeprrafopredeter"/>
    <w:rsid w:val="007843C3"/>
    <w:rPr>
      <w:rFonts w:ascii="Segoe UI" w:hAnsi="Segoe UI" w:cs="Segoe UI" w:hint="default"/>
      <w:sz w:val="18"/>
      <w:szCs w:val="18"/>
    </w:rPr>
  </w:style>
  <w:style w:type="character" w:customStyle="1" w:styleId="cf11">
    <w:name w:val="cf11"/>
    <w:basedOn w:val="Fuentedeprrafopredeter"/>
    <w:rsid w:val="007843C3"/>
    <w:rPr>
      <w:rFonts w:ascii="Segoe UI" w:hAnsi="Segoe UI" w:cs="Segoe UI" w:hint="default"/>
      <w:sz w:val="18"/>
      <w:szCs w:val="18"/>
    </w:rPr>
  </w:style>
  <w:style w:type="table" w:customStyle="1" w:styleId="TableNormal11">
    <w:name w:val="Table Normal11"/>
    <w:uiPriority w:val="2"/>
    <w:semiHidden/>
    <w:unhideWhenUsed/>
    <w:qFormat/>
    <w:rsid w:val="00B211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
    <w:uiPriority w:val="2"/>
    <w:qFormat/>
    <w:rsid w:val="003A1B6D"/>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numbering" w:customStyle="1" w:styleId="Listaactual6">
    <w:name w:val="Lista actual6"/>
    <w:uiPriority w:val="99"/>
    <w:rsid w:val="009B4FC0"/>
    <w:pPr>
      <w:numPr>
        <w:numId w:val="39"/>
      </w:numPr>
    </w:pPr>
  </w:style>
  <w:style w:type="table" w:styleId="Tablaconcuadrcula1clara">
    <w:name w:val="Grid Table 1 Light"/>
    <w:basedOn w:val="Tablanormal"/>
    <w:uiPriority w:val="46"/>
    <w:rsid w:val="00424FFC"/>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icrosoftServicios1">
    <w:name w:val="Tabla Microsoft Servicios1"/>
    <w:basedOn w:val="Tablanormal"/>
    <w:next w:val="Tablaconcuadrcula"/>
    <w:rsid w:val="004717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1-nfasis21">
    <w:name w:val="Cuadrícula media 1 - Énfasis 21"/>
    <w:aliases w:val="Bulletr List Paragraph,列出段落1,List Paragraph21,Listeafsnit1,Parágrafo da Lista1"/>
    <w:basedOn w:val="Normal"/>
    <w:uiPriority w:val="34"/>
    <w:qFormat/>
    <w:rsid w:val="008859AD"/>
    <w:pPr>
      <w:suppressAutoHyphens/>
      <w:autoSpaceDN w:val="0"/>
      <w:ind w:left="720"/>
      <w:textAlignment w:val="baseline"/>
    </w:pPr>
    <w:rPr>
      <w:sz w:val="20"/>
      <w:szCs w:val="20"/>
      <w:lang w:val="es-ES"/>
    </w:rPr>
  </w:style>
  <w:style w:type="table" w:styleId="Tablanormal1">
    <w:name w:val="Plain Table 1"/>
    <w:basedOn w:val="Tablanormal"/>
    <w:uiPriority w:val="41"/>
    <w:rsid w:val="0029656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rsid w:val="00D3093E"/>
    <w:pPr>
      <w:spacing w:after="160" w:line="240" w:lineRule="exact"/>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6083">
      <w:bodyDiv w:val="1"/>
      <w:marLeft w:val="0"/>
      <w:marRight w:val="0"/>
      <w:marTop w:val="0"/>
      <w:marBottom w:val="0"/>
      <w:divBdr>
        <w:top w:val="none" w:sz="0" w:space="0" w:color="auto"/>
        <w:left w:val="none" w:sz="0" w:space="0" w:color="auto"/>
        <w:bottom w:val="none" w:sz="0" w:space="0" w:color="auto"/>
        <w:right w:val="none" w:sz="0" w:space="0" w:color="auto"/>
      </w:divBdr>
    </w:div>
    <w:div w:id="374043497">
      <w:bodyDiv w:val="1"/>
      <w:marLeft w:val="0"/>
      <w:marRight w:val="0"/>
      <w:marTop w:val="0"/>
      <w:marBottom w:val="0"/>
      <w:divBdr>
        <w:top w:val="none" w:sz="0" w:space="0" w:color="auto"/>
        <w:left w:val="none" w:sz="0" w:space="0" w:color="auto"/>
        <w:bottom w:val="none" w:sz="0" w:space="0" w:color="auto"/>
        <w:right w:val="none" w:sz="0" w:space="0" w:color="auto"/>
      </w:divBdr>
    </w:div>
    <w:div w:id="745342389">
      <w:bodyDiv w:val="1"/>
      <w:marLeft w:val="0"/>
      <w:marRight w:val="0"/>
      <w:marTop w:val="0"/>
      <w:marBottom w:val="0"/>
      <w:divBdr>
        <w:top w:val="none" w:sz="0" w:space="0" w:color="auto"/>
        <w:left w:val="none" w:sz="0" w:space="0" w:color="auto"/>
        <w:bottom w:val="none" w:sz="0" w:space="0" w:color="auto"/>
        <w:right w:val="none" w:sz="0" w:space="0" w:color="auto"/>
      </w:divBdr>
    </w:div>
    <w:div w:id="792484069">
      <w:bodyDiv w:val="1"/>
      <w:marLeft w:val="0"/>
      <w:marRight w:val="0"/>
      <w:marTop w:val="0"/>
      <w:marBottom w:val="0"/>
      <w:divBdr>
        <w:top w:val="none" w:sz="0" w:space="0" w:color="auto"/>
        <w:left w:val="none" w:sz="0" w:space="0" w:color="auto"/>
        <w:bottom w:val="none" w:sz="0" w:space="0" w:color="auto"/>
        <w:right w:val="none" w:sz="0" w:space="0" w:color="auto"/>
      </w:divBdr>
    </w:div>
    <w:div w:id="988552850">
      <w:bodyDiv w:val="1"/>
      <w:marLeft w:val="0"/>
      <w:marRight w:val="0"/>
      <w:marTop w:val="0"/>
      <w:marBottom w:val="0"/>
      <w:divBdr>
        <w:top w:val="none" w:sz="0" w:space="0" w:color="auto"/>
        <w:left w:val="none" w:sz="0" w:space="0" w:color="auto"/>
        <w:bottom w:val="none" w:sz="0" w:space="0" w:color="auto"/>
        <w:right w:val="none" w:sz="0" w:space="0" w:color="auto"/>
      </w:divBdr>
    </w:div>
    <w:div w:id="1327591201">
      <w:bodyDiv w:val="1"/>
      <w:marLeft w:val="0"/>
      <w:marRight w:val="0"/>
      <w:marTop w:val="0"/>
      <w:marBottom w:val="0"/>
      <w:divBdr>
        <w:top w:val="none" w:sz="0" w:space="0" w:color="auto"/>
        <w:left w:val="none" w:sz="0" w:space="0" w:color="auto"/>
        <w:bottom w:val="none" w:sz="0" w:space="0" w:color="auto"/>
        <w:right w:val="none" w:sz="0" w:space="0" w:color="auto"/>
      </w:divBdr>
    </w:div>
    <w:div w:id="1345283599">
      <w:bodyDiv w:val="1"/>
      <w:marLeft w:val="0"/>
      <w:marRight w:val="0"/>
      <w:marTop w:val="0"/>
      <w:marBottom w:val="0"/>
      <w:divBdr>
        <w:top w:val="none" w:sz="0" w:space="0" w:color="auto"/>
        <w:left w:val="none" w:sz="0" w:space="0" w:color="auto"/>
        <w:bottom w:val="none" w:sz="0" w:space="0" w:color="auto"/>
        <w:right w:val="none" w:sz="0" w:space="0" w:color="auto"/>
      </w:divBdr>
    </w:div>
    <w:div w:id="1347251690">
      <w:bodyDiv w:val="1"/>
      <w:marLeft w:val="0"/>
      <w:marRight w:val="0"/>
      <w:marTop w:val="0"/>
      <w:marBottom w:val="0"/>
      <w:divBdr>
        <w:top w:val="none" w:sz="0" w:space="0" w:color="auto"/>
        <w:left w:val="none" w:sz="0" w:space="0" w:color="auto"/>
        <w:bottom w:val="none" w:sz="0" w:space="0" w:color="auto"/>
        <w:right w:val="none" w:sz="0" w:space="0" w:color="auto"/>
      </w:divBdr>
    </w:div>
    <w:div w:id="1620528795">
      <w:bodyDiv w:val="1"/>
      <w:marLeft w:val="0"/>
      <w:marRight w:val="0"/>
      <w:marTop w:val="0"/>
      <w:marBottom w:val="0"/>
      <w:divBdr>
        <w:top w:val="none" w:sz="0" w:space="0" w:color="auto"/>
        <w:left w:val="none" w:sz="0" w:space="0" w:color="auto"/>
        <w:bottom w:val="none" w:sz="0" w:space="0" w:color="auto"/>
        <w:right w:val="none" w:sz="0" w:space="0" w:color="auto"/>
      </w:divBdr>
    </w:div>
    <w:div w:id="18115601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indisponibilidad-en-el-secop-ii" TargetMode="External"/><Relationship Id="rId18" Type="http://schemas.openxmlformats.org/officeDocument/2006/relationships/hyperlink" Target="http://www.contratos.gov.co"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transparencia@presidencia.gov.co" TargetMode="External"/><Relationship Id="rId17" Type="http://schemas.openxmlformats.org/officeDocument/2006/relationships/hyperlink" Target="http://www.contratos.gov.co" TargetMode="External"/><Relationship Id="rId2" Type="http://schemas.openxmlformats.org/officeDocument/2006/relationships/customXml" Target="../customXml/item2.xml"/><Relationship Id="rId16" Type="http://schemas.openxmlformats.org/officeDocument/2006/relationships/hyperlink" Target="https://www.colombiacompra.gov.co/secop/secop-ii" TargetMode="External"/><Relationship Id="rId20" Type="http://schemas.openxmlformats.org/officeDocument/2006/relationships/hyperlink" Target="https://www.colombiacompra.gov.co/sites/cce_public/files/cce_documents/cce_guia_artificialmente_baja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oralegal.inm.gov.co/" TargetMode="Externa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ombiacompra.gov.co/sala-de-prensa/comunicados/modulo-de-subasta-del-secop-i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oporte"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scripci_x00f3_n xmlns="e4dd6a6a-2872-4346-b64f-8a1e81025464" xsi:nil="true"/>
    <Numero xmlns="e4dd6a6a-2872-4346-b64f-8a1e81025464" xsi:nil="true"/>
    <lcf76f155ced4ddcb4097134ff3c332f xmlns="e4dd6a6a-2872-4346-b64f-8a1e81025464">
      <Terms xmlns="http://schemas.microsoft.com/office/infopath/2007/PartnerControls"/>
    </lcf76f155ced4ddcb4097134ff3c332f>
    <TaxCatchAll xmlns="abc20ea6-7385-43db-b372-56cc1ed0829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0AEB11A668EFA447A510AEB8913639BD" ma:contentTypeVersion="20" ma:contentTypeDescription="Crear nuevo documento." ma:contentTypeScope="" ma:versionID="cfe033628cc6e3ed4489d92af16c6ec0">
  <xsd:schema xmlns:xsd="http://www.w3.org/2001/XMLSchema" xmlns:xs="http://www.w3.org/2001/XMLSchema" xmlns:p="http://schemas.microsoft.com/office/2006/metadata/properties" xmlns:ns2="e4dd6a6a-2872-4346-b64f-8a1e81025464" xmlns:ns3="abc20ea6-7385-43db-b372-56cc1ed08296" targetNamespace="http://schemas.microsoft.com/office/2006/metadata/properties" ma:root="true" ma:fieldsID="bd451a7678b5299d727ebd770b45bfb7" ns2:_="" ns3:_="">
    <xsd:import namespace="e4dd6a6a-2872-4346-b64f-8a1e81025464"/>
    <xsd:import namespace="abc20ea6-7385-43db-b372-56cc1ed082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Descripci_x00f3_n" minOccurs="0"/>
                <xsd:element ref="ns2:Numero"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d6a6a-2872-4346-b64f-8a1e81025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Descripci_x00f3_n" ma:index="19" nillable="true" ma:displayName="Descripción" ma:description="a" ma:internalName="Descripci_x00f3_n">
      <xsd:simpleType>
        <xsd:restriction base="dms:Text">
          <xsd:maxLength value="255"/>
        </xsd:restriction>
      </xsd:simpleType>
    </xsd:element>
    <xsd:element name="Numero" ma:index="20" nillable="true" ma:displayName="Numero" ma:format="Dropdown" ma:internalName="Numero" ma:percentage="FALSE">
      <xsd:simpleType>
        <xsd:restriction base="dms:Number"/>
      </xsd:simpleType>
    </xsd:element>
    <xsd:element name="MediaLengthInSeconds" ma:index="21" nillable="true" ma:displayName="Length (seconds)"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c7ec9755-0539-4a6c-b55f-adec7fd451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0ea6-7385-43db-b372-56cc1ed0829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d8036880-caed-4489-9add-bfd968e45504}" ma:internalName="TaxCatchAll" ma:showField="CatchAllData" ma:web="abc20ea6-7385-43db-b372-56cc1ed08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CB139E-82AA-435F-AF91-7F0C5415FFE1}">
  <ds:schemaRefs>
    <ds:schemaRef ds:uri="http://schemas.microsoft.com/office/2006/metadata/properties"/>
    <ds:schemaRef ds:uri="http://schemas.microsoft.com/office/infopath/2007/PartnerControls"/>
    <ds:schemaRef ds:uri="e4dd6a6a-2872-4346-b64f-8a1e81025464"/>
    <ds:schemaRef ds:uri="abc20ea6-7385-43db-b372-56cc1ed08296"/>
  </ds:schemaRefs>
</ds:datastoreItem>
</file>

<file path=customXml/itemProps2.xml><?xml version="1.0" encoding="utf-8"?>
<ds:datastoreItem xmlns:ds="http://schemas.openxmlformats.org/officeDocument/2006/customXml" ds:itemID="{115D43CA-BC40-47E8-9F45-73CB5735341B}">
  <ds:schemaRefs>
    <ds:schemaRef ds:uri="http://schemas.openxmlformats.org/officeDocument/2006/bibliography"/>
  </ds:schemaRefs>
</ds:datastoreItem>
</file>

<file path=customXml/itemProps3.xml><?xml version="1.0" encoding="utf-8"?>
<ds:datastoreItem xmlns:ds="http://schemas.openxmlformats.org/officeDocument/2006/customXml" ds:itemID="{7DC22062-271C-4F6E-9820-04F681EC8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d6a6a-2872-4346-b64f-8a1e81025464"/>
    <ds:schemaRef ds:uri="abc20ea6-7385-43db-b372-56cc1ed08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C6F99-7A63-4A13-8280-7642D214D9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92</Pages>
  <Words>32310</Words>
  <Characters>177710</Characters>
  <Application>Microsoft Office Word</Application>
  <DocSecurity>0</DocSecurity>
  <Lines>1480</Lines>
  <Paragraphs>419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ENRIQUE SANCHEZ  TORRES</dc:creator>
  <cp:keywords/>
  <dc:description/>
  <cp:lastModifiedBy>SANDRA PATRICIA CARDOZO AMAYA</cp:lastModifiedBy>
  <cp:revision>42</cp:revision>
  <cp:lastPrinted>2025-04-03T21:06:00Z</cp:lastPrinted>
  <dcterms:created xsi:type="dcterms:W3CDTF">2026-07-21T15:33:00Z</dcterms:created>
  <dcterms:modified xsi:type="dcterms:W3CDTF">2026-07-22T14:51:00Z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0x0101000AEB11A668EFA447A510AEB8913639BD</vt:lpwstr>
  </property>
</Properties>
</file>