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1C936" w14:textId="77777777" w:rsidR="00912AFC" w:rsidRPr="00F12ACF" w:rsidRDefault="00912AFC" w:rsidP="00912AFC">
      <w:pPr>
        <w:jc w:val="center"/>
        <w:rPr>
          <w:rFonts w:ascii="Arial" w:hAnsi="Arial" w:cs="Arial"/>
          <w:b/>
          <w:sz w:val="20"/>
          <w:szCs w:val="20"/>
        </w:rPr>
      </w:pPr>
      <w:r w:rsidRPr="00F12ACF">
        <w:rPr>
          <w:rFonts w:ascii="Arial" w:hAnsi="Arial" w:cs="Arial"/>
          <w:b/>
          <w:sz w:val="20"/>
          <w:szCs w:val="20"/>
        </w:rPr>
        <w:t>MATRIZ 3 - RIESGOS</w:t>
      </w:r>
    </w:p>
    <w:p w14:paraId="36D0E9F2" w14:textId="77777777" w:rsidR="00912AFC" w:rsidRPr="00F12ACF" w:rsidRDefault="00912AFC" w:rsidP="00912AFC">
      <w:pPr>
        <w:jc w:val="both"/>
        <w:rPr>
          <w:rFonts w:ascii="Arial" w:hAnsi="Arial" w:cs="Arial"/>
          <w:sz w:val="20"/>
          <w:szCs w:val="20"/>
          <w:lang w:val="es-ES_tradnl" w:eastAsia="es-CO"/>
        </w:rPr>
      </w:pPr>
    </w:p>
    <w:p w14:paraId="07ABADC7" w14:textId="77777777" w:rsidR="00912AFC" w:rsidRPr="00F12ACF" w:rsidRDefault="00912AFC" w:rsidP="00912AFC">
      <w:pPr>
        <w:jc w:val="both"/>
        <w:rPr>
          <w:rFonts w:ascii="Arial" w:hAnsi="Arial" w:cs="Arial"/>
          <w:sz w:val="20"/>
          <w:szCs w:val="20"/>
          <w:lang w:val="es-ES" w:eastAsia="es-CO"/>
        </w:rPr>
      </w:pPr>
      <w:r w:rsidRPr="00F12ACF">
        <w:rPr>
          <w:rFonts w:ascii="Arial" w:hAnsi="Arial" w:cs="Arial"/>
          <w:sz w:val="20"/>
          <w:szCs w:val="20"/>
          <w:lang w:val="es-ES" w:eastAsia="es-CO"/>
        </w:rPr>
        <w:t xml:space="preserve">Para el presente procedimiento contractual, en atención a la Ley 1150 de 2007 y los artículos 2.2.1.1.1.3.1 y 2.2.1.1.1.6.3. del Decreto 1082 de 2015, entiéndase por Riesgo la probabilidad de ocurrencia de eventos aleatorios que afecten el desarrollo </w:t>
      </w:r>
      <w:proofErr w:type="gramStart"/>
      <w:r w:rsidRPr="00F12ACF">
        <w:rPr>
          <w:rFonts w:ascii="Arial" w:hAnsi="Arial" w:cs="Arial"/>
          <w:sz w:val="20"/>
          <w:szCs w:val="20"/>
          <w:lang w:val="es-ES" w:eastAsia="es-CO"/>
        </w:rPr>
        <w:t>del mismo</w:t>
      </w:r>
      <w:proofErr w:type="gramEnd"/>
      <w:r w:rsidRPr="00F12ACF">
        <w:rPr>
          <w:rFonts w:ascii="Arial" w:hAnsi="Arial" w:cs="Arial"/>
          <w:sz w:val="20"/>
          <w:szCs w:val="20"/>
          <w:lang w:val="es-ES" w:eastAsia="es-CO"/>
        </w:rPr>
        <w:t>, generando una variación sobre el resultado esperado, tanto en relación con los costos como con las actividades a desarrollar en la ejecución contractual.</w:t>
      </w:r>
    </w:p>
    <w:p w14:paraId="60365BFF" w14:textId="77777777" w:rsidR="00912AFC" w:rsidRPr="00F12ACF" w:rsidRDefault="00912AFC" w:rsidP="00912AFC">
      <w:pPr>
        <w:jc w:val="both"/>
        <w:rPr>
          <w:rFonts w:ascii="Arial" w:hAnsi="Arial" w:cs="Arial"/>
          <w:sz w:val="20"/>
          <w:szCs w:val="20"/>
          <w:lang w:val="es-ES_tradnl" w:eastAsia="es-CO"/>
        </w:rPr>
      </w:pPr>
    </w:p>
    <w:p w14:paraId="20742207" w14:textId="77777777" w:rsidR="00912AFC" w:rsidRPr="00F12ACF" w:rsidRDefault="00912AFC" w:rsidP="00912AFC">
      <w:pPr>
        <w:jc w:val="both"/>
        <w:rPr>
          <w:rFonts w:ascii="Arial" w:hAnsi="Arial" w:cs="Arial"/>
          <w:sz w:val="20"/>
          <w:szCs w:val="20"/>
          <w:lang w:val="es-ES_tradnl" w:eastAsia="es-CO"/>
        </w:rPr>
      </w:pPr>
      <w:r w:rsidRPr="00F12ACF">
        <w:rPr>
          <w:rFonts w:ascii="Arial" w:hAnsi="Arial" w:cs="Arial"/>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224A1899" w14:textId="77777777" w:rsidR="00912AFC" w:rsidRPr="00F12ACF" w:rsidRDefault="00912AFC" w:rsidP="00912AFC">
      <w:pPr>
        <w:jc w:val="both"/>
        <w:rPr>
          <w:rFonts w:ascii="Arial" w:hAnsi="Arial" w:cs="Arial"/>
          <w:sz w:val="20"/>
          <w:szCs w:val="20"/>
          <w:lang w:val="es-ES_tradnl" w:eastAsia="es-CO"/>
        </w:rPr>
      </w:pPr>
    </w:p>
    <w:p w14:paraId="0F9E65F3" w14:textId="77777777" w:rsidR="00912AFC" w:rsidRPr="00F12ACF" w:rsidRDefault="00912AFC" w:rsidP="00912AFC">
      <w:pPr>
        <w:jc w:val="both"/>
        <w:rPr>
          <w:rFonts w:ascii="Arial" w:hAnsi="Arial" w:cs="Arial"/>
          <w:sz w:val="20"/>
          <w:szCs w:val="20"/>
          <w:lang w:val="es-ES_tradnl" w:eastAsia="es-CO"/>
        </w:rPr>
      </w:pPr>
      <w:r w:rsidRPr="00F12ACF">
        <w:rPr>
          <w:rFonts w:ascii="Arial" w:hAnsi="Arial" w:cs="Arial"/>
          <w:sz w:val="20"/>
          <w:szCs w:val="20"/>
          <w:lang w:val="es-ES_tradnl" w:eastAsia="es-CO"/>
        </w:rPr>
        <w:t>De acuerdo con procedimiento de la referencia, nos permitimos establecer la tipificación, estimación y asignación de los riesgos previsibles que puedan afectar el presente procedimiento.</w:t>
      </w:r>
    </w:p>
    <w:p w14:paraId="4AB9CFE0" w14:textId="77777777" w:rsidR="00912AFC" w:rsidRPr="00F12ACF" w:rsidRDefault="00912AFC" w:rsidP="00912AFC">
      <w:pPr>
        <w:jc w:val="both"/>
        <w:rPr>
          <w:rFonts w:ascii="Arial" w:hAnsi="Arial" w:cs="Arial"/>
          <w:sz w:val="20"/>
          <w:szCs w:val="20"/>
          <w:lang w:val="es-ES_tradnl" w:eastAsia="es-CO"/>
        </w:rPr>
      </w:pPr>
    </w:p>
    <w:p w14:paraId="5568B1D8" w14:textId="77777777" w:rsidR="00912AFC" w:rsidRPr="00F12ACF" w:rsidRDefault="00912AFC" w:rsidP="00912AFC">
      <w:pPr>
        <w:jc w:val="both"/>
        <w:rPr>
          <w:rFonts w:ascii="Arial" w:hAnsi="Arial" w:cs="Arial"/>
          <w:sz w:val="20"/>
          <w:szCs w:val="20"/>
          <w:highlight w:val="lightGray"/>
          <w:lang w:val="es-ES_tradnl" w:eastAsia="es-CO"/>
        </w:rPr>
      </w:pPr>
      <w:r w:rsidRPr="00F12ACF">
        <w:rPr>
          <w:rFonts w:ascii="Arial" w:hAnsi="Arial" w:cs="Arial"/>
          <w:sz w:val="20"/>
          <w:szCs w:val="20"/>
          <w:highlight w:val="lightGray"/>
          <w:lang w:val="es-ES_tradnl" w:eastAsia="es-CO"/>
        </w:rPr>
        <w:t xml:space="preserve">[La entidad debe diligenciar la Matriz teniendo en cuenta la naturaleza del contrato] </w:t>
      </w:r>
    </w:p>
    <w:p w14:paraId="2C7B93C5" w14:textId="77777777" w:rsidR="00912AFC" w:rsidRPr="00F12ACF" w:rsidRDefault="00912AFC" w:rsidP="00912AFC">
      <w:pPr>
        <w:jc w:val="both"/>
        <w:rPr>
          <w:rFonts w:ascii="Arial" w:eastAsia="SimSun" w:hAnsi="Arial" w:cs="Arial"/>
          <w:b/>
          <w:kern w:val="3"/>
          <w:sz w:val="20"/>
          <w:szCs w:val="20"/>
          <w:highlight w:val="lightGray"/>
          <w:u w:val="single"/>
          <w:lang w:eastAsia="zh-CN" w:bidi="hi-IN"/>
        </w:rPr>
      </w:pPr>
    </w:p>
    <w:p w14:paraId="1BE0C06A" w14:textId="77777777" w:rsidR="00912AFC" w:rsidRPr="00F12ACF" w:rsidRDefault="00912AFC" w:rsidP="00912AFC">
      <w:pPr>
        <w:jc w:val="both"/>
        <w:rPr>
          <w:rFonts w:ascii="Arial" w:eastAsia="SimSun" w:hAnsi="Arial" w:cs="Arial"/>
          <w:b/>
          <w:kern w:val="3"/>
          <w:sz w:val="20"/>
          <w:szCs w:val="20"/>
          <w:u w:val="single"/>
          <w:lang w:eastAsia="zh-CN" w:bidi="hi-IN"/>
        </w:rPr>
      </w:pPr>
      <w:r w:rsidRPr="00F12ACF">
        <w:rPr>
          <w:rFonts w:ascii="Arial" w:hAnsi="Arial"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14:paraId="18425FCD" w14:textId="77777777" w:rsidR="00912AFC" w:rsidRPr="00F12ACF" w:rsidRDefault="00912AFC" w:rsidP="00912AFC">
      <w:pPr>
        <w:jc w:val="both"/>
        <w:rPr>
          <w:rFonts w:ascii="Arial" w:eastAsia="SimSun" w:hAnsi="Arial" w:cs="Arial"/>
          <w:b/>
          <w:kern w:val="3"/>
          <w:sz w:val="20"/>
          <w:szCs w:val="20"/>
          <w:u w:val="single"/>
          <w:lang w:eastAsia="zh-CN" w:bidi="hi-IN"/>
        </w:rPr>
      </w:pPr>
    </w:p>
    <w:p w14:paraId="45620547" w14:textId="77777777" w:rsidR="00912AFC" w:rsidRPr="00F12ACF" w:rsidRDefault="00912AFC" w:rsidP="00912AFC">
      <w:pPr>
        <w:jc w:val="both"/>
        <w:rPr>
          <w:rFonts w:ascii="Arial" w:eastAsia="SimSun" w:hAnsi="Arial" w:cs="Arial"/>
          <w:kern w:val="3"/>
          <w:sz w:val="20"/>
          <w:szCs w:val="20"/>
          <w:lang w:eastAsia="zh-CN" w:bidi="hi-IN"/>
        </w:rPr>
      </w:pPr>
      <w:r w:rsidRPr="00F12ACF">
        <w:rPr>
          <w:rFonts w:ascii="Arial" w:eastAsia="SimSun" w:hAnsi="Arial" w:cs="Arial"/>
          <w:b/>
          <w:kern w:val="3"/>
          <w:sz w:val="20"/>
          <w:szCs w:val="20"/>
          <w:u w:val="single"/>
          <w:lang w:eastAsia="zh-CN" w:bidi="hi-IN"/>
        </w:rPr>
        <w:t>Matriz de Riesgos</w:t>
      </w:r>
    </w:p>
    <w:p w14:paraId="5C714B69" w14:textId="1296C576" w:rsidR="00912AFC" w:rsidRPr="00F12ACF" w:rsidRDefault="00912AFC" w:rsidP="00912AFC">
      <w:pPr>
        <w:jc w:val="both"/>
        <w:rPr>
          <w:rFonts w:ascii="Arial" w:eastAsia="SimSun" w:hAnsi="Arial" w:cs="Arial"/>
          <w:kern w:val="3"/>
          <w:sz w:val="20"/>
          <w:szCs w:val="20"/>
          <w:lang w:eastAsia="zh-CN" w:bidi="hi-IN"/>
        </w:rPr>
      </w:pPr>
    </w:p>
    <w:p w14:paraId="2A7023A5" w14:textId="77777777" w:rsidR="00EC71F8" w:rsidRPr="00F12ACF" w:rsidRDefault="00EC71F8" w:rsidP="00912AFC">
      <w:pPr>
        <w:jc w:val="both"/>
        <w:rPr>
          <w:rFonts w:ascii="Arial" w:eastAsia="SimSun" w:hAnsi="Arial" w:cs="Arial"/>
          <w:kern w:val="3"/>
          <w:sz w:val="20"/>
          <w:szCs w:val="20"/>
          <w:lang w:eastAsia="zh-CN" w:bidi="hi-IN"/>
        </w:rPr>
        <w:sectPr w:rsidR="00EC71F8" w:rsidRPr="00F12ACF" w:rsidSect="000F7240">
          <w:headerReference w:type="default" r:id="rId7"/>
          <w:footerReference w:type="default" r:id="rId8"/>
          <w:pgSz w:w="12240" w:h="15840"/>
          <w:pgMar w:top="1440" w:right="1080" w:bottom="1440" w:left="1080" w:header="284" w:footer="708" w:gutter="0"/>
          <w:cols w:space="708"/>
          <w:docGrid w:linePitch="360"/>
        </w:sectPr>
      </w:pPr>
    </w:p>
    <w:tbl>
      <w:tblPr>
        <w:tblStyle w:val="Tablaconcuadrcula"/>
        <w:tblW w:w="5000" w:type="pct"/>
        <w:tblLayout w:type="fixed"/>
        <w:tblLook w:val="04A0" w:firstRow="1" w:lastRow="0" w:firstColumn="1" w:lastColumn="0" w:noHBand="0" w:noVBand="1"/>
      </w:tblPr>
      <w:tblGrid>
        <w:gridCol w:w="405"/>
        <w:gridCol w:w="405"/>
        <w:gridCol w:w="404"/>
        <w:gridCol w:w="404"/>
        <w:gridCol w:w="404"/>
        <w:gridCol w:w="2136"/>
        <w:gridCol w:w="1791"/>
        <w:gridCol w:w="404"/>
        <w:gridCol w:w="404"/>
        <w:gridCol w:w="404"/>
        <w:gridCol w:w="404"/>
        <w:gridCol w:w="506"/>
        <w:gridCol w:w="2054"/>
        <w:gridCol w:w="404"/>
        <w:gridCol w:w="404"/>
        <w:gridCol w:w="480"/>
        <w:gridCol w:w="333"/>
        <w:gridCol w:w="404"/>
        <w:gridCol w:w="483"/>
        <w:gridCol w:w="404"/>
        <w:gridCol w:w="506"/>
        <w:gridCol w:w="585"/>
      </w:tblGrid>
      <w:tr w:rsidR="00EC71F8" w:rsidRPr="00F12ACF" w14:paraId="7D701C21" w14:textId="77777777" w:rsidTr="00927242">
        <w:trPr>
          <w:cantSplit/>
          <w:trHeight w:val="1212"/>
          <w:tblHeader/>
        </w:trPr>
        <w:tc>
          <w:tcPr>
            <w:tcW w:w="143" w:type="pct"/>
            <w:vMerge w:val="restart"/>
            <w:shd w:val="clear" w:color="auto" w:fill="4D4D4D"/>
            <w:textDirection w:val="btLr"/>
          </w:tcPr>
          <w:p w14:paraId="2B1431FB"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lastRenderedPageBreak/>
              <w:t>No.</w:t>
            </w:r>
          </w:p>
        </w:tc>
        <w:tc>
          <w:tcPr>
            <w:tcW w:w="143" w:type="pct"/>
            <w:vMerge w:val="restart"/>
            <w:shd w:val="clear" w:color="auto" w:fill="4D4D4D"/>
            <w:textDirection w:val="btLr"/>
          </w:tcPr>
          <w:p w14:paraId="40CE3723"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Clase</w:t>
            </w:r>
          </w:p>
        </w:tc>
        <w:tc>
          <w:tcPr>
            <w:tcW w:w="143" w:type="pct"/>
            <w:vMerge w:val="restart"/>
            <w:shd w:val="clear" w:color="auto" w:fill="4D4D4D"/>
            <w:textDirection w:val="btLr"/>
          </w:tcPr>
          <w:p w14:paraId="42260219"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Fuente</w:t>
            </w:r>
          </w:p>
        </w:tc>
        <w:tc>
          <w:tcPr>
            <w:tcW w:w="143" w:type="pct"/>
            <w:vMerge w:val="restart"/>
            <w:shd w:val="clear" w:color="auto" w:fill="4D4D4D"/>
            <w:textDirection w:val="btLr"/>
          </w:tcPr>
          <w:p w14:paraId="472B3E64"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Etapa</w:t>
            </w:r>
          </w:p>
        </w:tc>
        <w:tc>
          <w:tcPr>
            <w:tcW w:w="143" w:type="pct"/>
            <w:vMerge w:val="restart"/>
            <w:shd w:val="clear" w:color="auto" w:fill="4D4D4D"/>
            <w:textDirection w:val="btLr"/>
          </w:tcPr>
          <w:p w14:paraId="61055CD7"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Tipo</w:t>
            </w:r>
          </w:p>
        </w:tc>
        <w:tc>
          <w:tcPr>
            <w:tcW w:w="756" w:type="pct"/>
            <w:vMerge w:val="restart"/>
            <w:shd w:val="clear" w:color="auto" w:fill="4D4D4D"/>
            <w:vAlign w:val="center"/>
          </w:tcPr>
          <w:p w14:paraId="25C78E2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Descripción</w:t>
            </w:r>
          </w:p>
          <w:p w14:paraId="73A462A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(Qué puede pasar y como puede ocurrir)</w:t>
            </w:r>
          </w:p>
        </w:tc>
        <w:tc>
          <w:tcPr>
            <w:tcW w:w="634" w:type="pct"/>
            <w:vMerge w:val="restart"/>
            <w:shd w:val="clear" w:color="auto" w:fill="4D4D4D"/>
            <w:vAlign w:val="center"/>
          </w:tcPr>
          <w:p w14:paraId="0469724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Consecuencia de la ocurrencia del evento</w:t>
            </w:r>
          </w:p>
        </w:tc>
        <w:tc>
          <w:tcPr>
            <w:tcW w:w="143" w:type="pct"/>
            <w:vMerge w:val="restart"/>
            <w:shd w:val="clear" w:color="auto" w:fill="4D4D4D"/>
            <w:textDirection w:val="btLr"/>
          </w:tcPr>
          <w:p w14:paraId="5C516D33"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Probabilidad</w:t>
            </w:r>
          </w:p>
        </w:tc>
        <w:tc>
          <w:tcPr>
            <w:tcW w:w="143" w:type="pct"/>
            <w:vMerge w:val="restart"/>
            <w:shd w:val="clear" w:color="auto" w:fill="4D4D4D"/>
            <w:textDirection w:val="btLr"/>
          </w:tcPr>
          <w:p w14:paraId="3AD716D8"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Impacto</w:t>
            </w:r>
          </w:p>
        </w:tc>
        <w:tc>
          <w:tcPr>
            <w:tcW w:w="143" w:type="pct"/>
            <w:vMerge w:val="restart"/>
            <w:shd w:val="clear" w:color="auto" w:fill="4D4D4D"/>
            <w:textDirection w:val="btLr"/>
          </w:tcPr>
          <w:p w14:paraId="689423B9"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Valoración del Riesgo</w:t>
            </w:r>
          </w:p>
        </w:tc>
        <w:tc>
          <w:tcPr>
            <w:tcW w:w="143" w:type="pct"/>
            <w:vMerge w:val="restart"/>
            <w:shd w:val="clear" w:color="auto" w:fill="4D4D4D"/>
            <w:textDirection w:val="btLr"/>
          </w:tcPr>
          <w:p w14:paraId="162B6672"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r w:rsidRPr="00F12ACF">
              <w:rPr>
                <w:rFonts w:ascii="Arial" w:eastAsia="SimSun" w:hAnsi="Arial" w:cs="Arial"/>
                <w:color w:val="FFFFFF" w:themeColor="background1"/>
                <w:kern w:val="3"/>
                <w:sz w:val="20"/>
                <w:szCs w:val="20"/>
                <w:lang w:eastAsia="zh-CN" w:bidi="hi-IN"/>
              </w:rPr>
              <w:t>Categoría</w:t>
            </w:r>
          </w:p>
        </w:tc>
        <w:tc>
          <w:tcPr>
            <w:tcW w:w="179" w:type="pct"/>
            <w:vMerge w:val="restart"/>
            <w:shd w:val="clear" w:color="auto" w:fill="BFBFBF" w:themeFill="background1" w:themeFillShade="BF"/>
            <w:textDirection w:val="btLr"/>
          </w:tcPr>
          <w:p w14:paraId="1A05EF05"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¿A quién se le asigna?</w:t>
            </w:r>
          </w:p>
        </w:tc>
        <w:tc>
          <w:tcPr>
            <w:tcW w:w="727" w:type="pct"/>
            <w:vMerge w:val="restart"/>
            <w:shd w:val="clear" w:color="auto" w:fill="BFBFBF" w:themeFill="background1" w:themeFillShade="BF"/>
            <w:vAlign w:val="center"/>
          </w:tcPr>
          <w:p w14:paraId="70AF50D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Tratamiento/Controles a ser implementados</w:t>
            </w:r>
          </w:p>
        </w:tc>
        <w:tc>
          <w:tcPr>
            <w:tcW w:w="574" w:type="pct"/>
            <w:gridSpan w:val="4"/>
            <w:shd w:val="clear" w:color="auto" w:fill="BFBFBF" w:themeFill="background1" w:themeFillShade="BF"/>
          </w:tcPr>
          <w:p w14:paraId="10BDCAB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p>
          <w:p w14:paraId="5C156F6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p>
          <w:p w14:paraId="3D603F8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Impacto después del tratamiento</w:t>
            </w:r>
          </w:p>
        </w:tc>
        <w:tc>
          <w:tcPr>
            <w:tcW w:w="143" w:type="pct"/>
            <w:vMerge w:val="restart"/>
            <w:shd w:val="clear" w:color="auto" w:fill="BFBFBF" w:themeFill="background1" w:themeFillShade="BF"/>
            <w:textDirection w:val="btLr"/>
          </w:tcPr>
          <w:p w14:paraId="3071E7D9"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¿Afecta la ejecución del contrato?</w:t>
            </w:r>
          </w:p>
        </w:tc>
        <w:tc>
          <w:tcPr>
            <w:tcW w:w="171" w:type="pct"/>
            <w:vMerge w:val="restart"/>
            <w:shd w:val="clear" w:color="auto" w:fill="BFBFBF" w:themeFill="background1" w:themeFillShade="BF"/>
            <w:textDirection w:val="btLr"/>
          </w:tcPr>
          <w:p w14:paraId="1CD84674"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Persona responsable por implementar el tratamiento</w:t>
            </w:r>
          </w:p>
        </w:tc>
        <w:tc>
          <w:tcPr>
            <w:tcW w:w="143" w:type="pct"/>
            <w:vMerge w:val="restart"/>
            <w:shd w:val="clear" w:color="auto" w:fill="BFBFBF" w:themeFill="background1" w:themeFillShade="BF"/>
            <w:textDirection w:val="btLr"/>
          </w:tcPr>
          <w:p w14:paraId="301382B8"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Fecha estimada en que se completa el tratamiento</w:t>
            </w:r>
          </w:p>
        </w:tc>
        <w:tc>
          <w:tcPr>
            <w:tcW w:w="386" w:type="pct"/>
            <w:gridSpan w:val="2"/>
            <w:shd w:val="clear" w:color="auto" w:fill="BFBFBF" w:themeFill="background1" w:themeFillShade="BF"/>
          </w:tcPr>
          <w:p w14:paraId="778A979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p>
          <w:p w14:paraId="1AE7933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p>
          <w:p w14:paraId="41087B54"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Monitoreo y revisión</w:t>
            </w:r>
          </w:p>
        </w:tc>
      </w:tr>
      <w:tr w:rsidR="00EC71F8" w:rsidRPr="00F12ACF" w14:paraId="557D002A" w14:textId="77777777" w:rsidTr="00927242">
        <w:trPr>
          <w:cantSplit/>
          <w:trHeight w:val="1366"/>
          <w:tblHeader/>
        </w:trPr>
        <w:tc>
          <w:tcPr>
            <w:tcW w:w="143" w:type="pct"/>
            <w:vMerge/>
            <w:shd w:val="clear" w:color="auto" w:fill="4D4D4D"/>
            <w:textDirection w:val="btLr"/>
          </w:tcPr>
          <w:p w14:paraId="50F41D4A"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4014911A"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700F5787"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179DC204"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1A28E38E"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756" w:type="pct"/>
            <w:vMerge/>
            <w:shd w:val="clear" w:color="auto" w:fill="4D4D4D"/>
            <w:textDirection w:val="btLr"/>
          </w:tcPr>
          <w:p w14:paraId="2DAE78BB"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634" w:type="pct"/>
            <w:vMerge/>
            <w:shd w:val="clear" w:color="auto" w:fill="4D4D4D"/>
            <w:textDirection w:val="btLr"/>
          </w:tcPr>
          <w:p w14:paraId="195A75FA"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3E6CBBB5"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6C69D7F5"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338EBD9A"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43" w:type="pct"/>
            <w:vMerge/>
            <w:shd w:val="clear" w:color="auto" w:fill="4D4D4D"/>
            <w:textDirection w:val="btLr"/>
          </w:tcPr>
          <w:p w14:paraId="060C907F" w14:textId="77777777" w:rsidR="00EC71F8" w:rsidRPr="00F12ACF" w:rsidRDefault="00EC71F8" w:rsidP="00927242">
            <w:pPr>
              <w:spacing w:after="100" w:afterAutospacing="1"/>
              <w:ind w:left="113" w:right="113"/>
              <w:jc w:val="center"/>
              <w:rPr>
                <w:rFonts w:ascii="Arial" w:eastAsia="SimSun" w:hAnsi="Arial" w:cs="Arial"/>
                <w:color w:val="FFFFFF" w:themeColor="background1"/>
                <w:kern w:val="3"/>
                <w:sz w:val="20"/>
                <w:szCs w:val="20"/>
                <w:lang w:eastAsia="zh-CN" w:bidi="hi-IN"/>
              </w:rPr>
            </w:pPr>
          </w:p>
        </w:tc>
        <w:tc>
          <w:tcPr>
            <w:tcW w:w="179" w:type="pct"/>
            <w:vMerge/>
            <w:shd w:val="clear" w:color="auto" w:fill="BFBFBF" w:themeFill="background1" w:themeFillShade="BF"/>
            <w:textDirection w:val="btLr"/>
          </w:tcPr>
          <w:p w14:paraId="2B0FF98E" w14:textId="77777777" w:rsidR="00EC71F8" w:rsidRPr="00F12ACF" w:rsidRDefault="00EC71F8" w:rsidP="00927242">
            <w:pPr>
              <w:spacing w:after="100" w:afterAutospacing="1"/>
              <w:ind w:left="113" w:right="113"/>
              <w:jc w:val="center"/>
              <w:rPr>
                <w:rFonts w:ascii="Arial" w:eastAsia="SimSun" w:hAnsi="Arial" w:cs="Arial"/>
                <w:b/>
                <w:color w:val="404040" w:themeColor="text1" w:themeTint="BF"/>
                <w:kern w:val="3"/>
                <w:sz w:val="20"/>
                <w:szCs w:val="20"/>
                <w:lang w:eastAsia="zh-CN" w:bidi="hi-IN"/>
              </w:rPr>
            </w:pPr>
          </w:p>
        </w:tc>
        <w:tc>
          <w:tcPr>
            <w:tcW w:w="727" w:type="pct"/>
            <w:vMerge/>
            <w:shd w:val="clear" w:color="auto" w:fill="BFBFBF" w:themeFill="background1" w:themeFillShade="BF"/>
            <w:textDirection w:val="btLr"/>
          </w:tcPr>
          <w:p w14:paraId="1EE596E0" w14:textId="77777777" w:rsidR="00EC71F8" w:rsidRPr="00F12ACF" w:rsidRDefault="00EC71F8" w:rsidP="00927242">
            <w:pPr>
              <w:spacing w:after="100" w:afterAutospacing="1"/>
              <w:ind w:left="113" w:right="113"/>
              <w:jc w:val="center"/>
              <w:rPr>
                <w:rFonts w:ascii="Arial" w:eastAsia="SimSun" w:hAnsi="Arial" w:cs="Arial"/>
                <w:b/>
                <w:color w:val="404040" w:themeColor="text1" w:themeTint="BF"/>
                <w:kern w:val="3"/>
                <w:sz w:val="20"/>
                <w:szCs w:val="20"/>
                <w:lang w:eastAsia="zh-CN" w:bidi="hi-IN"/>
              </w:rPr>
            </w:pPr>
          </w:p>
        </w:tc>
        <w:tc>
          <w:tcPr>
            <w:tcW w:w="143" w:type="pct"/>
            <w:shd w:val="clear" w:color="auto" w:fill="BFBFBF" w:themeFill="background1" w:themeFillShade="BF"/>
            <w:textDirection w:val="btLr"/>
          </w:tcPr>
          <w:p w14:paraId="68D9E47E"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Probabilidad</w:t>
            </w:r>
          </w:p>
        </w:tc>
        <w:tc>
          <w:tcPr>
            <w:tcW w:w="143" w:type="pct"/>
            <w:shd w:val="clear" w:color="auto" w:fill="BFBFBF" w:themeFill="background1" w:themeFillShade="BF"/>
            <w:textDirection w:val="btLr"/>
          </w:tcPr>
          <w:p w14:paraId="0A1F9CCE"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Impacto</w:t>
            </w:r>
          </w:p>
        </w:tc>
        <w:tc>
          <w:tcPr>
            <w:tcW w:w="170" w:type="pct"/>
            <w:shd w:val="clear" w:color="auto" w:fill="BFBFBF" w:themeFill="background1" w:themeFillShade="BF"/>
            <w:textDirection w:val="btLr"/>
          </w:tcPr>
          <w:p w14:paraId="79CF34F1"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Valoración del Riesgo</w:t>
            </w:r>
          </w:p>
        </w:tc>
        <w:tc>
          <w:tcPr>
            <w:tcW w:w="118" w:type="pct"/>
            <w:shd w:val="clear" w:color="auto" w:fill="BFBFBF" w:themeFill="background1" w:themeFillShade="BF"/>
            <w:textDirection w:val="btLr"/>
          </w:tcPr>
          <w:p w14:paraId="1D2F04E7"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Categoría</w:t>
            </w:r>
          </w:p>
        </w:tc>
        <w:tc>
          <w:tcPr>
            <w:tcW w:w="143" w:type="pct"/>
            <w:vMerge/>
            <w:shd w:val="clear" w:color="auto" w:fill="BFBFBF" w:themeFill="background1" w:themeFillShade="BF"/>
            <w:textDirection w:val="btLr"/>
          </w:tcPr>
          <w:p w14:paraId="2FDBD56E"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p>
        </w:tc>
        <w:tc>
          <w:tcPr>
            <w:tcW w:w="171" w:type="pct"/>
            <w:vMerge/>
            <w:shd w:val="clear" w:color="auto" w:fill="BFBFBF" w:themeFill="background1" w:themeFillShade="BF"/>
            <w:textDirection w:val="btLr"/>
          </w:tcPr>
          <w:p w14:paraId="1F97A9B1"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p>
        </w:tc>
        <w:tc>
          <w:tcPr>
            <w:tcW w:w="143" w:type="pct"/>
            <w:vMerge/>
            <w:shd w:val="clear" w:color="auto" w:fill="BFBFBF" w:themeFill="background1" w:themeFillShade="BF"/>
            <w:textDirection w:val="btLr"/>
          </w:tcPr>
          <w:p w14:paraId="18559EC7" w14:textId="77777777" w:rsidR="00EC71F8" w:rsidRPr="00F12ACF" w:rsidRDefault="00EC71F8" w:rsidP="00927242">
            <w:pPr>
              <w:spacing w:after="100" w:afterAutospacing="1"/>
              <w:ind w:left="113" w:right="113"/>
              <w:jc w:val="center"/>
              <w:rPr>
                <w:rFonts w:ascii="Arial" w:eastAsia="SimSun" w:hAnsi="Arial" w:cs="Arial"/>
                <w:b/>
                <w:color w:val="404040" w:themeColor="text1" w:themeTint="BF"/>
                <w:kern w:val="3"/>
                <w:sz w:val="20"/>
                <w:szCs w:val="20"/>
                <w:lang w:eastAsia="zh-CN" w:bidi="hi-IN"/>
              </w:rPr>
            </w:pPr>
          </w:p>
        </w:tc>
        <w:tc>
          <w:tcPr>
            <w:tcW w:w="179" w:type="pct"/>
            <w:shd w:val="clear" w:color="auto" w:fill="BFBFBF" w:themeFill="background1" w:themeFillShade="BF"/>
            <w:textDirection w:val="btLr"/>
          </w:tcPr>
          <w:p w14:paraId="27B909F7"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¿Cómo se realiza el monitoreo?</w:t>
            </w:r>
          </w:p>
        </w:tc>
        <w:tc>
          <w:tcPr>
            <w:tcW w:w="207" w:type="pct"/>
            <w:shd w:val="clear" w:color="auto" w:fill="BFBFBF" w:themeFill="background1" w:themeFillShade="BF"/>
            <w:textDirection w:val="btLr"/>
          </w:tcPr>
          <w:p w14:paraId="00C02220"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Periodicidad</w:t>
            </w:r>
          </w:p>
          <w:p w14:paraId="65E9CD7C" w14:textId="77777777" w:rsidR="00EC71F8" w:rsidRPr="00F12ACF" w:rsidRDefault="00EC71F8" w:rsidP="00927242">
            <w:pPr>
              <w:spacing w:after="100" w:afterAutospacing="1"/>
              <w:ind w:left="113" w:right="113"/>
              <w:jc w:val="center"/>
              <w:rPr>
                <w:rFonts w:ascii="Arial" w:eastAsia="SimSun" w:hAnsi="Arial" w:cs="Arial"/>
                <w:b/>
                <w:kern w:val="3"/>
                <w:sz w:val="20"/>
                <w:szCs w:val="20"/>
                <w:lang w:eastAsia="zh-CN" w:bidi="hi-IN"/>
              </w:rPr>
            </w:pPr>
            <w:r w:rsidRPr="00F12ACF">
              <w:rPr>
                <w:rFonts w:ascii="Arial" w:eastAsia="SimSun" w:hAnsi="Arial" w:cs="Arial"/>
                <w:b/>
                <w:kern w:val="3"/>
                <w:sz w:val="20"/>
                <w:szCs w:val="20"/>
                <w:lang w:eastAsia="zh-CN" w:bidi="hi-IN"/>
              </w:rPr>
              <w:t>¿Cuándo?</w:t>
            </w:r>
          </w:p>
        </w:tc>
      </w:tr>
      <w:tr w:rsidR="00EC71F8" w:rsidRPr="00F12ACF" w14:paraId="393E8293" w14:textId="77777777" w:rsidTr="00927242">
        <w:trPr>
          <w:cantSplit/>
          <w:trHeight w:val="466"/>
        </w:trPr>
        <w:tc>
          <w:tcPr>
            <w:tcW w:w="143" w:type="pct"/>
            <w:vAlign w:val="center"/>
          </w:tcPr>
          <w:p w14:paraId="377C22B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1</w:t>
            </w:r>
          </w:p>
        </w:tc>
        <w:tc>
          <w:tcPr>
            <w:tcW w:w="143" w:type="pct"/>
            <w:textDirection w:val="btLr"/>
            <w:vAlign w:val="center"/>
          </w:tcPr>
          <w:p w14:paraId="304C05E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General</w:t>
            </w:r>
          </w:p>
        </w:tc>
        <w:tc>
          <w:tcPr>
            <w:tcW w:w="143" w:type="pct"/>
            <w:textDirection w:val="btLr"/>
            <w:vAlign w:val="center"/>
          </w:tcPr>
          <w:p w14:paraId="6F8AE60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externo</w:t>
            </w:r>
          </w:p>
        </w:tc>
        <w:tc>
          <w:tcPr>
            <w:tcW w:w="143" w:type="pct"/>
            <w:textDirection w:val="btLr"/>
            <w:vAlign w:val="center"/>
          </w:tcPr>
          <w:p w14:paraId="3EA6769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1320BB4E"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Regulatorio</w:t>
            </w:r>
          </w:p>
        </w:tc>
        <w:tc>
          <w:tcPr>
            <w:tcW w:w="756" w:type="pct"/>
            <w:vAlign w:val="center"/>
          </w:tcPr>
          <w:p w14:paraId="69BE4C2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Expedición y/o modificación de normas: ocurre por cambios normativos o por la expedición de normas posteriores a la celebración del contrato, que afecte las condiciones económicas y técnicas inicialmente pactadas.</w:t>
            </w:r>
          </w:p>
        </w:tc>
        <w:tc>
          <w:tcPr>
            <w:tcW w:w="634" w:type="pct"/>
            <w:vAlign w:val="center"/>
          </w:tcPr>
          <w:p w14:paraId="447BF2BF"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Afectación del valor del contrato y retraso en la ejecución de los trabajos</w:t>
            </w:r>
          </w:p>
        </w:tc>
        <w:tc>
          <w:tcPr>
            <w:tcW w:w="143" w:type="pct"/>
            <w:vAlign w:val="center"/>
          </w:tcPr>
          <w:p w14:paraId="621C51E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737F779D"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vAlign w:val="center"/>
          </w:tcPr>
          <w:p w14:paraId="7C1CBAAB"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6</w:t>
            </w:r>
          </w:p>
        </w:tc>
        <w:tc>
          <w:tcPr>
            <w:tcW w:w="143" w:type="pct"/>
            <w:textDirection w:val="btLr"/>
            <w:vAlign w:val="center"/>
          </w:tcPr>
          <w:p w14:paraId="75321D0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Alto</w:t>
            </w:r>
          </w:p>
        </w:tc>
        <w:tc>
          <w:tcPr>
            <w:tcW w:w="179" w:type="pct"/>
            <w:textDirection w:val="btLr"/>
            <w:vAlign w:val="center"/>
          </w:tcPr>
          <w:p w14:paraId="1E9110A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Entidad/contratista</w:t>
            </w:r>
          </w:p>
        </w:tc>
        <w:tc>
          <w:tcPr>
            <w:tcW w:w="727" w:type="pct"/>
            <w:vAlign w:val="center"/>
          </w:tcPr>
          <w:p w14:paraId="3E37BE0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Producción del contrato con las normas aplicables al momento de su suscripción. Revisar los cambios sustanciales que afecten el equilibrio económico del contrato con el fin de realizar los ajustes pertinentes tanto para el contratista como para la entidad.</w:t>
            </w:r>
          </w:p>
        </w:tc>
        <w:tc>
          <w:tcPr>
            <w:tcW w:w="143" w:type="pct"/>
            <w:vAlign w:val="center"/>
          </w:tcPr>
          <w:p w14:paraId="7B825F6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539296C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70" w:type="pct"/>
            <w:vAlign w:val="center"/>
          </w:tcPr>
          <w:p w14:paraId="39AE6E1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4</w:t>
            </w:r>
          </w:p>
        </w:tc>
        <w:tc>
          <w:tcPr>
            <w:tcW w:w="118" w:type="pct"/>
            <w:textDirection w:val="btLr"/>
            <w:vAlign w:val="center"/>
          </w:tcPr>
          <w:p w14:paraId="73C130A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5573820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si</w:t>
            </w:r>
          </w:p>
        </w:tc>
        <w:tc>
          <w:tcPr>
            <w:tcW w:w="171" w:type="pct"/>
            <w:textDirection w:val="btLr"/>
            <w:vAlign w:val="center"/>
          </w:tcPr>
          <w:p w14:paraId="4B4F416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Contratista/Interventoría /Entidad</w:t>
            </w:r>
          </w:p>
        </w:tc>
        <w:tc>
          <w:tcPr>
            <w:tcW w:w="143" w:type="pct"/>
            <w:textDirection w:val="btLr"/>
            <w:vAlign w:val="center"/>
          </w:tcPr>
          <w:p w14:paraId="3A8CA22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4035593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Actualización permanente de las normas contractuales tributarias, ambientales y demás.</w:t>
            </w:r>
          </w:p>
        </w:tc>
        <w:tc>
          <w:tcPr>
            <w:tcW w:w="207" w:type="pct"/>
            <w:textDirection w:val="btLr"/>
            <w:vAlign w:val="center"/>
          </w:tcPr>
          <w:p w14:paraId="59AC121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4AA0CB83" w14:textId="77777777" w:rsidTr="00927242">
        <w:trPr>
          <w:cantSplit/>
          <w:trHeight w:val="418"/>
        </w:trPr>
        <w:tc>
          <w:tcPr>
            <w:tcW w:w="143" w:type="pct"/>
            <w:vAlign w:val="center"/>
          </w:tcPr>
          <w:p w14:paraId="2E241E2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lastRenderedPageBreak/>
              <w:t>2</w:t>
            </w:r>
          </w:p>
        </w:tc>
        <w:tc>
          <w:tcPr>
            <w:tcW w:w="143" w:type="pct"/>
            <w:textDirection w:val="btLr"/>
            <w:vAlign w:val="center"/>
          </w:tcPr>
          <w:p w14:paraId="3AA6062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General</w:t>
            </w:r>
          </w:p>
        </w:tc>
        <w:tc>
          <w:tcPr>
            <w:tcW w:w="143" w:type="pct"/>
            <w:textDirection w:val="btLr"/>
            <w:vAlign w:val="center"/>
          </w:tcPr>
          <w:p w14:paraId="0E46D84B"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externo</w:t>
            </w:r>
          </w:p>
        </w:tc>
        <w:tc>
          <w:tcPr>
            <w:tcW w:w="143" w:type="pct"/>
            <w:textDirection w:val="btLr"/>
            <w:vAlign w:val="center"/>
          </w:tcPr>
          <w:p w14:paraId="4EE46BB8"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2C054DB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Operacional</w:t>
            </w:r>
          </w:p>
        </w:tc>
        <w:tc>
          <w:tcPr>
            <w:tcW w:w="756" w:type="pct"/>
            <w:vAlign w:val="center"/>
          </w:tcPr>
          <w:p w14:paraId="6282E6C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Estudios y diseños deficientes: Ocurre cuando se presentan efectos originados por cambios o actualización de cálculos estructuras y/o estudios y/o diseños (alcance) definitivos necesarios para la correcta ejecución y operación de las obras.</w:t>
            </w:r>
          </w:p>
        </w:tc>
        <w:tc>
          <w:tcPr>
            <w:tcW w:w="634" w:type="pct"/>
            <w:vAlign w:val="center"/>
          </w:tcPr>
          <w:p w14:paraId="52DB575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Retrasos en la ejecución de las actividades, variación del presupuesto contractual. Generación de obra adicional u obra extra.</w:t>
            </w:r>
          </w:p>
        </w:tc>
        <w:tc>
          <w:tcPr>
            <w:tcW w:w="143" w:type="pct"/>
            <w:vAlign w:val="center"/>
          </w:tcPr>
          <w:p w14:paraId="43B1E37E"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1A713889"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3</w:t>
            </w:r>
          </w:p>
        </w:tc>
        <w:tc>
          <w:tcPr>
            <w:tcW w:w="143" w:type="pct"/>
            <w:vAlign w:val="center"/>
          </w:tcPr>
          <w:p w14:paraId="0492987F"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06F0E08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Medio</w:t>
            </w:r>
          </w:p>
        </w:tc>
        <w:tc>
          <w:tcPr>
            <w:tcW w:w="179" w:type="pct"/>
            <w:textDirection w:val="btLr"/>
            <w:vAlign w:val="center"/>
          </w:tcPr>
          <w:p w14:paraId="61E1A0A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/Entidad</w:t>
            </w:r>
          </w:p>
        </w:tc>
        <w:tc>
          <w:tcPr>
            <w:tcW w:w="727" w:type="pct"/>
            <w:vAlign w:val="center"/>
          </w:tcPr>
          <w:p w14:paraId="27DE420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Verificación de planos, diseños y cantidades antes de ejecutar actividades de obra por parte de la interventoría. Realizar las consultas oportunas cuando se encuentren inconsistencias, modificar el contrato de ser necesario</w:t>
            </w:r>
          </w:p>
        </w:tc>
        <w:tc>
          <w:tcPr>
            <w:tcW w:w="143" w:type="pct"/>
            <w:vAlign w:val="center"/>
          </w:tcPr>
          <w:p w14:paraId="1497C1F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1CF8D5C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112E243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322FFB3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75C45CE4"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si</w:t>
            </w:r>
          </w:p>
        </w:tc>
        <w:tc>
          <w:tcPr>
            <w:tcW w:w="171" w:type="pct"/>
            <w:textDirection w:val="btLr"/>
            <w:vAlign w:val="center"/>
          </w:tcPr>
          <w:p w14:paraId="092C8BB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Contratista/Interventoría /Entidad</w:t>
            </w:r>
          </w:p>
        </w:tc>
        <w:tc>
          <w:tcPr>
            <w:tcW w:w="143" w:type="pct"/>
            <w:textDirection w:val="btLr"/>
            <w:vAlign w:val="center"/>
          </w:tcPr>
          <w:p w14:paraId="0CF8D31C"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40C794A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Análisis y revisión de los estudios realizados con el fin de reprogramación la ejecución de las nuevas actividades</w:t>
            </w:r>
          </w:p>
        </w:tc>
        <w:tc>
          <w:tcPr>
            <w:tcW w:w="207" w:type="pct"/>
            <w:textDirection w:val="btLr"/>
            <w:vAlign w:val="center"/>
          </w:tcPr>
          <w:p w14:paraId="439F2024"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31B82E2E" w14:textId="77777777" w:rsidTr="00927242">
        <w:trPr>
          <w:cantSplit/>
          <w:trHeight w:val="418"/>
        </w:trPr>
        <w:tc>
          <w:tcPr>
            <w:tcW w:w="143" w:type="pct"/>
            <w:vAlign w:val="center"/>
          </w:tcPr>
          <w:p w14:paraId="15AC308B"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lastRenderedPageBreak/>
              <w:t>3</w:t>
            </w:r>
          </w:p>
        </w:tc>
        <w:tc>
          <w:tcPr>
            <w:tcW w:w="143" w:type="pct"/>
            <w:textDirection w:val="btLr"/>
            <w:vAlign w:val="center"/>
          </w:tcPr>
          <w:p w14:paraId="09CEF0B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General</w:t>
            </w:r>
          </w:p>
        </w:tc>
        <w:tc>
          <w:tcPr>
            <w:tcW w:w="143" w:type="pct"/>
            <w:textDirection w:val="btLr"/>
            <w:vAlign w:val="center"/>
          </w:tcPr>
          <w:p w14:paraId="62F509AC"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Externo</w:t>
            </w:r>
          </w:p>
        </w:tc>
        <w:tc>
          <w:tcPr>
            <w:tcW w:w="143" w:type="pct"/>
            <w:textDirection w:val="btLr"/>
            <w:vAlign w:val="center"/>
          </w:tcPr>
          <w:p w14:paraId="6D80F4FB"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074337CD"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Sociales o políticos</w:t>
            </w:r>
          </w:p>
        </w:tc>
        <w:tc>
          <w:tcPr>
            <w:tcW w:w="756" w:type="pct"/>
            <w:vAlign w:val="center"/>
          </w:tcPr>
          <w:p w14:paraId="38C0554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Afectación en el desarrollo del proyecto a causa de huelgas, asonadas, paros generales de trabajadores o de transportes, situaciones de orden público. </w:t>
            </w:r>
          </w:p>
        </w:tc>
        <w:tc>
          <w:tcPr>
            <w:tcW w:w="634" w:type="pct"/>
            <w:vAlign w:val="center"/>
          </w:tcPr>
          <w:p w14:paraId="4593E878"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El contratista estaría incumpliendo el contrato el contrato ya que no se podría hacer entrega en los plazos establecidos afectando así la entrega de las obras para el servicio de la comunidad.</w:t>
            </w:r>
          </w:p>
        </w:tc>
        <w:tc>
          <w:tcPr>
            <w:tcW w:w="143" w:type="pct"/>
            <w:vAlign w:val="center"/>
          </w:tcPr>
          <w:p w14:paraId="564A2A78"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1</w:t>
            </w:r>
          </w:p>
        </w:tc>
        <w:tc>
          <w:tcPr>
            <w:tcW w:w="143" w:type="pct"/>
            <w:vAlign w:val="center"/>
          </w:tcPr>
          <w:p w14:paraId="764C267E"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3</w:t>
            </w:r>
          </w:p>
        </w:tc>
        <w:tc>
          <w:tcPr>
            <w:tcW w:w="143" w:type="pct"/>
            <w:vAlign w:val="center"/>
          </w:tcPr>
          <w:p w14:paraId="626D950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textDirection w:val="btLr"/>
            <w:vAlign w:val="center"/>
          </w:tcPr>
          <w:p w14:paraId="20FA0A2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Bajo</w:t>
            </w:r>
          </w:p>
        </w:tc>
        <w:tc>
          <w:tcPr>
            <w:tcW w:w="179" w:type="pct"/>
            <w:textDirection w:val="btLr"/>
            <w:vAlign w:val="center"/>
          </w:tcPr>
          <w:p w14:paraId="3363416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Entidad/contratista</w:t>
            </w:r>
          </w:p>
        </w:tc>
        <w:tc>
          <w:tcPr>
            <w:tcW w:w="727" w:type="pct"/>
            <w:vAlign w:val="center"/>
          </w:tcPr>
          <w:p w14:paraId="01D09C62" w14:textId="77777777" w:rsidR="00EC71F8" w:rsidRPr="00F12ACF" w:rsidRDefault="00EC71F8" w:rsidP="00927242">
            <w:pPr>
              <w:rPr>
                <w:rFonts w:ascii="Arial" w:hAnsi="Arial" w:cs="Arial"/>
                <w:sz w:val="20"/>
                <w:szCs w:val="20"/>
              </w:rPr>
            </w:pPr>
            <w:r w:rsidRPr="00F12ACF">
              <w:rPr>
                <w:rFonts w:ascii="Arial" w:hAnsi="Arial" w:cs="Arial"/>
                <w:sz w:val="20"/>
                <w:szCs w:val="20"/>
              </w:rPr>
              <w:t>El riesgo será compartido bajo el entendido que cuando sean causas internas de la obra el contratista debe asumir el riesgo.</w:t>
            </w:r>
          </w:p>
          <w:p w14:paraId="3B0C032A" w14:textId="77777777" w:rsidR="00EC71F8" w:rsidRPr="00F12ACF" w:rsidRDefault="00EC71F8" w:rsidP="00927242">
            <w:pPr>
              <w:rPr>
                <w:rFonts w:ascii="Arial" w:hAnsi="Arial" w:cs="Arial"/>
                <w:sz w:val="20"/>
                <w:szCs w:val="20"/>
              </w:rPr>
            </w:pPr>
            <w:r w:rsidRPr="00F12ACF">
              <w:rPr>
                <w:rFonts w:ascii="Arial" w:hAnsi="Arial" w:cs="Arial"/>
                <w:sz w:val="20"/>
                <w:szCs w:val="20"/>
              </w:rPr>
              <w:t xml:space="preserve">De esta manera la entidad asume el riesgo cuando la manifestación del riesgo obedezca a situaciones generales ajenas al contratista y de carácter y efectos generales. </w:t>
            </w:r>
          </w:p>
          <w:p w14:paraId="56E2388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Se recopilación de datos estadísticos e información por parte de las fuentes oficiales, y de justificarse esta situación se evaluará la posibilidad de suspender el plazo de ejecución del contrato.</w:t>
            </w:r>
          </w:p>
        </w:tc>
        <w:tc>
          <w:tcPr>
            <w:tcW w:w="143" w:type="pct"/>
            <w:vAlign w:val="center"/>
          </w:tcPr>
          <w:p w14:paraId="3F9E79F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3DB9CF0C"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1C48E2C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33313AA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02A3AEE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si</w:t>
            </w:r>
          </w:p>
        </w:tc>
        <w:tc>
          <w:tcPr>
            <w:tcW w:w="171" w:type="pct"/>
            <w:textDirection w:val="btLr"/>
            <w:vAlign w:val="center"/>
          </w:tcPr>
          <w:p w14:paraId="5C7A6B8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Entidad</w:t>
            </w:r>
          </w:p>
        </w:tc>
        <w:tc>
          <w:tcPr>
            <w:tcW w:w="143" w:type="pct"/>
            <w:textDirection w:val="btLr"/>
            <w:vAlign w:val="center"/>
          </w:tcPr>
          <w:p w14:paraId="5F7CD59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531A083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28BB3A4C"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2A281BF1" w14:textId="77777777" w:rsidTr="00927242">
        <w:trPr>
          <w:cantSplit/>
          <w:trHeight w:val="418"/>
        </w:trPr>
        <w:tc>
          <w:tcPr>
            <w:tcW w:w="143" w:type="pct"/>
            <w:vAlign w:val="center"/>
          </w:tcPr>
          <w:p w14:paraId="01D079E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textDirection w:val="btLr"/>
            <w:vAlign w:val="center"/>
          </w:tcPr>
          <w:p w14:paraId="35E02DB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General</w:t>
            </w:r>
          </w:p>
        </w:tc>
        <w:tc>
          <w:tcPr>
            <w:tcW w:w="143" w:type="pct"/>
            <w:textDirection w:val="btLr"/>
            <w:vAlign w:val="center"/>
          </w:tcPr>
          <w:p w14:paraId="744686D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50AEFFC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6496647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Regulatorios</w:t>
            </w:r>
          </w:p>
        </w:tc>
        <w:tc>
          <w:tcPr>
            <w:tcW w:w="756" w:type="pct"/>
            <w:vAlign w:val="center"/>
          </w:tcPr>
          <w:p w14:paraId="7898B21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Cambios en las variables macroeconómicas de Colombia, pero sin limitación o inflación, devaluación y tasa de interés</w:t>
            </w:r>
          </w:p>
        </w:tc>
        <w:tc>
          <w:tcPr>
            <w:tcW w:w="634" w:type="pct"/>
            <w:vAlign w:val="center"/>
          </w:tcPr>
          <w:p w14:paraId="14F4470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Incumplimiento por parte del contratista, afectación del equilibrio económico. </w:t>
            </w:r>
          </w:p>
        </w:tc>
        <w:tc>
          <w:tcPr>
            <w:tcW w:w="143" w:type="pct"/>
            <w:vAlign w:val="center"/>
          </w:tcPr>
          <w:p w14:paraId="7A551C4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2E2A8FA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31D50A6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textDirection w:val="btLr"/>
            <w:vAlign w:val="center"/>
          </w:tcPr>
          <w:p w14:paraId="54FCCF0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Bajo</w:t>
            </w:r>
          </w:p>
        </w:tc>
        <w:tc>
          <w:tcPr>
            <w:tcW w:w="179" w:type="pct"/>
            <w:textDirection w:val="btLr"/>
            <w:vAlign w:val="center"/>
          </w:tcPr>
          <w:p w14:paraId="019E6569"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Entidad/contratista</w:t>
            </w:r>
          </w:p>
        </w:tc>
        <w:tc>
          <w:tcPr>
            <w:tcW w:w="727" w:type="pct"/>
            <w:vAlign w:val="center"/>
          </w:tcPr>
          <w:p w14:paraId="34A50CE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Para mitigar el riesgo se evaluará la calidad e idoneidad del contratista y se solicitarán garantías que amparen los riesgos de ejecución </w:t>
            </w:r>
            <w:r w:rsidRPr="00F12ACF">
              <w:rPr>
                <w:rFonts w:ascii="Arial" w:hAnsi="Arial" w:cs="Arial"/>
                <w:sz w:val="20"/>
                <w:szCs w:val="20"/>
              </w:rPr>
              <w:lastRenderedPageBreak/>
              <w:t>de cumplimiento y calidad de los servicios suministrados. Desequilibrio</w:t>
            </w:r>
          </w:p>
        </w:tc>
        <w:tc>
          <w:tcPr>
            <w:tcW w:w="143" w:type="pct"/>
            <w:vAlign w:val="center"/>
          </w:tcPr>
          <w:p w14:paraId="3AED4773"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lastRenderedPageBreak/>
              <w:t>2</w:t>
            </w:r>
          </w:p>
        </w:tc>
        <w:tc>
          <w:tcPr>
            <w:tcW w:w="143" w:type="pct"/>
            <w:vAlign w:val="center"/>
          </w:tcPr>
          <w:p w14:paraId="3BDACEF9"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70" w:type="pct"/>
            <w:vAlign w:val="center"/>
          </w:tcPr>
          <w:p w14:paraId="5442ED7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269DB5B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0B5211F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6688FA3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Entidad/ Interventoría  </w:t>
            </w:r>
          </w:p>
        </w:tc>
        <w:tc>
          <w:tcPr>
            <w:tcW w:w="143" w:type="pct"/>
            <w:textDirection w:val="btLr"/>
            <w:vAlign w:val="center"/>
          </w:tcPr>
          <w:p w14:paraId="2FF2F72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16FF71D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60BF68E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4FBC6DAA" w14:textId="77777777" w:rsidTr="00927242">
        <w:trPr>
          <w:cantSplit/>
          <w:trHeight w:val="418"/>
        </w:trPr>
        <w:tc>
          <w:tcPr>
            <w:tcW w:w="143" w:type="pct"/>
            <w:vAlign w:val="center"/>
          </w:tcPr>
          <w:p w14:paraId="5FC4C4F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1AC51E7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General</w:t>
            </w:r>
          </w:p>
        </w:tc>
        <w:tc>
          <w:tcPr>
            <w:tcW w:w="143" w:type="pct"/>
            <w:textDirection w:val="btLr"/>
            <w:vAlign w:val="center"/>
          </w:tcPr>
          <w:p w14:paraId="172E4978"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65C547B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5C5C865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Naturales</w:t>
            </w:r>
          </w:p>
        </w:tc>
        <w:tc>
          <w:tcPr>
            <w:tcW w:w="756" w:type="pct"/>
            <w:vAlign w:val="center"/>
          </w:tcPr>
          <w:p w14:paraId="649A185C"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Se refiere a aquellos fenómenos de la naturaleza, como inundaciones, lluvias, sequías o temblores, que imposibiliten el normal desplazamiento de las personas en el Departamento para el cumplimiento del desarrollo del contrato.</w:t>
            </w:r>
          </w:p>
        </w:tc>
        <w:tc>
          <w:tcPr>
            <w:tcW w:w="634" w:type="pct"/>
            <w:vAlign w:val="center"/>
          </w:tcPr>
          <w:p w14:paraId="06A5651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Retraso en la entrega del proyecto - variación de costos del proyecto</w:t>
            </w:r>
          </w:p>
        </w:tc>
        <w:tc>
          <w:tcPr>
            <w:tcW w:w="143" w:type="pct"/>
            <w:vAlign w:val="center"/>
          </w:tcPr>
          <w:p w14:paraId="12237A1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760EDB2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vAlign w:val="center"/>
          </w:tcPr>
          <w:p w14:paraId="32FA6679"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7</w:t>
            </w:r>
          </w:p>
        </w:tc>
        <w:tc>
          <w:tcPr>
            <w:tcW w:w="143" w:type="pct"/>
            <w:textDirection w:val="btLr"/>
            <w:vAlign w:val="center"/>
          </w:tcPr>
          <w:p w14:paraId="4B39FACF"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Alto</w:t>
            </w:r>
          </w:p>
        </w:tc>
        <w:tc>
          <w:tcPr>
            <w:tcW w:w="179" w:type="pct"/>
            <w:textDirection w:val="btLr"/>
            <w:vAlign w:val="center"/>
          </w:tcPr>
          <w:p w14:paraId="0A57C2A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Contratista/Entidad</w:t>
            </w:r>
          </w:p>
        </w:tc>
        <w:tc>
          <w:tcPr>
            <w:tcW w:w="727" w:type="pct"/>
            <w:vAlign w:val="center"/>
          </w:tcPr>
          <w:p w14:paraId="63D31FE9"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Revisión de información meteorológica, previsión desastres a través de medidas de protección para impedir o minimizar el colapso de las obras. También se adoptarán medidas como la suspensión o ampliación del contrato en tanto se supera el riesgo propuesto.</w:t>
            </w:r>
          </w:p>
        </w:tc>
        <w:tc>
          <w:tcPr>
            <w:tcW w:w="143" w:type="pct"/>
            <w:vAlign w:val="center"/>
          </w:tcPr>
          <w:p w14:paraId="357C240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43" w:type="pct"/>
            <w:vAlign w:val="center"/>
          </w:tcPr>
          <w:p w14:paraId="767F207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060C9194"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4</w:t>
            </w:r>
          </w:p>
        </w:tc>
        <w:tc>
          <w:tcPr>
            <w:tcW w:w="118" w:type="pct"/>
            <w:textDirection w:val="btLr"/>
            <w:vAlign w:val="center"/>
          </w:tcPr>
          <w:p w14:paraId="2B399E6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5C7F964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25B459F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Entidad/ Interventoría  </w:t>
            </w:r>
          </w:p>
        </w:tc>
        <w:tc>
          <w:tcPr>
            <w:tcW w:w="143" w:type="pct"/>
            <w:textDirection w:val="btLr"/>
            <w:vAlign w:val="center"/>
          </w:tcPr>
          <w:p w14:paraId="12EB1E9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61021904"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2886A03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050F5D2D" w14:textId="77777777" w:rsidTr="00927242">
        <w:trPr>
          <w:cantSplit/>
          <w:trHeight w:val="418"/>
        </w:trPr>
        <w:tc>
          <w:tcPr>
            <w:tcW w:w="143" w:type="pct"/>
            <w:vAlign w:val="center"/>
          </w:tcPr>
          <w:p w14:paraId="0AC7E1E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lastRenderedPageBreak/>
              <w:t>6</w:t>
            </w:r>
          </w:p>
        </w:tc>
        <w:tc>
          <w:tcPr>
            <w:tcW w:w="143" w:type="pct"/>
            <w:textDirection w:val="btLr"/>
            <w:vAlign w:val="center"/>
          </w:tcPr>
          <w:p w14:paraId="31316DC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General</w:t>
            </w:r>
          </w:p>
        </w:tc>
        <w:tc>
          <w:tcPr>
            <w:tcW w:w="143" w:type="pct"/>
            <w:textDirection w:val="btLr"/>
            <w:vAlign w:val="center"/>
          </w:tcPr>
          <w:p w14:paraId="504C1FA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13669599"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6185B8D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Económico</w:t>
            </w:r>
          </w:p>
        </w:tc>
        <w:tc>
          <w:tcPr>
            <w:tcW w:w="756" w:type="pct"/>
            <w:vAlign w:val="center"/>
          </w:tcPr>
          <w:p w14:paraId="6210FB0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Que exista desabastecimiento o escasez de materiales y/o proveedores para la ejecución de la obra</w:t>
            </w:r>
          </w:p>
        </w:tc>
        <w:tc>
          <w:tcPr>
            <w:tcW w:w="634" w:type="pct"/>
            <w:vAlign w:val="center"/>
          </w:tcPr>
          <w:p w14:paraId="407B1D1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Retrasos en la ejecución de los trabajos e incumplimiento en la entrega en los plazos establecidos</w:t>
            </w:r>
          </w:p>
        </w:tc>
        <w:tc>
          <w:tcPr>
            <w:tcW w:w="143" w:type="pct"/>
            <w:vAlign w:val="center"/>
          </w:tcPr>
          <w:p w14:paraId="4E1834F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11B44B9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3</w:t>
            </w:r>
          </w:p>
        </w:tc>
        <w:tc>
          <w:tcPr>
            <w:tcW w:w="143" w:type="pct"/>
            <w:vAlign w:val="center"/>
          </w:tcPr>
          <w:p w14:paraId="4CC37B6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0261D8B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Medio</w:t>
            </w:r>
          </w:p>
        </w:tc>
        <w:tc>
          <w:tcPr>
            <w:tcW w:w="179" w:type="pct"/>
            <w:textDirection w:val="btLr"/>
            <w:vAlign w:val="center"/>
          </w:tcPr>
          <w:p w14:paraId="7EC3A41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Contratista/Entidad</w:t>
            </w:r>
          </w:p>
        </w:tc>
        <w:tc>
          <w:tcPr>
            <w:tcW w:w="727" w:type="pct"/>
            <w:vAlign w:val="center"/>
          </w:tcPr>
          <w:p w14:paraId="327B0EB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El proponente y/o futuro contratista deberá contar con planes de contingencia para mitigar este riesgo, el cual deberá contener información actualizada de fuentes y proveedores. También se adoptarán medidas como la suspensión del contrato en tanto se supera el riesgo propuesto.</w:t>
            </w:r>
          </w:p>
        </w:tc>
        <w:tc>
          <w:tcPr>
            <w:tcW w:w="143" w:type="pct"/>
            <w:vAlign w:val="center"/>
          </w:tcPr>
          <w:p w14:paraId="35F0D69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43" w:type="pct"/>
            <w:vAlign w:val="center"/>
          </w:tcPr>
          <w:p w14:paraId="7365B46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70" w:type="pct"/>
            <w:vAlign w:val="center"/>
          </w:tcPr>
          <w:p w14:paraId="1FC6A0D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2214643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035485B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5C9A961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143" w:type="pct"/>
            <w:textDirection w:val="btLr"/>
            <w:vAlign w:val="center"/>
          </w:tcPr>
          <w:p w14:paraId="317DF889"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48B45F0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4AADB54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2CD10E8C" w14:textId="77777777" w:rsidTr="00927242">
        <w:trPr>
          <w:cantSplit/>
          <w:trHeight w:val="1538"/>
        </w:trPr>
        <w:tc>
          <w:tcPr>
            <w:tcW w:w="143" w:type="pct"/>
            <w:vAlign w:val="center"/>
          </w:tcPr>
          <w:p w14:paraId="397643A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lastRenderedPageBreak/>
              <w:t>7</w:t>
            </w:r>
          </w:p>
        </w:tc>
        <w:tc>
          <w:tcPr>
            <w:tcW w:w="143" w:type="pct"/>
            <w:textDirection w:val="btLr"/>
            <w:vAlign w:val="center"/>
          </w:tcPr>
          <w:p w14:paraId="090EB31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General</w:t>
            </w:r>
          </w:p>
        </w:tc>
        <w:tc>
          <w:tcPr>
            <w:tcW w:w="143" w:type="pct"/>
            <w:textDirection w:val="btLr"/>
            <w:vAlign w:val="center"/>
          </w:tcPr>
          <w:p w14:paraId="13F852A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388731A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35887F8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Operacional</w:t>
            </w:r>
          </w:p>
        </w:tc>
        <w:tc>
          <w:tcPr>
            <w:tcW w:w="756" w:type="pct"/>
            <w:vAlign w:val="center"/>
          </w:tcPr>
          <w:p w14:paraId="5090354E"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 de actividades no aprobadas por la entidad</w:t>
            </w:r>
          </w:p>
        </w:tc>
        <w:tc>
          <w:tcPr>
            <w:tcW w:w="634" w:type="pct"/>
            <w:vAlign w:val="center"/>
          </w:tcPr>
          <w:p w14:paraId="4759C91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Reclamaciones por parte del contratista a la entidad</w:t>
            </w:r>
          </w:p>
        </w:tc>
        <w:tc>
          <w:tcPr>
            <w:tcW w:w="143" w:type="pct"/>
            <w:vAlign w:val="center"/>
          </w:tcPr>
          <w:p w14:paraId="5A83D2A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0E34B74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3</w:t>
            </w:r>
          </w:p>
        </w:tc>
        <w:tc>
          <w:tcPr>
            <w:tcW w:w="143" w:type="pct"/>
            <w:vAlign w:val="center"/>
          </w:tcPr>
          <w:p w14:paraId="176795CE"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7BEABB1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Medio</w:t>
            </w:r>
          </w:p>
        </w:tc>
        <w:tc>
          <w:tcPr>
            <w:tcW w:w="179" w:type="pct"/>
            <w:textDirection w:val="btLr"/>
            <w:vAlign w:val="center"/>
          </w:tcPr>
          <w:p w14:paraId="7718C84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Contratista/interventoría</w:t>
            </w:r>
          </w:p>
        </w:tc>
        <w:tc>
          <w:tcPr>
            <w:tcW w:w="727" w:type="pct"/>
            <w:vAlign w:val="center"/>
          </w:tcPr>
          <w:p w14:paraId="0CC86B7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Se dejará constancia de que obras aprueba la entidad. </w:t>
            </w:r>
          </w:p>
        </w:tc>
        <w:tc>
          <w:tcPr>
            <w:tcW w:w="143" w:type="pct"/>
            <w:vAlign w:val="center"/>
          </w:tcPr>
          <w:p w14:paraId="7FCF911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43" w:type="pct"/>
            <w:vAlign w:val="center"/>
          </w:tcPr>
          <w:p w14:paraId="58FD1509"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70" w:type="pct"/>
            <w:vAlign w:val="center"/>
          </w:tcPr>
          <w:p w14:paraId="001CEEC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710159C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5BDF03E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15A6D6CC"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143" w:type="pct"/>
            <w:textDirection w:val="btLr"/>
            <w:vAlign w:val="center"/>
          </w:tcPr>
          <w:p w14:paraId="3C8B03F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3C23C28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42EA2D1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00A163B6" w14:textId="77777777" w:rsidTr="00927242">
        <w:trPr>
          <w:cantSplit/>
          <w:trHeight w:val="418"/>
        </w:trPr>
        <w:tc>
          <w:tcPr>
            <w:tcW w:w="143" w:type="pct"/>
            <w:vAlign w:val="center"/>
          </w:tcPr>
          <w:p w14:paraId="6B27CB0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8</w:t>
            </w:r>
          </w:p>
        </w:tc>
        <w:tc>
          <w:tcPr>
            <w:tcW w:w="143" w:type="pct"/>
            <w:textDirection w:val="btLr"/>
            <w:vAlign w:val="center"/>
          </w:tcPr>
          <w:p w14:paraId="70A3BD6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Especifico</w:t>
            </w:r>
          </w:p>
        </w:tc>
        <w:tc>
          <w:tcPr>
            <w:tcW w:w="143" w:type="pct"/>
            <w:textDirection w:val="btLr"/>
            <w:vAlign w:val="center"/>
          </w:tcPr>
          <w:p w14:paraId="54A602BE"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Interno</w:t>
            </w:r>
          </w:p>
        </w:tc>
        <w:tc>
          <w:tcPr>
            <w:tcW w:w="143" w:type="pct"/>
            <w:textDirection w:val="btLr"/>
            <w:vAlign w:val="center"/>
          </w:tcPr>
          <w:p w14:paraId="7FC4034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1DBE5C8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Ambiental</w:t>
            </w:r>
          </w:p>
        </w:tc>
        <w:tc>
          <w:tcPr>
            <w:tcW w:w="756" w:type="pct"/>
            <w:vAlign w:val="center"/>
          </w:tcPr>
          <w:p w14:paraId="2AEFDD8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Efecto derivado por la utilización de recursos que requieren de permisos ambientales.</w:t>
            </w:r>
          </w:p>
        </w:tc>
        <w:tc>
          <w:tcPr>
            <w:tcW w:w="634" w:type="pct"/>
            <w:vAlign w:val="center"/>
          </w:tcPr>
          <w:p w14:paraId="4F12C9B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Suspensión de las obras por parte de licencias y/o permisos ambientales; incumplimiento del contratista frente al plazo pactado</w:t>
            </w:r>
          </w:p>
        </w:tc>
        <w:tc>
          <w:tcPr>
            <w:tcW w:w="143" w:type="pct"/>
            <w:vAlign w:val="center"/>
          </w:tcPr>
          <w:p w14:paraId="1ED0DEAD"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vAlign w:val="center"/>
          </w:tcPr>
          <w:p w14:paraId="4DFB55FC"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3</w:t>
            </w:r>
          </w:p>
        </w:tc>
        <w:tc>
          <w:tcPr>
            <w:tcW w:w="143" w:type="pct"/>
            <w:vAlign w:val="center"/>
          </w:tcPr>
          <w:p w14:paraId="3E1E74CC"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7</w:t>
            </w:r>
          </w:p>
        </w:tc>
        <w:tc>
          <w:tcPr>
            <w:tcW w:w="143" w:type="pct"/>
            <w:textDirection w:val="btLr"/>
            <w:vAlign w:val="center"/>
          </w:tcPr>
          <w:p w14:paraId="31737E3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Alto</w:t>
            </w:r>
          </w:p>
        </w:tc>
        <w:tc>
          <w:tcPr>
            <w:tcW w:w="179" w:type="pct"/>
            <w:textDirection w:val="btLr"/>
            <w:vAlign w:val="center"/>
          </w:tcPr>
          <w:p w14:paraId="36BCED9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w:t>
            </w:r>
          </w:p>
        </w:tc>
        <w:tc>
          <w:tcPr>
            <w:tcW w:w="727" w:type="pct"/>
            <w:vAlign w:val="center"/>
          </w:tcPr>
          <w:p w14:paraId="08F3F19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Verificación por parte de la </w:t>
            </w:r>
            <w:proofErr w:type="spellStart"/>
            <w:r w:rsidRPr="00F12ACF">
              <w:rPr>
                <w:rFonts w:ascii="Arial" w:hAnsi="Arial" w:cs="Arial"/>
                <w:sz w:val="20"/>
                <w:szCs w:val="20"/>
              </w:rPr>
              <w:t>interventoria</w:t>
            </w:r>
            <w:proofErr w:type="spellEnd"/>
            <w:r w:rsidRPr="00F12ACF">
              <w:rPr>
                <w:rFonts w:ascii="Arial" w:hAnsi="Arial" w:cs="Arial"/>
                <w:sz w:val="20"/>
                <w:szCs w:val="20"/>
              </w:rPr>
              <w:t xml:space="preserve"> de las autorizaciones, permisos y licencias ambientales antes de la iniciación de las obras</w:t>
            </w:r>
          </w:p>
        </w:tc>
        <w:tc>
          <w:tcPr>
            <w:tcW w:w="143" w:type="pct"/>
            <w:vAlign w:val="center"/>
          </w:tcPr>
          <w:p w14:paraId="1187A34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1B9036A3"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068CBC2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601AA25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78D3E29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73A79629"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w:t>
            </w:r>
            <w:proofErr w:type="spellStart"/>
            <w:r w:rsidRPr="00F12ACF">
              <w:rPr>
                <w:rFonts w:ascii="Arial" w:hAnsi="Arial" w:cs="Arial"/>
                <w:sz w:val="20"/>
                <w:szCs w:val="20"/>
              </w:rPr>
              <w:t>Interventoria</w:t>
            </w:r>
            <w:proofErr w:type="spellEnd"/>
            <w:r w:rsidRPr="00F12ACF">
              <w:rPr>
                <w:rFonts w:ascii="Arial" w:hAnsi="Arial" w:cs="Arial"/>
                <w:sz w:val="20"/>
                <w:szCs w:val="20"/>
              </w:rPr>
              <w:t xml:space="preserve">  </w:t>
            </w:r>
          </w:p>
        </w:tc>
        <w:tc>
          <w:tcPr>
            <w:tcW w:w="143" w:type="pct"/>
            <w:textDirection w:val="btLr"/>
            <w:vAlign w:val="center"/>
          </w:tcPr>
          <w:p w14:paraId="7F3899C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397157D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proofErr w:type="spellStart"/>
            <w:r w:rsidRPr="00F12ACF">
              <w:rPr>
                <w:rFonts w:ascii="Arial" w:hAnsi="Arial" w:cs="Arial"/>
                <w:sz w:val="20"/>
                <w:szCs w:val="20"/>
              </w:rPr>
              <w:t>Interventoria</w:t>
            </w:r>
            <w:proofErr w:type="spellEnd"/>
            <w:r w:rsidRPr="00F12ACF">
              <w:rPr>
                <w:rFonts w:ascii="Arial" w:hAnsi="Arial" w:cs="Arial"/>
                <w:sz w:val="20"/>
                <w:szCs w:val="20"/>
              </w:rPr>
              <w:t xml:space="preserve">   y Supervisión a cargo de la Entidad.</w:t>
            </w:r>
          </w:p>
        </w:tc>
        <w:tc>
          <w:tcPr>
            <w:tcW w:w="207" w:type="pct"/>
            <w:textDirection w:val="btLr"/>
            <w:vAlign w:val="center"/>
          </w:tcPr>
          <w:p w14:paraId="4C44A60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18DADD24" w14:textId="77777777" w:rsidTr="00927242">
        <w:trPr>
          <w:cantSplit/>
          <w:trHeight w:val="1698"/>
        </w:trPr>
        <w:tc>
          <w:tcPr>
            <w:tcW w:w="143" w:type="pct"/>
            <w:vAlign w:val="center"/>
          </w:tcPr>
          <w:p w14:paraId="4A7AED7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lastRenderedPageBreak/>
              <w:t>9</w:t>
            </w:r>
          </w:p>
        </w:tc>
        <w:tc>
          <w:tcPr>
            <w:tcW w:w="143" w:type="pct"/>
            <w:textDirection w:val="btLr"/>
            <w:vAlign w:val="center"/>
          </w:tcPr>
          <w:p w14:paraId="68F40E5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Especifico</w:t>
            </w:r>
          </w:p>
        </w:tc>
        <w:tc>
          <w:tcPr>
            <w:tcW w:w="143" w:type="pct"/>
            <w:textDirection w:val="btLr"/>
            <w:vAlign w:val="center"/>
          </w:tcPr>
          <w:p w14:paraId="75D6584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3B05524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5631D6A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Operacional</w:t>
            </w:r>
          </w:p>
        </w:tc>
        <w:tc>
          <w:tcPr>
            <w:tcW w:w="756" w:type="pct"/>
            <w:vAlign w:val="center"/>
          </w:tcPr>
          <w:p w14:paraId="5104268C"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humano por accidente del personal de obra</w:t>
            </w:r>
          </w:p>
        </w:tc>
        <w:tc>
          <w:tcPr>
            <w:tcW w:w="634" w:type="pct"/>
            <w:vAlign w:val="center"/>
          </w:tcPr>
          <w:p w14:paraId="2747A1F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Afectación de la obra por accidentes presentados</w:t>
            </w:r>
          </w:p>
        </w:tc>
        <w:tc>
          <w:tcPr>
            <w:tcW w:w="143" w:type="pct"/>
            <w:vAlign w:val="center"/>
          </w:tcPr>
          <w:p w14:paraId="021CBFFF"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1</w:t>
            </w:r>
          </w:p>
        </w:tc>
        <w:tc>
          <w:tcPr>
            <w:tcW w:w="143" w:type="pct"/>
            <w:vAlign w:val="center"/>
          </w:tcPr>
          <w:p w14:paraId="23FE4F8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vAlign w:val="center"/>
          </w:tcPr>
          <w:p w14:paraId="6E3D1F1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39DDD52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Medio</w:t>
            </w:r>
          </w:p>
        </w:tc>
        <w:tc>
          <w:tcPr>
            <w:tcW w:w="179" w:type="pct"/>
            <w:textDirection w:val="btLr"/>
            <w:vAlign w:val="center"/>
          </w:tcPr>
          <w:p w14:paraId="0E46E3F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727" w:type="pct"/>
            <w:vAlign w:val="center"/>
          </w:tcPr>
          <w:p w14:paraId="50A3D69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Cumplir a cabalidad con todas las normas de seguridad industrial y salud ocupacional, garantizando adicionalmente la vinculación de todo el personal al sistema integral de seguridad social, en la cual el Interventor verificará las condiciones.  </w:t>
            </w:r>
          </w:p>
        </w:tc>
        <w:tc>
          <w:tcPr>
            <w:tcW w:w="143" w:type="pct"/>
            <w:vAlign w:val="center"/>
          </w:tcPr>
          <w:p w14:paraId="386D301C"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4FDB6B4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2FB04D9A"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199DE49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5958227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252E26D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143" w:type="pct"/>
            <w:textDirection w:val="btLr"/>
            <w:vAlign w:val="center"/>
          </w:tcPr>
          <w:p w14:paraId="7695AFA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6780321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3C0EA4F3"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74F73282" w14:textId="77777777" w:rsidTr="00927242">
        <w:trPr>
          <w:cantSplit/>
          <w:trHeight w:val="418"/>
        </w:trPr>
        <w:tc>
          <w:tcPr>
            <w:tcW w:w="143" w:type="pct"/>
            <w:vAlign w:val="center"/>
          </w:tcPr>
          <w:p w14:paraId="1F625FE8"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lastRenderedPageBreak/>
              <w:t>10</w:t>
            </w:r>
          </w:p>
        </w:tc>
        <w:tc>
          <w:tcPr>
            <w:tcW w:w="143" w:type="pct"/>
            <w:textDirection w:val="btLr"/>
            <w:vAlign w:val="center"/>
          </w:tcPr>
          <w:p w14:paraId="1C06191B"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Especifico</w:t>
            </w:r>
          </w:p>
        </w:tc>
        <w:tc>
          <w:tcPr>
            <w:tcW w:w="143" w:type="pct"/>
            <w:textDirection w:val="btLr"/>
            <w:vAlign w:val="center"/>
          </w:tcPr>
          <w:p w14:paraId="30FDE1C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16CB2EE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0BD3938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Operacional</w:t>
            </w:r>
          </w:p>
        </w:tc>
        <w:tc>
          <w:tcPr>
            <w:tcW w:w="756" w:type="pct"/>
            <w:vAlign w:val="center"/>
          </w:tcPr>
          <w:p w14:paraId="4ECECD8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de accidentalidad de terceros en la vía o sitio de trabajo</w:t>
            </w:r>
          </w:p>
        </w:tc>
        <w:tc>
          <w:tcPr>
            <w:tcW w:w="634" w:type="pct"/>
            <w:vAlign w:val="center"/>
          </w:tcPr>
          <w:p w14:paraId="6EAF6BB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Afectación de la obra por accidentes presentados</w:t>
            </w:r>
          </w:p>
        </w:tc>
        <w:tc>
          <w:tcPr>
            <w:tcW w:w="143" w:type="pct"/>
            <w:vAlign w:val="center"/>
          </w:tcPr>
          <w:p w14:paraId="5AC423BF"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1</w:t>
            </w:r>
          </w:p>
        </w:tc>
        <w:tc>
          <w:tcPr>
            <w:tcW w:w="143" w:type="pct"/>
            <w:vAlign w:val="center"/>
          </w:tcPr>
          <w:p w14:paraId="319C2F5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vAlign w:val="center"/>
          </w:tcPr>
          <w:p w14:paraId="4FD0744B"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0B0A45B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Medio</w:t>
            </w:r>
          </w:p>
        </w:tc>
        <w:tc>
          <w:tcPr>
            <w:tcW w:w="179" w:type="pct"/>
            <w:textDirection w:val="btLr"/>
            <w:vAlign w:val="center"/>
          </w:tcPr>
          <w:p w14:paraId="2421BA4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727" w:type="pct"/>
            <w:vAlign w:val="center"/>
          </w:tcPr>
          <w:p w14:paraId="3CF4EB9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Cumplir en su totalidad con las normas viales de señalización de obras y trabajos en la vía y garantizar el manejo de residuos y escombros, en la cual el Interventor verificará las condiciones.</w:t>
            </w:r>
          </w:p>
        </w:tc>
        <w:tc>
          <w:tcPr>
            <w:tcW w:w="143" w:type="pct"/>
            <w:vAlign w:val="center"/>
          </w:tcPr>
          <w:p w14:paraId="1B000FD3"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6C6BDC0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00E5ED1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0FC5435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1DB4BB4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si</w:t>
            </w:r>
          </w:p>
        </w:tc>
        <w:tc>
          <w:tcPr>
            <w:tcW w:w="171" w:type="pct"/>
            <w:textDirection w:val="btLr"/>
            <w:vAlign w:val="center"/>
          </w:tcPr>
          <w:p w14:paraId="3982000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143" w:type="pct"/>
            <w:textDirection w:val="btLr"/>
            <w:vAlign w:val="center"/>
          </w:tcPr>
          <w:p w14:paraId="4B48E613"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46AF45E9"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4D19E1C5"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5BDF2851" w14:textId="77777777" w:rsidTr="00927242">
        <w:trPr>
          <w:cantSplit/>
          <w:trHeight w:val="418"/>
        </w:trPr>
        <w:tc>
          <w:tcPr>
            <w:tcW w:w="143" w:type="pct"/>
            <w:vAlign w:val="center"/>
          </w:tcPr>
          <w:p w14:paraId="4A598D4D"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11</w:t>
            </w:r>
          </w:p>
        </w:tc>
        <w:tc>
          <w:tcPr>
            <w:tcW w:w="143" w:type="pct"/>
            <w:textDirection w:val="btLr"/>
            <w:vAlign w:val="center"/>
          </w:tcPr>
          <w:p w14:paraId="688EA859"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Especifico</w:t>
            </w:r>
          </w:p>
        </w:tc>
        <w:tc>
          <w:tcPr>
            <w:tcW w:w="143" w:type="pct"/>
            <w:textDirection w:val="btLr"/>
            <w:vAlign w:val="center"/>
          </w:tcPr>
          <w:p w14:paraId="43DD555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1D1EEF5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46D10AE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Operacional</w:t>
            </w:r>
          </w:p>
        </w:tc>
        <w:tc>
          <w:tcPr>
            <w:tcW w:w="756" w:type="pct"/>
            <w:vAlign w:val="center"/>
          </w:tcPr>
          <w:p w14:paraId="5C9B935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La no vinculación oportuna de los trabajadores por parte del contratista al sistema de seguridad social integral. </w:t>
            </w:r>
          </w:p>
        </w:tc>
        <w:tc>
          <w:tcPr>
            <w:tcW w:w="634" w:type="pct"/>
            <w:vAlign w:val="center"/>
          </w:tcPr>
          <w:p w14:paraId="57702128"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Puede presentarse inconvenientes legales por parte de los trabajadores</w:t>
            </w:r>
          </w:p>
        </w:tc>
        <w:tc>
          <w:tcPr>
            <w:tcW w:w="143" w:type="pct"/>
            <w:vAlign w:val="center"/>
          </w:tcPr>
          <w:p w14:paraId="03B4F059"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4F7540A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3</w:t>
            </w:r>
          </w:p>
        </w:tc>
        <w:tc>
          <w:tcPr>
            <w:tcW w:w="143" w:type="pct"/>
            <w:vAlign w:val="center"/>
          </w:tcPr>
          <w:p w14:paraId="603D201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24056774"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Medio</w:t>
            </w:r>
          </w:p>
        </w:tc>
        <w:tc>
          <w:tcPr>
            <w:tcW w:w="179" w:type="pct"/>
            <w:textDirection w:val="btLr"/>
            <w:vAlign w:val="center"/>
          </w:tcPr>
          <w:p w14:paraId="7E5E971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w:t>
            </w:r>
          </w:p>
        </w:tc>
        <w:tc>
          <w:tcPr>
            <w:tcW w:w="727" w:type="pct"/>
            <w:vAlign w:val="center"/>
          </w:tcPr>
          <w:p w14:paraId="0DD75847"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Cumplir en su totalidad con la vinculación oportuna de los trabajadores por parte del contratista al sistema de seguridad social integral, en la cual el Interventor verificará las condiciones.  </w:t>
            </w:r>
          </w:p>
        </w:tc>
        <w:tc>
          <w:tcPr>
            <w:tcW w:w="143" w:type="pct"/>
            <w:vAlign w:val="center"/>
          </w:tcPr>
          <w:p w14:paraId="1962464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6A2EEB4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2504182C"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2920179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4F36D4C0"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058CA71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143" w:type="pct"/>
            <w:textDirection w:val="btLr"/>
            <w:vAlign w:val="center"/>
          </w:tcPr>
          <w:p w14:paraId="7FF3C37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459DEA4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56321F14"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7035D482" w14:textId="77777777" w:rsidTr="00927242">
        <w:trPr>
          <w:cantSplit/>
          <w:trHeight w:val="418"/>
        </w:trPr>
        <w:tc>
          <w:tcPr>
            <w:tcW w:w="143" w:type="pct"/>
            <w:vAlign w:val="center"/>
          </w:tcPr>
          <w:p w14:paraId="1B1A946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lastRenderedPageBreak/>
              <w:t>13</w:t>
            </w:r>
          </w:p>
        </w:tc>
        <w:tc>
          <w:tcPr>
            <w:tcW w:w="143" w:type="pct"/>
            <w:textDirection w:val="btLr"/>
            <w:vAlign w:val="center"/>
          </w:tcPr>
          <w:p w14:paraId="65BBF940"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Especifico</w:t>
            </w:r>
          </w:p>
        </w:tc>
        <w:tc>
          <w:tcPr>
            <w:tcW w:w="143" w:type="pct"/>
            <w:textDirection w:val="btLr"/>
            <w:vAlign w:val="center"/>
          </w:tcPr>
          <w:p w14:paraId="7755F12D"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37123EE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520367E6"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Sociales o Políticos</w:t>
            </w:r>
          </w:p>
        </w:tc>
        <w:tc>
          <w:tcPr>
            <w:tcW w:w="756" w:type="pct"/>
            <w:vAlign w:val="center"/>
          </w:tcPr>
          <w:p w14:paraId="67B5CFCC" w14:textId="77777777" w:rsidR="00EC71F8" w:rsidRPr="00F12ACF" w:rsidRDefault="00EC71F8" w:rsidP="00927242">
            <w:pPr>
              <w:rPr>
                <w:rFonts w:ascii="Arial" w:hAnsi="Arial" w:cs="Arial"/>
                <w:sz w:val="20"/>
                <w:szCs w:val="20"/>
              </w:rPr>
            </w:pPr>
            <w:r w:rsidRPr="00F12ACF">
              <w:rPr>
                <w:rFonts w:ascii="Arial" w:hAnsi="Arial" w:cs="Arial"/>
                <w:sz w:val="20"/>
                <w:szCs w:val="20"/>
              </w:rPr>
              <w:t>Oposición de la comunidad a la ejecución del contrato</w:t>
            </w:r>
          </w:p>
          <w:p w14:paraId="44F1BEDE"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p>
        </w:tc>
        <w:tc>
          <w:tcPr>
            <w:tcW w:w="634" w:type="pct"/>
            <w:vAlign w:val="center"/>
          </w:tcPr>
          <w:p w14:paraId="09342ADC"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Retrasos en la ejecución de los trabajos e incumplimiento en la entrega en los plazos establecidos</w:t>
            </w:r>
          </w:p>
        </w:tc>
        <w:tc>
          <w:tcPr>
            <w:tcW w:w="143" w:type="pct"/>
            <w:vAlign w:val="center"/>
          </w:tcPr>
          <w:p w14:paraId="315CF61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
                <w:sz w:val="20"/>
                <w:szCs w:val="20"/>
              </w:rPr>
              <w:t>2</w:t>
            </w:r>
          </w:p>
        </w:tc>
        <w:tc>
          <w:tcPr>
            <w:tcW w:w="143" w:type="pct"/>
            <w:vAlign w:val="center"/>
          </w:tcPr>
          <w:p w14:paraId="5659A4B9"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2</w:t>
            </w:r>
          </w:p>
        </w:tc>
        <w:tc>
          <w:tcPr>
            <w:tcW w:w="143" w:type="pct"/>
            <w:vAlign w:val="center"/>
          </w:tcPr>
          <w:p w14:paraId="48113B4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4</w:t>
            </w:r>
          </w:p>
        </w:tc>
        <w:tc>
          <w:tcPr>
            <w:tcW w:w="143" w:type="pct"/>
            <w:textDirection w:val="btLr"/>
            <w:vAlign w:val="center"/>
          </w:tcPr>
          <w:p w14:paraId="581BE61D"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Bajo</w:t>
            </w:r>
          </w:p>
        </w:tc>
        <w:tc>
          <w:tcPr>
            <w:tcW w:w="179" w:type="pct"/>
            <w:textDirection w:val="btLr"/>
            <w:vAlign w:val="center"/>
          </w:tcPr>
          <w:p w14:paraId="4157BFC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Contratista/Entidad</w:t>
            </w:r>
          </w:p>
        </w:tc>
        <w:tc>
          <w:tcPr>
            <w:tcW w:w="727" w:type="pct"/>
            <w:vAlign w:val="center"/>
          </w:tcPr>
          <w:p w14:paraId="5E64F594" w14:textId="77777777" w:rsidR="00EC71F8" w:rsidRPr="00F12ACF" w:rsidRDefault="00EC71F8" w:rsidP="00927242">
            <w:pPr>
              <w:rPr>
                <w:rFonts w:ascii="Arial" w:hAnsi="Arial" w:cs="Arial"/>
                <w:sz w:val="20"/>
                <w:szCs w:val="20"/>
              </w:rPr>
            </w:pPr>
            <w:r w:rsidRPr="00F12ACF">
              <w:rPr>
                <w:rFonts w:ascii="Arial" w:hAnsi="Arial" w:cs="Arial"/>
                <w:sz w:val="20"/>
                <w:szCs w:val="20"/>
              </w:rPr>
              <w:t xml:space="preserve">Socialización del proyecto a la comunidad, dando importancia en el alcance y beneficios de la comunidad, demostrando que planeación del proyecto cubre la necesidad de la población objeto del proyecto </w:t>
            </w:r>
          </w:p>
          <w:p w14:paraId="622E291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p>
        </w:tc>
        <w:tc>
          <w:tcPr>
            <w:tcW w:w="143" w:type="pct"/>
            <w:vAlign w:val="center"/>
          </w:tcPr>
          <w:p w14:paraId="1FEC7BD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4E58421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70" w:type="pct"/>
            <w:vAlign w:val="center"/>
          </w:tcPr>
          <w:p w14:paraId="2AED76A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72ECD062"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02032DE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Si </w:t>
            </w:r>
          </w:p>
        </w:tc>
        <w:tc>
          <w:tcPr>
            <w:tcW w:w="171" w:type="pct"/>
            <w:textDirection w:val="btLr"/>
            <w:vAlign w:val="center"/>
          </w:tcPr>
          <w:p w14:paraId="4F04926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143" w:type="pct"/>
            <w:textDirection w:val="btLr"/>
            <w:vAlign w:val="center"/>
          </w:tcPr>
          <w:p w14:paraId="7D71DFB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14A1A12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17B0AEFD"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r w:rsidR="00EC71F8" w:rsidRPr="00F12ACF" w14:paraId="6FB842BA" w14:textId="77777777" w:rsidTr="00927242">
        <w:trPr>
          <w:cantSplit/>
          <w:trHeight w:val="1067"/>
        </w:trPr>
        <w:tc>
          <w:tcPr>
            <w:tcW w:w="143" w:type="pct"/>
            <w:vAlign w:val="center"/>
          </w:tcPr>
          <w:p w14:paraId="5C266CB2"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14</w:t>
            </w:r>
          </w:p>
        </w:tc>
        <w:tc>
          <w:tcPr>
            <w:tcW w:w="143" w:type="pct"/>
            <w:textDirection w:val="btLr"/>
            <w:vAlign w:val="center"/>
          </w:tcPr>
          <w:p w14:paraId="4924D10A"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Especifico</w:t>
            </w:r>
          </w:p>
        </w:tc>
        <w:tc>
          <w:tcPr>
            <w:tcW w:w="143" w:type="pct"/>
            <w:textDirection w:val="btLr"/>
            <w:vAlign w:val="center"/>
          </w:tcPr>
          <w:p w14:paraId="2474477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 </w:t>
            </w:r>
          </w:p>
        </w:tc>
        <w:tc>
          <w:tcPr>
            <w:tcW w:w="143" w:type="pct"/>
            <w:textDirection w:val="btLr"/>
            <w:vAlign w:val="center"/>
          </w:tcPr>
          <w:p w14:paraId="1BE5BFF3"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Ejecución</w:t>
            </w:r>
          </w:p>
        </w:tc>
        <w:tc>
          <w:tcPr>
            <w:tcW w:w="143" w:type="pct"/>
            <w:textDirection w:val="btLr"/>
            <w:vAlign w:val="center"/>
          </w:tcPr>
          <w:p w14:paraId="5801977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bCs/>
                <w:sz w:val="20"/>
                <w:szCs w:val="20"/>
              </w:rPr>
              <w:t>Operacional</w:t>
            </w:r>
          </w:p>
        </w:tc>
        <w:tc>
          <w:tcPr>
            <w:tcW w:w="756" w:type="pct"/>
            <w:vAlign w:val="center"/>
          </w:tcPr>
          <w:p w14:paraId="501C3699"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 xml:space="preserve">Riesgo de salud por contagio de virus externos </w:t>
            </w:r>
          </w:p>
        </w:tc>
        <w:tc>
          <w:tcPr>
            <w:tcW w:w="634" w:type="pct"/>
            <w:vAlign w:val="center"/>
          </w:tcPr>
          <w:p w14:paraId="65677647"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Afectación de la obra por contagios masivos</w:t>
            </w:r>
          </w:p>
        </w:tc>
        <w:tc>
          <w:tcPr>
            <w:tcW w:w="143" w:type="pct"/>
            <w:vAlign w:val="center"/>
          </w:tcPr>
          <w:p w14:paraId="4D3174CF"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vAlign w:val="center"/>
          </w:tcPr>
          <w:p w14:paraId="7D5AFC11"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vAlign w:val="center"/>
          </w:tcPr>
          <w:p w14:paraId="26851455"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5</w:t>
            </w:r>
          </w:p>
        </w:tc>
        <w:tc>
          <w:tcPr>
            <w:tcW w:w="143" w:type="pct"/>
            <w:textDirection w:val="btLr"/>
            <w:vAlign w:val="center"/>
          </w:tcPr>
          <w:p w14:paraId="5A69D9F8" w14:textId="77777777" w:rsidR="00EC71F8" w:rsidRPr="00F12ACF" w:rsidRDefault="00EC71F8" w:rsidP="00927242">
            <w:pPr>
              <w:spacing w:after="100" w:afterAutospacing="1"/>
              <w:jc w:val="center"/>
              <w:rPr>
                <w:rFonts w:ascii="Arial" w:eastAsia="SimSun" w:hAnsi="Arial" w:cs="Arial"/>
                <w:color w:val="FFFFFF" w:themeColor="background1"/>
                <w:kern w:val="3"/>
                <w:sz w:val="20"/>
                <w:szCs w:val="20"/>
                <w:lang w:eastAsia="zh-CN" w:bidi="hi-IN"/>
              </w:rPr>
            </w:pPr>
            <w:r w:rsidRPr="00F12ACF">
              <w:rPr>
                <w:rFonts w:ascii="Arial" w:hAnsi="Arial" w:cs="Arial"/>
                <w:sz w:val="20"/>
                <w:szCs w:val="20"/>
              </w:rPr>
              <w:t>Riesgo Alto</w:t>
            </w:r>
          </w:p>
        </w:tc>
        <w:tc>
          <w:tcPr>
            <w:tcW w:w="179" w:type="pct"/>
            <w:textDirection w:val="btLr"/>
            <w:vAlign w:val="center"/>
          </w:tcPr>
          <w:p w14:paraId="29DBD7C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727" w:type="pct"/>
            <w:vAlign w:val="center"/>
          </w:tcPr>
          <w:p w14:paraId="71F2FC6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Cumplir a cabalidad con todas las normas y protocolos de bioseguridad </w:t>
            </w:r>
          </w:p>
        </w:tc>
        <w:tc>
          <w:tcPr>
            <w:tcW w:w="143" w:type="pct"/>
            <w:vAlign w:val="center"/>
          </w:tcPr>
          <w:p w14:paraId="11CB1F2B"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1</w:t>
            </w:r>
          </w:p>
        </w:tc>
        <w:tc>
          <w:tcPr>
            <w:tcW w:w="143" w:type="pct"/>
            <w:vAlign w:val="center"/>
          </w:tcPr>
          <w:p w14:paraId="38777D61"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2</w:t>
            </w:r>
          </w:p>
        </w:tc>
        <w:tc>
          <w:tcPr>
            <w:tcW w:w="170" w:type="pct"/>
            <w:vAlign w:val="center"/>
          </w:tcPr>
          <w:p w14:paraId="5B11B406"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3</w:t>
            </w:r>
          </w:p>
        </w:tc>
        <w:tc>
          <w:tcPr>
            <w:tcW w:w="118" w:type="pct"/>
            <w:textDirection w:val="btLr"/>
            <w:vAlign w:val="center"/>
          </w:tcPr>
          <w:p w14:paraId="51343673"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Riesgo Bajo</w:t>
            </w:r>
          </w:p>
        </w:tc>
        <w:tc>
          <w:tcPr>
            <w:tcW w:w="143" w:type="pct"/>
            <w:textDirection w:val="btLr"/>
            <w:vAlign w:val="center"/>
          </w:tcPr>
          <w:p w14:paraId="5B19C5AC"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No</w:t>
            </w:r>
          </w:p>
        </w:tc>
        <w:tc>
          <w:tcPr>
            <w:tcW w:w="171" w:type="pct"/>
            <w:textDirection w:val="btLr"/>
            <w:vAlign w:val="center"/>
          </w:tcPr>
          <w:p w14:paraId="06C146E8"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 xml:space="preserve">Contratista/ Interventoría  </w:t>
            </w:r>
          </w:p>
        </w:tc>
        <w:tc>
          <w:tcPr>
            <w:tcW w:w="143" w:type="pct"/>
            <w:textDirection w:val="btLr"/>
            <w:vAlign w:val="center"/>
          </w:tcPr>
          <w:p w14:paraId="3FC9E994"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Terminación del contrato</w:t>
            </w:r>
          </w:p>
        </w:tc>
        <w:tc>
          <w:tcPr>
            <w:tcW w:w="179" w:type="pct"/>
            <w:textDirection w:val="btLr"/>
            <w:vAlign w:val="center"/>
          </w:tcPr>
          <w:p w14:paraId="4012AE8E"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Interventoría   y Supervisión a cargo de la Entidad.</w:t>
            </w:r>
          </w:p>
        </w:tc>
        <w:tc>
          <w:tcPr>
            <w:tcW w:w="207" w:type="pct"/>
            <w:textDirection w:val="btLr"/>
            <w:vAlign w:val="center"/>
          </w:tcPr>
          <w:p w14:paraId="27BF449F" w14:textId="77777777" w:rsidR="00EC71F8" w:rsidRPr="00F12ACF" w:rsidRDefault="00EC71F8" w:rsidP="00927242">
            <w:pPr>
              <w:spacing w:after="100" w:afterAutospacing="1"/>
              <w:jc w:val="center"/>
              <w:rPr>
                <w:rFonts w:ascii="Arial" w:eastAsia="SimSun" w:hAnsi="Arial" w:cs="Arial"/>
                <w:b/>
                <w:kern w:val="3"/>
                <w:sz w:val="20"/>
                <w:szCs w:val="20"/>
                <w:lang w:eastAsia="zh-CN" w:bidi="hi-IN"/>
              </w:rPr>
            </w:pPr>
            <w:r w:rsidRPr="00F12ACF">
              <w:rPr>
                <w:rFonts w:ascii="Arial" w:hAnsi="Arial" w:cs="Arial"/>
                <w:sz w:val="20"/>
                <w:szCs w:val="20"/>
              </w:rPr>
              <w:t>Durante la Ejecución del contrato</w:t>
            </w:r>
          </w:p>
        </w:tc>
      </w:tr>
    </w:tbl>
    <w:p w14:paraId="3D220853" w14:textId="1A6B88E9" w:rsidR="00EC71F8" w:rsidRPr="00F12ACF" w:rsidRDefault="00EC71F8" w:rsidP="00912AFC">
      <w:pPr>
        <w:jc w:val="both"/>
        <w:rPr>
          <w:rFonts w:ascii="Arial" w:eastAsia="SimSun" w:hAnsi="Arial" w:cs="Arial"/>
          <w:kern w:val="3"/>
          <w:sz w:val="20"/>
          <w:szCs w:val="20"/>
          <w:lang w:eastAsia="zh-CN" w:bidi="hi-IN"/>
        </w:rPr>
      </w:pPr>
    </w:p>
    <w:sectPr w:rsidR="00EC71F8" w:rsidRPr="00F12ACF" w:rsidSect="00EC71F8">
      <w:pgSz w:w="15840" w:h="12240" w:orient="landscape"/>
      <w:pgMar w:top="1077" w:right="851" w:bottom="1077"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675C2" w14:textId="77777777" w:rsidR="004A496B" w:rsidRDefault="004A496B" w:rsidP="00262551">
      <w:r>
        <w:separator/>
      </w:r>
    </w:p>
  </w:endnote>
  <w:endnote w:type="continuationSeparator" w:id="0">
    <w:p w14:paraId="1D72E942" w14:textId="77777777" w:rsidR="004A496B" w:rsidRDefault="004A496B" w:rsidP="0026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B0CA1" w14:textId="2D90712E" w:rsidR="00E1327C" w:rsidRDefault="006C2602">
    <w:pPr>
      <w:pStyle w:val="Piedepgina"/>
    </w:pPr>
    <w:r>
      <w:rPr>
        <w:noProof/>
        <w14:ligatures w14:val="standardContextual"/>
      </w:rPr>
      <w:drawing>
        <wp:anchor distT="0" distB="0" distL="114300" distR="114300" simplePos="0" relativeHeight="251659264" behindDoc="1" locked="0" layoutInCell="1" allowOverlap="1" wp14:anchorId="1952C3FC" wp14:editId="05966ED2">
          <wp:simplePos x="0" y="0"/>
          <wp:positionH relativeFrom="margin">
            <wp:posOffset>0</wp:posOffset>
          </wp:positionH>
          <wp:positionV relativeFrom="paragraph">
            <wp:posOffset>-200660</wp:posOffset>
          </wp:positionV>
          <wp:extent cx="7160459" cy="703385"/>
          <wp:effectExtent l="0" t="0" r="2540" b="1905"/>
          <wp:wrapNone/>
          <wp:docPr id="14" name="Imagen 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63010" name="Imagen 3" descr="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93056"/>
                  <a:stretch>
                    <a:fillRect/>
                  </a:stretch>
                </pic:blipFill>
                <pic:spPr bwMode="auto">
                  <a:xfrm>
                    <a:off x="0" y="0"/>
                    <a:ext cx="7160459" cy="70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41FE7" w14:textId="77777777" w:rsidR="004A496B" w:rsidRDefault="004A496B" w:rsidP="00262551">
      <w:r>
        <w:separator/>
      </w:r>
    </w:p>
  </w:footnote>
  <w:footnote w:type="continuationSeparator" w:id="0">
    <w:p w14:paraId="698C17D4" w14:textId="77777777" w:rsidR="004A496B" w:rsidRDefault="004A496B" w:rsidP="00262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noProof/>
      </w:rPr>
      <w:id w:val="1719867436"/>
      <w:docPartObj>
        <w:docPartGallery w:val="Page Numbers (Margins)"/>
        <w:docPartUnique/>
      </w:docPartObj>
    </w:sdtPr>
    <w:sdtEndPr>
      <w:rPr>
        <w:sz w:val="10"/>
        <w:szCs w:val="10"/>
      </w:rPr>
    </w:sdtEnd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266"/>
        </w:tblGrid>
        <w:tr w:rsidR="00CA4DFF" w:rsidRPr="00F12ACF" w14:paraId="22D1F57D" w14:textId="77777777" w:rsidTr="008D1B3B">
          <w:trPr>
            <w:trHeight w:val="495"/>
          </w:trPr>
          <w:tc>
            <w:tcPr>
              <w:tcW w:w="6804" w:type="dxa"/>
              <w:vMerge w:val="restart"/>
              <w:tcBorders>
                <w:right w:val="double" w:sz="4" w:space="0" w:color="13308B"/>
              </w:tcBorders>
            </w:tcPr>
            <w:p w14:paraId="4392B8C1" w14:textId="77777777" w:rsidR="00CA4DFF" w:rsidRPr="00F12ACF" w:rsidRDefault="00CA4DFF" w:rsidP="00CA4DFF">
              <w:pPr>
                <w:pStyle w:val="Encabezado"/>
                <w:tabs>
                  <w:tab w:val="clear" w:pos="4419"/>
                  <w:tab w:val="clear" w:pos="8838"/>
                  <w:tab w:val="center" w:pos="5040"/>
                </w:tabs>
                <w:rPr>
                  <w:rFonts w:ascii="Arial" w:hAnsi="Arial" w:cs="Arial"/>
                  <w:noProof/>
                </w:rPr>
              </w:pPr>
              <w:r w:rsidRPr="00F12ACF">
                <w:rPr>
                  <w:rFonts w:ascii="Arial" w:hAnsi="Arial" w:cs="Arial"/>
                  <w:noProof/>
                  <w14:ligatures w14:val="standardContextual"/>
                </w:rPr>
                <w:drawing>
                  <wp:anchor distT="0" distB="0" distL="114300" distR="114300" simplePos="0" relativeHeight="251663360" behindDoc="1" locked="0" layoutInCell="1" allowOverlap="1" wp14:anchorId="60C08F87" wp14:editId="2BDB89FC">
                    <wp:simplePos x="0" y="0"/>
                    <wp:positionH relativeFrom="page">
                      <wp:posOffset>-683895</wp:posOffset>
                    </wp:positionH>
                    <wp:positionV relativeFrom="paragraph">
                      <wp:posOffset>-11430</wp:posOffset>
                    </wp:positionV>
                    <wp:extent cx="5029992" cy="643890"/>
                    <wp:effectExtent l="0" t="0" r="0" b="3810"/>
                    <wp:wrapNone/>
                    <wp:docPr id="13" name="Imagen 1" descr="Imagen que contiene 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4346" name="Imagen 1" descr="Imagen que contiene 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3849" r="29180" b="89740"/>
                            <a:stretch>
                              <a:fillRect/>
                            </a:stretch>
                          </pic:blipFill>
                          <pic:spPr bwMode="auto">
                            <a:xfrm>
                              <a:off x="0" y="0"/>
                              <a:ext cx="5029992" cy="64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266" w:type="dxa"/>
              <w:tcBorders>
                <w:left w:val="double" w:sz="4" w:space="0" w:color="13308B"/>
              </w:tcBorders>
              <w:vAlign w:val="center"/>
            </w:tcPr>
            <w:p w14:paraId="5680B5F9" w14:textId="69D1CD7F" w:rsidR="002B7B94" w:rsidRPr="00F12ACF" w:rsidRDefault="00CA4DFF" w:rsidP="008D1B3B">
              <w:pPr>
                <w:pStyle w:val="Encabezado"/>
                <w:tabs>
                  <w:tab w:val="clear" w:pos="4419"/>
                  <w:tab w:val="clear" w:pos="8838"/>
                  <w:tab w:val="center" w:pos="5040"/>
                </w:tabs>
                <w:jc w:val="right"/>
                <w:rPr>
                  <w:rFonts w:ascii="Arial" w:hAnsi="Arial" w:cs="Arial"/>
                  <w:b/>
                  <w:bCs/>
                  <w:color w:val="13308B"/>
                  <w:sz w:val="20"/>
                  <w:szCs w:val="18"/>
                </w:rPr>
              </w:pPr>
              <w:r w:rsidRPr="00F12ACF">
                <w:rPr>
                  <w:rFonts w:ascii="Arial" w:hAnsi="Arial" w:cs="Arial"/>
                  <w:b/>
                  <w:bCs/>
                  <w:color w:val="13308B"/>
                  <w:sz w:val="20"/>
                  <w:szCs w:val="18"/>
                </w:rPr>
                <w:t>SECRETARÍA DE</w:t>
              </w:r>
              <w:r w:rsidR="008D1B3B" w:rsidRPr="00F12ACF">
                <w:rPr>
                  <w:rFonts w:ascii="Arial" w:hAnsi="Arial" w:cs="Arial"/>
                  <w:b/>
                  <w:bCs/>
                  <w:color w:val="13308B"/>
                  <w:sz w:val="20"/>
                  <w:szCs w:val="18"/>
                </w:rPr>
                <w:t xml:space="preserve"> </w:t>
              </w:r>
              <w:r w:rsidRPr="00F12ACF">
                <w:rPr>
                  <w:rFonts w:ascii="Arial" w:hAnsi="Arial" w:cs="Arial"/>
                  <w:b/>
                  <w:bCs/>
                  <w:color w:val="13308B"/>
                  <w:sz w:val="20"/>
                  <w:szCs w:val="18"/>
                </w:rPr>
                <w:t>PLANEACIÓN E INFRAESTRUCTURA</w:t>
              </w:r>
            </w:p>
          </w:tc>
        </w:tr>
        <w:tr w:rsidR="00CA4DFF" w:rsidRPr="00F12ACF" w14:paraId="4448CFBC" w14:textId="77777777" w:rsidTr="008D1B3B">
          <w:trPr>
            <w:trHeight w:val="495"/>
          </w:trPr>
          <w:tc>
            <w:tcPr>
              <w:tcW w:w="6804" w:type="dxa"/>
              <w:vMerge/>
              <w:tcBorders>
                <w:right w:val="double" w:sz="4" w:space="0" w:color="13308B"/>
              </w:tcBorders>
            </w:tcPr>
            <w:p w14:paraId="6BC382B1" w14:textId="77777777" w:rsidR="00CA4DFF" w:rsidRPr="00F12ACF" w:rsidRDefault="00CA4DFF" w:rsidP="00CA4DFF">
              <w:pPr>
                <w:pStyle w:val="Encabezado"/>
                <w:tabs>
                  <w:tab w:val="clear" w:pos="4419"/>
                  <w:tab w:val="clear" w:pos="8838"/>
                  <w:tab w:val="center" w:pos="5040"/>
                </w:tabs>
                <w:rPr>
                  <w:rFonts w:ascii="Arial" w:hAnsi="Arial" w:cs="Arial"/>
                  <w:noProof/>
                  <w14:ligatures w14:val="standardContextual"/>
                </w:rPr>
              </w:pPr>
            </w:p>
          </w:tc>
          <w:tc>
            <w:tcPr>
              <w:tcW w:w="3266" w:type="dxa"/>
              <w:tcBorders>
                <w:left w:val="double" w:sz="4" w:space="0" w:color="13308B"/>
              </w:tcBorders>
              <w:vAlign w:val="center"/>
            </w:tcPr>
            <w:p w14:paraId="5DF533E0" w14:textId="77777777" w:rsidR="00CA4DFF" w:rsidRPr="00F12ACF" w:rsidRDefault="00CA4DFF" w:rsidP="00CA4DFF">
              <w:pPr>
                <w:pStyle w:val="Encabezado"/>
                <w:tabs>
                  <w:tab w:val="clear" w:pos="4419"/>
                  <w:tab w:val="clear" w:pos="8838"/>
                  <w:tab w:val="center" w:pos="5040"/>
                </w:tabs>
                <w:jc w:val="right"/>
                <w:rPr>
                  <w:rFonts w:ascii="Arial" w:hAnsi="Arial" w:cs="Arial"/>
                </w:rPr>
              </w:pPr>
              <w:hyperlink r:id="rId2" w:history="1">
                <w:r w:rsidRPr="00F12ACF">
                  <w:rPr>
                    <w:rStyle w:val="Hipervnculo"/>
                    <w:rFonts w:ascii="Arial" w:hAnsi="Arial" w:cs="Arial"/>
                    <w:sz w:val="14"/>
                    <w:szCs w:val="12"/>
                  </w:rPr>
                  <w:t>secretariaobras@puertorondon-arauca.gov.co</w:t>
                </w:r>
              </w:hyperlink>
            </w:p>
            <w:p w14:paraId="6D2CDCA8" w14:textId="14EEFA30" w:rsidR="002B7B94" w:rsidRPr="00F12ACF" w:rsidRDefault="002B7B94" w:rsidP="00CA4DFF">
              <w:pPr>
                <w:pStyle w:val="Encabezado"/>
                <w:tabs>
                  <w:tab w:val="clear" w:pos="4419"/>
                  <w:tab w:val="clear" w:pos="8838"/>
                  <w:tab w:val="center" w:pos="5040"/>
                </w:tabs>
                <w:jc w:val="right"/>
                <w:rPr>
                  <w:rFonts w:ascii="Arial" w:hAnsi="Arial" w:cs="Arial"/>
                  <w:color w:val="595959" w:themeColor="text1" w:themeTint="A6"/>
                  <w:sz w:val="14"/>
                  <w:szCs w:val="12"/>
                </w:rPr>
              </w:pPr>
              <w:r w:rsidRPr="00F12ACF">
                <w:rPr>
                  <w:rFonts w:ascii="Arial" w:hAnsi="Arial" w:cs="Arial"/>
                  <w:color w:val="595959" w:themeColor="text1" w:themeTint="A6"/>
                  <w:sz w:val="14"/>
                  <w:szCs w:val="12"/>
                </w:rPr>
                <w:t xml:space="preserve">Fecha de Aprobación: </w:t>
              </w:r>
              <w:r w:rsidR="004D1662" w:rsidRPr="00F12ACF">
                <w:rPr>
                  <w:rFonts w:ascii="Arial" w:hAnsi="Arial" w:cs="Arial"/>
                  <w:color w:val="595959" w:themeColor="text1" w:themeTint="A6"/>
                  <w:sz w:val="14"/>
                  <w:szCs w:val="12"/>
                </w:rPr>
                <w:t>29</w:t>
              </w:r>
              <w:r w:rsidRPr="00F12ACF">
                <w:rPr>
                  <w:rFonts w:ascii="Arial" w:hAnsi="Arial" w:cs="Arial"/>
                  <w:color w:val="595959" w:themeColor="text1" w:themeTint="A6"/>
                  <w:sz w:val="14"/>
                  <w:szCs w:val="12"/>
                </w:rPr>
                <w:t>/12/2025</w:t>
              </w:r>
            </w:p>
            <w:p w14:paraId="4679A8AD" w14:textId="0192FE86" w:rsidR="00085CAA" w:rsidRPr="00F12ACF" w:rsidRDefault="00085CAA" w:rsidP="00CA4DFF">
              <w:pPr>
                <w:pStyle w:val="Encabezado"/>
                <w:tabs>
                  <w:tab w:val="clear" w:pos="4419"/>
                  <w:tab w:val="clear" w:pos="8838"/>
                  <w:tab w:val="center" w:pos="5040"/>
                </w:tabs>
                <w:jc w:val="right"/>
                <w:rPr>
                  <w:rFonts w:ascii="Arial" w:hAnsi="Arial" w:cs="Arial"/>
                  <w:color w:val="13308B"/>
                  <w:sz w:val="14"/>
                  <w:szCs w:val="12"/>
                </w:rPr>
              </w:pPr>
              <w:r w:rsidRPr="00F12ACF">
                <w:rPr>
                  <w:rFonts w:ascii="Arial" w:hAnsi="Arial" w:cs="Arial"/>
                  <w:color w:val="595959" w:themeColor="text1" w:themeTint="A6"/>
                  <w:sz w:val="14"/>
                  <w:szCs w:val="12"/>
                </w:rPr>
                <w:t>Versión 1</w:t>
              </w:r>
            </w:p>
          </w:tc>
        </w:tr>
      </w:tbl>
      <w:p w14:paraId="591930B5" w14:textId="652ECF37" w:rsidR="005B55BF" w:rsidRPr="00F12ACF" w:rsidRDefault="006C2602" w:rsidP="00CA4DFF">
        <w:pPr>
          <w:pStyle w:val="Encabezado"/>
          <w:tabs>
            <w:tab w:val="clear" w:pos="4419"/>
            <w:tab w:val="clear" w:pos="8838"/>
            <w:tab w:val="center" w:pos="5040"/>
          </w:tabs>
          <w:rPr>
            <w:rFonts w:ascii="Arial" w:hAnsi="Arial" w:cs="Arial"/>
            <w:noProof/>
            <w:sz w:val="10"/>
            <w:szCs w:val="10"/>
          </w:rPr>
        </w:pPr>
        <w:r w:rsidRPr="00F12ACF">
          <w:rPr>
            <w:rFonts w:ascii="Arial" w:hAnsi="Arial" w:cs="Arial"/>
            <w:noProof/>
            <w:sz w:val="10"/>
            <w:szCs w:val="10"/>
          </w:rPr>
          <mc:AlternateContent>
            <mc:Choice Requires="wps">
              <w:drawing>
                <wp:anchor distT="0" distB="0" distL="114300" distR="114300" simplePos="0" relativeHeight="251661312" behindDoc="0" locked="0" layoutInCell="0" allowOverlap="1" wp14:anchorId="07101FFA" wp14:editId="3A9B6EA1">
                  <wp:simplePos x="0" y="0"/>
                  <wp:positionH relativeFrom="rightMargin">
                    <wp:align>right</wp:align>
                  </wp:positionH>
                  <wp:positionV relativeFrom="margin">
                    <wp:align>center</wp:align>
                  </wp:positionV>
                  <wp:extent cx="727710" cy="329565"/>
                  <wp:effectExtent l="0" t="0" r="0" b="3810"/>
                  <wp:wrapNone/>
                  <wp:docPr id="54187715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7101FFA" id="Rectángulo 4" o:spid="_x0000_s1026" style="position:absolute;margin-left:6.1pt;margin-top:0;width:57.3pt;height:25.95pt;z-index:251661312;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" o:allowincell="f" stroked="f">
                  <v:textbo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v:textbox>
                  <w10:wrap anchorx="margin" anchory="margin"/>
                </v:rect>
              </w:pict>
            </mc:Fallback>
          </mc:AlternateContent>
        </w:r>
      </w:p>
    </w:sdtContent>
  </w:sdt>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50"/>
      <w:gridCol w:w="5216"/>
      <w:gridCol w:w="1086"/>
      <w:gridCol w:w="2318"/>
    </w:tblGrid>
    <w:tr w:rsidR="000F7240" w:rsidRPr="00F12ACF" w14:paraId="19F3E0F5" w14:textId="77777777" w:rsidTr="00BE16D2">
      <w:trPr>
        <w:trHeight w:val="20"/>
        <w:jc w:val="center"/>
      </w:trPr>
      <w:tc>
        <w:tcPr>
          <w:tcW w:w="5000" w:type="pct"/>
          <w:gridSpan w:val="4"/>
          <w:vAlign w:val="center"/>
        </w:tcPr>
        <w:p w14:paraId="0EF41167" w14:textId="77777777" w:rsidR="00912AFC" w:rsidRPr="00F12ACF" w:rsidRDefault="00912AFC" w:rsidP="00912AFC">
          <w:pPr>
            <w:pStyle w:val="Encabezado"/>
            <w:jc w:val="center"/>
            <w:rPr>
              <w:rFonts w:ascii="Arial" w:hAnsi="Arial" w:cs="Arial"/>
              <w:b/>
              <w:sz w:val="16"/>
              <w:szCs w:val="16"/>
            </w:rPr>
          </w:pPr>
          <w:r w:rsidRPr="00F12ACF">
            <w:rPr>
              <w:rFonts w:ascii="Arial" w:hAnsi="Arial" w:cs="Arial"/>
              <w:b/>
              <w:sz w:val="16"/>
              <w:szCs w:val="16"/>
            </w:rPr>
            <w:t>MATRIZ 3 - RIESGOS</w:t>
          </w:r>
        </w:p>
        <w:p w14:paraId="47D6E3F4" w14:textId="444C4807" w:rsidR="000F7240" w:rsidRPr="00F12ACF" w:rsidRDefault="00912AFC" w:rsidP="00912AFC">
          <w:pPr>
            <w:pStyle w:val="Encabezado"/>
            <w:jc w:val="center"/>
            <w:rPr>
              <w:rFonts w:ascii="Arial" w:hAnsi="Arial" w:cs="Arial"/>
              <w:sz w:val="16"/>
              <w:szCs w:val="16"/>
            </w:rPr>
          </w:pPr>
          <w:r w:rsidRPr="00F12ACF">
            <w:rPr>
              <w:rFonts w:ascii="Arial" w:hAnsi="Arial" w:cs="Arial"/>
              <w:b/>
              <w:sz w:val="16"/>
              <w:szCs w:val="16"/>
            </w:rPr>
            <w:t>LICITACIÓN DE OBRA PÚBLICA DE INFRAESTRUCTURA DE TRANSPORTE (VERSIÓN 4)</w:t>
          </w:r>
        </w:p>
      </w:tc>
    </w:tr>
    <w:tr w:rsidR="000F7240" w:rsidRPr="00F12ACF" w14:paraId="7F883387" w14:textId="77777777" w:rsidTr="00BE16D2">
      <w:trPr>
        <w:trHeight w:val="20"/>
        <w:jc w:val="center"/>
      </w:trPr>
      <w:tc>
        <w:tcPr>
          <w:tcW w:w="720" w:type="pct"/>
          <w:vAlign w:val="center"/>
        </w:tcPr>
        <w:p w14:paraId="3C09DE43" w14:textId="77777777" w:rsidR="000F7240" w:rsidRPr="00F12ACF" w:rsidRDefault="000F7240" w:rsidP="000F7240">
          <w:pPr>
            <w:spacing w:line="249" w:lineRule="auto"/>
            <w:ind w:left="10" w:hanging="10"/>
            <w:rPr>
              <w:rFonts w:ascii="Arial" w:eastAsia="Arial" w:hAnsi="Arial" w:cs="Arial"/>
              <w:b/>
              <w:color w:val="000000" w:themeColor="text1"/>
              <w:sz w:val="16"/>
              <w:szCs w:val="16"/>
              <w:lang w:eastAsia="es-CO"/>
            </w:rPr>
          </w:pPr>
          <w:r w:rsidRPr="00F12ACF">
            <w:rPr>
              <w:rFonts w:ascii="Arial" w:eastAsia="Arial" w:hAnsi="Arial" w:cs="Arial"/>
              <w:b/>
              <w:color w:val="000000" w:themeColor="text1"/>
              <w:sz w:val="16"/>
              <w:szCs w:val="16"/>
              <w:lang w:eastAsia="es-CO"/>
            </w:rPr>
            <w:t>Código</w:t>
          </w:r>
        </w:p>
      </w:tc>
      <w:tc>
        <w:tcPr>
          <w:tcW w:w="2590" w:type="pct"/>
        </w:tcPr>
        <w:p w14:paraId="61A08036" w14:textId="604184D5" w:rsidR="000F7240" w:rsidRPr="00F12ACF" w:rsidRDefault="00912AFC" w:rsidP="000F7240">
          <w:pPr>
            <w:spacing w:line="249" w:lineRule="auto"/>
            <w:ind w:left="10" w:hanging="10"/>
            <w:rPr>
              <w:rFonts w:ascii="Arial" w:eastAsia="Arial" w:hAnsi="Arial" w:cs="Arial"/>
              <w:color w:val="000000" w:themeColor="text1"/>
              <w:sz w:val="16"/>
              <w:szCs w:val="16"/>
              <w:lang w:eastAsia="es-CO"/>
            </w:rPr>
          </w:pPr>
          <w:r w:rsidRPr="00F12ACF">
            <w:rPr>
              <w:rFonts w:ascii="Arial" w:hAnsi="Arial" w:cs="Arial"/>
              <w:color w:val="000000" w:themeColor="text1"/>
              <w:sz w:val="16"/>
              <w:szCs w:val="16"/>
            </w:rPr>
            <w:t>CCE-EICP-FM-13</w:t>
          </w:r>
        </w:p>
      </w:tc>
      <w:tc>
        <w:tcPr>
          <w:tcW w:w="539" w:type="pct"/>
          <w:vAlign w:val="center"/>
        </w:tcPr>
        <w:p w14:paraId="65638995" w14:textId="77777777" w:rsidR="000F7240" w:rsidRPr="00F12ACF" w:rsidRDefault="000F7240" w:rsidP="000F7240">
          <w:pPr>
            <w:spacing w:line="249" w:lineRule="auto"/>
            <w:ind w:left="10" w:hanging="10"/>
            <w:jc w:val="center"/>
            <w:rPr>
              <w:rFonts w:ascii="Arial" w:eastAsia="Arial" w:hAnsi="Arial" w:cs="Arial"/>
              <w:b/>
              <w:color w:val="000000" w:themeColor="text1"/>
              <w:sz w:val="16"/>
              <w:szCs w:val="16"/>
              <w:lang w:eastAsia="es-CO"/>
            </w:rPr>
          </w:pPr>
          <w:r w:rsidRPr="00F12ACF">
            <w:rPr>
              <w:rFonts w:ascii="Arial" w:eastAsia="Arial" w:hAnsi="Arial" w:cs="Arial"/>
              <w:b/>
              <w:color w:val="000000" w:themeColor="text1"/>
              <w:sz w:val="16"/>
              <w:szCs w:val="16"/>
              <w:lang w:eastAsia="es-CO"/>
            </w:rPr>
            <w:t>Página</w:t>
          </w:r>
        </w:p>
      </w:tc>
      <w:tc>
        <w:tcPr>
          <w:tcW w:w="1151" w:type="pct"/>
          <w:vAlign w:val="center"/>
        </w:tcPr>
        <w:p w14:paraId="36A1FD89" w14:textId="24407EB7" w:rsidR="000F7240" w:rsidRPr="00F12ACF" w:rsidRDefault="000F7240" w:rsidP="000F7240">
          <w:pPr>
            <w:spacing w:line="249" w:lineRule="auto"/>
            <w:ind w:left="10" w:hanging="10"/>
            <w:rPr>
              <w:rFonts w:ascii="Arial" w:eastAsia="Arial" w:hAnsi="Arial" w:cs="Arial"/>
              <w:color w:val="000000" w:themeColor="text1"/>
              <w:sz w:val="16"/>
              <w:szCs w:val="16"/>
              <w:lang w:eastAsia="es-CO"/>
            </w:rPr>
          </w:pPr>
          <w:r w:rsidRPr="00F12ACF">
            <w:rPr>
              <w:rFonts w:ascii="Arial" w:eastAsia="Arial" w:hAnsi="Arial" w:cs="Arial"/>
              <w:color w:val="000000" w:themeColor="text1"/>
              <w:sz w:val="16"/>
              <w:szCs w:val="16"/>
            </w:rPr>
            <w:t xml:space="preserve">1 </w:t>
          </w:r>
          <w:r w:rsidRPr="00F12ACF">
            <w:rPr>
              <w:rFonts w:ascii="Arial" w:eastAsia="Arial" w:hAnsi="Arial" w:cs="Arial"/>
              <w:color w:val="000000" w:themeColor="text1"/>
              <w:sz w:val="16"/>
              <w:szCs w:val="16"/>
              <w:lang w:eastAsia="es-CO"/>
            </w:rPr>
            <w:t xml:space="preserve">de </w:t>
          </w:r>
          <w:r w:rsidR="00A929AC" w:rsidRPr="00F12ACF">
            <w:rPr>
              <w:rFonts w:ascii="Arial" w:eastAsia="Arial" w:hAnsi="Arial" w:cs="Arial"/>
              <w:color w:val="000000" w:themeColor="text1"/>
              <w:sz w:val="16"/>
              <w:szCs w:val="16"/>
              <w:lang w:eastAsia="es-CO"/>
            </w:rPr>
            <w:t>3</w:t>
          </w:r>
        </w:p>
      </w:tc>
    </w:tr>
    <w:tr w:rsidR="000F7240" w:rsidRPr="00F12ACF" w14:paraId="24E9D1F0" w14:textId="77777777" w:rsidTr="00BE16D2">
      <w:trPr>
        <w:trHeight w:val="20"/>
        <w:jc w:val="center"/>
      </w:trPr>
      <w:tc>
        <w:tcPr>
          <w:tcW w:w="720" w:type="pct"/>
          <w:vAlign w:val="center"/>
        </w:tcPr>
        <w:p w14:paraId="272DBC2E" w14:textId="77777777" w:rsidR="000F7240" w:rsidRPr="00F12ACF" w:rsidRDefault="000F7240" w:rsidP="000F7240">
          <w:pPr>
            <w:spacing w:line="249" w:lineRule="auto"/>
            <w:ind w:left="10" w:right="-54" w:hanging="10"/>
            <w:rPr>
              <w:rFonts w:ascii="Arial" w:eastAsia="Arial" w:hAnsi="Arial" w:cs="Arial"/>
              <w:b/>
              <w:color w:val="000000" w:themeColor="text1"/>
              <w:sz w:val="16"/>
              <w:szCs w:val="16"/>
              <w:lang w:eastAsia="es-CO"/>
            </w:rPr>
          </w:pPr>
          <w:r w:rsidRPr="00F12ACF">
            <w:rPr>
              <w:rFonts w:ascii="Arial" w:eastAsia="Arial" w:hAnsi="Arial" w:cs="Arial"/>
              <w:b/>
              <w:color w:val="000000" w:themeColor="text1"/>
              <w:sz w:val="16"/>
              <w:szCs w:val="16"/>
              <w:lang w:eastAsia="es-CO"/>
            </w:rPr>
            <w:t>Versión No.</w:t>
          </w:r>
        </w:p>
      </w:tc>
      <w:tc>
        <w:tcPr>
          <w:tcW w:w="4280" w:type="pct"/>
          <w:gridSpan w:val="3"/>
          <w:vAlign w:val="center"/>
        </w:tcPr>
        <w:p w14:paraId="2098E730" w14:textId="77777777" w:rsidR="000F7240" w:rsidRPr="00F12ACF" w:rsidRDefault="000F7240" w:rsidP="000F7240">
          <w:pPr>
            <w:spacing w:line="249" w:lineRule="auto"/>
            <w:ind w:left="10" w:hanging="10"/>
            <w:rPr>
              <w:rFonts w:ascii="Arial" w:eastAsia="Arial" w:hAnsi="Arial" w:cs="Arial"/>
              <w:color w:val="000000" w:themeColor="text1"/>
              <w:sz w:val="16"/>
              <w:szCs w:val="16"/>
              <w:lang w:eastAsia="es-CO"/>
            </w:rPr>
          </w:pPr>
          <w:r w:rsidRPr="00F12ACF">
            <w:rPr>
              <w:rFonts w:ascii="Arial" w:eastAsia="Arial" w:hAnsi="Arial" w:cs="Arial"/>
              <w:color w:val="000000" w:themeColor="text1"/>
              <w:sz w:val="16"/>
              <w:szCs w:val="16"/>
              <w:lang w:eastAsia="es-CO"/>
            </w:rPr>
            <w:t>4</w:t>
          </w:r>
        </w:p>
      </w:tc>
    </w:tr>
  </w:tbl>
  <w:p w14:paraId="6AC170FC" w14:textId="77777777" w:rsidR="000F7240" w:rsidRPr="00F12ACF" w:rsidRDefault="000F7240" w:rsidP="000F7240">
    <w:pPr>
      <w:pStyle w:val="Encabezado"/>
      <w:tabs>
        <w:tab w:val="clear" w:pos="4419"/>
        <w:tab w:val="clear" w:pos="8838"/>
        <w:tab w:val="left" w:pos="4935"/>
        <w:tab w:val="left" w:pos="5460"/>
      </w:tabs>
      <w:jc w:val="right"/>
      <w:rPr>
        <w:rFonts w:ascii="Arial" w:hAnsi="Arial" w:cs="Arial"/>
        <w:b/>
        <w:bCs/>
        <w:noProof/>
        <w:color w:val="002465"/>
        <w:sz w:val="10"/>
        <w:szCs w:val="10"/>
      </w:rPr>
    </w:pPr>
  </w:p>
  <w:p w14:paraId="36A4A3DB" w14:textId="77777777" w:rsidR="000F7240" w:rsidRPr="00F12ACF" w:rsidRDefault="000F7240" w:rsidP="000F7240">
    <w:pPr>
      <w:pStyle w:val="Encabezado"/>
      <w:tabs>
        <w:tab w:val="clear" w:pos="4419"/>
        <w:tab w:val="clear" w:pos="8838"/>
        <w:tab w:val="left" w:pos="4935"/>
        <w:tab w:val="left" w:pos="5460"/>
      </w:tabs>
      <w:jc w:val="right"/>
      <w:rPr>
        <w:rFonts w:ascii="Arial" w:hAnsi="Arial" w:cs="Arial"/>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781D"/>
    <w:multiLevelType w:val="hybridMultilevel"/>
    <w:tmpl w:val="A3BCC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9F5BA7"/>
    <w:multiLevelType w:val="hybridMultilevel"/>
    <w:tmpl w:val="BE74E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F63E4B"/>
    <w:multiLevelType w:val="hybridMultilevel"/>
    <w:tmpl w:val="41909072"/>
    <w:lvl w:ilvl="0" w:tplc="B41E7074">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030CEA"/>
    <w:multiLevelType w:val="hybridMultilevel"/>
    <w:tmpl w:val="2F645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16727C"/>
    <w:multiLevelType w:val="hybridMultilevel"/>
    <w:tmpl w:val="AFF01A2C"/>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C65181"/>
    <w:multiLevelType w:val="multilevel"/>
    <w:tmpl w:val="2DA0C93A"/>
    <w:lvl w:ilvl="0">
      <w:start w:val="1"/>
      <w:numFmt w:val="decimal"/>
      <w:lvlText w:val="%1"/>
      <w:lvlJc w:val="left"/>
      <w:pPr>
        <w:ind w:left="435" w:hanging="435"/>
      </w:pPr>
      <w:rPr>
        <w:rFonts w:hint="default"/>
      </w:rPr>
    </w:lvl>
    <w:lvl w:ilvl="1">
      <w:start w:val="3"/>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EA5B58"/>
    <w:multiLevelType w:val="hybridMultilevel"/>
    <w:tmpl w:val="31225A42"/>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4DD669E"/>
    <w:multiLevelType w:val="multilevel"/>
    <w:tmpl w:val="35AA058A"/>
    <w:lvl w:ilvl="0">
      <w:start w:val="1"/>
      <w:numFmt w:val="decimal"/>
      <w:lvlText w:val="%1"/>
      <w:lvlJc w:val="left"/>
      <w:pPr>
        <w:ind w:left="435" w:hanging="435"/>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28C676D6"/>
    <w:multiLevelType w:val="hybridMultilevel"/>
    <w:tmpl w:val="61102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442FF6"/>
    <w:multiLevelType w:val="hybridMultilevel"/>
    <w:tmpl w:val="8B46A05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8E29B0"/>
    <w:multiLevelType w:val="hybridMultilevel"/>
    <w:tmpl w:val="DCCAE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975359"/>
    <w:multiLevelType w:val="hybridMultilevel"/>
    <w:tmpl w:val="E4FA1016"/>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FC43E7"/>
    <w:multiLevelType w:val="hybridMultilevel"/>
    <w:tmpl w:val="C20E15A6"/>
    <w:lvl w:ilvl="0" w:tplc="790E939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43694D92"/>
    <w:multiLevelType w:val="hybridMultilevel"/>
    <w:tmpl w:val="4BE4C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1F70CB"/>
    <w:multiLevelType w:val="hybridMultilevel"/>
    <w:tmpl w:val="C2B41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0E10554"/>
    <w:multiLevelType w:val="hybridMultilevel"/>
    <w:tmpl w:val="9DC285F0"/>
    <w:lvl w:ilvl="0" w:tplc="B41E7074">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5EC0EF0"/>
    <w:multiLevelType w:val="multilevel"/>
    <w:tmpl w:val="6E9A7E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709338E"/>
    <w:multiLevelType w:val="multilevel"/>
    <w:tmpl w:val="FA44AE08"/>
    <w:lvl w:ilvl="0">
      <w:start w:val="1"/>
      <w:numFmt w:val="decimal"/>
      <w:lvlText w:val="%1"/>
      <w:lvlJc w:val="left"/>
      <w:pPr>
        <w:ind w:left="435" w:hanging="435"/>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86E33C3"/>
    <w:multiLevelType w:val="multilevel"/>
    <w:tmpl w:val="85F6D5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00A3DA2"/>
    <w:multiLevelType w:val="multilevel"/>
    <w:tmpl w:val="706C3AFA"/>
    <w:lvl w:ilvl="0">
      <w:start w:val="2"/>
      <w:numFmt w:val="decimal"/>
      <w:lvlText w:val="%1"/>
      <w:lvlJc w:val="left"/>
      <w:pPr>
        <w:ind w:left="435" w:hanging="435"/>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1D5770F"/>
    <w:multiLevelType w:val="hybridMultilevel"/>
    <w:tmpl w:val="8D8EF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FE33F6"/>
    <w:multiLevelType w:val="hybridMultilevel"/>
    <w:tmpl w:val="24289522"/>
    <w:lvl w:ilvl="0" w:tplc="BCAE171E">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65E014B9"/>
    <w:multiLevelType w:val="multilevel"/>
    <w:tmpl w:val="86A2802C"/>
    <w:lvl w:ilvl="0">
      <w:start w:val="2"/>
      <w:numFmt w:val="decimal"/>
      <w:lvlText w:val="%1"/>
      <w:lvlJc w:val="left"/>
      <w:pPr>
        <w:ind w:left="435" w:hanging="435"/>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89755C"/>
    <w:multiLevelType w:val="multilevel"/>
    <w:tmpl w:val="D60ADE96"/>
    <w:lvl w:ilvl="0">
      <w:start w:val="1"/>
      <w:numFmt w:val="decimal"/>
      <w:lvlText w:val="%1."/>
      <w:lvlJc w:val="left"/>
      <w:pPr>
        <w:ind w:left="1440" w:hanging="360"/>
      </w:pPr>
    </w:lvl>
    <w:lvl w:ilvl="1">
      <w:start w:val="1"/>
      <w:numFmt w:val="decimal"/>
      <w:isLgl/>
      <w:lvlText w:val="%1.%2"/>
      <w:lvlJc w:val="left"/>
      <w:pPr>
        <w:ind w:left="1605" w:hanging="525"/>
      </w:pPr>
      <w:rPr>
        <w:rFonts w:hint="default"/>
      </w:rPr>
    </w:lvl>
    <w:lvl w:ilvl="2">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9" w15:restartNumberingAfterBreak="0">
    <w:nsid w:val="74315D72"/>
    <w:multiLevelType w:val="multilevel"/>
    <w:tmpl w:val="604A93C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98B2132"/>
    <w:multiLevelType w:val="hybridMultilevel"/>
    <w:tmpl w:val="F7447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336272"/>
    <w:multiLevelType w:val="hybridMultilevel"/>
    <w:tmpl w:val="4B72D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3884057">
    <w:abstractNumId w:val="13"/>
  </w:num>
  <w:num w:numId="2" w16cid:durableId="388695786">
    <w:abstractNumId w:val="20"/>
  </w:num>
  <w:num w:numId="3" w16cid:durableId="1494446239">
    <w:abstractNumId w:val="1"/>
  </w:num>
  <w:num w:numId="4" w16cid:durableId="1240480594">
    <w:abstractNumId w:val="14"/>
  </w:num>
  <w:num w:numId="5" w16cid:durableId="1070157938">
    <w:abstractNumId w:val="24"/>
  </w:num>
  <w:num w:numId="6" w16cid:durableId="2130971357">
    <w:abstractNumId w:val="18"/>
  </w:num>
  <w:num w:numId="7" w16cid:durableId="2126998994">
    <w:abstractNumId w:val="0"/>
  </w:num>
  <w:num w:numId="8" w16cid:durableId="30040510">
    <w:abstractNumId w:val="3"/>
  </w:num>
  <w:num w:numId="9" w16cid:durableId="614361343">
    <w:abstractNumId w:val="31"/>
  </w:num>
  <w:num w:numId="10" w16cid:durableId="1902593746">
    <w:abstractNumId w:val="17"/>
  </w:num>
  <w:num w:numId="11" w16cid:durableId="757949854">
    <w:abstractNumId w:val="11"/>
  </w:num>
  <w:num w:numId="12" w16cid:durableId="1988126602">
    <w:abstractNumId w:val="30"/>
  </w:num>
  <w:num w:numId="13" w16cid:durableId="291253972">
    <w:abstractNumId w:val="22"/>
  </w:num>
  <w:num w:numId="14" w16cid:durableId="418333511">
    <w:abstractNumId w:val="4"/>
  </w:num>
  <w:num w:numId="15" w16cid:durableId="1800419553">
    <w:abstractNumId w:val="15"/>
  </w:num>
  <w:num w:numId="16" w16cid:durableId="2014608458">
    <w:abstractNumId w:val="6"/>
  </w:num>
  <w:num w:numId="17" w16cid:durableId="188572164">
    <w:abstractNumId w:val="19"/>
  </w:num>
  <w:num w:numId="18" w16cid:durableId="2014842522">
    <w:abstractNumId w:val="2"/>
  </w:num>
  <w:num w:numId="19" w16cid:durableId="1289240738">
    <w:abstractNumId w:val="28"/>
  </w:num>
  <w:num w:numId="20" w16cid:durableId="785276289">
    <w:abstractNumId w:val="8"/>
  </w:num>
  <w:num w:numId="21" w16cid:durableId="1473787884">
    <w:abstractNumId w:val="5"/>
  </w:num>
  <w:num w:numId="22" w16cid:durableId="1415200956">
    <w:abstractNumId w:val="21"/>
  </w:num>
  <w:num w:numId="23" w16cid:durableId="165903655">
    <w:abstractNumId w:val="26"/>
  </w:num>
  <w:num w:numId="24" w16cid:durableId="374239421">
    <w:abstractNumId w:val="29"/>
  </w:num>
  <w:num w:numId="25" w16cid:durableId="446659401">
    <w:abstractNumId w:val="23"/>
  </w:num>
  <w:num w:numId="26" w16cid:durableId="1282304303">
    <w:abstractNumId w:val="7"/>
  </w:num>
  <w:num w:numId="27" w16cid:durableId="1250776950">
    <w:abstractNumId w:val="27"/>
  </w:num>
  <w:num w:numId="28" w16cid:durableId="219367295">
    <w:abstractNumId w:val="12"/>
  </w:num>
  <w:num w:numId="29" w16cid:durableId="213782403">
    <w:abstractNumId w:val="25"/>
  </w:num>
  <w:num w:numId="30" w16cid:durableId="1395617802">
    <w:abstractNumId w:val="16"/>
  </w:num>
  <w:num w:numId="31" w16cid:durableId="756292544">
    <w:abstractNumId w:val="10"/>
  </w:num>
  <w:num w:numId="32" w16cid:durableId="14711742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51"/>
    <w:rsid w:val="00064A08"/>
    <w:rsid w:val="00071BD7"/>
    <w:rsid w:val="00085CAA"/>
    <w:rsid w:val="000F7240"/>
    <w:rsid w:val="001027AD"/>
    <w:rsid w:val="0012198E"/>
    <w:rsid w:val="00124977"/>
    <w:rsid w:val="00170010"/>
    <w:rsid w:val="00182D37"/>
    <w:rsid w:val="0018463A"/>
    <w:rsid w:val="001C7D0D"/>
    <w:rsid w:val="001E003B"/>
    <w:rsid w:val="00231E7C"/>
    <w:rsid w:val="00262551"/>
    <w:rsid w:val="00286EDC"/>
    <w:rsid w:val="002B0660"/>
    <w:rsid w:val="002B61A8"/>
    <w:rsid w:val="002B7B94"/>
    <w:rsid w:val="002C1B5E"/>
    <w:rsid w:val="002E1034"/>
    <w:rsid w:val="002E21F2"/>
    <w:rsid w:val="002F2E5B"/>
    <w:rsid w:val="0031026C"/>
    <w:rsid w:val="00380972"/>
    <w:rsid w:val="003A1FBF"/>
    <w:rsid w:val="003A3972"/>
    <w:rsid w:val="003A7027"/>
    <w:rsid w:val="003C565A"/>
    <w:rsid w:val="00415257"/>
    <w:rsid w:val="004167EA"/>
    <w:rsid w:val="0046195E"/>
    <w:rsid w:val="0046730A"/>
    <w:rsid w:val="00476E4C"/>
    <w:rsid w:val="004857FE"/>
    <w:rsid w:val="004A496B"/>
    <w:rsid w:val="004D1662"/>
    <w:rsid w:val="004D3560"/>
    <w:rsid w:val="00567F0A"/>
    <w:rsid w:val="00576F7E"/>
    <w:rsid w:val="005845BA"/>
    <w:rsid w:val="005B55BF"/>
    <w:rsid w:val="005D7E07"/>
    <w:rsid w:val="006763DD"/>
    <w:rsid w:val="006A7C81"/>
    <w:rsid w:val="006C2602"/>
    <w:rsid w:val="006E2DAD"/>
    <w:rsid w:val="00760245"/>
    <w:rsid w:val="00783EAF"/>
    <w:rsid w:val="007B5192"/>
    <w:rsid w:val="007E1F5F"/>
    <w:rsid w:val="00842948"/>
    <w:rsid w:val="0085001D"/>
    <w:rsid w:val="00853354"/>
    <w:rsid w:val="008A68F4"/>
    <w:rsid w:val="008B0345"/>
    <w:rsid w:val="008C5C43"/>
    <w:rsid w:val="008D1B3B"/>
    <w:rsid w:val="008E5FFA"/>
    <w:rsid w:val="009064E4"/>
    <w:rsid w:val="00912AFC"/>
    <w:rsid w:val="00915F90"/>
    <w:rsid w:val="00921A2D"/>
    <w:rsid w:val="0093287D"/>
    <w:rsid w:val="009422BF"/>
    <w:rsid w:val="00974088"/>
    <w:rsid w:val="009A553C"/>
    <w:rsid w:val="009F54D4"/>
    <w:rsid w:val="00A13216"/>
    <w:rsid w:val="00A16089"/>
    <w:rsid w:val="00A54750"/>
    <w:rsid w:val="00A81DD3"/>
    <w:rsid w:val="00A929AC"/>
    <w:rsid w:val="00AF3F6B"/>
    <w:rsid w:val="00B5595B"/>
    <w:rsid w:val="00B66791"/>
    <w:rsid w:val="00B94BD1"/>
    <w:rsid w:val="00BA3279"/>
    <w:rsid w:val="00BA5783"/>
    <w:rsid w:val="00BC6128"/>
    <w:rsid w:val="00C11A2F"/>
    <w:rsid w:val="00C20828"/>
    <w:rsid w:val="00C32E30"/>
    <w:rsid w:val="00C646C2"/>
    <w:rsid w:val="00C65664"/>
    <w:rsid w:val="00CA4DFF"/>
    <w:rsid w:val="00CD2F30"/>
    <w:rsid w:val="00D227BF"/>
    <w:rsid w:val="00D376A6"/>
    <w:rsid w:val="00DA1B8A"/>
    <w:rsid w:val="00DB4C8D"/>
    <w:rsid w:val="00E03A55"/>
    <w:rsid w:val="00E05C99"/>
    <w:rsid w:val="00E1031B"/>
    <w:rsid w:val="00E1327C"/>
    <w:rsid w:val="00E73353"/>
    <w:rsid w:val="00EA7314"/>
    <w:rsid w:val="00EC4144"/>
    <w:rsid w:val="00EC71F8"/>
    <w:rsid w:val="00ED04EB"/>
    <w:rsid w:val="00F12ACF"/>
    <w:rsid w:val="00F141CE"/>
    <w:rsid w:val="00F7792D"/>
    <w:rsid w:val="00F82BC0"/>
    <w:rsid w:val="00FA5C0E"/>
    <w:rsid w:val="00FA7796"/>
    <w:rsid w:val="00FC6E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EC8BD"/>
  <w15:chartTrackingRefBased/>
  <w15:docId w15:val="{CFB4C5E6-5C79-4D32-B682-55EAC33E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791"/>
    <w:pPr>
      <w:spacing w:after="0" w:line="240" w:lineRule="auto"/>
    </w:pPr>
    <w:rPr>
      <w:rFonts w:ascii="Franklin Gothic Book" w:hAnsi="Franklin Gothic Book" w:cs="Times New Roman"/>
      <w:kern w:val="0"/>
      <w:sz w:val="22"/>
      <w:szCs w:val="22"/>
      <w14:ligatures w14:val="none"/>
    </w:rPr>
  </w:style>
  <w:style w:type="paragraph" w:styleId="Ttulo1">
    <w:name w:val="heading 1"/>
    <w:basedOn w:val="Normal"/>
    <w:next w:val="Normal"/>
    <w:link w:val="Ttulo1Car"/>
    <w:uiPriority w:val="9"/>
    <w:qFormat/>
    <w:rsid w:val="0026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6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625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625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25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6255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255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255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255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25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625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625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625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2551"/>
    <w:rPr>
      <w:rFonts w:eastAsiaTheme="majorEastAsia" w:cstheme="majorBidi"/>
      <w:color w:val="0F4761" w:themeColor="accent1" w:themeShade="BF"/>
    </w:rPr>
  </w:style>
  <w:style w:type="character" w:customStyle="1" w:styleId="Ttulo6Car">
    <w:name w:val="Título 6 Car"/>
    <w:basedOn w:val="Fuentedeprrafopredeter"/>
    <w:link w:val="Ttulo6"/>
    <w:rsid w:val="002625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25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25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2551"/>
    <w:rPr>
      <w:rFonts w:eastAsiaTheme="majorEastAsia" w:cstheme="majorBidi"/>
      <w:color w:val="272727" w:themeColor="text1" w:themeTint="D8"/>
    </w:rPr>
  </w:style>
  <w:style w:type="paragraph" w:styleId="Ttulo">
    <w:name w:val="Title"/>
    <w:basedOn w:val="Normal"/>
    <w:next w:val="Normal"/>
    <w:link w:val="TtuloCar"/>
    <w:uiPriority w:val="10"/>
    <w:qFormat/>
    <w:rsid w:val="0026255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25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25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25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2551"/>
    <w:pPr>
      <w:spacing w:before="160"/>
      <w:jc w:val="center"/>
    </w:pPr>
    <w:rPr>
      <w:i/>
      <w:iCs/>
      <w:color w:val="404040" w:themeColor="text1" w:themeTint="BF"/>
    </w:rPr>
  </w:style>
  <w:style w:type="character" w:customStyle="1" w:styleId="CitaCar">
    <w:name w:val="Cita Car"/>
    <w:basedOn w:val="Fuentedeprrafopredeter"/>
    <w:link w:val="Cita"/>
    <w:uiPriority w:val="29"/>
    <w:rsid w:val="00262551"/>
    <w:rPr>
      <w:i/>
      <w:iCs/>
      <w:color w:val="404040" w:themeColor="text1" w:themeTint="BF"/>
    </w:rPr>
  </w:style>
  <w:style w:type="paragraph" w:styleId="Prrafodelista">
    <w:name w:val="List Paragraph"/>
    <w:aliases w:val="titulo 3,Bullets,Chulito,NORMAL,Ha,Párrafo de lista2,Betulia Título 1,List Paragraph,HOJA,Bolita,Párrafo de lista4,BOLADEF,Párrafo de lista21,BOLA,Nivel 1 OS,Colorful List Accent 1,Fotografía,Párrafo de lista3,Colorful List - Accent 11"/>
    <w:basedOn w:val="Normal"/>
    <w:link w:val="PrrafodelistaCar"/>
    <w:uiPriority w:val="34"/>
    <w:qFormat/>
    <w:rsid w:val="00262551"/>
    <w:pPr>
      <w:ind w:left="720"/>
      <w:contextualSpacing/>
    </w:pPr>
  </w:style>
  <w:style w:type="character" w:styleId="nfasisintenso">
    <w:name w:val="Intense Emphasis"/>
    <w:basedOn w:val="Fuentedeprrafopredeter"/>
    <w:uiPriority w:val="21"/>
    <w:qFormat/>
    <w:rsid w:val="00262551"/>
    <w:rPr>
      <w:i/>
      <w:iCs/>
      <w:color w:val="0F4761" w:themeColor="accent1" w:themeShade="BF"/>
    </w:rPr>
  </w:style>
  <w:style w:type="paragraph" w:styleId="Citadestacada">
    <w:name w:val="Intense Quote"/>
    <w:basedOn w:val="Normal"/>
    <w:next w:val="Normal"/>
    <w:link w:val="CitadestacadaCar"/>
    <w:uiPriority w:val="30"/>
    <w:qFormat/>
    <w:rsid w:val="0026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2551"/>
    <w:rPr>
      <w:i/>
      <w:iCs/>
      <w:color w:val="0F4761" w:themeColor="accent1" w:themeShade="BF"/>
    </w:rPr>
  </w:style>
  <w:style w:type="character" w:styleId="Referenciaintensa">
    <w:name w:val="Intense Reference"/>
    <w:basedOn w:val="Fuentedeprrafopredeter"/>
    <w:uiPriority w:val="32"/>
    <w:qFormat/>
    <w:rsid w:val="00262551"/>
    <w:rPr>
      <w:b/>
      <w:bCs/>
      <w:smallCaps/>
      <w:color w:val="0F4761" w:themeColor="accent1" w:themeShade="BF"/>
      <w:spacing w:val="5"/>
    </w:rPr>
  </w:style>
  <w:style w:type="paragraph" w:styleId="Encabezado">
    <w:name w:val="header"/>
    <w:aliases w:val="h,h8,h9,h10,h18"/>
    <w:basedOn w:val="Normal"/>
    <w:link w:val="EncabezadoCar"/>
    <w:uiPriority w:val="99"/>
    <w:unhideWhenUsed/>
    <w:rsid w:val="0026255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262551"/>
  </w:style>
  <w:style w:type="paragraph" w:styleId="Piedepgina">
    <w:name w:val="footer"/>
    <w:basedOn w:val="Normal"/>
    <w:link w:val="PiedepginaCar"/>
    <w:uiPriority w:val="99"/>
    <w:unhideWhenUsed/>
    <w:rsid w:val="00262551"/>
    <w:pPr>
      <w:tabs>
        <w:tab w:val="center" w:pos="4419"/>
        <w:tab w:val="right" w:pos="8838"/>
      </w:tabs>
    </w:pPr>
  </w:style>
  <w:style w:type="character" w:customStyle="1" w:styleId="PiedepginaCar">
    <w:name w:val="Pie de página Car"/>
    <w:basedOn w:val="Fuentedeprrafopredeter"/>
    <w:link w:val="Piedepgina"/>
    <w:uiPriority w:val="99"/>
    <w:rsid w:val="00262551"/>
  </w:style>
  <w:style w:type="table" w:styleId="Tablaconcuadrcula">
    <w:name w:val="Table Grid"/>
    <w:basedOn w:val="Tablanormal"/>
    <w:uiPriority w:val="59"/>
    <w:rsid w:val="0026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26255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5">
    <w:name w:val="Plain Table 5"/>
    <w:basedOn w:val="Tablanormal"/>
    <w:uiPriority w:val="45"/>
    <w:rsid w:val="0026255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PrrafodelistaCar">
    <w:name w:val="Párrafo de lista Car"/>
    <w:aliases w:val="titulo 3 Car,Bullets Car,Chulito Car,NORMAL Car,Ha Car,Párrafo de lista2 Car,Betulia Título 1 Car,List Paragraph Car,HOJA Car,Bolita Car,Párrafo de lista4 Car,BOLADEF Car,Párrafo de lista21 Car,BOLA Car,Nivel 1 OS Car,Fotografía Car"/>
    <w:link w:val="Prrafodelista"/>
    <w:uiPriority w:val="34"/>
    <w:qFormat/>
    <w:locked/>
    <w:rsid w:val="00B66791"/>
  </w:style>
  <w:style w:type="character" w:styleId="Textodelmarcadordeposicin">
    <w:name w:val="Placeholder Text"/>
    <w:basedOn w:val="Fuentedeprrafopredeter"/>
    <w:uiPriority w:val="99"/>
    <w:semiHidden/>
    <w:rsid w:val="00B66791"/>
  </w:style>
  <w:style w:type="table" w:styleId="Tabladelista4-nfasis6">
    <w:name w:val="List Table 4 Accent 6"/>
    <w:basedOn w:val="Tablanormal"/>
    <w:uiPriority w:val="49"/>
    <w:rsid w:val="004857F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3-nfasis6">
    <w:name w:val="List Table 3 Accent 6"/>
    <w:basedOn w:val="Tablanormal"/>
    <w:uiPriority w:val="48"/>
    <w:rsid w:val="004857FE"/>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Tabladelista3-nfasis3">
    <w:name w:val="List Table 3 Accent 3"/>
    <w:basedOn w:val="Tablanormal"/>
    <w:uiPriority w:val="48"/>
    <w:rsid w:val="004857FE"/>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Tabladelista3-nfasis1">
    <w:name w:val="List Table 3 Accent 1"/>
    <w:basedOn w:val="Tablanormal"/>
    <w:uiPriority w:val="48"/>
    <w:rsid w:val="004857FE"/>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Tabladelista7concolores-nfasis4">
    <w:name w:val="List Table 7 Colorful Accent 4"/>
    <w:basedOn w:val="Tablanormal"/>
    <w:uiPriority w:val="52"/>
    <w:rsid w:val="004857FE"/>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4857FE"/>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
    <w:name w:val="List Table 7 Colorful"/>
    <w:basedOn w:val="Tablanormal"/>
    <w:uiPriority w:val="52"/>
    <w:rsid w:val="00E1327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E1327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3">
    <w:name w:val="Grid Table 1 Light Accent 3"/>
    <w:basedOn w:val="Tablanormal"/>
    <w:uiPriority w:val="46"/>
    <w:rsid w:val="00E1327C"/>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aconcuadrcula6concolores-nfasis6">
    <w:name w:val="Grid Table 6 Colorful Accent 6"/>
    <w:basedOn w:val="Tablanormal"/>
    <w:uiPriority w:val="51"/>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7concolores-nfasis3">
    <w:name w:val="Grid Table 7 Colorful Accent 3"/>
    <w:basedOn w:val="Tablanormal"/>
    <w:uiPriority w:val="52"/>
    <w:rsid w:val="00E1327C"/>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7concolores-nfasis6">
    <w:name w:val="Grid Table 7 Colorful Accent 6"/>
    <w:basedOn w:val="Tablanormal"/>
    <w:uiPriority w:val="52"/>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1clara-nfasis1">
    <w:name w:val="Grid Table 1 Light Accent 1"/>
    <w:basedOn w:val="Tablanormal"/>
    <w:uiPriority w:val="46"/>
    <w:rsid w:val="00C11A2F"/>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C11A2F"/>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3-nfasis3">
    <w:name w:val="Grid Table 3 Accent 3"/>
    <w:basedOn w:val="Tablanormal"/>
    <w:uiPriority w:val="48"/>
    <w:rsid w:val="00C11A2F"/>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2-nfasis6">
    <w:name w:val="Grid Table 2 Accent 6"/>
    <w:basedOn w:val="Tablanormal"/>
    <w:uiPriority w:val="47"/>
    <w:rsid w:val="00C11A2F"/>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clara">
    <w:name w:val="Grid Table Light"/>
    <w:basedOn w:val="Tablanormal"/>
    <w:uiPriority w:val="40"/>
    <w:rsid w:val="00C11A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nfasis1">
    <w:name w:val="List Table 7 Colorful Accent 1"/>
    <w:basedOn w:val="Tablanormal"/>
    <w:uiPriority w:val="52"/>
    <w:rsid w:val="00B5595B"/>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1">
    <w:name w:val="Plain Table 1"/>
    <w:basedOn w:val="Tablanormal"/>
    <w:uiPriority w:val="41"/>
    <w:rsid w:val="00B559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7concolores-nfasis4">
    <w:name w:val="Grid Table 7 Colorful Accent 4"/>
    <w:basedOn w:val="Tablanormal"/>
    <w:uiPriority w:val="52"/>
    <w:rsid w:val="00B5595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7concolores-nfasis1">
    <w:name w:val="Grid Table 7 Colorful Accent 1"/>
    <w:basedOn w:val="Tablanormal"/>
    <w:uiPriority w:val="52"/>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concuadrcula6concolores-nfasis5">
    <w:name w:val="Grid Table 6 Colorful Accent 5"/>
    <w:basedOn w:val="Tablanormal"/>
    <w:uiPriority w:val="51"/>
    <w:rsid w:val="00B5595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7concolores">
    <w:name w:val="Grid Table 7 Colorful"/>
    <w:basedOn w:val="Tablanormal"/>
    <w:uiPriority w:val="52"/>
    <w:rsid w:val="00B5595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6concolores-nfasis1">
    <w:name w:val="Grid Table 6 Colorful Accent 1"/>
    <w:basedOn w:val="Tablanormal"/>
    <w:uiPriority w:val="51"/>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ipervnculo">
    <w:name w:val="Hyperlink"/>
    <w:basedOn w:val="Fuentedeprrafopredeter"/>
    <w:uiPriority w:val="99"/>
    <w:unhideWhenUsed/>
    <w:rsid w:val="00CA4DFF"/>
    <w:rPr>
      <w:color w:val="467886" w:themeColor="hyperlink"/>
      <w:u w:val="single"/>
    </w:rPr>
  </w:style>
  <w:style w:type="character" w:styleId="Mencinsinresolver">
    <w:name w:val="Unresolved Mention"/>
    <w:basedOn w:val="Fuentedeprrafopredeter"/>
    <w:uiPriority w:val="99"/>
    <w:semiHidden/>
    <w:unhideWhenUsed/>
    <w:rsid w:val="00CA4DFF"/>
    <w:rPr>
      <w:color w:val="605E5C"/>
      <w:shd w:val="clear" w:color="auto" w:fill="E1DFDD"/>
    </w:rPr>
  </w:style>
  <w:style w:type="paragraph" w:styleId="Sinespaciado">
    <w:name w:val="No Spacing"/>
    <w:link w:val="SinespaciadoCar"/>
    <w:uiPriority w:val="1"/>
    <w:qFormat/>
    <w:rsid w:val="008E5FFA"/>
    <w:pPr>
      <w:spacing w:after="0" w:line="240" w:lineRule="auto"/>
    </w:pPr>
    <w:rPr>
      <w:rFonts w:eastAsiaTheme="minorEastAsia"/>
      <w:kern w:val="0"/>
      <w:sz w:val="22"/>
      <w:szCs w:val="22"/>
      <w:lang w:eastAsia="es-CO"/>
      <w14:ligatures w14:val="none"/>
    </w:rPr>
  </w:style>
  <w:style w:type="character" w:customStyle="1" w:styleId="SinespaciadoCar">
    <w:name w:val="Sin espaciado Car"/>
    <w:basedOn w:val="Fuentedeprrafopredeter"/>
    <w:link w:val="Sinespaciado"/>
    <w:uiPriority w:val="1"/>
    <w:rsid w:val="008E5FFA"/>
    <w:rPr>
      <w:rFonts w:eastAsiaTheme="minorEastAsia"/>
      <w:kern w:val="0"/>
      <w:sz w:val="22"/>
      <w:szCs w:val="22"/>
      <w:lang w:eastAsia="es-CO"/>
      <w14:ligatures w14:val="none"/>
    </w:rPr>
  </w:style>
  <w:style w:type="paragraph" w:styleId="Descripcin">
    <w:name w:val="caption"/>
    <w:basedOn w:val="Normal"/>
    <w:next w:val="Normal"/>
    <w:uiPriority w:val="35"/>
    <w:unhideWhenUsed/>
    <w:qFormat/>
    <w:rsid w:val="008E5FFA"/>
    <w:pPr>
      <w:spacing w:after="200"/>
    </w:pPr>
    <w:rPr>
      <w:rFonts w:ascii="Times New Roman" w:eastAsia="Times New Roman" w:hAnsi="Times New Roman"/>
      <w:iCs/>
      <w:sz w:val="20"/>
      <w:szCs w:val="18"/>
    </w:rPr>
  </w:style>
  <w:style w:type="paragraph" w:styleId="Textodeglobo">
    <w:name w:val="Balloon Text"/>
    <w:basedOn w:val="Normal"/>
    <w:link w:val="TextodegloboCar"/>
    <w:uiPriority w:val="99"/>
    <w:semiHidden/>
    <w:unhideWhenUsed/>
    <w:rsid w:val="008E5FFA"/>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rsid w:val="008E5FFA"/>
    <w:rPr>
      <w:rFonts w:ascii="Tahoma" w:eastAsia="Times New Roman" w:hAnsi="Tahoma" w:cs="Tahoma"/>
      <w:kern w:val="0"/>
      <w:sz w:val="16"/>
      <w:szCs w:val="16"/>
      <w14:ligatures w14:val="none"/>
    </w:rPr>
  </w:style>
  <w:style w:type="paragraph" w:styleId="NormalWeb">
    <w:name w:val="Normal (Web)"/>
    <w:basedOn w:val="Normal"/>
    <w:uiPriority w:val="99"/>
    <w:unhideWhenUsed/>
    <w:rsid w:val="008E5FFA"/>
    <w:pPr>
      <w:spacing w:before="100" w:beforeAutospacing="1" w:after="100" w:afterAutospacing="1"/>
    </w:pPr>
    <w:rPr>
      <w:rFonts w:ascii="Times New Roman" w:eastAsia="Times New Roman" w:hAnsi="Times New Roman"/>
      <w:sz w:val="24"/>
      <w:szCs w:val="24"/>
      <w:lang w:eastAsia="es-CO"/>
    </w:rPr>
  </w:style>
  <w:style w:type="paragraph" w:styleId="Textoindependiente">
    <w:name w:val="Body Text"/>
    <w:basedOn w:val="Normal"/>
    <w:link w:val="TextoindependienteCar"/>
    <w:rsid w:val="008E5FFA"/>
    <w:pPr>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rsid w:val="008E5FFA"/>
    <w:rPr>
      <w:rFonts w:ascii="Arial" w:eastAsia="Times New Roman" w:hAnsi="Arial" w:cs="Arial"/>
      <w:kern w:val="0"/>
      <w:lang w:val="es-ES" w:eastAsia="es-ES"/>
      <w14:ligatures w14:val="none"/>
    </w:rPr>
  </w:style>
  <w:style w:type="paragraph" w:styleId="TtuloTDC">
    <w:name w:val="TOC Heading"/>
    <w:basedOn w:val="Ttulo1"/>
    <w:next w:val="Normal"/>
    <w:uiPriority w:val="39"/>
    <w:unhideWhenUsed/>
    <w:qFormat/>
    <w:rsid w:val="008E5FFA"/>
    <w:pPr>
      <w:spacing w:before="240" w:after="0" w:line="259" w:lineRule="auto"/>
      <w:outlineLvl w:val="9"/>
    </w:pPr>
    <w:rPr>
      <w:sz w:val="28"/>
      <w:szCs w:val="32"/>
      <w:lang w:eastAsia="es-CO"/>
    </w:rPr>
  </w:style>
  <w:style w:type="paragraph" w:styleId="TDC1">
    <w:name w:val="toc 1"/>
    <w:basedOn w:val="Normal"/>
    <w:next w:val="Normal"/>
    <w:autoRedefine/>
    <w:uiPriority w:val="39"/>
    <w:unhideWhenUsed/>
    <w:rsid w:val="008E5FFA"/>
    <w:pPr>
      <w:spacing w:after="100"/>
    </w:pPr>
    <w:rPr>
      <w:rFonts w:ascii="Times New Roman" w:eastAsia="Times New Roman" w:hAnsi="Times New Roman"/>
      <w:sz w:val="20"/>
      <w:szCs w:val="20"/>
    </w:rPr>
  </w:style>
  <w:style w:type="paragraph" w:styleId="TDC2">
    <w:name w:val="toc 2"/>
    <w:basedOn w:val="Normal"/>
    <w:next w:val="Normal"/>
    <w:autoRedefine/>
    <w:uiPriority w:val="39"/>
    <w:unhideWhenUsed/>
    <w:rsid w:val="008E5FFA"/>
    <w:pPr>
      <w:spacing w:after="100"/>
      <w:ind w:left="200"/>
    </w:pPr>
    <w:rPr>
      <w:rFonts w:ascii="Times New Roman" w:eastAsia="Times New Roman" w:hAnsi="Times New Roman"/>
      <w:sz w:val="20"/>
      <w:szCs w:val="20"/>
    </w:rPr>
  </w:style>
  <w:style w:type="paragraph" w:styleId="TDC3">
    <w:name w:val="toc 3"/>
    <w:basedOn w:val="Normal"/>
    <w:next w:val="Normal"/>
    <w:autoRedefine/>
    <w:uiPriority w:val="39"/>
    <w:unhideWhenUsed/>
    <w:rsid w:val="008E5FFA"/>
    <w:pPr>
      <w:spacing w:after="100"/>
      <w:ind w:left="400"/>
    </w:pPr>
    <w:rPr>
      <w:rFonts w:ascii="Times New Roman" w:eastAsia="Times New Roman" w:hAnsi="Times New Roman"/>
      <w:sz w:val="20"/>
      <w:szCs w:val="20"/>
    </w:rPr>
  </w:style>
  <w:style w:type="paragraph" w:styleId="TDC4">
    <w:name w:val="toc 4"/>
    <w:basedOn w:val="Normal"/>
    <w:next w:val="Normal"/>
    <w:autoRedefine/>
    <w:uiPriority w:val="39"/>
    <w:unhideWhenUsed/>
    <w:rsid w:val="008E5FFA"/>
    <w:pPr>
      <w:spacing w:after="100" w:line="278" w:lineRule="auto"/>
      <w:ind w:left="720"/>
    </w:pPr>
    <w:rPr>
      <w:rFonts w:asciiTheme="minorHAnsi" w:eastAsiaTheme="minorEastAsia" w:hAnsiTheme="minorHAnsi" w:cstheme="minorBidi"/>
      <w:kern w:val="2"/>
      <w:sz w:val="24"/>
      <w:szCs w:val="24"/>
      <w:lang w:eastAsia="es-CO"/>
      <w14:ligatures w14:val="standardContextual"/>
    </w:rPr>
  </w:style>
  <w:style w:type="paragraph" w:styleId="TDC5">
    <w:name w:val="toc 5"/>
    <w:basedOn w:val="Normal"/>
    <w:next w:val="Normal"/>
    <w:autoRedefine/>
    <w:uiPriority w:val="39"/>
    <w:unhideWhenUsed/>
    <w:rsid w:val="008E5FFA"/>
    <w:pPr>
      <w:spacing w:after="100" w:line="278" w:lineRule="auto"/>
      <w:ind w:left="960"/>
    </w:pPr>
    <w:rPr>
      <w:rFonts w:asciiTheme="minorHAnsi" w:eastAsiaTheme="minorEastAsia" w:hAnsiTheme="minorHAnsi" w:cstheme="minorBidi"/>
      <w:kern w:val="2"/>
      <w:sz w:val="24"/>
      <w:szCs w:val="24"/>
      <w:lang w:eastAsia="es-CO"/>
      <w14:ligatures w14:val="standardContextual"/>
    </w:rPr>
  </w:style>
  <w:style w:type="paragraph" w:styleId="TDC6">
    <w:name w:val="toc 6"/>
    <w:basedOn w:val="Normal"/>
    <w:next w:val="Normal"/>
    <w:autoRedefine/>
    <w:uiPriority w:val="39"/>
    <w:unhideWhenUsed/>
    <w:rsid w:val="008E5FFA"/>
    <w:pPr>
      <w:spacing w:after="100" w:line="278" w:lineRule="auto"/>
      <w:ind w:left="1200"/>
    </w:pPr>
    <w:rPr>
      <w:rFonts w:asciiTheme="minorHAnsi" w:eastAsiaTheme="minorEastAsia" w:hAnsiTheme="minorHAnsi" w:cstheme="minorBidi"/>
      <w:kern w:val="2"/>
      <w:sz w:val="24"/>
      <w:szCs w:val="24"/>
      <w:lang w:eastAsia="es-CO"/>
      <w14:ligatures w14:val="standardContextual"/>
    </w:rPr>
  </w:style>
  <w:style w:type="paragraph" w:styleId="TDC7">
    <w:name w:val="toc 7"/>
    <w:basedOn w:val="Normal"/>
    <w:next w:val="Normal"/>
    <w:autoRedefine/>
    <w:uiPriority w:val="39"/>
    <w:unhideWhenUsed/>
    <w:rsid w:val="008E5FFA"/>
    <w:pPr>
      <w:spacing w:after="100" w:line="278" w:lineRule="auto"/>
      <w:ind w:left="1440"/>
    </w:pPr>
    <w:rPr>
      <w:rFonts w:asciiTheme="minorHAnsi" w:eastAsiaTheme="minorEastAsia" w:hAnsiTheme="minorHAnsi" w:cstheme="minorBidi"/>
      <w:kern w:val="2"/>
      <w:sz w:val="24"/>
      <w:szCs w:val="24"/>
      <w:lang w:eastAsia="es-CO"/>
      <w14:ligatures w14:val="standardContextual"/>
    </w:rPr>
  </w:style>
  <w:style w:type="paragraph" w:styleId="TDC8">
    <w:name w:val="toc 8"/>
    <w:basedOn w:val="Normal"/>
    <w:next w:val="Normal"/>
    <w:autoRedefine/>
    <w:uiPriority w:val="39"/>
    <w:unhideWhenUsed/>
    <w:rsid w:val="008E5FFA"/>
    <w:pPr>
      <w:spacing w:after="100" w:line="278" w:lineRule="auto"/>
      <w:ind w:left="1680"/>
    </w:pPr>
    <w:rPr>
      <w:rFonts w:asciiTheme="minorHAnsi" w:eastAsiaTheme="minorEastAsia" w:hAnsiTheme="minorHAnsi" w:cstheme="minorBidi"/>
      <w:kern w:val="2"/>
      <w:sz w:val="24"/>
      <w:szCs w:val="24"/>
      <w:lang w:eastAsia="es-CO"/>
      <w14:ligatures w14:val="standardContextual"/>
    </w:rPr>
  </w:style>
  <w:style w:type="paragraph" w:styleId="TDC9">
    <w:name w:val="toc 9"/>
    <w:basedOn w:val="Normal"/>
    <w:next w:val="Normal"/>
    <w:autoRedefine/>
    <w:uiPriority w:val="39"/>
    <w:unhideWhenUsed/>
    <w:rsid w:val="008E5FFA"/>
    <w:pPr>
      <w:spacing w:after="100" w:line="278" w:lineRule="auto"/>
      <w:ind w:left="1920"/>
    </w:pPr>
    <w:rPr>
      <w:rFonts w:asciiTheme="minorHAnsi" w:eastAsiaTheme="minorEastAsia" w:hAnsiTheme="minorHAnsi" w:cstheme="minorBidi"/>
      <w:kern w:val="2"/>
      <w:sz w:val="24"/>
      <w:szCs w:val="24"/>
      <w:lang w:eastAsia="es-CO"/>
      <w14:ligatures w14:val="standardContextual"/>
    </w:rPr>
  </w:style>
  <w:style w:type="character" w:customStyle="1" w:styleId="whitespace-normal">
    <w:name w:val="whitespace-normal"/>
    <w:basedOn w:val="Fuentedeprrafopredeter"/>
    <w:rsid w:val="002E21F2"/>
  </w:style>
  <w:style w:type="character" w:styleId="Fuerte">
    <w:name w:val="Strong"/>
    <w:basedOn w:val="Fuentedeprrafopredeter"/>
    <w:uiPriority w:val="22"/>
    <w:qFormat/>
    <w:rsid w:val="00EA7314"/>
    <w:rPr>
      <w:b/>
      <w:bCs/>
    </w:rPr>
  </w:style>
  <w:style w:type="table" w:customStyle="1" w:styleId="Cuadrculadetablaclara1">
    <w:name w:val="Cuadrícula de tabla clara1"/>
    <w:basedOn w:val="Tablanormal"/>
    <w:next w:val="Tablaconcuadrculaclara"/>
    <w:uiPriority w:val="99"/>
    <w:rsid w:val="000F724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InviasNormal">
    <w:name w:val="Invias Normal"/>
    <w:basedOn w:val="Normal"/>
    <w:link w:val="InviasNormalCar"/>
    <w:qFormat/>
    <w:rsid w:val="00576F7E"/>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576F7E"/>
    <w:rPr>
      <w:rFonts w:ascii="Arial" w:eastAsia="Times New Roman" w:hAnsi="Arial" w:cs="Arial"/>
      <w:kern w:val="0"/>
      <w:sz w:val="22"/>
      <w:lang w:eastAsia="es-ES"/>
      <w14:ligatures w14:val="none"/>
    </w:rPr>
  </w:style>
  <w:style w:type="paragraph" w:styleId="Sangradetextonormal">
    <w:name w:val="Body Text Indent"/>
    <w:basedOn w:val="Normal"/>
    <w:link w:val="SangradetextonormalCar"/>
    <w:uiPriority w:val="99"/>
    <w:semiHidden/>
    <w:unhideWhenUsed/>
    <w:rsid w:val="00DB4C8D"/>
    <w:pPr>
      <w:spacing w:after="120"/>
      <w:ind w:left="283"/>
    </w:pPr>
  </w:style>
  <w:style w:type="character" w:customStyle="1" w:styleId="SangradetextonormalCar">
    <w:name w:val="Sangría de texto normal Car"/>
    <w:basedOn w:val="Fuentedeprrafopredeter"/>
    <w:link w:val="Sangradetextonormal"/>
    <w:uiPriority w:val="99"/>
    <w:semiHidden/>
    <w:rsid w:val="00DB4C8D"/>
    <w:rPr>
      <w:rFonts w:ascii="Franklin Gothic Book" w:hAnsi="Franklin Gothic Book" w:cs="Times New Roman"/>
      <w:kern w:val="0"/>
      <w:sz w:val="22"/>
      <w:szCs w:val="22"/>
      <w14:ligatures w14:val="none"/>
    </w:rPr>
  </w:style>
  <w:style w:type="character" w:styleId="Refdenotaalpie">
    <w:name w:val="footnote reference"/>
    <w:basedOn w:val="Fuentedeprrafopredeter"/>
    <w:uiPriority w:val="99"/>
    <w:semiHidden/>
    <w:unhideWhenUsed/>
    <w:rsid w:val="00A929AC"/>
    <w:rPr>
      <w:vertAlign w:val="superscript"/>
    </w:rPr>
  </w:style>
  <w:style w:type="table" w:customStyle="1" w:styleId="Tablaconcuadrcula11">
    <w:name w:val="Tabla con cuadrícula11"/>
    <w:basedOn w:val="Tablanormal"/>
    <w:next w:val="Tablaconcuadrcula"/>
    <w:uiPriority w:val="59"/>
    <w:rsid w:val="00A929A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E2DAD"/>
  </w:style>
  <w:style w:type="table" w:customStyle="1" w:styleId="Tablaconcuadrcula1">
    <w:name w:val="Tabla con cuadrícula1"/>
    <w:basedOn w:val="Tablanormal"/>
    <w:next w:val="Tablaconcuadrcula"/>
    <w:uiPriority w:val="59"/>
    <w:rsid w:val="00182D3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669">
      <w:bodyDiv w:val="1"/>
      <w:marLeft w:val="0"/>
      <w:marRight w:val="0"/>
      <w:marTop w:val="0"/>
      <w:marBottom w:val="0"/>
      <w:divBdr>
        <w:top w:val="none" w:sz="0" w:space="0" w:color="auto"/>
        <w:left w:val="none" w:sz="0" w:space="0" w:color="auto"/>
        <w:bottom w:val="none" w:sz="0" w:space="0" w:color="auto"/>
        <w:right w:val="none" w:sz="0" w:space="0" w:color="auto"/>
      </w:divBdr>
    </w:div>
    <w:div w:id="225143274">
      <w:bodyDiv w:val="1"/>
      <w:marLeft w:val="0"/>
      <w:marRight w:val="0"/>
      <w:marTop w:val="0"/>
      <w:marBottom w:val="0"/>
      <w:divBdr>
        <w:top w:val="none" w:sz="0" w:space="0" w:color="auto"/>
        <w:left w:val="none" w:sz="0" w:space="0" w:color="auto"/>
        <w:bottom w:val="none" w:sz="0" w:space="0" w:color="auto"/>
        <w:right w:val="none" w:sz="0" w:space="0" w:color="auto"/>
      </w:divBdr>
    </w:div>
    <w:div w:id="563225436">
      <w:bodyDiv w:val="1"/>
      <w:marLeft w:val="0"/>
      <w:marRight w:val="0"/>
      <w:marTop w:val="0"/>
      <w:marBottom w:val="0"/>
      <w:divBdr>
        <w:top w:val="none" w:sz="0" w:space="0" w:color="auto"/>
        <w:left w:val="none" w:sz="0" w:space="0" w:color="auto"/>
        <w:bottom w:val="none" w:sz="0" w:space="0" w:color="auto"/>
        <w:right w:val="none" w:sz="0" w:space="0" w:color="auto"/>
      </w:divBdr>
    </w:div>
    <w:div w:id="977495994">
      <w:bodyDiv w:val="1"/>
      <w:marLeft w:val="0"/>
      <w:marRight w:val="0"/>
      <w:marTop w:val="0"/>
      <w:marBottom w:val="0"/>
      <w:divBdr>
        <w:top w:val="none" w:sz="0" w:space="0" w:color="auto"/>
        <w:left w:val="none" w:sz="0" w:space="0" w:color="auto"/>
        <w:bottom w:val="none" w:sz="0" w:space="0" w:color="auto"/>
        <w:right w:val="none" w:sz="0" w:space="0" w:color="auto"/>
      </w:divBdr>
    </w:div>
    <w:div w:id="1446970358">
      <w:bodyDiv w:val="1"/>
      <w:marLeft w:val="0"/>
      <w:marRight w:val="0"/>
      <w:marTop w:val="0"/>
      <w:marBottom w:val="0"/>
      <w:divBdr>
        <w:top w:val="none" w:sz="0" w:space="0" w:color="auto"/>
        <w:left w:val="none" w:sz="0" w:space="0" w:color="auto"/>
        <w:bottom w:val="none" w:sz="0" w:space="0" w:color="auto"/>
        <w:right w:val="none" w:sz="0" w:space="0" w:color="auto"/>
      </w:divBdr>
    </w:div>
    <w:div w:id="1921481247">
      <w:bodyDiv w:val="1"/>
      <w:marLeft w:val="0"/>
      <w:marRight w:val="0"/>
      <w:marTop w:val="0"/>
      <w:marBottom w:val="0"/>
      <w:divBdr>
        <w:top w:val="none" w:sz="0" w:space="0" w:color="auto"/>
        <w:left w:val="none" w:sz="0" w:space="0" w:color="auto"/>
        <w:bottom w:val="none" w:sz="0" w:space="0" w:color="auto"/>
        <w:right w:val="none" w:sz="0" w:space="0" w:color="auto"/>
      </w:divBdr>
    </w:div>
    <w:div w:id="208614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secretariaobras@puertorondon-arauca.gov.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1605</Words>
  <Characters>8830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 3636</dc:creator>
  <cp:keywords/>
  <dc:description/>
  <cp:lastModifiedBy>LUIS ALEJANDRO VILLAN RAMIREZ</cp:lastModifiedBy>
  <cp:revision>29</cp:revision>
  <cp:lastPrinted>2026-03-14T12:49:00Z</cp:lastPrinted>
  <dcterms:created xsi:type="dcterms:W3CDTF">2026-02-14T23:00:00Z</dcterms:created>
  <dcterms:modified xsi:type="dcterms:W3CDTF">2026-07-16T14:04:00Z</dcterms:modified>
</cp:coreProperties>
</file>