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0B5CA" w14:textId="77777777" w:rsidR="00E47832" w:rsidRDefault="00E47832">
      <w:pPr>
        <w:spacing w:after="120"/>
        <w:jc w:val="both"/>
      </w:pPr>
    </w:p>
    <w:p w14:paraId="7F6996AA" w14:textId="77777777" w:rsidR="00F639AA" w:rsidRPr="00AE6304" w:rsidRDefault="00F639AA" w:rsidP="00F639AA">
      <w:pPr>
        <w:spacing w:line="360" w:lineRule="auto"/>
        <w:jc w:val="center"/>
        <w:rPr>
          <w:b/>
          <w:sz w:val="24"/>
          <w:szCs w:val="24"/>
        </w:rPr>
      </w:pPr>
    </w:p>
    <w:p w14:paraId="10C5E7A1" w14:textId="77777777" w:rsidR="00F639AA" w:rsidRPr="00AE6304" w:rsidRDefault="00F639AA" w:rsidP="00F639AA">
      <w:pPr>
        <w:spacing w:line="360" w:lineRule="auto"/>
        <w:jc w:val="center"/>
        <w:rPr>
          <w:b/>
          <w:sz w:val="24"/>
          <w:szCs w:val="24"/>
        </w:rPr>
      </w:pPr>
      <w:r w:rsidRPr="00AE6304">
        <w:rPr>
          <w:b/>
          <w:sz w:val="24"/>
          <w:szCs w:val="24"/>
        </w:rPr>
        <w:t>PROCESO DE GESTIÓN DE FORMACIÓN PROFESIONAL INTEGRAL</w:t>
      </w:r>
    </w:p>
    <w:p w14:paraId="1353C64F" w14:textId="77777777" w:rsidR="00F639AA" w:rsidRPr="00AE6304" w:rsidRDefault="00F639AA" w:rsidP="00F639AA">
      <w:pPr>
        <w:spacing w:line="360" w:lineRule="auto"/>
        <w:jc w:val="center"/>
        <w:rPr>
          <w:b/>
          <w:color w:val="FF0000"/>
          <w:sz w:val="24"/>
          <w:szCs w:val="24"/>
        </w:rPr>
      </w:pPr>
      <w:r w:rsidRPr="00AE6304">
        <w:rPr>
          <w:b/>
          <w:sz w:val="24"/>
          <w:szCs w:val="24"/>
        </w:rPr>
        <w:t>FORMATO GUÍA DE APRENDIZAJE</w:t>
      </w:r>
    </w:p>
    <w:p w14:paraId="07638EC2" w14:textId="77777777" w:rsidR="00F639AA" w:rsidRDefault="00F639AA">
      <w:pPr>
        <w:spacing w:after="120"/>
        <w:jc w:val="both"/>
      </w:pPr>
    </w:p>
    <w:p w14:paraId="1ABAF893" w14:textId="77777777" w:rsidR="00E47832" w:rsidRDefault="00000000">
      <w:pPr>
        <w:pStyle w:val="Ttulo1"/>
        <w:spacing w:before="300" w:after="160"/>
      </w:pPr>
      <w:r>
        <w:rPr>
          <w:b/>
          <w:bCs/>
          <w:color w:val="000000"/>
          <w:sz w:val="24"/>
          <w:szCs w:val="24"/>
        </w:rPr>
        <w:t>1. IDENTIFICACIÓN DE LA GUÍA DE APRENDIZAJE</w:t>
      </w:r>
    </w:p>
    <w:p w14:paraId="11DEF25A" w14:textId="77777777" w:rsidR="00E47832" w:rsidRDefault="00000000">
      <w:pPr>
        <w:pStyle w:val="Prrafodelista"/>
        <w:numPr>
          <w:ilvl w:val="0"/>
          <w:numId w:val="2"/>
        </w:numPr>
        <w:spacing w:after="80"/>
        <w:jc w:val="both"/>
      </w:pPr>
      <w:r>
        <w:t>Denominación del Programa de Formación: PROGRAMACIÓN DE SOFTWARE</w:t>
      </w:r>
    </w:p>
    <w:p w14:paraId="31041D18" w14:textId="77777777" w:rsidR="00E47832" w:rsidRDefault="00000000">
      <w:pPr>
        <w:pStyle w:val="Prrafodelista"/>
        <w:numPr>
          <w:ilvl w:val="0"/>
          <w:numId w:val="2"/>
        </w:numPr>
        <w:spacing w:after="80"/>
        <w:jc w:val="both"/>
      </w:pPr>
      <w:r>
        <w:t>Código del Programa de Formación: 233104</w:t>
      </w:r>
    </w:p>
    <w:p w14:paraId="05DCF69E" w14:textId="77777777" w:rsidR="00E47832" w:rsidRDefault="00000000">
      <w:pPr>
        <w:pStyle w:val="Prrafodelista"/>
        <w:numPr>
          <w:ilvl w:val="0"/>
          <w:numId w:val="2"/>
        </w:numPr>
        <w:spacing w:after="80"/>
        <w:jc w:val="both"/>
      </w:pPr>
      <w:r>
        <w:t>Nombre del Proyecto Formativo (si aplica): Desarrollo de soluciones de software a la medida para las necesidades de las organizaciones.</w:t>
      </w:r>
    </w:p>
    <w:p w14:paraId="08EDB729" w14:textId="77777777" w:rsidR="00E47832" w:rsidRDefault="00000000">
      <w:pPr>
        <w:pStyle w:val="Prrafodelista"/>
        <w:numPr>
          <w:ilvl w:val="0"/>
          <w:numId w:val="2"/>
        </w:numPr>
        <w:spacing w:after="80"/>
        <w:jc w:val="both"/>
      </w:pPr>
      <w:r>
        <w:t>Fase del Proyecto (si aplica): Análisis y Diseño</w:t>
      </w:r>
    </w:p>
    <w:p w14:paraId="2298565F" w14:textId="77777777" w:rsidR="00E47832" w:rsidRDefault="00000000">
      <w:pPr>
        <w:pStyle w:val="Prrafodelista"/>
        <w:numPr>
          <w:ilvl w:val="0"/>
          <w:numId w:val="2"/>
        </w:numPr>
        <w:spacing w:after="80"/>
        <w:jc w:val="both"/>
      </w:pPr>
      <w:r>
        <w:t>Actividad de Proyecto Formativo (si aplica): Diseñar el modelo de datos de la solución de software de acuerdo con los requerimientos identificados y los estándares establecidos.</w:t>
      </w:r>
    </w:p>
    <w:p w14:paraId="49363003" w14:textId="77777777" w:rsidR="00E47832" w:rsidRDefault="00000000">
      <w:pPr>
        <w:pStyle w:val="Prrafodelista"/>
        <w:numPr>
          <w:ilvl w:val="0"/>
          <w:numId w:val="2"/>
        </w:numPr>
        <w:spacing w:after="80"/>
        <w:jc w:val="both"/>
      </w:pPr>
      <w:r>
        <w:t>Competencia: Desarrollar el sistema que cumpla con los requerimientos de la solución informática — Diseñar la base de datos de acuerdo con el modelo entidad-relación y las reglas de normalización.</w:t>
      </w:r>
    </w:p>
    <w:p w14:paraId="3EDCB117" w14:textId="77777777" w:rsidR="00E47832" w:rsidRDefault="00000000">
      <w:pPr>
        <w:pStyle w:val="Prrafodelista"/>
        <w:numPr>
          <w:ilvl w:val="0"/>
          <w:numId w:val="2"/>
        </w:numPr>
        <w:spacing w:after="80"/>
        <w:jc w:val="both"/>
      </w:pPr>
      <w:r>
        <w:t>Resultados de Aprendizaje: 1) Identificar los conceptos fundamentales de las bases de datos, sus tipos y los sistemas de gestión de bases de datos (SGBD). 2) Construir el modelo entidad-relación de un sistema de información de acuerdo con los requerimientos del cliente. 3) Transformar el modelo entidad-relación en un modelo relacional aplicando las restricciones de integridad. 4) Aplicar las operaciones del álgebra relacional sobre tablas con datos reales. 5) Normalizar un esquema de base de datos aplicando dependencias funcionales y formas normales (1FN, 2FN, 3FN, FNBC).</w:t>
      </w:r>
    </w:p>
    <w:p w14:paraId="33829C91" w14:textId="77777777" w:rsidR="00E47832" w:rsidRDefault="00000000">
      <w:pPr>
        <w:pStyle w:val="Prrafodelista"/>
        <w:numPr>
          <w:ilvl w:val="0"/>
          <w:numId w:val="2"/>
        </w:numPr>
        <w:spacing w:after="80"/>
        <w:jc w:val="both"/>
      </w:pPr>
      <w:r>
        <w:t>Duración de la Guía de Aprendizaje: 40 horas</w:t>
      </w:r>
    </w:p>
    <w:p w14:paraId="34BD3F04" w14:textId="77777777" w:rsidR="00E47832" w:rsidRDefault="00000000">
      <w:pPr>
        <w:pStyle w:val="Ttulo1"/>
        <w:spacing w:before="300" w:after="160"/>
      </w:pPr>
      <w:r>
        <w:rPr>
          <w:b/>
          <w:bCs/>
          <w:color w:val="000000"/>
          <w:sz w:val="24"/>
          <w:szCs w:val="24"/>
        </w:rPr>
        <w:t>2. PRESENTACIÓN</w:t>
      </w:r>
    </w:p>
    <w:p w14:paraId="5B275C36" w14:textId="77777777" w:rsidR="00E47832" w:rsidRDefault="00000000">
      <w:pPr>
        <w:spacing w:after="120"/>
        <w:jc w:val="both"/>
      </w:pPr>
      <w:r>
        <w:t>Apreciado aprendiz, bienvenido al mundo de las bases de datos, uno de los pilares fundamentales del desarrollo de software y de la gestión de la información en las organizaciones modernas. Toda aplicación, desde una red social hasta el sistema bancario más robusto, requiere almacenar, organizar y recuperar datos de manera eficiente, segura y confiable.</w:t>
      </w:r>
    </w:p>
    <w:p w14:paraId="100962B4" w14:textId="77777777" w:rsidR="00E47832" w:rsidRDefault="00000000">
      <w:pPr>
        <w:spacing w:after="120"/>
        <w:jc w:val="both"/>
      </w:pPr>
      <w:r>
        <w:t xml:space="preserve">La presente guía de aprendizaje, con una duración de 40 horas, lo llevará a través de un recorrido progresivo por cinco grandes temas: la introducción a las bases de datos con sus conceptos básicos, tipos y sistemas de gestión (SGBD); el modelado de datos mediante el modelo entidad-relación (entidades, atributos, relaciones, cardinalidad y diagramas ER); el modelo relacional con sus tablas, dominios y restricciones de integridad; el álgebra relacional aplicada con operaciones sobre tablas y datos reales (selección, proyección, producto cartesiano, unión, diferencia y </w:t>
      </w:r>
      <w:proofErr w:type="spellStart"/>
      <w:r>
        <w:t>join</w:t>
      </w:r>
      <w:proofErr w:type="spellEnd"/>
      <w:r>
        <w:t>); y finalmente la normalización, con las dependencias funcionales y las formas normales (1FN, 2FN, 3FN y FNBC).</w:t>
      </w:r>
    </w:p>
    <w:p w14:paraId="531C5A1F" w14:textId="77777777" w:rsidR="00E47832" w:rsidRDefault="00000000">
      <w:pPr>
        <w:spacing w:after="120"/>
        <w:jc w:val="both"/>
      </w:pPr>
      <w:r>
        <w:t>Al finalizar esta guía usted estará en capacidad de analizar los requerimientos de información de una organización, diseñar su modelo de datos y construir un esquema relacional normalizado, competencias esenciales para su desempeño como tecnólogo en programación de software. ¡Éxitos en su proceso formativo!</w:t>
      </w:r>
    </w:p>
    <w:p w14:paraId="01BA4316" w14:textId="77777777" w:rsidR="00E47832" w:rsidRDefault="00000000">
      <w:pPr>
        <w:pStyle w:val="Ttulo1"/>
        <w:spacing w:before="300" w:after="160"/>
      </w:pPr>
      <w:r>
        <w:rPr>
          <w:b/>
          <w:bCs/>
          <w:color w:val="000000"/>
          <w:sz w:val="24"/>
          <w:szCs w:val="24"/>
        </w:rPr>
        <w:lastRenderedPageBreak/>
        <w:t>3. FORMULACIÓN DE LAS ACTIVIDADES DE APRENDIZAJE</w:t>
      </w:r>
    </w:p>
    <w:p w14:paraId="61AC6514" w14:textId="77777777" w:rsidR="00E47832" w:rsidRDefault="00000000">
      <w:pPr>
        <w:spacing w:after="120"/>
        <w:jc w:val="both"/>
      </w:pPr>
      <w:r>
        <w:rPr>
          <w:b/>
          <w:bCs/>
        </w:rPr>
        <w:t>Descripción de la(s) Actividad(es)</w:t>
      </w:r>
    </w:p>
    <w:p w14:paraId="2DAE920D" w14:textId="77777777" w:rsidR="00E47832" w:rsidRDefault="00000000">
      <w:pPr>
        <w:pStyle w:val="Ttulo2"/>
        <w:spacing w:before="240" w:after="120"/>
      </w:pPr>
      <w:r>
        <w:rPr>
          <w:b/>
          <w:bCs/>
          <w:color w:val="000000"/>
          <w:sz w:val="22"/>
          <w:szCs w:val="22"/>
        </w:rPr>
        <w:t>3.1 Actividades de reflexión inicial</w:t>
      </w:r>
    </w:p>
    <w:p w14:paraId="1D25C8C7" w14:textId="77777777" w:rsidR="00E47832" w:rsidRDefault="00000000">
      <w:pPr>
        <w:spacing w:after="120"/>
        <w:jc w:val="both"/>
      </w:pPr>
      <w:r>
        <w:rPr>
          <w:b/>
          <w:bCs/>
        </w:rPr>
        <w:t xml:space="preserve">Descripción de la actividad: </w:t>
      </w:r>
      <w:r>
        <w:t xml:space="preserve">el instructor actuará como moderador presentando, a través de un video y una presentación, ejemplos cotidianos del uso de bases de datos: redes sociales, comercio electrónico, historia clínica, sistemas bancarios y plataformas de </w:t>
      </w:r>
      <w:proofErr w:type="spellStart"/>
      <w:r>
        <w:t>streaming</w:t>
      </w:r>
      <w:proofErr w:type="spellEnd"/>
      <w:r>
        <w:t>. Posteriormente se exhorta al aprendiz a reflexionar y socializar sus impresiones acerca de las siguientes preguntas:</w:t>
      </w:r>
    </w:p>
    <w:p w14:paraId="4D943BC8" w14:textId="77777777" w:rsidR="00E47832" w:rsidRDefault="00000000">
      <w:pPr>
        <w:pStyle w:val="Prrafodelista"/>
        <w:numPr>
          <w:ilvl w:val="0"/>
          <w:numId w:val="2"/>
        </w:numPr>
        <w:spacing w:after="80"/>
        <w:jc w:val="both"/>
      </w:pPr>
      <w:r>
        <w:t>¿Qué pasaría si una entidad bancaria guardara la información de sus clientes en hojas de papel o archivos de texto sin ninguna organización?</w:t>
      </w:r>
    </w:p>
    <w:p w14:paraId="4AC6380E" w14:textId="77777777" w:rsidR="00E47832" w:rsidRDefault="00000000">
      <w:pPr>
        <w:pStyle w:val="Prrafodelista"/>
        <w:numPr>
          <w:ilvl w:val="0"/>
          <w:numId w:val="2"/>
        </w:numPr>
        <w:spacing w:after="80"/>
        <w:jc w:val="both"/>
      </w:pPr>
      <w:r>
        <w:t>¿Cuántas veces al día cree usted que interactúa con una base de datos sin darse cuenta?</w:t>
      </w:r>
    </w:p>
    <w:p w14:paraId="3161471B" w14:textId="77777777" w:rsidR="00E47832" w:rsidRDefault="00000000">
      <w:pPr>
        <w:pStyle w:val="Prrafodelista"/>
        <w:numPr>
          <w:ilvl w:val="0"/>
          <w:numId w:val="2"/>
        </w:numPr>
        <w:spacing w:after="80"/>
        <w:jc w:val="both"/>
      </w:pPr>
      <w:r>
        <w:t>¿Por qué cree que los datos son considerados hoy “el nuevo petróleo” de las organizaciones?</w:t>
      </w:r>
    </w:p>
    <w:p w14:paraId="7BF19E5D" w14:textId="77777777" w:rsidR="00E47832" w:rsidRDefault="00000000">
      <w:pPr>
        <w:spacing w:after="120"/>
        <w:jc w:val="both"/>
      </w:pPr>
      <w:r>
        <w:rPr>
          <w:b/>
          <w:bCs/>
        </w:rPr>
        <w:t xml:space="preserve">Ambiente requerido: </w:t>
      </w:r>
      <w:r>
        <w:t>Convencional (aula) o ambiente de formación TIC.</w:t>
      </w:r>
    </w:p>
    <w:p w14:paraId="7F554187" w14:textId="77777777" w:rsidR="00E47832" w:rsidRDefault="00000000">
      <w:pPr>
        <w:spacing w:after="120"/>
        <w:jc w:val="both"/>
      </w:pPr>
      <w:r>
        <w:rPr>
          <w:b/>
          <w:bCs/>
        </w:rPr>
        <w:t xml:space="preserve">Estrategias o técnicas didácticas activas: </w:t>
      </w:r>
      <w:r>
        <w:t>Mesa redonda y lluvia de ideas.</w:t>
      </w:r>
    </w:p>
    <w:p w14:paraId="04BFE00B" w14:textId="77777777" w:rsidR="00E47832" w:rsidRDefault="00000000">
      <w:pPr>
        <w:spacing w:after="120"/>
        <w:jc w:val="both"/>
      </w:pPr>
      <w:r>
        <w:rPr>
          <w:b/>
          <w:bCs/>
        </w:rPr>
        <w:t xml:space="preserve">Materiales de formación: </w:t>
      </w:r>
      <w:r>
        <w:t xml:space="preserve">Video </w:t>
      </w:r>
      <w:proofErr w:type="spellStart"/>
      <w:r>
        <w:t>beam</w:t>
      </w:r>
      <w:proofErr w:type="spellEnd"/>
      <w:r>
        <w:t>, computador, libretas, bolígrafos.</w:t>
      </w:r>
    </w:p>
    <w:p w14:paraId="5002AD2F" w14:textId="77777777" w:rsidR="00E47832" w:rsidRDefault="00000000">
      <w:pPr>
        <w:spacing w:after="120"/>
        <w:jc w:val="both"/>
      </w:pPr>
      <w:r>
        <w:rPr>
          <w:b/>
          <w:bCs/>
        </w:rPr>
        <w:t xml:space="preserve">Material de apoyo: </w:t>
      </w:r>
      <w:r>
        <w:t>Video introductorio “¿Qué es una base de datos?” y noticias sobre el valor de los datos en la economía digital.</w:t>
      </w:r>
    </w:p>
    <w:p w14:paraId="11BABDD7" w14:textId="77777777" w:rsidR="00E47832" w:rsidRDefault="00000000">
      <w:pPr>
        <w:spacing w:after="120"/>
        <w:jc w:val="both"/>
      </w:pPr>
      <w:r>
        <w:rPr>
          <w:b/>
          <w:bCs/>
        </w:rPr>
        <w:t xml:space="preserve">Duración de la actividad: </w:t>
      </w:r>
      <w:r>
        <w:t>2 horas.</w:t>
      </w:r>
    </w:p>
    <w:p w14:paraId="4411ABCF" w14:textId="77777777" w:rsidR="00E47832" w:rsidRDefault="00000000">
      <w:pPr>
        <w:pStyle w:val="Ttulo2"/>
        <w:spacing w:before="240" w:after="120"/>
      </w:pPr>
      <w:r>
        <w:rPr>
          <w:b/>
          <w:bCs/>
          <w:color w:val="000000"/>
          <w:sz w:val="22"/>
          <w:szCs w:val="22"/>
        </w:rPr>
        <w:t>3.2 Actividades de contextualización e identificación de conocimientos necesarios para el aprendizaje</w:t>
      </w:r>
    </w:p>
    <w:p w14:paraId="74F901B5" w14:textId="77777777" w:rsidR="00E47832" w:rsidRDefault="00000000">
      <w:pPr>
        <w:spacing w:after="120"/>
        <w:jc w:val="both"/>
      </w:pPr>
      <w:r>
        <w:rPr>
          <w:b/>
          <w:bCs/>
        </w:rPr>
        <w:t xml:space="preserve">Descripción de la actividad: </w:t>
      </w:r>
      <w:r>
        <w:t>usted va a identificar los conocimientos y experiencias previas que posee sobre el manejo de datos e información. Resuelva individualmente el siguiente cuadro de saberes previos y luego socialice sus respuestas para establecer, a nivel grupal, los saberes comunes y los aspectos que requieren profundización:</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00"/>
        <w:gridCol w:w="5100"/>
      </w:tblGrid>
      <w:tr w:rsidR="00E47832" w14:paraId="215E3B9B" w14:textId="77777777">
        <w:tblPrEx>
          <w:tblCellMar>
            <w:top w:w="0" w:type="dxa"/>
            <w:bottom w:w="0" w:type="dxa"/>
          </w:tblCellMar>
        </w:tblPrEx>
        <w:tc>
          <w:tcPr>
            <w:tcW w:w="5100" w:type="dxa"/>
            <w:shd w:val="clear" w:color="auto" w:fill="D9EAD3"/>
            <w:tcMar>
              <w:top w:w="60" w:type="dxa"/>
              <w:left w:w="100" w:type="dxa"/>
              <w:bottom w:w="60" w:type="dxa"/>
              <w:right w:w="100" w:type="dxa"/>
            </w:tcMar>
            <w:vAlign w:val="center"/>
          </w:tcPr>
          <w:p w14:paraId="0FC370F9" w14:textId="77777777" w:rsidR="00E47832" w:rsidRDefault="00000000">
            <w:pPr>
              <w:jc w:val="center"/>
            </w:pPr>
            <w:r>
              <w:rPr>
                <w:b/>
                <w:bCs/>
              </w:rPr>
              <w:t>Pregunta</w:t>
            </w:r>
          </w:p>
        </w:tc>
        <w:tc>
          <w:tcPr>
            <w:tcW w:w="5100" w:type="dxa"/>
            <w:shd w:val="clear" w:color="auto" w:fill="D9EAD3"/>
            <w:tcMar>
              <w:top w:w="60" w:type="dxa"/>
              <w:left w:w="100" w:type="dxa"/>
              <w:bottom w:w="60" w:type="dxa"/>
              <w:right w:w="100" w:type="dxa"/>
            </w:tcMar>
            <w:vAlign w:val="center"/>
          </w:tcPr>
          <w:p w14:paraId="57D1A971" w14:textId="77777777" w:rsidR="00E47832" w:rsidRDefault="00000000">
            <w:pPr>
              <w:jc w:val="center"/>
            </w:pPr>
            <w:r>
              <w:rPr>
                <w:b/>
                <w:bCs/>
              </w:rPr>
              <w:t>Respuesta</w:t>
            </w:r>
          </w:p>
        </w:tc>
      </w:tr>
      <w:tr w:rsidR="00E47832" w14:paraId="6F579628" w14:textId="77777777">
        <w:tblPrEx>
          <w:tblCellMar>
            <w:top w:w="0" w:type="dxa"/>
            <w:bottom w:w="0" w:type="dxa"/>
          </w:tblCellMar>
        </w:tblPrEx>
        <w:tc>
          <w:tcPr>
            <w:tcW w:w="5100" w:type="dxa"/>
            <w:tcMar>
              <w:top w:w="60" w:type="dxa"/>
              <w:left w:w="100" w:type="dxa"/>
              <w:bottom w:w="60" w:type="dxa"/>
              <w:right w:w="100" w:type="dxa"/>
            </w:tcMar>
            <w:vAlign w:val="center"/>
          </w:tcPr>
          <w:p w14:paraId="37215DD6" w14:textId="77777777" w:rsidR="00E47832" w:rsidRDefault="00000000">
            <w:pPr>
              <w:spacing w:after="40"/>
            </w:pPr>
            <w:r>
              <w:t>¿Qué entiende usted por dato, información y base de datos?</w:t>
            </w:r>
          </w:p>
        </w:tc>
        <w:tc>
          <w:tcPr>
            <w:tcW w:w="5100" w:type="dxa"/>
            <w:tcMar>
              <w:top w:w="60" w:type="dxa"/>
              <w:left w:w="100" w:type="dxa"/>
              <w:bottom w:w="60" w:type="dxa"/>
              <w:right w:w="100" w:type="dxa"/>
            </w:tcMar>
            <w:vAlign w:val="center"/>
          </w:tcPr>
          <w:p w14:paraId="16199AE2" w14:textId="77777777" w:rsidR="00E47832" w:rsidRDefault="00E47832">
            <w:pPr>
              <w:spacing w:after="40"/>
            </w:pPr>
          </w:p>
        </w:tc>
      </w:tr>
      <w:tr w:rsidR="00E47832" w14:paraId="769DDF84" w14:textId="77777777">
        <w:tblPrEx>
          <w:tblCellMar>
            <w:top w:w="0" w:type="dxa"/>
            <w:bottom w:w="0" w:type="dxa"/>
          </w:tblCellMar>
        </w:tblPrEx>
        <w:tc>
          <w:tcPr>
            <w:tcW w:w="5100" w:type="dxa"/>
            <w:tcMar>
              <w:top w:w="60" w:type="dxa"/>
              <w:left w:w="100" w:type="dxa"/>
              <w:bottom w:w="60" w:type="dxa"/>
              <w:right w:w="100" w:type="dxa"/>
            </w:tcMar>
            <w:vAlign w:val="center"/>
          </w:tcPr>
          <w:p w14:paraId="0E28765E" w14:textId="77777777" w:rsidR="00E47832" w:rsidRDefault="00000000">
            <w:pPr>
              <w:spacing w:after="40"/>
            </w:pPr>
            <w:r>
              <w:t>¿Ha utilizado hojas de cálculo (Excel) para organizar información? ¿Qué limitaciones encontró?</w:t>
            </w:r>
          </w:p>
        </w:tc>
        <w:tc>
          <w:tcPr>
            <w:tcW w:w="5100" w:type="dxa"/>
            <w:tcMar>
              <w:top w:w="60" w:type="dxa"/>
              <w:left w:w="100" w:type="dxa"/>
              <w:bottom w:w="60" w:type="dxa"/>
              <w:right w:w="100" w:type="dxa"/>
            </w:tcMar>
            <w:vAlign w:val="center"/>
          </w:tcPr>
          <w:p w14:paraId="4151B51D" w14:textId="77777777" w:rsidR="00E47832" w:rsidRDefault="00E47832">
            <w:pPr>
              <w:spacing w:after="40"/>
            </w:pPr>
          </w:p>
        </w:tc>
      </w:tr>
      <w:tr w:rsidR="00E47832" w14:paraId="3B89D69D" w14:textId="77777777">
        <w:tblPrEx>
          <w:tblCellMar>
            <w:top w:w="0" w:type="dxa"/>
            <w:bottom w:w="0" w:type="dxa"/>
          </w:tblCellMar>
        </w:tblPrEx>
        <w:tc>
          <w:tcPr>
            <w:tcW w:w="5100" w:type="dxa"/>
            <w:tcMar>
              <w:top w:w="60" w:type="dxa"/>
              <w:left w:w="100" w:type="dxa"/>
              <w:bottom w:w="60" w:type="dxa"/>
              <w:right w:w="100" w:type="dxa"/>
            </w:tcMar>
            <w:vAlign w:val="center"/>
          </w:tcPr>
          <w:p w14:paraId="2194BDD2" w14:textId="77777777" w:rsidR="00E47832" w:rsidRDefault="00000000">
            <w:pPr>
              <w:spacing w:after="40"/>
            </w:pPr>
            <w:r>
              <w:t>¿Conoce algún sistema de gestión de bases de datos (MySQL, PostgreSQL, Oracle, SQL Server, MongoDB)?</w:t>
            </w:r>
          </w:p>
        </w:tc>
        <w:tc>
          <w:tcPr>
            <w:tcW w:w="5100" w:type="dxa"/>
            <w:tcMar>
              <w:top w:w="60" w:type="dxa"/>
              <w:left w:w="100" w:type="dxa"/>
              <w:bottom w:w="60" w:type="dxa"/>
              <w:right w:w="100" w:type="dxa"/>
            </w:tcMar>
            <w:vAlign w:val="center"/>
          </w:tcPr>
          <w:p w14:paraId="6242E64C" w14:textId="77777777" w:rsidR="00E47832" w:rsidRDefault="00E47832">
            <w:pPr>
              <w:spacing w:after="40"/>
            </w:pPr>
          </w:p>
        </w:tc>
      </w:tr>
      <w:tr w:rsidR="00E47832" w14:paraId="2603BB0F" w14:textId="77777777">
        <w:tblPrEx>
          <w:tblCellMar>
            <w:top w:w="0" w:type="dxa"/>
            <w:bottom w:w="0" w:type="dxa"/>
          </w:tblCellMar>
        </w:tblPrEx>
        <w:tc>
          <w:tcPr>
            <w:tcW w:w="5100" w:type="dxa"/>
            <w:tcMar>
              <w:top w:w="60" w:type="dxa"/>
              <w:left w:w="100" w:type="dxa"/>
              <w:bottom w:w="60" w:type="dxa"/>
              <w:right w:w="100" w:type="dxa"/>
            </w:tcMar>
            <w:vAlign w:val="center"/>
          </w:tcPr>
          <w:p w14:paraId="31FB192E" w14:textId="77777777" w:rsidR="00E47832" w:rsidRDefault="00000000">
            <w:pPr>
              <w:spacing w:after="40"/>
            </w:pPr>
            <w:r>
              <w:t>¿Cómo organizaría la información de los estudiantes, cursos y notas de una institución educativa?</w:t>
            </w:r>
          </w:p>
        </w:tc>
        <w:tc>
          <w:tcPr>
            <w:tcW w:w="5100" w:type="dxa"/>
            <w:tcMar>
              <w:top w:w="60" w:type="dxa"/>
              <w:left w:w="100" w:type="dxa"/>
              <w:bottom w:w="60" w:type="dxa"/>
              <w:right w:w="100" w:type="dxa"/>
            </w:tcMar>
            <w:vAlign w:val="center"/>
          </w:tcPr>
          <w:p w14:paraId="0901D2E1" w14:textId="77777777" w:rsidR="00E47832" w:rsidRDefault="00E47832">
            <w:pPr>
              <w:spacing w:after="40"/>
            </w:pPr>
          </w:p>
        </w:tc>
      </w:tr>
    </w:tbl>
    <w:p w14:paraId="782C0690" w14:textId="77777777" w:rsidR="00E47832" w:rsidRDefault="00E47832">
      <w:pPr>
        <w:spacing w:after="120"/>
        <w:jc w:val="both"/>
      </w:pPr>
    </w:p>
    <w:p w14:paraId="4C04B387" w14:textId="77777777" w:rsidR="00E47832" w:rsidRDefault="00000000">
      <w:pPr>
        <w:spacing w:after="120"/>
        <w:jc w:val="both"/>
      </w:pPr>
      <w:r>
        <w:rPr>
          <w:b/>
          <w:bCs/>
        </w:rPr>
        <w:t xml:space="preserve">Ambiente requerido: </w:t>
      </w:r>
      <w:r>
        <w:t>Convencional.</w:t>
      </w:r>
    </w:p>
    <w:p w14:paraId="6B682D90" w14:textId="77777777" w:rsidR="00E47832" w:rsidRDefault="00000000">
      <w:pPr>
        <w:spacing w:after="120"/>
        <w:jc w:val="both"/>
      </w:pPr>
      <w:r>
        <w:rPr>
          <w:b/>
          <w:bCs/>
        </w:rPr>
        <w:t xml:space="preserve">Estrategias o técnicas didácticas activas: </w:t>
      </w:r>
      <w:r>
        <w:t>Cuadro descriptivo y socialización grupal.</w:t>
      </w:r>
    </w:p>
    <w:p w14:paraId="16A8E041" w14:textId="77777777" w:rsidR="00E47832" w:rsidRDefault="00000000">
      <w:pPr>
        <w:spacing w:after="120"/>
        <w:jc w:val="both"/>
      </w:pPr>
      <w:r>
        <w:rPr>
          <w:b/>
          <w:bCs/>
        </w:rPr>
        <w:t xml:space="preserve">Materiales de formación: </w:t>
      </w:r>
      <w:r>
        <w:t>Hojas en blanco, lápices.</w:t>
      </w:r>
    </w:p>
    <w:p w14:paraId="67AFE9AA" w14:textId="77777777" w:rsidR="00E47832" w:rsidRDefault="00000000">
      <w:pPr>
        <w:spacing w:after="120"/>
        <w:jc w:val="both"/>
      </w:pPr>
      <w:r>
        <w:rPr>
          <w:b/>
          <w:bCs/>
        </w:rPr>
        <w:lastRenderedPageBreak/>
        <w:t xml:space="preserve">Material de apoyo: </w:t>
      </w:r>
      <w:r>
        <w:t>Conocimientos previos del aprendiz.</w:t>
      </w:r>
    </w:p>
    <w:p w14:paraId="62A4069B" w14:textId="77777777" w:rsidR="00E47832" w:rsidRDefault="00000000">
      <w:pPr>
        <w:spacing w:after="120"/>
        <w:jc w:val="both"/>
      </w:pPr>
      <w:r>
        <w:rPr>
          <w:b/>
          <w:bCs/>
        </w:rPr>
        <w:t xml:space="preserve">Duración de la actividad: </w:t>
      </w:r>
      <w:r>
        <w:t>2 horas.</w:t>
      </w:r>
    </w:p>
    <w:p w14:paraId="499E5F12" w14:textId="77777777" w:rsidR="00E47832" w:rsidRDefault="00000000">
      <w:pPr>
        <w:pStyle w:val="Ttulo2"/>
        <w:spacing w:before="240" w:after="120"/>
      </w:pPr>
      <w:r>
        <w:rPr>
          <w:b/>
          <w:bCs/>
          <w:color w:val="000000"/>
          <w:sz w:val="22"/>
          <w:szCs w:val="22"/>
        </w:rPr>
        <w:t>3.3 Actividades de apropiación del conocimiento</w:t>
      </w:r>
    </w:p>
    <w:p w14:paraId="5BB20B8E" w14:textId="77777777" w:rsidR="00E47832" w:rsidRDefault="00000000">
      <w:pPr>
        <w:spacing w:after="120"/>
        <w:jc w:val="both"/>
      </w:pPr>
      <w:r>
        <w:rPr>
          <w:b/>
          <w:bCs/>
        </w:rPr>
        <w:t xml:space="preserve">Descripción de la actividad: </w:t>
      </w:r>
      <w:r>
        <w:t xml:space="preserve">a </w:t>
      </w:r>
      <w:proofErr w:type="gramStart"/>
      <w:r>
        <w:t>continuación</w:t>
      </w:r>
      <w:proofErr w:type="gramEnd"/>
      <w:r>
        <w:t xml:space="preserve"> se desarrollarán las actividades requeridas para la apropiación de los cinco temas centrales de la guía. Duración total: 30 horas.</w:t>
      </w:r>
    </w:p>
    <w:p w14:paraId="58723481" w14:textId="77777777" w:rsidR="00E47832" w:rsidRDefault="00000000">
      <w:pPr>
        <w:spacing w:before="200" w:after="100"/>
      </w:pPr>
      <w:r>
        <w:rPr>
          <w:b/>
          <w:bCs/>
          <w:u w:val="single"/>
        </w:rPr>
        <w:t>3.3.1 Introducción a las bases de datos: conceptos básicos, tipos de bases de datos y SGBD</w:t>
      </w:r>
    </w:p>
    <w:p w14:paraId="3055249D" w14:textId="77777777" w:rsidR="00E47832" w:rsidRDefault="00000000">
      <w:pPr>
        <w:spacing w:after="120"/>
        <w:jc w:val="both"/>
      </w:pPr>
      <w:r>
        <w:t>El instructor presentará los conceptos fundamentales: dato, información, base de datos, sistema de gestión de bases de datos (SGBD), usuarios y arquitectura de tres niveles (externo, conceptual e interno). Posteriormente, en equipos de trabajo (tres integrantes), los aprendices desarrollarán:</w:t>
      </w:r>
    </w:p>
    <w:p w14:paraId="4D6A5627" w14:textId="77777777" w:rsidR="00E47832" w:rsidRDefault="00000000">
      <w:pPr>
        <w:pStyle w:val="Prrafodelista"/>
        <w:numPr>
          <w:ilvl w:val="0"/>
          <w:numId w:val="2"/>
        </w:numPr>
        <w:spacing w:after="80"/>
        <w:jc w:val="both"/>
      </w:pPr>
      <w:r>
        <w:t>Un mapa conceptual que relacione los conceptos: dato, información, base de datos, SGBD, usuario final, administrador de base de datos (DBA) y aplicación.</w:t>
      </w:r>
    </w:p>
    <w:p w14:paraId="0377FC13" w14:textId="77777777" w:rsidR="00E47832" w:rsidRDefault="00000000">
      <w:pPr>
        <w:pStyle w:val="Prrafodelista"/>
        <w:numPr>
          <w:ilvl w:val="0"/>
          <w:numId w:val="2"/>
        </w:numPr>
        <w:spacing w:after="80"/>
        <w:jc w:val="both"/>
      </w:pPr>
      <w:r>
        <w:t>Un cuadro comparativo de los tipos de bases de datos: relacionales, NoSQL (documentales, clave-valor, columnares, de grafos), jerárquicas y orientadas a objetos, indicando características, ventajas, desventajas y casos de uso.</w:t>
      </w:r>
    </w:p>
    <w:p w14:paraId="2D0E1994" w14:textId="77777777" w:rsidR="00E47832" w:rsidRDefault="00000000">
      <w:pPr>
        <w:pStyle w:val="Prrafodelista"/>
        <w:numPr>
          <w:ilvl w:val="0"/>
          <w:numId w:val="2"/>
        </w:numPr>
        <w:spacing w:after="80"/>
        <w:jc w:val="both"/>
      </w:pPr>
      <w:r>
        <w:t xml:space="preserve">Una ficha técnica comparativa de al menos tres SGBD del mercado (por </w:t>
      </w:r>
      <w:proofErr w:type="gramStart"/>
      <w:r>
        <w:t>ejemplo</w:t>
      </w:r>
      <w:proofErr w:type="gramEnd"/>
      <w:r>
        <w:t xml:space="preserve"> MySQL, PostgreSQL, Oracle, SQL Server, MongoDB): licenciamiento, plataformas, características principales y empresas que los utilizan.</w:t>
      </w:r>
    </w:p>
    <w:p w14:paraId="10F810D8" w14:textId="77777777" w:rsidR="00E47832" w:rsidRDefault="00000000">
      <w:pPr>
        <w:pStyle w:val="Prrafodelista"/>
        <w:numPr>
          <w:ilvl w:val="0"/>
          <w:numId w:val="2"/>
        </w:numPr>
        <w:spacing w:after="80"/>
        <w:jc w:val="both"/>
      </w:pPr>
      <w:r>
        <w:t>Socialización en plenaria de los productos elaborados.</w:t>
      </w:r>
    </w:p>
    <w:p w14:paraId="17AAEC4A" w14:textId="77777777" w:rsidR="00E47832" w:rsidRDefault="00000000">
      <w:pPr>
        <w:spacing w:after="120"/>
        <w:jc w:val="both"/>
      </w:pPr>
      <w:r>
        <w:rPr>
          <w:b/>
          <w:bCs/>
        </w:rPr>
        <w:t xml:space="preserve">Ambiente requerido: </w:t>
      </w:r>
      <w:r>
        <w:t>Ambiente de formación TIC con acceso a internet.</w:t>
      </w:r>
    </w:p>
    <w:p w14:paraId="133780BE" w14:textId="77777777" w:rsidR="00E47832" w:rsidRDefault="00000000">
      <w:pPr>
        <w:spacing w:after="120"/>
        <w:jc w:val="both"/>
      </w:pPr>
      <w:r>
        <w:rPr>
          <w:b/>
          <w:bCs/>
        </w:rPr>
        <w:t xml:space="preserve">Estrategias o técnicas didácticas activas: </w:t>
      </w:r>
      <w:r>
        <w:t>Mapa conceptual y cuadro comparativo.</w:t>
      </w:r>
    </w:p>
    <w:p w14:paraId="5352B2CB" w14:textId="77777777" w:rsidR="00E47832" w:rsidRDefault="00000000">
      <w:pPr>
        <w:spacing w:after="120"/>
        <w:jc w:val="both"/>
      </w:pPr>
      <w:r>
        <w:rPr>
          <w:b/>
          <w:bCs/>
        </w:rPr>
        <w:t xml:space="preserve">Materiales de formación: </w:t>
      </w:r>
      <w:r>
        <w:t>Computadores, acceso a internet, papel periódico, marcadores.</w:t>
      </w:r>
    </w:p>
    <w:p w14:paraId="26A1F14F" w14:textId="77777777" w:rsidR="00E47832" w:rsidRDefault="00000000">
      <w:pPr>
        <w:spacing w:after="120"/>
        <w:jc w:val="both"/>
      </w:pPr>
      <w:r>
        <w:rPr>
          <w:b/>
          <w:bCs/>
        </w:rPr>
        <w:t xml:space="preserve">Material de apoyo: </w:t>
      </w:r>
      <w:r>
        <w:t xml:space="preserve">Presentación del instructor; capítulos 1 y 2 de Elmasri &amp; </w:t>
      </w:r>
      <w:proofErr w:type="spellStart"/>
      <w:r>
        <w:t>Navathe</w:t>
      </w:r>
      <w:proofErr w:type="spellEnd"/>
      <w:r>
        <w:t>, Fundamentos de Sistemas de Bases de Datos; sitios oficiales de los SGBD.</w:t>
      </w:r>
    </w:p>
    <w:p w14:paraId="2DB33C31" w14:textId="77777777" w:rsidR="00E47832" w:rsidRDefault="00000000">
      <w:pPr>
        <w:spacing w:after="120"/>
        <w:jc w:val="both"/>
      </w:pPr>
      <w:r>
        <w:rPr>
          <w:b/>
          <w:bCs/>
        </w:rPr>
        <w:t xml:space="preserve">Duración de la actividad: </w:t>
      </w:r>
      <w:r>
        <w:t>4 horas.</w:t>
      </w:r>
    </w:p>
    <w:p w14:paraId="5018EB22" w14:textId="77777777" w:rsidR="00E47832" w:rsidRDefault="00000000">
      <w:pPr>
        <w:spacing w:after="120"/>
        <w:jc w:val="both"/>
      </w:pPr>
      <w:r>
        <w:rPr>
          <w:b/>
          <w:bCs/>
        </w:rPr>
        <w:t xml:space="preserve">Evidencias de aprendizaje: </w:t>
      </w:r>
      <w:r>
        <w:t>Mapa conceptual y cuadros comparativos.</w:t>
      </w:r>
    </w:p>
    <w:p w14:paraId="67014E31" w14:textId="77777777" w:rsidR="00E47832" w:rsidRDefault="00000000">
      <w:pPr>
        <w:spacing w:after="120"/>
        <w:jc w:val="both"/>
      </w:pPr>
      <w:r>
        <w:rPr>
          <w:b/>
          <w:bCs/>
        </w:rPr>
        <w:t xml:space="preserve">Instrumentos de evaluación: </w:t>
      </w:r>
      <w:r>
        <w:t>Lista de chequeo.</w:t>
      </w:r>
    </w:p>
    <w:p w14:paraId="38219BA5" w14:textId="77777777" w:rsidR="00E47832" w:rsidRDefault="00000000">
      <w:pPr>
        <w:spacing w:before="200" w:after="100"/>
      </w:pPr>
      <w:r>
        <w:rPr>
          <w:b/>
          <w:bCs/>
          <w:u w:val="single"/>
        </w:rPr>
        <w:t>3.3.2 Modelado de datos (Modelo Entidad-Relación): entidades, atributos, relaciones, cardinalidad y diagramas ER</w:t>
      </w:r>
    </w:p>
    <w:p w14:paraId="7C5CEDB7" w14:textId="77777777" w:rsidR="00E47832" w:rsidRDefault="00000000">
      <w:pPr>
        <w:spacing w:after="120"/>
        <w:jc w:val="both"/>
      </w:pPr>
      <w:r>
        <w:t xml:space="preserve">A partir de la explicación del instructor sobre los elementos del modelo entidad-relación (entidades fuertes y débiles; atributos simples, compuestos, multivaluados y derivados; llaves; relaciones y su cardinalidad 1:1, </w:t>
      </w:r>
      <w:proofErr w:type="gramStart"/>
      <w:r>
        <w:t>1:N</w:t>
      </w:r>
      <w:proofErr w:type="gramEnd"/>
      <w:r>
        <w:t xml:space="preserve"> y N:M), el aprendiz desarrollará las siguientes actividades:</w:t>
      </w:r>
    </w:p>
    <w:p w14:paraId="14189173" w14:textId="77777777" w:rsidR="00E47832" w:rsidRDefault="00000000">
      <w:pPr>
        <w:pStyle w:val="Prrafodelista"/>
        <w:numPr>
          <w:ilvl w:val="0"/>
          <w:numId w:val="2"/>
        </w:numPr>
        <w:spacing w:after="80"/>
        <w:jc w:val="both"/>
      </w:pPr>
      <w:r>
        <w:t xml:space="preserve">Taller guiado: identificar entidades, atributos y relaciones a partir de la narrativa de un </w:t>
      </w:r>
      <w:proofErr w:type="spellStart"/>
      <w:r>
        <w:t>minimundo</w:t>
      </w:r>
      <w:proofErr w:type="spellEnd"/>
      <w:r>
        <w:t xml:space="preserve"> (caso: sistema de biblioteca).</w:t>
      </w:r>
    </w:p>
    <w:p w14:paraId="0D90A7F2" w14:textId="77777777" w:rsidR="00E47832" w:rsidRDefault="00000000">
      <w:pPr>
        <w:pStyle w:val="Prrafodelista"/>
        <w:numPr>
          <w:ilvl w:val="0"/>
          <w:numId w:val="2"/>
        </w:numPr>
        <w:spacing w:after="80"/>
        <w:jc w:val="both"/>
      </w:pPr>
      <w:r>
        <w:t>Ejercicios de cardinalidad: para diez parejas de entidades, determinar y justificar la cardinalidad de la relación.</w:t>
      </w:r>
    </w:p>
    <w:p w14:paraId="0187A71D" w14:textId="77777777" w:rsidR="00E47832" w:rsidRDefault="00000000">
      <w:pPr>
        <w:pStyle w:val="Prrafodelista"/>
        <w:numPr>
          <w:ilvl w:val="0"/>
          <w:numId w:val="2"/>
        </w:numPr>
        <w:spacing w:after="80"/>
        <w:jc w:val="both"/>
      </w:pPr>
      <w:r>
        <w:lastRenderedPageBreak/>
        <w:t xml:space="preserve">Taller principal: en equipos de trabajo, construir el diagrama entidad-relación completo de un caso real asignado por el instructor (clínica veterinaria, tienda en línea, gimnasio, restaurante o academia de idiomas), utilizando una herramienta de diagramación (draw.io, </w:t>
      </w:r>
      <w:proofErr w:type="spellStart"/>
      <w:r>
        <w:t>Lucidchart</w:t>
      </w:r>
      <w:proofErr w:type="spellEnd"/>
      <w:r>
        <w:t xml:space="preserve"> o similar).</w:t>
      </w:r>
    </w:p>
    <w:p w14:paraId="4C22BFDA" w14:textId="77777777" w:rsidR="00E47832" w:rsidRDefault="00000000">
      <w:pPr>
        <w:pStyle w:val="Prrafodelista"/>
        <w:numPr>
          <w:ilvl w:val="0"/>
          <w:numId w:val="2"/>
        </w:numPr>
        <w:spacing w:after="80"/>
        <w:jc w:val="both"/>
      </w:pPr>
      <w:r>
        <w:t>Exposición del diagrama ante el grupo, sustentando las decisiones de modelado.</w:t>
      </w:r>
    </w:p>
    <w:p w14:paraId="6C26F080" w14:textId="77777777" w:rsidR="00E47832" w:rsidRDefault="00000000">
      <w:pPr>
        <w:spacing w:after="120"/>
        <w:jc w:val="both"/>
      </w:pPr>
      <w:r>
        <w:rPr>
          <w:b/>
          <w:bCs/>
        </w:rPr>
        <w:t xml:space="preserve">Ambiente requerido: </w:t>
      </w:r>
      <w:r>
        <w:t>Ambiente de formación TIC.</w:t>
      </w:r>
    </w:p>
    <w:p w14:paraId="2CE54FCB" w14:textId="77777777" w:rsidR="00E47832" w:rsidRDefault="00000000">
      <w:pPr>
        <w:spacing w:after="120"/>
        <w:jc w:val="both"/>
      </w:pPr>
      <w:r>
        <w:rPr>
          <w:b/>
          <w:bCs/>
        </w:rPr>
        <w:t xml:space="preserve">Estrategias o técnicas didácticas activas: </w:t>
      </w:r>
      <w:r>
        <w:t>Taller práctico, estudio de caso y exposición.</w:t>
      </w:r>
    </w:p>
    <w:p w14:paraId="7432EACC" w14:textId="77777777" w:rsidR="00E47832" w:rsidRDefault="00000000">
      <w:pPr>
        <w:spacing w:after="120"/>
        <w:jc w:val="both"/>
      </w:pPr>
      <w:r>
        <w:rPr>
          <w:b/>
          <w:bCs/>
        </w:rPr>
        <w:t xml:space="preserve">Materiales de formación: </w:t>
      </w:r>
      <w:r>
        <w:t>Computadores, herramienta de diagramación (draw.io), tablero, marcadores.</w:t>
      </w:r>
    </w:p>
    <w:p w14:paraId="60667BF5" w14:textId="77777777" w:rsidR="00E47832" w:rsidRDefault="00000000">
      <w:pPr>
        <w:spacing w:after="120"/>
        <w:jc w:val="both"/>
      </w:pPr>
      <w:r>
        <w:rPr>
          <w:b/>
          <w:bCs/>
        </w:rPr>
        <w:t xml:space="preserve">Material de apoyo: </w:t>
      </w:r>
      <w:r>
        <w:t xml:space="preserve">Enunciados de los </w:t>
      </w:r>
      <w:proofErr w:type="spellStart"/>
      <w:r>
        <w:t>minimundos</w:t>
      </w:r>
      <w:proofErr w:type="spellEnd"/>
      <w:r>
        <w:t xml:space="preserve"> entregados por el instructor; capítulo 3 de Elmasri &amp; </w:t>
      </w:r>
      <w:proofErr w:type="spellStart"/>
      <w:r>
        <w:t>Navathe</w:t>
      </w:r>
      <w:proofErr w:type="spellEnd"/>
      <w:r>
        <w:t>; tutoriales de draw.io.</w:t>
      </w:r>
    </w:p>
    <w:p w14:paraId="56AE5CEA" w14:textId="77777777" w:rsidR="00E47832" w:rsidRDefault="00000000">
      <w:pPr>
        <w:spacing w:after="120"/>
        <w:jc w:val="both"/>
      </w:pPr>
      <w:r>
        <w:rPr>
          <w:b/>
          <w:bCs/>
        </w:rPr>
        <w:t xml:space="preserve">Duración de la actividad: </w:t>
      </w:r>
      <w:r>
        <w:t>7 horas.</w:t>
      </w:r>
    </w:p>
    <w:p w14:paraId="7A2F60F5" w14:textId="77777777" w:rsidR="00E47832" w:rsidRDefault="00000000">
      <w:pPr>
        <w:spacing w:after="120"/>
        <w:jc w:val="both"/>
      </w:pPr>
      <w:r>
        <w:rPr>
          <w:b/>
          <w:bCs/>
        </w:rPr>
        <w:t xml:space="preserve">Evidencias de aprendizaje: </w:t>
      </w:r>
      <w:r>
        <w:t>Diagrama entidad-relación del caso asignado y taller de cardinalidades resuelto.</w:t>
      </w:r>
    </w:p>
    <w:p w14:paraId="06A7A30C" w14:textId="77777777" w:rsidR="00E47832" w:rsidRDefault="00000000">
      <w:pPr>
        <w:spacing w:after="120"/>
        <w:jc w:val="both"/>
      </w:pPr>
      <w:r>
        <w:rPr>
          <w:b/>
          <w:bCs/>
        </w:rPr>
        <w:t xml:space="preserve">Instrumentos de evaluación: </w:t>
      </w:r>
      <w:r>
        <w:t>Lista de chequeo y rúbrica de exposición.</w:t>
      </w:r>
    </w:p>
    <w:p w14:paraId="6826C991" w14:textId="77777777" w:rsidR="00E47832" w:rsidRDefault="00000000">
      <w:pPr>
        <w:spacing w:before="200" w:after="100"/>
      </w:pPr>
      <w:r>
        <w:rPr>
          <w:b/>
          <w:bCs/>
          <w:u w:val="single"/>
        </w:rPr>
        <w:t>3.3.3 Modelo Relacional: tablas, dominios, restricciones de integridad y álgebra relacional</w:t>
      </w:r>
    </w:p>
    <w:p w14:paraId="330FA115" w14:textId="77777777" w:rsidR="00E47832" w:rsidRDefault="00000000">
      <w:pPr>
        <w:spacing w:after="120"/>
        <w:jc w:val="both"/>
      </w:pPr>
      <w:r>
        <w:t>El instructor presentará los fundamentos del modelo relacional: relación (tabla), tupla (fila), atributo (columna), dominio, llave primaria, llave foránea, y las restricciones de integridad (de entidad, referencial y de dominio). Se introducirá conceptualmente el álgebra relacional como lenguaje formal de consulta. El aprendiz desarrollará:</w:t>
      </w:r>
    </w:p>
    <w:p w14:paraId="79A3818F" w14:textId="77777777" w:rsidR="00E47832" w:rsidRDefault="00000000">
      <w:pPr>
        <w:pStyle w:val="Prrafodelista"/>
        <w:numPr>
          <w:ilvl w:val="0"/>
          <w:numId w:val="2"/>
        </w:numPr>
        <w:spacing w:after="80"/>
        <w:jc w:val="both"/>
      </w:pPr>
      <w:r>
        <w:t xml:space="preserve">Taller de transformación: convertir el diagrama entidad-relación elaborado en la actividad 3.3.2 en un esquema relacional, aplicando las reglas de transformación (entidades, relaciones 1:1, </w:t>
      </w:r>
      <w:proofErr w:type="gramStart"/>
      <w:r>
        <w:t>1:N</w:t>
      </w:r>
      <w:proofErr w:type="gramEnd"/>
      <w:r>
        <w:t>, N:M y atributos multivaluados).</w:t>
      </w:r>
    </w:p>
    <w:p w14:paraId="10AE507A" w14:textId="77777777" w:rsidR="00E47832" w:rsidRDefault="00000000">
      <w:pPr>
        <w:pStyle w:val="Prrafodelista"/>
        <w:numPr>
          <w:ilvl w:val="0"/>
          <w:numId w:val="2"/>
        </w:numPr>
        <w:spacing w:after="80"/>
        <w:jc w:val="both"/>
      </w:pPr>
      <w:r>
        <w:t>Ejercicio de dominios y restricciones: para cada atributo del esquema, definir su dominio (tipo de dato y valores permitidos) y las restricciones de integridad aplicables.</w:t>
      </w:r>
    </w:p>
    <w:p w14:paraId="0A51FFD0" w14:textId="77777777" w:rsidR="00E47832" w:rsidRDefault="00000000">
      <w:pPr>
        <w:pStyle w:val="Prrafodelista"/>
        <w:numPr>
          <w:ilvl w:val="0"/>
          <w:numId w:val="2"/>
        </w:numPr>
        <w:spacing w:after="80"/>
        <w:jc w:val="both"/>
      </w:pPr>
      <w:r>
        <w:t>Cuadro sinóptico de las operaciones del álgebra relacional que se aplicarán en la siguiente actividad.</w:t>
      </w:r>
    </w:p>
    <w:p w14:paraId="06CF777A" w14:textId="77777777" w:rsidR="00E47832" w:rsidRDefault="00000000">
      <w:pPr>
        <w:spacing w:after="120"/>
        <w:jc w:val="both"/>
      </w:pPr>
      <w:r>
        <w:rPr>
          <w:b/>
          <w:bCs/>
        </w:rPr>
        <w:t xml:space="preserve">Ambiente requerido: </w:t>
      </w:r>
      <w:r>
        <w:t>Ambiente de formación TIC.</w:t>
      </w:r>
    </w:p>
    <w:p w14:paraId="60273D8A" w14:textId="77777777" w:rsidR="00E47832" w:rsidRDefault="00000000">
      <w:pPr>
        <w:spacing w:after="120"/>
        <w:jc w:val="both"/>
      </w:pPr>
      <w:r>
        <w:rPr>
          <w:b/>
          <w:bCs/>
        </w:rPr>
        <w:t xml:space="preserve">Estrategias o técnicas didácticas activas: </w:t>
      </w:r>
      <w:r>
        <w:t>Taller práctico y aprendizaje basado en problemas.</w:t>
      </w:r>
    </w:p>
    <w:p w14:paraId="5C70B624" w14:textId="77777777" w:rsidR="00E47832" w:rsidRDefault="00000000">
      <w:pPr>
        <w:spacing w:after="120"/>
        <w:jc w:val="both"/>
      </w:pPr>
      <w:r>
        <w:rPr>
          <w:b/>
          <w:bCs/>
        </w:rPr>
        <w:t xml:space="preserve">Materiales de formación: </w:t>
      </w:r>
      <w:r>
        <w:t>Computadores, herramienta de diagramación, plantillas de esquema relacional.</w:t>
      </w:r>
    </w:p>
    <w:p w14:paraId="6B086934" w14:textId="77777777" w:rsidR="00E47832" w:rsidRDefault="00000000">
      <w:pPr>
        <w:spacing w:after="120"/>
        <w:jc w:val="both"/>
      </w:pPr>
      <w:r>
        <w:rPr>
          <w:b/>
          <w:bCs/>
        </w:rPr>
        <w:t xml:space="preserve">Material de apoyo: </w:t>
      </w:r>
      <w:r>
        <w:t xml:space="preserve">Capítulos 5 y 9 de Elmasri &amp; </w:t>
      </w:r>
      <w:proofErr w:type="spellStart"/>
      <w:r>
        <w:t>Navathe</w:t>
      </w:r>
      <w:proofErr w:type="spellEnd"/>
      <w:r>
        <w:t>; reglas de transformación ER a relacional entregadas por el instructor.</w:t>
      </w:r>
    </w:p>
    <w:p w14:paraId="3CB8DFD6" w14:textId="77777777" w:rsidR="00E47832" w:rsidRDefault="00000000">
      <w:pPr>
        <w:spacing w:after="120"/>
        <w:jc w:val="both"/>
      </w:pPr>
      <w:r>
        <w:rPr>
          <w:b/>
          <w:bCs/>
        </w:rPr>
        <w:t xml:space="preserve">Duración de la actividad: </w:t>
      </w:r>
      <w:r>
        <w:t>6 horas.</w:t>
      </w:r>
    </w:p>
    <w:p w14:paraId="1B6FD69B" w14:textId="77777777" w:rsidR="00E47832" w:rsidRDefault="00000000">
      <w:pPr>
        <w:spacing w:after="120"/>
        <w:jc w:val="both"/>
      </w:pPr>
      <w:r>
        <w:rPr>
          <w:b/>
          <w:bCs/>
        </w:rPr>
        <w:t xml:space="preserve">Evidencias de aprendizaje: </w:t>
      </w:r>
      <w:r>
        <w:t>Esquema relacional con dominios y restricciones de integridad documentadas.</w:t>
      </w:r>
    </w:p>
    <w:p w14:paraId="2C88C530" w14:textId="77777777" w:rsidR="00E47832" w:rsidRDefault="00000000">
      <w:pPr>
        <w:spacing w:after="120"/>
        <w:jc w:val="both"/>
      </w:pPr>
      <w:r>
        <w:rPr>
          <w:b/>
          <w:bCs/>
        </w:rPr>
        <w:t xml:space="preserve">Instrumentos de evaluación: </w:t>
      </w:r>
      <w:r>
        <w:t>Lista de chequeo.</w:t>
      </w:r>
    </w:p>
    <w:p w14:paraId="160183DA" w14:textId="77777777" w:rsidR="00E47832" w:rsidRDefault="00000000">
      <w:pPr>
        <w:spacing w:before="200" w:after="100"/>
      </w:pPr>
      <w:r>
        <w:rPr>
          <w:b/>
          <w:bCs/>
          <w:u w:val="single"/>
        </w:rPr>
        <w:t xml:space="preserve">3.3.4 Álgebra Relacional Aplicada: selección, proyección, producto cartesiano, unión, diferencia y </w:t>
      </w:r>
      <w:proofErr w:type="spellStart"/>
      <w:r>
        <w:rPr>
          <w:b/>
          <w:bCs/>
          <w:u w:val="single"/>
        </w:rPr>
        <w:t>join</w:t>
      </w:r>
      <w:proofErr w:type="spellEnd"/>
    </w:p>
    <w:p w14:paraId="532C0BA0" w14:textId="77777777" w:rsidR="00E47832" w:rsidRDefault="00000000">
      <w:pPr>
        <w:spacing w:after="120"/>
        <w:jc w:val="both"/>
      </w:pPr>
      <w:r>
        <w:t>A partir de un conjunto de tablas con datos reales suministradas por el instructor (empleados, departamentos, proyectos, clientes y pedidos), el aprendiz aplicará las operaciones del álgebra relacional de forma manual, registrando el resultado de cada operación:</w:t>
      </w:r>
    </w:p>
    <w:p w14:paraId="5BC6D343" w14:textId="77777777" w:rsidR="00E47832" w:rsidRDefault="00000000">
      <w:pPr>
        <w:pStyle w:val="Prrafodelista"/>
        <w:numPr>
          <w:ilvl w:val="0"/>
          <w:numId w:val="2"/>
        </w:numPr>
        <w:spacing w:after="80"/>
        <w:jc w:val="both"/>
      </w:pPr>
      <w:r>
        <w:t>Selección (σ): filtrar tuplas que cumplan una condición (por ejemplo, empleados con salario mayor a determinado valor).</w:t>
      </w:r>
    </w:p>
    <w:p w14:paraId="75A39EE2" w14:textId="77777777" w:rsidR="00E47832" w:rsidRDefault="00000000">
      <w:pPr>
        <w:pStyle w:val="Prrafodelista"/>
        <w:numPr>
          <w:ilvl w:val="0"/>
          <w:numId w:val="2"/>
        </w:numPr>
        <w:spacing w:after="80"/>
        <w:jc w:val="both"/>
      </w:pPr>
      <w:r>
        <w:lastRenderedPageBreak/>
        <w:t>Proyección (π): obtener columnas específicas de una tabla eliminando duplicados.</w:t>
      </w:r>
    </w:p>
    <w:p w14:paraId="2113335F" w14:textId="77777777" w:rsidR="00E47832" w:rsidRDefault="00000000">
      <w:pPr>
        <w:pStyle w:val="Prrafodelista"/>
        <w:numPr>
          <w:ilvl w:val="0"/>
          <w:numId w:val="2"/>
        </w:numPr>
        <w:spacing w:after="80"/>
        <w:jc w:val="both"/>
      </w:pPr>
      <w:r>
        <w:t>Producto cartesiano (×): combinar dos tablas y analizar el crecimiento del número de tuplas.</w:t>
      </w:r>
    </w:p>
    <w:p w14:paraId="78A6934F" w14:textId="77777777" w:rsidR="00E47832" w:rsidRDefault="00000000">
      <w:pPr>
        <w:pStyle w:val="Prrafodelista"/>
        <w:numPr>
          <w:ilvl w:val="0"/>
          <w:numId w:val="2"/>
        </w:numPr>
        <w:spacing w:after="80"/>
        <w:jc w:val="both"/>
      </w:pPr>
      <w:r>
        <w:t>Unión (∪) y diferencia (−): aplicar sobre tablas compatibles y verificar la compatibilidad de esquemas.</w:t>
      </w:r>
    </w:p>
    <w:p w14:paraId="296E28B3" w14:textId="77777777" w:rsidR="00E47832" w:rsidRDefault="00000000">
      <w:pPr>
        <w:pStyle w:val="Prrafodelista"/>
        <w:numPr>
          <w:ilvl w:val="0"/>
          <w:numId w:val="2"/>
        </w:numPr>
        <w:spacing w:after="80"/>
        <w:jc w:val="both"/>
      </w:pPr>
      <w:proofErr w:type="spellStart"/>
      <w:r>
        <w:t>Join</w:t>
      </w:r>
      <w:proofErr w:type="spellEnd"/>
      <w:r>
        <w:t xml:space="preserve"> (⋈): realizar </w:t>
      </w:r>
      <w:proofErr w:type="spellStart"/>
      <w:r>
        <w:t>joins</w:t>
      </w:r>
      <w:proofErr w:type="spellEnd"/>
      <w:r>
        <w:t xml:space="preserve"> naturales y theta-</w:t>
      </w:r>
      <w:proofErr w:type="spellStart"/>
      <w:r>
        <w:t>joins</w:t>
      </w:r>
      <w:proofErr w:type="spellEnd"/>
      <w:r>
        <w:t xml:space="preserve"> entre tablas relacionadas, comparando el resultado con el producto cartesiano seguido de selección.</w:t>
      </w:r>
    </w:p>
    <w:p w14:paraId="021C1D31" w14:textId="77777777" w:rsidR="00E47832" w:rsidRDefault="00000000">
      <w:pPr>
        <w:pStyle w:val="Prrafodelista"/>
        <w:numPr>
          <w:ilvl w:val="0"/>
          <w:numId w:val="2"/>
        </w:numPr>
        <w:spacing w:after="80"/>
        <w:jc w:val="both"/>
      </w:pPr>
      <w:r>
        <w:t xml:space="preserve">Taller integrador: resolver diez consultas planteadas en lenguaje natural expresándolas como combinaciones de operaciones del álgebra relacional y mostrando la </w:t>
      </w:r>
      <w:proofErr w:type="gramStart"/>
      <w:r>
        <w:t>tabla resultado</w:t>
      </w:r>
      <w:proofErr w:type="gramEnd"/>
      <w:r>
        <w:t xml:space="preserve"> con los datos reales.</w:t>
      </w:r>
    </w:p>
    <w:p w14:paraId="0B98A331" w14:textId="77777777" w:rsidR="00E47832" w:rsidRDefault="00000000">
      <w:pPr>
        <w:spacing w:after="120"/>
        <w:jc w:val="both"/>
      </w:pPr>
      <w:r>
        <w:rPr>
          <w:b/>
          <w:bCs/>
        </w:rPr>
        <w:t xml:space="preserve">Ambiente requerido: </w:t>
      </w:r>
      <w:r>
        <w:t>Convencional o ambiente de formación TIC.</w:t>
      </w:r>
    </w:p>
    <w:p w14:paraId="79B93FBA" w14:textId="77777777" w:rsidR="00E47832" w:rsidRDefault="00000000">
      <w:pPr>
        <w:spacing w:after="120"/>
        <w:jc w:val="both"/>
      </w:pPr>
      <w:r>
        <w:rPr>
          <w:b/>
          <w:bCs/>
        </w:rPr>
        <w:t xml:space="preserve">Estrategias o técnicas didácticas activas: </w:t>
      </w:r>
      <w:r>
        <w:t>Taller práctico con datos reales y trabajo colaborativo.</w:t>
      </w:r>
    </w:p>
    <w:p w14:paraId="52CECADB" w14:textId="77777777" w:rsidR="00E47832" w:rsidRDefault="00000000">
      <w:pPr>
        <w:spacing w:after="120"/>
        <w:jc w:val="both"/>
      </w:pPr>
      <w:r>
        <w:rPr>
          <w:b/>
          <w:bCs/>
        </w:rPr>
        <w:t xml:space="preserve">Materiales de formación: </w:t>
      </w:r>
      <w:r>
        <w:t>Juego de tablas impresas o en hoja de cálculo, calculadora, hojas cuadriculadas.</w:t>
      </w:r>
    </w:p>
    <w:p w14:paraId="62490DB2" w14:textId="77777777" w:rsidR="00E47832" w:rsidRDefault="00000000">
      <w:pPr>
        <w:spacing w:after="120"/>
        <w:jc w:val="both"/>
      </w:pPr>
      <w:r>
        <w:rPr>
          <w:b/>
          <w:bCs/>
        </w:rPr>
        <w:t xml:space="preserve">Material de apoyo: </w:t>
      </w:r>
      <w:r>
        <w:t xml:space="preserve">Capítulo 8 de Elmasri &amp; </w:t>
      </w:r>
      <w:proofErr w:type="spellStart"/>
      <w:r>
        <w:t>Navathe</w:t>
      </w:r>
      <w:proofErr w:type="spellEnd"/>
      <w:r>
        <w:t xml:space="preserve">; banco de ejercicios de álgebra relacional; herramienta </w:t>
      </w:r>
      <w:proofErr w:type="spellStart"/>
      <w:r>
        <w:t>RelaX</w:t>
      </w:r>
      <w:proofErr w:type="spellEnd"/>
      <w:r>
        <w:t xml:space="preserve"> (</w:t>
      </w:r>
      <w:proofErr w:type="spellStart"/>
      <w:r>
        <w:t>relational</w:t>
      </w:r>
      <w:proofErr w:type="spellEnd"/>
      <w:r>
        <w:t xml:space="preserve"> algebra </w:t>
      </w:r>
      <w:proofErr w:type="spellStart"/>
      <w:r>
        <w:t>calculator</w:t>
      </w:r>
      <w:proofErr w:type="spellEnd"/>
      <w:r>
        <w:t>) en línea.</w:t>
      </w:r>
    </w:p>
    <w:p w14:paraId="279F5336" w14:textId="77777777" w:rsidR="00E47832" w:rsidRDefault="00000000">
      <w:pPr>
        <w:spacing w:after="120"/>
        <w:jc w:val="both"/>
      </w:pPr>
      <w:r>
        <w:rPr>
          <w:b/>
          <w:bCs/>
        </w:rPr>
        <w:t xml:space="preserve">Duración de la actividad: </w:t>
      </w:r>
      <w:r>
        <w:t>7 horas.</w:t>
      </w:r>
    </w:p>
    <w:p w14:paraId="26480786" w14:textId="77777777" w:rsidR="00E47832" w:rsidRDefault="00000000">
      <w:pPr>
        <w:spacing w:after="120"/>
        <w:jc w:val="both"/>
      </w:pPr>
      <w:r>
        <w:rPr>
          <w:b/>
          <w:bCs/>
        </w:rPr>
        <w:t xml:space="preserve">Evidencias de aprendizaje: </w:t>
      </w:r>
      <w:r>
        <w:t>Taller de álgebra relacional resuelto con las tablas resultado de cada operación.</w:t>
      </w:r>
    </w:p>
    <w:p w14:paraId="34556F68" w14:textId="77777777" w:rsidR="00E47832" w:rsidRDefault="00000000">
      <w:pPr>
        <w:spacing w:after="120"/>
        <w:jc w:val="both"/>
      </w:pPr>
      <w:r>
        <w:rPr>
          <w:b/>
          <w:bCs/>
        </w:rPr>
        <w:t xml:space="preserve">Instrumentos de evaluación: </w:t>
      </w:r>
      <w:r>
        <w:t>Cuestionario y lista de chequeo.</w:t>
      </w:r>
    </w:p>
    <w:p w14:paraId="4C9FA672" w14:textId="77777777" w:rsidR="00E47832" w:rsidRDefault="00000000">
      <w:pPr>
        <w:spacing w:before="200" w:after="100"/>
      </w:pPr>
      <w:r>
        <w:rPr>
          <w:b/>
          <w:bCs/>
          <w:u w:val="single"/>
        </w:rPr>
        <w:t>3.3.5 Normalización: dependencias funcionales y formas normales (1FN, 2FN, 3FN, FNBC)</w:t>
      </w:r>
    </w:p>
    <w:p w14:paraId="23C15010" w14:textId="77777777" w:rsidR="00E47832" w:rsidRDefault="00000000">
      <w:pPr>
        <w:spacing w:after="120"/>
        <w:jc w:val="both"/>
      </w:pPr>
      <w:r>
        <w:t>El instructor explicará el concepto de dependencia funcional, las anomalías de inserción, actualización y borrado, y el proceso de normalización a través de las formas normales. El aprendiz desarrollará:</w:t>
      </w:r>
    </w:p>
    <w:p w14:paraId="4A2937D3" w14:textId="77777777" w:rsidR="00E47832" w:rsidRDefault="00000000">
      <w:pPr>
        <w:pStyle w:val="Prrafodelista"/>
        <w:numPr>
          <w:ilvl w:val="0"/>
          <w:numId w:val="2"/>
        </w:numPr>
        <w:spacing w:after="80"/>
        <w:jc w:val="both"/>
      </w:pPr>
      <w:r>
        <w:t>Taller de dependencias funcionales: identificar las dependencias funcionales presentes en un conjunto de tablas con redundancia.</w:t>
      </w:r>
    </w:p>
    <w:p w14:paraId="2A4F7478" w14:textId="77777777" w:rsidR="00E47832" w:rsidRDefault="00000000">
      <w:pPr>
        <w:pStyle w:val="Prrafodelista"/>
        <w:numPr>
          <w:ilvl w:val="0"/>
          <w:numId w:val="2"/>
        </w:numPr>
        <w:spacing w:after="80"/>
        <w:jc w:val="both"/>
      </w:pPr>
      <w:r>
        <w:t>Taller de normalización guiado: a partir de una tabla “plana” con datos reales de una factura de venta, aplicar progresivamente 1FN (eliminar grupos repetitivos y atributos multivaluados), 2FN (eliminar dependencias parciales), 3FN (eliminar dependencias transitivas) y FNBC (todo determinante debe ser llave candidata), documentando cada paso.</w:t>
      </w:r>
    </w:p>
    <w:p w14:paraId="4533D8C4" w14:textId="77777777" w:rsidR="00E47832" w:rsidRDefault="00000000">
      <w:pPr>
        <w:pStyle w:val="Prrafodelista"/>
        <w:numPr>
          <w:ilvl w:val="0"/>
          <w:numId w:val="2"/>
        </w:numPr>
        <w:spacing w:after="80"/>
        <w:jc w:val="both"/>
      </w:pPr>
      <w:r>
        <w:t>Ejercicio de verificación: revisar el esquema relacional construido en la actividad 3.3.3 y determinar en qué forma normal se encuentra, ajustándolo hasta 3FN.</w:t>
      </w:r>
    </w:p>
    <w:p w14:paraId="710FA161" w14:textId="77777777" w:rsidR="00E47832" w:rsidRDefault="00000000">
      <w:pPr>
        <w:pStyle w:val="Prrafodelista"/>
        <w:numPr>
          <w:ilvl w:val="0"/>
          <w:numId w:val="2"/>
        </w:numPr>
        <w:spacing w:after="80"/>
        <w:jc w:val="both"/>
      </w:pPr>
      <w:r>
        <w:t>Socialización de los esquemas normalizados y retroalimentación entre pares.</w:t>
      </w:r>
    </w:p>
    <w:p w14:paraId="7FAEFFB2" w14:textId="77777777" w:rsidR="00E47832" w:rsidRDefault="00000000">
      <w:pPr>
        <w:spacing w:after="120"/>
        <w:jc w:val="both"/>
      </w:pPr>
      <w:r>
        <w:rPr>
          <w:b/>
          <w:bCs/>
        </w:rPr>
        <w:t xml:space="preserve">Ambiente requerido: </w:t>
      </w:r>
      <w:r>
        <w:t>Ambiente de formación TIC.</w:t>
      </w:r>
    </w:p>
    <w:p w14:paraId="77943A6F" w14:textId="77777777" w:rsidR="00E47832" w:rsidRDefault="00000000">
      <w:pPr>
        <w:spacing w:after="120"/>
        <w:jc w:val="both"/>
      </w:pPr>
      <w:r>
        <w:rPr>
          <w:b/>
          <w:bCs/>
        </w:rPr>
        <w:t xml:space="preserve">Estrategias o técnicas didácticas activas: </w:t>
      </w:r>
      <w:r>
        <w:t>Taller práctico paso a paso y evaluación entre pares.</w:t>
      </w:r>
    </w:p>
    <w:p w14:paraId="0C92AE63" w14:textId="77777777" w:rsidR="00E47832" w:rsidRDefault="00000000">
      <w:pPr>
        <w:spacing w:after="120"/>
        <w:jc w:val="both"/>
      </w:pPr>
      <w:r>
        <w:rPr>
          <w:b/>
          <w:bCs/>
        </w:rPr>
        <w:t xml:space="preserve">Materiales de formación: </w:t>
      </w:r>
      <w:r>
        <w:t>Computadores, tablas de ejercicio, tablero, marcadores.</w:t>
      </w:r>
    </w:p>
    <w:p w14:paraId="7238BB64" w14:textId="77777777" w:rsidR="00E47832" w:rsidRDefault="00000000">
      <w:pPr>
        <w:spacing w:after="120"/>
        <w:jc w:val="both"/>
      </w:pPr>
      <w:r>
        <w:rPr>
          <w:b/>
          <w:bCs/>
        </w:rPr>
        <w:t xml:space="preserve">Material de apoyo: </w:t>
      </w:r>
      <w:r>
        <w:t xml:space="preserve">Capítulos 14 y 15 de Elmasri &amp; </w:t>
      </w:r>
      <w:proofErr w:type="spellStart"/>
      <w:r>
        <w:t>Navathe</w:t>
      </w:r>
      <w:proofErr w:type="spellEnd"/>
      <w:r>
        <w:t>; guía de normalización con ejemplos resueltos entregada por el instructor.</w:t>
      </w:r>
    </w:p>
    <w:p w14:paraId="0579EAB6" w14:textId="77777777" w:rsidR="00E47832" w:rsidRDefault="00000000">
      <w:pPr>
        <w:spacing w:after="120"/>
        <w:jc w:val="both"/>
      </w:pPr>
      <w:r>
        <w:rPr>
          <w:b/>
          <w:bCs/>
        </w:rPr>
        <w:t xml:space="preserve">Duración de la actividad: </w:t>
      </w:r>
      <w:r>
        <w:t>6 horas.</w:t>
      </w:r>
    </w:p>
    <w:p w14:paraId="312DF380" w14:textId="77777777" w:rsidR="00E47832" w:rsidRDefault="00000000">
      <w:pPr>
        <w:spacing w:after="120"/>
        <w:jc w:val="both"/>
      </w:pPr>
      <w:r>
        <w:rPr>
          <w:b/>
          <w:bCs/>
        </w:rPr>
        <w:t xml:space="preserve">Evidencias de aprendizaje: </w:t>
      </w:r>
      <w:r>
        <w:t>Taller de normalización documentado paso a paso (1FN a FNBC) y esquema relacional propio verificado en 3FN.</w:t>
      </w:r>
    </w:p>
    <w:p w14:paraId="4AE355DC" w14:textId="77777777" w:rsidR="00E47832" w:rsidRDefault="00000000">
      <w:pPr>
        <w:spacing w:after="120"/>
        <w:jc w:val="both"/>
      </w:pPr>
      <w:r>
        <w:rPr>
          <w:b/>
          <w:bCs/>
        </w:rPr>
        <w:t xml:space="preserve">Instrumentos de evaluación: </w:t>
      </w:r>
      <w:r>
        <w:t>Lista de chequeo.</w:t>
      </w:r>
    </w:p>
    <w:p w14:paraId="0E61A308" w14:textId="77777777" w:rsidR="00E47832" w:rsidRDefault="00000000">
      <w:pPr>
        <w:pStyle w:val="Ttulo2"/>
        <w:spacing w:before="240" w:after="120"/>
      </w:pPr>
      <w:r>
        <w:rPr>
          <w:b/>
          <w:bCs/>
          <w:color w:val="000000"/>
          <w:sz w:val="22"/>
          <w:szCs w:val="22"/>
        </w:rPr>
        <w:lastRenderedPageBreak/>
        <w:t>3.4 Actividades de transferencia del conocimiento</w:t>
      </w:r>
    </w:p>
    <w:p w14:paraId="52B80FAB" w14:textId="77777777" w:rsidR="00E47832" w:rsidRDefault="00000000">
      <w:pPr>
        <w:spacing w:after="120"/>
        <w:jc w:val="both"/>
      </w:pPr>
      <w:r>
        <w:rPr>
          <w:b/>
          <w:bCs/>
        </w:rPr>
        <w:t xml:space="preserve">Descripción de la actividad: </w:t>
      </w:r>
      <w:r>
        <w:t>Proyecto integrador “Diseño completo de una base de datos”. En equipos de trabajo (máximo tres integrantes), el aprendiz seleccionará una organización real de su entorno (tienda de barrio, droguería, papelería, iglesia, junta de acción comunal, emprendimiento familiar) y desarrollará el ciclo completo de diseño de su base de datos:</w:t>
      </w:r>
    </w:p>
    <w:p w14:paraId="7A3E01F0" w14:textId="77777777" w:rsidR="00E47832" w:rsidRDefault="00000000">
      <w:pPr>
        <w:pStyle w:val="Prrafodelista"/>
        <w:numPr>
          <w:ilvl w:val="0"/>
          <w:numId w:val="2"/>
        </w:numPr>
        <w:spacing w:after="80"/>
        <w:jc w:val="both"/>
      </w:pPr>
      <w:r>
        <w:t>Levantar los requerimientos de información de la organización (mínimo cinco entidades).</w:t>
      </w:r>
    </w:p>
    <w:p w14:paraId="37DD46D4" w14:textId="77777777" w:rsidR="00E47832" w:rsidRDefault="00000000">
      <w:pPr>
        <w:pStyle w:val="Prrafodelista"/>
        <w:numPr>
          <w:ilvl w:val="0"/>
          <w:numId w:val="2"/>
        </w:numPr>
        <w:spacing w:after="80"/>
        <w:jc w:val="both"/>
      </w:pPr>
      <w:r>
        <w:t>Construir el diagrama entidad-relación con cardinalidades justificadas.</w:t>
      </w:r>
    </w:p>
    <w:p w14:paraId="3EF3098F" w14:textId="77777777" w:rsidR="00E47832" w:rsidRDefault="00000000">
      <w:pPr>
        <w:pStyle w:val="Prrafodelista"/>
        <w:numPr>
          <w:ilvl w:val="0"/>
          <w:numId w:val="2"/>
        </w:numPr>
        <w:spacing w:after="80"/>
        <w:jc w:val="both"/>
      </w:pPr>
      <w:r>
        <w:t>Transformar el diagrama al modelo relacional, definiendo dominios, llaves primarias, llaves foráneas y restricciones de integridad.</w:t>
      </w:r>
    </w:p>
    <w:p w14:paraId="0CC284ED" w14:textId="77777777" w:rsidR="00E47832" w:rsidRDefault="00000000">
      <w:pPr>
        <w:pStyle w:val="Prrafodelista"/>
        <w:numPr>
          <w:ilvl w:val="0"/>
          <w:numId w:val="2"/>
        </w:numPr>
        <w:spacing w:after="80"/>
        <w:jc w:val="both"/>
      </w:pPr>
      <w:r>
        <w:t>Verificar y documentar que el esquema cumple hasta la tercera forma normal (3FN).</w:t>
      </w:r>
    </w:p>
    <w:p w14:paraId="1D7220A3" w14:textId="77777777" w:rsidR="00E47832" w:rsidRDefault="00000000">
      <w:pPr>
        <w:pStyle w:val="Prrafodelista"/>
        <w:numPr>
          <w:ilvl w:val="0"/>
          <w:numId w:val="2"/>
        </w:numPr>
        <w:spacing w:after="80"/>
        <w:jc w:val="both"/>
      </w:pPr>
      <w:r>
        <w:t>Plantear cinco consultas en lenguaje natural y expresarlas mediante operaciones del álgebra relacional.</w:t>
      </w:r>
    </w:p>
    <w:p w14:paraId="3E5ACAF5" w14:textId="77777777" w:rsidR="00E47832" w:rsidRDefault="00000000">
      <w:pPr>
        <w:pStyle w:val="Prrafodelista"/>
        <w:numPr>
          <w:ilvl w:val="0"/>
          <w:numId w:val="2"/>
        </w:numPr>
        <w:spacing w:after="80"/>
        <w:jc w:val="both"/>
      </w:pPr>
      <w:r>
        <w:t>Sustentar el proyecto ante el grupo en una presentación de máximo diez minutos.</w:t>
      </w:r>
    </w:p>
    <w:p w14:paraId="3C28E641" w14:textId="77777777" w:rsidR="00E47832" w:rsidRDefault="00000000">
      <w:pPr>
        <w:spacing w:after="120"/>
        <w:jc w:val="both"/>
      </w:pPr>
      <w:r>
        <w:rPr>
          <w:b/>
          <w:bCs/>
        </w:rPr>
        <w:t xml:space="preserve">Ambiente requerido: </w:t>
      </w:r>
      <w:r>
        <w:t>Ambiente de formación TIC.</w:t>
      </w:r>
    </w:p>
    <w:p w14:paraId="08162FDF" w14:textId="77777777" w:rsidR="00E47832" w:rsidRDefault="00000000">
      <w:pPr>
        <w:spacing w:after="120"/>
        <w:jc w:val="both"/>
      </w:pPr>
      <w:r>
        <w:rPr>
          <w:b/>
          <w:bCs/>
        </w:rPr>
        <w:t xml:space="preserve">Estrategias o técnicas didácticas activas: </w:t>
      </w:r>
      <w:r>
        <w:t>Aprendizaje basado en proyectos y sustentación.</w:t>
      </w:r>
    </w:p>
    <w:p w14:paraId="563732D6" w14:textId="77777777" w:rsidR="00E47832" w:rsidRDefault="00000000">
      <w:pPr>
        <w:spacing w:after="120"/>
        <w:jc w:val="both"/>
      </w:pPr>
      <w:r>
        <w:rPr>
          <w:b/>
          <w:bCs/>
        </w:rPr>
        <w:t xml:space="preserve">Materiales de formación: </w:t>
      </w:r>
      <w:r>
        <w:t xml:space="preserve">Computadores, herramienta de diagramación, video </w:t>
      </w:r>
      <w:proofErr w:type="spellStart"/>
      <w:r>
        <w:t>beam</w:t>
      </w:r>
      <w:proofErr w:type="spellEnd"/>
      <w:r>
        <w:t>.</w:t>
      </w:r>
    </w:p>
    <w:p w14:paraId="1EA617C2" w14:textId="77777777" w:rsidR="00E47832" w:rsidRDefault="00000000">
      <w:pPr>
        <w:spacing w:after="120"/>
        <w:jc w:val="both"/>
      </w:pPr>
      <w:r>
        <w:rPr>
          <w:b/>
          <w:bCs/>
        </w:rPr>
        <w:t xml:space="preserve">Material de apoyo: </w:t>
      </w:r>
      <w:r>
        <w:t>Toda la bibliografía y los talleres desarrollados en la guía.</w:t>
      </w:r>
    </w:p>
    <w:p w14:paraId="64EA230C" w14:textId="77777777" w:rsidR="00E47832" w:rsidRDefault="00000000">
      <w:pPr>
        <w:spacing w:after="120"/>
        <w:jc w:val="both"/>
      </w:pPr>
      <w:r>
        <w:rPr>
          <w:b/>
          <w:bCs/>
        </w:rPr>
        <w:t xml:space="preserve">Evidencias de aprendizaje: </w:t>
      </w:r>
      <w:r>
        <w:t>Documento del proyecto integrador (requerimientos, diagrama ER, esquema relacional normalizado y consultas en álgebra relacional) y sustentación.</w:t>
      </w:r>
    </w:p>
    <w:p w14:paraId="054F7EB2" w14:textId="77777777" w:rsidR="00E47832" w:rsidRDefault="00000000">
      <w:pPr>
        <w:spacing w:after="120"/>
        <w:jc w:val="both"/>
      </w:pPr>
      <w:r>
        <w:rPr>
          <w:b/>
          <w:bCs/>
        </w:rPr>
        <w:t xml:space="preserve">Instrumentos de evaluación: </w:t>
      </w:r>
      <w:r>
        <w:t>Rúbrica de proyecto y lista de chequeo.</w:t>
      </w:r>
    </w:p>
    <w:p w14:paraId="55BC2564" w14:textId="77777777" w:rsidR="00E47832" w:rsidRDefault="00000000">
      <w:pPr>
        <w:spacing w:after="120"/>
        <w:jc w:val="both"/>
      </w:pPr>
      <w:r>
        <w:rPr>
          <w:b/>
          <w:bCs/>
        </w:rPr>
        <w:t xml:space="preserve">Duración de la actividad: </w:t>
      </w:r>
      <w:r>
        <w:t>6 horas.</w:t>
      </w:r>
    </w:p>
    <w:p w14:paraId="2DF3460B" w14:textId="77777777" w:rsidR="00E47832" w:rsidRDefault="00000000">
      <w:pPr>
        <w:pStyle w:val="Ttulo1"/>
        <w:spacing w:before="300" w:after="160"/>
      </w:pPr>
      <w:r>
        <w:rPr>
          <w:b/>
          <w:bCs/>
          <w:color w:val="000000"/>
          <w:sz w:val="24"/>
          <w:szCs w:val="24"/>
        </w:rPr>
        <w:t>4. PLANTEAMIENTO DE EVIDENCIAS DE APRENDIZAJE PARA LA EVALUACIÓN EN EL PROCESO FORMATIVO</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93"/>
        <w:gridCol w:w="1698"/>
        <w:gridCol w:w="1891"/>
        <w:gridCol w:w="1894"/>
        <w:gridCol w:w="1796"/>
        <w:gridCol w:w="1428"/>
      </w:tblGrid>
      <w:tr w:rsidR="00E47832" w14:paraId="47BC774A" w14:textId="77777777">
        <w:tblPrEx>
          <w:tblCellMar>
            <w:top w:w="0" w:type="dxa"/>
            <w:bottom w:w="0" w:type="dxa"/>
          </w:tblCellMar>
        </w:tblPrEx>
        <w:tc>
          <w:tcPr>
            <w:tcW w:w="1500" w:type="dxa"/>
            <w:shd w:val="clear" w:color="auto" w:fill="D9EAD3"/>
            <w:tcMar>
              <w:top w:w="60" w:type="dxa"/>
              <w:left w:w="100" w:type="dxa"/>
              <w:bottom w:w="60" w:type="dxa"/>
              <w:right w:w="100" w:type="dxa"/>
            </w:tcMar>
            <w:vAlign w:val="center"/>
          </w:tcPr>
          <w:p w14:paraId="68D2F03B" w14:textId="77777777" w:rsidR="00E47832" w:rsidRDefault="00000000">
            <w:pPr>
              <w:jc w:val="center"/>
            </w:pPr>
            <w:r>
              <w:rPr>
                <w:b/>
                <w:bCs/>
              </w:rPr>
              <w:t>Fase del proyecto formativo</w:t>
            </w:r>
          </w:p>
        </w:tc>
        <w:tc>
          <w:tcPr>
            <w:tcW w:w="1700" w:type="dxa"/>
            <w:shd w:val="clear" w:color="auto" w:fill="D9EAD3"/>
            <w:tcMar>
              <w:top w:w="60" w:type="dxa"/>
              <w:left w:w="100" w:type="dxa"/>
              <w:bottom w:w="60" w:type="dxa"/>
              <w:right w:w="100" w:type="dxa"/>
            </w:tcMar>
            <w:vAlign w:val="center"/>
          </w:tcPr>
          <w:p w14:paraId="7F56F846" w14:textId="77777777" w:rsidR="00E47832" w:rsidRDefault="00000000">
            <w:pPr>
              <w:jc w:val="center"/>
            </w:pPr>
            <w:r>
              <w:rPr>
                <w:b/>
                <w:bCs/>
              </w:rPr>
              <w:t>Actividad del proyecto formativo</w:t>
            </w:r>
          </w:p>
        </w:tc>
        <w:tc>
          <w:tcPr>
            <w:tcW w:w="1900" w:type="dxa"/>
            <w:shd w:val="clear" w:color="auto" w:fill="D9EAD3"/>
            <w:tcMar>
              <w:top w:w="60" w:type="dxa"/>
              <w:left w:w="100" w:type="dxa"/>
              <w:bottom w:w="60" w:type="dxa"/>
              <w:right w:w="100" w:type="dxa"/>
            </w:tcMar>
            <w:vAlign w:val="center"/>
          </w:tcPr>
          <w:p w14:paraId="467F8466" w14:textId="77777777" w:rsidR="00E47832" w:rsidRDefault="00000000">
            <w:pPr>
              <w:jc w:val="center"/>
            </w:pPr>
            <w:r>
              <w:rPr>
                <w:b/>
                <w:bCs/>
              </w:rPr>
              <w:t>Actividad de Aprendizaje</w:t>
            </w:r>
          </w:p>
        </w:tc>
        <w:tc>
          <w:tcPr>
            <w:tcW w:w="1900" w:type="dxa"/>
            <w:shd w:val="clear" w:color="auto" w:fill="D9EAD3"/>
            <w:tcMar>
              <w:top w:w="60" w:type="dxa"/>
              <w:left w:w="100" w:type="dxa"/>
              <w:bottom w:w="60" w:type="dxa"/>
              <w:right w:w="100" w:type="dxa"/>
            </w:tcMar>
            <w:vAlign w:val="center"/>
          </w:tcPr>
          <w:p w14:paraId="25071758" w14:textId="77777777" w:rsidR="00E47832" w:rsidRDefault="00000000">
            <w:pPr>
              <w:jc w:val="center"/>
            </w:pPr>
            <w:r>
              <w:rPr>
                <w:b/>
                <w:bCs/>
              </w:rPr>
              <w:t>Evidencias de Aprendizaje</w:t>
            </w:r>
          </w:p>
        </w:tc>
        <w:tc>
          <w:tcPr>
            <w:tcW w:w="1800" w:type="dxa"/>
            <w:shd w:val="clear" w:color="auto" w:fill="D9EAD3"/>
            <w:tcMar>
              <w:top w:w="60" w:type="dxa"/>
              <w:left w:w="100" w:type="dxa"/>
              <w:bottom w:w="60" w:type="dxa"/>
              <w:right w:w="100" w:type="dxa"/>
            </w:tcMar>
            <w:vAlign w:val="center"/>
          </w:tcPr>
          <w:p w14:paraId="1C176017" w14:textId="77777777" w:rsidR="00E47832" w:rsidRDefault="00000000">
            <w:pPr>
              <w:jc w:val="center"/>
            </w:pPr>
            <w:r>
              <w:rPr>
                <w:b/>
                <w:bCs/>
              </w:rPr>
              <w:t>Criterios de Evaluación</w:t>
            </w:r>
          </w:p>
        </w:tc>
        <w:tc>
          <w:tcPr>
            <w:tcW w:w="1400" w:type="dxa"/>
            <w:shd w:val="clear" w:color="auto" w:fill="D9EAD3"/>
            <w:tcMar>
              <w:top w:w="60" w:type="dxa"/>
              <w:left w:w="100" w:type="dxa"/>
              <w:bottom w:w="60" w:type="dxa"/>
              <w:right w:w="100" w:type="dxa"/>
            </w:tcMar>
            <w:vAlign w:val="center"/>
          </w:tcPr>
          <w:p w14:paraId="47CE1305" w14:textId="77777777" w:rsidR="00E47832" w:rsidRDefault="00000000">
            <w:pPr>
              <w:jc w:val="center"/>
            </w:pPr>
            <w:r>
              <w:rPr>
                <w:b/>
                <w:bCs/>
              </w:rPr>
              <w:t>Técnicas e Instrumentos de Evaluación</w:t>
            </w:r>
          </w:p>
        </w:tc>
      </w:tr>
      <w:tr w:rsidR="00E47832" w14:paraId="7D7603BE" w14:textId="77777777">
        <w:tblPrEx>
          <w:tblCellMar>
            <w:top w:w="0" w:type="dxa"/>
            <w:bottom w:w="0" w:type="dxa"/>
          </w:tblCellMar>
        </w:tblPrEx>
        <w:tc>
          <w:tcPr>
            <w:tcW w:w="1500" w:type="dxa"/>
            <w:tcMar>
              <w:top w:w="60" w:type="dxa"/>
              <w:left w:w="100" w:type="dxa"/>
              <w:bottom w:w="60" w:type="dxa"/>
              <w:right w:w="100" w:type="dxa"/>
            </w:tcMar>
            <w:vAlign w:val="center"/>
          </w:tcPr>
          <w:p w14:paraId="24392EDF" w14:textId="77777777" w:rsidR="00E47832" w:rsidRDefault="00000000">
            <w:pPr>
              <w:spacing w:after="40"/>
            </w:pPr>
            <w:r>
              <w:t>Análisis y Diseño</w:t>
            </w:r>
          </w:p>
        </w:tc>
        <w:tc>
          <w:tcPr>
            <w:tcW w:w="1700" w:type="dxa"/>
            <w:tcMar>
              <w:top w:w="60" w:type="dxa"/>
              <w:left w:w="100" w:type="dxa"/>
              <w:bottom w:w="60" w:type="dxa"/>
              <w:right w:w="100" w:type="dxa"/>
            </w:tcMar>
            <w:vAlign w:val="center"/>
          </w:tcPr>
          <w:p w14:paraId="40C7E473" w14:textId="77777777" w:rsidR="00E47832" w:rsidRDefault="00000000">
            <w:pPr>
              <w:spacing w:after="40"/>
            </w:pPr>
            <w:r>
              <w:t>Diseñar el modelo de datos de la solución de software de acuerdo con los requerimientos identificados.</w:t>
            </w:r>
          </w:p>
        </w:tc>
        <w:tc>
          <w:tcPr>
            <w:tcW w:w="1900" w:type="dxa"/>
            <w:tcMar>
              <w:top w:w="60" w:type="dxa"/>
              <w:left w:w="100" w:type="dxa"/>
              <w:bottom w:w="60" w:type="dxa"/>
              <w:right w:w="100" w:type="dxa"/>
            </w:tcMar>
            <w:vAlign w:val="center"/>
          </w:tcPr>
          <w:p w14:paraId="4F93D589" w14:textId="77777777" w:rsidR="00E47832" w:rsidRDefault="00000000">
            <w:pPr>
              <w:spacing w:after="40"/>
            </w:pPr>
            <w:r>
              <w:t>Identificar los conceptos de bases de datos y construir el modelo entidad-relación de un caso real.</w:t>
            </w:r>
          </w:p>
        </w:tc>
        <w:tc>
          <w:tcPr>
            <w:tcW w:w="1900" w:type="dxa"/>
            <w:tcMar>
              <w:top w:w="60" w:type="dxa"/>
              <w:left w:w="100" w:type="dxa"/>
              <w:bottom w:w="60" w:type="dxa"/>
              <w:right w:w="100" w:type="dxa"/>
            </w:tcMar>
            <w:vAlign w:val="center"/>
          </w:tcPr>
          <w:p w14:paraId="7573C6BA" w14:textId="77777777" w:rsidR="00E47832" w:rsidRDefault="00000000">
            <w:pPr>
              <w:spacing w:after="40"/>
            </w:pPr>
            <w:r>
              <w:t>De conocimiento: cuestionario sobre conceptos de BD, modelo ER, modelo relacional, álgebra relacional y normalización. De desempeño: talleres de álgebra relacional y normalización resueltos.</w:t>
            </w:r>
          </w:p>
        </w:tc>
        <w:tc>
          <w:tcPr>
            <w:tcW w:w="1800" w:type="dxa"/>
            <w:tcMar>
              <w:top w:w="60" w:type="dxa"/>
              <w:left w:w="100" w:type="dxa"/>
              <w:bottom w:w="60" w:type="dxa"/>
              <w:right w:w="100" w:type="dxa"/>
            </w:tcMar>
            <w:vAlign w:val="center"/>
          </w:tcPr>
          <w:p w14:paraId="759BC53A" w14:textId="77777777" w:rsidR="00E47832" w:rsidRDefault="00000000">
            <w:pPr>
              <w:spacing w:after="40"/>
            </w:pPr>
            <w:r>
              <w:t xml:space="preserve">Identifica los conceptos fundamentales de las bases de datos y los SGBD. Construye diagramas ER aplicando correctamente entidades, atributos y cardinalidades. </w:t>
            </w:r>
            <w:r>
              <w:lastRenderedPageBreak/>
              <w:t>Aplica las operaciones del álgebra relacional sobre datos reales.</w:t>
            </w:r>
          </w:p>
        </w:tc>
        <w:tc>
          <w:tcPr>
            <w:tcW w:w="1400" w:type="dxa"/>
            <w:tcMar>
              <w:top w:w="60" w:type="dxa"/>
              <w:left w:w="100" w:type="dxa"/>
              <w:bottom w:w="60" w:type="dxa"/>
              <w:right w:w="100" w:type="dxa"/>
            </w:tcMar>
            <w:vAlign w:val="center"/>
          </w:tcPr>
          <w:p w14:paraId="73EA456B" w14:textId="77777777" w:rsidR="00E47832" w:rsidRDefault="00000000">
            <w:pPr>
              <w:spacing w:after="40"/>
            </w:pPr>
            <w:r>
              <w:lastRenderedPageBreak/>
              <w:t>Cuestionario. Lista de chequeo.</w:t>
            </w:r>
          </w:p>
        </w:tc>
      </w:tr>
      <w:tr w:rsidR="00E47832" w14:paraId="0E67E5F2" w14:textId="77777777">
        <w:tblPrEx>
          <w:tblCellMar>
            <w:top w:w="0" w:type="dxa"/>
            <w:bottom w:w="0" w:type="dxa"/>
          </w:tblCellMar>
        </w:tblPrEx>
        <w:tc>
          <w:tcPr>
            <w:tcW w:w="1500" w:type="dxa"/>
            <w:tcMar>
              <w:top w:w="60" w:type="dxa"/>
              <w:left w:w="100" w:type="dxa"/>
              <w:bottom w:w="60" w:type="dxa"/>
              <w:right w:w="100" w:type="dxa"/>
            </w:tcMar>
            <w:vAlign w:val="center"/>
          </w:tcPr>
          <w:p w14:paraId="337A8330" w14:textId="77777777" w:rsidR="00E47832" w:rsidRDefault="00000000">
            <w:pPr>
              <w:spacing w:after="40"/>
            </w:pPr>
            <w:r>
              <w:t>Análisis y Diseño</w:t>
            </w:r>
          </w:p>
        </w:tc>
        <w:tc>
          <w:tcPr>
            <w:tcW w:w="1700" w:type="dxa"/>
            <w:tcMar>
              <w:top w:w="60" w:type="dxa"/>
              <w:left w:w="100" w:type="dxa"/>
              <w:bottom w:w="60" w:type="dxa"/>
              <w:right w:w="100" w:type="dxa"/>
            </w:tcMar>
            <w:vAlign w:val="center"/>
          </w:tcPr>
          <w:p w14:paraId="7E07A951" w14:textId="77777777" w:rsidR="00E47832" w:rsidRDefault="00000000">
            <w:pPr>
              <w:spacing w:after="40"/>
            </w:pPr>
            <w:r>
              <w:t>Diseñar el modelo de datos de la solución de software de acuerdo con los requerimientos identificados.</w:t>
            </w:r>
          </w:p>
        </w:tc>
        <w:tc>
          <w:tcPr>
            <w:tcW w:w="1900" w:type="dxa"/>
            <w:tcMar>
              <w:top w:w="60" w:type="dxa"/>
              <w:left w:w="100" w:type="dxa"/>
              <w:bottom w:w="60" w:type="dxa"/>
              <w:right w:w="100" w:type="dxa"/>
            </w:tcMar>
            <w:vAlign w:val="center"/>
          </w:tcPr>
          <w:p w14:paraId="06F78350" w14:textId="77777777" w:rsidR="00E47832" w:rsidRDefault="00000000">
            <w:pPr>
              <w:spacing w:after="40"/>
            </w:pPr>
            <w:r>
              <w:t>Diseñar el esquema relacional normalizado de una organización real (proyecto integrador).</w:t>
            </w:r>
          </w:p>
        </w:tc>
        <w:tc>
          <w:tcPr>
            <w:tcW w:w="1900" w:type="dxa"/>
            <w:tcMar>
              <w:top w:w="60" w:type="dxa"/>
              <w:left w:w="100" w:type="dxa"/>
              <w:bottom w:w="60" w:type="dxa"/>
              <w:right w:w="100" w:type="dxa"/>
            </w:tcMar>
            <w:vAlign w:val="center"/>
          </w:tcPr>
          <w:p w14:paraId="60754357" w14:textId="77777777" w:rsidR="00E47832" w:rsidRDefault="00000000">
            <w:pPr>
              <w:spacing w:after="40"/>
            </w:pPr>
            <w:r>
              <w:t>De producto: documento del proyecto integrador con diagrama ER, esquema relacional normalizado hasta 3FN y consultas en álgebra relacional, con su sustentación.</w:t>
            </w:r>
          </w:p>
        </w:tc>
        <w:tc>
          <w:tcPr>
            <w:tcW w:w="1800" w:type="dxa"/>
            <w:tcMar>
              <w:top w:w="60" w:type="dxa"/>
              <w:left w:w="100" w:type="dxa"/>
              <w:bottom w:w="60" w:type="dxa"/>
              <w:right w:w="100" w:type="dxa"/>
            </w:tcMar>
            <w:vAlign w:val="center"/>
          </w:tcPr>
          <w:p w14:paraId="0DA5520D" w14:textId="77777777" w:rsidR="00E47832" w:rsidRDefault="00000000">
            <w:pPr>
              <w:spacing w:after="40"/>
            </w:pPr>
            <w:r>
              <w:t>Transforma el modelo ER al modelo relacional aplicando restricciones de integridad. Normaliza el esquema hasta 3FN documentando las dependencias funcionales. Sustenta con propiedad las decisiones de diseño.</w:t>
            </w:r>
          </w:p>
        </w:tc>
        <w:tc>
          <w:tcPr>
            <w:tcW w:w="1400" w:type="dxa"/>
            <w:tcMar>
              <w:top w:w="60" w:type="dxa"/>
              <w:left w:w="100" w:type="dxa"/>
              <w:bottom w:w="60" w:type="dxa"/>
              <w:right w:w="100" w:type="dxa"/>
            </w:tcMar>
            <w:vAlign w:val="center"/>
          </w:tcPr>
          <w:p w14:paraId="1A49705A" w14:textId="77777777" w:rsidR="00E47832" w:rsidRDefault="00000000">
            <w:pPr>
              <w:spacing w:after="40"/>
            </w:pPr>
            <w:r>
              <w:t>Rúbrica de proyecto. Lista de chequeo de sustentación.</w:t>
            </w:r>
          </w:p>
        </w:tc>
      </w:tr>
    </w:tbl>
    <w:p w14:paraId="42ED1FB3" w14:textId="77777777" w:rsidR="00E47832" w:rsidRDefault="00E47832">
      <w:pPr>
        <w:spacing w:after="120"/>
        <w:jc w:val="both"/>
      </w:pPr>
    </w:p>
    <w:p w14:paraId="1DE5E501" w14:textId="77777777" w:rsidR="00E47832" w:rsidRDefault="00000000">
      <w:pPr>
        <w:pStyle w:val="Ttulo1"/>
        <w:spacing w:before="300" w:after="160"/>
      </w:pPr>
      <w:r>
        <w:rPr>
          <w:b/>
          <w:bCs/>
          <w:color w:val="000000"/>
          <w:sz w:val="24"/>
          <w:szCs w:val="24"/>
        </w:rPr>
        <w:t>5. GLOSARIO DE TÉRMINOS</w:t>
      </w:r>
    </w:p>
    <w:p w14:paraId="178F1C13" w14:textId="77777777" w:rsidR="00E47832" w:rsidRDefault="00000000">
      <w:pPr>
        <w:spacing w:after="120"/>
        <w:jc w:val="both"/>
      </w:pPr>
      <w:r>
        <w:rPr>
          <w:b/>
          <w:bCs/>
        </w:rPr>
        <w:t xml:space="preserve">Atributo: </w:t>
      </w:r>
      <w:r>
        <w:t>propiedad o característica que describe a una entidad o relación (por ejemplo, nombre, fecha de nacimiento).</w:t>
      </w:r>
    </w:p>
    <w:p w14:paraId="6834CE08" w14:textId="77777777" w:rsidR="00E47832" w:rsidRDefault="00000000">
      <w:pPr>
        <w:spacing w:after="120"/>
        <w:jc w:val="both"/>
      </w:pPr>
      <w:r>
        <w:rPr>
          <w:b/>
          <w:bCs/>
        </w:rPr>
        <w:t xml:space="preserve">Base de datos: </w:t>
      </w:r>
      <w:r>
        <w:t>colección organizada de datos relacionados entre sí, almacenados de forma estructurada para su consulta y actualización.</w:t>
      </w:r>
    </w:p>
    <w:p w14:paraId="4CD0ED89" w14:textId="77777777" w:rsidR="00E47832" w:rsidRDefault="00000000">
      <w:pPr>
        <w:spacing w:after="120"/>
        <w:jc w:val="both"/>
      </w:pPr>
      <w:r>
        <w:rPr>
          <w:b/>
          <w:bCs/>
        </w:rPr>
        <w:t xml:space="preserve">Cardinalidad: </w:t>
      </w:r>
      <w:r>
        <w:t xml:space="preserve">número de instancias de una entidad que pueden asociarse con las instancias de otra entidad en una relación (1:1, </w:t>
      </w:r>
      <w:proofErr w:type="gramStart"/>
      <w:r>
        <w:t>1:N</w:t>
      </w:r>
      <w:proofErr w:type="gramEnd"/>
      <w:r>
        <w:t>, N:M).</w:t>
      </w:r>
    </w:p>
    <w:p w14:paraId="06357871" w14:textId="77777777" w:rsidR="00E47832" w:rsidRDefault="00000000">
      <w:pPr>
        <w:spacing w:after="120"/>
        <w:jc w:val="both"/>
      </w:pPr>
      <w:r>
        <w:rPr>
          <w:b/>
          <w:bCs/>
        </w:rPr>
        <w:t xml:space="preserve">Dependencia funcional: </w:t>
      </w:r>
      <w:r>
        <w:t>restricción entre dos conjuntos de atributos: X → Y significa que el valor de X determina de manera única el valor de Y.</w:t>
      </w:r>
    </w:p>
    <w:p w14:paraId="4C5A2818" w14:textId="77777777" w:rsidR="00E47832" w:rsidRDefault="00000000">
      <w:pPr>
        <w:spacing w:after="120"/>
        <w:jc w:val="both"/>
      </w:pPr>
      <w:r>
        <w:rPr>
          <w:b/>
          <w:bCs/>
        </w:rPr>
        <w:t xml:space="preserve">Dominio: </w:t>
      </w:r>
      <w:r>
        <w:t>conjunto de valores permitidos para un atributo (tipo de dato, formato y rango).</w:t>
      </w:r>
    </w:p>
    <w:p w14:paraId="39C0FE88" w14:textId="77777777" w:rsidR="00E47832" w:rsidRDefault="00000000">
      <w:pPr>
        <w:spacing w:after="120"/>
        <w:jc w:val="both"/>
      </w:pPr>
      <w:r>
        <w:rPr>
          <w:b/>
          <w:bCs/>
        </w:rPr>
        <w:t xml:space="preserve">Entidad: </w:t>
      </w:r>
      <w:r>
        <w:t>objeto del mundo real, concreto o abstracto, sobre el cual se desea almacenar información.</w:t>
      </w:r>
    </w:p>
    <w:p w14:paraId="3BF16AC4" w14:textId="77777777" w:rsidR="00E47832" w:rsidRDefault="00000000">
      <w:pPr>
        <w:spacing w:after="120"/>
        <w:jc w:val="both"/>
      </w:pPr>
      <w:r>
        <w:rPr>
          <w:b/>
          <w:bCs/>
        </w:rPr>
        <w:t xml:space="preserve">Forma normal: </w:t>
      </w:r>
      <w:r>
        <w:t>conjunto de condiciones que debe cumplir un esquema relacional para reducir la redundancia y evitar anomalías (1FN, 2FN, 3FN, FNBC).</w:t>
      </w:r>
    </w:p>
    <w:p w14:paraId="3799C65B" w14:textId="77777777" w:rsidR="00E47832" w:rsidRDefault="00000000">
      <w:pPr>
        <w:spacing w:after="120"/>
        <w:jc w:val="both"/>
      </w:pPr>
      <w:r>
        <w:rPr>
          <w:b/>
          <w:bCs/>
        </w:rPr>
        <w:t xml:space="preserve">Integridad referencial: </w:t>
      </w:r>
      <w:r>
        <w:t>restricción que garantiza que el valor de una llave foránea corresponda a una tupla existente en la tabla referenciada.</w:t>
      </w:r>
    </w:p>
    <w:p w14:paraId="215B7324" w14:textId="77777777" w:rsidR="00E47832" w:rsidRDefault="00000000">
      <w:pPr>
        <w:spacing w:after="120"/>
        <w:jc w:val="both"/>
      </w:pPr>
      <w:proofErr w:type="spellStart"/>
      <w:r>
        <w:rPr>
          <w:b/>
          <w:bCs/>
        </w:rPr>
        <w:lastRenderedPageBreak/>
        <w:t>Join</w:t>
      </w:r>
      <w:proofErr w:type="spellEnd"/>
      <w:r>
        <w:rPr>
          <w:b/>
          <w:bCs/>
        </w:rPr>
        <w:t xml:space="preserve">: </w:t>
      </w:r>
      <w:r>
        <w:t>operación del álgebra relacional que combina tuplas de dos relaciones a partir de una condición de comparación entre sus atributos.</w:t>
      </w:r>
    </w:p>
    <w:p w14:paraId="4C5CFD00" w14:textId="77777777" w:rsidR="00E47832" w:rsidRDefault="00000000">
      <w:pPr>
        <w:spacing w:after="120"/>
        <w:jc w:val="both"/>
      </w:pPr>
      <w:r>
        <w:rPr>
          <w:b/>
          <w:bCs/>
        </w:rPr>
        <w:t xml:space="preserve">Llave primaria: </w:t>
      </w:r>
      <w:r>
        <w:t>atributo o conjunto de atributos que identifica de manera única cada tupla de una relación.</w:t>
      </w:r>
    </w:p>
    <w:p w14:paraId="2662C96F" w14:textId="77777777" w:rsidR="00E47832" w:rsidRDefault="00000000">
      <w:pPr>
        <w:spacing w:after="120"/>
        <w:jc w:val="both"/>
      </w:pPr>
      <w:r>
        <w:rPr>
          <w:b/>
          <w:bCs/>
        </w:rPr>
        <w:t xml:space="preserve">Llave foránea: </w:t>
      </w:r>
      <w:r>
        <w:t>atributo de una relación que referencia la llave primaria de otra relación, estableciendo un vínculo entre ambas.</w:t>
      </w:r>
    </w:p>
    <w:p w14:paraId="36D67866" w14:textId="77777777" w:rsidR="00E47832" w:rsidRDefault="00000000">
      <w:pPr>
        <w:spacing w:after="120"/>
        <w:jc w:val="both"/>
      </w:pPr>
      <w:r>
        <w:rPr>
          <w:b/>
          <w:bCs/>
        </w:rPr>
        <w:t xml:space="preserve">Normalización: </w:t>
      </w:r>
      <w:r>
        <w:t>proceso de descomposición de relaciones para eliminar redundancias y anomalías de inserción, actualización y borrado.</w:t>
      </w:r>
    </w:p>
    <w:p w14:paraId="5CD5A90F" w14:textId="77777777" w:rsidR="00E47832" w:rsidRDefault="00000000">
      <w:pPr>
        <w:spacing w:after="120"/>
        <w:jc w:val="both"/>
      </w:pPr>
      <w:r>
        <w:rPr>
          <w:b/>
          <w:bCs/>
        </w:rPr>
        <w:t xml:space="preserve">SGBD: </w:t>
      </w:r>
      <w:r>
        <w:t>Sistema de Gestión de Bases de Datos; software que permite crear, administrar y consultar bases de datos (MySQL, PostgreSQL, Oracle, SQL Server).</w:t>
      </w:r>
    </w:p>
    <w:p w14:paraId="0BC393A5" w14:textId="77777777" w:rsidR="00E47832" w:rsidRDefault="00000000">
      <w:pPr>
        <w:spacing w:after="120"/>
        <w:jc w:val="both"/>
      </w:pPr>
      <w:r>
        <w:rPr>
          <w:b/>
          <w:bCs/>
        </w:rPr>
        <w:t xml:space="preserve">Tupla: </w:t>
      </w:r>
      <w:r>
        <w:t>fila de una relación; representa una instancia de la entidad descrita por la tabla.</w:t>
      </w:r>
    </w:p>
    <w:p w14:paraId="6903E9B2" w14:textId="77777777" w:rsidR="00E47832" w:rsidRDefault="00000000">
      <w:pPr>
        <w:pStyle w:val="Ttulo1"/>
        <w:spacing w:before="300" w:after="160"/>
      </w:pPr>
      <w:r>
        <w:rPr>
          <w:b/>
          <w:bCs/>
          <w:color w:val="000000"/>
          <w:sz w:val="24"/>
          <w:szCs w:val="24"/>
        </w:rPr>
        <w:t>6. REFERENTES BIBLIOGRÁFICOS</w:t>
      </w:r>
    </w:p>
    <w:p w14:paraId="562939D0" w14:textId="77777777" w:rsidR="00E47832" w:rsidRDefault="00000000">
      <w:pPr>
        <w:pStyle w:val="Prrafodelista"/>
        <w:numPr>
          <w:ilvl w:val="0"/>
          <w:numId w:val="2"/>
        </w:numPr>
        <w:spacing w:after="80"/>
        <w:jc w:val="both"/>
      </w:pPr>
      <w:r>
        <w:t xml:space="preserve">Elmasri, R. &amp; </w:t>
      </w:r>
      <w:proofErr w:type="spellStart"/>
      <w:r>
        <w:t>Navathe</w:t>
      </w:r>
      <w:proofErr w:type="spellEnd"/>
      <w:r>
        <w:t>, S. (2016). Fundamentos de Sistemas de Bases de Datos (7.ª ed.). Pearson Educación.</w:t>
      </w:r>
    </w:p>
    <w:p w14:paraId="069BCCD6" w14:textId="77777777" w:rsidR="00E47832" w:rsidRDefault="00000000">
      <w:pPr>
        <w:pStyle w:val="Prrafodelista"/>
        <w:numPr>
          <w:ilvl w:val="0"/>
          <w:numId w:val="2"/>
        </w:numPr>
        <w:spacing w:after="80"/>
        <w:jc w:val="both"/>
      </w:pPr>
      <w:r>
        <w:t>Silberschatz, A., Korth, H. &amp; Sudarshan, S. (2014). Fundamentos de Bases de Datos (6.ª ed.). McGraw-Hill.</w:t>
      </w:r>
    </w:p>
    <w:p w14:paraId="220DF347" w14:textId="77777777" w:rsidR="00E47832" w:rsidRDefault="00000000">
      <w:pPr>
        <w:pStyle w:val="Prrafodelista"/>
        <w:numPr>
          <w:ilvl w:val="0"/>
          <w:numId w:val="2"/>
        </w:numPr>
        <w:spacing w:after="80"/>
        <w:jc w:val="both"/>
      </w:pPr>
      <w:r>
        <w:t>Date, C. J. (2001). Introducción a los Sistemas de Bases de Datos (7.ª ed.). Pearson Educación.</w:t>
      </w:r>
    </w:p>
    <w:p w14:paraId="0C3AB3DA" w14:textId="77777777" w:rsidR="00E47832" w:rsidRDefault="00000000">
      <w:pPr>
        <w:pStyle w:val="Prrafodelista"/>
        <w:numPr>
          <w:ilvl w:val="0"/>
          <w:numId w:val="2"/>
        </w:numPr>
        <w:spacing w:after="80"/>
        <w:jc w:val="both"/>
      </w:pPr>
      <w:r>
        <w:t xml:space="preserve">Codd, E. F. (1970). A </w:t>
      </w:r>
      <w:proofErr w:type="spellStart"/>
      <w:r>
        <w:t>Relational</w:t>
      </w:r>
      <w:proofErr w:type="spellEnd"/>
      <w:r>
        <w:t xml:space="preserve"> Model </w:t>
      </w:r>
      <w:proofErr w:type="spellStart"/>
      <w:r>
        <w:t>of</w:t>
      </w:r>
      <w:proofErr w:type="spellEnd"/>
      <w:r>
        <w:t xml:space="preserve"> Data </w:t>
      </w:r>
      <w:proofErr w:type="spellStart"/>
      <w:r>
        <w:t>for</w:t>
      </w:r>
      <w:proofErr w:type="spellEnd"/>
      <w:r>
        <w:t xml:space="preserve"> Large Shared Data Banks. </w:t>
      </w:r>
      <w:proofErr w:type="spellStart"/>
      <w:r>
        <w:t>Communications</w:t>
      </w:r>
      <w:proofErr w:type="spellEnd"/>
      <w:r>
        <w:t xml:space="preserve"> </w:t>
      </w:r>
      <w:proofErr w:type="spellStart"/>
      <w:r>
        <w:t>of</w:t>
      </w:r>
      <w:proofErr w:type="spellEnd"/>
      <w:r>
        <w:t xml:space="preserve"> </w:t>
      </w:r>
      <w:proofErr w:type="spellStart"/>
      <w:r>
        <w:t>the</w:t>
      </w:r>
      <w:proofErr w:type="spellEnd"/>
      <w:r>
        <w:t xml:space="preserve"> ACM, 13(6).</w:t>
      </w:r>
    </w:p>
    <w:p w14:paraId="4312697E" w14:textId="77777777" w:rsidR="00E47832" w:rsidRDefault="00000000">
      <w:pPr>
        <w:pStyle w:val="Prrafodelista"/>
        <w:numPr>
          <w:ilvl w:val="0"/>
          <w:numId w:val="2"/>
        </w:numPr>
        <w:spacing w:after="80"/>
        <w:jc w:val="both"/>
      </w:pPr>
      <w:proofErr w:type="spellStart"/>
      <w:r>
        <w:t>RelaX</w:t>
      </w:r>
      <w:proofErr w:type="spellEnd"/>
      <w:r>
        <w:t xml:space="preserve"> — </w:t>
      </w:r>
      <w:proofErr w:type="spellStart"/>
      <w:r>
        <w:t>Relational</w:t>
      </w:r>
      <w:proofErr w:type="spellEnd"/>
      <w:r>
        <w:t xml:space="preserve"> Algebra </w:t>
      </w:r>
      <w:proofErr w:type="spellStart"/>
      <w:r>
        <w:t>Calculator</w:t>
      </w:r>
      <w:proofErr w:type="spellEnd"/>
      <w:r>
        <w:t>: https://dbis-uibk.github.io/relax/</w:t>
      </w:r>
    </w:p>
    <w:p w14:paraId="3465E290" w14:textId="77777777" w:rsidR="00E47832" w:rsidRDefault="00000000">
      <w:pPr>
        <w:pStyle w:val="Prrafodelista"/>
        <w:numPr>
          <w:ilvl w:val="0"/>
          <w:numId w:val="2"/>
        </w:numPr>
        <w:spacing w:after="80"/>
        <w:jc w:val="both"/>
      </w:pPr>
      <w:r>
        <w:t>Documentación oficial de MySQL: https://dev.mysql.com/doc/</w:t>
      </w:r>
    </w:p>
    <w:p w14:paraId="43B17558" w14:textId="77777777" w:rsidR="00E47832" w:rsidRDefault="00000000">
      <w:pPr>
        <w:pStyle w:val="Prrafodelista"/>
        <w:numPr>
          <w:ilvl w:val="0"/>
          <w:numId w:val="2"/>
        </w:numPr>
        <w:spacing w:after="80"/>
        <w:jc w:val="both"/>
      </w:pPr>
      <w:r>
        <w:t>Documentación oficial de PostgreSQL: https://www.postgresql.org/docs/</w:t>
      </w:r>
    </w:p>
    <w:p w14:paraId="09EF924E" w14:textId="77777777" w:rsidR="00E47832" w:rsidRDefault="00000000">
      <w:pPr>
        <w:pStyle w:val="Prrafodelista"/>
        <w:numPr>
          <w:ilvl w:val="0"/>
          <w:numId w:val="2"/>
        </w:numPr>
        <w:spacing w:after="80"/>
        <w:jc w:val="both"/>
      </w:pPr>
      <w:r>
        <w:t>Herramienta de diagramación draw.io: https://app.diagrams.net/</w:t>
      </w:r>
    </w:p>
    <w:p w14:paraId="46CC6BF0" w14:textId="77777777" w:rsidR="00E47832" w:rsidRDefault="00000000">
      <w:pPr>
        <w:pStyle w:val="Prrafodelista"/>
        <w:numPr>
          <w:ilvl w:val="0"/>
          <w:numId w:val="2"/>
        </w:numPr>
        <w:spacing w:after="80"/>
        <w:jc w:val="both"/>
      </w:pPr>
      <w:r>
        <w:t>Biblioteca digital SENA: http://biblioteca.sena.edu.co/</w:t>
      </w:r>
    </w:p>
    <w:p w14:paraId="2B55B978" w14:textId="77777777" w:rsidR="00E47832" w:rsidRDefault="00000000">
      <w:pPr>
        <w:pStyle w:val="Ttulo1"/>
        <w:spacing w:before="300" w:after="160"/>
      </w:pPr>
      <w:r>
        <w:rPr>
          <w:b/>
          <w:bCs/>
          <w:color w:val="000000"/>
          <w:sz w:val="24"/>
          <w:szCs w:val="24"/>
        </w:rPr>
        <w:t>7. CONTROL DEL DOCUMENTO</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2900"/>
        <w:gridCol w:w="2000"/>
        <w:gridCol w:w="2300"/>
        <w:gridCol w:w="1400"/>
      </w:tblGrid>
      <w:tr w:rsidR="00E47832" w14:paraId="22107C65" w14:textId="77777777">
        <w:tblPrEx>
          <w:tblCellMar>
            <w:top w:w="0" w:type="dxa"/>
            <w:bottom w:w="0" w:type="dxa"/>
          </w:tblCellMar>
        </w:tblPrEx>
        <w:tc>
          <w:tcPr>
            <w:tcW w:w="1600" w:type="dxa"/>
            <w:shd w:val="clear" w:color="auto" w:fill="D9EAD3"/>
            <w:tcMar>
              <w:top w:w="60" w:type="dxa"/>
              <w:left w:w="100" w:type="dxa"/>
              <w:bottom w:w="60" w:type="dxa"/>
              <w:right w:w="100" w:type="dxa"/>
            </w:tcMar>
            <w:vAlign w:val="center"/>
          </w:tcPr>
          <w:p w14:paraId="12B8FDEC" w14:textId="77777777" w:rsidR="00E47832" w:rsidRDefault="00E47832">
            <w:pPr>
              <w:jc w:val="center"/>
            </w:pPr>
          </w:p>
        </w:tc>
        <w:tc>
          <w:tcPr>
            <w:tcW w:w="2900" w:type="dxa"/>
            <w:shd w:val="clear" w:color="auto" w:fill="D9EAD3"/>
            <w:tcMar>
              <w:top w:w="60" w:type="dxa"/>
              <w:left w:w="100" w:type="dxa"/>
              <w:bottom w:w="60" w:type="dxa"/>
              <w:right w:w="100" w:type="dxa"/>
            </w:tcMar>
            <w:vAlign w:val="center"/>
          </w:tcPr>
          <w:p w14:paraId="5DF20B98" w14:textId="77777777" w:rsidR="00E47832" w:rsidRDefault="00000000">
            <w:pPr>
              <w:jc w:val="center"/>
            </w:pPr>
            <w:r>
              <w:rPr>
                <w:b/>
                <w:bCs/>
              </w:rPr>
              <w:t>Nombre</w:t>
            </w:r>
          </w:p>
        </w:tc>
        <w:tc>
          <w:tcPr>
            <w:tcW w:w="2000" w:type="dxa"/>
            <w:shd w:val="clear" w:color="auto" w:fill="D9EAD3"/>
            <w:tcMar>
              <w:top w:w="60" w:type="dxa"/>
              <w:left w:w="100" w:type="dxa"/>
              <w:bottom w:w="60" w:type="dxa"/>
              <w:right w:w="100" w:type="dxa"/>
            </w:tcMar>
            <w:vAlign w:val="center"/>
          </w:tcPr>
          <w:p w14:paraId="29B39D4A" w14:textId="77777777" w:rsidR="00E47832" w:rsidRDefault="00000000">
            <w:pPr>
              <w:jc w:val="center"/>
            </w:pPr>
            <w:r>
              <w:rPr>
                <w:b/>
                <w:bCs/>
              </w:rPr>
              <w:t>Cargo</w:t>
            </w:r>
          </w:p>
        </w:tc>
        <w:tc>
          <w:tcPr>
            <w:tcW w:w="2300" w:type="dxa"/>
            <w:shd w:val="clear" w:color="auto" w:fill="D9EAD3"/>
            <w:tcMar>
              <w:top w:w="60" w:type="dxa"/>
              <w:left w:w="100" w:type="dxa"/>
              <w:bottom w:w="60" w:type="dxa"/>
              <w:right w:w="100" w:type="dxa"/>
            </w:tcMar>
            <w:vAlign w:val="center"/>
          </w:tcPr>
          <w:p w14:paraId="6AA5D5E7" w14:textId="77777777" w:rsidR="00E47832" w:rsidRDefault="00000000">
            <w:pPr>
              <w:jc w:val="center"/>
            </w:pPr>
            <w:r>
              <w:rPr>
                <w:b/>
                <w:bCs/>
              </w:rPr>
              <w:t>Dependencia</w:t>
            </w:r>
          </w:p>
        </w:tc>
        <w:tc>
          <w:tcPr>
            <w:tcW w:w="1400" w:type="dxa"/>
            <w:shd w:val="clear" w:color="auto" w:fill="D9EAD3"/>
            <w:tcMar>
              <w:top w:w="60" w:type="dxa"/>
              <w:left w:w="100" w:type="dxa"/>
              <w:bottom w:w="60" w:type="dxa"/>
              <w:right w:w="100" w:type="dxa"/>
            </w:tcMar>
            <w:vAlign w:val="center"/>
          </w:tcPr>
          <w:p w14:paraId="770BFDB2" w14:textId="77777777" w:rsidR="00E47832" w:rsidRDefault="00000000">
            <w:pPr>
              <w:jc w:val="center"/>
            </w:pPr>
            <w:r>
              <w:rPr>
                <w:b/>
                <w:bCs/>
              </w:rPr>
              <w:t>Fecha</w:t>
            </w:r>
          </w:p>
        </w:tc>
      </w:tr>
      <w:tr w:rsidR="00E47832" w14:paraId="15017977" w14:textId="77777777">
        <w:tblPrEx>
          <w:tblCellMar>
            <w:top w:w="0" w:type="dxa"/>
            <w:bottom w:w="0" w:type="dxa"/>
          </w:tblCellMar>
        </w:tblPrEx>
        <w:tc>
          <w:tcPr>
            <w:tcW w:w="1600" w:type="dxa"/>
            <w:tcMar>
              <w:top w:w="60" w:type="dxa"/>
              <w:left w:w="100" w:type="dxa"/>
              <w:bottom w:w="60" w:type="dxa"/>
              <w:right w:w="100" w:type="dxa"/>
            </w:tcMar>
            <w:vAlign w:val="center"/>
          </w:tcPr>
          <w:p w14:paraId="6D80E35D" w14:textId="77777777" w:rsidR="00E47832" w:rsidRDefault="00000000">
            <w:pPr>
              <w:spacing w:after="40"/>
            </w:pPr>
            <w:r>
              <w:t>Autor (es)</w:t>
            </w:r>
          </w:p>
        </w:tc>
        <w:tc>
          <w:tcPr>
            <w:tcW w:w="2900" w:type="dxa"/>
            <w:tcMar>
              <w:top w:w="60" w:type="dxa"/>
              <w:left w:w="100" w:type="dxa"/>
              <w:bottom w:w="60" w:type="dxa"/>
              <w:right w:w="100" w:type="dxa"/>
            </w:tcMar>
            <w:vAlign w:val="center"/>
          </w:tcPr>
          <w:p w14:paraId="049F5B3A" w14:textId="7AF13D7C" w:rsidR="00E47832" w:rsidRDefault="00F639AA">
            <w:pPr>
              <w:spacing w:after="40"/>
            </w:pPr>
            <w:proofErr w:type="spellStart"/>
            <w:r>
              <w:t>Aly</w:t>
            </w:r>
            <w:proofErr w:type="spellEnd"/>
            <w:r>
              <w:t xml:space="preserve"> </w:t>
            </w:r>
            <w:proofErr w:type="spellStart"/>
            <w:r>
              <w:t>Culchac</w:t>
            </w:r>
            <w:proofErr w:type="spellEnd"/>
          </w:p>
        </w:tc>
        <w:tc>
          <w:tcPr>
            <w:tcW w:w="2000" w:type="dxa"/>
            <w:tcMar>
              <w:top w:w="60" w:type="dxa"/>
              <w:left w:w="100" w:type="dxa"/>
              <w:bottom w:w="60" w:type="dxa"/>
              <w:right w:w="100" w:type="dxa"/>
            </w:tcMar>
            <w:vAlign w:val="center"/>
          </w:tcPr>
          <w:p w14:paraId="707B7E09" w14:textId="77777777" w:rsidR="00E47832" w:rsidRDefault="00000000">
            <w:pPr>
              <w:spacing w:after="40"/>
            </w:pPr>
            <w:r>
              <w:t>Instructor</w:t>
            </w:r>
          </w:p>
        </w:tc>
        <w:tc>
          <w:tcPr>
            <w:tcW w:w="2300" w:type="dxa"/>
            <w:tcMar>
              <w:top w:w="60" w:type="dxa"/>
              <w:left w:w="100" w:type="dxa"/>
              <w:bottom w:w="60" w:type="dxa"/>
              <w:right w:w="100" w:type="dxa"/>
            </w:tcMar>
            <w:vAlign w:val="center"/>
          </w:tcPr>
          <w:p w14:paraId="4C9F016D" w14:textId="77777777" w:rsidR="00E47832" w:rsidRDefault="00E47832">
            <w:pPr>
              <w:spacing w:after="40"/>
            </w:pPr>
          </w:p>
        </w:tc>
        <w:tc>
          <w:tcPr>
            <w:tcW w:w="1400" w:type="dxa"/>
            <w:tcMar>
              <w:top w:w="60" w:type="dxa"/>
              <w:left w:w="100" w:type="dxa"/>
              <w:bottom w:w="60" w:type="dxa"/>
              <w:right w:w="100" w:type="dxa"/>
            </w:tcMar>
            <w:vAlign w:val="center"/>
          </w:tcPr>
          <w:p w14:paraId="0B068AA4" w14:textId="682D2456" w:rsidR="00E47832" w:rsidRDefault="00000000">
            <w:pPr>
              <w:spacing w:after="40"/>
            </w:pPr>
            <w:r>
              <w:t>Ju</w:t>
            </w:r>
            <w:r w:rsidR="00F639AA">
              <w:t>nio</w:t>
            </w:r>
            <w:r>
              <w:t xml:space="preserve"> 2026</w:t>
            </w:r>
          </w:p>
        </w:tc>
      </w:tr>
    </w:tbl>
    <w:p w14:paraId="749D936F" w14:textId="77777777" w:rsidR="00E47832" w:rsidRDefault="00E47832">
      <w:pPr>
        <w:spacing w:after="120"/>
        <w:jc w:val="both"/>
      </w:pPr>
    </w:p>
    <w:p w14:paraId="5C2DF4EB" w14:textId="77777777" w:rsidR="00E47832" w:rsidRDefault="00000000">
      <w:pPr>
        <w:pStyle w:val="Ttulo1"/>
        <w:spacing w:before="300" w:after="160"/>
      </w:pPr>
      <w:r>
        <w:rPr>
          <w:b/>
          <w:bCs/>
          <w:color w:val="000000"/>
          <w:sz w:val="24"/>
          <w:szCs w:val="24"/>
        </w:rPr>
        <w:t>8. CONTROL DE CAMBIOS (diligenciar únicamente si realiza ajustes a la guía)</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2400"/>
        <w:gridCol w:w="1700"/>
        <w:gridCol w:w="2000"/>
        <w:gridCol w:w="1300"/>
        <w:gridCol w:w="1300"/>
      </w:tblGrid>
      <w:tr w:rsidR="00E47832" w14:paraId="629D2CE7" w14:textId="77777777">
        <w:tblPrEx>
          <w:tblCellMar>
            <w:top w:w="0" w:type="dxa"/>
            <w:bottom w:w="0" w:type="dxa"/>
          </w:tblCellMar>
        </w:tblPrEx>
        <w:tc>
          <w:tcPr>
            <w:tcW w:w="1500" w:type="dxa"/>
            <w:shd w:val="clear" w:color="auto" w:fill="D9EAD3"/>
            <w:tcMar>
              <w:top w:w="60" w:type="dxa"/>
              <w:left w:w="100" w:type="dxa"/>
              <w:bottom w:w="60" w:type="dxa"/>
              <w:right w:w="100" w:type="dxa"/>
            </w:tcMar>
            <w:vAlign w:val="center"/>
          </w:tcPr>
          <w:p w14:paraId="6A19D547" w14:textId="77777777" w:rsidR="00E47832" w:rsidRDefault="00E47832">
            <w:pPr>
              <w:jc w:val="center"/>
            </w:pPr>
          </w:p>
        </w:tc>
        <w:tc>
          <w:tcPr>
            <w:tcW w:w="2400" w:type="dxa"/>
            <w:shd w:val="clear" w:color="auto" w:fill="D9EAD3"/>
            <w:tcMar>
              <w:top w:w="60" w:type="dxa"/>
              <w:left w:w="100" w:type="dxa"/>
              <w:bottom w:w="60" w:type="dxa"/>
              <w:right w:w="100" w:type="dxa"/>
            </w:tcMar>
            <w:vAlign w:val="center"/>
          </w:tcPr>
          <w:p w14:paraId="7C17F2EF" w14:textId="77777777" w:rsidR="00E47832" w:rsidRDefault="00000000">
            <w:pPr>
              <w:jc w:val="center"/>
            </w:pPr>
            <w:r>
              <w:rPr>
                <w:b/>
                <w:bCs/>
              </w:rPr>
              <w:t>Nombre</w:t>
            </w:r>
          </w:p>
        </w:tc>
        <w:tc>
          <w:tcPr>
            <w:tcW w:w="1700" w:type="dxa"/>
            <w:shd w:val="clear" w:color="auto" w:fill="D9EAD3"/>
            <w:tcMar>
              <w:top w:w="60" w:type="dxa"/>
              <w:left w:w="100" w:type="dxa"/>
              <w:bottom w:w="60" w:type="dxa"/>
              <w:right w:w="100" w:type="dxa"/>
            </w:tcMar>
            <w:vAlign w:val="center"/>
          </w:tcPr>
          <w:p w14:paraId="3DCFBB7A" w14:textId="77777777" w:rsidR="00E47832" w:rsidRDefault="00000000">
            <w:pPr>
              <w:jc w:val="center"/>
            </w:pPr>
            <w:r>
              <w:rPr>
                <w:b/>
                <w:bCs/>
              </w:rPr>
              <w:t>Cargo</w:t>
            </w:r>
          </w:p>
        </w:tc>
        <w:tc>
          <w:tcPr>
            <w:tcW w:w="2000" w:type="dxa"/>
            <w:shd w:val="clear" w:color="auto" w:fill="D9EAD3"/>
            <w:tcMar>
              <w:top w:w="60" w:type="dxa"/>
              <w:left w:w="100" w:type="dxa"/>
              <w:bottom w:w="60" w:type="dxa"/>
              <w:right w:w="100" w:type="dxa"/>
            </w:tcMar>
            <w:vAlign w:val="center"/>
          </w:tcPr>
          <w:p w14:paraId="65580C83" w14:textId="77777777" w:rsidR="00E47832" w:rsidRDefault="00000000">
            <w:pPr>
              <w:jc w:val="center"/>
            </w:pPr>
            <w:r>
              <w:rPr>
                <w:b/>
                <w:bCs/>
              </w:rPr>
              <w:t>Dependencia</w:t>
            </w:r>
          </w:p>
        </w:tc>
        <w:tc>
          <w:tcPr>
            <w:tcW w:w="1300" w:type="dxa"/>
            <w:shd w:val="clear" w:color="auto" w:fill="D9EAD3"/>
            <w:tcMar>
              <w:top w:w="60" w:type="dxa"/>
              <w:left w:w="100" w:type="dxa"/>
              <w:bottom w:w="60" w:type="dxa"/>
              <w:right w:w="100" w:type="dxa"/>
            </w:tcMar>
            <w:vAlign w:val="center"/>
          </w:tcPr>
          <w:p w14:paraId="7DE4EB95" w14:textId="77777777" w:rsidR="00E47832" w:rsidRDefault="00000000">
            <w:pPr>
              <w:jc w:val="center"/>
            </w:pPr>
            <w:r>
              <w:rPr>
                <w:b/>
                <w:bCs/>
              </w:rPr>
              <w:t>Fecha</w:t>
            </w:r>
          </w:p>
        </w:tc>
        <w:tc>
          <w:tcPr>
            <w:tcW w:w="1300" w:type="dxa"/>
            <w:shd w:val="clear" w:color="auto" w:fill="D9EAD3"/>
            <w:tcMar>
              <w:top w:w="60" w:type="dxa"/>
              <w:left w:w="100" w:type="dxa"/>
              <w:bottom w:w="60" w:type="dxa"/>
              <w:right w:w="100" w:type="dxa"/>
            </w:tcMar>
            <w:vAlign w:val="center"/>
          </w:tcPr>
          <w:p w14:paraId="522EA5D8" w14:textId="77777777" w:rsidR="00E47832" w:rsidRDefault="00000000">
            <w:pPr>
              <w:jc w:val="center"/>
            </w:pPr>
            <w:r>
              <w:rPr>
                <w:b/>
                <w:bCs/>
              </w:rPr>
              <w:t>Razón del Cambio</w:t>
            </w:r>
          </w:p>
        </w:tc>
      </w:tr>
      <w:tr w:rsidR="00E47832" w14:paraId="52045E32" w14:textId="77777777">
        <w:tblPrEx>
          <w:tblCellMar>
            <w:top w:w="0" w:type="dxa"/>
            <w:bottom w:w="0" w:type="dxa"/>
          </w:tblCellMar>
        </w:tblPrEx>
        <w:tc>
          <w:tcPr>
            <w:tcW w:w="1500" w:type="dxa"/>
            <w:tcMar>
              <w:top w:w="60" w:type="dxa"/>
              <w:left w:w="100" w:type="dxa"/>
              <w:bottom w:w="60" w:type="dxa"/>
              <w:right w:w="100" w:type="dxa"/>
            </w:tcMar>
            <w:vAlign w:val="center"/>
          </w:tcPr>
          <w:p w14:paraId="42D0872A" w14:textId="77777777" w:rsidR="00E47832" w:rsidRDefault="00000000">
            <w:pPr>
              <w:spacing w:after="40"/>
            </w:pPr>
            <w:r>
              <w:t>Autor (es)</w:t>
            </w:r>
          </w:p>
        </w:tc>
        <w:tc>
          <w:tcPr>
            <w:tcW w:w="2400" w:type="dxa"/>
            <w:tcMar>
              <w:top w:w="60" w:type="dxa"/>
              <w:left w:w="100" w:type="dxa"/>
              <w:bottom w:w="60" w:type="dxa"/>
              <w:right w:w="100" w:type="dxa"/>
            </w:tcMar>
            <w:vAlign w:val="center"/>
          </w:tcPr>
          <w:p w14:paraId="54DE29A7" w14:textId="77777777" w:rsidR="00E47832" w:rsidRDefault="00E47832">
            <w:pPr>
              <w:spacing w:after="40"/>
            </w:pPr>
          </w:p>
        </w:tc>
        <w:tc>
          <w:tcPr>
            <w:tcW w:w="1700" w:type="dxa"/>
            <w:tcMar>
              <w:top w:w="60" w:type="dxa"/>
              <w:left w:w="100" w:type="dxa"/>
              <w:bottom w:w="60" w:type="dxa"/>
              <w:right w:w="100" w:type="dxa"/>
            </w:tcMar>
            <w:vAlign w:val="center"/>
          </w:tcPr>
          <w:p w14:paraId="69F0CBE0" w14:textId="77777777" w:rsidR="00E47832" w:rsidRDefault="00E47832">
            <w:pPr>
              <w:spacing w:after="40"/>
            </w:pPr>
          </w:p>
        </w:tc>
        <w:tc>
          <w:tcPr>
            <w:tcW w:w="2000" w:type="dxa"/>
            <w:tcMar>
              <w:top w:w="60" w:type="dxa"/>
              <w:left w:w="100" w:type="dxa"/>
              <w:bottom w:w="60" w:type="dxa"/>
              <w:right w:w="100" w:type="dxa"/>
            </w:tcMar>
            <w:vAlign w:val="center"/>
          </w:tcPr>
          <w:p w14:paraId="55CA32E8" w14:textId="77777777" w:rsidR="00E47832" w:rsidRDefault="00E47832">
            <w:pPr>
              <w:spacing w:after="40"/>
            </w:pPr>
          </w:p>
        </w:tc>
        <w:tc>
          <w:tcPr>
            <w:tcW w:w="1300" w:type="dxa"/>
            <w:tcMar>
              <w:top w:w="60" w:type="dxa"/>
              <w:left w:w="100" w:type="dxa"/>
              <w:bottom w:w="60" w:type="dxa"/>
              <w:right w:w="100" w:type="dxa"/>
            </w:tcMar>
            <w:vAlign w:val="center"/>
          </w:tcPr>
          <w:p w14:paraId="490FC2A6" w14:textId="77777777" w:rsidR="00E47832" w:rsidRDefault="00E47832">
            <w:pPr>
              <w:spacing w:after="40"/>
            </w:pPr>
          </w:p>
        </w:tc>
        <w:tc>
          <w:tcPr>
            <w:tcW w:w="1300" w:type="dxa"/>
            <w:tcMar>
              <w:top w:w="60" w:type="dxa"/>
              <w:left w:w="100" w:type="dxa"/>
              <w:bottom w:w="60" w:type="dxa"/>
              <w:right w:w="100" w:type="dxa"/>
            </w:tcMar>
            <w:vAlign w:val="center"/>
          </w:tcPr>
          <w:p w14:paraId="7CAB485F" w14:textId="77777777" w:rsidR="00E47832" w:rsidRDefault="00E47832">
            <w:pPr>
              <w:spacing w:after="40"/>
            </w:pPr>
          </w:p>
        </w:tc>
      </w:tr>
    </w:tbl>
    <w:p w14:paraId="0C9E7D68" w14:textId="77777777" w:rsidR="00C94060" w:rsidRDefault="00C94060"/>
    <w:sectPr w:rsidR="00C94060">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DE762" w14:textId="77777777" w:rsidR="00C94060" w:rsidRDefault="00C94060" w:rsidP="00F639AA">
      <w:r>
        <w:separator/>
      </w:r>
    </w:p>
  </w:endnote>
  <w:endnote w:type="continuationSeparator" w:id="0">
    <w:p w14:paraId="2A3D3AD3" w14:textId="77777777" w:rsidR="00C94060" w:rsidRDefault="00C94060" w:rsidP="00F6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945D0" w14:textId="3E0BC442" w:rsidR="00F639AA" w:rsidRDefault="00F639AA" w:rsidP="00F639AA">
    <w:pPr>
      <w:pStyle w:val="Piedepgina"/>
      <w:jc w:val="center"/>
    </w:pPr>
    <w:r>
      <w:t>GFPI-F-</w:t>
    </w:r>
    <w:r w:rsidRPr="009448E8">
      <w:t>135 V</w:t>
    </w:r>
    <w:r>
      <w:t>04</w:t>
    </w:r>
  </w:p>
  <w:p w14:paraId="45F624CA" w14:textId="703BB7EC" w:rsidR="00F639AA" w:rsidRDefault="00F639AA">
    <w:pPr>
      <w:pStyle w:val="Piedepgina"/>
    </w:pPr>
  </w:p>
  <w:p w14:paraId="0F27C185" w14:textId="77777777" w:rsidR="00F639AA" w:rsidRDefault="00F639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36165" w14:textId="77777777" w:rsidR="00C94060" w:rsidRDefault="00C94060" w:rsidP="00F639AA">
      <w:r>
        <w:separator/>
      </w:r>
    </w:p>
  </w:footnote>
  <w:footnote w:type="continuationSeparator" w:id="0">
    <w:p w14:paraId="0AEE34C1" w14:textId="77777777" w:rsidR="00C94060" w:rsidRDefault="00C94060" w:rsidP="00F6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F91AB" w14:textId="2D28290D" w:rsidR="00F639AA" w:rsidRDefault="00F639AA" w:rsidP="00F639AA">
    <w:pPr>
      <w:pStyle w:val="Encabezado"/>
      <w:jc w:val="center"/>
    </w:pPr>
    <w:r w:rsidRPr="001A74F0">
      <w:rPr>
        <w:noProof/>
      </w:rPr>
      <w:drawing>
        <wp:inline distT="0" distB="0" distL="0" distR="0" wp14:anchorId="1E3EC064" wp14:editId="68676F5A">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25914D4C" w14:textId="77777777" w:rsidR="00F639AA" w:rsidRDefault="00F639A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5435B"/>
    <w:multiLevelType w:val="hybridMultilevel"/>
    <w:tmpl w:val="6F860748"/>
    <w:lvl w:ilvl="0" w:tplc="A30C71FE">
      <w:start w:val="1"/>
      <w:numFmt w:val="bullet"/>
      <w:lvlText w:val="●"/>
      <w:lvlJc w:val="left"/>
      <w:pPr>
        <w:ind w:left="720" w:hanging="360"/>
      </w:pPr>
    </w:lvl>
    <w:lvl w:ilvl="1" w:tplc="918AEA64">
      <w:start w:val="1"/>
      <w:numFmt w:val="bullet"/>
      <w:lvlText w:val="○"/>
      <w:lvlJc w:val="left"/>
      <w:pPr>
        <w:ind w:left="1440" w:hanging="360"/>
      </w:pPr>
    </w:lvl>
    <w:lvl w:ilvl="2" w:tplc="B9B62896">
      <w:start w:val="1"/>
      <w:numFmt w:val="bullet"/>
      <w:lvlText w:val="■"/>
      <w:lvlJc w:val="left"/>
      <w:pPr>
        <w:ind w:left="2160" w:hanging="360"/>
      </w:pPr>
    </w:lvl>
    <w:lvl w:ilvl="3" w:tplc="8AEAA4D4">
      <w:start w:val="1"/>
      <w:numFmt w:val="bullet"/>
      <w:lvlText w:val="●"/>
      <w:lvlJc w:val="left"/>
      <w:pPr>
        <w:ind w:left="2880" w:hanging="360"/>
      </w:pPr>
    </w:lvl>
    <w:lvl w:ilvl="4" w:tplc="0876FCE8">
      <w:start w:val="1"/>
      <w:numFmt w:val="bullet"/>
      <w:lvlText w:val="○"/>
      <w:lvlJc w:val="left"/>
      <w:pPr>
        <w:ind w:left="3600" w:hanging="360"/>
      </w:pPr>
    </w:lvl>
    <w:lvl w:ilvl="5" w:tplc="E6481460">
      <w:start w:val="1"/>
      <w:numFmt w:val="bullet"/>
      <w:lvlText w:val="■"/>
      <w:lvlJc w:val="left"/>
      <w:pPr>
        <w:ind w:left="4320" w:hanging="360"/>
      </w:pPr>
    </w:lvl>
    <w:lvl w:ilvl="6" w:tplc="0D3895E6">
      <w:start w:val="1"/>
      <w:numFmt w:val="bullet"/>
      <w:lvlText w:val="●"/>
      <w:lvlJc w:val="left"/>
      <w:pPr>
        <w:ind w:left="5040" w:hanging="360"/>
      </w:pPr>
    </w:lvl>
    <w:lvl w:ilvl="7" w:tplc="22CC7124">
      <w:start w:val="1"/>
      <w:numFmt w:val="bullet"/>
      <w:lvlText w:val="●"/>
      <w:lvlJc w:val="left"/>
      <w:pPr>
        <w:ind w:left="5760" w:hanging="360"/>
      </w:pPr>
    </w:lvl>
    <w:lvl w:ilvl="8" w:tplc="D79040CC">
      <w:start w:val="1"/>
      <w:numFmt w:val="bullet"/>
      <w:lvlText w:val="●"/>
      <w:lvlJc w:val="left"/>
      <w:pPr>
        <w:ind w:left="6480" w:hanging="360"/>
      </w:pPr>
    </w:lvl>
  </w:abstractNum>
  <w:abstractNum w:abstractNumId="1" w15:restartNumberingAfterBreak="0">
    <w:nsid w:val="24243B1B"/>
    <w:multiLevelType w:val="hybridMultilevel"/>
    <w:tmpl w:val="8CC84050"/>
    <w:lvl w:ilvl="0" w:tplc="9AD8D4FE">
      <w:start w:val="1"/>
      <w:numFmt w:val="bullet"/>
      <w:lvlText w:val="•"/>
      <w:lvlJc w:val="left"/>
      <w:pPr>
        <w:ind w:left="720" w:hanging="360"/>
      </w:pPr>
    </w:lvl>
    <w:lvl w:ilvl="1" w:tplc="A218E9EA">
      <w:numFmt w:val="decimal"/>
      <w:lvlText w:val=""/>
      <w:lvlJc w:val="left"/>
    </w:lvl>
    <w:lvl w:ilvl="2" w:tplc="3C84E1EA">
      <w:numFmt w:val="decimal"/>
      <w:lvlText w:val=""/>
      <w:lvlJc w:val="left"/>
    </w:lvl>
    <w:lvl w:ilvl="3" w:tplc="649AFE20">
      <w:numFmt w:val="decimal"/>
      <w:lvlText w:val=""/>
      <w:lvlJc w:val="left"/>
    </w:lvl>
    <w:lvl w:ilvl="4" w:tplc="AC22426A">
      <w:numFmt w:val="decimal"/>
      <w:lvlText w:val=""/>
      <w:lvlJc w:val="left"/>
    </w:lvl>
    <w:lvl w:ilvl="5" w:tplc="3CA62FD0">
      <w:numFmt w:val="decimal"/>
      <w:lvlText w:val=""/>
      <w:lvlJc w:val="left"/>
    </w:lvl>
    <w:lvl w:ilvl="6" w:tplc="BAE808BE">
      <w:numFmt w:val="decimal"/>
      <w:lvlText w:val=""/>
      <w:lvlJc w:val="left"/>
    </w:lvl>
    <w:lvl w:ilvl="7" w:tplc="D1EA9F44">
      <w:numFmt w:val="decimal"/>
      <w:lvlText w:val=""/>
      <w:lvlJc w:val="left"/>
    </w:lvl>
    <w:lvl w:ilvl="8" w:tplc="86D2AA88">
      <w:numFmt w:val="decimal"/>
      <w:lvlText w:val=""/>
      <w:lvlJc w:val="left"/>
    </w:lvl>
  </w:abstractNum>
  <w:num w:numId="1" w16cid:durableId="563563123">
    <w:abstractNumId w:val="0"/>
    <w:lvlOverride w:ilvl="0">
      <w:startOverride w:val="1"/>
    </w:lvlOverride>
  </w:num>
  <w:num w:numId="2" w16cid:durableId="97892491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32"/>
    <w:rsid w:val="004834EB"/>
    <w:rsid w:val="00C94060"/>
    <w:rsid w:val="00DC13A8"/>
    <w:rsid w:val="00E47832"/>
    <w:rsid w:val="00F639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4D990"/>
  <w15:docId w15:val="{3FCE0477-26AA-429E-95CA-35206274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uiPriority w:val="9"/>
    <w:qFormat/>
    <w:pPr>
      <w:outlineLvl w:val="0"/>
    </w:pPr>
    <w:rPr>
      <w:color w:val="2E74B5"/>
      <w:sz w:val="32"/>
      <w:szCs w:val="32"/>
    </w:rPr>
  </w:style>
  <w:style w:type="paragraph" w:styleId="Ttulo2">
    <w:name w:val="heading 2"/>
    <w:uiPriority w:val="9"/>
    <w:unhideWhenUsed/>
    <w:qFormat/>
    <w:pPr>
      <w:outlineLvl w:val="1"/>
    </w:pPr>
    <w:rPr>
      <w:color w:val="2E74B5"/>
      <w:sz w:val="26"/>
      <w:szCs w:val="26"/>
    </w:rPr>
  </w:style>
  <w:style w:type="paragraph" w:styleId="Ttulo3">
    <w:name w:val="heading 3"/>
    <w:uiPriority w:val="9"/>
    <w:semiHidden/>
    <w:unhideWhenUsed/>
    <w:qFormat/>
    <w:pPr>
      <w:outlineLvl w:val="2"/>
    </w:pPr>
    <w:rPr>
      <w:color w:val="1F4D78"/>
      <w:sz w:val="24"/>
      <w:szCs w:val="24"/>
    </w:rPr>
  </w:style>
  <w:style w:type="paragraph" w:styleId="Ttulo4">
    <w:name w:val="heading 4"/>
    <w:uiPriority w:val="9"/>
    <w:semiHidden/>
    <w:unhideWhenUsed/>
    <w:qFormat/>
    <w:pPr>
      <w:outlineLvl w:val="3"/>
    </w:pPr>
    <w:rPr>
      <w:i/>
      <w:iCs/>
      <w:color w:val="2E74B5"/>
    </w:rPr>
  </w:style>
  <w:style w:type="paragraph" w:styleId="Ttulo5">
    <w:name w:val="heading 5"/>
    <w:uiPriority w:val="9"/>
    <w:semiHidden/>
    <w:unhideWhenUsed/>
    <w:qFormat/>
    <w:pPr>
      <w:outlineLvl w:val="4"/>
    </w:pPr>
    <w:rPr>
      <w:color w:val="2E74B5"/>
    </w:rPr>
  </w:style>
  <w:style w:type="paragraph" w:styleId="Ttulo6">
    <w:name w:val="heading 6"/>
    <w:uiPriority w:val="9"/>
    <w:semiHidden/>
    <w:unhideWhenUsed/>
    <w:qFormat/>
    <w:pPr>
      <w:outlineLvl w:val="5"/>
    </w:pPr>
    <w:rPr>
      <w:color w:val="1F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uiPriority w:val="10"/>
    <w:qFormat/>
    <w:rPr>
      <w:sz w:val="56"/>
      <w:szCs w:val="56"/>
    </w:rPr>
  </w:style>
  <w:style w:type="paragraph" w:customStyle="1" w:styleId="Fuerte1">
    <w:name w:val="Fuerte1"/>
    <w:qFormat/>
    <w:rPr>
      <w:b/>
      <w:bCs/>
    </w:rPr>
  </w:style>
  <w:style w:type="paragraph" w:styleId="Prrafodelista">
    <w:name w:val="List Paragraph"/>
    <w:qFormat/>
  </w:style>
  <w:style w:type="character" w:styleId="Hipervnculo">
    <w:name w:val="Hyperlink"/>
    <w:uiPriority w:val="99"/>
    <w:unhideWhenUsed/>
    <w:rPr>
      <w:color w:val="0563C1"/>
      <w:u w:val="single"/>
    </w:rPr>
  </w:style>
  <w:style w:type="character" w:styleId="Refdenotaalpie">
    <w:name w:val="footnote reference"/>
    <w:uiPriority w:val="99"/>
    <w:semiHidden/>
    <w:unhideWhenUsed/>
    <w:rPr>
      <w:vertAlign w:val="superscript"/>
    </w:rPr>
  </w:style>
  <w:style w:type="paragraph" w:styleId="Textonotapie">
    <w:name w:val="footnote text"/>
    <w:link w:val="TextonotapieCar"/>
    <w:uiPriority w:val="99"/>
    <w:semiHidden/>
    <w:unhideWhenUsed/>
    <w:rPr>
      <w:sz w:val="20"/>
      <w:szCs w:val="20"/>
    </w:rPr>
  </w:style>
  <w:style w:type="character" w:customStyle="1" w:styleId="TextonotapieCar">
    <w:name w:val="Texto nota pie Car"/>
    <w:link w:val="Textonotapie"/>
    <w:uiPriority w:val="99"/>
    <w:semiHidden/>
    <w:unhideWhenUsed/>
    <w:rPr>
      <w:sz w:val="20"/>
      <w:szCs w:val="20"/>
    </w:rPr>
  </w:style>
  <w:style w:type="character" w:styleId="Refdenotaalfinal">
    <w:name w:val="endnote reference"/>
    <w:uiPriority w:val="99"/>
    <w:semiHidden/>
    <w:unhideWhenUsed/>
    <w:rPr>
      <w:vertAlign w:val="superscript"/>
    </w:rPr>
  </w:style>
  <w:style w:type="paragraph" w:styleId="Textonotaalfinal">
    <w:name w:val="endnote text"/>
    <w:link w:val="TextonotaalfinalCar"/>
    <w:uiPriority w:val="99"/>
    <w:semiHidden/>
    <w:unhideWhenUsed/>
    <w:rPr>
      <w:sz w:val="20"/>
      <w:szCs w:val="20"/>
    </w:rPr>
  </w:style>
  <w:style w:type="character" w:customStyle="1" w:styleId="TextonotaalfinalCar">
    <w:name w:val="Texto nota al final Car"/>
    <w:link w:val="Textonotaalfinal"/>
    <w:uiPriority w:val="99"/>
    <w:semiHidden/>
    <w:unhideWhenUsed/>
    <w:rPr>
      <w:sz w:val="20"/>
      <w:szCs w:val="20"/>
    </w:rPr>
  </w:style>
  <w:style w:type="paragraph" w:styleId="Encabezado">
    <w:name w:val="header"/>
    <w:basedOn w:val="Normal"/>
    <w:link w:val="EncabezadoCar"/>
    <w:uiPriority w:val="99"/>
    <w:unhideWhenUsed/>
    <w:rsid w:val="00F639AA"/>
    <w:pPr>
      <w:tabs>
        <w:tab w:val="center" w:pos="4419"/>
        <w:tab w:val="right" w:pos="8838"/>
      </w:tabs>
    </w:pPr>
  </w:style>
  <w:style w:type="character" w:customStyle="1" w:styleId="EncabezadoCar">
    <w:name w:val="Encabezado Car"/>
    <w:basedOn w:val="Fuentedeprrafopredeter"/>
    <w:link w:val="Encabezado"/>
    <w:uiPriority w:val="99"/>
    <w:rsid w:val="00F639AA"/>
  </w:style>
  <w:style w:type="paragraph" w:styleId="Piedepgina">
    <w:name w:val="footer"/>
    <w:basedOn w:val="Normal"/>
    <w:link w:val="PiedepginaCar"/>
    <w:uiPriority w:val="99"/>
    <w:unhideWhenUsed/>
    <w:rsid w:val="00F639AA"/>
    <w:pPr>
      <w:tabs>
        <w:tab w:val="center" w:pos="4419"/>
        <w:tab w:val="right" w:pos="8838"/>
      </w:tabs>
    </w:pPr>
  </w:style>
  <w:style w:type="character" w:customStyle="1" w:styleId="PiedepginaCar">
    <w:name w:val="Pie de página Car"/>
    <w:basedOn w:val="Fuentedeprrafopredeter"/>
    <w:link w:val="Piedepgina"/>
    <w:uiPriority w:val="99"/>
    <w:rsid w:val="00F63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2956</Words>
  <Characters>16263</Characters>
  <Application>Microsoft Office Word</Application>
  <DocSecurity>0</DocSecurity>
  <Lines>135</Lines>
  <Paragraphs>38</Paragraphs>
  <ScaleCrop>false</ScaleCrop>
  <Company/>
  <LinksUpToDate>false</LinksUpToDate>
  <CharactersWithSpaces>19181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ALY BENHUR CULCHAC DE LA VEGA</cp:lastModifiedBy>
  <cp:revision>2</cp:revision>
  <dcterms:created xsi:type="dcterms:W3CDTF">2026-07-14T17:48:00Z</dcterms:created>
  <dcterms:modified xsi:type="dcterms:W3CDTF">2026-07-14T17:48:00Z</dcterms:modified>
</cp:coreProperties>
</file>