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9A4885" w:rsidRDefault="0077727E" w:rsidP="009A4885">
      <w:pPr>
        <w:pStyle w:val="Encabezado"/>
        <w:jc w:val="center"/>
        <w:rPr>
          <w:rFonts w:ascii="Verdana" w:hAnsi="Verdana" w:cs="Arial"/>
          <w:b/>
          <w:sz w:val="24"/>
          <w:szCs w:val="24"/>
        </w:rPr>
      </w:pPr>
      <w:r w:rsidRPr="009A4885">
        <w:rPr>
          <w:rFonts w:ascii="Verdana" w:hAnsi="Verdana" w:cs="Arial"/>
          <w:b/>
          <w:sz w:val="24"/>
          <w:szCs w:val="24"/>
        </w:rPr>
        <w:t>MATRIZ 3</w:t>
      </w:r>
      <w:r w:rsidR="00136C78" w:rsidRPr="009A4885">
        <w:rPr>
          <w:rFonts w:ascii="Verdana" w:hAnsi="Verdana" w:cs="Arial"/>
          <w:b/>
          <w:sz w:val="24"/>
          <w:szCs w:val="24"/>
        </w:rPr>
        <w:t xml:space="preserve"> - </w:t>
      </w:r>
      <w:r w:rsidRPr="009A4885">
        <w:rPr>
          <w:rFonts w:ascii="Verdana" w:hAnsi="Verdana" w:cs="Arial"/>
          <w:b/>
          <w:sz w:val="24"/>
          <w:szCs w:val="24"/>
        </w:rPr>
        <w:t>RIESGOS</w:t>
      </w:r>
    </w:p>
    <w:p w14:paraId="54CF5D51" w14:textId="77777777" w:rsidR="009A4885" w:rsidRPr="009D2E3C" w:rsidRDefault="009A4885" w:rsidP="009A4885">
      <w:pPr>
        <w:pStyle w:val="Encabezado"/>
        <w:jc w:val="center"/>
        <w:rPr>
          <w:rFonts w:ascii="Verdana" w:hAnsi="Verdana"/>
          <w:sz w:val="24"/>
          <w:szCs w:val="24"/>
        </w:rPr>
      </w:pPr>
      <w:r w:rsidRPr="009D2E3C">
        <w:rPr>
          <w:rFonts w:ascii="Verdana" w:hAnsi="Verdana" w:cs="Arial"/>
          <w:b/>
          <w:sz w:val="24"/>
          <w:szCs w:val="24"/>
        </w:rPr>
        <w:t>INTERVENTORÍA DE OBRA PÚBLICA DE INFRAESTRUCTURA SOCIAL</w:t>
      </w:r>
    </w:p>
    <w:p w14:paraId="3146EDED" w14:textId="77777777" w:rsidR="00B81B1F" w:rsidRPr="009A4885" w:rsidRDefault="00B81B1F" w:rsidP="007C702A">
      <w:pPr>
        <w:rPr>
          <w:rFonts w:ascii="Arial Narrow" w:hAnsi="Arial Narrow" w:cs="Arial"/>
          <w:lang w:eastAsia="es-CO"/>
        </w:rPr>
      </w:pPr>
    </w:p>
    <w:p w14:paraId="0822FEEB" w14:textId="44C97520" w:rsidR="00D70D7B" w:rsidRPr="005630CB" w:rsidRDefault="00D70D7B" w:rsidP="007C702A">
      <w:pPr>
        <w:rPr>
          <w:rFonts w:ascii="Arial Narrow" w:hAnsi="Arial Narrow" w:cs="Arial"/>
          <w:lang w:val="es-ES_tradnl" w:eastAsia="es-CO"/>
        </w:rPr>
      </w:pPr>
      <w:r w:rsidRPr="005630CB">
        <w:rPr>
          <w:rFonts w:ascii="Arial Narrow" w:hAnsi="Arial Narrow" w:cs="Arial"/>
          <w:lang w:val="es-ES_tradnl" w:eastAsia="es-CO"/>
        </w:rPr>
        <w:t xml:space="preserve">Para el </w:t>
      </w:r>
      <w:r w:rsidR="00580AAA" w:rsidRPr="005630CB">
        <w:rPr>
          <w:rFonts w:ascii="Arial Narrow" w:hAnsi="Arial Narrow" w:cs="Arial"/>
          <w:lang w:val="es-ES_tradnl" w:eastAsia="es-CO"/>
        </w:rPr>
        <w:t>P</w:t>
      </w:r>
      <w:r w:rsidRPr="005630CB">
        <w:rPr>
          <w:rFonts w:ascii="Arial Narrow" w:hAnsi="Arial Narrow" w:cs="Arial"/>
          <w:lang w:val="es-ES_tradnl" w:eastAsia="es-CO"/>
        </w:rPr>
        <w:t xml:space="preserve">roceso </w:t>
      </w:r>
      <w:r w:rsidR="00580AAA" w:rsidRPr="005630CB">
        <w:rPr>
          <w:rFonts w:ascii="Arial Narrow" w:hAnsi="Arial Narrow" w:cs="Arial"/>
          <w:lang w:val="es-ES_tradnl" w:eastAsia="es-CO"/>
        </w:rPr>
        <w:t>C</w:t>
      </w:r>
      <w:r w:rsidRPr="005630CB">
        <w:rPr>
          <w:rFonts w:ascii="Arial Narrow" w:hAnsi="Arial Narrow" w:cs="Arial"/>
          <w:lang w:val="es-ES_tradnl" w:eastAsia="es-CO"/>
        </w:rPr>
        <w:t xml:space="preserve">ontractual, en atención </w:t>
      </w:r>
      <w:r w:rsidR="00B81B1F" w:rsidRPr="005630CB">
        <w:rPr>
          <w:rFonts w:ascii="Arial Narrow" w:hAnsi="Arial Narrow" w:cs="Arial"/>
          <w:lang w:val="es-ES_tradnl" w:eastAsia="es-CO"/>
        </w:rPr>
        <w:t>a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 lo dispuesto en</w:t>
      </w:r>
      <w:r w:rsidR="00B81B1F" w:rsidRPr="005630CB">
        <w:rPr>
          <w:rFonts w:ascii="Arial Narrow" w:hAnsi="Arial Narrow" w:cs="Arial"/>
          <w:lang w:val="es-ES_tradnl" w:eastAsia="es-CO"/>
        </w:rPr>
        <w:t xml:space="preserve"> la</w:t>
      </w:r>
      <w:r w:rsidRPr="005630CB">
        <w:rPr>
          <w:rFonts w:ascii="Arial Narrow" w:hAnsi="Arial Narrow" w:cs="Arial"/>
          <w:lang w:val="es-ES_tradnl" w:eastAsia="es-CO"/>
        </w:rPr>
        <w:t xml:space="preserve"> Ley 1150 de 2007 y</w:t>
      </w:r>
      <w:r w:rsidR="00357BA7" w:rsidRPr="005630CB">
        <w:rPr>
          <w:rFonts w:ascii="Arial Narrow" w:hAnsi="Arial Narrow" w:cs="Arial"/>
          <w:lang w:val="es-ES_tradnl" w:eastAsia="es-CO"/>
        </w:rPr>
        <w:t xml:space="preserve"> en </w:t>
      </w:r>
      <w:r w:rsidRPr="005630CB">
        <w:rPr>
          <w:rFonts w:ascii="Arial Narrow" w:hAnsi="Arial Narrow" w:cs="Arial"/>
          <w:lang w:val="es-ES_tradnl" w:eastAsia="es-CO"/>
        </w:rPr>
        <w:t>los artículos 2.2.1.1.1.3.1 y 2.2.1.1.1.6.</w:t>
      </w:r>
      <w:r w:rsidR="00B81B1F" w:rsidRPr="005630CB">
        <w:rPr>
          <w:rFonts w:ascii="Arial Narrow" w:hAnsi="Arial Narrow" w:cs="Arial"/>
          <w:lang w:val="es-ES_tradnl" w:eastAsia="es-CO"/>
        </w:rPr>
        <w:t>3. del</w:t>
      </w:r>
      <w:r w:rsidRPr="005630CB">
        <w:rPr>
          <w:rFonts w:ascii="Arial Narrow" w:hAnsi="Arial Narrow" w:cs="Arial"/>
          <w:lang w:val="es-ES_tradnl" w:eastAsia="es-CO"/>
        </w:rPr>
        <w:t xml:space="preserve"> Decreto </w:t>
      </w:r>
      <w:r w:rsidR="00B81B1F" w:rsidRPr="005630CB">
        <w:rPr>
          <w:rFonts w:ascii="Arial Narrow" w:hAnsi="Arial Narrow" w:cs="Arial"/>
          <w:lang w:val="es-ES_tradnl" w:eastAsia="es-CO"/>
        </w:rPr>
        <w:t>1082 de</w:t>
      </w:r>
      <w:r w:rsidR="006E6D9B" w:rsidRPr="005630CB">
        <w:rPr>
          <w:rFonts w:ascii="Arial Narrow" w:hAnsi="Arial Narrow" w:cs="Arial"/>
          <w:lang w:val="es-ES_tradnl" w:eastAsia="es-CO"/>
        </w:rPr>
        <w:t xml:space="preserve"> 2015, entiéndase por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Riesgo </w:t>
      </w:r>
      <w:r w:rsidRPr="005630CB">
        <w:rPr>
          <w:rFonts w:ascii="Arial Narrow" w:hAnsi="Arial Narrow" w:cs="Arial"/>
          <w:lang w:val="es-ES_tradnl" w:eastAsia="es-CO"/>
        </w:rPr>
        <w:t xml:space="preserve">la probabilidad de ocurrencia de eventos aleatorios que afecten el </w:t>
      </w:r>
      <w:r w:rsidR="0079189B" w:rsidRPr="005630CB">
        <w:rPr>
          <w:rFonts w:ascii="Arial Narrow" w:hAnsi="Arial Narrow" w:cs="Arial"/>
          <w:lang w:val="es-ES_tradnl" w:eastAsia="es-CO"/>
        </w:rPr>
        <w:t xml:space="preserve">Proceso de Contratación y el </w:t>
      </w:r>
      <w:r w:rsidRPr="005630CB">
        <w:rPr>
          <w:rFonts w:ascii="Arial Narrow" w:hAnsi="Arial Narrow" w:cs="Arial"/>
          <w:lang w:val="es-ES_tradnl" w:eastAsia="es-CO"/>
        </w:rPr>
        <w:t xml:space="preserve">desarrollo </w:t>
      </w:r>
      <w:r w:rsidR="001F774B" w:rsidRPr="005630CB">
        <w:rPr>
          <w:rFonts w:ascii="Arial Narrow" w:hAnsi="Arial Narrow" w:cs="Arial"/>
          <w:lang w:val="es-ES_tradnl" w:eastAsia="es-CO"/>
        </w:rPr>
        <w:t>de</w:t>
      </w:r>
      <w:r w:rsidR="00B923A4" w:rsidRPr="005630CB">
        <w:rPr>
          <w:rFonts w:ascii="Arial Narrow" w:hAnsi="Arial Narrow" w:cs="Arial"/>
          <w:lang w:val="es-ES_tradnl" w:eastAsia="es-CO"/>
        </w:rPr>
        <w:t>l contrato</w:t>
      </w:r>
      <w:r w:rsidRPr="005630CB">
        <w:rPr>
          <w:rFonts w:ascii="Arial Narrow" w:hAnsi="Arial Narrow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5630CB">
        <w:rPr>
          <w:rFonts w:ascii="Arial Narrow" w:hAnsi="Arial Narrow" w:cs="Arial"/>
          <w:lang w:val="es-ES_tradnl" w:eastAsia="es-CO"/>
        </w:rPr>
        <w:t>como con</w:t>
      </w:r>
      <w:r w:rsidRPr="005630CB">
        <w:rPr>
          <w:rFonts w:ascii="Arial Narrow" w:hAnsi="Arial Narrow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5630CB" w:rsidRDefault="00B81B1F" w:rsidP="007C702A">
      <w:pPr>
        <w:rPr>
          <w:rFonts w:ascii="Arial Narrow" w:hAnsi="Arial Narrow" w:cs="Arial"/>
          <w:lang w:val="es-ES_tradnl" w:eastAsia="es-CO"/>
        </w:rPr>
      </w:pPr>
    </w:p>
    <w:p w14:paraId="5322C892" w14:textId="56A29DFB" w:rsidR="00D70D7B" w:rsidRPr="005630CB" w:rsidRDefault="00D70D7B" w:rsidP="007C702A">
      <w:pPr>
        <w:rPr>
          <w:rFonts w:ascii="Arial Narrow" w:hAnsi="Arial Narrow" w:cs="Arial"/>
          <w:lang w:val="es-ES_tradnl" w:eastAsia="es-CO"/>
        </w:rPr>
      </w:pPr>
      <w:r w:rsidRPr="005630CB">
        <w:rPr>
          <w:rFonts w:ascii="Arial Narrow" w:hAnsi="Arial Narrow" w:cs="Arial"/>
          <w:lang w:val="es-ES_tradnl" w:eastAsia="es-CO"/>
        </w:rPr>
        <w:t xml:space="preserve">Corresponderá al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Contratista </w:t>
      </w:r>
      <w:r w:rsidRPr="005630CB">
        <w:rPr>
          <w:rFonts w:ascii="Arial Narrow" w:hAnsi="Arial Narrow" w:cs="Arial"/>
          <w:lang w:val="es-ES_tradnl" w:eastAsia="es-CO"/>
        </w:rPr>
        <w:t>la asunción de</w:t>
      </w:r>
      <w:r w:rsidR="006E6D9B" w:rsidRPr="005630CB">
        <w:rPr>
          <w:rFonts w:ascii="Arial Narrow" w:hAnsi="Arial Narrow" w:cs="Arial"/>
          <w:lang w:val="es-ES_tradnl" w:eastAsia="es-CO"/>
        </w:rPr>
        <w:t xml:space="preserve">l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Riesgo </w:t>
      </w:r>
      <w:r w:rsidRPr="005630CB">
        <w:rPr>
          <w:rFonts w:ascii="Arial Narrow" w:hAnsi="Arial Narrow" w:cs="Arial"/>
          <w:lang w:val="es-ES_tradnl" w:eastAsia="es-CO"/>
        </w:rPr>
        <w:t xml:space="preserve">previsible propio de este tipo de contratación </w:t>
      </w:r>
      <w:r w:rsidR="000460C5" w:rsidRPr="005630CB">
        <w:rPr>
          <w:rFonts w:ascii="Arial Narrow" w:hAnsi="Arial Narrow" w:cs="Arial"/>
          <w:lang w:val="es-ES_tradnl" w:eastAsia="es-CO"/>
        </w:rPr>
        <w:t>incluyendo</w:t>
      </w:r>
      <w:r w:rsidRPr="005630CB">
        <w:rPr>
          <w:rFonts w:ascii="Arial Narrow" w:hAnsi="Arial Narrow" w:cs="Arial"/>
          <w:lang w:val="es-ES_tradnl" w:eastAsia="es-CO"/>
        </w:rPr>
        <w:t xml:space="preserve"> su costo, siempre que el mismo no se encuentre expresamente a </w:t>
      </w:r>
      <w:r w:rsidR="00D55C91" w:rsidRPr="005630CB">
        <w:rPr>
          <w:rFonts w:ascii="Arial Narrow" w:hAnsi="Arial Narrow" w:cs="Arial"/>
          <w:lang w:val="es-ES_tradnl" w:eastAsia="es-CO"/>
        </w:rPr>
        <w:t>asignado a</w:t>
      </w:r>
      <w:r w:rsidRPr="005630CB">
        <w:rPr>
          <w:rFonts w:ascii="Arial Narrow" w:hAnsi="Arial Narrow" w:cs="Arial"/>
          <w:lang w:val="es-ES_tradnl" w:eastAsia="es-CO"/>
        </w:rPr>
        <w:t xml:space="preserve"> la Entidad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 Estatal</w:t>
      </w:r>
      <w:r w:rsidRPr="005630CB">
        <w:rPr>
          <w:rFonts w:ascii="Arial Narrow" w:hAnsi="Arial Narrow" w:cs="Arial"/>
          <w:lang w:val="es-ES_tradnl" w:eastAsia="es-CO"/>
        </w:rPr>
        <w:t xml:space="preserve"> en el </w:t>
      </w:r>
      <w:r w:rsidR="005100C3" w:rsidRPr="005630CB">
        <w:rPr>
          <w:rFonts w:ascii="Arial Narrow" w:hAnsi="Arial Narrow" w:cs="Arial"/>
          <w:lang w:val="es-ES_tradnl" w:eastAsia="es-CO"/>
        </w:rPr>
        <w:t>c</w:t>
      </w:r>
      <w:r w:rsidR="006830E6" w:rsidRPr="005630CB">
        <w:rPr>
          <w:rFonts w:ascii="Arial Narrow" w:hAnsi="Arial Narrow" w:cs="Arial"/>
          <w:lang w:val="es-ES_tradnl" w:eastAsia="es-CO"/>
        </w:rPr>
        <w:t>ontrato</w:t>
      </w:r>
      <w:r w:rsidRPr="005630CB">
        <w:rPr>
          <w:rFonts w:ascii="Arial Narrow" w:hAnsi="Arial Narrow" w:cs="Arial"/>
          <w:lang w:val="es-ES_tradnl" w:eastAsia="es-CO"/>
        </w:rPr>
        <w:t xml:space="preserve">. </w:t>
      </w:r>
    </w:p>
    <w:p w14:paraId="78757E00" w14:textId="77777777" w:rsidR="00B81B1F" w:rsidRPr="005630CB" w:rsidRDefault="00B81B1F" w:rsidP="007C702A">
      <w:pPr>
        <w:rPr>
          <w:rFonts w:ascii="Arial Narrow" w:hAnsi="Arial Narrow" w:cs="Arial"/>
          <w:lang w:val="es-ES_tradnl" w:eastAsia="es-CO"/>
        </w:rPr>
      </w:pPr>
    </w:p>
    <w:p w14:paraId="4E6FB498" w14:textId="1711978F" w:rsidR="00545461" w:rsidRPr="005630CB" w:rsidRDefault="006E6D9B" w:rsidP="007C702A">
      <w:pPr>
        <w:rPr>
          <w:rFonts w:ascii="Arial Narrow" w:hAnsi="Arial Narrow" w:cs="Arial"/>
          <w:lang w:val="es-ES_tradnl" w:eastAsia="es-CO"/>
        </w:rPr>
      </w:pPr>
      <w:r w:rsidRPr="005630CB">
        <w:rPr>
          <w:rFonts w:ascii="Arial Narrow" w:hAnsi="Arial Narrow" w:cs="Arial"/>
          <w:lang w:val="es-ES_tradnl" w:eastAsia="es-CO"/>
        </w:rPr>
        <w:t xml:space="preserve">De acuerdo con </w:t>
      </w:r>
      <w:r w:rsidR="00AF41A0" w:rsidRPr="005630CB">
        <w:rPr>
          <w:rFonts w:ascii="Arial Narrow" w:hAnsi="Arial Narrow" w:cs="Arial"/>
          <w:lang w:val="es-ES_tradnl" w:eastAsia="es-CO"/>
        </w:rPr>
        <w:t>procedimiento</w:t>
      </w:r>
      <w:r w:rsidR="00545461" w:rsidRPr="005630CB">
        <w:rPr>
          <w:rFonts w:ascii="Arial Narrow" w:hAnsi="Arial Narrow" w:cs="Arial"/>
          <w:lang w:val="es-ES_tradnl" w:eastAsia="es-CO"/>
        </w:rPr>
        <w:t xml:space="preserve"> de la referencia, </w:t>
      </w:r>
      <w:r w:rsidR="00845529" w:rsidRPr="005630CB">
        <w:rPr>
          <w:rFonts w:ascii="Arial Narrow" w:hAnsi="Arial Narrow" w:cs="Arial"/>
          <w:lang w:val="es-ES_tradnl" w:eastAsia="es-CO"/>
        </w:rPr>
        <w:t>se establece</w:t>
      </w:r>
      <w:r w:rsidR="00545461" w:rsidRPr="005630CB">
        <w:rPr>
          <w:rFonts w:ascii="Arial Narrow" w:hAnsi="Arial Narrow" w:cs="Arial"/>
          <w:lang w:val="es-ES_tradnl" w:eastAsia="es-CO"/>
        </w:rPr>
        <w:t xml:space="preserve"> la tipificación, estimación y asignación de los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Riesgos </w:t>
      </w:r>
      <w:r w:rsidR="00545461" w:rsidRPr="005630CB">
        <w:rPr>
          <w:rFonts w:ascii="Arial Narrow" w:hAnsi="Arial Narrow" w:cs="Arial"/>
          <w:lang w:val="es-ES_tradnl" w:eastAsia="es-CO"/>
        </w:rPr>
        <w:t xml:space="preserve">previsibles que puedan afectar el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Proceso </w:t>
      </w:r>
      <w:r w:rsidR="000460C5" w:rsidRPr="005630CB">
        <w:rPr>
          <w:rFonts w:ascii="Arial Narrow" w:hAnsi="Arial Narrow" w:cs="Arial"/>
          <w:lang w:val="es-ES_tradnl" w:eastAsia="es-CO"/>
        </w:rPr>
        <w:t xml:space="preserve">de </w:t>
      </w:r>
      <w:r w:rsidR="00D55C91" w:rsidRPr="005630CB">
        <w:rPr>
          <w:rFonts w:ascii="Arial Narrow" w:hAnsi="Arial Narrow" w:cs="Arial"/>
          <w:lang w:val="es-ES_tradnl" w:eastAsia="es-CO"/>
        </w:rPr>
        <w:t>Contr</w:t>
      </w:r>
      <w:r w:rsidR="007E3D57" w:rsidRPr="005630CB">
        <w:rPr>
          <w:rFonts w:ascii="Arial Narrow" w:hAnsi="Arial Narrow" w:cs="Arial"/>
          <w:lang w:val="es-ES_tradnl" w:eastAsia="es-CO"/>
        </w:rPr>
        <w:t>ata</w:t>
      </w:r>
      <w:r w:rsidR="00D55C91" w:rsidRPr="005630CB">
        <w:rPr>
          <w:rFonts w:ascii="Arial Narrow" w:hAnsi="Arial Narrow" w:cs="Arial"/>
          <w:lang w:val="es-ES_tradnl" w:eastAsia="es-CO"/>
        </w:rPr>
        <w:t>c</w:t>
      </w:r>
      <w:r w:rsidR="000460C5" w:rsidRPr="005630CB">
        <w:rPr>
          <w:rFonts w:ascii="Arial Narrow" w:hAnsi="Arial Narrow" w:cs="Arial"/>
          <w:lang w:val="es-ES_tradnl" w:eastAsia="es-CO"/>
        </w:rPr>
        <w:t>ión</w:t>
      </w:r>
      <w:r w:rsidR="00545461" w:rsidRPr="005630CB">
        <w:rPr>
          <w:rFonts w:ascii="Arial Narrow" w:hAnsi="Arial Narrow" w:cs="Arial"/>
          <w:lang w:val="es-ES_tradnl" w:eastAsia="es-CO"/>
        </w:rPr>
        <w:t>.</w:t>
      </w:r>
    </w:p>
    <w:p w14:paraId="2E7008F5" w14:textId="77777777" w:rsidR="00545461" w:rsidRPr="005630CB" w:rsidRDefault="00545461" w:rsidP="007C702A">
      <w:pPr>
        <w:rPr>
          <w:rFonts w:ascii="Arial Narrow" w:hAnsi="Arial Narrow" w:cs="Arial"/>
          <w:lang w:val="es-ES_tradnl" w:eastAsia="es-CO"/>
        </w:rPr>
      </w:pPr>
    </w:p>
    <w:p w14:paraId="1B145B66" w14:textId="18F006B1" w:rsidR="00D70D7B" w:rsidRPr="005630CB" w:rsidRDefault="00017FCD" w:rsidP="007C702A">
      <w:pPr>
        <w:rPr>
          <w:rFonts w:ascii="Arial Narrow" w:hAnsi="Arial Narrow" w:cs="Arial"/>
          <w:lang w:val="es-ES_tradnl" w:eastAsia="es-CO"/>
        </w:rPr>
      </w:pPr>
      <w:r w:rsidRPr="005630CB">
        <w:rPr>
          <w:rFonts w:ascii="Arial Narrow" w:hAnsi="Arial Narrow" w:cs="Arial"/>
          <w:lang w:val="es-ES_tradnl" w:eastAsia="es-CO"/>
        </w:rPr>
        <w:t>La</w:t>
      </w:r>
      <w:r w:rsidR="00D70D7B" w:rsidRPr="005630CB">
        <w:rPr>
          <w:rFonts w:ascii="Arial Narrow" w:hAnsi="Arial Narrow" w:cs="Arial"/>
          <w:lang w:val="es-ES_tradnl" w:eastAsia="es-CO"/>
        </w:rPr>
        <w:t xml:space="preserve"> tipificación, estimación y asignación de los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Riesgos </w:t>
      </w:r>
      <w:r w:rsidR="00D70D7B" w:rsidRPr="005630CB">
        <w:rPr>
          <w:rFonts w:ascii="Arial Narrow" w:hAnsi="Arial Narrow" w:cs="Arial"/>
          <w:lang w:val="es-ES_tradnl" w:eastAsia="es-CO"/>
        </w:rPr>
        <w:t xml:space="preserve">que puedan afectar el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Proceso </w:t>
      </w:r>
      <w:r w:rsidR="00D70D7B" w:rsidRPr="005630CB">
        <w:rPr>
          <w:rFonts w:ascii="Arial Narrow" w:hAnsi="Arial Narrow" w:cs="Arial"/>
          <w:lang w:val="es-ES_tradnl" w:eastAsia="es-CO"/>
        </w:rPr>
        <w:t xml:space="preserve">de </w:t>
      </w:r>
      <w:r w:rsidR="00D55C91" w:rsidRPr="005630CB">
        <w:rPr>
          <w:rFonts w:ascii="Arial Narrow" w:hAnsi="Arial Narrow" w:cs="Arial"/>
          <w:lang w:val="es-ES_tradnl" w:eastAsia="es-CO"/>
        </w:rPr>
        <w:t xml:space="preserve">Contratación </w:t>
      </w:r>
      <w:r w:rsidR="00D70D7B" w:rsidRPr="005630CB">
        <w:rPr>
          <w:rFonts w:ascii="Arial Narrow" w:hAnsi="Arial Narrow" w:cs="Arial"/>
          <w:lang w:val="es-ES_tradnl" w:eastAsia="es-CO"/>
        </w:rPr>
        <w:t xml:space="preserve">o la ejecución del </w:t>
      </w:r>
      <w:r w:rsidR="005E730D" w:rsidRPr="005630CB">
        <w:rPr>
          <w:rFonts w:ascii="Arial Narrow" w:hAnsi="Arial Narrow" w:cs="Arial"/>
          <w:lang w:val="es-ES_tradnl" w:eastAsia="es-CO"/>
        </w:rPr>
        <w:t>c</w:t>
      </w:r>
      <w:r w:rsidR="00D70D7B" w:rsidRPr="005630CB">
        <w:rPr>
          <w:rFonts w:ascii="Arial Narrow" w:hAnsi="Arial Narrow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5630CB">
        <w:rPr>
          <w:rFonts w:ascii="Arial Narrow" w:hAnsi="Arial Narrow" w:cs="Arial"/>
          <w:lang w:val="es-ES_tradnl" w:eastAsia="es-CO"/>
        </w:rPr>
        <w:t>ONPES</w:t>
      </w:r>
      <w:r w:rsidR="00D70D7B" w:rsidRPr="005630CB">
        <w:rPr>
          <w:rFonts w:ascii="Arial Narrow" w:hAnsi="Arial Narrow" w:cs="Arial"/>
          <w:lang w:val="es-ES_tradnl" w:eastAsia="es-CO"/>
        </w:rPr>
        <w:t xml:space="preserve"> 3714 de 2011</w:t>
      </w:r>
      <w:r w:rsidR="006E6D9B" w:rsidRPr="005630CB">
        <w:rPr>
          <w:rFonts w:ascii="Arial Narrow" w:hAnsi="Arial Narrow" w:cs="Arial"/>
          <w:lang w:val="es-ES_tradnl" w:eastAsia="es-CO"/>
        </w:rPr>
        <w:t>.</w:t>
      </w:r>
    </w:p>
    <w:p w14:paraId="1B78B8E6" w14:textId="77777777" w:rsidR="006E5A02" w:rsidRPr="005630CB" w:rsidRDefault="006E5A02" w:rsidP="00D70D7B">
      <w:pPr>
        <w:spacing w:after="100" w:afterAutospacing="1"/>
        <w:rPr>
          <w:rFonts w:ascii="Arial Narrow" w:eastAsia="SimSun" w:hAnsi="Arial Narrow" w:cs="Arial"/>
          <w:b/>
          <w:kern w:val="3"/>
          <w:u w:val="single"/>
          <w:lang w:eastAsia="zh-CN" w:bidi="hi-IN"/>
        </w:rPr>
      </w:pPr>
    </w:p>
    <w:p w14:paraId="0219B7C4" w14:textId="77777777" w:rsidR="009A4885" w:rsidRDefault="009A4885" w:rsidP="00D70D7B">
      <w:pPr>
        <w:spacing w:after="100" w:afterAutospacing="1"/>
        <w:rPr>
          <w:rFonts w:ascii="Arial Narrow" w:eastAsia="SimSun" w:hAnsi="Arial Narrow" w:cs="Arial"/>
          <w:b/>
          <w:kern w:val="3"/>
          <w:u w:val="single"/>
          <w:lang w:eastAsia="zh-CN" w:bidi="hi-IN"/>
        </w:rPr>
      </w:pPr>
    </w:p>
    <w:p w14:paraId="65330931" w14:textId="77777777" w:rsidR="009A4885" w:rsidRDefault="009A4885" w:rsidP="00D70D7B">
      <w:pPr>
        <w:spacing w:after="100" w:afterAutospacing="1"/>
        <w:rPr>
          <w:rFonts w:ascii="Arial Narrow" w:eastAsia="SimSun" w:hAnsi="Arial Narrow" w:cs="Arial"/>
          <w:b/>
          <w:kern w:val="3"/>
          <w:u w:val="single"/>
          <w:lang w:eastAsia="zh-CN" w:bidi="hi-IN"/>
        </w:rPr>
      </w:pPr>
    </w:p>
    <w:p w14:paraId="130C0D24" w14:textId="77777777" w:rsidR="009A4885" w:rsidRDefault="009A4885" w:rsidP="00D70D7B">
      <w:pPr>
        <w:spacing w:after="100" w:afterAutospacing="1"/>
        <w:rPr>
          <w:rFonts w:ascii="Arial Narrow" w:eastAsia="SimSun" w:hAnsi="Arial Narrow" w:cs="Arial"/>
          <w:b/>
          <w:kern w:val="3"/>
          <w:u w:val="single"/>
          <w:lang w:eastAsia="zh-CN" w:bidi="hi-IN"/>
        </w:rPr>
      </w:pPr>
    </w:p>
    <w:p w14:paraId="4D84E88B" w14:textId="75608645" w:rsidR="0058222E" w:rsidRPr="005630CB" w:rsidRDefault="00815604" w:rsidP="00D70D7B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  <w:r w:rsidRPr="005630CB">
        <w:rPr>
          <w:rFonts w:ascii="Arial Narrow" w:eastAsia="SimSun" w:hAnsi="Arial Narrow" w:cs="Arial"/>
          <w:b/>
          <w:kern w:val="3"/>
          <w:u w:val="single"/>
          <w:lang w:eastAsia="zh-CN" w:bidi="hi-IN"/>
        </w:rPr>
        <w:t xml:space="preserve">Matriz de </w:t>
      </w:r>
      <w:r w:rsidR="00E011A2" w:rsidRPr="005630CB">
        <w:rPr>
          <w:rFonts w:ascii="Arial Narrow" w:eastAsia="SimSun" w:hAnsi="Arial Narrow" w:cs="Arial"/>
          <w:b/>
          <w:kern w:val="3"/>
          <w:u w:val="single"/>
          <w:lang w:eastAsia="zh-CN" w:bidi="hi-IN"/>
        </w:rPr>
        <w:t>r</w:t>
      </w:r>
      <w:r w:rsidRPr="005630CB">
        <w:rPr>
          <w:rFonts w:ascii="Arial Narrow" w:eastAsia="SimSun" w:hAnsi="Arial Narrow" w:cs="Arial"/>
          <w:b/>
          <w:kern w:val="3"/>
          <w:u w:val="single"/>
          <w:lang w:eastAsia="zh-CN" w:bidi="hi-IN"/>
        </w:rPr>
        <w:t>iesgos</w:t>
      </w:r>
    </w:p>
    <w:p w14:paraId="5F649245" w14:textId="304C51C3" w:rsidR="009A4885" w:rsidRDefault="009A4885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p w14:paraId="7AE96081" w14:textId="66283DAE" w:rsidR="009A4885" w:rsidRDefault="009A4885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p w14:paraId="30D33020" w14:textId="30EA1564" w:rsidR="009A4885" w:rsidRDefault="009A4885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p w14:paraId="1F436809" w14:textId="77FAD86A" w:rsidR="009A4885" w:rsidRDefault="009A4885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p w14:paraId="6D4D4EB8" w14:textId="77777777" w:rsidR="009A4885" w:rsidRDefault="009A4885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p w14:paraId="28761EDC" w14:textId="568A954B" w:rsidR="009A4885" w:rsidRDefault="009A4885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p w14:paraId="1D8E4101" w14:textId="77777777" w:rsidR="009A4885" w:rsidRPr="005630CB" w:rsidRDefault="009A4885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tbl>
      <w:tblPr>
        <w:tblStyle w:val="Tablaconcuadrcula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03"/>
        <w:gridCol w:w="449"/>
        <w:gridCol w:w="449"/>
        <w:gridCol w:w="449"/>
        <w:gridCol w:w="659"/>
        <w:gridCol w:w="323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08"/>
        <w:gridCol w:w="399"/>
        <w:gridCol w:w="360"/>
        <w:gridCol w:w="533"/>
      </w:tblGrid>
      <w:tr w:rsidR="006E5A02" w:rsidRPr="005630CB" w14:paraId="2BF1550A" w14:textId="77777777" w:rsidTr="005E1465">
        <w:trPr>
          <w:cantSplit/>
          <w:trHeight w:val="1212"/>
        </w:trPr>
        <w:tc>
          <w:tcPr>
            <w:tcW w:w="568" w:type="dxa"/>
            <w:vMerge w:val="restart"/>
            <w:shd w:val="clear" w:color="auto" w:fill="4D4D4D"/>
            <w:textDirection w:val="btLr"/>
          </w:tcPr>
          <w:p w14:paraId="03636FD4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No.</w:t>
            </w:r>
          </w:p>
        </w:tc>
        <w:tc>
          <w:tcPr>
            <w:tcW w:w="403" w:type="dxa"/>
            <w:vMerge w:val="restart"/>
            <w:shd w:val="clear" w:color="auto" w:fill="4D4D4D"/>
            <w:textDirection w:val="btLr"/>
          </w:tcPr>
          <w:p w14:paraId="18C5C9FF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Clase</w:t>
            </w:r>
          </w:p>
        </w:tc>
        <w:tc>
          <w:tcPr>
            <w:tcW w:w="449" w:type="dxa"/>
            <w:vMerge w:val="restart"/>
            <w:shd w:val="clear" w:color="auto" w:fill="4D4D4D"/>
            <w:textDirection w:val="btLr"/>
          </w:tcPr>
          <w:p w14:paraId="76E2F50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Fuente</w:t>
            </w:r>
          </w:p>
        </w:tc>
        <w:tc>
          <w:tcPr>
            <w:tcW w:w="449" w:type="dxa"/>
            <w:vMerge w:val="restart"/>
            <w:shd w:val="clear" w:color="auto" w:fill="4D4D4D"/>
            <w:textDirection w:val="btLr"/>
          </w:tcPr>
          <w:p w14:paraId="7BDF12FD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Etapa</w:t>
            </w:r>
          </w:p>
        </w:tc>
        <w:tc>
          <w:tcPr>
            <w:tcW w:w="449" w:type="dxa"/>
            <w:vMerge w:val="restart"/>
            <w:shd w:val="clear" w:color="auto" w:fill="4D4D4D"/>
            <w:textDirection w:val="btLr"/>
          </w:tcPr>
          <w:p w14:paraId="37E86115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Tipo</w:t>
            </w:r>
          </w:p>
        </w:tc>
        <w:tc>
          <w:tcPr>
            <w:tcW w:w="659" w:type="dxa"/>
            <w:vMerge w:val="restart"/>
            <w:shd w:val="clear" w:color="auto" w:fill="4D4D4D"/>
            <w:textDirection w:val="btLr"/>
          </w:tcPr>
          <w:p w14:paraId="68E12F21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Descripción</w:t>
            </w:r>
          </w:p>
          <w:p w14:paraId="21D9F04A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(Qué puede pasar y como puede ocurrir)</w:t>
            </w:r>
          </w:p>
          <w:p w14:paraId="40E3FE8E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23" w:type="dxa"/>
            <w:vMerge w:val="restart"/>
            <w:shd w:val="clear" w:color="auto" w:fill="4D4D4D"/>
            <w:textDirection w:val="btLr"/>
          </w:tcPr>
          <w:p w14:paraId="05A965D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Consecuencia de la ocurrencia del evento</w:t>
            </w:r>
          </w:p>
        </w:tc>
        <w:tc>
          <w:tcPr>
            <w:tcW w:w="449" w:type="dxa"/>
            <w:vMerge w:val="restart"/>
            <w:shd w:val="clear" w:color="auto" w:fill="4D4D4D"/>
            <w:textDirection w:val="btLr"/>
          </w:tcPr>
          <w:p w14:paraId="4EB534FC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Probabilidad</w:t>
            </w:r>
          </w:p>
        </w:tc>
        <w:tc>
          <w:tcPr>
            <w:tcW w:w="449" w:type="dxa"/>
            <w:vMerge w:val="restart"/>
            <w:shd w:val="clear" w:color="auto" w:fill="4D4D4D"/>
            <w:textDirection w:val="btLr"/>
          </w:tcPr>
          <w:p w14:paraId="18BE8AC1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Impacto</w:t>
            </w:r>
          </w:p>
        </w:tc>
        <w:tc>
          <w:tcPr>
            <w:tcW w:w="449" w:type="dxa"/>
            <w:vMerge w:val="restart"/>
            <w:shd w:val="clear" w:color="auto" w:fill="4D4D4D"/>
            <w:textDirection w:val="btLr"/>
          </w:tcPr>
          <w:p w14:paraId="60DDD478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Valoración del riesgo</w:t>
            </w:r>
          </w:p>
        </w:tc>
        <w:tc>
          <w:tcPr>
            <w:tcW w:w="449" w:type="dxa"/>
            <w:vMerge w:val="restart"/>
            <w:shd w:val="clear" w:color="auto" w:fill="4D4D4D"/>
            <w:textDirection w:val="btLr"/>
          </w:tcPr>
          <w:p w14:paraId="392CEEF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t>Categoría</w:t>
            </w:r>
          </w:p>
        </w:tc>
        <w:tc>
          <w:tcPr>
            <w:tcW w:w="449" w:type="dxa"/>
            <w:vMerge w:val="restart"/>
            <w:shd w:val="clear" w:color="auto" w:fill="BFBFBF" w:themeFill="background1" w:themeFillShade="BF"/>
            <w:textDirection w:val="btLr"/>
          </w:tcPr>
          <w:p w14:paraId="0BD743E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¿A quién se le asigna?</w:t>
            </w:r>
          </w:p>
        </w:tc>
        <w:tc>
          <w:tcPr>
            <w:tcW w:w="449" w:type="dxa"/>
            <w:vMerge w:val="restart"/>
            <w:shd w:val="clear" w:color="auto" w:fill="BFBFBF" w:themeFill="background1" w:themeFillShade="BF"/>
            <w:textDirection w:val="btLr"/>
          </w:tcPr>
          <w:p w14:paraId="5C53EEA5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Tratamiento/Controles a ser implementados</w:t>
            </w:r>
          </w:p>
        </w:tc>
        <w:tc>
          <w:tcPr>
            <w:tcW w:w="1796" w:type="dxa"/>
            <w:gridSpan w:val="4"/>
            <w:shd w:val="clear" w:color="auto" w:fill="BFBFBF" w:themeFill="background1" w:themeFillShade="BF"/>
          </w:tcPr>
          <w:p w14:paraId="1AF71CF7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</w:p>
          <w:p w14:paraId="151EEE39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</w:p>
          <w:p w14:paraId="5EA5C6EA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Impacto después del tratamiento</w:t>
            </w:r>
          </w:p>
        </w:tc>
        <w:tc>
          <w:tcPr>
            <w:tcW w:w="449" w:type="dxa"/>
            <w:vMerge w:val="restart"/>
            <w:shd w:val="clear" w:color="auto" w:fill="BFBFBF" w:themeFill="background1" w:themeFillShade="BF"/>
            <w:textDirection w:val="btLr"/>
          </w:tcPr>
          <w:p w14:paraId="18CCE06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¿Afecta la ejecución del contrato?</w:t>
            </w:r>
          </w:p>
        </w:tc>
        <w:tc>
          <w:tcPr>
            <w:tcW w:w="408" w:type="dxa"/>
            <w:vMerge w:val="restart"/>
            <w:shd w:val="clear" w:color="auto" w:fill="BFBFBF" w:themeFill="background1" w:themeFillShade="BF"/>
            <w:textDirection w:val="btLr"/>
          </w:tcPr>
          <w:p w14:paraId="06CA217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Persona responsable por implementar el tratamiento</w:t>
            </w:r>
          </w:p>
        </w:tc>
        <w:tc>
          <w:tcPr>
            <w:tcW w:w="399" w:type="dxa"/>
            <w:vMerge w:val="restart"/>
            <w:shd w:val="clear" w:color="auto" w:fill="BFBFBF" w:themeFill="background1" w:themeFillShade="BF"/>
            <w:textDirection w:val="btLr"/>
          </w:tcPr>
          <w:p w14:paraId="1371CB3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Fecha estimada en que se completa el tratamiento</w:t>
            </w:r>
          </w:p>
        </w:tc>
        <w:tc>
          <w:tcPr>
            <w:tcW w:w="893" w:type="dxa"/>
            <w:gridSpan w:val="2"/>
            <w:shd w:val="clear" w:color="auto" w:fill="BFBFBF" w:themeFill="background1" w:themeFillShade="BF"/>
          </w:tcPr>
          <w:p w14:paraId="0F8DA452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</w:p>
          <w:p w14:paraId="47E59F2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</w:p>
          <w:p w14:paraId="4F167773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Monitoreo y revisión</w:t>
            </w:r>
          </w:p>
        </w:tc>
      </w:tr>
      <w:tr w:rsidR="006E5A02" w:rsidRPr="005630CB" w14:paraId="7830AE3B" w14:textId="77777777" w:rsidTr="005E1465">
        <w:trPr>
          <w:cantSplit/>
          <w:trHeight w:val="2063"/>
        </w:trPr>
        <w:tc>
          <w:tcPr>
            <w:tcW w:w="568" w:type="dxa"/>
            <w:vMerge/>
            <w:shd w:val="clear" w:color="auto" w:fill="4D4D4D"/>
            <w:textDirection w:val="btLr"/>
          </w:tcPr>
          <w:p w14:paraId="6458277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03" w:type="dxa"/>
            <w:vMerge/>
            <w:shd w:val="clear" w:color="auto" w:fill="4D4D4D"/>
            <w:textDirection w:val="btLr"/>
          </w:tcPr>
          <w:p w14:paraId="24EDE67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4D4D4D"/>
            <w:textDirection w:val="btLr"/>
          </w:tcPr>
          <w:p w14:paraId="55AFBAA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4D4D4D"/>
            <w:textDirection w:val="btLr"/>
          </w:tcPr>
          <w:p w14:paraId="5198547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4D4D4D"/>
            <w:textDirection w:val="btLr"/>
          </w:tcPr>
          <w:p w14:paraId="5BED0AC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659" w:type="dxa"/>
            <w:vMerge/>
            <w:shd w:val="clear" w:color="auto" w:fill="4D4D4D"/>
            <w:textDirection w:val="btLr"/>
          </w:tcPr>
          <w:p w14:paraId="2FC290CA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23" w:type="dxa"/>
            <w:vMerge/>
            <w:shd w:val="clear" w:color="auto" w:fill="4D4D4D"/>
            <w:textDirection w:val="btLr"/>
          </w:tcPr>
          <w:p w14:paraId="563966D4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4D4D4D"/>
            <w:textDirection w:val="btLr"/>
          </w:tcPr>
          <w:p w14:paraId="732ABDDC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4D4D4D"/>
            <w:textDirection w:val="btLr"/>
          </w:tcPr>
          <w:p w14:paraId="49C2A1E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4D4D4D"/>
            <w:textDirection w:val="btLr"/>
          </w:tcPr>
          <w:p w14:paraId="4AC8D914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4D4D4D"/>
            <w:textDirection w:val="btLr"/>
          </w:tcPr>
          <w:p w14:paraId="163CB1C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BFBFBF" w:themeFill="background1" w:themeFillShade="BF"/>
            <w:textDirection w:val="btLr"/>
          </w:tcPr>
          <w:p w14:paraId="317CED25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449" w:type="dxa"/>
            <w:vMerge/>
            <w:shd w:val="clear" w:color="auto" w:fill="BFBFBF" w:themeFill="background1" w:themeFillShade="BF"/>
            <w:textDirection w:val="btLr"/>
          </w:tcPr>
          <w:p w14:paraId="20A273B8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  <w:textDirection w:val="btLr"/>
          </w:tcPr>
          <w:p w14:paraId="133E1411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Probabilidad</w:t>
            </w:r>
          </w:p>
        </w:tc>
        <w:tc>
          <w:tcPr>
            <w:tcW w:w="449" w:type="dxa"/>
            <w:shd w:val="clear" w:color="auto" w:fill="BFBFBF" w:themeFill="background1" w:themeFillShade="BF"/>
            <w:textDirection w:val="btLr"/>
          </w:tcPr>
          <w:p w14:paraId="4F9488D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Impacto</w:t>
            </w:r>
          </w:p>
        </w:tc>
        <w:tc>
          <w:tcPr>
            <w:tcW w:w="449" w:type="dxa"/>
            <w:shd w:val="clear" w:color="auto" w:fill="BFBFBF" w:themeFill="background1" w:themeFillShade="BF"/>
            <w:textDirection w:val="btLr"/>
          </w:tcPr>
          <w:p w14:paraId="1051C66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Valoración del Riesgo</w:t>
            </w:r>
          </w:p>
        </w:tc>
        <w:tc>
          <w:tcPr>
            <w:tcW w:w="449" w:type="dxa"/>
            <w:shd w:val="clear" w:color="auto" w:fill="BFBFBF" w:themeFill="background1" w:themeFillShade="BF"/>
            <w:textDirection w:val="btLr"/>
          </w:tcPr>
          <w:p w14:paraId="2C35C074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Categoría</w:t>
            </w:r>
          </w:p>
        </w:tc>
        <w:tc>
          <w:tcPr>
            <w:tcW w:w="449" w:type="dxa"/>
            <w:vMerge/>
            <w:shd w:val="clear" w:color="auto" w:fill="BFBFBF" w:themeFill="background1" w:themeFillShade="BF"/>
            <w:textDirection w:val="btLr"/>
          </w:tcPr>
          <w:p w14:paraId="2524E3D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</w:p>
        </w:tc>
        <w:tc>
          <w:tcPr>
            <w:tcW w:w="408" w:type="dxa"/>
            <w:vMerge/>
            <w:shd w:val="clear" w:color="auto" w:fill="BFBFBF" w:themeFill="background1" w:themeFillShade="BF"/>
            <w:textDirection w:val="btLr"/>
          </w:tcPr>
          <w:p w14:paraId="1346078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</w:p>
        </w:tc>
        <w:tc>
          <w:tcPr>
            <w:tcW w:w="399" w:type="dxa"/>
            <w:vMerge/>
            <w:shd w:val="clear" w:color="auto" w:fill="BFBFBF" w:themeFill="background1" w:themeFillShade="BF"/>
            <w:textDirection w:val="btLr"/>
          </w:tcPr>
          <w:p w14:paraId="009A8329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360" w:type="dxa"/>
            <w:shd w:val="clear" w:color="auto" w:fill="BFBFBF" w:themeFill="background1" w:themeFillShade="BF"/>
            <w:textDirection w:val="btLr"/>
          </w:tcPr>
          <w:p w14:paraId="42A65E3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¿Cómo se realiza el monitoreo?</w:t>
            </w:r>
          </w:p>
        </w:tc>
        <w:tc>
          <w:tcPr>
            <w:tcW w:w="533" w:type="dxa"/>
            <w:shd w:val="clear" w:color="auto" w:fill="BFBFBF" w:themeFill="background1" w:themeFillShade="BF"/>
            <w:textDirection w:val="btLr"/>
          </w:tcPr>
          <w:p w14:paraId="03791ECE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Periodicidad</w:t>
            </w:r>
          </w:p>
          <w:p w14:paraId="589F73F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b/>
                <w:kern w:val="3"/>
                <w:lang w:eastAsia="zh-CN" w:bidi="hi-IN"/>
              </w:rPr>
              <w:t>¿Cuándo?</w:t>
            </w:r>
          </w:p>
        </w:tc>
      </w:tr>
      <w:tr w:rsidR="006E5A02" w:rsidRPr="005630CB" w14:paraId="702BD3AF" w14:textId="77777777" w:rsidTr="005E1465">
        <w:trPr>
          <w:cantSplit/>
          <w:trHeight w:val="8780"/>
        </w:trPr>
        <w:tc>
          <w:tcPr>
            <w:tcW w:w="568" w:type="dxa"/>
            <w:textDirection w:val="btLr"/>
          </w:tcPr>
          <w:p w14:paraId="7E99160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1</w:t>
            </w:r>
          </w:p>
        </w:tc>
        <w:tc>
          <w:tcPr>
            <w:tcW w:w="403" w:type="dxa"/>
            <w:textDirection w:val="btLr"/>
          </w:tcPr>
          <w:p w14:paraId="51EEE97A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449" w:type="dxa"/>
            <w:textDirection w:val="btLr"/>
          </w:tcPr>
          <w:p w14:paraId="557FCC8E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Externa</w:t>
            </w:r>
          </w:p>
        </w:tc>
        <w:tc>
          <w:tcPr>
            <w:tcW w:w="449" w:type="dxa"/>
            <w:textDirection w:val="btLr"/>
          </w:tcPr>
          <w:p w14:paraId="22D7384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Ejecución</w:t>
            </w:r>
          </w:p>
        </w:tc>
        <w:tc>
          <w:tcPr>
            <w:tcW w:w="449" w:type="dxa"/>
            <w:textDirection w:val="btLr"/>
          </w:tcPr>
          <w:p w14:paraId="3595F93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Técnico</w:t>
            </w:r>
          </w:p>
        </w:tc>
        <w:tc>
          <w:tcPr>
            <w:tcW w:w="659" w:type="dxa"/>
            <w:textDirection w:val="btLr"/>
          </w:tcPr>
          <w:p w14:paraId="5585B60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Condiciones climáticas adversas durante actividades de campo y levantamientos topográficos</w:t>
            </w:r>
          </w:p>
        </w:tc>
        <w:tc>
          <w:tcPr>
            <w:tcW w:w="323" w:type="dxa"/>
            <w:textDirection w:val="btLr"/>
          </w:tcPr>
          <w:p w14:paraId="05A3F8BE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Retrasos en cronograma y afectación en toma de información</w:t>
            </w:r>
          </w:p>
        </w:tc>
        <w:tc>
          <w:tcPr>
            <w:tcW w:w="449" w:type="dxa"/>
            <w:textDirection w:val="btLr"/>
          </w:tcPr>
          <w:p w14:paraId="7E8A4339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Media</w:t>
            </w:r>
          </w:p>
        </w:tc>
        <w:tc>
          <w:tcPr>
            <w:tcW w:w="449" w:type="dxa"/>
            <w:textDirection w:val="btLr"/>
          </w:tcPr>
          <w:p w14:paraId="1941D66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Medio</w:t>
            </w:r>
          </w:p>
        </w:tc>
        <w:tc>
          <w:tcPr>
            <w:tcW w:w="449" w:type="dxa"/>
            <w:textDirection w:val="btLr"/>
          </w:tcPr>
          <w:p w14:paraId="0DC9CD5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Medio</w:t>
            </w:r>
          </w:p>
        </w:tc>
        <w:tc>
          <w:tcPr>
            <w:tcW w:w="449" w:type="dxa"/>
            <w:textDirection w:val="btLr"/>
          </w:tcPr>
          <w:p w14:paraId="11D61E8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Moderado</w:t>
            </w:r>
          </w:p>
        </w:tc>
        <w:tc>
          <w:tcPr>
            <w:tcW w:w="449" w:type="dxa"/>
            <w:textDirection w:val="btLr"/>
          </w:tcPr>
          <w:p w14:paraId="5E5DD7D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Contratista</w:t>
            </w:r>
          </w:p>
        </w:tc>
        <w:tc>
          <w:tcPr>
            <w:tcW w:w="449" w:type="dxa"/>
            <w:textDirection w:val="btLr"/>
          </w:tcPr>
          <w:p w14:paraId="512D3E4C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Programación de actividades conforme a condiciones climáticas y planes de contingencia</w:t>
            </w:r>
          </w:p>
        </w:tc>
        <w:tc>
          <w:tcPr>
            <w:tcW w:w="449" w:type="dxa"/>
            <w:textDirection w:val="btLr"/>
          </w:tcPr>
          <w:p w14:paraId="4FBBCD7D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72C7131E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5A355684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4B44E01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Aceptable</w:t>
            </w:r>
          </w:p>
        </w:tc>
        <w:tc>
          <w:tcPr>
            <w:tcW w:w="449" w:type="dxa"/>
            <w:textDirection w:val="btLr"/>
          </w:tcPr>
          <w:p w14:paraId="2C55BFE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Sí</w:t>
            </w:r>
          </w:p>
        </w:tc>
        <w:tc>
          <w:tcPr>
            <w:tcW w:w="408" w:type="dxa"/>
            <w:textDirection w:val="btLr"/>
          </w:tcPr>
          <w:p w14:paraId="70AFC9D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Interventor</w:t>
            </w:r>
          </w:p>
        </w:tc>
        <w:tc>
          <w:tcPr>
            <w:tcW w:w="399" w:type="dxa"/>
            <w:textDirection w:val="btLr"/>
          </w:tcPr>
          <w:p w14:paraId="22DE7361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Durante la ejecución del contrato</w:t>
            </w:r>
          </w:p>
        </w:tc>
        <w:tc>
          <w:tcPr>
            <w:tcW w:w="360" w:type="dxa"/>
            <w:textDirection w:val="btLr"/>
          </w:tcPr>
          <w:p w14:paraId="4AFD0DE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Seguimiento al cronograma e informes de avance</w:t>
            </w:r>
          </w:p>
        </w:tc>
        <w:tc>
          <w:tcPr>
            <w:tcW w:w="533" w:type="dxa"/>
            <w:textDirection w:val="btLr"/>
          </w:tcPr>
          <w:p w14:paraId="690B439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Semanal</w:t>
            </w:r>
          </w:p>
        </w:tc>
      </w:tr>
      <w:tr w:rsidR="006E5A02" w:rsidRPr="005630CB" w14:paraId="697512DB" w14:textId="77777777" w:rsidTr="005E1465">
        <w:trPr>
          <w:cantSplit/>
          <w:trHeight w:val="8394"/>
        </w:trPr>
        <w:tc>
          <w:tcPr>
            <w:tcW w:w="568" w:type="dxa"/>
            <w:textDirection w:val="btLr"/>
          </w:tcPr>
          <w:p w14:paraId="5C64E1C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2</w:t>
            </w:r>
          </w:p>
        </w:tc>
        <w:tc>
          <w:tcPr>
            <w:tcW w:w="403" w:type="dxa"/>
            <w:textDirection w:val="btLr"/>
          </w:tcPr>
          <w:p w14:paraId="25356249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Operacional</w:t>
            </w:r>
          </w:p>
        </w:tc>
        <w:tc>
          <w:tcPr>
            <w:tcW w:w="449" w:type="dxa"/>
            <w:textDirection w:val="btLr"/>
          </w:tcPr>
          <w:p w14:paraId="0C0854B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Interna</w:t>
            </w:r>
          </w:p>
        </w:tc>
        <w:tc>
          <w:tcPr>
            <w:tcW w:w="449" w:type="dxa"/>
            <w:textDirection w:val="btLr"/>
          </w:tcPr>
          <w:p w14:paraId="36A62A2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Ejecución</w:t>
            </w:r>
          </w:p>
        </w:tc>
        <w:tc>
          <w:tcPr>
            <w:tcW w:w="449" w:type="dxa"/>
            <w:textDirection w:val="btLr"/>
          </w:tcPr>
          <w:p w14:paraId="1FAAD1F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Técnico</w:t>
            </w:r>
          </w:p>
        </w:tc>
        <w:tc>
          <w:tcPr>
            <w:tcW w:w="659" w:type="dxa"/>
            <w:textDirection w:val="btLr"/>
          </w:tcPr>
          <w:p w14:paraId="7745970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Errores o inconsistencias en los estudios y diseños elaborados</w:t>
            </w:r>
          </w:p>
        </w:tc>
        <w:tc>
          <w:tcPr>
            <w:tcW w:w="323" w:type="dxa"/>
            <w:textDirection w:val="btLr"/>
          </w:tcPr>
          <w:p w14:paraId="43BF6DB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Requerimientos de ajuste y retrasos en aprobación de entregables</w:t>
            </w:r>
          </w:p>
        </w:tc>
        <w:tc>
          <w:tcPr>
            <w:tcW w:w="449" w:type="dxa"/>
            <w:textDirection w:val="btLr"/>
          </w:tcPr>
          <w:p w14:paraId="21DFCEE2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Media</w:t>
            </w:r>
          </w:p>
        </w:tc>
        <w:tc>
          <w:tcPr>
            <w:tcW w:w="449" w:type="dxa"/>
            <w:textDirection w:val="btLr"/>
          </w:tcPr>
          <w:p w14:paraId="221074B1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Alto</w:t>
            </w:r>
          </w:p>
        </w:tc>
        <w:tc>
          <w:tcPr>
            <w:tcW w:w="449" w:type="dxa"/>
            <w:textDirection w:val="btLr"/>
          </w:tcPr>
          <w:p w14:paraId="6C5973C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Alto</w:t>
            </w:r>
          </w:p>
        </w:tc>
        <w:tc>
          <w:tcPr>
            <w:tcW w:w="449" w:type="dxa"/>
            <w:textDirection w:val="btLr"/>
          </w:tcPr>
          <w:p w14:paraId="3EBC86F2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Moderado</w:t>
            </w:r>
          </w:p>
        </w:tc>
        <w:tc>
          <w:tcPr>
            <w:tcW w:w="449" w:type="dxa"/>
            <w:textDirection w:val="btLr"/>
          </w:tcPr>
          <w:p w14:paraId="6191B4F9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Contratista</w:t>
            </w:r>
          </w:p>
        </w:tc>
        <w:tc>
          <w:tcPr>
            <w:tcW w:w="449" w:type="dxa"/>
            <w:textDirection w:val="btLr"/>
          </w:tcPr>
          <w:p w14:paraId="2DD8A41A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Revisión interdisciplinaria y control de calidad de entregables</w:t>
            </w:r>
          </w:p>
        </w:tc>
        <w:tc>
          <w:tcPr>
            <w:tcW w:w="449" w:type="dxa"/>
            <w:textDirection w:val="btLr"/>
          </w:tcPr>
          <w:p w14:paraId="6B1C45A5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36A8C0BB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Medio</w:t>
            </w:r>
          </w:p>
        </w:tc>
        <w:tc>
          <w:tcPr>
            <w:tcW w:w="449" w:type="dxa"/>
            <w:textDirection w:val="btLr"/>
          </w:tcPr>
          <w:p w14:paraId="02F68E18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47B5DF1F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Aceptable</w:t>
            </w:r>
          </w:p>
        </w:tc>
        <w:tc>
          <w:tcPr>
            <w:tcW w:w="449" w:type="dxa"/>
            <w:textDirection w:val="btLr"/>
          </w:tcPr>
          <w:p w14:paraId="273D8F2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Sí</w:t>
            </w:r>
          </w:p>
        </w:tc>
        <w:tc>
          <w:tcPr>
            <w:tcW w:w="408" w:type="dxa"/>
            <w:textDirection w:val="btLr"/>
          </w:tcPr>
          <w:p w14:paraId="7FA9319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Interventor </w:t>
            </w:r>
          </w:p>
        </w:tc>
        <w:tc>
          <w:tcPr>
            <w:tcW w:w="399" w:type="dxa"/>
            <w:textDirection w:val="btLr"/>
          </w:tcPr>
          <w:p w14:paraId="18E1569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Durante la ejecución del contrato</w:t>
            </w:r>
          </w:p>
        </w:tc>
        <w:tc>
          <w:tcPr>
            <w:tcW w:w="360" w:type="dxa"/>
            <w:textDirection w:val="btLr"/>
          </w:tcPr>
          <w:p w14:paraId="17C295FA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Revisión técnica por supervisión</w:t>
            </w:r>
          </w:p>
        </w:tc>
        <w:tc>
          <w:tcPr>
            <w:tcW w:w="533" w:type="dxa"/>
            <w:textDirection w:val="btLr"/>
          </w:tcPr>
          <w:p w14:paraId="1F004C1F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Quincenal</w:t>
            </w:r>
          </w:p>
        </w:tc>
      </w:tr>
      <w:tr w:rsidR="006E5A02" w:rsidRPr="005630CB" w14:paraId="1E1E68CA" w14:textId="77777777" w:rsidTr="005E1465">
        <w:trPr>
          <w:cantSplit/>
          <w:trHeight w:val="4708"/>
        </w:trPr>
        <w:tc>
          <w:tcPr>
            <w:tcW w:w="568" w:type="dxa"/>
            <w:textDirection w:val="btLr"/>
          </w:tcPr>
          <w:p w14:paraId="4B615458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3</w:t>
            </w:r>
          </w:p>
        </w:tc>
        <w:tc>
          <w:tcPr>
            <w:tcW w:w="403" w:type="dxa"/>
            <w:textDirection w:val="btLr"/>
          </w:tcPr>
          <w:p w14:paraId="6FED865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Financiero</w:t>
            </w:r>
          </w:p>
        </w:tc>
        <w:tc>
          <w:tcPr>
            <w:tcW w:w="449" w:type="dxa"/>
            <w:textDirection w:val="btLr"/>
          </w:tcPr>
          <w:p w14:paraId="06469CCF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Externa</w:t>
            </w:r>
          </w:p>
        </w:tc>
        <w:tc>
          <w:tcPr>
            <w:tcW w:w="449" w:type="dxa"/>
            <w:textDirection w:val="btLr"/>
          </w:tcPr>
          <w:p w14:paraId="5DFA5A7C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Ejecución</w:t>
            </w:r>
          </w:p>
        </w:tc>
        <w:tc>
          <w:tcPr>
            <w:tcW w:w="449" w:type="dxa"/>
            <w:textDirection w:val="btLr"/>
          </w:tcPr>
          <w:p w14:paraId="686E241B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Económico</w:t>
            </w:r>
          </w:p>
        </w:tc>
        <w:tc>
          <w:tcPr>
            <w:tcW w:w="659" w:type="dxa"/>
            <w:textDirection w:val="btLr"/>
          </w:tcPr>
          <w:p w14:paraId="646C1093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Incremento en costos operativos asociados a desplazamientos y actividades de campo</w:t>
            </w:r>
          </w:p>
        </w:tc>
        <w:tc>
          <w:tcPr>
            <w:tcW w:w="323" w:type="dxa"/>
            <w:textDirection w:val="btLr"/>
          </w:tcPr>
          <w:p w14:paraId="20C4BF68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Afectación financiera del contratista</w:t>
            </w:r>
          </w:p>
        </w:tc>
        <w:tc>
          <w:tcPr>
            <w:tcW w:w="449" w:type="dxa"/>
            <w:textDirection w:val="btLr"/>
          </w:tcPr>
          <w:p w14:paraId="36EFB0C1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245CA9E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Medio</w:t>
            </w:r>
          </w:p>
        </w:tc>
        <w:tc>
          <w:tcPr>
            <w:tcW w:w="449" w:type="dxa"/>
            <w:textDirection w:val="btLr"/>
          </w:tcPr>
          <w:p w14:paraId="11EE5823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7FB7F50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4F40F8B8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Contratista</w:t>
            </w:r>
          </w:p>
        </w:tc>
        <w:tc>
          <w:tcPr>
            <w:tcW w:w="449" w:type="dxa"/>
            <w:textDirection w:val="btLr"/>
          </w:tcPr>
          <w:p w14:paraId="0A929492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Adecuada estructuración de costos en la propuesta económica</w:t>
            </w:r>
          </w:p>
        </w:tc>
        <w:tc>
          <w:tcPr>
            <w:tcW w:w="449" w:type="dxa"/>
            <w:textDirection w:val="btLr"/>
          </w:tcPr>
          <w:p w14:paraId="345A63D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0AB49E1A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4E21F601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07E764C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Aceptable</w:t>
            </w:r>
          </w:p>
        </w:tc>
        <w:tc>
          <w:tcPr>
            <w:tcW w:w="449" w:type="dxa"/>
            <w:textDirection w:val="btLr"/>
          </w:tcPr>
          <w:p w14:paraId="5312B72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No</w:t>
            </w:r>
          </w:p>
        </w:tc>
        <w:tc>
          <w:tcPr>
            <w:tcW w:w="408" w:type="dxa"/>
            <w:textDirection w:val="btLr"/>
          </w:tcPr>
          <w:p w14:paraId="100A4E15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Interventor</w:t>
            </w:r>
          </w:p>
        </w:tc>
        <w:tc>
          <w:tcPr>
            <w:tcW w:w="399" w:type="dxa"/>
            <w:textDirection w:val="btLr"/>
          </w:tcPr>
          <w:p w14:paraId="76624475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Etapa precontractual y ejecución</w:t>
            </w:r>
          </w:p>
        </w:tc>
        <w:tc>
          <w:tcPr>
            <w:tcW w:w="360" w:type="dxa"/>
            <w:textDirection w:val="btLr"/>
          </w:tcPr>
          <w:p w14:paraId="32E92BA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Seguimiento financiero interno</w:t>
            </w:r>
          </w:p>
        </w:tc>
        <w:tc>
          <w:tcPr>
            <w:tcW w:w="533" w:type="dxa"/>
            <w:textDirection w:val="btLr"/>
          </w:tcPr>
          <w:p w14:paraId="363B5AF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Mensual</w:t>
            </w:r>
          </w:p>
        </w:tc>
      </w:tr>
      <w:tr w:rsidR="006E5A02" w:rsidRPr="005630CB" w14:paraId="3BF96DD4" w14:textId="77777777" w:rsidTr="005E1465">
        <w:trPr>
          <w:cantSplit/>
          <w:trHeight w:val="5938"/>
        </w:trPr>
        <w:tc>
          <w:tcPr>
            <w:tcW w:w="568" w:type="dxa"/>
            <w:textDirection w:val="btLr"/>
          </w:tcPr>
          <w:p w14:paraId="0FA6CECC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  <w:tc>
          <w:tcPr>
            <w:tcW w:w="403" w:type="dxa"/>
            <w:textDirection w:val="btLr"/>
          </w:tcPr>
          <w:p w14:paraId="0D58318B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Operacional</w:t>
            </w:r>
          </w:p>
        </w:tc>
        <w:tc>
          <w:tcPr>
            <w:tcW w:w="449" w:type="dxa"/>
            <w:textDirection w:val="btLr"/>
          </w:tcPr>
          <w:p w14:paraId="0B71554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Interna</w:t>
            </w:r>
          </w:p>
        </w:tc>
        <w:tc>
          <w:tcPr>
            <w:tcW w:w="449" w:type="dxa"/>
            <w:textDirection w:val="btLr"/>
          </w:tcPr>
          <w:p w14:paraId="15E1259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Ejecución</w:t>
            </w:r>
          </w:p>
        </w:tc>
        <w:tc>
          <w:tcPr>
            <w:tcW w:w="449" w:type="dxa"/>
            <w:textDirection w:val="btLr"/>
          </w:tcPr>
          <w:p w14:paraId="796CC0F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Administrativo</w:t>
            </w:r>
          </w:p>
        </w:tc>
        <w:tc>
          <w:tcPr>
            <w:tcW w:w="659" w:type="dxa"/>
            <w:textDirection w:val="btLr"/>
          </w:tcPr>
          <w:p w14:paraId="5C32AD4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Retraso en la entrega de productos por parte del contratista</w:t>
            </w:r>
          </w:p>
        </w:tc>
        <w:tc>
          <w:tcPr>
            <w:tcW w:w="323" w:type="dxa"/>
            <w:textDirection w:val="btLr"/>
          </w:tcPr>
          <w:p w14:paraId="1F2E3A7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Incumplimiento del cronograma contractual</w:t>
            </w:r>
          </w:p>
        </w:tc>
        <w:tc>
          <w:tcPr>
            <w:tcW w:w="449" w:type="dxa"/>
            <w:textDirection w:val="btLr"/>
          </w:tcPr>
          <w:p w14:paraId="4B85872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Media</w:t>
            </w:r>
          </w:p>
        </w:tc>
        <w:tc>
          <w:tcPr>
            <w:tcW w:w="449" w:type="dxa"/>
            <w:textDirection w:val="btLr"/>
          </w:tcPr>
          <w:p w14:paraId="5C9EA52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Alto</w:t>
            </w:r>
          </w:p>
        </w:tc>
        <w:tc>
          <w:tcPr>
            <w:tcW w:w="449" w:type="dxa"/>
            <w:textDirection w:val="btLr"/>
          </w:tcPr>
          <w:p w14:paraId="4D33B08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Alto</w:t>
            </w:r>
          </w:p>
        </w:tc>
        <w:tc>
          <w:tcPr>
            <w:tcW w:w="449" w:type="dxa"/>
            <w:textDirection w:val="btLr"/>
          </w:tcPr>
          <w:p w14:paraId="5307E43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Moderado</w:t>
            </w:r>
          </w:p>
        </w:tc>
        <w:tc>
          <w:tcPr>
            <w:tcW w:w="449" w:type="dxa"/>
            <w:textDirection w:val="btLr"/>
          </w:tcPr>
          <w:p w14:paraId="70CADC28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Interventor</w:t>
            </w:r>
          </w:p>
        </w:tc>
        <w:tc>
          <w:tcPr>
            <w:tcW w:w="449" w:type="dxa"/>
            <w:textDirection w:val="btLr"/>
          </w:tcPr>
          <w:p w14:paraId="316CE3F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Seguimiento permanente al plan de trabajo y cronograma</w:t>
            </w:r>
          </w:p>
        </w:tc>
        <w:tc>
          <w:tcPr>
            <w:tcW w:w="449" w:type="dxa"/>
            <w:textDirection w:val="btLr"/>
          </w:tcPr>
          <w:p w14:paraId="39734BAF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172B4C32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Medio</w:t>
            </w:r>
          </w:p>
        </w:tc>
        <w:tc>
          <w:tcPr>
            <w:tcW w:w="449" w:type="dxa"/>
            <w:textDirection w:val="btLr"/>
          </w:tcPr>
          <w:p w14:paraId="7316E8E9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50F22F2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Aceptable</w:t>
            </w:r>
          </w:p>
        </w:tc>
        <w:tc>
          <w:tcPr>
            <w:tcW w:w="449" w:type="dxa"/>
            <w:textDirection w:val="btLr"/>
          </w:tcPr>
          <w:p w14:paraId="7608A6F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Sí</w:t>
            </w:r>
          </w:p>
        </w:tc>
        <w:tc>
          <w:tcPr>
            <w:tcW w:w="408" w:type="dxa"/>
            <w:textDirection w:val="btLr"/>
          </w:tcPr>
          <w:p w14:paraId="44FB295A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Interventor</w:t>
            </w:r>
          </w:p>
        </w:tc>
        <w:tc>
          <w:tcPr>
            <w:tcW w:w="399" w:type="dxa"/>
            <w:textDirection w:val="btLr"/>
          </w:tcPr>
          <w:p w14:paraId="726E3BD5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Durante la ejecución del contrato</w:t>
            </w:r>
          </w:p>
        </w:tc>
        <w:tc>
          <w:tcPr>
            <w:tcW w:w="360" w:type="dxa"/>
            <w:textDirection w:val="btLr"/>
          </w:tcPr>
          <w:p w14:paraId="09FA47E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Informes de avance y seguimiento de supervisión</w:t>
            </w:r>
          </w:p>
        </w:tc>
        <w:tc>
          <w:tcPr>
            <w:tcW w:w="533" w:type="dxa"/>
            <w:textDirection w:val="btLr"/>
          </w:tcPr>
          <w:p w14:paraId="61A61827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Quincenal</w:t>
            </w:r>
          </w:p>
        </w:tc>
      </w:tr>
      <w:tr w:rsidR="006E5A02" w:rsidRPr="005630CB" w14:paraId="6F6BA447" w14:textId="77777777" w:rsidTr="005E1465">
        <w:trPr>
          <w:cantSplit/>
          <w:trHeight w:val="5701"/>
        </w:trPr>
        <w:tc>
          <w:tcPr>
            <w:tcW w:w="568" w:type="dxa"/>
            <w:textDirection w:val="btLr"/>
          </w:tcPr>
          <w:p w14:paraId="6AF739C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5</w:t>
            </w:r>
          </w:p>
        </w:tc>
        <w:tc>
          <w:tcPr>
            <w:tcW w:w="403" w:type="dxa"/>
            <w:textDirection w:val="btLr"/>
          </w:tcPr>
          <w:p w14:paraId="29715ADF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Operacional</w:t>
            </w:r>
          </w:p>
        </w:tc>
        <w:tc>
          <w:tcPr>
            <w:tcW w:w="449" w:type="dxa"/>
            <w:textDirection w:val="btLr"/>
          </w:tcPr>
          <w:p w14:paraId="7CB7D7FA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Externa</w:t>
            </w:r>
          </w:p>
        </w:tc>
        <w:tc>
          <w:tcPr>
            <w:tcW w:w="449" w:type="dxa"/>
            <w:textDirection w:val="btLr"/>
          </w:tcPr>
          <w:p w14:paraId="33E59027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Ejecución</w:t>
            </w:r>
          </w:p>
        </w:tc>
        <w:tc>
          <w:tcPr>
            <w:tcW w:w="449" w:type="dxa"/>
            <w:textDirection w:val="btLr"/>
          </w:tcPr>
          <w:p w14:paraId="08D7E53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Social</w:t>
            </w:r>
          </w:p>
        </w:tc>
        <w:tc>
          <w:tcPr>
            <w:tcW w:w="659" w:type="dxa"/>
            <w:textDirection w:val="btLr"/>
          </w:tcPr>
          <w:p w14:paraId="5D820A0F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Inconformidad de la comunidad durante las actividades de campo</w:t>
            </w:r>
          </w:p>
        </w:tc>
        <w:tc>
          <w:tcPr>
            <w:tcW w:w="323" w:type="dxa"/>
            <w:textDirection w:val="btLr"/>
          </w:tcPr>
          <w:p w14:paraId="60C8C46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Dificultades para acceso y toma de información</w:t>
            </w:r>
          </w:p>
        </w:tc>
        <w:tc>
          <w:tcPr>
            <w:tcW w:w="449" w:type="dxa"/>
            <w:textDirection w:val="btLr"/>
          </w:tcPr>
          <w:p w14:paraId="112487C8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4179B2A3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Medio</w:t>
            </w:r>
          </w:p>
        </w:tc>
        <w:tc>
          <w:tcPr>
            <w:tcW w:w="449" w:type="dxa"/>
            <w:textDirection w:val="btLr"/>
          </w:tcPr>
          <w:p w14:paraId="74C6ECC8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0E769F22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77C3932C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Compartido</w:t>
            </w:r>
          </w:p>
        </w:tc>
        <w:tc>
          <w:tcPr>
            <w:tcW w:w="449" w:type="dxa"/>
            <w:textDirection w:val="btLr"/>
          </w:tcPr>
          <w:p w14:paraId="24F1E53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Socialización y adecuada comunicación con comunidad y líderes del sector</w:t>
            </w:r>
          </w:p>
        </w:tc>
        <w:tc>
          <w:tcPr>
            <w:tcW w:w="449" w:type="dxa"/>
            <w:textDirection w:val="btLr"/>
          </w:tcPr>
          <w:p w14:paraId="6EF232FC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5C9AD18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3A64015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2993C79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Aceptable</w:t>
            </w:r>
          </w:p>
        </w:tc>
        <w:tc>
          <w:tcPr>
            <w:tcW w:w="449" w:type="dxa"/>
            <w:textDirection w:val="btLr"/>
          </w:tcPr>
          <w:p w14:paraId="255C97B1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No</w:t>
            </w:r>
          </w:p>
        </w:tc>
        <w:tc>
          <w:tcPr>
            <w:tcW w:w="408" w:type="dxa"/>
            <w:textDirection w:val="btLr"/>
          </w:tcPr>
          <w:p w14:paraId="6C341EB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Interventor y Entidad</w:t>
            </w:r>
          </w:p>
        </w:tc>
        <w:tc>
          <w:tcPr>
            <w:tcW w:w="399" w:type="dxa"/>
            <w:textDirection w:val="btLr"/>
          </w:tcPr>
          <w:p w14:paraId="268C36C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Durante visitas técnicas</w:t>
            </w:r>
          </w:p>
        </w:tc>
        <w:tc>
          <w:tcPr>
            <w:tcW w:w="360" w:type="dxa"/>
            <w:textDirection w:val="btLr"/>
          </w:tcPr>
          <w:p w14:paraId="6C1DCBA7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Actas e informes de campo</w:t>
            </w:r>
          </w:p>
        </w:tc>
        <w:tc>
          <w:tcPr>
            <w:tcW w:w="533" w:type="dxa"/>
            <w:textDirection w:val="btLr"/>
          </w:tcPr>
          <w:p w14:paraId="4E1AA653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Cuando aplique</w:t>
            </w:r>
          </w:p>
        </w:tc>
      </w:tr>
      <w:tr w:rsidR="006E5A02" w:rsidRPr="005630CB" w14:paraId="777B04D4" w14:textId="77777777" w:rsidTr="005E1465">
        <w:trPr>
          <w:cantSplit/>
          <w:trHeight w:val="5095"/>
        </w:trPr>
        <w:tc>
          <w:tcPr>
            <w:tcW w:w="568" w:type="dxa"/>
            <w:textDirection w:val="btLr"/>
          </w:tcPr>
          <w:p w14:paraId="0F8A27B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6</w:t>
            </w:r>
          </w:p>
        </w:tc>
        <w:tc>
          <w:tcPr>
            <w:tcW w:w="403" w:type="dxa"/>
            <w:textDirection w:val="btLr"/>
          </w:tcPr>
          <w:p w14:paraId="42233F8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Técnico</w:t>
            </w:r>
          </w:p>
        </w:tc>
        <w:tc>
          <w:tcPr>
            <w:tcW w:w="449" w:type="dxa"/>
            <w:textDirection w:val="btLr"/>
          </w:tcPr>
          <w:p w14:paraId="5D48C48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Interna</w:t>
            </w:r>
          </w:p>
        </w:tc>
        <w:tc>
          <w:tcPr>
            <w:tcW w:w="449" w:type="dxa"/>
            <w:textDirection w:val="btLr"/>
          </w:tcPr>
          <w:p w14:paraId="4BA9635C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Ejecución</w:t>
            </w:r>
          </w:p>
        </w:tc>
        <w:tc>
          <w:tcPr>
            <w:tcW w:w="449" w:type="dxa"/>
            <w:textDirection w:val="btLr"/>
          </w:tcPr>
          <w:p w14:paraId="3C55B037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Calidad</w:t>
            </w:r>
          </w:p>
        </w:tc>
        <w:tc>
          <w:tcPr>
            <w:tcW w:w="659" w:type="dxa"/>
            <w:textDirection w:val="btLr"/>
          </w:tcPr>
          <w:p w14:paraId="3E56081F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Información insuficiente o inconsistente en levantamientos y diagnósticos</w:t>
            </w:r>
          </w:p>
        </w:tc>
        <w:tc>
          <w:tcPr>
            <w:tcW w:w="323" w:type="dxa"/>
            <w:textDirection w:val="btLr"/>
          </w:tcPr>
          <w:p w14:paraId="05825473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Deficiencias en los diseños y necesidad de ajustes posteriores</w:t>
            </w:r>
          </w:p>
        </w:tc>
        <w:tc>
          <w:tcPr>
            <w:tcW w:w="449" w:type="dxa"/>
            <w:textDirection w:val="btLr"/>
          </w:tcPr>
          <w:p w14:paraId="73EE6251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Media</w:t>
            </w:r>
          </w:p>
        </w:tc>
        <w:tc>
          <w:tcPr>
            <w:tcW w:w="449" w:type="dxa"/>
            <w:textDirection w:val="btLr"/>
          </w:tcPr>
          <w:p w14:paraId="1B3EB384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Alto</w:t>
            </w:r>
          </w:p>
        </w:tc>
        <w:tc>
          <w:tcPr>
            <w:tcW w:w="449" w:type="dxa"/>
            <w:textDirection w:val="btLr"/>
          </w:tcPr>
          <w:p w14:paraId="4F798C9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Alto</w:t>
            </w:r>
          </w:p>
        </w:tc>
        <w:tc>
          <w:tcPr>
            <w:tcW w:w="449" w:type="dxa"/>
            <w:textDirection w:val="btLr"/>
          </w:tcPr>
          <w:p w14:paraId="0514760C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Moderado</w:t>
            </w:r>
          </w:p>
        </w:tc>
        <w:tc>
          <w:tcPr>
            <w:tcW w:w="449" w:type="dxa"/>
            <w:textDirection w:val="btLr"/>
          </w:tcPr>
          <w:p w14:paraId="7D016C5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Contratista</w:t>
            </w:r>
          </w:p>
        </w:tc>
        <w:tc>
          <w:tcPr>
            <w:tcW w:w="449" w:type="dxa"/>
            <w:textDirection w:val="btLr"/>
          </w:tcPr>
          <w:p w14:paraId="3AA75353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Validación y verificación permanente de información recolectada</w:t>
            </w:r>
          </w:p>
        </w:tc>
        <w:tc>
          <w:tcPr>
            <w:tcW w:w="449" w:type="dxa"/>
            <w:textDirection w:val="btLr"/>
          </w:tcPr>
          <w:p w14:paraId="403476B0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Baja</w:t>
            </w:r>
          </w:p>
        </w:tc>
        <w:tc>
          <w:tcPr>
            <w:tcW w:w="449" w:type="dxa"/>
            <w:textDirection w:val="btLr"/>
          </w:tcPr>
          <w:p w14:paraId="37BA081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Medio</w:t>
            </w:r>
          </w:p>
        </w:tc>
        <w:tc>
          <w:tcPr>
            <w:tcW w:w="449" w:type="dxa"/>
            <w:textDirection w:val="btLr"/>
          </w:tcPr>
          <w:p w14:paraId="76D639FE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Bajo</w:t>
            </w:r>
          </w:p>
        </w:tc>
        <w:tc>
          <w:tcPr>
            <w:tcW w:w="449" w:type="dxa"/>
            <w:textDirection w:val="btLr"/>
          </w:tcPr>
          <w:p w14:paraId="137BAFF9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Aceptable</w:t>
            </w:r>
          </w:p>
        </w:tc>
        <w:tc>
          <w:tcPr>
            <w:tcW w:w="449" w:type="dxa"/>
            <w:textDirection w:val="btLr"/>
          </w:tcPr>
          <w:p w14:paraId="0B1AB01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Sí</w:t>
            </w:r>
          </w:p>
        </w:tc>
        <w:tc>
          <w:tcPr>
            <w:tcW w:w="408" w:type="dxa"/>
            <w:textDirection w:val="btLr"/>
          </w:tcPr>
          <w:p w14:paraId="19E2F50C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Interventor</w:t>
            </w:r>
          </w:p>
        </w:tc>
        <w:tc>
          <w:tcPr>
            <w:tcW w:w="399" w:type="dxa"/>
            <w:textDirection w:val="btLr"/>
          </w:tcPr>
          <w:p w14:paraId="32DF7CCA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Durante ejecución de estudios</w:t>
            </w:r>
          </w:p>
        </w:tc>
        <w:tc>
          <w:tcPr>
            <w:tcW w:w="360" w:type="dxa"/>
            <w:textDirection w:val="btLr"/>
          </w:tcPr>
          <w:p w14:paraId="42C32A66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Revisión técnica y supervisión</w:t>
            </w:r>
          </w:p>
        </w:tc>
        <w:tc>
          <w:tcPr>
            <w:tcW w:w="533" w:type="dxa"/>
            <w:textDirection w:val="btLr"/>
          </w:tcPr>
          <w:p w14:paraId="543E5CCD" w14:textId="77777777" w:rsidR="006E5A02" w:rsidRPr="005630CB" w:rsidRDefault="006E5A02" w:rsidP="005E1465">
            <w:pPr>
              <w:spacing w:after="100" w:afterAutospacing="1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Quincenal</w:t>
            </w:r>
          </w:p>
        </w:tc>
      </w:tr>
      <w:tr w:rsidR="006E5A02" w:rsidRPr="005630CB" w14:paraId="34275BCF" w14:textId="77777777" w:rsidTr="005E1465">
        <w:trPr>
          <w:cantSplit/>
          <w:trHeight w:val="6977"/>
        </w:trPr>
        <w:tc>
          <w:tcPr>
            <w:tcW w:w="568" w:type="dxa"/>
            <w:textDirection w:val="btLr"/>
          </w:tcPr>
          <w:p w14:paraId="4575297C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  <w:lastRenderedPageBreak/>
              <w:t>8</w:t>
            </w:r>
            <w:r w:rsidRPr="005630CB">
              <w:rPr>
                <w:rFonts w:ascii="Arial Narrow" w:eastAsia="SimSun" w:hAnsi="Arial Narrow" w:cs="Arial"/>
                <w:color w:val="000000" w:themeColor="text1"/>
                <w:kern w:val="3"/>
                <w:lang w:eastAsia="zh-CN" w:bidi="hi-IN"/>
              </w:rPr>
              <w:t>7</w:t>
            </w:r>
          </w:p>
        </w:tc>
        <w:tc>
          <w:tcPr>
            <w:tcW w:w="403" w:type="dxa"/>
            <w:textDirection w:val="btLr"/>
          </w:tcPr>
          <w:p w14:paraId="3AC5464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Operacional</w:t>
            </w:r>
          </w:p>
        </w:tc>
        <w:tc>
          <w:tcPr>
            <w:tcW w:w="449" w:type="dxa"/>
            <w:textDirection w:val="btLr"/>
          </w:tcPr>
          <w:p w14:paraId="3D24D4AD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Interna</w:t>
            </w:r>
          </w:p>
        </w:tc>
        <w:tc>
          <w:tcPr>
            <w:tcW w:w="449" w:type="dxa"/>
            <w:textDirection w:val="btLr"/>
          </w:tcPr>
          <w:p w14:paraId="48FFB901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Ejecución</w:t>
            </w:r>
          </w:p>
        </w:tc>
        <w:tc>
          <w:tcPr>
            <w:tcW w:w="449" w:type="dxa"/>
            <w:textDirection w:val="btLr"/>
          </w:tcPr>
          <w:p w14:paraId="15693222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Seguridad y Salud</w:t>
            </w:r>
          </w:p>
        </w:tc>
        <w:tc>
          <w:tcPr>
            <w:tcW w:w="659" w:type="dxa"/>
            <w:textDirection w:val="btLr"/>
          </w:tcPr>
          <w:p w14:paraId="7FB502DC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Accidentes laborales durante demolición, excavación o manejo de equipos.</w:t>
            </w:r>
          </w:p>
        </w:tc>
        <w:tc>
          <w:tcPr>
            <w:tcW w:w="323" w:type="dxa"/>
            <w:textDirection w:val="btLr"/>
          </w:tcPr>
          <w:p w14:paraId="5E3BC12F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Lesiones al personal y suspensión de actividades.</w:t>
            </w:r>
          </w:p>
        </w:tc>
        <w:tc>
          <w:tcPr>
            <w:tcW w:w="449" w:type="dxa"/>
            <w:textDirection w:val="btLr"/>
          </w:tcPr>
          <w:p w14:paraId="356F0D4E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Media</w:t>
            </w:r>
          </w:p>
        </w:tc>
        <w:tc>
          <w:tcPr>
            <w:tcW w:w="449" w:type="dxa"/>
            <w:textDirection w:val="btLr"/>
          </w:tcPr>
          <w:p w14:paraId="005E2C0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Alto</w:t>
            </w:r>
          </w:p>
        </w:tc>
        <w:tc>
          <w:tcPr>
            <w:tcW w:w="449" w:type="dxa"/>
            <w:textDirection w:val="btLr"/>
          </w:tcPr>
          <w:p w14:paraId="37CBAEF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Alto</w:t>
            </w:r>
          </w:p>
        </w:tc>
        <w:tc>
          <w:tcPr>
            <w:tcW w:w="449" w:type="dxa"/>
            <w:textDirection w:val="btLr"/>
          </w:tcPr>
          <w:p w14:paraId="1C04B3FF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Moderado</w:t>
            </w:r>
          </w:p>
        </w:tc>
        <w:tc>
          <w:tcPr>
            <w:tcW w:w="449" w:type="dxa"/>
            <w:textDirection w:val="btLr"/>
          </w:tcPr>
          <w:p w14:paraId="7B79F335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Compartido</w:t>
            </w:r>
          </w:p>
        </w:tc>
        <w:tc>
          <w:tcPr>
            <w:tcW w:w="449" w:type="dxa"/>
            <w:textDirection w:val="btLr"/>
          </w:tcPr>
          <w:p w14:paraId="1074339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Implementación SG-SST y uso obligatorio de EPP.</w:t>
            </w:r>
          </w:p>
        </w:tc>
        <w:tc>
          <w:tcPr>
            <w:tcW w:w="449" w:type="dxa"/>
            <w:textDirection w:val="btLr"/>
          </w:tcPr>
          <w:p w14:paraId="54EBDAB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Medio</w:t>
            </w:r>
          </w:p>
        </w:tc>
        <w:tc>
          <w:tcPr>
            <w:tcW w:w="449" w:type="dxa"/>
            <w:textDirection w:val="btLr"/>
          </w:tcPr>
          <w:p w14:paraId="77331E95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Medio</w:t>
            </w:r>
          </w:p>
        </w:tc>
        <w:tc>
          <w:tcPr>
            <w:tcW w:w="449" w:type="dxa"/>
            <w:textDirection w:val="btLr"/>
          </w:tcPr>
          <w:p w14:paraId="7F29347C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Medio</w:t>
            </w:r>
          </w:p>
        </w:tc>
        <w:tc>
          <w:tcPr>
            <w:tcW w:w="449" w:type="dxa"/>
            <w:textDirection w:val="btLr"/>
          </w:tcPr>
          <w:p w14:paraId="6ACF6AB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 xml:space="preserve">Aceptable </w:t>
            </w:r>
          </w:p>
        </w:tc>
        <w:tc>
          <w:tcPr>
            <w:tcW w:w="449" w:type="dxa"/>
            <w:textDirection w:val="btLr"/>
          </w:tcPr>
          <w:p w14:paraId="323DB71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hAnsi="Arial Narrow"/>
              </w:rPr>
              <w:t xml:space="preserve"> Si</w:t>
            </w:r>
          </w:p>
        </w:tc>
        <w:tc>
          <w:tcPr>
            <w:tcW w:w="408" w:type="dxa"/>
            <w:textDirection w:val="btLr"/>
          </w:tcPr>
          <w:p w14:paraId="04A5A149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Contratista e Interventor</w:t>
            </w:r>
          </w:p>
        </w:tc>
        <w:tc>
          <w:tcPr>
            <w:tcW w:w="399" w:type="dxa"/>
            <w:textDirection w:val="btLr"/>
          </w:tcPr>
          <w:p w14:paraId="61291C4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Durante la ejecución del contrato</w:t>
            </w:r>
          </w:p>
        </w:tc>
        <w:tc>
          <w:tcPr>
            <w:tcW w:w="360" w:type="dxa"/>
            <w:textDirection w:val="btLr"/>
          </w:tcPr>
          <w:p w14:paraId="012E9076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5630CB">
              <w:rPr>
                <w:rFonts w:ascii="Arial Narrow" w:eastAsia="Times New Roman" w:hAnsi="Arial Narrow" w:cs="Calibri"/>
                <w:color w:val="000000"/>
                <w:lang w:eastAsia="es-CO"/>
              </w:rPr>
              <w:t>Capacitaciones en Seguridad y Salud en el trabajo</w:t>
            </w:r>
          </w:p>
        </w:tc>
        <w:tc>
          <w:tcPr>
            <w:tcW w:w="533" w:type="dxa"/>
            <w:textDirection w:val="btLr"/>
          </w:tcPr>
          <w:p w14:paraId="7268A8F9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kern w:val="3"/>
                <w:lang w:eastAsia="zh-CN" w:bidi="hi-IN"/>
              </w:rPr>
              <w:t>Semanal</w:t>
            </w:r>
          </w:p>
        </w:tc>
      </w:tr>
      <w:tr w:rsidR="006E5A02" w:rsidRPr="005630CB" w14:paraId="432DD617" w14:textId="77777777" w:rsidTr="005E1465">
        <w:trPr>
          <w:cantSplit/>
          <w:trHeight w:val="6977"/>
        </w:trPr>
        <w:tc>
          <w:tcPr>
            <w:tcW w:w="568" w:type="dxa"/>
            <w:textDirection w:val="btLr"/>
          </w:tcPr>
          <w:p w14:paraId="64F9E33F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color w:val="000000" w:themeColor="text1"/>
                <w:kern w:val="3"/>
                <w:lang w:eastAsia="zh-CN" w:bidi="hi-IN"/>
              </w:rPr>
              <w:lastRenderedPageBreak/>
              <w:t>8</w:t>
            </w:r>
          </w:p>
        </w:tc>
        <w:tc>
          <w:tcPr>
            <w:tcW w:w="403" w:type="dxa"/>
            <w:textDirection w:val="btLr"/>
          </w:tcPr>
          <w:p w14:paraId="618FD9ED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Corrupción</w:t>
            </w:r>
          </w:p>
        </w:tc>
        <w:tc>
          <w:tcPr>
            <w:tcW w:w="449" w:type="dxa"/>
            <w:textDirection w:val="btLr"/>
          </w:tcPr>
          <w:p w14:paraId="66A84478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Interna</w:t>
            </w:r>
          </w:p>
        </w:tc>
        <w:tc>
          <w:tcPr>
            <w:tcW w:w="449" w:type="dxa"/>
            <w:textDirection w:val="btLr"/>
          </w:tcPr>
          <w:p w14:paraId="60579498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Precontractual/Ejecución</w:t>
            </w:r>
          </w:p>
        </w:tc>
        <w:tc>
          <w:tcPr>
            <w:tcW w:w="449" w:type="dxa"/>
            <w:textDirection w:val="btLr"/>
          </w:tcPr>
          <w:p w14:paraId="1AEC85B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Legal/Reputacional</w:t>
            </w:r>
          </w:p>
        </w:tc>
        <w:tc>
          <w:tcPr>
            <w:tcW w:w="659" w:type="dxa"/>
            <w:textDirection w:val="btLr"/>
          </w:tcPr>
          <w:p w14:paraId="7ED309B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Posibles prácticas indebidas en ejecución contractual o suministro.</w:t>
            </w:r>
          </w:p>
        </w:tc>
        <w:tc>
          <w:tcPr>
            <w:tcW w:w="323" w:type="dxa"/>
            <w:textDirection w:val="btLr"/>
          </w:tcPr>
          <w:p w14:paraId="012950FC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Sanciones legales y afectación reputacional.</w:t>
            </w:r>
          </w:p>
        </w:tc>
        <w:tc>
          <w:tcPr>
            <w:tcW w:w="449" w:type="dxa"/>
            <w:textDirection w:val="btLr"/>
          </w:tcPr>
          <w:p w14:paraId="2914856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Baja</w:t>
            </w:r>
          </w:p>
        </w:tc>
        <w:tc>
          <w:tcPr>
            <w:tcW w:w="449" w:type="dxa"/>
            <w:textDirection w:val="btLr"/>
          </w:tcPr>
          <w:p w14:paraId="134D85B3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Alto</w:t>
            </w:r>
          </w:p>
        </w:tc>
        <w:tc>
          <w:tcPr>
            <w:tcW w:w="449" w:type="dxa"/>
            <w:textDirection w:val="btLr"/>
          </w:tcPr>
          <w:p w14:paraId="200EF07E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Medio</w:t>
            </w:r>
          </w:p>
        </w:tc>
        <w:tc>
          <w:tcPr>
            <w:tcW w:w="449" w:type="dxa"/>
            <w:textDirection w:val="btLr"/>
          </w:tcPr>
          <w:p w14:paraId="782CE66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Moderado</w:t>
            </w:r>
          </w:p>
        </w:tc>
        <w:tc>
          <w:tcPr>
            <w:tcW w:w="449" w:type="dxa"/>
            <w:textDirection w:val="btLr"/>
          </w:tcPr>
          <w:p w14:paraId="6D8FF0B1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Compartido</w:t>
            </w:r>
          </w:p>
        </w:tc>
        <w:tc>
          <w:tcPr>
            <w:tcW w:w="449" w:type="dxa"/>
            <w:textDirection w:val="btLr"/>
          </w:tcPr>
          <w:p w14:paraId="4611B4D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Supervisión permanente, trazabilidad y cumplimiento normativo.</w:t>
            </w:r>
          </w:p>
        </w:tc>
        <w:tc>
          <w:tcPr>
            <w:tcW w:w="449" w:type="dxa"/>
            <w:textDirection w:val="btLr"/>
          </w:tcPr>
          <w:p w14:paraId="30540775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Bajo</w:t>
            </w:r>
          </w:p>
        </w:tc>
        <w:tc>
          <w:tcPr>
            <w:tcW w:w="449" w:type="dxa"/>
            <w:textDirection w:val="btLr"/>
          </w:tcPr>
          <w:p w14:paraId="22AEDB70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Bajo</w:t>
            </w:r>
          </w:p>
        </w:tc>
        <w:tc>
          <w:tcPr>
            <w:tcW w:w="449" w:type="dxa"/>
            <w:textDirection w:val="btLr"/>
          </w:tcPr>
          <w:p w14:paraId="2925198D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Bajo</w:t>
            </w:r>
          </w:p>
        </w:tc>
        <w:tc>
          <w:tcPr>
            <w:tcW w:w="449" w:type="dxa"/>
            <w:textDirection w:val="btLr"/>
          </w:tcPr>
          <w:p w14:paraId="0F52031A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Aceptable</w:t>
            </w:r>
          </w:p>
        </w:tc>
        <w:tc>
          <w:tcPr>
            <w:tcW w:w="449" w:type="dxa"/>
            <w:textDirection w:val="btLr"/>
          </w:tcPr>
          <w:p w14:paraId="584DBDDB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Si</w:t>
            </w:r>
          </w:p>
        </w:tc>
        <w:tc>
          <w:tcPr>
            <w:tcW w:w="408" w:type="dxa"/>
            <w:textDirection w:val="btLr"/>
          </w:tcPr>
          <w:p w14:paraId="39796A5A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hAnsi="Arial Narrow"/>
              </w:rPr>
            </w:pPr>
            <w:r w:rsidRPr="005630CB">
              <w:rPr>
                <w:rFonts w:ascii="Arial Narrow" w:hAnsi="Arial Narrow"/>
              </w:rPr>
              <w:t>Contratista, interventor y Entidad</w:t>
            </w:r>
          </w:p>
        </w:tc>
        <w:tc>
          <w:tcPr>
            <w:tcW w:w="399" w:type="dxa"/>
            <w:textDirection w:val="btLr"/>
          </w:tcPr>
          <w:p w14:paraId="01F1D8D7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5630CB">
              <w:rPr>
                <w:rFonts w:ascii="Arial Narrow" w:hAnsi="Arial Narrow"/>
              </w:rPr>
              <w:t>Precontractual/Ejecución</w:t>
            </w:r>
          </w:p>
        </w:tc>
        <w:tc>
          <w:tcPr>
            <w:tcW w:w="360" w:type="dxa"/>
            <w:textDirection w:val="btLr"/>
          </w:tcPr>
          <w:p w14:paraId="361850ED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5630CB">
              <w:rPr>
                <w:rFonts w:ascii="Arial Narrow" w:hAnsi="Arial Narrow"/>
              </w:rPr>
              <w:t xml:space="preserve">Seguimiento de avance en mesas Técnicas </w:t>
            </w:r>
          </w:p>
        </w:tc>
        <w:tc>
          <w:tcPr>
            <w:tcW w:w="533" w:type="dxa"/>
            <w:textDirection w:val="btLr"/>
          </w:tcPr>
          <w:p w14:paraId="5DE55D01" w14:textId="77777777" w:rsidR="006E5A02" w:rsidRPr="005630CB" w:rsidRDefault="006E5A02" w:rsidP="005E146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kern w:val="3"/>
                <w:lang w:eastAsia="zh-CN" w:bidi="hi-IN"/>
              </w:rPr>
            </w:pPr>
            <w:r w:rsidRPr="005630CB">
              <w:rPr>
                <w:rFonts w:ascii="Arial Narrow" w:eastAsia="SimSun" w:hAnsi="Arial Narrow" w:cs="Arial"/>
                <w:kern w:val="3"/>
                <w:lang w:eastAsia="zh-CN" w:bidi="hi-IN"/>
              </w:rPr>
              <w:t>Quincenal</w:t>
            </w:r>
          </w:p>
        </w:tc>
      </w:tr>
    </w:tbl>
    <w:p w14:paraId="507B0B51" w14:textId="77777777" w:rsidR="006E5A02" w:rsidRPr="005630CB" w:rsidRDefault="006E5A02" w:rsidP="006E5A02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p w14:paraId="1B6E0FE6" w14:textId="77777777" w:rsidR="006E5A02" w:rsidRPr="005630CB" w:rsidRDefault="006E5A02" w:rsidP="006E5A02">
      <w:pPr>
        <w:spacing w:after="100" w:afterAutospacing="1"/>
        <w:jc w:val="center"/>
        <w:rPr>
          <w:rFonts w:ascii="Arial Narrow" w:eastAsia="SimSun" w:hAnsi="Arial Narrow" w:cs="Arial"/>
          <w:kern w:val="3"/>
          <w:lang w:eastAsia="zh-CN" w:bidi="hi-IN"/>
        </w:rPr>
      </w:pPr>
    </w:p>
    <w:p w14:paraId="6864AC7D" w14:textId="77777777" w:rsidR="006E5A02" w:rsidRPr="005630CB" w:rsidRDefault="006E5A02" w:rsidP="006E5A02">
      <w:pPr>
        <w:spacing w:after="100" w:afterAutospacing="1"/>
        <w:jc w:val="center"/>
        <w:rPr>
          <w:rFonts w:ascii="Arial Narrow" w:eastAsia="SimSun" w:hAnsi="Arial Narrow" w:cs="Arial"/>
          <w:kern w:val="3"/>
          <w:lang w:eastAsia="zh-CN" w:bidi="hi-IN"/>
        </w:rPr>
      </w:pPr>
    </w:p>
    <w:p w14:paraId="793A319D" w14:textId="77777777" w:rsidR="006E5A02" w:rsidRPr="005630CB" w:rsidRDefault="006E5A02" w:rsidP="006E5A02">
      <w:pPr>
        <w:spacing w:after="100" w:afterAutospacing="1"/>
        <w:jc w:val="center"/>
        <w:rPr>
          <w:rFonts w:ascii="Arial Narrow" w:eastAsia="SimSun" w:hAnsi="Arial Narrow" w:cs="Arial"/>
          <w:kern w:val="3"/>
          <w:lang w:eastAsia="zh-CN" w:bidi="hi-IN"/>
        </w:rPr>
      </w:pPr>
    </w:p>
    <w:p w14:paraId="488E5E0E" w14:textId="77777777" w:rsidR="006E5A02" w:rsidRPr="005630CB" w:rsidRDefault="006E5A02" w:rsidP="006E5A02">
      <w:pPr>
        <w:spacing w:after="100" w:afterAutospacing="1"/>
        <w:jc w:val="center"/>
        <w:rPr>
          <w:rFonts w:ascii="Arial Narrow" w:eastAsia="SimSun" w:hAnsi="Arial Narrow" w:cs="Arial"/>
          <w:kern w:val="3"/>
          <w:lang w:eastAsia="zh-CN" w:bidi="hi-IN"/>
        </w:rPr>
      </w:pPr>
    </w:p>
    <w:p w14:paraId="18BB090B" w14:textId="77777777" w:rsidR="006E5A02" w:rsidRPr="005630CB" w:rsidRDefault="006E5A02" w:rsidP="006E5A02">
      <w:pPr>
        <w:spacing w:after="100" w:afterAutospacing="1"/>
        <w:jc w:val="center"/>
        <w:rPr>
          <w:rFonts w:ascii="Arial Narrow" w:eastAsia="SimSun" w:hAnsi="Arial Narrow" w:cs="Arial"/>
          <w:kern w:val="3"/>
          <w:lang w:eastAsia="zh-CN" w:bidi="hi-IN"/>
        </w:rPr>
      </w:pPr>
    </w:p>
    <w:p w14:paraId="5A56A92F" w14:textId="77777777" w:rsidR="006E5A02" w:rsidRPr="005630CB" w:rsidRDefault="006E5A02" w:rsidP="006E5A02">
      <w:pPr>
        <w:spacing w:after="100" w:afterAutospacing="1"/>
        <w:jc w:val="center"/>
        <w:rPr>
          <w:rFonts w:ascii="Arial Narrow" w:eastAsia="SimSun" w:hAnsi="Arial Narrow" w:cs="Arial"/>
          <w:kern w:val="3"/>
          <w:lang w:eastAsia="zh-CN" w:bidi="hi-IN"/>
        </w:rPr>
      </w:pPr>
    </w:p>
    <w:p w14:paraId="49A56723" w14:textId="77777777" w:rsidR="006E5A02" w:rsidRPr="005630CB" w:rsidRDefault="006E5A02" w:rsidP="006E5A02">
      <w:pPr>
        <w:spacing w:after="100" w:afterAutospacing="1"/>
        <w:jc w:val="center"/>
        <w:rPr>
          <w:rFonts w:ascii="Arial Narrow" w:eastAsia="SimSun" w:hAnsi="Arial Narrow" w:cs="Arial"/>
          <w:kern w:val="3"/>
          <w:lang w:eastAsia="zh-CN" w:bidi="hi-IN"/>
        </w:rPr>
      </w:pPr>
    </w:p>
    <w:p w14:paraId="168C9C57" w14:textId="06F368D3" w:rsidR="00D70D7B" w:rsidRPr="005630CB" w:rsidRDefault="00D70D7B" w:rsidP="00D70D7B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</w:p>
    <w:sectPr w:rsidR="00D70D7B" w:rsidRPr="005630CB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75F7C" w14:textId="77777777" w:rsidR="004D3CB1" w:rsidRDefault="004D3CB1" w:rsidP="00091875">
      <w:pPr>
        <w:spacing w:line="240" w:lineRule="auto"/>
      </w:pPr>
      <w:r>
        <w:separator/>
      </w:r>
    </w:p>
  </w:endnote>
  <w:endnote w:type="continuationSeparator" w:id="0">
    <w:p w14:paraId="5CBE0C01" w14:textId="77777777" w:rsidR="004D3CB1" w:rsidRDefault="004D3CB1" w:rsidP="00091875">
      <w:pPr>
        <w:spacing w:line="240" w:lineRule="auto"/>
      </w:pPr>
      <w:r>
        <w:continuationSeparator/>
      </w:r>
    </w:p>
  </w:endnote>
  <w:endnote w:type="continuationNotice" w:id="1">
    <w:p w14:paraId="707F4CF5" w14:textId="77777777" w:rsidR="004D3CB1" w:rsidRDefault="004D3CB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5B7B4" w14:textId="77777777" w:rsidR="004D3CB1" w:rsidRDefault="004D3CB1" w:rsidP="00091875">
      <w:pPr>
        <w:spacing w:line="240" w:lineRule="auto"/>
      </w:pPr>
      <w:r>
        <w:separator/>
      </w:r>
    </w:p>
  </w:footnote>
  <w:footnote w:type="continuationSeparator" w:id="0">
    <w:p w14:paraId="691E7632" w14:textId="77777777" w:rsidR="004D3CB1" w:rsidRDefault="004D3CB1" w:rsidP="00091875">
      <w:pPr>
        <w:spacing w:line="240" w:lineRule="auto"/>
      </w:pPr>
      <w:r>
        <w:continuationSeparator/>
      </w:r>
    </w:p>
  </w:footnote>
  <w:footnote w:type="continuationNotice" w:id="1">
    <w:p w14:paraId="0AD96461" w14:textId="77777777" w:rsidR="004D3CB1" w:rsidRDefault="004D3CB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9E58F" w14:textId="5E090311" w:rsidR="00C71F76" w:rsidRDefault="00C71F76">
    <w:pPr>
      <w:pStyle w:val="Encabezado"/>
    </w:pPr>
  </w:p>
  <w:p w14:paraId="0186EF88" w14:textId="77777777" w:rsidR="009A4885" w:rsidRDefault="009A4885" w:rsidP="009A4885">
    <w:pPr>
      <w:jc w:val="center"/>
      <w:rPr>
        <w:rFonts w:ascii="Arial" w:eastAsia="Arial" w:hAnsi="Arial" w:cs="Arial"/>
        <w:b/>
        <w:bCs/>
        <w:sz w:val="28"/>
        <w:szCs w:val="28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2FFF2ABE" wp14:editId="6B178B9B">
          <wp:simplePos x="0" y="0"/>
          <wp:positionH relativeFrom="column">
            <wp:posOffset>5392420</wp:posOffset>
          </wp:positionH>
          <wp:positionV relativeFrom="paragraph">
            <wp:posOffset>-372110</wp:posOffset>
          </wp:positionV>
          <wp:extent cx="674682" cy="1080000"/>
          <wp:effectExtent l="0" t="0" r="0" b="0"/>
          <wp:wrapNone/>
          <wp:docPr id="2" name="image2.png" descr="Diagra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iagra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4682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0153B3EF" wp14:editId="032A8203">
          <wp:simplePos x="0" y="0"/>
          <wp:positionH relativeFrom="column">
            <wp:posOffset>-523875</wp:posOffset>
          </wp:positionH>
          <wp:positionV relativeFrom="paragraph">
            <wp:posOffset>-339090</wp:posOffset>
          </wp:positionV>
          <wp:extent cx="1079500" cy="1079500"/>
          <wp:effectExtent l="0" t="0" r="0" b="0"/>
          <wp:wrapNone/>
          <wp:docPr id="1" name="image1.png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Descripción generada automá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9500" cy="1079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</w:rPr>
      <w:t xml:space="preserve">  </w:t>
    </w:r>
    <w:r>
      <w:rPr>
        <w:rFonts w:ascii="Arial" w:eastAsia="Arial" w:hAnsi="Arial" w:cs="Arial"/>
        <w:b/>
        <w:bCs/>
        <w:sz w:val="28"/>
        <w:szCs w:val="28"/>
      </w:rPr>
      <w:t>REPUBLICA DE COLOMBIA</w:t>
    </w:r>
  </w:p>
  <w:p w14:paraId="309FF213" w14:textId="77777777" w:rsidR="009A4885" w:rsidRDefault="009A4885" w:rsidP="009A4885">
    <w:pPr>
      <w:jc w:val="center"/>
      <w:rPr>
        <w:rFonts w:ascii="Arial" w:eastAsia="Arial" w:hAnsi="Arial" w:cs="Arial"/>
        <w:b/>
        <w:bCs/>
        <w:sz w:val="28"/>
        <w:szCs w:val="28"/>
      </w:rPr>
    </w:pPr>
    <w:r>
      <w:rPr>
        <w:rFonts w:ascii="Arial" w:eastAsia="Arial" w:hAnsi="Arial" w:cs="Arial"/>
        <w:b/>
        <w:bCs/>
        <w:sz w:val="28"/>
        <w:szCs w:val="28"/>
      </w:rPr>
      <w:t>DEPARTAMENTO DE CUNDINAMARCA</w:t>
    </w:r>
  </w:p>
  <w:p w14:paraId="03168931" w14:textId="77777777" w:rsidR="009A4885" w:rsidRDefault="009A4885" w:rsidP="009A4885">
    <w:pPr>
      <w:jc w:val="center"/>
      <w:rPr>
        <w:rFonts w:ascii="Arial" w:eastAsia="Arial" w:hAnsi="Arial" w:cs="Arial"/>
        <w:b/>
        <w:bCs/>
      </w:rPr>
    </w:pPr>
    <w:r>
      <w:rPr>
        <w:rFonts w:ascii="Arial" w:eastAsia="Arial" w:hAnsi="Arial" w:cs="Arial"/>
        <w:b/>
        <w:bCs/>
        <w:sz w:val="28"/>
        <w:szCs w:val="28"/>
      </w:rPr>
      <w:t>MUNICIPIO DE GUADUAS</w:t>
    </w:r>
  </w:p>
  <w:p w14:paraId="7C8A65E1" w14:textId="3E634626" w:rsidR="00BF54E3" w:rsidRPr="009D2E3C" w:rsidRDefault="00BF54E3" w:rsidP="009A4885">
    <w:pPr>
      <w:pStyle w:val="Encabezado"/>
      <w:rPr>
        <w:rFonts w:ascii="Verdana" w:hAnsi="Verdana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52613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D2CB5"/>
    <w:rsid w:val="004D3CB1"/>
    <w:rsid w:val="004D7C35"/>
    <w:rsid w:val="00507FAA"/>
    <w:rsid w:val="005100C3"/>
    <w:rsid w:val="00511F46"/>
    <w:rsid w:val="00513343"/>
    <w:rsid w:val="00525ECF"/>
    <w:rsid w:val="00540CF2"/>
    <w:rsid w:val="00545461"/>
    <w:rsid w:val="005630CB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5A02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B57FE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A1C53"/>
    <w:rsid w:val="009A4885"/>
    <w:rsid w:val="009C77CA"/>
    <w:rsid w:val="009D2E3C"/>
    <w:rsid w:val="009D5C32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3693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23766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741</Words>
  <Characters>4229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jhonatan ruiz</cp:lastModifiedBy>
  <cp:revision>3</cp:revision>
  <cp:lastPrinted>2022-07-22T22:12:00Z</cp:lastPrinted>
  <dcterms:created xsi:type="dcterms:W3CDTF">2026-08-05T00:03:00Z</dcterms:created>
  <dcterms:modified xsi:type="dcterms:W3CDTF">2026-08-05T17:06:00Z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