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4897E266"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896C1B" w:rsidRPr="00896C1B">
        <w:rPr>
          <w:rFonts w:ascii="Verdana" w:hAnsi="Verdana" w:cstheme="minorHAnsi"/>
          <w:sz w:val="22"/>
          <w:lang w:val="es-CO"/>
        </w:rPr>
        <w:t xml:space="preserve">Gerardo Andrés Barbosa Mendoza </w:t>
      </w:r>
      <w:r w:rsidRPr="00896C1B">
        <w:rPr>
          <w:rFonts w:ascii="Verdana" w:hAnsi="Verdana" w:cstheme="minorHAnsi"/>
          <w:sz w:val="22"/>
          <w:lang w:val="es-CO"/>
        </w:rPr>
        <w:t>representante legal</w:t>
      </w:r>
      <w:r w:rsidRPr="00B424B0">
        <w:rPr>
          <w:rFonts w:ascii="Verdana" w:hAnsi="Verdana" w:cstheme="minorHAnsi"/>
          <w:sz w:val="22"/>
          <w:lang w:val="es-CO"/>
        </w:rPr>
        <w:t xml:space="preserve"> de </w:t>
      </w:r>
      <w:r w:rsidR="00896C1B" w:rsidRPr="0015064F">
        <w:rPr>
          <w:rFonts w:ascii="Verdana" w:eastAsia="Arial" w:hAnsi="Verdana" w:cs="Arial"/>
          <w:sz w:val="22"/>
        </w:rPr>
        <w:t xml:space="preserve">INSTITUCION EDUCATIVA SAN FRANCISCO DE ASIS DE BUCARAMANGA </w:t>
      </w:r>
      <w:r w:rsidRPr="00B424B0">
        <w:rPr>
          <w:rFonts w:ascii="Verdana" w:hAnsi="Verdana" w:cstheme="minorHAnsi"/>
          <w:sz w:val="22"/>
          <w:lang w:val="es-CO"/>
        </w:rPr>
        <w:t xml:space="preserve">(en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7B24B8B5"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[xxxxx del xxx de xxx de xxxx]</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896C1B">
        <w:rPr>
          <w:rFonts w:ascii="Verdana" w:hAnsi="Verdana" w:cstheme="minorHAnsi"/>
          <w:sz w:val="22"/>
        </w:rPr>
        <w:t>26-005.</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 xml:space="preserve">[xxxxx del xxx de xxx de </w:t>
      </w:r>
      <w:r w:rsidR="0017135E" w:rsidRPr="00B424B0">
        <w:rPr>
          <w:rFonts w:ascii="Verdana" w:hAnsi="Verdana" w:cstheme="minorHAnsi"/>
          <w:sz w:val="22"/>
          <w:highlight w:val="lightGray"/>
        </w:rPr>
        <w:t>xxxx</w:t>
      </w:r>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1C633909"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00896C1B" w:rsidRPr="0015064F">
        <w:rPr>
          <w:rFonts w:ascii="Verdana" w:eastAsia="Arial" w:hAnsi="Verdana" w:cs="Arial"/>
          <w:sz w:val="22"/>
        </w:rPr>
        <w:t>MEJORAMIENTO DE LA INFRAESTRUCTURA FÍSICA DE LA INSTITUCIÓN EDUCATIVA SAN FRANCISCO DE ASÍS DEL MUNICIPIO DE BUCARAMANGA, MEDIANTE LA ADECUACIÓN DE LOS ESPACIOS DE LA INSTITUCION, LA CONSTRUCCIÓN Y ADECUACIÓN DE LA BATERÍA SANITARIA INFANTIL Y LA OPTIMIZACIÓN DE LAS REDES E INSTALACIONES ELÉCTRICAS PARA EL FORTALECIMIENTO DE LA PRESTACIÓN DEL SERVICIO EDUCATIVO</w:t>
      </w:r>
      <w:r w:rsidR="00896C1B">
        <w:rPr>
          <w:rFonts w:ascii="Verdana" w:eastAsia="Arial" w:hAnsi="Verdana" w:cs="Arial"/>
          <w:sz w:val="22"/>
        </w:rPr>
        <w:t>.</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426BEF7A"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lastRenderedPageBreak/>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896C1B">
        <w:rPr>
          <w:rFonts w:ascii="Verdana" w:hAnsi="Verdana" w:cstheme="minorHAnsi"/>
          <w:sz w:val="22"/>
        </w:rPr>
        <w:t>26-005</w:t>
      </w:r>
      <w:r w:rsidRPr="00B424B0">
        <w:rPr>
          <w:rFonts w:ascii="Verdana" w:hAnsi="Verdana" w:cstheme="minorHAnsi"/>
          <w:sz w:val="22"/>
        </w:rPr>
        <w:t xml:space="preserve">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05E67F41"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00896C1B">
        <w:rPr>
          <w:rFonts w:ascii="Verdana" w:hAnsi="Verdana" w:cstheme="minorHAnsi"/>
          <w:sz w:val="22"/>
        </w:rPr>
        <w:t xml:space="preserve">DOS (2) MESES </w:t>
      </w:r>
      <w:r w:rsidR="0028554B" w:rsidRPr="00B424B0">
        <w:rPr>
          <w:rFonts w:ascii="Verdana" w:hAnsi="Verdana" w:cstheme="minorHAnsi"/>
          <w:sz w:val="22"/>
        </w:rPr>
        <w:t>contados a partir de</w:t>
      </w:r>
      <w:r w:rsidR="007C3B3F">
        <w:rPr>
          <w:rFonts w:ascii="Verdana" w:hAnsi="Verdana" w:cstheme="minorHAnsi"/>
          <w:sz w:val="22"/>
        </w:rPr>
        <w:t xml:space="preserve">l acta de inicio, </w:t>
      </w:r>
      <w:r w:rsidRPr="00B424B0">
        <w:rPr>
          <w:rFonts w:ascii="Verdana" w:hAnsi="Verdana" w:cstheme="minorHAnsi"/>
          <w:sz w:val="22"/>
        </w:rPr>
        <w:t>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1E15906B" w:rsidR="00CB63BE"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del Contrato es por la suma de</w:t>
      </w:r>
      <w:r w:rsidR="007C3B3F">
        <w:rPr>
          <w:rFonts w:ascii="Verdana" w:hAnsi="Verdana" w:cstheme="minorHAnsi"/>
          <w:sz w:val="22"/>
        </w:rPr>
        <w:t xml:space="preserve"> CIENTO CINCUENTA Y SIETE MILLONES QUINIENTOS DOCE MIL SETESCIENTOS TREINTA PESOS (</w:t>
      </w:r>
      <w:r w:rsidR="007C3B3F" w:rsidRPr="007C3B3F">
        <w:rPr>
          <w:rFonts w:ascii="Verdana" w:hAnsi="Verdana" w:cstheme="minorHAnsi"/>
          <w:sz w:val="22"/>
          <w:lang w:val="es-ES"/>
        </w:rPr>
        <w:t>$157,512,730</w:t>
      </w:r>
      <w:r w:rsidR="007C3B3F">
        <w:rPr>
          <w:rFonts w:ascii="Verdana" w:hAnsi="Verdana" w:cstheme="minorHAnsi"/>
          <w:sz w:val="22"/>
          <w:lang w:val="es-ES"/>
        </w:rPr>
        <w:t xml:space="preserve">), </w:t>
      </w:r>
      <w:r w:rsidR="00CB63BE" w:rsidRPr="00B424B0">
        <w:rPr>
          <w:rFonts w:ascii="Verdana" w:hAnsi="Verdana" w:cstheme="minorHAnsi"/>
          <w:sz w:val="22"/>
        </w:rPr>
        <w:t>equivalentes a</w:t>
      </w:r>
      <w:r w:rsidR="007C3B3F">
        <w:rPr>
          <w:rFonts w:ascii="Verdana" w:hAnsi="Verdana" w:cstheme="minorHAnsi"/>
          <w:sz w:val="22"/>
        </w:rPr>
        <w:t xml:space="preserve"> 89.96 </w:t>
      </w:r>
      <w:r w:rsidR="00CB63BE" w:rsidRPr="00B424B0">
        <w:rPr>
          <w:rFonts w:ascii="Verdana" w:hAnsi="Verdana" w:cstheme="minorHAnsi"/>
          <w:sz w:val="22"/>
        </w:rPr>
        <w:t xml:space="preserve">SMLMV para el año </w:t>
      </w:r>
      <w:r w:rsidR="004421A4" w:rsidRPr="00B424B0">
        <w:rPr>
          <w:rFonts w:ascii="Verdana" w:hAnsi="Verdana" w:cstheme="minorHAnsi"/>
          <w:sz w:val="22"/>
        </w:rPr>
        <w:t>de suscripción del contrato</w:t>
      </w:r>
      <w:r w:rsidR="007C3B3F">
        <w:rPr>
          <w:rFonts w:ascii="Verdana" w:hAnsi="Verdana" w:cstheme="minorHAnsi"/>
          <w:sz w:val="22"/>
        </w:rPr>
        <w:t xml:space="preserve"> 2026 </w:t>
      </w:r>
      <w:r w:rsidR="00CB63BE" w:rsidRPr="00B424B0">
        <w:rPr>
          <w:rFonts w:ascii="Verdana" w:hAnsi="Verdana" w:cstheme="minorHAnsi"/>
          <w:sz w:val="22"/>
        </w:rPr>
        <w:t xml:space="preserve">suma que se discrimina de la siguiente manera: </w:t>
      </w:r>
    </w:p>
    <w:p w14:paraId="417F2B8B" w14:textId="77777777" w:rsidR="007C3B3F" w:rsidRPr="00B424B0" w:rsidRDefault="007C3B3F" w:rsidP="00540E0E">
      <w:pPr>
        <w:rPr>
          <w:rFonts w:ascii="Verdana" w:hAnsi="Verdana" w:cstheme="minorHAnsi"/>
          <w:sz w:val="22"/>
        </w:rPr>
      </w:pPr>
    </w:p>
    <w:p w14:paraId="74EA8056" w14:textId="77777777" w:rsidR="007C3B3F" w:rsidRPr="007C3B3F" w:rsidRDefault="007C3B3F" w:rsidP="007C3B3F">
      <w:pPr>
        <w:rPr>
          <w:rFonts w:ascii="Verdana" w:hAnsi="Verdana" w:cstheme="minorHAnsi"/>
          <w:b/>
          <w:bCs/>
          <w:sz w:val="22"/>
          <w:lang w:val="es-CO"/>
        </w:rPr>
      </w:pPr>
      <w:r w:rsidRPr="007C3B3F">
        <w:rPr>
          <w:rFonts w:ascii="Verdana" w:hAnsi="Verdana" w:cstheme="minorHAnsi"/>
          <w:b/>
          <w:bCs/>
          <w:sz w:val="22"/>
          <w:lang w:val="es-CO"/>
        </w:rPr>
        <w:t>Estampillas departamentales.</w:t>
      </w:r>
    </w:p>
    <w:p w14:paraId="634A6923" w14:textId="77777777" w:rsidR="007C3B3F" w:rsidRPr="007C3B3F" w:rsidRDefault="007C3B3F" w:rsidP="007C3B3F">
      <w:pPr>
        <w:rPr>
          <w:rFonts w:ascii="Verdana" w:hAnsi="Verdana" w:cstheme="minorHAnsi"/>
          <w:b/>
          <w:bCs/>
          <w:sz w:val="22"/>
          <w:lang w:val="es-CO"/>
        </w:rPr>
      </w:pPr>
    </w:p>
    <w:p w14:paraId="38B05455" w14:textId="77777777" w:rsidR="007C3B3F" w:rsidRPr="007C3B3F" w:rsidRDefault="007C3B3F" w:rsidP="007C3B3F">
      <w:pPr>
        <w:rPr>
          <w:rFonts w:ascii="Verdana" w:hAnsi="Verdana" w:cstheme="minorHAnsi"/>
          <w:sz w:val="22"/>
          <w:lang w:val="es-CO"/>
        </w:rPr>
      </w:pPr>
      <w:r w:rsidRPr="007C3B3F">
        <w:rPr>
          <w:rFonts w:ascii="Verdana" w:hAnsi="Verdana" w:cstheme="minorHAnsi"/>
          <w:sz w:val="22"/>
          <w:lang w:val="es-CO"/>
        </w:rPr>
        <w:t>El contratista asumirá el pago de las siguientes estampillas departamentales, las cuales serán descontadas conforme a la normatividad vigente:</w:t>
      </w:r>
    </w:p>
    <w:p w14:paraId="5FA01AF1" w14:textId="77777777" w:rsidR="007C3B3F" w:rsidRPr="007C3B3F" w:rsidRDefault="007C3B3F" w:rsidP="007C3B3F">
      <w:pPr>
        <w:numPr>
          <w:ilvl w:val="0"/>
          <w:numId w:val="45"/>
        </w:numPr>
        <w:rPr>
          <w:rFonts w:ascii="Verdana" w:hAnsi="Verdana" w:cstheme="minorHAnsi"/>
          <w:sz w:val="22"/>
          <w:lang w:val="es-CO"/>
        </w:rPr>
      </w:pPr>
      <w:r w:rsidRPr="007C3B3F">
        <w:rPr>
          <w:rFonts w:ascii="Verdana" w:hAnsi="Verdana" w:cstheme="minorHAnsi"/>
          <w:b/>
          <w:bCs/>
          <w:sz w:val="22"/>
          <w:lang w:val="es-CO"/>
        </w:rPr>
        <w:t>Pro UIS:</w:t>
      </w:r>
      <w:r w:rsidRPr="007C3B3F">
        <w:rPr>
          <w:rFonts w:ascii="Verdana" w:hAnsi="Verdana" w:cstheme="minorHAnsi"/>
          <w:sz w:val="22"/>
          <w:lang w:val="es-CO"/>
        </w:rPr>
        <w:t xml:space="preserve"> dos por ciento (2%) del valor del contrato. </w:t>
      </w:r>
    </w:p>
    <w:p w14:paraId="1C367621" w14:textId="77777777" w:rsidR="007C3B3F" w:rsidRPr="007C3B3F" w:rsidRDefault="007C3B3F" w:rsidP="007C3B3F">
      <w:pPr>
        <w:numPr>
          <w:ilvl w:val="0"/>
          <w:numId w:val="45"/>
        </w:numPr>
        <w:rPr>
          <w:rFonts w:ascii="Verdana" w:hAnsi="Verdana" w:cstheme="minorHAnsi"/>
          <w:sz w:val="22"/>
          <w:lang w:val="es-CO"/>
        </w:rPr>
      </w:pPr>
      <w:r w:rsidRPr="007C3B3F">
        <w:rPr>
          <w:rFonts w:ascii="Verdana" w:hAnsi="Verdana" w:cstheme="minorHAnsi"/>
          <w:b/>
          <w:bCs/>
          <w:sz w:val="22"/>
          <w:lang w:val="es-CO"/>
        </w:rPr>
        <w:t>Pro Hospital Universitario:</w:t>
      </w:r>
      <w:r w:rsidRPr="007C3B3F">
        <w:rPr>
          <w:rFonts w:ascii="Verdana" w:hAnsi="Verdana" w:cstheme="minorHAnsi"/>
          <w:sz w:val="22"/>
          <w:lang w:val="es-CO"/>
        </w:rPr>
        <w:t xml:space="preserve"> dos por ciento (2%) del valor del contrato. </w:t>
      </w:r>
    </w:p>
    <w:p w14:paraId="705E9D03" w14:textId="77777777" w:rsidR="007C3B3F" w:rsidRPr="007C3B3F" w:rsidRDefault="007C3B3F" w:rsidP="007C3B3F">
      <w:pPr>
        <w:numPr>
          <w:ilvl w:val="0"/>
          <w:numId w:val="45"/>
        </w:numPr>
        <w:rPr>
          <w:rFonts w:ascii="Verdana" w:hAnsi="Verdana" w:cstheme="minorHAnsi"/>
          <w:sz w:val="22"/>
          <w:lang w:val="es-CO"/>
        </w:rPr>
      </w:pPr>
      <w:r w:rsidRPr="007C3B3F">
        <w:rPr>
          <w:rFonts w:ascii="Verdana" w:hAnsi="Verdana" w:cstheme="minorHAnsi"/>
          <w:b/>
          <w:bCs/>
          <w:sz w:val="22"/>
          <w:lang w:val="es-CO"/>
        </w:rPr>
        <w:t>Ordenanza Departamental:</w:t>
      </w:r>
      <w:r w:rsidRPr="007C3B3F">
        <w:rPr>
          <w:rFonts w:ascii="Verdana" w:hAnsi="Verdana" w:cstheme="minorHAnsi"/>
          <w:sz w:val="22"/>
          <w:lang w:val="es-CO"/>
        </w:rPr>
        <w:t xml:space="preserve"> diez por ciento (10%) sobre el valor liquidado de las estampillas Pro UIS y Pro Hospital, equivalente al cero punto cuatro por ciento (0,4%) del valor del contrato. </w:t>
      </w:r>
    </w:p>
    <w:p w14:paraId="78BA71CD" w14:textId="77777777" w:rsidR="007C3B3F" w:rsidRPr="007C3B3F" w:rsidRDefault="007C3B3F" w:rsidP="007C3B3F">
      <w:pPr>
        <w:rPr>
          <w:rFonts w:ascii="Verdana" w:hAnsi="Verdana" w:cstheme="minorHAnsi"/>
          <w:sz w:val="22"/>
          <w:lang w:val="es-CO"/>
        </w:rPr>
      </w:pPr>
      <w:r w:rsidRPr="007C3B3F">
        <w:rPr>
          <w:rFonts w:ascii="Verdana" w:hAnsi="Verdana" w:cstheme="minorHAnsi"/>
          <w:b/>
          <w:bCs/>
          <w:sz w:val="22"/>
          <w:lang w:val="es-CO"/>
        </w:rPr>
        <w:t>Nota 1.</w:t>
      </w:r>
      <w:r w:rsidRPr="007C3B3F">
        <w:rPr>
          <w:rFonts w:ascii="Verdana" w:hAnsi="Verdana" w:cstheme="minorHAnsi"/>
          <w:sz w:val="22"/>
          <w:lang w:val="es-CO"/>
        </w:rPr>
        <w:t xml:space="preserve"> Las estampillas departamentales se causan independientemente de la cuantía del contrato.</w:t>
      </w:r>
    </w:p>
    <w:p w14:paraId="23ACAD1A" w14:textId="77777777" w:rsidR="007C3B3F" w:rsidRPr="007C3B3F" w:rsidRDefault="007C3B3F" w:rsidP="007C3B3F">
      <w:pPr>
        <w:rPr>
          <w:rFonts w:ascii="Verdana" w:hAnsi="Verdana" w:cstheme="minorHAnsi"/>
          <w:sz w:val="22"/>
          <w:lang w:val="es-CO"/>
        </w:rPr>
      </w:pPr>
      <w:r w:rsidRPr="007C3B3F">
        <w:rPr>
          <w:rFonts w:ascii="Verdana" w:hAnsi="Verdana" w:cstheme="minorHAnsi"/>
          <w:b/>
          <w:bCs/>
          <w:sz w:val="22"/>
          <w:lang w:val="es-CO"/>
        </w:rPr>
        <w:t>Nota 2.</w:t>
      </w:r>
      <w:r w:rsidRPr="007C3B3F">
        <w:rPr>
          <w:rFonts w:ascii="Verdana" w:hAnsi="Verdana" w:cstheme="minorHAnsi"/>
          <w:sz w:val="22"/>
          <w:lang w:val="es-CO"/>
        </w:rPr>
        <w:t xml:space="preserve"> El descuento correspondiente se efectuará proporcionalmente en cada cuenta de cobro o acta de pago presentada por el contratista.</w:t>
      </w:r>
    </w:p>
    <w:p w14:paraId="32797A04" w14:textId="77777777" w:rsidR="007C3B3F" w:rsidRPr="007C3B3F" w:rsidRDefault="007C3B3F" w:rsidP="007C3B3F">
      <w:pPr>
        <w:rPr>
          <w:rFonts w:ascii="Verdana" w:hAnsi="Verdana" w:cstheme="minorHAnsi"/>
          <w:sz w:val="22"/>
          <w:lang w:val="es-CO"/>
        </w:rPr>
      </w:pPr>
    </w:p>
    <w:p w14:paraId="794AAE70" w14:textId="77777777" w:rsidR="007C3B3F" w:rsidRPr="007C3B3F" w:rsidRDefault="007C3B3F" w:rsidP="007C3B3F">
      <w:pPr>
        <w:rPr>
          <w:rFonts w:ascii="Verdana" w:hAnsi="Verdana" w:cstheme="minorHAnsi"/>
          <w:b/>
          <w:bCs/>
          <w:sz w:val="22"/>
          <w:lang w:val="es-CO"/>
        </w:rPr>
      </w:pPr>
      <w:r w:rsidRPr="007C3B3F">
        <w:rPr>
          <w:rFonts w:ascii="Verdana" w:hAnsi="Verdana" w:cstheme="minorHAnsi"/>
          <w:b/>
          <w:bCs/>
          <w:sz w:val="22"/>
          <w:lang w:val="es-CO"/>
        </w:rPr>
        <w:t>Estampillas municipales.</w:t>
      </w:r>
    </w:p>
    <w:p w14:paraId="4112E75D" w14:textId="77777777" w:rsidR="007C3B3F" w:rsidRPr="007C3B3F" w:rsidRDefault="007C3B3F" w:rsidP="007C3B3F">
      <w:pPr>
        <w:rPr>
          <w:rFonts w:ascii="Verdana" w:hAnsi="Verdana" w:cstheme="minorHAnsi"/>
          <w:b/>
          <w:bCs/>
          <w:sz w:val="22"/>
          <w:lang w:val="es-CO"/>
        </w:rPr>
      </w:pPr>
    </w:p>
    <w:p w14:paraId="0D42AB30" w14:textId="77777777" w:rsidR="007C3B3F" w:rsidRPr="007C3B3F" w:rsidRDefault="007C3B3F" w:rsidP="007C3B3F">
      <w:pPr>
        <w:rPr>
          <w:rFonts w:ascii="Verdana" w:hAnsi="Verdana" w:cstheme="minorHAnsi"/>
          <w:sz w:val="22"/>
          <w:lang w:val="es-CO"/>
        </w:rPr>
      </w:pPr>
      <w:r w:rsidRPr="007C3B3F">
        <w:rPr>
          <w:rFonts w:ascii="Verdana" w:hAnsi="Verdana" w:cstheme="minorHAnsi"/>
          <w:sz w:val="22"/>
          <w:lang w:val="es-CO"/>
        </w:rPr>
        <w:t>Cuando legalmente proceda, la Entidad efectuará los siguientes descuentos:</w:t>
      </w:r>
    </w:p>
    <w:p w14:paraId="51AE0017" w14:textId="77777777" w:rsidR="007C3B3F" w:rsidRPr="007C3B3F" w:rsidRDefault="007C3B3F" w:rsidP="007C3B3F">
      <w:pPr>
        <w:numPr>
          <w:ilvl w:val="0"/>
          <w:numId w:val="46"/>
        </w:numPr>
        <w:rPr>
          <w:rFonts w:ascii="Verdana" w:hAnsi="Verdana" w:cstheme="minorHAnsi"/>
          <w:sz w:val="22"/>
          <w:lang w:val="es-CO"/>
        </w:rPr>
      </w:pPr>
      <w:r w:rsidRPr="007C3B3F">
        <w:rPr>
          <w:rFonts w:ascii="Verdana" w:hAnsi="Verdana" w:cstheme="minorHAnsi"/>
          <w:b/>
          <w:bCs/>
          <w:sz w:val="22"/>
          <w:lang w:val="es-CO"/>
        </w:rPr>
        <w:lastRenderedPageBreak/>
        <w:t>Estampilla Pro Cultura:</w:t>
      </w:r>
      <w:r w:rsidRPr="007C3B3F">
        <w:rPr>
          <w:rFonts w:ascii="Verdana" w:hAnsi="Verdana" w:cstheme="minorHAnsi"/>
          <w:sz w:val="22"/>
          <w:lang w:val="es-CO"/>
        </w:rPr>
        <w:t xml:space="preserve"> dos por ciento (2%) del valor del contrato antes de IVA, de conformidad con el Acuerdo Municipal 017 de 2019. </w:t>
      </w:r>
    </w:p>
    <w:p w14:paraId="1B466047" w14:textId="77777777" w:rsidR="007C3B3F" w:rsidRPr="007C3B3F" w:rsidRDefault="007C3B3F" w:rsidP="007C3B3F">
      <w:pPr>
        <w:numPr>
          <w:ilvl w:val="0"/>
          <w:numId w:val="46"/>
        </w:numPr>
        <w:rPr>
          <w:rFonts w:ascii="Verdana" w:hAnsi="Verdana" w:cstheme="minorHAnsi"/>
          <w:sz w:val="22"/>
          <w:lang w:val="es-CO"/>
        </w:rPr>
      </w:pPr>
      <w:r w:rsidRPr="007C3B3F">
        <w:rPr>
          <w:rFonts w:ascii="Verdana" w:hAnsi="Verdana" w:cstheme="minorHAnsi"/>
          <w:b/>
          <w:bCs/>
          <w:sz w:val="22"/>
          <w:lang w:val="es-CO"/>
        </w:rPr>
        <w:t>Estampilla Pro Bienestar del Adulto Mayor:</w:t>
      </w:r>
      <w:r w:rsidRPr="007C3B3F">
        <w:rPr>
          <w:rFonts w:ascii="Verdana" w:hAnsi="Verdana" w:cstheme="minorHAnsi"/>
          <w:sz w:val="22"/>
          <w:lang w:val="es-CO"/>
        </w:rPr>
        <w:t xml:space="preserve"> dos por ciento (2%) del valor del contrato antes de IVA, de conformidad con el Acuerdo Municipal 017 de 2019. </w:t>
      </w:r>
    </w:p>
    <w:p w14:paraId="75E8492C" w14:textId="77777777" w:rsidR="007C3B3F" w:rsidRDefault="007C3B3F" w:rsidP="007C3B3F">
      <w:pPr>
        <w:numPr>
          <w:ilvl w:val="0"/>
          <w:numId w:val="46"/>
        </w:numPr>
        <w:rPr>
          <w:rFonts w:ascii="Verdana" w:hAnsi="Verdana" w:cstheme="minorHAnsi"/>
          <w:sz w:val="22"/>
          <w:lang w:val="es-CO"/>
        </w:rPr>
      </w:pPr>
      <w:r w:rsidRPr="007C3B3F">
        <w:rPr>
          <w:rFonts w:ascii="Verdana" w:hAnsi="Verdana" w:cstheme="minorHAnsi"/>
          <w:b/>
          <w:bCs/>
          <w:sz w:val="22"/>
          <w:lang w:val="es-CO"/>
        </w:rPr>
        <w:t>Estampilla Pro Deporte y Recreación:</w:t>
      </w:r>
      <w:r w:rsidRPr="007C3B3F">
        <w:rPr>
          <w:rFonts w:ascii="Verdana" w:hAnsi="Verdana" w:cstheme="minorHAnsi"/>
          <w:sz w:val="22"/>
          <w:lang w:val="es-CO"/>
        </w:rPr>
        <w:t xml:space="preserve"> dos por ciento (2%) del valor del contrato antes de IVA, de conformidad con el Acuerdo Municipal 004 de 2026. </w:t>
      </w:r>
    </w:p>
    <w:p w14:paraId="59D318A6" w14:textId="5C51EAA5" w:rsidR="007C3B3F" w:rsidRDefault="007C3B3F" w:rsidP="007C3B3F">
      <w:pPr>
        <w:rPr>
          <w:rFonts w:ascii="Verdana" w:hAnsi="Verdana" w:cstheme="minorHAnsi"/>
          <w:sz w:val="22"/>
          <w:lang w:val="es-CO"/>
        </w:rPr>
      </w:pPr>
      <w:r>
        <w:rPr>
          <w:rFonts w:ascii="Verdana" w:hAnsi="Verdana" w:cstheme="minorHAnsi"/>
          <w:sz w:val="22"/>
          <w:lang w:val="es-CO"/>
        </w:rPr>
        <w:t xml:space="preserve">PARAGRAFO 1. Aplican las demás de ley (IVA, retención a la fuente, </w:t>
      </w:r>
      <w:proofErr w:type="spellStart"/>
      <w:r>
        <w:rPr>
          <w:rFonts w:ascii="Verdana" w:hAnsi="Verdana" w:cstheme="minorHAnsi"/>
          <w:sz w:val="22"/>
          <w:lang w:val="es-CO"/>
        </w:rPr>
        <w:t>reteica</w:t>
      </w:r>
      <w:proofErr w:type="spellEnd"/>
      <w:r>
        <w:rPr>
          <w:rFonts w:ascii="Verdana" w:hAnsi="Verdana" w:cstheme="minorHAnsi"/>
          <w:sz w:val="22"/>
          <w:lang w:val="es-CO"/>
        </w:rPr>
        <w:t xml:space="preserve">, </w:t>
      </w:r>
      <w:proofErr w:type="spellStart"/>
      <w:r>
        <w:rPr>
          <w:rFonts w:ascii="Verdana" w:hAnsi="Verdana" w:cstheme="minorHAnsi"/>
          <w:sz w:val="22"/>
          <w:lang w:val="es-CO"/>
        </w:rPr>
        <w:t>etc</w:t>
      </w:r>
      <w:proofErr w:type="spellEnd"/>
      <w:r>
        <w:rPr>
          <w:rFonts w:ascii="Verdana" w:hAnsi="Verdana" w:cstheme="minorHAnsi"/>
          <w:sz w:val="22"/>
          <w:lang w:val="es-CO"/>
        </w:rPr>
        <w:t>…)</w:t>
      </w:r>
    </w:p>
    <w:p w14:paraId="36B89C99" w14:textId="77777777" w:rsidR="007C3B3F" w:rsidRPr="007C3B3F" w:rsidRDefault="007C3B3F" w:rsidP="007C3B3F">
      <w:pPr>
        <w:rPr>
          <w:rFonts w:ascii="Verdana" w:hAnsi="Verdana" w:cstheme="minorHAnsi"/>
          <w:sz w:val="22"/>
          <w:lang w:val="es-CO"/>
        </w:rPr>
      </w:pPr>
    </w:p>
    <w:p w14:paraId="6B4C24D4" w14:textId="77777777" w:rsidR="007C3B3F" w:rsidRPr="007C3B3F" w:rsidRDefault="007C3B3F" w:rsidP="007C3B3F">
      <w:pPr>
        <w:rPr>
          <w:rFonts w:ascii="Verdana" w:hAnsi="Verdana" w:cstheme="minorHAnsi"/>
          <w:sz w:val="22"/>
          <w:lang w:val="es-CO"/>
        </w:rPr>
      </w:pPr>
      <w:r w:rsidRPr="007C3B3F">
        <w:rPr>
          <w:rFonts w:ascii="Verdana" w:hAnsi="Verdana" w:cstheme="minorHAnsi"/>
          <w:sz w:val="22"/>
          <w:lang w:val="es-CO"/>
        </w:rPr>
        <w:t>Los descuentos correspondientes a las estampillas municipales se efectuarán de conformidad con las condiciones y eventos previstos en los respectivos acuerdos municipales y demás normas que los modifiquen, adicionen o sustituyan.</w:t>
      </w:r>
    </w:p>
    <w:p w14:paraId="320A37B5" w14:textId="7D31A219" w:rsidR="00CB63BE" w:rsidRPr="00B424B0" w:rsidRDefault="00CB63BE" w:rsidP="00540E0E">
      <w:pPr>
        <w:rPr>
          <w:rFonts w:ascii="Verdana" w:hAnsi="Verdana" w:cstheme="minorHAnsi"/>
          <w:sz w:val="22"/>
        </w:rPr>
      </w:pPr>
    </w:p>
    <w:p w14:paraId="4660929D" w14:textId="6C305872" w:rsidR="007C3B3F"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3BB9B060" w14:textId="7782C59D" w:rsidR="00BD3558" w:rsidRPr="007C3B3F" w:rsidRDefault="007D6611" w:rsidP="591C3505">
      <w:pPr>
        <w:rPr>
          <w:rFonts w:ascii="Verdana" w:hAnsi="Verdana"/>
          <w:sz w:val="22"/>
          <w:szCs w:val="24"/>
        </w:rPr>
      </w:pPr>
      <w:r w:rsidRPr="007C3B3F">
        <w:rPr>
          <w:rFonts w:ascii="Verdana" w:hAnsi="Verdana"/>
          <w:sz w:val="22"/>
          <w:szCs w:val="24"/>
        </w:rPr>
        <w:t xml:space="preserve">Para el presente contrato la Entidad no entregará al </w:t>
      </w:r>
      <w:r w:rsidR="006B09B1" w:rsidRPr="007C3B3F">
        <w:rPr>
          <w:rFonts w:ascii="Verdana" w:hAnsi="Verdana"/>
          <w:sz w:val="22"/>
          <w:szCs w:val="24"/>
        </w:rPr>
        <w:t>Contratista</w:t>
      </w:r>
      <w:r w:rsidRPr="007C3B3F">
        <w:rPr>
          <w:rFonts w:ascii="Verdana" w:hAnsi="Verdana"/>
          <w:sz w:val="22"/>
          <w:szCs w:val="24"/>
        </w:rPr>
        <w:t xml:space="preserve"> anticipo o pago anticipado</w:t>
      </w:r>
      <w:r w:rsidR="00896C1B" w:rsidRPr="007C3B3F">
        <w:rPr>
          <w:rFonts w:ascii="Verdana" w:hAnsi="Verdana"/>
          <w:sz w:val="22"/>
          <w:szCs w:val="24"/>
        </w:rPr>
        <w:t>.</w:t>
      </w:r>
      <w:r w:rsidR="00BD3558" w:rsidRPr="007C3B3F">
        <w:rPr>
          <w:rFonts w:ascii="Verdana" w:hAnsi="Verdana"/>
          <w:sz w:val="22"/>
          <w:szCs w:val="24"/>
        </w:rPr>
        <w:t xml:space="preserve"> </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50455934" w14:textId="0F7BF0E4" w:rsidR="00312225" w:rsidRDefault="00312225" w:rsidP="00540E0E">
      <w:pPr>
        <w:rPr>
          <w:rFonts w:ascii="Verdana" w:hAnsi="Verdana" w:cstheme="minorHAnsi"/>
          <w:color w:val="1A1818" w:themeColor="text1"/>
          <w:sz w:val="22"/>
        </w:rPr>
      </w:pP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7"/>
        <w:gridCol w:w="2875"/>
        <w:gridCol w:w="2976"/>
      </w:tblGrid>
      <w:tr w:rsidR="007C3B3F" w:rsidRPr="007C3B3F" w14:paraId="384F4DA1" w14:textId="77777777" w:rsidTr="007C3B3F">
        <w:trPr>
          <w:trHeight w:val="20"/>
        </w:trPr>
        <w:tc>
          <w:tcPr>
            <w:tcW w:w="0" w:type="auto"/>
            <w:tcBorders>
              <w:top w:val="double" w:sz="4" w:space="0" w:color="auto"/>
              <w:bottom w:val="single" w:sz="6" w:space="0" w:color="auto"/>
            </w:tcBorders>
            <w:shd w:val="clear" w:color="auto" w:fill="554F4F" w:themeFill="text1" w:themeFillTint="BF"/>
            <w:vAlign w:val="center"/>
          </w:tcPr>
          <w:p w14:paraId="25E297FD" w14:textId="77777777" w:rsidR="007C3B3F" w:rsidRPr="007C3B3F" w:rsidRDefault="007C3B3F" w:rsidP="007C3B3F">
            <w:pPr>
              <w:rPr>
                <w:rFonts w:ascii="Verdana" w:hAnsi="Verdana" w:cstheme="minorHAnsi"/>
                <w:color w:val="FFFFFF" w:themeColor="background1"/>
                <w:sz w:val="22"/>
                <w:lang w:val="es-ES"/>
              </w:rPr>
            </w:pPr>
            <w:r w:rsidRPr="007C3B3F">
              <w:rPr>
                <w:rFonts w:ascii="Verdana" w:hAnsi="Verdana" w:cstheme="minorHAnsi"/>
                <w:color w:val="FFFFFF" w:themeColor="background1"/>
                <w:sz w:val="22"/>
                <w:lang w:val="es-ES"/>
              </w:rPr>
              <w:t>Número certificado disponibilidad presupuestal.</w:t>
            </w:r>
          </w:p>
        </w:tc>
        <w:tc>
          <w:tcPr>
            <w:tcW w:w="0" w:type="auto"/>
            <w:tcBorders>
              <w:top w:val="double" w:sz="4" w:space="0" w:color="auto"/>
              <w:bottom w:val="single" w:sz="6" w:space="0" w:color="auto"/>
            </w:tcBorders>
            <w:shd w:val="clear" w:color="auto" w:fill="554F4F" w:themeFill="text1" w:themeFillTint="BF"/>
            <w:vAlign w:val="center"/>
          </w:tcPr>
          <w:p w14:paraId="00ED8773" w14:textId="77777777" w:rsidR="007C3B3F" w:rsidRPr="007C3B3F" w:rsidRDefault="007C3B3F" w:rsidP="007C3B3F">
            <w:pPr>
              <w:rPr>
                <w:rFonts w:ascii="Verdana" w:hAnsi="Verdana" w:cstheme="minorHAnsi"/>
                <w:color w:val="FFFFFF" w:themeColor="background1"/>
                <w:sz w:val="22"/>
                <w:lang w:val="es-ES"/>
              </w:rPr>
            </w:pPr>
            <w:r w:rsidRPr="007C3B3F">
              <w:rPr>
                <w:rFonts w:ascii="Verdana" w:hAnsi="Verdana" w:cstheme="minorHAnsi"/>
                <w:color w:val="FFFFFF" w:themeColor="background1"/>
                <w:sz w:val="22"/>
                <w:lang w:val="es-ES"/>
              </w:rPr>
              <w:t>Fecha certificado disponibilidad presupuestal.</w:t>
            </w:r>
          </w:p>
        </w:tc>
        <w:tc>
          <w:tcPr>
            <w:tcW w:w="0" w:type="auto"/>
            <w:tcBorders>
              <w:top w:val="double" w:sz="4" w:space="0" w:color="auto"/>
              <w:bottom w:val="single" w:sz="6" w:space="0" w:color="auto"/>
            </w:tcBorders>
            <w:shd w:val="clear" w:color="auto" w:fill="554F4F" w:themeFill="text1" w:themeFillTint="BF"/>
            <w:vAlign w:val="center"/>
          </w:tcPr>
          <w:p w14:paraId="337205A5" w14:textId="77777777" w:rsidR="007C3B3F" w:rsidRPr="007C3B3F" w:rsidRDefault="007C3B3F" w:rsidP="007C3B3F">
            <w:pPr>
              <w:rPr>
                <w:rFonts w:ascii="Verdana" w:hAnsi="Verdana" w:cstheme="minorHAnsi"/>
                <w:color w:val="FFFFFF" w:themeColor="background1"/>
                <w:sz w:val="22"/>
                <w:lang w:val="es-ES"/>
              </w:rPr>
            </w:pPr>
            <w:r w:rsidRPr="007C3B3F">
              <w:rPr>
                <w:rFonts w:ascii="Verdana" w:hAnsi="Verdana" w:cstheme="minorHAnsi"/>
                <w:color w:val="FFFFFF" w:themeColor="background1"/>
                <w:sz w:val="22"/>
                <w:lang w:val="es-ES"/>
              </w:rPr>
              <w:t>Valor certificado de disponibilidad presupuestal</w:t>
            </w:r>
          </w:p>
        </w:tc>
      </w:tr>
      <w:tr w:rsidR="007C3B3F" w:rsidRPr="007C3B3F" w14:paraId="38F36508" w14:textId="77777777" w:rsidTr="007C3B3F">
        <w:trPr>
          <w:trHeight w:val="267"/>
        </w:trPr>
        <w:tc>
          <w:tcPr>
            <w:tcW w:w="0" w:type="auto"/>
            <w:vMerge w:val="restart"/>
            <w:tcBorders>
              <w:top w:val="single" w:sz="6" w:space="0" w:color="auto"/>
            </w:tcBorders>
            <w:vAlign w:val="center"/>
          </w:tcPr>
          <w:p w14:paraId="5561F1CA" w14:textId="77777777" w:rsidR="007C3B3F" w:rsidRPr="007C3B3F" w:rsidRDefault="007C3B3F" w:rsidP="007C3B3F">
            <w:pPr>
              <w:rPr>
                <w:rFonts w:ascii="Verdana" w:hAnsi="Verdana" w:cstheme="minorHAnsi"/>
                <w:color w:val="1A1818" w:themeColor="text1"/>
                <w:sz w:val="22"/>
                <w:lang w:val="es-ES"/>
              </w:rPr>
            </w:pPr>
            <w:r w:rsidRPr="007C3B3F">
              <w:rPr>
                <w:rFonts w:ascii="Verdana" w:hAnsi="Verdana" w:cstheme="minorHAnsi"/>
                <w:color w:val="1A1818" w:themeColor="text1"/>
                <w:sz w:val="22"/>
                <w:lang w:val="es-ES"/>
              </w:rPr>
              <w:t>26-00011</w:t>
            </w:r>
          </w:p>
        </w:tc>
        <w:tc>
          <w:tcPr>
            <w:tcW w:w="0" w:type="auto"/>
            <w:vMerge w:val="restart"/>
            <w:tcBorders>
              <w:top w:val="single" w:sz="6" w:space="0" w:color="auto"/>
            </w:tcBorders>
            <w:vAlign w:val="center"/>
          </w:tcPr>
          <w:p w14:paraId="2985C1E1" w14:textId="77777777" w:rsidR="007C3B3F" w:rsidRPr="007C3B3F" w:rsidRDefault="007C3B3F" w:rsidP="007C3B3F">
            <w:pPr>
              <w:rPr>
                <w:rFonts w:ascii="Verdana" w:hAnsi="Verdana" w:cstheme="minorHAnsi"/>
                <w:color w:val="1A1818" w:themeColor="text1"/>
                <w:sz w:val="22"/>
                <w:lang w:val="es-ES"/>
              </w:rPr>
            </w:pPr>
            <w:r w:rsidRPr="007C3B3F">
              <w:rPr>
                <w:rFonts w:ascii="Verdana" w:hAnsi="Verdana" w:cstheme="minorHAnsi"/>
                <w:color w:val="1A1818" w:themeColor="text1"/>
                <w:sz w:val="22"/>
                <w:lang w:val="es-ES"/>
              </w:rPr>
              <w:t>21 de Julio de 2026</w:t>
            </w:r>
          </w:p>
        </w:tc>
        <w:tc>
          <w:tcPr>
            <w:tcW w:w="0" w:type="auto"/>
            <w:vMerge w:val="restart"/>
            <w:tcBorders>
              <w:top w:val="single" w:sz="6" w:space="0" w:color="auto"/>
            </w:tcBorders>
            <w:vAlign w:val="center"/>
          </w:tcPr>
          <w:p w14:paraId="0B6B9302" w14:textId="77777777" w:rsidR="007C3B3F" w:rsidRPr="007C3B3F" w:rsidRDefault="007C3B3F" w:rsidP="007C3B3F">
            <w:pPr>
              <w:rPr>
                <w:rFonts w:ascii="Verdana" w:hAnsi="Verdana" w:cstheme="minorHAnsi"/>
                <w:color w:val="1A1818" w:themeColor="text1"/>
                <w:sz w:val="22"/>
                <w:lang w:val="es-ES"/>
              </w:rPr>
            </w:pPr>
            <w:r w:rsidRPr="007C3B3F">
              <w:rPr>
                <w:rFonts w:ascii="Verdana" w:hAnsi="Verdana" w:cstheme="minorHAnsi"/>
                <w:color w:val="1A1818" w:themeColor="text1"/>
                <w:sz w:val="22"/>
                <w:lang w:val="es-ES"/>
              </w:rPr>
              <w:t>$157,512,730</w:t>
            </w:r>
          </w:p>
        </w:tc>
      </w:tr>
      <w:tr w:rsidR="007C3B3F" w:rsidRPr="007C3B3F" w14:paraId="2DD91674" w14:textId="77777777" w:rsidTr="007C3B3F">
        <w:trPr>
          <w:trHeight w:val="267"/>
        </w:trPr>
        <w:tc>
          <w:tcPr>
            <w:tcW w:w="0" w:type="auto"/>
            <w:vMerge/>
            <w:vAlign w:val="center"/>
          </w:tcPr>
          <w:p w14:paraId="6C77AB4F" w14:textId="77777777" w:rsidR="007C3B3F" w:rsidRPr="007C3B3F" w:rsidRDefault="007C3B3F" w:rsidP="007C3B3F">
            <w:pPr>
              <w:rPr>
                <w:rFonts w:ascii="Verdana" w:hAnsi="Verdana" w:cstheme="minorHAnsi"/>
                <w:color w:val="1A1818" w:themeColor="text1"/>
                <w:sz w:val="22"/>
                <w:lang w:val="es-ES"/>
              </w:rPr>
            </w:pPr>
          </w:p>
        </w:tc>
        <w:tc>
          <w:tcPr>
            <w:tcW w:w="0" w:type="auto"/>
            <w:vMerge/>
            <w:vAlign w:val="center"/>
          </w:tcPr>
          <w:p w14:paraId="45F3F9DF" w14:textId="77777777" w:rsidR="007C3B3F" w:rsidRPr="007C3B3F" w:rsidRDefault="007C3B3F" w:rsidP="007C3B3F">
            <w:pPr>
              <w:rPr>
                <w:rFonts w:ascii="Verdana" w:hAnsi="Verdana" w:cstheme="minorHAnsi"/>
                <w:color w:val="1A1818" w:themeColor="text1"/>
                <w:sz w:val="22"/>
                <w:lang w:val="es-ES"/>
              </w:rPr>
            </w:pPr>
          </w:p>
        </w:tc>
        <w:tc>
          <w:tcPr>
            <w:tcW w:w="0" w:type="auto"/>
            <w:vMerge/>
            <w:vAlign w:val="center"/>
          </w:tcPr>
          <w:p w14:paraId="3BC5C9BC" w14:textId="77777777" w:rsidR="007C3B3F" w:rsidRPr="007C3B3F" w:rsidRDefault="007C3B3F" w:rsidP="007C3B3F">
            <w:pPr>
              <w:rPr>
                <w:rFonts w:ascii="Verdana" w:hAnsi="Verdana" w:cstheme="minorHAnsi"/>
                <w:color w:val="1A1818" w:themeColor="text1"/>
                <w:sz w:val="22"/>
                <w:lang w:val="es-ES"/>
              </w:rPr>
            </w:pPr>
          </w:p>
        </w:tc>
      </w:tr>
    </w:tbl>
    <w:p w14:paraId="1956B894" w14:textId="77777777" w:rsidR="007C3B3F" w:rsidRPr="00B424B0" w:rsidRDefault="007C3B3F"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3832BB6E" w14:textId="2F621B19" w:rsidR="00480403" w:rsidRPr="00B424B0" w:rsidRDefault="00480403" w:rsidP="00540E0E">
      <w:pPr>
        <w:rPr>
          <w:rFonts w:ascii="Verdana" w:hAnsi="Verdana" w:cstheme="minorHAnsi"/>
          <w:sz w:val="22"/>
        </w:rPr>
      </w:pPr>
    </w:p>
    <w:p w14:paraId="0C208E9F" w14:textId="7E257E64" w:rsidR="00DF547E" w:rsidRPr="00F42F16" w:rsidRDefault="00DF547E">
      <w:pPr>
        <w:rPr>
          <w:rFonts w:ascii="Verdana" w:hAnsi="Verdana" w:cstheme="minorHAnsi"/>
          <w:sz w:val="22"/>
        </w:rPr>
      </w:pPr>
      <w:r w:rsidRPr="00F42F16">
        <w:rPr>
          <w:rFonts w:ascii="Verdana" w:hAnsi="Verdana" w:cstheme="minorHAnsi"/>
          <w:sz w:val="22"/>
        </w:rPr>
        <w:t xml:space="preserve">La Entidad </w:t>
      </w:r>
      <w:r w:rsidR="6F8E0CA9" w:rsidRPr="00F42F16">
        <w:rPr>
          <w:rFonts w:ascii="Verdana" w:hAnsi="Verdana" w:cstheme="minorHAnsi"/>
          <w:sz w:val="22"/>
        </w:rPr>
        <w:t xml:space="preserve">cancelará </w:t>
      </w:r>
      <w:r w:rsidRPr="00F42F16">
        <w:rPr>
          <w:rFonts w:ascii="Verdana" w:hAnsi="Verdana" w:cstheme="minorHAnsi"/>
          <w:sz w:val="22"/>
        </w:rPr>
        <w:t xml:space="preserve">al </w:t>
      </w:r>
      <w:r w:rsidR="006B09B1" w:rsidRPr="00F42F16">
        <w:rPr>
          <w:rFonts w:ascii="Verdana" w:hAnsi="Verdana" w:cstheme="minorHAnsi"/>
          <w:sz w:val="22"/>
        </w:rPr>
        <w:t>Contratista</w:t>
      </w:r>
      <w:r w:rsidRPr="00F42F16">
        <w:rPr>
          <w:rFonts w:ascii="Verdana" w:hAnsi="Verdana" w:cstheme="minorHAnsi"/>
          <w:sz w:val="22"/>
        </w:rPr>
        <w:t xml:space="preserve"> el valor </w:t>
      </w:r>
      <w:r w:rsidR="2AA7FC45" w:rsidRPr="00F42F16">
        <w:rPr>
          <w:rFonts w:ascii="Verdana" w:hAnsi="Verdana" w:cstheme="minorHAnsi"/>
          <w:sz w:val="22"/>
        </w:rPr>
        <w:t>del</w:t>
      </w:r>
      <w:r w:rsidRPr="00F42F16">
        <w:rPr>
          <w:rFonts w:ascii="Verdana" w:hAnsi="Verdana" w:cstheme="minorHAnsi"/>
          <w:sz w:val="22"/>
        </w:rPr>
        <w:t xml:space="preserve"> contrato </w:t>
      </w:r>
      <w:r w:rsidR="22C271F3" w:rsidRPr="00F42F16">
        <w:rPr>
          <w:rFonts w:ascii="Verdana" w:hAnsi="Verdana" w:cstheme="minorHAnsi"/>
          <w:sz w:val="22"/>
        </w:rPr>
        <w:t>en</w:t>
      </w:r>
      <w:r w:rsidRPr="00F42F16">
        <w:rPr>
          <w:rFonts w:ascii="Verdana" w:hAnsi="Verdana" w:cstheme="minorHAnsi"/>
          <w:sz w:val="22"/>
        </w:rPr>
        <w:t xml:space="preserve"> pagos parciales mensuales por avance de obra, de acuerdo con las cantidades ejecutadas y aprobadas por la </w:t>
      </w:r>
      <w:r w:rsidR="0010678D" w:rsidRPr="00F42F16">
        <w:rPr>
          <w:rFonts w:ascii="Verdana" w:hAnsi="Verdana" w:cstheme="minorHAnsi"/>
          <w:sz w:val="22"/>
        </w:rPr>
        <w:t>supervisión</w:t>
      </w:r>
      <w:r w:rsidRPr="00F42F16">
        <w:rPr>
          <w:rFonts w:ascii="Verdana" w:hAnsi="Verdana" w:cstheme="minorHAnsi"/>
          <w:sz w:val="22"/>
        </w:rPr>
        <w:t xml:space="preserve"> hasta el 95% del valor del contrato. El 5% restante del valor del contrato se pagará contra liquidación del contrato. </w:t>
      </w:r>
    </w:p>
    <w:p w14:paraId="2D5BDECE" w14:textId="77777777" w:rsidR="00F42F16" w:rsidRPr="00F42F16" w:rsidRDefault="00F42F16">
      <w:pPr>
        <w:rPr>
          <w:rFonts w:ascii="Verdana" w:hAnsi="Verdana" w:cstheme="minorHAnsi"/>
          <w:sz w:val="22"/>
        </w:rPr>
      </w:pPr>
    </w:p>
    <w:p w14:paraId="2A052747" w14:textId="519F7CB7" w:rsidR="00F42F16" w:rsidRPr="00F42F16" w:rsidRDefault="00F42F16" w:rsidP="00F42F16">
      <w:pPr>
        <w:rPr>
          <w:rFonts w:ascii="Verdana" w:hAnsi="Verdana" w:cstheme="minorHAnsi"/>
          <w:sz w:val="22"/>
        </w:rPr>
      </w:pPr>
      <w:r w:rsidRPr="00F42F16">
        <w:rPr>
          <w:rFonts w:ascii="Verdana" w:hAnsi="Verdana" w:cstheme="minorHAnsi"/>
          <w:sz w:val="22"/>
        </w:rPr>
        <w:lastRenderedPageBreak/>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Default="0031527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51881C15" w14:textId="77777777" w:rsidR="00F42F16" w:rsidRDefault="00F42F16" w:rsidP="00540E0E">
      <w:pPr>
        <w:rPr>
          <w:rFonts w:ascii="Verdana" w:hAnsi="Verdana" w:cstheme="minorHAnsi"/>
          <w:sz w:val="22"/>
        </w:rPr>
      </w:pPr>
    </w:p>
    <w:p w14:paraId="6C99AA05" w14:textId="77777777" w:rsidR="00F42F16" w:rsidRDefault="00F42F16" w:rsidP="00F42F16">
      <w:pPr>
        <w:rPr>
          <w:rFonts w:ascii="Verdana" w:hAnsi="Verdana" w:cstheme="minorHAnsi"/>
          <w:b/>
          <w:bCs/>
          <w:sz w:val="22"/>
        </w:rPr>
      </w:pPr>
      <w:r w:rsidRPr="00F42F16">
        <w:rPr>
          <w:rFonts w:ascii="Verdana" w:hAnsi="Verdana" w:cstheme="minorHAnsi"/>
          <w:b/>
          <w:bCs/>
          <w:sz w:val="22"/>
        </w:rPr>
        <w:t xml:space="preserve">ESTAMPILLAS MUNICIPALES Y DEPARTAMENTALES </w:t>
      </w:r>
    </w:p>
    <w:p w14:paraId="10D657E0" w14:textId="77777777" w:rsidR="00F42F16" w:rsidRPr="00F42F16" w:rsidRDefault="00F42F16" w:rsidP="00F42F16">
      <w:pPr>
        <w:rPr>
          <w:rFonts w:ascii="Verdana" w:hAnsi="Verdana" w:cstheme="minorHAnsi"/>
          <w:b/>
          <w:bCs/>
          <w:sz w:val="22"/>
        </w:rPr>
      </w:pPr>
    </w:p>
    <w:p w14:paraId="5E1C623F" w14:textId="77777777" w:rsidR="00F42F16" w:rsidRPr="00F42F16" w:rsidRDefault="00F42F16" w:rsidP="00F42F16">
      <w:pPr>
        <w:rPr>
          <w:rFonts w:ascii="Verdana" w:hAnsi="Verdana" w:cstheme="minorHAnsi"/>
          <w:sz w:val="22"/>
        </w:rPr>
      </w:pPr>
      <w:r w:rsidRPr="00F42F16">
        <w:rPr>
          <w:rFonts w:ascii="Verdana" w:hAnsi="Verdana" w:cstheme="minorHAnsi"/>
          <w:sz w:val="22"/>
        </w:rPr>
        <w:t xml:space="preserve">Estampillas Departamentales: </w:t>
      </w:r>
    </w:p>
    <w:p w14:paraId="01F20267" w14:textId="77777777" w:rsidR="00F42F16" w:rsidRPr="00F42F16" w:rsidRDefault="00F42F16" w:rsidP="00F42F16">
      <w:pPr>
        <w:rPr>
          <w:rFonts w:ascii="Verdana" w:hAnsi="Verdana" w:cstheme="minorHAnsi"/>
          <w:sz w:val="22"/>
        </w:rPr>
      </w:pPr>
      <w:r w:rsidRPr="00F42F16">
        <w:rPr>
          <w:rFonts w:ascii="Verdana" w:hAnsi="Verdana" w:cstheme="minorHAnsi"/>
          <w:sz w:val="22"/>
        </w:rPr>
        <w:t>•</w:t>
      </w:r>
      <w:r w:rsidRPr="00F42F16">
        <w:rPr>
          <w:rFonts w:ascii="Verdana" w:hAnsi="Verdana" w:cstheme="minorHAnsi"/>
          <w:sz w:val="22"/>
        </w:rPr>
        <w:tab/>
        <w:t xml:space="preserve">Pro UIS: 2% del Valor del Contrato. </w:t>
      </w:r>
    </w:p>
    <w:p w14:paraId="3C52D208" w14:textId="77777777" w:rsidR="00F42F16" w:rsidRPr="00F42F16" w:rsidRDefault="00F42F16" w:rsidP="00F42F16">
      <w:pPr>
        <w:rPr>
          <w:rFonts w:ascii="Verdana" w:hAnsi="Verdana" w:cstheme="minorHAnsi"/>
          <w:sz w:val="22"/>
        </w:rPr>
      </w:pPr>
      <w:r w:rsidRPr="00F42F16">
        <w:rPr>
          <w:rFonts w:ascii="Verdana" w:hAnsi="Verdana" w:cstheme="minorHAnsi"/>
          <w:sz w:val="22"/>
        </w:rPr>
        <w:t>•</w:t>
      </w:r>
      <w:r w:rsidRPr="00F42F16">
        <w:rPr>
          <w:rFonts w:ascii="Verdana" w:hAnsi="Verdana" w:cstheme="minorHAnsi"/>
          <w:sz w:val="22"/>
        </w:rPr>
        <w:tab/>
        <w:t xml:space="preserve">Pro Hospital: 2% del Valor del Contrato. </w:t>
      </w:r>
    </w:p>
    <w:p w14:paraId="5050419E" w14:textId="77777777" w:rsidR="00F42F16" w:rsidRPr="00F42F16" w:rsidRDefault="00F42F16" w:rsidP="00F42F16">
      <w:pPr>
        <w:rPr>
          <w:rFonts w:ascii="Verdana" w:hAnsi="Verdana" w:cstheme="minorHAnsi"/>
          <w:sz w:val="22"/>
        </w:rPr>
      </w:pPr>
      <w:r w:rsidRPr="00F42F16">
        <w:rPr>
          <w:rFonts w:ascii="Verdana" w:hAnsi="Verdana" w:cstheme="minorHAnsi"/>
          <w:sz w:val="22"/>
        </w:rPr>
        <w:t>•</w:t>
      </w:r>
      <w:r w:rsidRPr="00F42F16">
        <w:rPr>
          <w:rFonts w:ascii="Verdana" w:hAnsi="Verdana" w:cstheme="minorHAnsi"/>
          <w:sz w:val="22"/>
        </w:rPr>
        <w:tab/>
        <w:t xml:space="preserve">Ordenanza: 10% sobre el valor liquidado de los conceptos de pro UIS, pro hospital; es decir, un 0,4%. </w:t>
      </w:r>
    </w:p>
    <w:p w14:paraId="31F22A88" w14:textId="77777777" w:rsidR="00F42F16" w:rsidRPr="00F42F16" w:rsidRDefault="00F42F16" w:rsidP="00F42F16">
      <w:pPr>
        <w:rPr>
          <w:rFonts w:ascii="Verdana" w:hAnsi="Verdana" w:cstheme="minorHAnsi"/>
          <w:sz w:val="22"/>
        </w:rPr>
      </w:pPr>
      <w:r w:rsidRPr="00F42F16">
        <w:rPr>
          <w:rFonts w:ascii="Verdana" w:hAnsi="Verdana" w:cstheme="minorHAnsi"/>
          <w:sz w:val="22"/>
        </w:rPr>
        <w:t xml:space="preserve">Nota 1. El pago de las estampillas departamentales es indistinto del valor del contrato, es decir, cualquier contrato sin importar la cuantía deberá cancelar el valor de estas estampillas. </w:t>
      </w:r>
    </w:p>
    <w:p w14:paraId="32567EF8" w14:textId="77777777" w:rsidR="00F42F16" w:rsidRDefault="00F42F16" w:rsidP="00F42F16">
      <w:pPr>
        <w:rPr>
          <w:rFonts w:ascii="Verdana" w:hAnsi="Verdana" w:cstheme="minorHAnsi"/>
          <w:sz w:val="22"/>
        </w:rPr>
      </w:pPr>
      <w:r w:rsidRPr="00F42F16">
        <w:rPr>
          <w:rFonts w:ascii="Verdana" w:hAnsi="Verdana" w:cstheme="minorHAnsi"/>
          <w:sz w:val="22"/>
        </w:rPr>
        <w:t xml:space="preserve">Nota 2. El pago deberá realizarse en cada una de las cuentas de cobro que deban presentarse según lo estipulado en el modo de pago. </w:t>
      </w:r>
    </w:p>
    <w:p w14:paraId="392379A9" w14:textId="77777777" w:rsidR="00F42F16" w:rsidRPr="00F42F16" w:rsidRDefault="00F42F16" w:rsidP="00F42F16">
      <w:pPr>
        <w:rPr>
          <w:rFonts w:ascii="Verdana" w:hAnsi="Verdana" w:cstheme="minorHAnsi"/>
          <w:sz w:val="22"/>
        </w:rPr>
      </w:pPr>
    </w:p>
    <w:p w14:paraId="3B51C896" w14:textId="77777777" w:rsidR="00F42F16" w:rsidRPr="00F42F16" w:rsidRDefault="00F42F16" w:rsidP="00F42F16">
      <w:pPr>
        <w:rPr>
          <w:rFonts w:ascii="Verdana" w:hAnsi="Verdana" w:cstheme="minorHAnsi"/>
          <w:b/>
          <w:bCs/>
          <w:sz w:val="22"/>
        </w:rPr>
      </w:pPr>
      <w:r w:rsidRPr="00F42F16">
        <w:rPr>
          <w:rFonts w:ascii="Verdana" w:hAnsi="Verdana" w:cstheme="minorHAnsi"/>
          <w:b/>
          <w:bCs/>
          <w:sz w:val="22"/>
        </w:rPr>
        <w:t xml:space="preserve">Estampillas Municipales: </w:t>
      </w:r>
    </w:p>
    <w:p w14:paraId="75D9F496" w14:textId="77777777" w:rsidR="00F42F16" w:rsidRPr="00F42F16" w:rsidRDefault="00F42F16" w:rsidP="00F42F16">
      <w:pPr>
        <w:rPr>
          <w:rFonts w:ascii="Verdana" w:hAnsi="Verdana" w:cstheme="minorHAnsi"/>
          <w:sz w:val="22"/>
        </w:rPr>
      </w:pPr>
    </w:p>
    <w:p w14:paraId="4B88E9D3" w14:textId="77777777" w:rsidR="00F42F16" w:rsidRPr="00F42F16" w:rsidRDefault="00F42F16" w:rsidP="00F42F16">
      <w:pPr>
        <w:rPr>
          <w:rFonts w:ascii="Verdana" w:hAnsi="Verdana" w:cstheme="minorHAnsi"/>
          <w:sz w:val="22"/>
        </w:rPr>
      </w:pPr>
      <w:r w:rsidRPr="00F42F16">
        <w:rPr>
          <w:rFonts w:ascii="Verdana" w:hAnsi="Verdana" w:cstheme="minorHAnsi"/>
          <w:sz w:val="22"/>
        </w:rPr>
        <w:t>•</w:t>
      </w:r>
      <w:r w:rsidRPr="00F42F16">
        <w:rPr>
          <w:rFonts w:ascii="Verdana" w:hAnsi="Verdana" w:cstheme="minorHAnsi"/>
          <w:sz w:val="22"/>
        </w:rPr>
        <w:tab/>
        <w:t xml:space="preserve">Pro Cultura: 2% del Valor del Contrato, antes de IVA. </w:t>
      </w:r>
    </w:p>
    <w:p w14:paraId="5E7F1A7E" w14:textId="77777777" w:rsidR="00F42F16" w:rsidRPr="00F42F16" w:rsidRDefault="00F42F16" w:rsidP="00F42F16">
      <w:pPr>
        <w:rPr>
          <w:rFonts w:ascii="Verdana" w:hAnsi="Verdana" w:cstheme="minorHAnsi"/>
          <w:sz w:val="22"/>
        </w:rPr>
      </w:pPr>
      <w:r w:rsidRPr="00F42F16">
        <w:rPr>
          <w:rFonts w:ascii="Verdana" w:hAnsi="Verdana" w:cstheme="minorHAnsi"/>
          <w:sz w:val="22"/>
        </w:rPr>
        <w:t>Nota 1. La estampilla Pro Cultura Municipal se aplica en todos los contratos, convenios y adiciones que celebre el Municipio de Bucaramanga, las Entidades Descentralizadas del Municipio, la Contraloría de Bucaramanga, la Personería de Bucaramanga y el Concejo Municipal de Bucaramanga, tal como lo dispone el Acuerdo Municipal 017 del 18 de junio de 2019, que tengan un valor igual o superior a quince (15) salarios mínimos legales mensuales vigentes antes de IVA.</w:t>
      </w:r>
    </w:p>
    <w:p w14:paraId="4D28419E" w14:textId="77777777" w:rsidR="00F42F16" w:rsidRPr="00F42F16" w:rsidRDefault="00F42F16" w:rsidP="00F42F16">
      <w:pPr>
        <w:rPr>
          <w:rFonts w:ascii="Verdana" w:hAnsi="Verdana" w:cstheme="minorHAnsi"/>
          <w:sz w:val="22"/>
        </w:rPr>
      </w:pPr>
      <w:r w:rsidRPr="00F42F16">
        <w:rPr>
          <w:rFonts w:ascii="Verdana" w:hAnsi="Verdana" w:cstheme="minorHAnsi"/>
          <w:sz w:val="22"/>
        </w:rPr>
        <w:t>•</w:t>
      </w:r>
      <w:r w:rsidRPr="00F42F16">
        <w:rPr>
          <w:rFonts w:ascii="Verdana" w:hAnsi="Verdana" w:cstheme="minorHAnsi"/>
          <w:sz w:val="22"/>
        </w:rPr>
        <w:tab/>
        <w:t xml:space="preserve">Pro Bienestar del adulto mayor: 2% del Valor del Contrato, antes de IVA. </w:t>
      </w:r>
    </w:p>
    <w:p w14:paraId="1C6A2F2E" w14:textId="77777777" w:rsidR="00F42F16" w:rsidRPr="00F42F16" w:rsidRDefault="00F42F16" w:rsidP="00F42F16">
      <w:pPr>
        <w:rPr>
          <w:rFonts w:ascii="Verdana" w:hAnsi="Verdana" w:cstheme="minorHAnsi"/>
          <w:sz w:val="22"/>
        </w:rPr>
      </w:pPr>
      <w:r w:rsidRPr="00F42F16">
        <w:rPr>
          <w:rFonts w:ascii="Verdana" w:hAnsi="Verdana" w:cstheme="minorHAnsi"/>
          <w:sz w:val="22"/>
        </w:rPr>
        <w:lastRenderedPageBreak/>
        <w:t xml:space="preserve">Nota 1. La estampilla Pro Bienestar del adulto mayor se aplica en todos los contratos, convenios y adiciones que celebre el Municipio de Bucaramanga, las Entidades Descentralizadas del Municipio, la Contraloría de Bucaramanga, la Personería de Bucaramanga y el Concejo Municipal de Bucaramanga, tal como lo dispone el Acuerdo Municipal 017 del 18 de junio de 2019. </w:t>
      </w:r>
    </w:p>
    <w:p w14:paraId="30A0B6F4" w14:textId="77777777" w:rsidR="00F42F16" w:rsidRPr="00F42F16" w:rsidRDefault="00F42F16" w:rsidP="00F42F16">
      <w:pPr>
        <w:rPr>
          <w:rFonts w:ascii="Verdana" w:hAnsi="Verdana" w:cstheme="minorHAnsi"/>
          <w:sz w:val="22"/>
        </w:rPr>
      </w:pPr>
      <w:r w:rsidRPr="00F42F16">
        <w:rPr>
          <w:rFonts w:ascii="Verdana" w:hAnsi="Verdana" w:cstheme="minorHAnsi"/>
          <w:sz w:val="22"/>
        </w:rPr>
        <w:t>•</w:t>
      </w:r>
      <w:r w:rsidRPr="00F42F16">
        <w:rPr>
          <w:rFonts w:ascii="Verdana" w:hAnsi="Verdana" w:cstheme="minorHAnsi"/>
          <w:sz w:val="22"/>
        </w:rPr>
        <w:tab/>
        <w:t>Pro Deporte y Recreación: 2% del Valor del Contrato, antes de IVA.</w:t>
      </w:r>
    </w:p>
    <w:p w14:paraId="20976DCF" w14:textId="77777777" w:rsidR="00F42F16" w:rsidRPr="00F42F16" w:rsidRDefault="00F42F16" w:rsidP="00F42F16">
      <w:pPr>
        <w:rPr>
          <w:rFonts w:ascii="Verdana" w:hAnsi="Verdana" w:cstheme="minorHAnsi"/>
          <w:sz w:val="22"/>
        </w:rPr>
      </w:pPr>
      <w:r w:rsidRPr="00F42F16">
        <w:rPr>
          <w:rFonts w:ascii="Verdana" w:hAnsi="Verdana" w:cstheme="minorHAnsi"/>
          <w:sz w:val="22"/>
        </w:rPr>
        <w:t>Nota 1. La estampilla Pro Deporte y Recreación se aplica en los contratos, convenios y adiciones que celebre el Municipio de Bucaramanga, las Entidades Descentralizadas del Municipio, la Contraloría de Bucaramanga, la Personería de Bucaramanga y el Concejo Municipal de Bucaramanga tal como lo dispone el acuerdo municipal No. 004 del 20 de mayo de 2026.</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30EF9F3F"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Además de las derivadas de la esencia y la naturaleza del contrato, la ley, las obligaciones y condiciones señaladas en el Pliego de Condiciones y demás Documentos del Proceso y de las establecidas en</w:t>
      </w:r>
      <w:r w:rsidR="007C3B3F" w:rsidRPr="007C3B3F">
        <w:rPr>
          <w:rFonts w:ascii="Arial Narrow" w:eastAsia="Calibri" w:hAnsi="Arial Narrow" w:cs="Arial"/>
          <w:b/>
          <w:bCs/>
          <w:szCs w:val="20"/>
          <w:lang w:val="es-CO"/>
        </w:rPr>
        <w:t xml:space="preserve"> </w:t>
      </w:r>
      <w:r w:rsidR="007C3B3F" w:rsidRPr="007C3B3F">
        <w:rPr>
          <w:rFonts w:ascii="Verdana" w:eastAsia="Calibri" w:hAnsi="Verdana" w:cs="Arial"/>
          <w:b/>
          <w:bCs/>
          <w:iCs/>
          <w:sz w:val="22"/>
          <w:lang w:val="es-CO"/>
        </w:rPr>
        <w:t>Ficha de Especificaciones Técnicas (Anexo 1. Anexo Técnico)</w:t>
      </w:r>
      <w:r w:rsidR="007C3B3F" w:rsidRPr="007C3B3F">
        <w:rPr>
          <w:rFonts w:ascii="Verdana" w:eastAsia="Calibri" w:hAnsi="Verdana" w:cs="Arial"/>
          <w:bCs/>
          <w:iCs/>
          <w:sz w:val="22"/>
          <w:lang w:val="es-CO"/>
        </w:rPr>
        <w:t xml:space="preserve">, </w:t>
      </w:r>
      <w:r w:rsidRPr="00B424B0">
        <w:rPr>
          <w:rFonts w:ascii="Verdana" w:eastAsia="Calibri" w:hAnsi="Verdana" w:cs="Arial"/>
          <w:bCs/>
          <w:iCs/>
          <w:sz w:val="22"/>
          <w:lang w:val="es-CO"/>
        </w:rPr>
        <w:t>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19463AD3"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w:t>
      </w:r>
      <w:r w:rsidRPr="007C3B3F">
        <w:rPr>
          <w:rFonts w:ascii="Verdana" w:eastAsia="Calibri" w:hAnsi="Verdana" w:cs="Arial"/>
          <w:bCs/>
          <w:iCs/>
          <w:sz w:val="22"/>
          <w:lang w:val="es-ES"/>
        </w:rPr>
        <w:t>ejecución del contrato mano de obra no calificada de la región en un porcentaje no inferior</w:t>
      </w:r>
      <w:r w:rsidR="007C3B3F" w:rsidRPr="007C3B3F">
        <w:rPr>
          <w:rFonts w:ascii="Verdana" w:eastAsia="Calibri" w:hAnsi="Verdana" w:cs="Arial"/>
          <w:bCs/>
          <w:iCs/>
          <w:sz w:val="22"/>
          <w:lang w:val="es-ES"/>
        </w:rPr>
        <w:t xml:space="preserve"> al 20% </w:t>
      </w:r>
      <w:r w:rsidRPr="007C3B3F">
        <w:rPr>
          <w:rFonts w:ascii="Verdana" w:eastAsia="Calibri" w:hAnsi="Verdana" w:cs="Arial"/>
          <w:bCs/>
          <w:iCs/>
          <w:sz w:val="22"/>
          <w:lang w:val="es-ES"/>
        </w:rPr>
        <w:t>sin perjuicio de que el contratista incorpore un porcentaje superior al definido por la Entidad</w:t>
      </w:r>
      <w:r w:rsidR="007C3B3F" w:rsidRPr="007C3B3F">
        <w:rPr>
          <w:rFonts w:ascii="Verdana" w:eastAsia="Calibri" w:hAnsi="Verdana" w:cs="Arial"/>
          <w:bCs/>
          <w:iCs/>
          <w:sz w:val="22"/>
          <w:lang w:val="es-ES"/>
        </w:rPr>
        <w:t>,</w:t>
      </w:r>
      <w:r w:rsidRPr="007C3B3F">
        <w:rPr>
          <w:rFonts w:ascii="Verdana" w:eastAsia="Calibri" w:hAnsi="Verdana" w:cs="Arial"/>
          <w:bCs/>
          <w:iCs/>
          <w:sz w:val="22"/>
          <w:lang w:val="es-ES"/>
        </w:rPr>
        <w:t xml:space="preserve"> de acuerdo con el personal del contratista de obra destinado a la ejecución del contrato. En todo caso, 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3579281C" w14:textId="71B7BD50" w:rsidR="00AC1448" w:rsidRPr="007C3B3F"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lastRenderedPageBreak/>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63FE25A"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007C3B3F">
        <w:rPr>
          <w:rFonts w:ascii="Verdana" w:eastAsia="Calibri" w:hAnsi="Verdana" w:cs="Arial"/>
          <w:bCs/>
          <w:iCs/>
          <w:sz w:val="22"/>
          <w:lang w:val="es-ES"/>
        </w:rPr>
        <w:t>CINCO (5)</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contados a partir de</w:t>
      </w:r>
      <w:r w:rsidR="007C3B3F">
        <w:rPr>
          <w:rFonts w:ascii="Verdana" w:eastAsia="Calibri" w:hAnsi="Verdana" w:cs="Arial"/>
          <w:bCs/>
          <w:iCs/>
          <w:sz w:val="22"/>
          <w:lang w:val="es-ES"/>
        </w:rPr>
        <w:t xml:space="preserve"> la suscripción del acta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w:t>
      </w:r>
      <w:r w:rsidRPr="00B424B0">
        <w:rPr>
          <w:rFonts w:ascii="Verdana" w:hAnsi="Verdana"/>
          <w:sz w:val="22"/>
          <w:szCs w:val="24"/>
        </w:rPr>
        <w:lastRenderedPageBreak/>
        <w:t>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lastRenderedPageBreak/>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lastRenderedPageBreak/>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lastRenderedPageBreak/>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 xml:space="preserve">[_____ SMMLV </w:t>
      </w:r>
      <w:proofErr w:type="spellStart"/>
      <w:r w:rsidRPr="00B424B0">
        <w:rPr>
          <w:rFonts w:ascii="Verdana" w:eastAsia="Arial" w:hAnsi="Verdana" w:cs="Arial"/>
          <w:bCs/>
          <w:sz w:val="22"/>
          <w:highlight w:val="lightGray"/>
          <w:lang w:val="es-CO"/>
        </w:rPr>
        <w:t>ó</w:t>
      </w:r>
      <w:proofErr w:type="spellEnd"/>
      <w:r w:rsidRPr="00B424B0">
        <w:rPr>
          <w:rFonts w:ascii="Verdana" w:eastAsia="Arial" w:hAnsi="Verdana" w:cs="Arial"/>
          <w:bCs/>
          <w:sz w:val="22"/>
          <w:highlight w:val="lightGray"/>
          <w:lang w:val="es-CO"/>
        </w:rPr>
        <w:t xml:space="preserve">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w:t>
      </w:r>
      <w:r w:rsidRPr="00B424B0">
        <w:rPr>
          <w:rFonts w:ascii="Verdana" w:eastAsia="Arial" w:hAnsi="Verdana" w:cs="Arial"/>
          <w:bCs/>
          <w:sz w:val="22"/>
          <w:lang w:val="es-CO"/>
        </w:rPr>
        <w:lastRenderedPageBreak/>
        <w:t xml:space="preserve">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lastRenderedPageBreak/>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lastRenderedPageBreak/>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w:t>
      </w:r>
      <w:r w:rsidRPr="00B424B0">
        <w:rPr>
          <w:rFonts w:ascii="Verdana" w:hAnsi="Verdana" w:cstheme="minorHAnsi"/>
          <w:sz w:val="22"/>
          <w:lang w:val="es-CO"/>
        </w:rPr>
        <w:lastRenderedPageBreak/>
        <w:t xml:space="preserve">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lastRenderedPageBreak/>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la </w:t>
      </w:r>
      <w:r w:rsidR="007E3F75">
        <w:rPr>
          <w:rFonts w:ascii="Verdana" w:eastAsia="Verdana" w:hAnsi="Verdana" w:cs="Verdana"/>
          <w:color w:val="000000"/>
          <w:sz w:val="22"/>
          <w:highlight w:val="lightGray"/>
        </w:rPr>
        <w:t xml:space="preserve"> contratación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w:t>
            </w:r>
            <w:r w:rsidRPr="00B424B0">
              <w:rPr>
                <w:rFonts w:ascii="Verdana" w:eastAsia="Times New Roman" w:hAnsi="Verdana" w:cs="Arial"/>
                <w:bCs/>
                <w:color w:val="1A1818" w:themeColor="text1"/>
                <w:sz w:val="18"/>
                <w:szCs w:val="18"/>
                <w:lang w:val="es-ES" w:eastAsia="es-CO"/>
              </w:rPr>
              <w:lastRenderedPageBreak/>
              <w:t xml:space="preserve">participación, quienes para todos los efectos serán los otorgantes de </w:t>
            </w:r>
            <w:proofErr w:type="gramStart"/>
            <w:r w:rsidRPr="00B424B0">
              <w:rPr>
                <w:rFonts w:ascii="Verdana" w:eastAsia="Times New Roman" w:hAnsi="Verdana" w:cs="Arial"/>
                <w:bCs/>
                <w:color w:val="1A1818" w:themeColor="text1"/>
                <w:sz w:val="18"/>
                <w:szCs w:val="18"/>
                <w:lang w:val="es-ES" w:eastAsia="es-CO"/>
              </w:rPr>
              <w:t>la misma</w:t>
            </w:r>
            <w:proofErr w:type="gramEnd"/>
            <w:r w:rsidRPr="00B424B0">
              <w:rPr>
                <w:rFonts w:ascii="Verdana" w:eastAsia="Times New Roman" w:hAnsi="Verdana" w:cs="Arial"/>
                <w:bCs/>
                <w:color w:val="1A1818" w:themeColor="text1"/>
                <w:sz w:val="18"/>
                <w:szCs w:val="18"/>
                <w:lang w:val="es-ES" w:eastAsia="es-CO"/>
              </w:rPr>
              <w:t xml:space="preserve">.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B424B0">
              <w:rPr>
                <w:rFonts w:ascii="Verdana" w:eastAsia="Times New Roman" w:hAnsi="Verdana" w:cs="Arial"/>
                <w:bCs/>
                <w:color w:val="1A1818" w:themeColor="text1"/>
                <w:sz w:val="18"/>
                <w:szCs w:val="18"/>
                <w:lang w:val="es-ES" w:eastAsia="es-CO"/>
              </w:rPr>
              <w:t>la misma</w:t>
            </w:r>
            <w:proofErr w:type="gramEnd"/>
            <w:r w:rsidRPr="00B424B0">
              <w:rPr>
                <w:rFonts w:ascii="Verdana" w:eastAsia="Times New Roman" w:hAnsi="Verdana" w:cs="Arial"/>
                <w:bCs/>
                <w:color w:val="1A1818" w:themeColor="text1"/>
                <w:sz w:val="18"/>
                <w:szCs w:val="18"/>
                <w:lang w:val="es-ES" w:eastAsia="es-CO"/>
              </w:rPr>
              <w:t xml:space="preserve">.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 xml:space="preserve">Ejem: Amparo: Cobertura expresa de perjuicios por daño emergente y lucro cesante. Plazo: </w:t>
            </w:r>
            <w:proofErr w:type="spellStart"/>
            <w:r w:rsidRPr="00A27196">
              <w:rPr>
                <w:rFonts w:ascii="Verdana" w:eastAsia="Times New Roman" w:hAnsi="Verdana" w:cs="Arial"/>
                <w:bCs/>
                <w:color w:val="1A1818" w:themeColor="text1"/>
                <w:sz w:val="18"/>
                <w:szCs w:val="18"/>
                <w:highlight w:val="lightGray"/>
                <w:lang w:val="es-ES" w:eastAsia="es-CO"/>
              </w:rPr>
              <w:t>xxxx</w:t>
            </w:r>
            <w:proofErr w:type="spellEnd"/>
            <w:r w:rsidRPr="00A27196">
              <w:rPr>
                <w:rFonts w:ascii="Verdana" w:eastAsia="Times New Roman" w:hAnsi="Verdana" w:cs="Arial"/>
                <w:bCs/>
                <w:color w:val="1A1818" w:themeColor="text1"/>
                <w:sz w:val="18"/>
                <w:szCs w:val="18"/>
                <w:highlight w:val="lightGray"/>
                <w:lang w:val="es-ES" w:eastAsia="es-CO"/>
              </w:rPr>
              <w:t xml:space="preserve"> Valor del amparo: </w:t>
            </w:r>
            <w:proofErr w:type="spellStart"/>
            <w:r w:rsidRPr="00A27196">
              <w:rPr>
                <w:rFonts w:ascii="Verdana" w:eastAsia="Times New Roman" w:hAnsi="Verdana" w:cs="Arial"/>
                <w:bCs/>
                <w:color w:val="1A1818" w:themeColor="text1"/>
                <w:sz w:val="18"/>
                <w:szCs w:val="18"/>
                <w:highlight w:val="lightGray"/>
                <w:lang w:val="es-ES" w:eastAsia="es-CO"/>
              </w:rPr>
              <w:t>Xxxxx</w:t>
            </w:r>
            <w:proofErr w:type="spellEnd"/>
            <w:r w:rsidRPr="00A27196">
              <w:rPr>
                <w:rFonts w:ascii="Verdana" w:eastAsia="Times New Roman" w:hAnsi="Verdana" w:cs="Arial"/>
                <w:bCs/>
                <w:color w:val="1A1818" w:themeColor="text1"/>
                <w:sz w:val="18"/>
                <w:szCs w:val="18"/>
                <w:highlight w:val="lightGray"/>
                <w:lang w:val="es-ES" w:eastAsia="es-CO"/>
              </w:rPr>
              <w:t>]</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lastRenderedPageBreak/>
        <w:t xml:space="preserve">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 xml:space="preserve">ontrato los cuales determinan, regulan, complementan y adicionan lo </w:t>
      </w:r>
      <w:r w:rsidRPr="00B424B0">
        <w:rPr>
          <w:rFonts w:ascii="Verdana" w:eastAsia="Times New Roman" w:hAnsi="Verdana" w:cstheme="minorHAnsi"/>
          <w:b w:val="0"/>
          <w:bCs/>
          <w:sz w:val="22"/>
          <w:lang w:val="es-ES" w:eastAsia="es-CO"/>
        </w:rPr>
        <w:lastRenderedPageBreak/>
        <w:t>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100CBE2A" w14:textId="6EE41F0E"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9624D61" w14:textId="77777777" w:rsidR="001D655D" w:rsidRDefault="001D655D" w:rsidP="004F2C35">
      <w:r>
        <w:separator/>
      </w:r>
    </w:p>
  </w:endnote>
  <w:endnote w:type="continuationSeparator" w:id="0">
    <w:p w14:paraId="18158471" w14:textId="77777777" w:rsidR="001D655D" w:rsidRDefault="001D655D" w:rsidP="004F2C35">
      <w:r>
        <w:continuationSeparator/>
      </w:r>
    </w:p>
  </w:endnote>
  <w:endnote w:type="continuationNotice" w:id="1">
    <w:p w14:paraId="238B7C3B" w14:textId="77777777" w:rsidR="001D655D" w:rsidRDefault="001D65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5D12A8A" w14:textId="77777777" w:rsidR="001D655D" w:rsidRDefault="001D655D" w:rsidP="004F2C35">
      <w:r>
        <w:separator/>
      </w:r>
    </w:p>
  </w:footnote>
  <w:footnote w:type="continuationSeparator" w:id="0">
    <w:p w14:paraId="370D1FF2" w14:textId="77777777" w:rsidR="001D655D" w:rsidRDefault="001D655D" w:rsidP="004F2C35">
      <w:r>
        <w:continuationSeparator/>
      </w:r>
    </w:p>
  </w:footnote>
  <w:footnote w:type="continuationNotice" w:id="1">
    <w:p w14:paraId="4D4982C6" w14:textId="77777777" w:rsidR="001D655D" w:rsidRDefault="001D65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43806B4"/>
    <w:multiLevelType w:val="multilevel"/>
    <w:tmpl w:val="96EEC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4062937"/>
    <w:multiLevelType w:val="multilevel"/>
    <w:tmpl w:val="ADA04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0"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4"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4"/>
  </w:num>
  <w:num w:numId="2" w16cid:durableId="1164274688">
    <w:abstractNumId w:val="5"/>
  </w:num>
  <w:num w:numId="3" w16cid:durableId="841241510">
    <w:abstractNumId w:val="6"/>
  </w:num>
  <w:num w:numId="4" w16cid:durableId="593511483">
    <w:abstractNumId w:val="22"/>
  </w:num>
  <w:num w:numId="5" w16cid:durableId="621764461">
    <w:abstractNumId w:val="23"/>
  </w:num>
  <w:num w:numId="6" w16cid:durableId="91098974">
    <w:abstractNumId w:val="21"/>
  </w:num>
  <w:num w:numId="7" w16cid:durableId="2114937108">
    <w:abstractNumId w:val="12"/>
  </w:num>
  <w:num w:numId="8" w16cid:durableId="1246842931">
    <w:abstractNumId w:val="22"/>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9"/>
  </w:num>
  <w:num w:numId="11" w16cid:durableId="92357628">
    <w:abstractNumId w:val="19"/>
  </w:num>
  <w:num w:numId="12" w16cid:durableId="1237323855">
    <w:abstractNumId w:val="11"/>
  </w:num>
  <w:num w:numId="13" w16cid:durableId="1722629933">
    <w:abstractNumId w:val="15"/>
  </w:num>
  <w:num w:numId="14" w16cid:durableId="88501481">
    <w:abstractNumId w:val="7"/>
  </w:num>
  <w:num w:numId="15" w16cid:durableId="732235459">
    <w:abstractNumId w:val="1"/>
  </w:num>
  <w:num w:numId="16" w16cid:durableId="1049766907">
    <w:abstractNumId w:val="10"/>
  </w:num>
  <w:num w:numId="17" w16cid:durableId="128018300">
    <w:abstractNumId w:val="20"/>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3"/>
  </w:num>
  <w:num w:numId="30" w16cid:durableId="2098087349">
    <w:abstractNumId w:val="6"/>
  </w:num>
  <w:num w:numId="31" w16cid:durableId="788277300">
    <w:abstractNumId w:val="6"/>
  </w:num>
  <w:num w:numId="32" w16cid:durableId="1125343507">
    <w:abstractNumId w:val="23"/>
  </w:num>
  <w:num w:numId="33" w16cid:durableId="1246764284">
    <w:abstractNumId w:val="23"/>
  </w:num>
  <w:num w:numId="34" w16cid:durableId="603657333">
    <w:abstractNumId w:val="17"/>
  </w:num>
  <w:num w:numId="35" w16cid:durableId="4521399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3"/>
  </w:num>
  <w:num w:numId="38" w16cid:durableId="368771507">
    <w:abstractNumId w:val="8"/>
  </w:num>
  <w:num w:numId="39" w16cid:durableId="470437894">
    <w:abstractNumId w:val="24"/>
  </w:num>
  <w:num w:numId="40" w16cid:durableId="2136748006">
    <w:abstractNumId w:val="3"/>
  </w:num>
  <w:num w:numId="41" w16cid:durableId="1738237696">
    <w:abstractNumId w:val="18"/>
  </w:num>
  <w:num w:numId="42" w16cid:durableId="1857844">
    <w:abstractNumId w:val="0"/>
  </w:num>
  <w:num w:numId="43" w16cid:durableId="655689263">
    <w:abstractNumId w:val="6"/>
  </w:num>
  <w:num w:numId="44" w16cid:durableId="2014844254">
    <w:abstractNumId w:val="6"/>
    <w:lvlOverride w:ilvl="0">
      <w:startOverride w:val="18"/>
    </w:lvlOverride>
  </w:num>
  <w:num w:numId="45" w16cid:durableId="1846432314">
    <w:abstractNumId w:val="9"/>
  </w:num>
  <w:num w:numId="46" w16cid:durableId="1079132633">
    <w:abstractNumId w:val="16"/>
  </w:num>
  <w:numIdMacAtCleanup w:val="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2"/>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5D99"/>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655D"/>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46AF9"/>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0CFC"/>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685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3B3F"/>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6C1B"/>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55B"/>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815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2F16"/>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3.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25</Pages>
  <Words>9276</Words>
  <Characters>51020</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Maria Del Pilar Cardozo Solano</cp:lastModifiedBy>
  <cp:revision>78</cp:revision>
  <cp:lastPrinted>2020-11-13T23:11:00Z</cp:lastPrinted>
  <dcterms:created xsi:type="dcterms:W3CDTF">2022-08-01T21:13:00Z</dcterms:created>
  <dcterms:modified xsi:type="dcterms:W3CDTF">2026-07-28T03:33:00Z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