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1CD5607C"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3E08E4">
        <w:rPr>
          <w:rFonts w:ascii="Verdana" w:hAnsi="Verdana" w:cstheme="minorHAnsi"/>
          <w:sz w:val="22"/>
        </w:rPr>
        <w:tab/>
      </w:r>
      <w:r w:rsidRPr="00B424B0">
        <w:rPr>
          <w:rFonts w:ascii="Verdana" w:hAnsi="Verdana" w:cstheme="minorHAnsi"/>
          <w:sz w:val="22"/>
        </w:rPr>
        <w:t>DEFINICIONES</w:t>
      </w:r>
    </w:p>
    <w:p w14:paraId="23731BAE" w14:textId="40E33B08"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t>OBJETO</w:t>
      </w:r>
    </w:p>
    <w:p w14:paraId="542E9082" w14:textId="685C6E68"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3D047714"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t>PLAZO DEL CONTRATO</w:t>
      </w:r>
    </w:p>
    <w:p w14:paraId="4276194B" w14:textId="6F59184C"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t>VALOR DEL CONTRATO</w:t>
      </w:r>
    </w:p>
    <w:p w14:paraId="75214848" w14:textId="48061A3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2D296F1A"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t>APROPIACIÓN PRESUPUESTAL</w:t>
      </w:r>
    </w:p>
    <w:p w14:paraId="62C70772" w14:textId="2998033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t>FORMA DE PAGO</w:t>
      </w:r>
    </w:p>
    <w:p w14:paraId="089CEB31" w14:textId="47C08630"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5529FA4A"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w:t>
      </w:r>
      <w:r w:rsidR="00615C4B">
        <w:rPr>
          <w:rFonts w:ascii="Verdana" w:hAnsi="Verdana" w:cstheme="minorHAnsi"/>
          <w:sz w:val="22"/>
          <w:lang w:val="es-CO"/>
        </w:rPr>
        <w:t>JOSÉ MAURICIO VEGA LOPERA,</w:t>
      </w:r>
      <w:r w:rsidR="00615C4B" w:rsidRPr="00B424B0">
        <w:rPr>
          <w:rFonts w:ascii="Verdana" w:hAnsi="Verdana" w:cstheme="minorHAnsi"/>
          <w:sz w:val="22"/>
          <w:lang w:val="es-CO"/>
        </w:rPr>
        <w:t xml:space="preserve"> </w:t>
      </w:r>
      <w:r w:rsidR="003E08E4">
        <w:rPr>
          <w:rFonts w:ascii="Verdana" w:hAnsi="Verdana" w:cstheme="minorHAnsi"/>
          <w:sz w:val="22"/>
          <w:lang w:val="es-CO"/>
        </w:rPr>
        <w:t>Subdirector Administrativo y Financiero</w:t>
      </w:r>
      <w:r w:rsidRPr="00B424B0">
        <w:rPr>
          <w:rFonts w:ascii="Verdana" w:hAnsi="Verdana" w:cstheme="minorHAnsi"/>
          <w:sz w:val="22"/>
          <w:lang w:val="es-CO"/>
        </w:rPr>
        <w:t xml:space="preserve"> de</w:t>
      </w:r>
      <w:r w:rsidR="003E08E4">
        <w:rPr>
          <w:rFonts w:ascii="Verdana" w:hAnsi="Verdana" w:cstheme="minorHAnsi"/>
          <w:sz w:val="22"/>
          <w:lang w:val="es-CO"/>
        </w:rPr>
        <w:t xml:space="preserve"> la</w:t>
      </w:r>
      <w:r w:rsidRPr="00B424B0">
        <w:rPr>
          <w:rFonts w:ascii="Verdana" w:hAnsi="Verdana" w:cstheme="minorHAnsi"/>
          <w:sz w:val="22"/>
          <w:lang w:val="es-CO"/>
        </w:rPr>
        <w:t xml:space="preserve"> </w:t>
      </w:r>
      <w:r w:rsidR="003E08E4">
        <w:rPr>
          <w:rFonts w:ascii="Verdana" w:hAnsi="Verdana" w:cstheme="minorHAnsi"/>
          <w:sz w:val="22"/>
          <w:lang w:val="es-CO"/>
        </w:rPr>
        <w:t>UNIDAD ADMINISTRATIVA ESPECIAL MIGRACIÓN COLOMBIA</w:t>
      </w:r>
      <w:r w:rsidRPr="00B424B0">
        <w:rPr>
          <w:rFonts w:ascii="Verdana" w:hAnsi="Verdana" w:cstheme="minorHAnsi"/>
          <w:sz w:val="22"/>
          <w:lang w:val="es-CO"/>
        </w:rPr>
        <w:t xml:space="preserve"> </w:t>
      </w:r>
      <w:r w:rsidR="00615C4B">
        <w:rPr>
          <w:rFonts w:ascii="Verdana" w:hAnsi="Verdana" w:cstheme="minorHAnsi"/>
          <w:sz w:val="22"/>
          <w:lang w:val="es-CO"/>
        </w:rPr>
        <w:t>, NIT 900.477.235-6</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6B4B4A62"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5F37BC">
        <w:rPr>
          <w:rFonts w:ascii="Verdana" w:hAnsi="Verdana" w:cs="Arial"/>
          <w:sz w:val="22"/>
        </w:rPr>
        <w:t>r</w:t>
      </w:r>
      <w:r w:rsidR="005F37BC" w:rsidRPr="00613737">
        <w:rPr>
          <w:rFonts w:ascii="Verdana" w:hAnsi="Verdana" w:cs="Arial"/>
          <w:sz w:val="22"/>
        </w:rPr>
        <w:t xml:space="preserve">ealizar </w:t>
      </w:r>
      <w:r w:rsidR="005505F4">
        <w:rPr>
          <w:rFonts w:ascii="Verdana" w:hAnsi="Verdana" w:cs="Arial"/>
          <w:sz w:val="22"/>
        </w:rPr>
        <w:t xml:space="preserve">la </w:t>
      </w:r>
      <w:r w:rsidR="005505F4" w:rsidRPr="005505F4">
        <w:rPr>
          <w:rFonts w:ascii="Verdana" w:hAnsi="Verdana" w:cs="Arial"/>
          <w:sz w:val="22"/>
        </w:rPr>
        <w:t>ADECUACIÓN, MEJORAMIENTO DE INFRAESTRUCTURA, ENTREGA E INSTALACIÓN DE MOBILIARIO PARA LAS NUEVAS SEDES DE LA UAEMC (TUNJA, IBAGUÉ, PROVIDENCIA Y ARMENÍA)</w:t>
      </w:r>
      <w:r w:rsidR="005F37BC" w:rsidRPr="00613737">
        <w:rPr>
          <w:rFonts w:ascii="Verdana" w:hAnsi="Verdana" w:cs="Arial"/>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8C4037" w:rsidR="00EB5F27"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0F883A3A" w14:textId="77777777" w:rsidR="00D21841" w:rsidRPr="00B424B0" w:rsidRDefault="00D21841" w:rsidP="00540E0E">
      <w:pPr>
        <w:rPr>
          <w:rFonts w:ascii="Verdana" w:hAnsi="Verdana" w:cstheme="minorHAnsi"/>
          <w:sz w:val="22"/>
        </w:rPr>
      </w:pPr>
    </w:p>
    <w:p w14:paraId="3B3617F3" w14:textId="29C027F2" w:rsidR="00D21841" w:rsidRDefault="00D21841" w:rsidP="00D21841">
      <w:pPr>
        <w:rPr>
          <w:rFonts w:ascii="Verdana" w:eastAsia="Verdana" w:hAnsi="Verdana" w:cs="Verdana"/>
          <w:sz w:val="22"/>
        </w:rPr>
      </w:pPr>
      <w:r>
        <w:rPr>
          <w:rFonts w:ascii="Verdana" w:eastAsia="Verdana" w:hAnsi="Verdana" w:cs="Verdana"/>
          <w:sz w:val="22"/>
        </w:rPr>
        <w:t>El objetivo de la Entidad es ejercer las funciones de autoridad de vigilancia, control migratorio y de extranjería del Estado Colombiano, dentro del marco de la soberanía Nacional y de conformidad con las leyes y la política que en la materia defina el Gobierno Nacional. De esta manera, la Entidad como autoridad migratoria, se encarga de realizar el proceso de control de entrada y salida del país de ciudadanos nacionales y extranjeros, así como de llevar el registro de identificación de extranjeros y efectuar en el territorio nacional la verificación migratoria de los mismos.</w:t>
      </w:r>
    </w:p>
    <w:p w14:paraId="2541A1F7" w14:textId="77777777" w:rsidR="00D21841" w:rsidRDefault="00D21841" w:rsidP="00D21841">
      <w:pPr>
        <w:rPr>
          <w:rFonts w:ascii="Verdana" w:eastAsia="Verdana" w:hAnsi="Verdana" w:cs="Verdana"/>
          <w:sz w:val="22"/>
        </w:rPr>
      </w:pPr>
    </w:p>
    <w:p w14:paraId="61EF4EA7" w14:textId="77777777" w:rsidR="00D21841" w:rsidRDefault="00D21841" w:rsidP="00D21841">
      <w:pPr>
        <w:rPr>
          <w:rFonts w:ascii="Verdana" w:eastAsia="Verdana" w:hAnsi="Verdana" w:cs="Verdana"/>
          <w:sz w:val="22"/>
        </w:rPr>
      </w:pPr>
      <w:r>
        <w:rPr>
          <w:rFonts w:ascii="Verdana" w:eastAsia="Verdana" w:hAnsi="Verdana" w:cs="Verdana"/>
          <w:sz w:val="22"/>
        </w:rPr>
        <w:t>En concordancia con lo anterior, es de suma importancia que las Sedes de la Entidad a Nivel Nacional cuenten con ejecuciones integrales de infraestructura y el suministro de materiales asociados para la adecuación, mantenimiento preventivo, correctivo y proactivos de los puestos de control migratorio y centro facilitadores de servicios migratorios de la Entidad para dar cumplimiento a su labor misional.</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279BAA99" w:rsidR="00F4651F" w:rsidRPr="00B424B0" w:rsidRDefault="00D21841" w:rsidP="00540E0E">
      <w:pPr>
        <w:rPr>
          <w:rFonts w:ascii="Verdana" w:hAnsi="Verdana" w:cstheme="minorHAnsi"/>
          <w:color w:val="1A1818" w:themeColor="text1"/>
          <w:sz w:val="22"/>
        </w:rPr>
      </w:pPr>
      <w:r>
        <w:rPr>
          <w:rFonts w:ascii="Verdana" w:eastAsia="Verdana" w:hAnsi="Verdana" w:cs="Verdana"/>
          <w:sz w:val="22"/>
        </w:rPr>
        <w:t>El plazo estimado para la ejecución del presente contrato será hasta el 31 de diciembre de 2026 o hasta agotar el presupuesto, contados a partir de la suscripción del acta de inicio</w:t>
      </w:r>
      <w:r w:rsidR="005A47FA"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005A47FA" w:rsidRPr="00B424B0">
        <w:rPr>
          <w:rFonts w:ascii="Verdana" w:hAnsi="Verdana" w:cstheme="minorHAnsi"/>
          <w:sz w:val="22"/>
        </w:rPr>
        <w:t xml:space="preserve"> ejecución y aprobación de los documentos previstos en el Pliego de Condiciones</w:t>
      </w:r>
      <w:r w:rsidR="005A47FA"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451F3D59" w:rsidR="00CB63BE"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del Contrato es por la suma de</w:t>
      </w:r>
      <w:r w:rsidR="00CB63BE" w:rsidRPr="008D7478">
        <w:rPr>
          <w:rFonts w:ascii="Verdana" w:hAnsi="Verdana" w:cstheme="minorHAnsi"/>
          <w:b/>
          <w:sz w:val="22"/>
        </w:rPr>
        <w:t xml:space="preserve"> </w:t>
      </w:r>
      <w:r w:rsidR="008D7478" w:rsidRPr="008D7478">
        <w:rPr>
          <w:rFonts w:ascii="Verdana" w:hAnsi="Verdana" w:cstheme="minorHAnsi"/>
          <w:b/>
          <w:sz w:val="22"/>
        </w:rPr>
        <w:t xml:space="preserve">DOSCIENTOS SESENTA Y NUEVE MILLONES NOVECIENTOS NOVENTA Y CINCO MIL TRESCIENTOS VEINTIOCHO PESOS M/CTE ($269.995.328), </w:t>
      </w:r>
      <w:r w:rsidR="00CB63BE" w:rsidRPr="00B424B0">
        <w:rPr>
          <w:rFonts w:ascii="Verdana" w:hAnsi="Verdana" w:cstheme="minorHAnsi"/>
          <w:sz w:val="22"/>
        </w:rPr>
        <w:t xml:space="preserve">equivalentes a </w:t>
      </w:r>
      <w:r w:rsidR="00D21841" w:rsidRPr="00D21841">
        <w:rPr>
          <w:rFonts w:ascii="Verdana" w:hAnsi="Verdana" w:cstheme="minorHAnsi"/>
          <w:sz w:val="22"/>
        </w:rPr>
        <w:t>15</w:t>
      </w:r>
      <w:r w:rsidR="00340331">
        <w:rPr>
          <w:rFonts w:ascii="Verdana" w:hAnsi="Verdana" w:cstheme="minorHAnsi"/>
          <w:sz w:val="22"/>
        </w:rPr>
        <w:t>4</w:t>
      </w:r>
      <w:r w:rsidR="00D21841" w:rsidRPr="00D21841">
        <w:rPr>
          <w:rFonts w:ascii="Verdana" w:hAnsi="Verdana" w:cstheme="minorHAnsi"/>
          <w:sz w:val="22"/>
        </w:rPr>
        <w:t>.</w:t>
      </w:r>
      <w:r w:rsidR="00340331">
        <w:rPr>
          <w:rFonts w:ascii="Verdana" w:hAnsi="Verdana" w:cstheme="minorHAnsi"/>
          <w:sz w:val="22"/>
        </w:rPr>
        <w:t>20</w:t>
      </w:r>
      <w:r w:rsidR="00D21841">
        <w:rPr>
          <w:rFonts w:ascii="Verdana" w:hAnsi="Verdana" w:cstheme="minorHAnsi"/>
          <w:sz w:val="22"/>
        </w:rPr>
        <w:t xml:space="preserve"> </w:t>
      </w:r>
      <w:r w:rsidR="00CB63BE" w:rsidRPr="00B424B0">
        <w:rPr>
          <w:rFonts w:ascii="Verdana" w:hAnsi="Verdana" w:cstheme="minorHAnsi"/>
          <w:sz w:val="22"/>
        </w:rPr>
        <w:t xml:space="preserve">SMLMV para el año </w:t>
      </w:r>
      <w:r w:rsidR="004421A4" w:rsidRPr="00B424B0">
        <w:rPr>
          <w:rFonts w:ascii="Verdana" w:hAnsi="Verdana" w:cstheme="minorHAnsi"/>
          <w:sz w:val="22"/>
        </w:rPr>
        <w:t>de suscripción del contrato</w:t>
      </w:r>
      <w:r w:rsidR="00D21841">
        <w:rPr>
          <w:rFonts w:ascii="Verdana" w:hAnsi="Verdana" w:cstheme="minorHAnsi"/>
          <w:sz w:val="22"/>
        </w:rPr>
        <w:t xml:space="preserve"> 2026</w:t>
      </w:r>
      <w:r w:rsidR="00EF3176">
        <w:rPr>
          <w:rFonts w:ascii="Verdana" w:hAnsi="Verdana" w:cstheme="minorHAnsi"/>
          <w:sz w:val="22"/>
        </w:rPr>
        <w:t>.</w:t>
      </w:r>
    </w:p>
    <w:p w14:paraId="320A37B5" w14:textId="259434E0" w:rsidR="00CB63BE" w:rsidRPr="00B424B0" w:rsidRDefault="00CB63BE" w:rsidP="00540E0E">
      <w:pPr>
        <w:rPr>
          <w:rFonts w:ascii="Verdana" w:hAnsi="Verdana" w:cstheme="minorHAnsi"/>
          <w:sz w:val="22"/>
        </w:rPr>
      </w:pP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w:t>
      </w:r>
      <w:r w:rsidRPr="00B424B0">
        <w:rPr>
          <w:rFonts w:ascii="Verdana" w:hAnsi="Verdana" w:cstheme="minorHAnsi"/>
          <w:sz w:val="22"/>
        </w:rPr>
        <w:lastRenderedPageBreak/>
        <w:t>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6DB25AC" w14:textId="5466DF36" w:rsidR="007D6611" w:rsidRPr="00B424B0" w:rsidRDefault="007D6611" w:rsidP="591C3505">
      <w:pPr>
        <w:rPr>
          <w:rFonts w:ascii="Verdana" w:hAnsi="Verdana"/>
          <w:sz w:val="22"/>
          <w:szCs w:val="24"/>
          <w:highlight w:val="lightGray"/>
        </w:rPr>
      </w:pPr>
      <w:r w:rsidRPr="00D21841">
        <w:rPr>
          <w:rFonts w:ascii="Verdana" w:hAnsi="Verdana"/>
          <w:sz w:val="22"/>
          <w:szCs w:val="24"/>
        </w:rPr>
        <w:t xml:space="preserve">Para el presente contrato la Entidad no entregará al </w:t>
      </w:r>
      <w:r w:rsidR="006B09B1" w:rsidRPr="00D21841">
        <w:rPr>
          <w:rFonts w:ascii="Verdana" w:hAnsi="Verdana"/>
          <w:sz w:val="22"/>
          <w:szCs w:val="24"/>
        </w:rPr>
        <w:t>Contratista</w:t>
      </w:r>
      <w:r w:rsidRPr="00D21841">
        <w:rPr>
          <w:rFonts w:ascii="Verdana" w:hAnsi="Verdana"/>
          <w:sz w:val="22"/>
          <w:szCs w:val="24"/>
        </w:rPr>
        <w:t xml:space="preserve"> anticipo o pago anticipado</w:t>
      </w:r>
      <w:r w:rsidR="00D21841">
        <w:rPr>
          <w:rFonts w:ascii="Verdana" w:hAnsi="Verdana"/>
          <w:sz w:val="22"/>
          <w:szCs w:val="24"/>
        </w:rPr>
        <w:t>.</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31365EED" w:rsidR="00312225" w:rsidRDefault="00312225"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D21841" w:rsidRPr="00704A71" w14:paraId="6CAC0FC6" w14:textId="77777777" w:rsidTr="006A2BA2">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1352D81A" w14:textId="77777777" w:rsidR="00D21841" w:rsidRPr="00704A71" w:rsidRDefault="00D21841" w:rsidP="006A2BA2">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Número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6C3925C0" w14:textId="77777777" w:rsidR="00D21841" w:rsidRPr="00704A71" w:rsidRDefault="00D21841" w:rsidP="006A2BA2">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676A1B74" w14:textId="77777777" w:rsidR="00D21841" w:rsidRPr="00704A71" w:rsidRDefault="00D21841" w:rsidP="006A2BA2">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D21841" w:rsidRPr="00704A71" w14:paraId="7AD6EE02" w14:textId="77777777" w:rsidTr="006A2BA2">
        <w:trPr>
          <w:trHeight w:val="267"/>
          <w:jc w:val="center"/>
        </w:trPr>
        <w:tc>
          <w:tcPr>
            <w:tcW w:w="0" w:type="auto"/>
            <w:vMerge w:val="restart"/>
            <w:tcBorders>
              <w:top w:val="single" w:sz="6" w:space="0" w:color="auto"/>
            </w:tcBorders>
            <w:vAlign w:val="center"/>
          </w:tcPr>
          <w:p w14:paraId="1FE60895" w14:textId="77777777" w:rsidR="00D21841" w:rsidRPr="00524B74" w:rsidRDefault="00D21841" w:rsidP="006A2BA2">
            <w:pPr>
              <w:jc w:val="center"/>
              <w:rPr>
                <w:rFonts w:ascii="Verdana" w:eastAsia="Arial,Times New Roman" w:hAnsi="Verdana" w:cs="Arial"/>
                <w:color w:val="1A1818" w:themeColor="text1"/>
                <w:sz w:val="22"/>
                <w:lang w:eastAsia="es-CO"/>
              </w:rPr>
            </w:pPr>
            <w:r w:rsidRPr="00524B74">
              <w:rPr>
                <w:rFonts w:ascii="Verdana" w:hAnsi="Verdana" w:cs="Arial"/>
                <w:color w:val="1A1818" w:themeColor="text1"/>
                <w:sz w:val="22"/>
                <w:lang w:eastAsia="es-CO"/>
              </w:rPr>
              <w:t>26626</w:t>
            </w:r>
          </w:p>
        </w:tc>
        <w:tc>
          <w:tcPr>
            <w:tcW w:w="0" w:type="auto"/>
            <w:vMerge w:val="restart"/>
            <w:tcBorders>
              <w:top w:val="single" w:sz="6" w:space="0" w:color="auto"/>
            </w:tcBorders>
            <w:vAlign w:val="center"/>
          </w:tcPr>
          <w:p w14:paraId="56E3F419" w14:textId="77777777" w:rsidR="00D21841" w:rsidRPr="00524B74" w:rsidRDefault="00D21841" w:rsidP="006A2BA2">
            <w:pPr>
              <w:jc w:val="center"/>
              <w:rPr>
                <w:rFonts w:ascii="Verdana" w:eastAsia="Arial,Times New Roman" w:hAnsi="Verdana" w:cs="Arial"/>
                <w:color w:val="1A1818" w:themeColor="text1"/>
                <w:sz w:val="22"/>
                <w:lang w:eastAsia="es-CO"/>
              </w:rPr>
            </w:pPr>
            <w:r w:rsidRPr="00524B74">
              <w:rPr>
                <w:rFonts w:ascii="Verdana" w:hAnsi="Verdana" w:cs="Arial"/>
                <w:color w:val="1A1818" w:themeColor="text1"/>
                <w:sz w:val="22"/>
                <w:lang w:eastAsia="es-CO"/>
              </w:rPr>
              <w:t>10/02/2026</w:t>
            </w:r>
          </w:p>
        </w:tc>
        <w:tc>
          <w:tcPr>
            <w:tcW w:w="0" w:type="auto"/>
            <w:vMerge w:val="restart"/>
            <w:tcBorders>
              <w:top w:val="single" w:sz="6" w:space="0" w:color="auto"/>
            </w:tcBorders>
            <w:vAlign w:val="center"/>
          </w:tcPr>
          <w:p w14:paraId="0218573A" w14:textId="77777777" w:rsidR="00D21841" w:rsidRPr="00524B74" w:rsidRDefault="00D21841" w:rsidP="006A2BA2">
            <w:pPr>
              <w:jc w:val="center"/>
              <w:rPr>
                <w:rFonts w:ascii="Verdana" w:eastAsia="Arial,Times New Roman" w:hAnsi="Verdana" w:cs="Arial"/>
                <w:color w:val="1A1818" w:themeColor="text1"/>
                <w:sz w:val="22"/>
                <w:lang w:eastAsia="es-CO"/>
              </w:rPr>
            </w:pPr>
            <w:r w:rsidRPr="00524B74">
              <w:rPr>
                <w:rFonts w:ascii="Verdana" w:hAnsi="Verdana" w:cs="Arial"/>
                <w:color w:val="1A1818" w:themeColor="text1"/>
                <w:sz w:val="22"/>
                <w:lang w:eastAsia="es-CO"/>
              </w:rPr>
              <w:t>$ 292.661.940</w:t>
            </w:r>
          </w:p>
        </w:tc>
      </w:tr>
      <w:tr w:rsidR="00D21841" w:rsidRPr="00704A71" w14:paraId="5FDECDF9" w14:textId="77777777" w:rsidTr="006A2BA2">
        <w:trPr>
          <w:trHeight w:val="267"/>
          <w:jc w:val="center"/>
        </w:trPr>
        <w:tc>
          <w:tcPr>
            <w:tcW w:w="0" w:type="auto"/>
            <w:vMerge/>
            <w:vAlign w:val="center"/>
          </w:tcPr>
          <w:p w14:paraId="2275CDCC" w14:textId="77777777" w:rsidR="00D21841" w:rsidRPr="00704A71" w:rsidRDefault="00D21841" w:rsidP="006A2BA2">
            <w:pPr>
              <w:jc w:val="center"/>
              <w:rPr>
                <w:rFonts w:ascii="Verdana" w:eastAsia="Times New Roman" w:hAnsi="Verdana" w:cs="Arial"/>
                <w:b/>
                <w:sz w:val="22"/>
                <w:lang w:eastAsia="es-CO"/>
              </w:rPr>
            </w:pPr>
          </w:p>
        </w:tc>
        <w:tc>
          <w:tcPr>
            <w:tcW w:w="0" w:type="auto"/>
            <w:vMerge/>
            <w:vAlign w:val="center"/>
          </w:tcPr>
          <w:p w14:paraId="1C64DA76" w14:textId="77777777" w:rsidR="00D21841" w:rsidRPr="00704A71" w:rsidRDefault="00D21841" w:rsidP="006A2BA2">
            <w:pPr>
              <w:jc w:val="center"/>
              <w:rPr>
                <w:rFonts w:ascii="Verdana" w:eastAsia="Times New Roman" w:hAnsi="Verdana" w:cs="Arial"/>
                <w:b/>
                <w:sz w:val="22"/>
                <w:lang w:eastAsia="es-CO"/>
              </w:rPr>
            </w:pPr>
          </w:p>
        </w:tc>
        <w:tc>
          <w:tcPr>
            <w:tcW w:w="0" w:type="auto"/>
            <w:vMerge/>
            <w:vAlign w:val="center"/>
          </w:tcPr>
          <w:p w14:paraId="641DA20E" w14:textId="77777777" w:rsidR="00D21841" w:rsidRPr="00704A71" w:rsidRDefault="00D21841" w:rsidP="006A2BA2">
            <w:pPr>
              <w:jc w:val="center"/>
              <w:rPr>
                <w:rFonts w:ascii="Verdana" w:eastAsia="Times New Roman" w:hAnsi="Verdana" w:cs="Arial"/>
                <w:b/>
                <w:sz w:val="22"/>
                <w:lang w:eastAsia="es-CO"/>
              </w:rPr>
            </w:pPr>
          </w:p>
        </w:tc>
      </w:tr>
    </w:tbl>
    <w:p w14:paraId="0DE48870" w14:textId="77777777" w:rsidR="00D21841" w:rsidRPr="00B424B0" w:rsidRDefault="00D21841" w:rsidP="00540E0E">
      <w:pPr>
        <w:rPr>
          <w:rFonts w:ascii="Verdana" w:hAnsi="Verdana" w:cstheme="minorHAnsi"/>
          <w:color w:val="1A1818" w:themeColor="text1"/>
          <w:sz w:val="22"/>
        </w:rPr>
      </w:pPr>
    </w:p>
    <w:p w14:paraId="3EE07F0A" w14:textId="75DD233F" w:rsidR="00615C4B" w:rsidRDefault="00615C4B" w:rsidP="00540E0E">
      <w:pPr>
        <w:rPr>
          <w:sz w:val="19"/>
          <w:szCs w:val="19"/>
        </w:rPr>
      </w:pPr>
      <w:r>
        <w:rPr>
          <w:sz w:val="19"/>
          <w:szCs w:val="19"/>
        </w:rPr>
        <w:t>• C-1103-1002-4-51102F-1103002-02:</w:t>
      </w:r>
      <w:r>
        <w:rPr>
          <w:sz w:val="19"/>
          <w:szCs w:val="19"/>
        </w:rPr>
        <w:tab/>
        <w:t>$221.299.117</w:t>
      </w:r>
    </w:p>
    <w:p w14:paraId="35290AAA" w14:textId="37B926D2" w:rsidR="00613D91" w:rsidRPr="009A7E1B" w:rsidRDefault="00615C4B" w:rsidP="00540E0E">
      <w:pPr>
        <w:rPr>
          <w:sz w:val="19"/>
          <w:szCs w:val="19"/>
        </w:rPr>
      </w:pPr>
      <w:r>
        <w:rPr>
          <w:sz w:val="19"/>
          <w:szCs w:val="19"/>
        </w:rPr>
        <w:t>• C-1199-1002-12-53105B-1199065-02:</w:t>
      </w:r>
      <w:r>
        <w:rPr>
          <w:sz w:val="19"/>
          <w:szCs w:val="19"/>
        </w:rPr>
        <w:tab/>
        <w:t>$71.362.823</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73B01961" w14:textId="48495FE4" w:rsidR="00615C4B" w:rsidRDefault="00615C4B" w:rsidP="00615C4B">
      <w:pPr>
        <w:rPr>
          <w:rFonts w:ascii="Verdana" w:hAnsi="Verdana"/>
          <w:sz w:val="22"/>
        </w:rPr>
      </w:pPr>
      <w:r w:rsidRPr="00A05261">
        <w:rPr>
          <w:rFonts w:ascii="Verdana" w:hAnsi="Verdana"/>
          <w:sz w:val="22"/>
        </w:rPr>
        <w:t xml:space="preserve">La </w:t>
      </w:r>
      <w:r w:rsidRPr="00B83403">
        <w:rPr>
          <w:rFonts w:ascii="Verdana" w:hAnsi="Verdana"/>
          <w:sz w:val="22"/>
        </w:rPr>
        <w:t>Unidad Administrativa Especial Migración Colombia pagará al CONTRATISTA el valor del contrato de acuerdo con el avance real de ejecución de las obras, debidamente medido, verificado, aprobado y recibido a satisfacción por la supervisión del contrato.</w:t>
      </w:r>
    </w:p>
    <w:p w14:paraId="45CA83C4" w14:textId="77777777" w:rsidR="00615C4B" w:rsidRPr="00A05261" w:rsidRDefault="00615C4B" w:rsidP="00615C4B">
      <w:pPr>
        <w:rPr>
          <w:rFonts w:ascii="Verdana" w:hAnsi="Verdana"/>
          <w:sz w:val="22"/>
        </w:rPr>
      </w:pPr>
    </w:p>
    <w:p w14:paraId="052DD4D7" w14:textId="77777777" w:rsidR="00615C4B" w:rsidRDefault="00615C4B" w:rsidP="00615C4B">
      <w:pPr>
        <w:rPr>
          <w:rFonts w:ascii="Verdana" w:hAnsi="Verdana"/>
          <w:sz w:val="22"/>
        </w:rPr>
      </w:pPr>
      <w:r w:rsidRPr="00A05261">
        <w:rPr>
          <w:rFonts w:ascii="Verdana" w:hAnsi="Verdana"/>
          <w:sz w:val="22"/>
        </w:rPr>
        <w:t>Los pagos se realizarán conforme a las siguientes condiciones:</w:t>
      </w:r>
    </w:p>
    <w:p w14:paraId="4A4AFF64" w14:textId="77777777" w:rsidR="00615C4B" w:rsidRDefault="00615C4B" w:rsidP="00615C4B">
      <w:pPr>
        <w:rPr>
          <w:rFonts w:ascii="Verdana" w:hAnsi="Verdana"/>
          <w:sz w:val="22"/>
        </w:rPr>
      </w:pPr>
    </w:p>
    <w:p w14:paraId="3A347D83" w14:textId="77777777" w:rsidR="00615C4B" w:rsidRDefault="00615C4B" w:rsidP="00615C4B">
      <w:pPr>
        <w:pStyle w:val="Prrafodelista"/>
        <w:numPr>
          <w:ilvl w:val="0"/>
          <w:numId w:val="50"/>
        </w:numPr>
        <w:rPr>
          <w:rFonts w:ascii="Verdana" w:hAnsi="Verdana"/>
          <w:sz w:val="22"/>
        </w:rPr>
      </w:pPr>
      <w:r w:rsidRPr="00A05261">
        <w:rPr>
          <w:rFonts w:ascii="Verdana" w:hAnsi="Verdana"/>
          <w:sz w:val="22"/>
        </w:rPr>
        <w:t xml:space="preserve">El </w:t>
      </w:r>
      <w:r w:rsidRPr="00B83403">
        <w:rPr>
          <w:rFonts w:ascii="Verdana" w:hAnsi="Verdana"/>
          <w:sz w:val="22"/>
        </w:rPr>
        <w:t xml:space="preserve">valor del contrato se pagará mediante </w:t>
      </w:r>
      <w:r w:rsidRPr="00B83403">
        <w:rPr>
          <w:rFonts w:ascii="Verdana" w:hAnsi="Verdana"/>
          <w:b/>
          <w:bCs/>
          <w:sz w:val="22"/>
        </w:rPr>
        <w:t>actas parciales mensuales de recibo parcial de obra</w:t>
      </w:r>
      <w:r w:rsidRPr="00B83403">
        <w:rPr>
          <w:rFonts w:ascii="Verdana" w:hAnsi="Verdana"/>
          <w:sz w:val="22"/>
        </w:rPr>
        <w:t xml:space="preserve">, correspondientes a las actividades y/o ítems de obra efectivamente ejecutados durante el período objeto de cobro, debidamente medidos, verificados, aprobados y recibidos a satisfacción por la supervisión del contrato. La sumatoria de estos pagos no podrá exceder el </w:t>
      </w:r>
      <w:r w:rsidRPr="00B83403">
        <w:rPr>
          <w:rFonts w:ascii="Verdana" w:hAnsi="Verdana"/>
          <w:b/>
          <w:bCs/>
          <w:sz w:val="22"/>
        </w:rPr>
        <w:t>noventa por ciento (90 %)</w:t>
      </w:r>
      <w:r w:rsidRPr="00B83403">
        <w:rPr>
          <w:rFonts w:ascii="Verdana" w:hAnsi="Verdana"/>
          <w:sz w:val="22"/>
        </w:rPr>
        <w:t xml:space="preserve"> del valor total del contrato.</w:t>
      </w:r>
    </w:p>
    <w:p w14:paraId="0ABFF0CC" w14:textId="77777777" w:rsidR="00615C4B" w:rsidRDefault="00615C4B" w:rsidP="00615C4B">
      <w:pPr>
        <w:pStyle w:val="Prrafodelista"/>
        <w:numPr>
          <w:ilvl w:val="0"/>
          <w:numId w:val="50"/>
        </w:numPr>
        <w:rPr>
          <w:rFonts w:ascii="Verdana" w:hAnsi="Verdana"/>
          <w:sz w:val="22"/>
        </w:rPr>
      </w:pPr>
      <w:r w:rsidRPr="00B83403">
        <w:rPr>
          <w:rFonts w:ascii="Verdana" w:hAnsi="Verdana"/>
          <w:sz w:val="22"/>
        </w:rPr>
        <w:t xml:space="preserve">El </w:t>
      </w:r>
      <w:r w:rsidRPr="00BA65FE">
        <w:rPr>
          <w:rFonts w:ascii="Verdana" w:hAnsi="Verdana"/>
          <w:b/>
          <w:bCs/>
          <w:sz w:val="22"/>
        </w:rPr>
        <w:t>diez por ciento (10 %)</w:t>
      </w:r>
      <w:r w:rsidRPr="00B83403">
        <w:rPr>
          <w:rFonts w:ascii="Verdana" w:hAnsi="Verdana"/>
          <w:sz w:val="22"/>
        </w:rPr>
        <w:t xml:space="preserve"> restante del valor del contrato se pagará mediante </w:t>
      </w:r>
      <w:r w:rsidRPr="00BA65FE">
        <w:rPr>
          <w:rFonts w:ascii="Verdana" w:hAnsi="Verdana"/>
          <w:b/>
          <w:bCs/>
          <w:sz w:val="22"/>
        </w:rPr>
        <w:t>acta de recibo final de obra</w:t>
      </w:r>
      <w:r w:rsidRPr="00B83403">
        <w:rPr>
          <w:rFonts w:ascii="Verdana" w:hAnsi="Verdana"/>
          <w:sz w:val="22"/>
        </w:rPr>
        <w:t>, una vez se haya ejecutado la totalidad del objeto contractual, se hayan subsanado las observaciones a que haya lugar, se cuente con el recibo a satisfacción por parte de la supervisión del contrato y se hayan entregado los documentos, garantías y demás requisitos establecidos para el cierre contractual</w:t>
      </w:r>
      <w:r>
        <w:rPr>
          <w:rFonts w:ascii="Verdana" w:hAnsi="Verdana"/>
          <w:sz w:val="22"/>
        </w:rPr>
        <w:t>.</w:t>
      </w:r>
    </w:p>
    <w:p w14:paraId="00856C4C" w14:textId="551306A7" w:rsidR="00615C4B" w:rsidRDefault="00615C4B" w:rsidP="00615C4B">
      <w:pPr>
        <w:pStyle w:val="Prrafodelista"/>
        <w:rPr>
          <w:rFonts w:ascii="Verdana" w:hAnsi="Verdana"/>
          <w:sz w:val="22"/>
        </w:rPr>
      </w:pPr>
    </w:p>
    <w:p w14:paraId="55F30FA1" w14:textId="77777777" w:rsidR="009A7E1B" w:rsidRPr="00B83403" w:rsidRDefault="009A7E1B" w:rsidP="00615C4B">
      <w:pPr>
        <w:pStyle w:val="Prrafodelista"/>
        <w:rPr>
          <w:rFonts w:ascii="Verdana" w:hAnsi="Verdana"/>
          <w:sz w:val="22"/>
        </w:rPr>
      </w:pPr>
    </w:p>
    <w:p w14:paraId="19985D34" w14:textId="77777777" w:rsidR="00615C4B" w:rsidRDefault="00615C4B" w:rsidP="00615C4B">
      <w:pPr>
        <w:rPr>
          <w:rFonts w:ascii="Verdana" w:hAnsi="Verdana"/>
          <w:b/>
          <w:sz w:val="22"/>
        </w:rPr>
      </w:pPr>
      <w:r w:rsidRPr="00A05261">
        <w:rPr>
          <w:rFonts w:ascii="Verdana" w:hAnsi="Verdana"/>
          <w:b/>
          <w:sz w:val="22"/>
        </w:rPr>
        <w:lastRenderedPageBreak/>
        <w:t xml:space="preserve">En todo caso, el contratista deberá tener en cuenta: </w:t>
      </w:r>
    </w:p>
    <w:p w14:paraId="053C5336" w14:textId="77777777" w:rsidR="00615C4B" w:rsidRDefault="00615C4B" w:rsidP="00615C4B">
      <w:pPr>
        <w:rPr>
          <w:rFonts w:ascii="Verdana" w:hAnsi="Verdana"/>
          <w:sz w:val="22"/>
        </w:rPr>
      </w:pPr>
    </w:p>
    <w:p w14:paraId="7650E9E3"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Los pagos se efectuarán mediante actas parciales mensuales de recibo parcial de obra, las cuales se liquidarán exclusivamente sobre el avance físico real ejecutado, medido y aprobado por la supervisión del contrato. El valor p</w:t>
      </w:r>
      <w:r>
        <w:rPr>
          <w:rFonts w:ascii="Verdana" w:hAnsi="Verdana"/>
          <w:sz w:val="22"/>
        </w:rPr>
        <w:t>or</w:t>
      </w:r>
      <w:r w:rsidRPr="00BA65FE">
        <w:rPr>
          <w:rFonts w:ascii="Verdana" w:hAnsi="Verdana"/>
          <w:sz w:val="22"/>
        </w:rPr>
        <w:t xml:space="preserve"> reconocer corresponderá estrictamente a las actividades y/o ítems de obra efectivamente ejecutados durante el período objeto de cobro.</w:t>
      </w:r>
    </w:p>
    <w:p w14:paraId="1929928E"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Para la procedencia de cada acta parcial mensual, el contratista deberá presentar el reporte de avance de manera simultánea para todas las sedes y puntos de atención objeto del contrato. El valor p</w:t>
      </w:r>
      <w:r>
        <w:rPr>
          <w:rFonts w:ascii="Verdana" w:hAnsi="Verdana"/>
          <w:sz w:val="22"/>
        </w:rPr>
        <w:t>or</w:t>
      </w:r>
      <w:r w:rsidRPr="00BA65FE">
        <w:rPr>
          <w:rFonts w:ascii="Verdana" w:hAnsi="Verdana"/>
          <w:sz w:val="22"/>
        </w:rPr>
        <w:t xml:space="preserve"> reconocer corresponderá al avance efectivamente ejecutado y aprobado, garantizando el desarrollo concurrente de los diferentes frentes de trabajo.</w:t>
      </w:r>
    </w:p>
    <w:p w14:paraId="6AE80ECD"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Si el contratista opta por no presentar solicitud de pago en un período determinado, podrá solicitar el reconocimiento del avance acumulado en un corte posterior, para lo cual deberá presentar el estado de avance de todas las sedes y puntos de atención objeto del contrato. El pago corresponderá únicamente a las actividades efectivamente ejecutadas y aprobadas por la supervisión del contrato a la fecha del respectivo corte.</w:t>
      </w:r>
    </w:p>
    <w:p w14:paraId="638CB7AC"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En ningún caso la sumatoria de las actas parciales podrá superar el noventa por ciento (90 %) del valor total del contrato antes de la suscripción del acta de recibo final, independientemente del porcentaje de avance físico alcanzado.</w:t>
      </w:r>
    </w:p>
    <w:p w14:paraId="286F1C39" w14:textId="77777777" w:rsidR="00615C4B" w:rsidRPr="00E07A99" w:rsidRDefault="00615C4B" w:rsidP="00615C4B">
      <w:pPr>
        <w:pStyle w:val="Prrafodelista"/>
        <w:numPr>
          <w:ilvl w:val="0"/>
          <w:numId w:val="49"/>
        </w:numPr>
        <w:rPr>
          <w:rFonts w:ascii="Verdana" w:hAnsi="Verdana"/>
          <w:b/>
          <w:sz w:val="22"/>
        </w:rPr>
      </w:pPr>
      <w:r w:rsidRPr="00BA65FE">
        <w:rPr>
          <w:rFonts w:ascii="Verdana" w:hAnsi="Verdana"/>
          <w:sz w:val="22"/>
        </w:rPr>
        <w:t>Para el desembolso del saldo correspondiente al diez por ciento (10 %) será requisito la suscripción del acta de recibo final de obra, así como la presentación de la actualización de la garantía única, ajustada a la vigencia correspondiente, debidamente aprobada por la Entidad.</w:t>
      </w:r>
      <w:r w:rsidRPr="00E07A99">
        <w:rPr>
          <w:rFonts w:ascii="Verdana" w:hAnsi="Verdana"/>
          <w:sz w:val="22"/>
        </w:rPr>
        <w:t>, la cual deberá contar con la respectiva aprobación de la</w:t>
      </w:r>
      <w:r>
        <w:rPr>
          <w:rFonts w:ascii="Verdana" w:hAnsi="Verdana"/>
          <w:sz w:val="22"/>
        </w:rPr>
        <w:t xml:space="preserve"> </w:t>
      </w:r>
      <w:r w:rsidRPr="00E07A99">
        <w:rPr>
          <w:rFonts w:ascii="Verdana" w:hAnsi="Verdana"/>
          <w:sz w:val="22"/>
        </w:rPr>
        <w:t xml:space="preserve">Entidad. </w:t>
      </w:r>
    </w:p>
    <w:p w14:paraId="499A8F46" w14:textId="77777777" w:rsidR="00615C4B" w:rsidRPr="00E07A99" w:rsidRDefault="00615C4B" w:rsidP="00615C4B">
      <w:pPr>
        <w:pStyle w:val="Prrafodelista"/>
        <w:rPr>
          <w:rFonts w:ascii="Verdana" w:hAnsi="Verdana"/>
          <w:b/>
          <w:sz w:val="22"/>
        </w:rPr>
      </w:pPr>
    </w:p>
    <w:p w14:paraId="49773EBB" w14:textId="77777777" w:rsidR="00615C4B" w:rsidRDefault="00615C4B" w:rsidP="00615C4B">
      <w:pPr>
        <w:rPr>
          <w:rFonts w:ascii="Verdana" w:hAnsi="Verdana"/>
          <w:sz w:val="22"/>
        </w:rPr>
      </w:pPr>
      <w:r w:rsidRPr="00E07A99">
        <w:rPr>
          <w:rFonts w:ascii="Verdana" w:hAnsi="Verdana"/>
          <w:b/>
          <w:sz w:val="22"/>
        </w:rPr>
        <w:t xml:space="preserve">Cada pago estará condicionado a: </w:t>
      </w:r>
    </w:p>
    <w:p w14:paraId="7EAE5EA7"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La suscripción de las actas de recibo a satisfacción correspondientes a cada una de las sedes y puntos de atención intervenidos, debidamente aprobadas por la supervisión del contrato.</w:t>
      </w:r>
    </w:p>
    <w:p w14:paraId="02721AE4" w14:textId="77777777" w:rsidR="00615C4B" w:rsidRPr="00BA65FE" w:rsidRDefault="00615C4B" w:rsidP="00615C4B">
      <w:pPr>
        <w:pStyle w:val="Prrafodelista"/>
        <w:numPr>
          <w:ilvl w:val="0"/>
          <w:numId w:val="49"/>
        </w:numPr>
        <w:rPr>
          <w:rFonts w:ascii="Verdana" w:hAnsi="Verdana"/>
          <w:sz w:val="22"/>
        </w:rPr>
      </w:pPr>
      <w:r w:rsidRPr="00BA65FE">
        <w:rPr>
          <w:rFonts w:ascii="Verdana" w:hAnsi="Verdana"/>
          <w:sz w:val="22"/>
        </w:rPr>
        <w:t>La presentación de un informe consolidado de actividades, acompañado de las memorias de cantidades ejecutadas, debidamente revisadas y aprobadas por la supervisión del contrato, así como del registro fotográfico suficiente, claro y verificable del avance ejecutado en cada sede y punto de atención.</w:t>
      </w:r>
    </w:p>
    <w:p w14:paraId="6E7E57CB" w14:textId="77777777" w:rsidR="00615C4B" w:rsidRDefault="00615C4B" w:rsidP="00615C4B">
      <w:pPr>
        <w:pStyle w:val="Prrafodelista"/>
        <w:numPr>
          <w:ilvl w:val="0"/>
          <w:numId w:val="49"/>
        </w:numPr>
        <w:rPr>
          <w:rFonts w:ascii="Verdana" w:hAnsi="Verdana"/>
          <w:sz w:val="22"/>
        </w:rPr>
      </w:pPr>
      <w:r w:rsidRPr="00BA65FE">
        <w:rPr>
          <w:rFonts w:ascii="Verdana" w:hAnsi="Verdana"/>
          <w:sz w:val="22"/>
        </w:rPr>
        <w:t>La validación en campo de las cantidades de obra ejecutadas por parte de la supervisión del contrato.</w:t>
      </w:r>
    </w:p>
    <w:p w14:paraId="7FFB0513" w14:textId="77777777" w:rsidR="00615C4B" w:rsidRDefault="00615C4B" w:rsidP="00615C4B">
      <w:pPr>
        <w:pStyle w:val="Prrafodelista"/>
        <w:rPr>
          <w:rFonts w:ascii="Verdana" w:hAnsi="Verdana"/>
          <w:sz w:val="22"/>
        </w:rPr>
      </w:pPr>
    </w:p>
    <w:p w14:paraId="5BFEA442" w14:textId="77777777" w:rsidR="00615C4B" w:rsidRPr="00BA65FE" w:rsidRDefault="00615C4B" w:rsidP="00615C4B">
      <w:pPr>
        <w:rPr>
          <w:rFonts w:ascii="Verdana" w:hAnsi="Verdana"/>
          <w:sz w:val="22"/>
        </w:rPr>
      </w:pPr>
      <w:r w:rsidRPr="00BA65FE">
        <w:rPr>
          <w:rFonts w:ascii="Verdana" w:hAnsi="Verdana"/>
          <w:sz w:val="22"/>
        </w:rPr>
        <w:t xml:space="preserve">El valor de cada pago corresponderá exclusivamente a las actividades efectivamente ejecutadas, aprobadas y recibidas a satisfacción. Para tal efecto, cada sede y punto de atención deberá contar con su respectiva Acta de Avance </w:t>
      </w:r>
      <w:r w:rsidRPr="00BA65FE">
        <w:rPr>
          <w:rFonts w:ascii="Verdana" w:hAnsi="Verdana"/>
          <w:sz w:val="22"/>
        </w:rPr>
        <w:lastRenderedPageBreak/>
        <w:t>de Obra, en la cual se reflejen los costos directos ejecutados, debidamente soportados y aprobados por la supervisión del contrato.</w:t>
      </w:r>
    </w:p>
    <w:p w14:paraId="52F069A4" w14:textId="77777777" w:rsidR="00615C4B" w:rsidRPr="00BA65FE" w:rsidRDefault="00615C4B" w:rsidP="00615C4B">
      <w:pPr>
        <w:rPr>
          <w:rFonts w:ascii="Verdana" w:hAnsi="Verdana"/>
          <w:sz w:val="22"/>
        </w:rPr>
      </w:pPr>
    </w:p>
    <w:p w14:paraId="6C11A778" w14:textId="77777777" w:rsidR="00615C4B" w:rsidRPr="00BA65FE" w:rsidRDefault="00615C4B" w:rsidP="00615C4B">
      <w:pPr>
        <w:rPr>
          <w:rFonts w:ascii="Verdana" w:hAnsi="Verdana"/>
          <w:sz w:val="22"/>
        </w:rPr>
      </w:pPr>
      <w:r w:rsidRPr="00BA65FE">
        <w:rPr>
          <w:rFonts w:ascii="Verdana" w:hAnsi="Verdana"/>
          <w:sz w:val="22"/>
        </w:rPr>
        <w:t>Así mismo, el contratista deberá presentar un acta consolidada que integre los valores correspondientes a los costos directos ejecutados en todas las sedes y puntos de atención para el respectivo corte. Dicha acta deberá estar suscrita por el contratista y la supervisión del contrato. Sobre el valor total de los costos directos aprobados se aplicará el AIU contractual y el IVA sobre la utilidad, para efectos de la facturación.</w:t>
      </w:r>
    </w:p>
    <w:p w14:paraId="7C52A033" w14:textId="77777777" w:rsidR="00615C4B" w:rsidRPr="00BA65FE" w:rsidRDefault="00615C4B" w:rsidP="00615C4B">
      <w:pPr>
        <w:rPr>
          <w:rFonts w:ascii="Verdana" w:hAnsi="Verdana"/>
          <w:sz w:val="22"/>
        </w:rPr>
      </w:pPr>
    </w:p>
    <w:p w14:paraId="05459CC4" w14:textId="40AB8F9E" w:rsidR="00615C4B" w:rsidRDefault="00615C4B" w:rsidP="00A26768">
      <w:pPr>
        <w:rPr>
          <w:rFonts w:ascii="Verdana" w:hAnsi="Verdana" w:cstheme="minorHAnsi"/>
          <w:color w:val="1A1818" w:themeColor="text1"/>
          <w:sz w:val="22"/>
        </w:rPr>
      </w:pPr>
      <w:r w:rsidRPr="00BA65FE">
        <w:rPr>
          <w:rFonts w:ascii="Verdana" w:hAnsi="Verdana"/>
          <w:sz w:val="22"/>
        </w:rPr>
        <w:t>En ningún caso habrá lugar al reconocimiento o pago de actividades no ejecutadas, ejecutadas parcialmente o que no cumplan las especificaciones técnicas y las condiciones contractuales establecidas.</w:t>
      </w:r>
    </w:p>
    <w:p w14:paraId="174208F8" w14:textId="77777777" w:rsidR="00615C4B" w:rsidRPr="00E07A99" w:rsidRDefault="00615C4B" w:rsidP="00615C4B">
      <w:pPr>
        <w:rPr>
          <w:rFonts w:ascii="Verdana" w:hAnsi="Verdana"/>
          <w:sz w:val="22"/>
        </w:rPr>
      </w:pPr>
      <w:r w:rsidRPr="009048FB">
        <w:rPr>
          <w:rFonts w:ascii="Verdana" w:hAnsi="Verdana"/>
          <w:b/>
          <w:sz w:val="22"/>
        </w:rPr>
        <w:t>PARÁGRAFO 1:</w:t>
      </w:r>
      <w:r w:rsidRPr="00E07A99">
        <w:rPr>
          <w:rFonts w:ascii="Verdana" w:hAnsi="Verdana"/>
          <w:sz w:val="22"/>
        </w:rPr>
        <w:t xml:space="preserve"> Los pagos se realizarán dentro de los </w:t>
      </w:r>
      <w:r w:rsidRPr="009048FB">
        <w:rPr>
          <w:rFonts w:ascii="Verdana" w:hAnsi="Verdana"/>
          <w:b/>
          <w:sz w:val="22"/>
        </w:rPr>
        <w:t>TREINTA (30) días calendario</w:t>
      </w:r>
      <w:r>
        <w:rPr>
          <w:rFonts w:ascii="Verdana" w:hAnsi="Verdana"/>
          <w:sz w:val="22"/>
        </w:rPr>
        <w:t xml:space="preserve"> </w:t>
      </w:r>
      <w:r w:rsidRPr="00E07A99">
        <w:rPr>
          <w:rFonts w:ascii="Verdana" w:hAnsi="Verdana"/>
          <w:sz w:val="22"/>
        </w:rPr>
        <w:t>siguiente a la fecha de presentación y radicación a través del siguiente</w:t>
      </w:r>
      <w:r>
        <w:rPr>
          <w:rFonts w:ascii="Verdana" w:hAnsi="Verdana"/>
          <w:sz w:val="22"/>
        </w:rPr>
        <w:t xml:space="preserve"> </w:t>
      </w:r>
      <w:r w:rsidRPr="00E07A99">
        <w:rPr>
          <w:rFonts w:ascii="Verdana" w:hAnsi="Verdana"/>
          <w:sz w:val="22"/>
        </w:rPr>
        <w:t xml:space="preserve">enlace: </w:t>
      </w:r>
      <w:r w:rsidRPr="009048FB">
        <w:rPr>
          <w:rFonts w:ascii="Verdana" w:hAnsi="Verdana"/>
          <w:b/>
          <w:sz w:val="22"/>
        </w:rPr>
        <w:t>https://apps.migracioncolombia.gov.co/sgdorfeo/formularioWebM_Facturas/</w:t>
      </w:r>
      <w:r w:rsidRPr="00E07A99">
        <w:rPr>
          <w:rFonts w:ascii="Verdana" w:hAnsi="Verdana"/>
          <w:sz w:val="22"/>
        </w:rPr>
        <w:t xml:space="preserve"> en el sistema de Gestión Documental ORFEO de la factura o documento equivalente,</w:t>
      </w:r>
      <w:r>
        <w:rPr>
          <w:rFonts w:ascii="Verdana" w:hAnsi="Verdana"/>
          <w:sz w:val="22"/>
        </w:rPr>
        <w:t xml:space="preserve"> </w:t>
      </w:r>
      <w:r w:rsidRPr="00E07A99">
        <w:rPr>
          <w:rFonts w:ascii="Verdana" w:hAnsi="Verdana"/>
          <w:sz w:val="22"/>
        </w:rPr>
        <w:t>y dando previo cumplimiento de los requisitos para el pago, que deben estar soportados</w:t>
      </w:r>
      <w:r>
        <w:rPr>
          <w:rFonts w:ascii="Verdana" w:hAnsi="Verdana"/>
          <w:sz w:val="22"/>
        </w:rPr>
        <w:t xml:space="preserve"> </w:t>
      </w:r>
      <w:r w:rsidRPr="00E07A99">
        <w:rPr>
          <w:rFonts w:ascii="Verdana" w:hAnsi="Verdana"/>
          <w:sz w:val="22"/>
        </w:rPr>
        <w:t>con los documentos originales de la certificación de cumplimiento a satisfacción</w:t>
      </w:r>
      <w:r>
        <w:rPr>
          <w:rFonts w:ascii="Verdana" w:hAnsi="Verdana"/>
          <w:sz w:val="22"/>
        </w:rPr>
        <w:t xml:space="preserve"> </w:t>
      </w:r>
      <w:r w:rsidRPr="00E07A99">
        <w:rPr>
          <w:rFonts w:ascii="Verdana" w:hAnsi="Verdana"/>
          <w:sz w:val="22"/>
        </w:rPr>
        <w:t xml:space="preserve">expedida por </w:t>
      </w:r>
      <w:r>
        <w:rPr>
          <w:rFonts w:ascii="Verdana" w:hAnsi="Verdana"/>
          <w:sz w:val="22"/>
        </w:rPr>
        <w:t>la</w:t>
      </w:r>
      <w:r w:rsidRPr="001C16C4">
        <w:rPr>
          <w:rFonts w:ascii="Verdana" w:hAnsi="Verdana"/>
          <w:sz w:val="22"/>
        </w:rPr>
        <w:t xml:space="preserve"> supervisión del contrato</w:t>
      </w:r>
      <w:r w:rsidRPr="00E07A99">
        <w:rPr>
          <w:rFonts w:ascii="Verdana" w:hAnsi="Verdana"/>
          <w:sz w:val="22"/>
        </w:rPr>
        <w:t>, certificación expedida por el Representante</w:t>
      </w:r>
      <w:r>
        <w:rPr>
          <w:rFonts w:ascii="Verdana" w:hAnsi="Verdana"/>
          <w:sz w:val="22"/>
        </w:rPr>
        <w:t xml:space="preserve"> </w:t>
      </w:r>
      <w:r w:rsidRPr="00E07A99">
        <w:rPr>
          <w:rFonts w:ascii="Verdana" w:hAnsi="Verdana"/>
          <w:sz w:val="22"/>
        </w:rPr>
        <w:t>Legal o por el Revisor Fiscal, según sea el caso, certificado de paz y salvo del pago de</w:t>
      </w:r>
      <w:r>
        <w:rPr>
          <w:rFonts w:ascii="Verdana" w:hAnsi="Verdana"/>
          <w:sz w:val="22"/>
        </w:rPr>
        <w:t xml:space="preserve"> </w:t>
      </w:r>
      <w:r w:rsidRPr="00E07A99">
        <w:rPr>
          <w:rFonts w:ascii="Verdana" w:hAnsi="Verdana"/>
          <w:sz w:val="22"/>
        </w:rPr>
        <w:t>los aportes de sus empleados al Sistema General de Seguridad Social en Salud, Pensión,</w:t>
      </w:r>
      <w:r>
        <w:rPr>
          <w:rFonts w:ascii="Verdana" w:hAnsi="Verdana"/>
          <w:sz w:val="22"/>
        </w:rPr>
        <w:t xml:space="preserve"> </w:t>
      </w:r>
      <w:r w:rsidRPr="00E07A99">
        <w:rPr>
          <w:rFonts w:ascii="Verdana" w:hAnsi="Verdana"/>
          <w:sz w:val="22"/>
        </w:rPr>
        <w:t>Riesgos Laborales así como los aportes a las Cajas de Compensación Familiar, Instituto</w:t>
      </w:r>
      <w:r>
        <w:rPr>
          <w:rFonts w:ascii="Verdana" w:hAnsi="Verdana"/>
          <w:sz w:val="22"/>
        </w:rPr>
        <w:t xml:space="preserve"> </w:t>
      </w:r>
      <w:r w:rsidRPr="00E07A99">
        <w:rPr>
          <w:rFonts w:ascii="Verdana" w:hAnsi="Verdana"/>
          <w:sz w:val="22"/>
        </w:rPr>
        <w:t>Colombiano de Bienestar Familiar ICBF y Servicio Nacional de Aprendizaje SENA, si está</w:t>
      </w:r>
    </w:p>
    <w:p w14:paraId="5B5EC92A" w14:textId="77777777" w:rsidR="00615C4B" w:rsidRDefault="00615C4B" w:rsidP="00615C4B">
      <w:pPr>
        <w:rPr>
          <w:rFonts w:ascii="Verdana" w:hAnsi="Verdana"/>
          <w:sz w:val="22"/>
        </w:rPr>
      </w:pPr>
      <w:r w:rsidRPr="00E07A99">
        <w:rPr>
          <w:rFonts w:ascii="Verdana" w:hAnsi="Verdana"/>
          <w:sz w:val="22"/>
        </w:rPr>
        <w:t>obligada a contar con Revisoría Fiscal.</w:t>
      </w:r>
    </w:p>
    <w:p w14:paraId="5E583D80" w14:textId="77777777" w:rsidR="00615C4B" w:rsidRPr="00E07A99" w:rsidRDefault="00615C4B" w:rsidP="00615C4B">
      <w:pPr>
        <w:rPr>
          <w:rFonts w:ascii="Verdana" w:hAnsi="Verdana"/>
          <w:sz w:val="22"/>
        </w:rPr>
      </w:pPr>
    </w:p>
    <w:p w14:paraId="7A3C5141" w14:textId="77777777" w:rsidR="00615C4B" w:rsidRDefault="00615C4B" w:rsidP="00615C4B">
      <w:pPr>
        <w:rPr>
          <w:rFonts w:ascii="Verdana" w:hAnsi="Verdana"/>
          <w:sz w:val="22"/>
        </w:rPr>
      </w:pPr>
      <w:r w:rsidRPr="009048FB">
        <w:rPr>
          <w:rFonts w:ascii="Verdana" w:hAnsi="Verdana"/>
          <w:b/>
          <w:sz w:val="22"/>
        </w:rPr>
        <w:t>PARÁGRAFO 2:</w:t>
      </w:r>
      <w:r w:rsidRPr="00E07A99">
        <w:rPr>
          <w:rFonts w:ascii="Verdana" w:hAnsi="Verdana"/>
          <w:sz w:val="22"/>
        </w:rPr>
        <w:t xml:space="preserve"> Si las facturas o documentos equivalentes no han sido correctamente</w:t>
      </w:r>
      <w:r>
        <w:rPr>
          <w:rFonts w:ascii="Verdana" w:hAnsi="Verdana"/>
          <w:sz w:val="22"/>
        </w:rPr>
        <w:t xml:space="preserve"> </w:t>
      </w:r>
      <w:r w:rsidRPr="00E07A99">
        <w:rPr>
          <w:rFonts w:ascii="Verdana" w:hAnsi="Verdana"/>
          <w:sz w:val="22"/>
        </w:rPr>
        <w:t>elaboradas o no se acompañan los documentos requeridos para el pago, el término para</w:t>
      </w:r>
      <w:r>
        <w:rPr>
          <w:rFonts w:ascii="Verdana" w:hAnsi="Verdana"/>
          <w:sz w:val="22"/>
        </w:rPr>
        <w:t xml:space="preserve"> </w:t>
      </w:r>
      <w:r w:rsidRPr="00E07A99">
        <w:rPr>
          <w:rFonts w:ascii="Verdana" w:hAnsi="Verdana"/>
          <w:sz w:val="22"/>
        </w:rPr>
        <w:t>éste sólo surtirá efecto desde la fecha en que se hayan</w:t>
      </w:r>
      <w:r>
        <w:rPr>
          <w:rFonts w:ascii="Verdana" w:hAnsi="Verdana"/>
          <w:sz w:val="22"/>
        </w:rPr>
        <w:t xml:space="preserve"> </w:t>
      </w:r>
      <w:r w:rsidRPr="00E07A99">
        <w:rPr>
          <w:rFonts w:ascii="Verdana" w:hAnsi="Verdana"/>
          <w:sz w:val="22"/>
        </w:rPr>
        <w:t>aportado de forma correcta el</w:t>
      </w:r>
      <w:r>
        <w:rPr>
          <w:rFonts w:ascii="Verdana" w:hAnsi="Verdana"/>
          <w:sz w:val="22"/>
        </w:rPr>
        <w:t xml:space="preserve"> </w:t>
      </w:r>
      <w:r w:rsidRPr="00E07A99">
        <w:rPr>
          <w:rFonts w:ascii="Verdana" w:hAnsi="Verdana"/>
          <w:sz w:val="22"/>
        </w:rPr>
        <w:t>último de los documentos.</w:t>
      </w:r>
    </w:p>
    <w:p w14:paraId="7706312E" w14:textId="77777777" w:rsidR="00615C4B" w:rsidRDefault="00615C4B" w:rsidP="00615C4B">
      <w:pPr>
        <w:rPr>
          <w:rFonts w:ascii="Verdana" w:hAnsi="Verdana"/>
          <w:sz w:val="22"/>
        </w:rPr>
      </w:pPr>
    </w:p>
    <w:p w14:paraId="4399BA9B" w14:textId="77777777" w:rsidR="00615C4B" w:rsidRDefault="00615C4B" w:rsidP="00615C4B">
      <w:pPr>
        <w:rPr>
          <w:rFonts w:ascii="Verdana" w:hAnsi="Verdana"/>
          <w:sz w:val="22"/>
        </w:rPr>
      </w:pPr>
      <w:r w:rsidRPr="009048FB">
        <w:rPr>
          <w:rFonts w:ascii="Verdana" w:hAnsi="Verdana"/>
          <w:b/>
          <w:sz w:val="22"/>
        </w:rPr>
        <w:t>PARÁGRAFO 3:</w:t>
      </w:r>
      <w:r w:rsidRPr="009048FB">
        <w:rPr>
          <w:rFonts w:ascii="Verdana" w:hAnsi="Verdana"/>
          <w:sz w:val="22"/>
        </w:rPr>
        <w:t xml:space="preserve"> Se entienden incluidos como parte del precio todos los impuestos,</w:t>
      </w:r>
      <w:r>
        <w:rPr>
          <w:rFonts w:ascii="Verdana" w:hAnsi="Verdana"/>
          <w:sz w:val="22"/>
        </w:rPr>
        <w:t xml:space="preserve"> </w:t>
      </w:r>
      <w:r w:rsidRPr="009048FB">
        <w:rPr>
          <w:rFonts w:ascii="Verdana" w:hAnsi="Verdana"/>
          <w:sz w:val="22"/>
        </w:rPr>
        <w:t>derechos, tasas, gastos directos o indirectos y contribuciones que se generen con</w:t>
      </w:r>
      <w:r>
        <w:rPr>
          <w:rFonts w:ascii="Verdana" w:hAnsi="Verdana"/>
          <w:sz w:val="22"/>
        </w:rPr>
        <w:t xml:space="preserve"> </w:t>
      </w:r>
      <w:r w:rsidRPr="009048FB">
        <w:rPr>
          <w:rFonts w:ascii="Verdana" w:hAnsi="Verdana"/>
          <w:sz w:val="22"/>
        </w:rPr>
        <w:t>ocasión o como efecto del presente contrato, los cuales corren a cargo del</w:t>
      </w:r>
      <w:r>
        <w:rPr>
          <w:rFonts w:ascii="Verdana" w:hAnsi="Verdana"/>
          <w:sz w:val="22"/>
        </w:rPr>
        <w:t xml:space="preserve"> </w:t>
      </w:r>
      <w:r w:rsidRPr="009048FB">
        <w:rPr>
          <w:rFonts w:ascii="Verdana" w:hAnsi="Verdana"/>
          <w:sz w:val="22"/>
        </w:rPr>
        <w:t>CONTRATISTA.</w:t>
      </w:r>
    </w:p>
    <w:p w14:paraId="7B98A0C0" w14:textId="77777777" w:rsidR="00615C4B" w:rsidRPr="009048FB" w:rsidRDefault="00615C4B" w:rsidP="00615C4B">
      <w:pPr>
        <w:rPr>
          <w:rFonts w:ascii="Verdana" w:hAnsi="Verdana"/>
          <w:sz w:val="22"/>
        </w:rPr>
      </w:pPr>
      <w:r w:rsidRPr="009048FB">
        <w:rPr>
          <w:rFonts w:ascii="Verdana" w:hAnsi="Verdana"/>
          <w:sz w:val="22"/>
        </w:rPr>
        <w:t xml:space="preserve">  </w:t>
      </w:r>
    </w:p>
    <w:p w14:paraId="295BDACA" w14:textId="77777777" w:rsidR="00615C4B" w:rsidRDefault="00615C4B" w:rsidP="00615C4B">
      <w:pPr>
        <w:rPr>
          <w:rFonts w:ascii="Verdana" w:hAnsi="Verdana"/>
          <w:sz w:val="22"/>
        </w:rPr>
      </w:pPr>
      <w:r w:rsidRPr="009048FB">
        <w:rPr>
          <w:rFonts w:ascii="Verdana" w:hAnsi="Verdana"/>
          <w:b/>
          <w:sz w:val="22"/>
        </w:rPr>
        <w:t>PARÁGRAFO 4:</w:t>
      </w:r>
      <w:r w:rsidRPr="009048FB">
        <w:rPr>
          <w:rFonts w:ascii="Verdana" w:hAnsi="Verdana"/>
          <w:sz w:val="22"/>
        </w:rPr>
        <w:t xml:space="preserve"> Los pagos quedan sujetos igualmente al cumplimiento de los</w:t>
      </w:r>
      <w:r>
        <w:rPr>
          <w:rFonts w:ascii="Verdana" w:hAnsi="Verdana"/>
          <w:sz w:val="22"/>
        </w:rPr>
        <w:t xml:space="preserve"> </w:t>
      </w:r>
      <w:r w:rsidRPr="009048FB">
        <w:rPr>
          <w:rFonts w:ascii="Verdana" w:hAnsi="Verdana"/>
          <w:sz w:val="22"/>
        </w:rPr>
        <w:t>trámites</w:t>
      </w:r>
      <w:r>
        <w:rPr>
          <w:rFonts w:ascii="Verdana" w:hAnsi="Verdana"/>
          <w:sz w:val="22"/>
        </w:rPr>
        <w:t xml:space="preserve"> </w:t>
      </w:r>
      <w:r w:rsidRPr="009048FB">
        <w:rPr>
          <w:rFonts w:ascii="Verdana" w:hAnsi="Verdana"/>
          <w:sz w:val="22"/>
        </w:rPr>
        <w:t>administrativos a que haya lugar, a la expedición de la obligación y orden de pago SIIF,</w:t>
      </w:r>
      <w:r>
        <w:rPr>
          <w:rFonts w:ascii="Verdana" w:hAnsi="Verdana"/>
          <w:sz w:val="22"/>
        </w:rPr>
        <w:t xml:space="preserve"> </w:t>
      </w:r>
      <w:r w:rsidRPr="009048FB">
        <w:rPr>
          <w:rFonts w:ascii="Verdana" w:hAnsi="Verdana"/>
          <w:sz w:val="22"/>
        </w:rPr>
        <w:t>y a la aprobación del Programa Anual Mensualizado de Caja</w:t>
      </w:r>
      <w:r>
        <w:rPr>
          <w:rFonts w:ascii="Verdana" w:hAnsi="Verdana"/>
          <w:sz w:val="22"/>
        </w:rPr>
        <w:t xml:space="preserve"> </w:t>
      </w:r>
      <w:r w:rsidRPr="009048FB">
        <w:rPr>
          <w:rFonts w:ascii="Verdana" w:hAnsi="Verdana"/>
          <w:sz w:val="22"/>
        </w:rPr>
        <w:t>– PAC, por parte de la</w:t>
      </w:r>
      <w:r>
        <w:rPr>
          <w:rFonts w:ascii="Verdana" w:hAnsi="Verdana"/>
          <w:sz w:val="22"/>
        </w:rPr>
        <w:t xml:space="preserve"> </w:t>
      </w:r>
      <w:r w:rsidRPr="009048FB">
        <w:rPr>
          <w:rFonts w:ascii="Verdana" w:hAnsi="Verdana"/>
          <w:sz w:val="22"/>
        </w:rPr>
        <w:t>Dirección del Tesoro Nacional. Los documentos soporte para el pago deberán ser</w:t>
      </w:r>
      <w:r>
        <w:rPr>
          <w:rFonts w:ascii="Verdana" w:hAnsi="Verdana"/>
          <w:sz w:val="22"/>
        </w:rPr>
        <w:t xml:space="preserve"> </w:t>
      </w:r>
      <w:r w:rsidRPr="009048FB">
        <w:rPr>
          <w:rFonts w:ascii="Verdana" w:hAnsi="Verdana"/>
          <w:sz w:val="22"/>
        </w:rPr>
        <w:t>avalados por la</w:t>
      </w:r>
      <w:r>
        <w:rPr>
          <w:rFonts w:ascii="Verdana" w:hAnsi="Verdana"/>
          <w:sz w:val="22"/>
        </w:rPr>
        <w:t xml:space="preserve"> </w:t>
      </w:r>
      <w:r w:rsidRPr="001C16C4">
        <w:rPr>
          <w:rFonts w:ascii="Verdana" w:hAnsi="Verdana"/>
          <w:sz w:val="22"/>
        </w:rPr>
        <w:t xml:space="preserve">supervisión del contrato </w:t>
      </w:r>
      <w:r w:rsidRPr="009048FB">
        <w:rPr>
          <w:rFonts w:ascii="Verdana" w:hAnsi="Verdana"/>
          <w:sz w:val="22"/>
        </w:rPr>
        <w:t>y deberán ser incorporados en el Sistema de</w:t>
      </w:r>
      <w:r>
        <w:rPr>
          <w:rFonts w:ascii="Verdana" w:hAnsi="Verdana"/>
          <w:sz w:val="22"/>
        </w:rPr>
        <w:t xml:space="preserve"> </w:t>
      </w:r>
      <w:r w:rsidRPr="009048FB">
        <w:rPr>
          <w:rFonts w:ascii="Verdana" w:hAnsi="Verdana"/>
          <w:sz w:val="22"/>
        </w:rPr>
        <w:t xml:space="preserve">Gestión Documental ORFEO del expediente del contrato. </w:t>
      </w:r>
    </w:p>
    <w:p w14:paraId="43E546BB" w14:textId="77777777" w:rsidR="00615C4B" w:rsidRPr="009048FB" w:rsidRDefault="00615C4B" w:rsidP="00615C4B">
      <w:pPr>
        <w:rPr>
          <w:rFonts w:ascii="Verdana" w:hAnsi="Verdana"/>
          <w:sz w:val="22"/>
        </w:rPr>
      </w:pPr>
      <w:r w:rsidRPr="009048FB">
        <w:rPr>
          <w:rFonts w:ascii="Verdana" w:hAnsi="Verdana"/>
          <w:sz w:val="22"/>
        </w:rPr>
        <w:t xml:space="preserve"> </w:t>
      </w:r>
    </w:p>
    <w:p w14:paraId="4DD75B7C" w14:textId="77777777" w:rsidR="00615C4B" w:rsidRDefault="00615C4B" w:rsidP="00615C4B">
      <w:pPr>
        <w:rPr>
          <w:rFonts w:ascii="Verdana" w:hAnsi="Verdana"/>
          <w:sz w:val="22"/>
        </w:rPr>
      </w:pPr>
      <w:r w:rsidRPr="009048FB">
        <w:rPr>
          <w:rFonts w:ascii="Verdana" w:hAnsi="Verdana"/>
          <w:b/>
          <w:sz w:val="22"/>
        </w:rPr>
        <w:lastRenderedPageBreak/>
        <w:t>PARÁGRAFO 5:</w:t>
      </w:r>
      <w:r w:rsidRPr="009048FB">
        <w:rPr>
          <w:rFonts w:ascii="Verdana" w:hAnsi="Verdana"/>
          <w:sz w:val="22"/>
        </w:rPr>
        <w:t xml:space="preserve"> Para los pagos cuyo vencimiento vayan hasta el 31 de</w:t>
      </w:r>
      <w:r>
        <w:rPr>
          <w:rFonts w:ascii="Verdana" w:hAnsi="Verdana"/>
          <w:sz w:val="22"/>
        </w:rPr>
        <w:t xml:space="preserve"> </w:t>
      </w:r>
      <w:r w:rsidRPr="009048FB">
        <w:rPr>
          <w:rFonts w:ascii="Verdana" w:hAnsi="Verdana"/>
          <w:sz w:val="22"/>
        </w:rPr>
        <w:t>diciembre mes</w:t>
      </w:r>
      <w:r>
        <w:rPr>
          <w:rFonts w:ascii="Verdana" w:hAnsi="Verdana"/>
          <w:sz w:val="22"/>
        </w:rPr>
        <w:t xml:space="preserve"> </w:t>
      </w:r>
      <w:r w:rsidRPr="009048FB">
        <w:rPr>
          <w:rFonts w:ascii="Verdana" w:hAnsi="Verdana"/>
          <w:sz w:val="22"/>
        </w:rPr>
        <w:t>vencido, de conformidad con la Circular Externa de Cierre de vigencia expedida por el</w:t>
      </w:r>
      <w:r>
        <w:rPr>
          <w:rFonts w:ascii="Verdana" w:hAnsi="Verdana"/>
          <w:sz w:val="22"/>
        </w:rPr>
        <w:t xml:space="preserve"> </w:t>
      </w:r>
      <w:r w:rsidRPr="009048FB">
        <w:rPr>
          <w:rFonts w:ascii="Verdana" w:hAnsi="Verdana"/>
          <w:sz w:val="22"/>
        </w:rPr>
        <w:t>SIIF Nación II del Ministerio de Hacienda para la vigencia y en concordancia con lo</w:t>
      </w:r>
      <w:r>
        <w:rPr>
          <w:rFonts w:ascii="Verdana" w:hAnsi="Verdana"/>
          <w:sz w:val="22"/>
        </w:rPr>
        <w:t xml:space="preserve"> </w:t>
      </w:r>
      <w:r w:rsidRPr="009048FB">
        <w:rPr>
          <w:rFonts w:ascii="Verdana" w:hAnsi="Verdana"/>
          <w:sz w:val="22"/>
        </w:rPr>
        <w:t>establecido en el artículo 89 del Decreto 111 de 1996 – Estatuto Orgánico de</w:t>
      </w:r>
      <w:r>
        <w:rPr>
          <w:rFonts w:ascii="Verdana" w:hAnsi="Verdana"/>
          <w:sz w:val="22"/>
        </w:rPr>
        <w:t xml:space="preserve"> </w:t>
      </w:r>
      <w:r w:rsidRPr="009048FB">
        <w:rPr>
          <w:rFonts w:ascii="Verdana" w:hAnsi="Verdana"/>
          <w:sz w:val="22"/>
        </w:rPr>
        <w:t>Presupuesto, la Entidad adelantará antes de finalizar la vigencia el trámite</w:t>
      </w:r>
      <w:r>
        <w:rPr>
          <w:rFonts w:ascii="Verdana" w:hAnsi="Verdana"/>
          <w:sz w:val="22"/>
        </w:rPr>
        <w:t xml:space="preserve"> </w:t>
      </w:r>
      <w:r w:rsidRPr="009048FB">
        <w:rPr>
          <w:rFonts w:ascii="Verdana" w:hAnsi="Verdana"/>
          <w:sz w:val="22"/>
        </w:rPr>
        <w:t>administrativo respectivo para la constitución de</w:t>
      </w:r>
      <w:r>
        <w:rPr>
          <w:rFonts w:ascii="Verdana" w:hAnsi="Verdana"/>
          <w:sz w:val="22"/>
        </w:rPr>
        <w:t xml:space="preserve"> </w:t>
      </w:r>
      <w:r w:rsidRPr="009048FB">
        <w:rPr>
          <w:rFonts w:ascii="Verdana" w:hAnsi="Verdana"/>
          <w:sz w:val="22"/>
        </w:rPr>
        <w:t>cuentas por pagar, de acuerdo con las</w:t>
      </w:r>
      <w:r>
        <w:rPr>
          <w:rFonts w:ascii="Verdana" w:hAnsi="Verdana"/>
          <w:sz w:val="22"/>
        </w:rPr>
        <w:t xml:space="preserve"> </w:t>
      </w:r>
      <w:r w:rsidRPr="009048FB">
        <w:rPr>
          <w:rFonts w:ascii="Verdana" w:hAnsi="Verdana"/>
          <w:sz w:val="22"/>
        </w:rPr>
        <w:t>directrices y fechas establecidas por el SIIF.</w:t>
      </w:r>
    </w:p>
    <w:p w14:paraId="59DD7EEF" w14:textId="77777777" w:rsidR="00615C4B" w:rsidRPr="009048FB" w:rsidRDefault="00615C4B" w:rsidP="00615C4B">
      <w:pPr>
        <w:rPr>
          <w:rFonts w:ascii="Verdana" w:hAnsi="Verdana"/>
          <w:sz w:val="22"/>
        </w:rPr>
      </w:pPr>
    </w:p>
    <w:p w14:paraId="215B7D54" w14:textId="77777777" w:rsidR="00615C4B" w:rsidRPr="009048FB" w:rsidRDefault="00615C4B" w:rsidP="00615C4B">
      <w:pPr>
        <w:rPr>
          <w:rFonts w:ascii="Verdana" w:hAnsi="Verdana"/>
          <w:b/>
          <w:sz w:val="22"/>
        </w:rPr>
      </w:pPr>
      <w:r w:rsidRPr="009048FB">
        <w:rPr>
          <w:rFonts w:ascii="Verdana" w:hAnsi="Verdana"/>
          <w:b/>
          <w:sz w:val="22"/>
        </w:rPr>
        <w:t xml:space="preserve">Requisitos para el pago:  </w:t>
      </w:r>
    </w:p>
    <w:p w14:paraId="4DE3C593" w14:textId="77777777" w:rsidR="00615C4B" w:rsidRDefault="00615C4B" w:rsidP="00615C4B">
      <w:pPr>
        <w:rPr>
          <w:rFonts w:ascii="Verdana" w:hAnsi="Verdana"/>
          <w:sz w:val="22"/>
        </w:rPr>
      </w:pPr>
      <w:r w:rsidRPr="009048FB">
        <w:rPr>
          <w:rFonts w:ascii="Verdana" w:hAnsi="Verdana"/>
          <w:sz w:val="22"/>
        </w:rPr>
        <w:t xml:space="preserve">Para el pago se requiere de la presentación de los siguientes documentos: </w:t>
      </w:r>
    </w:p>
    <w:p w14:paraId="361F6BE0" w14:textId="77777777" w:rsidR="00615C4B" w:rsidRPr="009048FB" w:rsidRDefault="00615C4B" w:rsidP="00615C4B">
      <w:pPr>
        <w:rPr>
          <w:rFonts w:ascii="Verdana" w:hAnsi="Verdana"/>
          <w:sz w:val="22"/>
        </w:rPr>
      </w:pPr>
    </w:p>
    <w:p w14:paraId="6E7A312F" w14:textId="77777777" w:rsidR="00615C4B" w:rsidRDefault="00615C4B" w:rsidP="00615C4B">
      <w:pPr>
        <w:pStyle w:val="Prrafodelista"/>
        <w:numPr>
          <w:ilvl w:val="0"/>
          <w:numId w:val="51"/>
        </w:numPr>
        <w:rPr>
          <w:rFonts w:ascii="Verdana" w:hAnsi="Verdana"/>
          <w:sz w:val="22"/>
        </w:rPr>
      </w:pPr>
      <w:r w:rsidRPr="009048FB">
        <w:rPr>
          <w:rFonts w:ascii="Verdana" w:hAnsi="Verdana"/>
          <w:sz w:val="22"/>
        </w:rPr>
        <w:t>Informe de actividades suscrito por EL CONTRATISTA sobre las actividades y</w:t>
      </w:r>
      <w:r>
        <w:rPr>
          <w:rFonts w:ascii="Verdana" w:hAnsi="Verdana"/>
          <w:sz w:val="22"/>
        </w:rPr>
        <w:t xml:space="preserve"> </w:t>
      </w:r>
      <w:r w:rsidRPr="009048FB">
        <w:rPr>
          <w:rFonts w:ascii="Verdana" w:hAnsi="Verdana"/>
          <w:sz w:val="22"/>
        </w:rPr>
        <w:t>gestión realizada durante el periodo respectivo.</w:t>
      </w:r>
    </w:p>
    <w:p w14:paraId="60BDDCD8" w14:textId="77777777" w:rsidR="00615C4B" w:rsidRDefault="00615C4B" w:rsidP="00615C4B">
      <w:pPr>
        <w:pStyle w:val="Prrafodelista"/>
        <w:numPr>
          <w:ilvl w:val="0"/>
          <w:numId w:val="51"/>
        </w:numPr>
        <w:rPr>
          <w:rFonts w:ascii="Verdana" w:hAnsi="Verdana"/>
          <w:sz w:val="22"/>
        </w:rPr>
      </w:pPr>
      <w:r w:rsidRPr="009048FB">
        <w:rPr>
          <w:rFonts w:ascii="Verdana" w:hAnsi="Verdana"/>
          <w:sz w:val="22"/>
        </w:rPr>
        <w:t>Certificación de recibo a satisfacción de los bienes y servicios pactados y del</w:t>
      </w:r>
      <w:r>
        <w:rPr>
          <w:rFonts w:ascii="Verdana" w:hAnsi="Verdana"/>
          <w:sz w:val="22"/>
        </w:rPr>
        <w:t xml:space="preserve"> </w:t>
      </w:r>
      <w:r w:rsidRPr="009048FB">
        <w:rPr>
          <w:rFonts w:ascii="Verdana" w:hAnsi="Verdana"/>
          <w:sz w:val="22"/>
        </w:rPr>
        <w:t xml:space="preserve">cumplimiento de las obligaciones generales y específicas, suscrita por la </w:t>
      </w:r>
      <w:r w:rsidRPr="001C16C4">
        <w:rPr>
          <w:rFonts w:ascii="Verdana" w:hAnsi="Verdana"/>
          <w:sz w:val="22"/>
        </w:rPr>
        <w:t>supervisión del contrato.</w:t>
      </w:r>
    </w:p>
    <w:p w14:paraId="6ECE4593" w14:textId="77777777" w:rsidR="00615C4B" w:rsidRDefault="00615C4B" w:rsidP="00615C4B">
      <w:pPr>
        <w:pStyle w:val="Prrafodelista"/>
        <w:numPr>
          <w:ilvl w:val="0"/>
          <w:numId w:val="51"/>
        </w:numPr>
        <w:rPr>
          <w:rFonts w:ascii="Verdana" w:hAnsi="Verdana"/>
          <w:sz w:val="22"/>
        </w:rPr>
      </w:pPr>
      <w:r w:rsidRPr="009048FB">
        <w:rPr>
          <w:rFonts w:ascii="Verdana" w:hAnsi="Verdana"/>
          <w:sz w:val="22"/>
        </w:rPr>
        <w:t>Certificado o constancia de pago de aportes al Sistema General de Seguridad Social</w:t>
      </w:r>
      <w:r>
        <w:rPr>
          <w:rFonts w:ascii="Verdana" w:hAnsi="Verdana"/>
          <w:sz w:val="22"/>
        </w:rPr>
        <w:t xml:space="preserve"> </w:t>
      </w:r>
      <w:r w:rsidRPr="009048FB">
        <w:rPr>
          <w:rFonts w:ascii="Verdana" w:hAnsi="Verdana"/>
          <w:sz w:val="22"/>
        </w:rPr>
        <w:t>en Salud, Pensión y Riesgos Laborales, así como el pago de aportes a Parafiscales (Cajas</w:t>
      </w:r>
      <w:r>
        <w:rPr>
          <w:rFonts w:ascii="Verdana" w:hAnsi="Verdana"/>
          <w:sz w:val="22"/>
        </w:rPr>
        <w:t xml:space="preserve"> </w:t>
      </w:r>
      <w:r w:rsidRPr="009048FB">
        <w:rPr>
          <w:rFonts w:ascii="Verdana" w:hAnsi="Verdana"/>
          <w:sz w:val="22"/>
        </w:rPr>
        <w:t>de compensación familiar, ICBF y SENA) la cual deberá corresponder a lo legalmente</w:t>
      </w:r>
      <w:r>
        <w:rPr>
          <w:rFonts w:ascii="Verdana" w:hAnsi="Verdana"/>
          <w:sz w:val="22"/>
        </w:rPr>
        <w:t xml:space="preserve"> </w:t>
      </w:r>
      <w:r w:rsidRPr="009048FB">
        <w:rPr>
          <w:rFonts w:ascii="Verdana" w:hAnsi="Verdana"/>
          <w:sz w:val="22"/>
        </w:rPr>
        <w:t>exigido.</w:t>
      </w:r>
    </w:p>
    <w:p w14:paraId="7A5002F2" w14:textId="77777777" w:rsidR="00615C4B" w:rsidRDefault="00615C4B" w:rsidP="00615C4B">
      <w:pPr>
        <w:pStyle w:val="Prrafodelista"/>
        <w:numPr>
          <w:ilvl w:val="0"/>
          <w:numId w:val="51"/>
        </w:numPr>
        <w:rPr>
          <w:rFonts w:ascii="Verdana" w:hAnsi="Verdana"/>
          <w:sz w:val="22"/>
        </w:rPr>
      </w:pPr>
      <w:r w:rsidRPr="009048FB">
        <w:rPr>
          <w:rFonts w:ascii="Verdana" w:hAnsi="Verdana"/>
          <w:sz w:val="22"/>
        </w:rPr>
        <w:t>Factura o documento equivalente.</w:t>
      </w:r>
    </w:p>
    <w:p w14:paraId="6A8E0981" w14:textId="77777777" w:rsidR="00615C4B" w:rsidRDefault="00615C4B" w:rsidP="00615C4B">
      <w:pPr>
        <w:pStyle w:val="Prrafodelista"/>
        <w:numPr>
          <w:ilvl w:val="0"/>
          <w:numId w:val="51"/>
        </w:numPr>
        <w:rPr>
          <w:rFonts w:ascii="Verdana" w:hAnsi="Verdana"/>
          <w:sz w:val="22"/>
        </w:rPr>
      </w:pPr>
      <w:r w:rsidRPr="009048FB">
        <w:rPr>
          <w:rFonts w:ascii="Verdana" w:hAnsi="Verdana"/>
          <w:sz w:val="22"/>
        </w:rPr>
        <w:t xml:space="preserve">Informe periódico </w:t>
      </w:r>
      <w:r w:rsidRPr="001C16C4">
        <w:rPr>
          <w:rFonts w:ascii="Verdana" w:hAnsi="Verdana"/>
          <w:sz w:val="22"/>
        </w:rPr>
        <w:t>de la supervisión del contrato</w:t>
      </w:r>
      <w:r>
        <w:rPr>
          <w:rFonts w:ascii="Verdana" w:hAnsi="Verdana"/>
          <w:sz w:val="22"/>
        </w:rPr>
        <w:t xml:space="preserve"> </w:t>
      </w:r>
      <w:r w:rsidRPr="009048FB">
        <w:rPr>
          <w:rFonts w:ascii="Verdana" w:hAnsi="Verdana"/>
          <w:sz w:val="22"/>
        </w:rPr>
        <w:t>por cada</w:t>
      </w:r>
      <w:r>
        <w:rPr>
          <w:rFonts w:ascii="Verdana" w:hAnsi="Verdana"/>
          <w:sz w:val="22"/>
        </w:rPr>
        <w:t xml:space="preserve"> </w:t>
      </w:r>
      <w:r w:rsidRPr="009048FB">
        <w:rPr>
          <w:rFonts w:ascii="Verdana" w:hAnsi="Verdana"/>
          <w:sz w:val="22"/>
        </w:rPr>
        <w:t xml:space="preserve">pago que autoriza. </w:t>
      </w:r>
    </w:p>
    <w:p w14:paraId="660F82FC" w14:textId="77777777" w:rsidR="00615C4B" w:rsidRPr="009048FB" w:rsidRDefault="00615C4B" w:rsidP="00615C4B">
      <w:pPr>
        <w:pStyle w:val="Prrafodelista"/>
        <w:rPr>
          <w:rFonts w:ascii="Verdana" w:hAnsi="Verdana"/>
          <w:sz w:val="22"/>
        </w:rPr>
      </w:pPr>
    </w:p>
    <w:p w14:paraId="7C20F7AD" w14:textId="77777777" w:rsidR="00615C4B" w:rsidRPr="00BA65FE" w:rsidRDefault="00615C4B" w:rsidP="00615C4B">
      <w:pPr>
        <w:rPr>
          <w:rFonts w:ascii="Verdana" w:hAnsi="Verdana"/>
          <w:sz w:val="22"/>
        </w:rPr>
      </w:pPr>
      <w:r w:rsidRPr="00BA65FE">
        <w:rPr>
          <w:rFonts w:ascii="Verdana" w:hAnsi="Verdana"/>
          <w:sz w:val="22"/>
        </w:rPr>
        <w:t>Sin perjuicio de lo anterior, la forma de pago supone el cumplimiento real y efectivo de las actividades pactadas y de las obligaciones generales y específicas del contrato.</w:t>
      </w:r>
    </w:p>
    <w:p w14:paraId="17CAAAE6" w14:textId="77777777" w:rsidR="00615C4B" w:rsidRPr="00BA65FE" w:rsidRDefault="00615C4B" w:rsidP="00615C4B">
      <w:pPr>
        <w:rPr>
          <w:rFonts w:ascii="Verdana" w:hAnsi="Verdana"/>
          <w:sz w:val="22"/>
        </w:rPr>
      </w:pPr>
    </w:p>
    <w:p w14:paraId="550B078E" w14:textId="77777777" w:rsidR="00615C4B" w:rsidRDefault="00615C4B" w:rsidP="00615C4B">
      <w:pPr>
        <w:rPr>
          <w:rFonts w:ascii="Verdana" w:hAnsi="Verdana"/>
          <w:sz w:val="22"/>
        </w:rPr>
      </w:pPr>
      <w:r w:rsidRPr="00BA65FE">
        <w:rPr>
          <w:rFonts w:ascii="Verdana" w:hAnsi="Verdana"/>
          <w:sz w:val="22"/>
        </w:rPr>
        <w:t>Se entienden incluidos dentro del valor del contrato todos los impuestos, tasas, contribuciones, derechos, gastos directos e indirectos y demás costos que se generen con ocasión de la ejecución del contrato, los cuales serán asumidos por el CONTRATISTA.</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DE0C2A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vigente</w:t>
      </w:r>
      <w:r w:rsidR="00103BA9">
        <w:rPr>
          <w:rFonts w:ascii="Verdana" w:eastAsia="Calibri" w:hAnsi="Verdana" w:cs="Arial"/>
          <w:bCs/>
          <w:iCs/>
          <w:sz w:val="22"/>
          <w:lang w:val="es-CO"/>
        </w:rPr>
        <w:t>s</w:t>
      </w:r>
      <w:r w:rsidRPr="00B424B0">
        <w:rPr>
          <w:rFonts w:ascii="Verdana" w:eastAsia="Calibri" w:hAnsi="Verdana" w:cs="Arial"/>
          <w:bCs/>
          <w:iCs/>
          <w:sz w:val="22"/>
          <w:lang w:val="es-CO"/>
        </w:rPr>
        <w:t xml:space="preserv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2AADDCE3"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006A2BA2">
        <w:rPr>
          <w:rFonts w:ascii="Verdana" w:eastAsia="Verdana" w:hAnsi="Verdana" w:cs="Verdana"/>
          <w:sz w:val="22"/>
        </w:rPr>
        <w:t>del diez por ciento (10</w:t>
      </w:r>
      <w:r w:rsidR="006A2BA2" w:rsidRPr="006A2BA2">
        <w:rPr>
          <w:rFonts w:ascii="Verdana" w:eastAsia="Verdana" w:hAnsi="Verdana" w:cs="Verdana"/>
          <w:sz w:val="22"/>
        </w:rPr>
        <w:t xml:space="preserve">%) </w:t>
      </w:r>
      <w:r w:rsidRPr="006A2BA2">
        <w:rPr>
          <w:rFonts w:ascii="Verdana" w:eastAsia="Calibri" w:hAnsi="Verdana" w:cs="Arial"/>
          <w:bCs/>
          <w:iCs/>
          <w:sz w:val="22"/>
          <w:lang w:val="es-ES"/>
        </w:rPr>
        <w:t>sin perjuicio de que el contratista incorpore un porcentaje superior al definido por la Entidad de acuerdo</w:t>
      </w:r>
      <w:r w:rsidRPr="00B424B0">
        <w:rPr>
          <w:rFonts w:ascii="Verdana" w:eastAsia="Calibri" w:hAnsi="Verdana" w:cs="Arial"/>
          <w:bCs/>
          <w:iCs/>
          <w:sz w:val="22"/>
          <w:lang w:val="es-ES"/>
        </w:rPr>
        <w:t xml:space="preserve"> con el </w:t>
      </w:r>
      <w:r w:rsidRPr="006A2BA2">
        <w:rPr>
          <w:rFonts w:ascii="Verdana" w:eastAsia="Calibri" w:hAnsi="Verdana" w:cs="Arial"/>
          <w:bCs/>
          <w:iCs/>
          <w:sz w:val="22"/>
          <w:lang w:val="es-ES"/>
        </w:rPr>
        <w:t>personal del contratista de obra destinado a la ejecución del contrato. En todo caso</w:t>
      </w:r>
      <w:r w:rsidR="006A2BA2" w:rsidRPr="006A2BA2">
        <w:rPr>
          <w:rFonts w:ascii="Verdana" w:eastAsia="Calibri" w:hAnsi="Verdana" w:cs="Arial"/>
          <w:bCs/>
          <w:iCs/>
          <w:sz w:val="22"/>
          <w:lang w:val="es-ES"/>
        </w:rPr>
        <w:t xml:space="preserve"> </w:t>
      </w:r>
      <w:r w:rsidRPr="006A2BA2">
        <w:rPr>
          <w:rFonts w:ascii="Verdana" w:eastAsia="Calibri" w:hAnsi="Verdana" w:cs="Arial"/>
          <w:bCs/>
          <w:iCs/>
          <w:sz w:val="22"/>
          <w:lang w:val="es-ES"/>
        </w:rPr>
        <w:t>el cinco por ciento (5%), sin perjuicio de establecer un porcentaje superior, de acuerdo con el estudio del sector y características propias de la región, que no podrá superar el treinta por ciento (30%)</w:t>
      </w:r>
      <w:r w:rsidR="006A2BA2" w:rsidRPr="006A2BA2">
        <w:rPr>
          <w:rFonts w:ascii="Verdana" w:eastAsia="Calibri" w:hAnsi="Verdana" w:cs="Arial"/>
          <w:bCs/>
          <w:iCs/>
          <w:sz w:val="22"/>
          <w:lang w:val="es-ES"/>
        </w:rPr>
        <w:t xml:space="preserve"> </w:t>
      </w:r>
      <w:r w:rsidRPr="006A2BA2">
        <w:rPr>
          <w:rFonts w:ascii="Verdana" w:eastAsia="Calibri" w:hAnsi="Verdana" w:cs="Arial"/>
          <w:bCs/>
          <w:iCs/>
          <w:sz w:val="22"/>
          <w:lang w:val="es-ES"/>
        </w:rPr>
        <w:t>de la</w:t>
      </w:r>
      <w:r w:rsidRPr="00B424B0">
        <w:rPr>
          <w:rFonts w:ascii="Verdana" w:eastAsia="Calibri" w:hAnsi="Verdana" w:cs="Arial"/>
          <w:bCs/>
          <w:iCs/>
          <w:sz w:val="22"/>
          <w:lang w:val="es-ES"/>
        </w:rPr>
        <w:t xml:space="preserve">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18370A7F"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2.</w:t>
      </w:r>
      <w:r w:rsidR="006A2BA2">
        <w:rPr>
          <w:rFonts w:ascii="Verdana" w:eastAsia="Calibri" w:hAnsi="Verdana" w:cs="Arial"/>
          <w:bCs/>
          <w:iCs/>
          <w:sz w:val="22"/>
          <w:lang w:val="es-CO"/>
        </w:rPr>
        <w:t xml:space="preserve"> </w:t>
      </w:r>
      <w:r w:rsidRPr="006A2BA2">
        <w:rPr>
          <w:rFonts w:ascii="Verdana" w:eastAsia="Calibri" w:hAnsi="Verdana" w:cs="Arial"/>
          <w:bCs/>
          <w:iCs/>
          <w:sz w:val="22"/>
          <w:lang w:val="es-ES"/>
        </w:rPr>
        <w:t>Destinar a la ejecución del contrato, en un porcentaje del cinco por ciento (5%) sin perjuicio de que el contratista incorpore un porcentaje superior al  definido por la Entidad, la provisión</w:t>
      </w:r>
      <w:r w:rsidRPr="00B424B0">
        <w:rPr>
          <w:rFonts w:ascii="Verdana" w:eastAsia="Calibri" w:hAnsi="Verdana" w:cs="Arial"/>
          <w:bCs/>
          <w:iCs/>
          <w:sz w:val="22"/>
          <w:lang w:val="es-ES"/>
        </w:rPr>
        <w:t xml:space="preserve">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583CCF71"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El supervisor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dentro de los</w:t>
      </w:r>
      <w:r w:rsidR="006A2BA2">
        <w:rPr>
          <w:rFonts w:ascii="Verdana" w:eastAsia="Calibri" w:hAnsi="Verdana" w:cs="Arial"/>
          <w:bCs/>
          <w:iCs/>
          <w:sz w:val="22"/>
          <w:lang w:val="es-ES"/>
        </w:rPr>
        <w:t xml:space="preserve"> cinco (05) </w:t>
      </w:r>
      <w:r w:rsidRPr="00B424B0">
        <w:rPr>
          <w:rFonts w:ascii="Verdana" w:eastAsia="Calibri" w:hAnsi="Verdana" w:cs="Arial"/>
          <w:bCs/>
          <w:iCs/>
          <w:sz w:val="22"/>
          <w:lang w:val="es-ES"/>
        </w:rPr>
        <w:t>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w:t>
      </w:r>
      <w:r w:rsidRPr="00EF3176">
        <w:rPr>
          <w:rFonts w:ascii="Verdana" w:eastAsia="Calibri" w:hAnsi="Verdana" w:cs="Arial"/>
          <w:bCs/>
          <w:iCs/>
          <w:sz w:val="22"/>
          <w:lang w:val="es-ES"/>
        </w:rPr>
        <w:t xml:space="preserve">partir de </w:t>
      </w:r>
      <w:r w:rsidR="00F5659C" w:rsidRPr="00EF3176">
        <w:rPr>
          <w:rFonts w:ascii="Verdana" w:eastAsia="Calibri" w:hAnsi="Verdana" w:cs="Arial"/>
          <w:bCs/>
          <w:iCs/>
          <w:sz w:val="22"/>
          <w:lang w:val="es-ES"/>
        </w:rPr>
        <w:t>la firma del acta de inicio</w:t>
      </w:r>
      <w:r w:rsidRPr="00EF3176">
        <w:rPr>
          <w:rFonts w:ascii="Verdana" w:eastAsia="Calibri" w:hAnsi="Verdana" w:cs="Arial"/>
          <w:bCs/>
          <w:iCs/>
          <w:sz w:val="22"/>
          <w:lang w:val="es-ES"/>
        </w:rPr>
        <w:t>.</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3D773E44" w:rsidR="00644F4C" w:rsidRPr="00B424B0" w:rsidRDefault="00722A51"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872CBE">
        <w:rPr>
          <w:rFonts w:ascii="Verdana" w:hAnsi="Verdana" w:cstheme="minorHAnsi"/>
          <w:color w:val="1A1818" w:themeColor="text1"/>
          <w:sz w:val="22"/>
          <w:lang w:val="es-CO"/>
        </w:rPr>
        <w:t xml:space="preserve">10005:2018 en los </w:t>
      </w:r>
      <w:r w:rsidR="00872CBE" w:rsidRPr="00872CBE">
        <w:rPr>
          <w:rFonts w:ascii="Verdana" w:hAnsi="Verdana" w:cstheme="minorHAnsi"/>
          <w:color w:val="1A1818" w:themeColor="text1"/>
          <w:sz w:val="22"/>
          <w:lang w:val="es-CO"/>
        </w:rPr>
        <w:t xml:space="preserve">cinco (05) </w:t>
      </w:r>
      <w:r w:rsidR="000406A8" w:rsidRPr="00872CBE">
        <w:rPr>
          <w:rFonts w:ascii="Verdana" w:hAnsi="Verdana" w:cstheme="minorHAnsi"/>
          <w:color w:val="1A1818" w:themeColor="text1"/>
          <w:sz w:val="22"/>
          <w:lang w:val="es-CO"/>
        </w:rPr>
        <w:t>hábiles</w:t>
      </w:r>
      <w:r w:rsidR="000406A8" w:rsidRPr="00B424B0">
        <w:rPr>
          <w:rFonts w:ascii="Verdana" w:hAnsi="Verdana" w:cstheme="minorHAnsi"/>
          <w:color w:val="1A1818" w:themeColor="text1"/>
          <w:sz w:val="22"/>
          <w:lang w:val="es-CO"/>
        </w:rPr>
        <w:t xml:space="preserve"> siguientes a la suscripción del contrato. </w:t>
      </w:r>
    </w:p>
    <w:p w14:paraId="65BD234C" w14:textId="77777777" w:rsidR="00F77BF8" w:rsidRPr="00F77BF8" w:rsidRDefault="00F77BF8" w:rsidP="00F77BF8">
      <w:pPr>
        <w:pStyle w:val="Captulo9"/>
        <w:numPr>
          <w:ilvl w:val="0"/>
          <w:numId w:val="12"/>
        </w:numPr>
        <w:rPr>
          <w:rFonts w:ascii="Verdana" w:eastAsia="Times New Roman" w:hAnsi="Verdana" w:cs="Segoe UI"/>
          <w:sz w:val="22"/>
          <w:lang w:val="es-CO" w:eastAsia="es-CO"/>
        </w:rPr>
      </w:pPr>
      <w:r w:rsidRPr="00F77BF8">
        <w:rPr>
          <w:rFonts w:ascii="Verdana" w:eastAsia="Times New Roman" w:hAnsi="Verdana" w:cs="Segoe UI"/>
          <w:sz w:val="22"/>
          <w:shd w:val="clear" w:color="auto" w:fill="C0C0C0"/>
          <w:lang w:eastAsia="es-CO"/>
        </w:rPr>
        <w:t>Incluir cuando el Contratista haya diligenciado el Formato 14 – Factor de calidad criterios adicionales ambientales y sociales y haya obtenido el respectivo puntaje]</w:t>
      </w:r>
      <w:r w:rsidRPr="00F77BF8">
        <w:rPr>
          <w:rFonts w:ascii="Verdana" w:eastAsia="Times New Roman" w:hAnsi="Verdana" w:cs="Segoe UI"/>
          <w:sz w:val="22"/>
          <w:lang w:eastAsia="es-CO"/>
        </w:rPr>
        <w:t> El contratista se compromete a realizar durante toda la ejecución del contrato las siguientes actividades: </w:t>
      </w:r>
      <w:r w:rsidRPr="00F77BF8">
        <w:rPr>
          <w:rFonts w:ascii="Verdana" w:eastAsia="Times New Roman" w:hAnsi="Verdana" w:cs="Segoe UI"/>
          <w:sz w:val="22"/>
          <w:lang w:val="es-CO" w:eastAsia="es-CO"/>
        </w:rPr>
        <w:t> </w:t>
      </w:r>
    </w:p>
    <w:p w14:paraId="24001724" w14:textId="77777777" w:rsidR="00F77BF8" w:rsidRPr="00F77BF8" w:rsidRDefault="00F77BF8" w:rsidP="00F77BF8">
      <w:pPr>
        <w:ind w:left="360"/>
        <w:textAlignment w:val="baseline"/>
        <w:rPr>
          <w:rFonts w:ascii="Segoe UI" w:eastAsia="Times New Roman" w:hAnsi="Segoe UI" w:cs="Segoe UI"/>
          <w:sz w:val="18"/>
          <w:szCs w:val="18"/>
          <w:lang w:val="es-CO" w:eastAsia="es-CO"/>
        </w:rPr>
      </w:pPr>
      <w:r w:rsidRPr="00F77BF8">
        <w:rPr>
          <w:rFonts w:ascii="Verdana" w:eastAsia="Times New Roman" w:hAnsi="Verdana" w:cs="Segoe UI"/>
          <w:sz w:val="22"/>
          <w:shd w:val="clear" w:color="auto" w:fill="C0C0C0"/>
          <w:lang w:eastAsia="es-CO"/>
        </w:rPr>
        <w:t>[La entidad deberá indicar aquí las actividades a las que se comprometió el proponente adjudicatario mediante el Formato 14 – Factor de calidad criterios adicionales ambientales y sociales descritos en el </w:t>
      </w:r>
      <w:r w:rsidRPr="00F77BF8">
        <w:rPr>
          <w:rFonts w:ascii="Verdana" w:eastAsia="Times New Roman" w:hAnsi="Verdana" w:cs="Segoe UI"/>
          <w:sz w:val="22"/>
          <w:lang w:eastAsia="es-CO"/>
        </w:rPr>
        <w:t>numeral 4.2.4 del </w:t>
      </w:r>
      <w:r w:rsidRPr="00F77BF8">
        <w:rPr>
          <w:rFonts w:ascii="Verdana" w:eastAsia="Times New Roman" w:hAnsi="Verdana" w:cs="Segoe UI"/>
          <w:sz w:val="22"/>
          <w:shd w:val="clear" w:color="auto" w:fill="C0C0C0"/>
          <w:lang w:eastAsia="es-CO"/>
        </w:rPr>
        <w:t>Documento Base]</w:t>
      </w:r>
      <w:r w:rsidRPr="00F77BF8">
        <w:rPr>
          <w:rFonts w:ascii="Verdana" w:eastAsia="Times New Roman" w:hAnsi="Verdana" w:cs="Segoe UI"/>
          <w:sz w:val="22"/>
          <w:lang w:val="es-CO" w:eastAsia="es-CO"/>
        </w:rPr>
        <w:t> </w:t>
      </w:r>
    </w:p>
    <w:p w14:paraId="32849593" w14:textId="77777777" w:rsidR="00F77BF8" w:rsidRPr="00F77BF8" w:rsidRDefault="00F77BF8" w:rsidP="00F77BF8">
      <w:pPr>
        <w:pStyle w:val="Captulo9"/>
        <w:numPr>
          <w:ilvl w:val="0"/>
          <w:numId w:val="12"/>
        </w:numPr>
        <w:rPr>
          <w:rFonts w:ascii="Verdana" w:eastAsia="Times New Roman" w:hAnsi="Verdana" w:cs="Segoe UI"/>
          <w:sz w:val="22"/>
          <w:lang w:val="es-CO" w:eastAsia="es-CO"/>
        </w:rPr>
      </w:pPr>
      <w:r w:rsidRPr="00F77BF8">
        <w:rPr>
          <w:rFonts w:ascii="Verdana" w:eastAsia="Times New Roman" w:hAnsi="Verdana" w:cs="Segoe UI"/>
          <w:sz w:val="22"/>
          <w:lang w:eastAsia="es-CO"/>
        </w:rPr>
        <w:t> [</w:t>
      </w:r>
      <w:r w:rsidRPr="00F77BF8">
        <w:rPr>
          <w:rFonts w:ascii="Verdana" w:hAnsi="Verdana" w:cstheme="minorHAnsi"/>
          <w:color w:val="1A1818" w:themeColor="text1"/>
          <w:sz w:val="22"/>
          <w:lang w:val="es-CO"/>
        </w:rPr>
        <w:t>Incluir</w:t>
      </w:r>
      <w:r w:rsidRPr="00F77BF8">
        <w:rPr>
          <w:rFonts w:ascii="Verdana" w:eastAsia="Times New Roman" w:hAnsi="Verdana" w:cs="Segoe UI"/>
          <w:sz w:val="22"/>
          <w:lang w:eastAsia="es-CO"/>
        </w:rPr>
        <w:t xml:space="preserve"> cuando el contratista haya diligenciado la </w:t>
      </w:r>
      <w:r w:rsidRPr="00F77BF8">
        <w:rPr>
          <w:rFonts w:ascii="Verdana" w:eastAsia="Times New Roman" w:hAnsi="Verdana" w:cs="Segoe UI"/>
          <w:b/>
          <w:bCs/>
          <w:sz w:val="22"/>
          <w:lang w:eastAsia="es-CO"/>
        </w:rPr>
        <w:t>Opción 2</w:t>
      </w:r>
      <w:r w:rsidRPr="00F77BF8">
        <w:rPr>
          <w:rFonts w:ascii="Verdana" w:eastAsia="Times New Roman" w:hAnsi="Verdana" w:cs="Segoe UI"/>
          <w:sz w:val="22"/>
          <w:lang w:eastAsia="es-CO"/>
        </w:rPr>
        <w:t> del Formato 9A – Promoción de Servicios Nacionales o con Trato Nacional] Incorporar como mínimo el [La Entidad Estatal incluirá el porcentaje definido en el numeral 4.3.1 del documento base que sea por lo menos del noventa por ciento (90 %), sin perjuicio de incluir uno superior de personal colombiano para el cumplimiento del contrato.</w:t>
      </w:r>
      <w:r w:rsidRPr="00F77BF8">
        <w:rPr>
          <w:rFonts w:ascii="Verdana" w:eastAsia="Times New Roman" w:hAnsi="Verdana" w:cs="Segoe UI"/>
          <w:sz w:val="22"/>
          <w:lang w:val="es-CO" w:eastAsia="es-CO"/>
        </w:rPr>
        <w:t> </w:t>
      </w:r>
    </w:p>
    <w:p w14:paraId="236AE58C" w14:textId="77777777" w:rsidR="00F77BF8" w:rsidRPr="00F77BF8" w:rsidRDefault="00F77BF8" w:rsidP="00F77BF8">
      <w:pPr>
        <w:pStyle w:val="Captulo9"/>
        <w:numPr>
          <w:ilvl w:val="0"/>
          <w:numId w:val="12"/>
        </w:numPr>
        <w:rPr>
          <w:rFonts w:ascii="Verdana" w:eastAsia="Times New Roman" w:hAnsi="Verdana" w:cs="Segoe UI"/>
          <w:sz w:val="22"/>
          <w:lang w:val="es-CO" w:eastAsia="es-CO"/>
        </w:rPr>
      </w:pPr>
      <w:r w:rsidRPr="00F77BF8">
        <w:rPr>
          <w:rFonts w:ascii="Verdana" w:eastAsia="Times New Roman" w:hAnsi="Verdana" w:cs="Segoe UI"/>
          <w:sz w:val="22"/>
          <w:lang w:eastAsia="es-CO"/>
        </w:rPr>
        <w:lastRenderedPageBreak/>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r w:rsidRPr="00F77BF8">
        <w:rPr>
          <w:rFonts w:ascii="Verdana" w:eastAsia="Times New Roman" w:hAnsi="Verdana" w:cs="Segoe UI"/>
          <w:sz w:val="22"/>
          <w:lang w:val="es-CO" w:eastAsia="es-CO"/>
        </w:rPr>
        <w:t> </w:t>
      </w:r>
    </w:p>
    <w:p w14:paraId="56F4E7BA" w14:textId="77777777" w:rsidR="00F77BF8" w:rsidRPr="00F77BF8" w:rsidRDefault="00F77BF8" w:rsidP="00F77BF8">
      <w:pPr>
        <w:pStyle w:val="Captulo9"/>
        <w:numPr>
          <w:ilvl w:val="0"/>
          <w:numId w:val="12"/>
        </w:numPr>
        <w:rPr>
          <w:rFonts w:ascii="Verdana" w:eastAsia="Times New Roman" w:hAnsi="Verdana" w:cs="Segoe UI"/>
          <w:sz w:val="22"/>
          <w:lang w:val="es-CO" w:eastAsia="es-CO"/>
        </w:rPr>
      </w:pPr>
      <w:r w:rsidRPr="00F77BF8">
        <w:rPr>
          <w:rFonts w:ascii="Verdana" w:eastAsia="Times New Roman" w:hAnsi="Verdana" w:cs="Segoe UI"/>
          <w:sz w:val="22"/>
          <w:lang w:eastAsia="es-CO"/>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r w:rsidRPr="00F77BF8">
        <w:rPr>
          <w:rFonts w:ascii="Verdana" w:eastAsia="Times New Roman" w:hAnsi="Verdana" w:cs="Segoe UI"/>
          <w:sz w:val="22"/>
          <w:lang w:val="es-CO" w:eastAsia="es-CO"/>
        </w:rPr>
        <w:t> </w:t>
      </w:r>
    </w:p>
    <w:p w14:paraId="5DFD5528" w14:textId="77777777" w:rsidR="008C1E58" w:rsidRPr="00872CBE" w:rsidRDefault="008C1E58" w:rsidP="00872CBE">
      <w:pPr>
        <w:rPr>
          <w:rFonts w:ascii="Verdana" w:hAnsi="Verdana" w:cstheme="minorHAnsi"/>
          <w:sz w:val="22"/>
          <w:szCs w:val="24"/>
        </w:rPr>
      </w:pPr>
    </w:p>
    <w:p w14:paraId="53D1B4C3" w14:textId="77E69F5B" w:rsidR="007F57DE" w:rsidRDefault="00B72645" w:rsidP="007F57DE">
      <w:pPr>
        <w:rPr>
          <w:rStyle w:val="eop"/>
          <w:rFonts w:ascii="Verdana" w:hAnsi="Verdana"/>
          <w:color w:val="000000"/>
          <w:sz w:val="22"/>
        </w:rPr>
      </w:pPr>
      <w:r>
        <w:rPr>
          <w:rStyle w:val="normaltextrun"/>
          <w:rFonts w:ascii="Verdana" w:hAnsi="Verdana"/>
          <w:color w:val="000000"/>
          <w:sz w:val="22"/>
          <w:shd w:val="clear" w:color="auto" w:fill="C0C0C0"/>
        </w:rPr>
        <w:t>[Incluir el siguiente parágrafo en caso de que se ofrezcan bienes nacionales relevantes]</w:t>
      </w:r>
      <w:r>
        <w:rPr>
          <w:rStyle w:val="normaltextrun"/>
          <w:rFonts w:ascii="Verdana" w:hAnsi="Verdana"/>
          <w:b/>
          <w:bCs/>
          <w:i/>
          <w:iCs/>
          <w:color w:val="000000"/>
          <w:sz w:val="22"/>
          <w:shd w:val="clear" w:color="auto" w:fill="FFFFFF"/>
        </w:rPr>
        <w:t> </w:t>
      </w:r>
      <w:r>
        <w:rPr>
          <w:rStyle w:val="normaltextrun"/>
          <w:rFonts w:ascii="Verdana" w:hAnsi="Verdana"/>
          <w:b/>
          <w:bCs/>
          <w:color w:val="000000"/>
          <w:sz w:val="22"/>
          <w:shd w:val="clear" w:color="auto" w:fill="FFFFFF"/>
        </w:rPr>
        <w:t>Parágrafo</w:t>
      </w:r>
      <w:r>
        <w:rPr>
          <w:rStyle w:val="normaltextrun"/>
          <w:rFonts w:ascii="Verdana" w:hAnsi="Verdana"/>
          <w:color w:val="000000"/>
          <w:sz w:val="22"/>
          <w:shd w:val="clear" w:color="auto" w:fill="FFFFFF"/>
        </w:rPr>
        <w:t>:</w:t>
      </w:r>
      <w:r>
        <w:rPr>
          <w:rStyle w:val="normaltextrun"/>
          <w:rFonts w:ascii="Verdana" w:hAnsi="Verdana"/>
          <w:i/>
          <w:iCs/>
          <w:color w:val="000000"/>
          <w:sz w:val="22"/>
          <w:shd w:val="clear" w:color="auto" w:fill="FFFFFF"/>
        </w:rPr>
        <w:t> </w:t>
      </w:r>
      <w:r>
        <w:rPr>
          <w:rStyle w:val="normaltextrun"/>
          <w:rFonts w:ascii="Verdana" w:hAnsi="Verdana"/>
          <w:color w:val="000000"/>
          <w:sz w:val="22"/>
          <w:shd w:val="clear" w:color="auto" w:fill="FFFFFF"/>
        </w:rPr>
        <w:t>En caso de que el Contratista incorpore bienes nacionales relevantes durante la ejecución del contrato, quedará exento de cumplir con las obligaciones relacionadas con su utilización cuando ocurra alguno de los siguientes supuestos:</w:t>
      </w:r>
      <w:r>
        <w:rPr>
          <w:rStyle w:val="eop"/>
          <w:rFonts w:ascii="Verdana" w:hAnsi="Verdana"/>
          <w:color w:val="000000"/>
          <w:sz w:val="22"/>
        </w:rPr>
        <w:t> </w:t>
      </w:r>
    </w:p>
    <w:p w14:paraId="657C7086" w14:textId="77777777" w:rsidR="00B72645" w:rsidRPr="00B424B0" w:rsidRDefault="00B72645"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48ACA14E"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El Contratista comunicará al supervisor del contrato la ocurrencia de uno de los supuestos eximentes de responsabilidad dentro de los</w:t>
      </w:r>
      <w:r w:rsidR="00872CBE">
        <w:rPr>
          <w:rFonts w:ascii="Verdana" w:hAnsi="Verdana" w:cstheme="minorHAnsi"/>
          <w:iCs/>
          <w:sz w:val="22"/>
          <w:szCs w:val="24"/>
          <w:lang w:val="es-ES"/>
        </w:rPr>
        <w:t xml:space="preserve"> cinco (05)</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65F3CBC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del contrato informará dentro de </w:t>
      </w:r>
      <w:r w:rsidRPr="00872CBE">
        <w:rPr>
          <w:rFonts w:ascii="Verdana" w:hAnsi="Verdana" w:cstheme="minorHAnsi"/>
          <w:iCs/>
          <w:sz w:val="22"/>
          <w:szCs w:val="24"/>
          <w:lang w:val="es-ES"/>
        </w:rPr>
        <w:t xml:space="preserve">los </w:t>
      </w:r>
      <w:r w:rsidR="00872CBE" w:rsidRPr="00872CBE">
        <w:rPr>
          <w:rFonts w:ascii="Verdana" w:hAnsi="Verdana" w:cstheme="minorHAnsi"/>
          <w:iCs/>
          <w:sz w:val="22"/>
          <w:szCs w:val="24"/>
          <w:lang w:val="es-ES"/>
        </w:rPr>
        <w:t>dos (02)</w:t>
      </w:r>
      <w:r w:rsidRPr="00872CBE">
        <w:rPr>
          <w:rFonts w:ascii="Verdana" w:hAnsi="Verdana" w:cstheme="minorHAnsi"/>
          <w:iCs/>
          <w:sz w:val="22"/>
          <w:szCs w:val="24"/>
          <w:lang w:val="es-ES"/>
        </w:rPr>
        <w:t xml:space="preserve"> hábiles</w:t>
      </w:r>
      <w:r w:rsidRPr="00B424B0">
        <w:rPr>
          <w:rFonts w:ascii="Verdana" w:hAnsi="Verdana" w:cstheme="minorHAnsi"/>
          <w:iCs/>
          <w:sz w:val="22"/>
          <w:szCs w:val="24"/>
          <w:lang w:val="es-ES"/>
        </w:rPr>
        <w:t xml:space="preserve">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7C8ABCD" w14:textId="79079A6A" w:rsidR="00B609C3" w:rsidRPr="00345D3E" w:rsidRDefault="007F57DE" w:rsidP="00C17799">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lastRenderedPageBreak/>
        <w:t xml:space="preserve">En caso de que no sea posible adquirir un bien de características técnicas iguales o superiores para el cumplimiento del contrato, se configurará el evento eximente de responsabilidad. </w:t>
      </w: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4F14392F" w14:textId="77777777" w:rsidR="00D57420" w:rsidRPr="00EF3176" w:rsidRDefault="00D57420" w:rsidP="00D57420">
      <w:pPr>
        <w:spacing w:after="200" w:line="276" w:lineRule="auto"/>
        <w:rPr>
          <w:rFonts w:ascii="Verdana" w:hAnsi="Verdana"/>
        </w:rPr>
      </w:pPr>
      <w:r w:rsidRPr="00EF3176">
        <w:rPr>
          <w:rFonts w:ascii="Verdana" w:hAnsi="Verdana"/>
          <w:sz w:val="22"/>
        </w:rPr>
        <w:t>Sin perjuicio de las obligaciones generales previstas en la Cláusula 9 y de las derivadas de la naturaleza del contrato, de la ley, del Pliego de Condiciones, del Anexo Técnico y demás Documentos del Proceso, el Contratista se obliga de manera específica a:</w:t>
      </w:r>
    </w:p>
    <w:p w14:paraId="55E2909F"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Ejecutar la totalidad de las adecuaciones locativas no estructurales y demás actividades de obra objeto del contrato en las sedes de Tunja, Ibagué, Providencia y Armenia, así como en el punto de atención del Aeropuerto Internacional El Edén (Armenia), de conformidad con los planos, las especificaciones técnicas, el presupuesto oficial y las cantidades de obra previstas en el Anexo Técnico y demás Documentos del Proceso, sin intervenir elementos estructurales de los inmuebles.</w:t>
      </w:r>
    </w:p>
    <w:p w14:paraId="6FD307B7"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Ejecutar las adecuaciones e instalaciones eléctricas —incluyendo redes normales y reguladas, tableros, iluminación, canalizaciones, protecciones y sistemas de puesta a tierra— dando estricto cumplimiento al RETIE, la NTC 2050 (Código Eléctrico Colombiano) y el RETILAP, y entregar a la supervisión las certificaciones, dictámenes de conformidad y memorias de cálculo que dichas normas exijan como condición para el recibo de las obras.</w:t>
      </w:r>
    </w:p>
    <w:p w14:paraId="0DDBDD29"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Implementar y adecuar las redes de voz y datos mediante cableado estructurado, conforme a las normas TIA/EIA vigentes o las que las sustituyan, entregando las pruebas de certificación de puntos y el diagrama as-built correspondiente a cada sede.</w:t>
      </w:r>
    </w:p>
    <w:p w14:paraId="46C0341A"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Suministrar, transportar e instalar el mobiliario institucional y demás elementos de dotación nuevos, así como reutilizar el mobiliario existente que se encuentre en condiciones adecuadas de funcionamiento, conforme al Anexo Técnico, entregando las fichas técnicas, catálogos y garantías de fábrica de los bienes suministrados.</w:t>
      </w:r>
    </w:p>
    <w:p w14:paraId="569BAADA"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Presentar a la supervisión, dentro de los tres (3) días calendario siguientes a la suscripción del acta de inicio, el cronograma detallado de ejecución de las obras, discriminado por sede y por actividad, que garantice el desarrollo simultáneo y concurrente de los distintos frentes de trabajo y su culminación dentro del plazo contractual.</w:t>
      </w:r>
    </w:p>
    <w:p w14:paraId="2CF64C22"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lastRenderedPageBreak/>
        <w:t>Ejecutar las obras con personal idóneo, capacitado, competente y calificado para cada especialidad, incluidas las actividades de trabajo en alturas cuando se requieran, acreditando ante la supervisión las certificaciones de competencia laboral y de seguridad correspondientes, en los términos de la normativa de Seguridad y Salud en el Trabajo (SST) vigente.</w:t>
      </w:r>
    </w:p>
    <w:p w14:paraId="7FD36D25"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Suministrar y exigir el uso obligatorio de los elementos de protección personal (EPP) a todo el personal a su cargo —cascos, guantes, gafas, calzado de seguridad, arnés y demás que resulten necesarios—, cumpliendo la totalidad de las disposiciones sobre seguridad y salud en el trabajo previstas en la legislación colombiana.</w:t>
      </w:r>
    </w:p>
    <w:p w14:paraId="6D0F1881"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Cumplir las reglamentaciones de acceso y seguridad del Aeropuerto Internacional El Edén y de las administraciones de los inmuebles donde funcionan las sedes, gestionando por su cuenta y riesgo los permisos temporales de ingreso a zonas restringidas para el personal que desarrolle labores en dichas áreas, y asumiendo los costos que por este concepto se generen.</w:t>
      </w:r>
    </w:p>
    <w:p w14:paraId="772BF4A3"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Adoptar, dadas las condiciones especiales de acceso insular de la sede de Providencia (Archipiélago de San Andrés, Providencia y Santa Catalina), las medidas logísticas de transporte, cargue, descargue y almacenamiento de materiales que garanticen la continuidad de la ejecución, asumiendo por su cuenta y riesgo los mayores costos y tiempos asociados, sin que ello genere reconocimiento adicional alguno por parte de la Entidad.</w:t>
      </w:r>
    </w:p>
    <w:p w14:paraId="6C550115"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Coordinar con los supervisores designados por la Entidad (Coordinadores de cada sede) las ventanas y horarios de intervención, de manera que las obras no interrumpan ni afecten la prestación del servicio de atención al ciudadano en los Centros Facilitadores de Servicios Migratorios y Puestos de Control Migratorio.</w:t>
      </w:r>
    </w:p>
    <w:p w14:paraId="141763D0"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Implementar buenas prácticas para el manejo de los residuos de construcción y demolición (RCD), garantizando su correcta clasificación, almacenamiento, transporte y disposición final conforme a la normativa ambiental vigente, y adoptar las medidas necesarias para minimizar la generación de ruido, polvo y demás impactos, manteniendo condiciones de orden y aseo en las áreas de trabajo.</w:t>
      </w:r>
    </w:p>
    <w:p w14:paraId="605CECAA"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Presentar, previo a la suscripción del acta de inicio, la certificación suscrita por el representante legal en la que conste el cumplimiento de la Guía de Manejo de Residuos Sólidos de la Entidad.</w:t>
      </w:r>
    </w:p>
    <w:p w14:paraId="67F0283F"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lastRenderedPageBreak/>
        <w:t>Realizar, a solicitud de la supervisión, las pruebas de calidad y funcionamiento que esta estime convenientes sobre las obras ejecutadas y los bienes y mobiliario instalados, así como desplazarse al sitio de ejecución para que, en su presencia, se verifique la calidad y el correcto funcionamiento de lo entregado, conforme a las especificaciones técnicas del contrato.</w:t>
      </w:r>
    </w:p>
    <w:p w14:paraId="0344E7B6"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Reparar por su cuenta y riesgo cualquier daño causado a la infraestructura de los inmuebles arrendados con ocasión de las intervenciones, restituyendo las áreas afectadas a su estado funcional, sin costo adicional para la Entidad.</w:t>
      </w:r>
    </w:p>
    <w:p w14:paraId="0579D709"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Ejecutar las obras a los precios unitarios cotizados en su propuesta económica, garantizando su vigencia durante todo el plazo del contrato, y presentar a la supervisión las actas parciales mensuales de recibo parcial de obra y el acta de recibo final, con las memorias de cantidades ejecutadas, el registro fotográfico y demás soportes requeridos para el trámite de los pagos.</w:t>
      </w:r>
    </w:p>
    <w:p w14:paraId="2E3B244D"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Presentar al supervisor del contrato los informes, documentos y soportes que este le requiera para el ejercicio del control y vigilancia y para efectos de los pagos a que haya lugar, incluida la acreditación del pago de aportes al Sistema de Seguridad Social Integral y parafiscales del personal vinculado a la ejecución.</w:t>
      </w:r>
    </w:p>
    <w:p w14:paraId="2DEC7901" w14:textId="77777777" w:rsidR="00D57420" w:rsidRPr="00EF3176" w:rsidRDefault="00D57420" w:rsidP="00D57420">
      <w:pPr>
        <w:pStyle w:val="Prrafodelista"/>
        <w:numPr>
          <w:ilvl w:val="0"/>
          <w:numId w:val="46"/>
        </w:numPr>
        <w:spacing w:after="140" w:line="276" w:lineRule="auto"/>
        <w:contextualSpacing w:val="0"/>
        <w:rPr>
          <w:rFonts w:ascii="Verdana" w:hAnsi="Verdana"/>
        </w:rPr>
      </w:pPr>
      <w:r w:rsidRPr="00EF3176">
        <w:rPr>
          <w:rFonts w:ascii="Verdana" w:hAnsi="Verdana"/>
          <w:sz w:val="22"/>
        </w:rPr>
        <w:t>Entregar a la terminación del contrato las obras totalmente ejecutadas, probadas y en funcionamiento, junto con las certificaciones técnicas (RETIE, cableado estructurado y demás aplicables), las garantías de los bienes suministrados y la documentación necesaria para el cierre y la liquidación del contrato.</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2904AF8D" w14:textId="77777777" w:rsidR="008465AB" w:rsidRPr="008465AB" w:rsidRDefault="008465AB" w:rsidP="008465AB">
      <w:pPr>
        <w:rPr>
          <w:rFonts w:ascii="Verdana" w:hAnsi="Verdana" w:cstheme="minorHAnsi"/>
          <w:sz w:val="22"/>
          <w:lang w:val="es-CO"/>
        </w:rPr>
      </w:pPr>
      <w:r w:rsidRPr="008465AB">
        <w:rPr>
          <w:rFonts w:ascii="Verdana" w:hAnsi="Verdana" w:cstheme="minorHAnsi"/>
          <w:sz w:val="22"/>
          <w:lang w:val="es-CO"/>
        </w:rPr>
        <w:t>El Contratista tiene derecho a:</w:t>
      </w:r>
    </w:p>
    <w:p w14:paraId="33CF817A"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 xml:space="preserve">Recibir una remuneración por la ejecución de la obra en los términos pactados en la Cláusula 8 del presente Contrato. </w:t>
      </w:r>
      <w:r w:rsidRPr="008465AB">
        <w:rPr>
          <w:rFonts w:ascii="Verdana" w:hAnsi="Verdana" w:cstheme="minorHAnsi"/>
          <w:i/>
          <w:iCs/>
          <w:sz w:val="22"/>
          <w:lang w:val="es-CO"/>
        </w:rPr>
        <w:t>(ya existe)</w:t>
      </w:r>
    </w:p>
    <w:p w14:paraId="3AA6E336"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Recibir el pago de las actas parciales mensuales de recibo parcial de obra y del acta de recibo final, dentro de los plazos y condiciones establecidos en la Cláusula 8, una vez cumplidos los requisitos previstos para cada pago.</w:t>
      </w:r>
    </w:p>
    <w:p w14:paraId="2F6769CE"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Recibir de la Entidad, de manera oportuna, la información y los documentos que requiera para el cabal cumplimiento del objeto contractual, así como el acceso a las sedes e inmuebles objeto de intervención en las condiciones necesarias para la ejecución de las obras.</w:t>
      </w:r>
    </w:p>
    <w:p w14:paraId="2D52DFD9"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lastRenderedPageBreak/>
        <w:t>Ser informado, por conducto de la supervisión, sobre las observaciones, instrucciones o requerimientos relacionados con la ejecución del contrato, y obtener respuesta a las solicitudes que formule dentro de los plazos legales.</w:t>
      </w:r>
    </w:p>
    <w:p w14:paraId="5F6263C4"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Solicitar y obtener las modificaciones, adiciones o prórrogas del contrato a que haya lugar, cuando existan circunstancias debidamente justificadas que las hagan necesarias, previo cumplimiento de los requisitos legales y contractuales y con sujeción a la disponibilidad presupuestal correspondiente.</w:t>
      </w:r>
    </w:p>
    <w:p w14:paraId="5C9A5189"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Que se le respeten y mantengan las condiciones económicas y técnicas pactadas, y solicitar el restablecimiento del equilibrio económico del contrato cuando este se vea afectado por causas no imputables a él, en los términos previstos en la Ley 80 de 1993 y demás normas aplicables.</w:t>
      </w:r>
    </w:p>
    <w:p w14:paraId="2736CDDC"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Ser oído previamente y ejercer su derecho de defensa y contradicción dentro de las actuaciones administrativas de carácter sancionatorio que llegare a adelantar la Entidad, conforme al debido proceso y al artículo 86 de la Ley 1474 de 2011.</w:t>
      </w:r>
    </w:p>
    <w:p w14:paraId="7C8449A2" w14:textId="77777777" w:rsidR="008465AB" w:rsidRPr="008465AB" w:rsidRDefault="008465AB" w:rsidP="008465AB">
      <w:pPr>
        <w:numPr>
          <w:ilvl w:val="0"/>
          <w:numId w:val="53"/>
        </w:numPr>
        <w:rPr>
          <w:rFonts w:ascii="Verdana" w:hAnsi="Verdana" w:cstheme="minorHAnsi"/>
          <w:sz w:val="22"/>
          <w:lang w:val="es-CO"/>
        </w:rPr>
      </w:pPr>
      <w:r w:rsidRPr="008465AB">
        <w:rPr>
          <w:rFonts w:ascii="Verdana" w:hAnsi="Verdana" w:cstheme="minorHAnsi"/>
          <w:sz w:val="22"/>
          <w:lang w:val="es-CO"/>
        </w:rPr>
        <w:t>Recibir, a la terminación del contrato, la liquidación del mismo en los términos y plazos previstos en la Cláusula 23 y en la ley, así como la devolución o cancelación de las garantías una vez cumplidas las obligaciones amparadas.</w:t>
      </w:r>
    </w:p>
    <w:p w14:paraId="475DA18E" w14:textId="650C4DA7" w:rsidR="00345D3E" w:rsidRPr="00EF3176" w:rsidRDefault="008465AB" w:rsidP="0041177B">
      <w:pPr>
        <w:numPr>
          <w:ilvl w:val="0"/>
          <w:numId w:val="53"/>
        </w:numPr>
        <w:rPr>
          <w:rFonts w:ascii="Verdana" w:hAnsi="Verdana" w:cstheme="minorHAnsi"/>
          <w:sz w:val="22"/>
          <w:lang w:val="es-CO"/>
        </w:rPr>
      </w:pPr>
      <w:r w:rsidRPr="008465AB">
        <w:rPr>
          <w:rFonts w:ascii="Verdana" w:hAnsi="Verdana" w:cstheme="minorHAnsi"/>
          <w:sz w:val="22"/>
          <w:lang w:val="es-CO"/>
        </w:rPr>
        <w:t>Los demás derechos que se deriven de la ley, del Pliego de Condiciones, del presente Contrato y de los demás Documentos del Proceso.</w:t>
      </w:r>
    </w:p>
    <w:p w14:paraId="4E313420" w14:textId="77777777" w:rsidR="00345D3E" w:rsidRPr="00B424B0" w:rsidRDefault="00345D3E"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5F963D13" w14:textId="77777777" w:rsidR="008465AB" w:rsidRPr="008465AB" w:rsidRDefault="008465AB" w:rsidP="008465AB">
      <w:pPr>
        <w:rPr>
          <w:rFonts w:ascii="Verdana" w:eastAsia="Verdana" w:hAnsi="Verdana" w:cs="Verdana"/>
          <w:sz w:val="22"/>
          <w:lang w:val="es-CO"/>
        </w:rPr>
      </w:pPr>
      <w:r w:rsidRPr="008465AB">
        <w:rPr>
          <w:rFonts w:ascii="Verdana" w:eastAsia="Verdana" w:hAnsi="Verdana" w:cs="Verdana"/>
          <w:sz w:val="22"/>
          <w:lang w:val="es-CO"/>
        </w:rPr>
        <w:t>La Entidad está obligada a:</w:t>
      </w:r>
    </w:p>
    <w:p w14:paraId="21B1F631"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Cumplir con las condiciones establecidas en los Documentos del Proceso de Contratación.</w:t>
      </w:r>
    </w:p>
    <w:p w14:paraId="433E8C0B"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Fijar un cronograma con el Contratista para la ejecución del factor de calidad ofrecido en la etapa de selección que permita su implementación oportuna durante el desarrollo del contrato.</w:t>
      </w:r>
    </w:p>
    <w:p w14:paraId="518F5E75"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Pagar la remuneración por la ejecución de la obra en los términos pactados en la Cláusula 8 del presente Contrato.</w:t>
      </w:r>
    </w:p>
    <w:p w14:paraId="04278DE4"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Suministrar la información y documentos necesarios que requiera el CONTRATISTA para el cabal cumplimiento del objeto del contrato.</w:t>
      </w:r>
    </w:p>
    <w:p w14:paraId="7C7B2011"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Realizar los pagos correspondientes previa certificación de cumplimiento suscrita por el Supervisor del Contrato en las condiciones pactadas.</w:t>
      </w:r>
    </w:p>
    <w:p w14:paraId="1A8A2DE1"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Ejercer la supervisión del contrato para verificar el cumplimiento de las obligaciones del CONTRATISTA.</w:t>
      </w:r>
    </w:p>
    <w:p w14:paraId="420ED466"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Exigir al CONTRATISTA la información que considere necesaria sobre el desarrollo del mismo, en forma directa o a través del supervisor del contrato.</w:t>
      </w:r>
    </w:p>
    <w:p w14:paraId="4DF727B8"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Intervenir en cualquier etapa del contrato a través del Supervisor.</w:t>
      </w:r>
    </w:p>
    <w:p w14:paraId="1DBB8F71"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Adelantar las gestiones pertinentes para el reconocimiento y cobro de las sanciones pecuniarias a que hubiere lugar.</w:t>
      </w:r>
    </w:p>
    <w:p w14:paraId="3F7AB479"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lastRenderedPageBreak/>
        <w:t>Verificar a través del supervisor, que la ejecución del presente contrato se realice en forma eficaz y oportuna.</w:t>
      </w:r>
    </w:p>
    <w:p w14:paraId="616A584D"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Garantizar al CONTRATISTA el acceso oportuno a las sedes e inmuebles objeto de intervención, en las condiciones necesarias para la ejecución de las obras.</w:t>
      </w:r>
    </w:p>
    <w:p w14:paraId="47CA73B7"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Suscribir el acta de inicio una vez cumplidos los requisitos de perfeccionamiento y ejecución, y aprobar las garantías presentadas por el CONTRATISTA dentro de los términos previstos.</w:t>
      </w:r>
    </w:p>
    <w:p w14:paraId="3CC602FB"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Adelantar la liquidación del contrato en los términos y plazos señalados en la Cláusula 23 y en la ley, y disponer la cancelación o devolución de las garantías una vez cumplidas las obligaciones amparadas.</w:t>
      </w:r>
    </w:p>
    <w:p w14:paraId="136D2650"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Colaborar con el CONTRATISTA en lo que sea necesario para el cabal cumplimiento de sus obligaciones.</w:t>
      </w:r>
    </w:p>
    <w:p w14:paraId="5D637758" w14:textId="77777777" w:rsidR="008465AB" w:rsidRPr="008465AB" w:rsidRDefault="008465AB" w:rsidP="008465AB">
      <w:pPr>
        <w:numPr>
          <w:ilvl w:val="0"/>
          <w:numId w:val="54"/>
        </w:numPr>
        <w:rPr>
          <w:rFonts w:ascii="Verdana" w:eastAsia="Verdana" w:hAnsi="Verdana" w:cs="Verdana"/>
          <w:sz w:val="22"/>
          <w:lang w:val="es-CO"/>
        </w:rPr>
      </w:pPr>
      <w:r w:rsidRPr="008465AB">
        <w:rPr>
          <w:rFonts w:ascii="Verdana" w:eastAsia="Verdana" w:hAnsi="Verdana" w:cs="Verdana"/>
          <w:sz w:val="22"/>
          <w:lang w:val="es-CO"/>
        </w:rPr>
        <w:t>Las demás inherentes a este tipo de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75F23D98" w14:textId="6BC0511E" w:rsidR="008465AB" w:rsidRDefault="008465AB" w:rsidP="008465AB">
      <w:pPr>
        <w:rPr>
          <w:rFonts w:ascii="Verdana" w:hAnsi="Verdana"/>
          <w:sz w:val="22"/>
          <w:szCs w:val="24"/>
          <w:lang w:val="es-CO"/>
        </w:rPr>
      </w:pPr>
      <w:r w:rsidRPr="008D7478">
        <w:rPr>
          <w:rFonts w:ascii="Verdana" w:hAnsi="Verdana"/>
          <w:sz w:val="22"/>
          <w:szCs w:val="24"/>
          <w:lang w:val="es-CO"/>
        </w:rPr>
        <w:t>El Contratista mantendrá indemne a la Entidad de cualquier reclamación, demanda, acción legal, costo o proceso que se presente por causa o con ocasión de daños o perjuicios ocasionados a terceros, a sus bienes, al personal vinculado a la ejecución o a la propia Entidad, derivados de las actuaciones, hechos u omisiones del Contratista, de sus subcontratistas, empleados o dependientes durante la ejecución del presente Contrato.</w:t>
      </w:r>
    </w:p>
    <w:p w14:paraId="4BF4D7CB" w14:textId="77777777" w:rsidR="00F77BF8" w:rsidRPr="008D7478" w:rsidRDefault="00F77BF8" w:rsidP="008465AB">
      <w:pPr>
        <w:rPr>
          <w:rFonts w:ascii="Verdana" w:hAnsi="Verdana"/>
          <w:sz w:val="22"/>
          <w:szCs w:val="24"/>
          <w:lang w:val="es-CO"/>
        </w:rPr>
      </w:pPr>
    </w:p>
    <w:p w14:paraId="6931DC90" w14:textId="0B07762B" w:rsidR="008465AB" w:rsidRDefault="008465AB" w:rsidP="008465AB">
      <w:pPr>
        <w:rPr>
          <w:rFonts w:ascii="Verdana" w:hAnsi="Verdana"/>
          <w:sz w:val="22"/>
          <w:szCs w:val="24"/>
          <w:lang w:val="es-CO"/>
        </w:rPr>
      </w:pPr>
      <w:r w:rsidRPr="008D7478">
        <w:rPr>
          <w:rFonts w:ascii="Verdana" w:hAnsi="Verdana"/>
          <w:sz w:val="22"/>
          <w:szCs w:val="24"/>
          <w:lang w:val="es-CO"/>
        </w:rPr>
        <w:t>En consecuencia, el Contratista se obliga en los siguientes términos:</w:t>
      </w:r>
    </w:p>
    <w:p w14:paraId="384D06EB" w14:textId="77777777" w:rsidR="00F77BF8" w:rsidRPr="008D7478" w:rsidRDefault="00F77BF8" w:rsidP="008465AB">
      <w:pPr>
        <w:rPr>
          <w:rFonts w:ascii="Verdana" w:hAnsi="Verdana"/>
          <w:sz w:val="22"/>
          <w:szCs w:val="24"/>
          <w:lang w:val="es-CO"/>
        </w:rPr>
      </w:pPr>
    </w:p>
    <w:p w14:paraId="38E77354" w14:textId="77777777" w:rsidR="008465AB" w:rsidRPr="008D7478" w:rsidRDefault="008465AB" w:rsidP="008465AB">
      <w:pPr>
        <w:numPr>
          <w:ilvl w:val="0"/>
          <w:numId w:val="55"/>
        </w:numPr>
        <w:rPr>
          <w:rFonts w:ascii="Verdana" w:hAnsi="Verdana"/>
          <w:sz w:val="22"/>
          <w:szCs w:val="24"/>
          <w:lang w:val="es-CO"/>
        </w:rPr>
      </w:pPr>
      <w:r w:rsidRPr="008D7478">
        <w:rPr>
          <w:rFonts w:ascii="Verdana" w:hAnsi="Verdana"/>
          <w:sz w:val="22"/>
          <w:szCs w:val="24"/>
          <w:lang w:val="es-CO"/>
        </w:rPr>
        <w:t>Asumir de manera exclusiva la responsabilidad y los costos que se deriven de las reclamaciones, demandas o acciones que instaure cualquier persona natural o jurídica, con fundamento en daños o perjuicios causados con ocasión de la ejecución de las obras, incluidos los honorarios de la defensa judicial o extrajudicial a que haya lugar.</w:t>
      </w:r>
    </w:p>
    <w:p w14:paraId="22403063" w14:textId="77777777" w:rsidR="008465AB" w:rsidRPr="008D7478" w:rsidRDefault="008465AB" w:rsidP="008465AB">
      <w:pPr>
        <w:numPr>
          <w:ilvl w:val="0"/>
          <w:numId w:val="55"/>
        </w:numPr>
        <w:rPr>
          <w:rFonts w:ascii="Verdana" w:hAnsi="Verdana"/>
          <w:sz w:val="22"/>
          <w:szCs w:val="24"/>
          <w:lang w:val="es-CO"/>
        </w:rPr>
      </w:pPr>
      <w:r w:rsidRPr="008D7478">
        <w:rPr>
          <w:rFonts w:ascii="Verdana" w:hAnsi="Verdana"/>
          <w:sz w:val="22"/>
          <w:szCs w:val="24"/>
          <w:lang w:val="es-CO"/>
        </w:rPr>
        <w:t>Mantener indemne a la Entidad frente a las reclamaciones de carácter laboral, prestacional o de seguridad social que formule el personal que el Contratista vincule para la ejecución del Contrato, en consideración a que entre dicho personal y la Entidad no existe ni existirá vínculo laboral alguno.</w:t>
      </w:r>
    </w:p>
    <w:p w14:paraId="138D1BC3" w14:textId="77777777" w:rsidR="008465AB" w:rsidRPr="008D7478" w:rsidRDefault="008465AB" w:rsidP="008465AB">
      <w:pPr>
        <w:numPr>
          <w:ilvl w:val="0"/>
          <w:numId w:val="55"/>
        </w:numPr>
        <w:rPr>
          <w:rFonts w:ascii="Verdana" w:hAnsi="Verdana"/>
          <w:sz w:val="22"/>
          <w:szCs w:val="24"/>
          <w:lang w:val="es-CO"/>
        </w:rPr>
      </w:pPr>
      <w:r w:rsidRPr="008D7478">
        <w:rPr>
          <w:rFonts w:ascii="Verdana" w:hAnsi="Verdana"/>
          <w:sz w:val="22"/>
          <w:szCs w:val="24"/>
          <w:lang w:val="es-CO"/>
        </w:rPr>
        <w:t xml:space="preserve">Responder por los daños que se causen a la infraestructura de los inmuebles objeto de intervención, a las redes, instalaciones, mobiliario o </w:t>
      </w:r>
      <w:r w:rsidRPr="008D7478">
        <w:rPr>
          <w:rFonts w:ascii="Verdana" w:hAnsi="Verdana"/>
          <w:sz w:val="22"/>
          <w:szCs w:val="24"/>
          <w:lang w:val="es-CO"/>
        </w:rPr>
        <w:lastRenderedPageBreak/>
        <w:t>bienes de la Entidad o de terceros, con ocasión del desarrollo de las actividades contratadas.</w:t>
      </w:r>
    </w:p>
    <w:p w14:paraId="276EBA7E" w14:textId="77777777" w:rsidR="008465AB" w:rsidRPr="008D7478" w:rsidRDefault="008465AB" w:rsidP="008465AB">
      <w:pPr>
        <w:numPr>
          <w:ilvl w:val="0"/>
          <w:numId w:val="55"/>
        </w:numPr>
        <w:rPr>
          <w:rFonts w:ascii="Verdana" w:hAnsi="Verdana"/>
          <w:sz w:val="22"/>
          <w:szCs w:val="24"/>
          <w:lang w:val="es-CO"/>
        </w:rPr>
      </w:pPr>
      <w:r w:rsidRPr="008D7478">
        <w:rPr>
          <w:rFonts w:ascii="Verdana" w:hAnsi="Verdana"/>
          <w:sz w:val="22"/>
          <w:szCs w:val="24"/>
          <w:lang w:val="es-CO"/>
        </w:rPr>
        <w:t>En caso de que se instaure cualquier reclamación, demanda o acción legal contra la Entidad por los conceptos antes señalados, esta lo comunicará al Contratista a la mayor brevedad, para que este adopte oportunamente las medidas necesarias orientadas a mantenerla indemne y a asumir directamente su defensa.</w:t>
      </w:r>
    </w:p>
    <w:p w14:paraId="5DF54585" w14:textId="77777777" w:rsidR="008465AB" w:rsidRPr="008D7478" w:rsidRDefault="008465AB" w:rsidP="008465AB">
      <w:pPr>
        <w:numPr>
          <w:ilvl w:val="0"/>
          <w:numId w:val="55"/>
        </w:numPr>
        <w:rPr>
          <w:rFonts w:ascii="Verdana" w:hAnsi="Verdana"/>
          <w:sz w:val="22"/>
          <w:szCs w:val="24"/>
          <w:lang w:val="es-CO"/>
        </w:rPr>
      </w:pPr>
      <w:r w:rsidRPr="008D7478">
        <w:rPr>
          <w:rFonts w:ascii="Verdana" w:hAnsi="Verdana"/>
          <w:sz w:val="22"/>
          <w:szCs w:val="24"/>
          <w:lang w:val="es-CO"/>
        </w:rPr>
        <w:t>Si la Entidad resultare condenada, conciliare o debiere efectuar cualquier erogación por causa o con ocasión de las actuaciones u omisiones imputables al Contratista, este reembolsará la totalidad de las sumas que aquella hubiere pagado, incluidas costas, intereses y gastos asociados. La Entidad podrá hacer efectivo dicho reembolso mediante el descuento de las sumas adeudadas al Contratista o a través de las garantías constituidas conforme a la Cláusula 19 del presente Contrato.</w:t>
      </w:r>
    </w:p>
    <w:p w14:paraId="1E7C758B" w14:textId="77777777" w:rsidR="008465AB" w:rsidRDefault="008465AB" w:rsidP="008465AB">
      <w:pPr>
        <w:rPr>
          <w:rFonts w:ascii="Verdana" w:hAnsi="Verdana"/>
          <w:b/>
          <w:bCs/>
          <w:sz w:val="22"/>
          <w:szCs w:val="24"/>
          <w:lang w:val="es-CO"/>
        </w:rPr>
      </w:pPr>
    </w:p>
    <w:p w14:paraId="2578DFAD" w14:textId="014A67CB" w:rsidR="008465AB" w:rsidRPr="008D7478" w:rsidRDefault="008465AB" w:rsidP="008465AB">
      <w:pPr>
        <w:rPr>
          <w:rFonts w:ascii="Verdana" w:hAnsi="Verdana"/>
          <w:sz w:val="22"/>
          <w:szCs w:val="24"/>
          <w:lang w:val="es-CO"/>
        </w:rPr>
      </w:pPr>
      <w:r w:rsidRPr="008D7478">
        <w:rPr>
          <w:rFonts w:ascii="Verdana" w:hAnsi="Verdana"/>
          <w:b/>
          <w:bCs/>
          <w:sz w:val="22"/>
          <w:szCs w:val="24"/>
          <w:lang w:val="es-CO"/>
        </w:rPr>
        <w:t>Parágrafo.</w:t>
      </w:r>
      <w:r w:rsidRPr="008D7478">
        <w:rPr>
          <w:rFonts w:ascii="Verdana" w:hAnsi="Verdana"/>
          <w:sz w:val="22"/>
          <w:szCs w:val="24"/>
          <w:lang w:val="es-CO"/>
        </w:rPr>
        <w:t xml:space="preserve"> La obligación de indemnidad prevista en esta cláusula permanecerá vigente durante la ejecución del Contrato y hasta su liquidación, sin perjuicio de la vigencia de los amparos de la garantía única y del seguro de responsabilidad civil extracontractual constituidos por el Contratista.</w:t>
      </w:r>
    </w:p>
    <w:p w14:paraId="5A31815C" w14:textId="011BE26C" w:rsidR="00747335" w:rsidRPr="00B424B0" w:rsidRDefault="00747335">
      <w:pPr>
        <w:rPr>
          <w:rFonts w:ascii="Verdana" w:hAnsi="Verdana"/>
          <w:sz w:val="22"/>
          <w:szCs w:val="24"/>
          <w:lang w:val="es-CO"/>
        </w:rPr>
      </w:pP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240BEF3D" w:rsidR="00771B2B" w:rsidRPr="00175666"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w:t>
      </w:r>
      <w:r w:rsidRPr="00B72645">
        <w:rPr>
          <w:rFonts w:ascii="Verdana" w:eastAsia="Arial" w:hAnsi="Verdana" w:cs="Arial"/>
          <w:bCs/>
          <w:sz w:val="22"/>
          <w:highlight w:val="darkGray"/>
          <w:lang w:val="es-CO"/>
        </w:rPr>
        <w:t xml:space="preserve">el </w:t>
      </w:r>
      <w:r w:rsidR="0005550D" w:rsidRPr="00B72645">
        <w:rPr>
          <w:rFonts w:ascii="Verdana" w:eastAsia="Arial" w:hAnsi="Verdana" w:cs="Arial"/>
          <w:bCs/>
          <w:sz w:val="22"/>
          <w:highlight w:val="darkGray"/>
          <w:lang w:val="es-CO"/>
        </w:rPr>
        <w:t>10%</w:t>
      </w:r>
      <w:r w:rsidRPr="00B424B0">
        <w:rPr>
          <w:rFonts w:ascii="Verdana" w:eastAsia="Arial" w:hAnsi="Verdana" w:cs="Arial"/>
          <w:bCs/>
          <w:sz w:val="22"/>
          <w:lang w:val="es-CO"/>
        </w:rPr>
        <w:t xml:space="preserve"> de mano de obra no calificada de la región causará multas </w:t>
      </w:r>
      <w:r w:rsidRPr="00175666">
        <w:rPr>
          <w:rFonts w:ascii="Verdana" w:eastAsia="Arial" w:hAnsi="Verdana" w:cs="Arial"/>
          <w:bCs/>
          <w:sz w:val="22"/>
          <w:lang w:val="es-CO"/>
        </w:rPr>
        <w:t xml:space="preserve">equivalentes a </w:t>
      </w:r>
      <w:r w:rsidR="0005550D" w:rsidRPr="00175666">
        <w:rPr>
          <w:rFonts w:ascii="Verdana" w:eastAsia="Arial" w:hAnsi="Verdana" w:cs="Arial"/>
          <w:bCs/>
          <w:sz w:val="22"/>
          <w:lang w:val="es-CO"/>
        </w:rPr>
        <w:t xml:space="preserve">1 </w:t>
      </w:r>
      <w:r w:rsidRPr="00175666">
        <w:rPr>
          <w:rFonts w:ascii="Verdana" w:eastAsia="Arial" w:hAnsi="Verdana" w:cs="Arial"/>
          <w:bCs/>
          <w:sz w:val="22"/>
          <w:lang w:val="es-CO"/>
        </w:rPr>
        <w:t>SMMLV</w:t>
      </w:r>
      <w:r w:rsidR="00EF3176" w:rsidRPr="00175666">
        <w:rPr>
          <w:rFonts w:ascii="Verdana" w:eastAsia="Arial" w:hAnsi="Verdana" w:cs="Arial"/>
          <w:bCs/>
          <w:sz w:val="22"/>
          <w:lang w:val="es-CO"/>
        </w:rPr>
        <w:t xml:space="preserve"> </w:t>
      </w:r>
      <w:r w:rsidRPr="00175666">
        <w:rPr>
          <w:rFonts w:ascii="Verdana" w:eastAsia="Arial" w:hAnsi="Verdana" w:cs="Arial"/>
          <w:bCs/>
          <w:sz w:val="22"/>
          <w:lang w:val="es-CO"/>
        </w:rPr>
        <w:t xml:space="preserve">por cada día de incumplimiento. Por su parte, no cumplir con el porcentaje mínimo de vinculación de mujeres durante la ejecución del contrato, de conformidad con la misma obligación indicada, causará multas equivalentes </w:t>
      </w:r>
      <w:r w:rsidRPr="00B72645">
        <w:rPr>
          <w:rFonts w:ascii="Verdana" w:eastAsia="Arial" w:hAnsi="Verdana" w:cs="Arial"/>
          <w:bCs/>
          <w:sz w:val="22"/>
          <w:highlight w:val="darkGray"/>
          <w:lang w:val="es-CO"/>
        </w:rPr>
        <w:t>al 1% del</w:t>
      </w:r>
      <w:r w:rsidRPr="00175666">
        <w:rPr>
          <w:rFonts w:ascii="Verdana" w:eastAsia="Arial" w:hAnsi="Verdana" w:cs="Arial"/>
          <w:bCs/>
          <w:sz w:val="22"/>
          <w:lang w:val="es-CO"/>
        </w:rPr>
        <w:t xml:space="preserve"> valor total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0161F45A"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0005550D" w:rsidRPr="00B72645">
        <w:rPr>
          <w:rFonts w:ascii="Verdana" w:eastAsia="Arial" w:hAnsi="Verdana" w:cs="Arial"/>
          <w:bCs/>
          <w:sz w:val="22"/>
          <w:highlight w:val="darkGray"/>
          <w:lang w:val="es-CO"/>
        </w:rPr>
        <w:t>cinco por ciento (5%)</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w:t>
      </w:r>
      <w:r w:rsidRPr="00175666">
        <w:rPr>
          <w:rFonts w:ascii="Verdana" w:eastAsia="Arial" w:hAnsi="Verdana" w:cs="Arial"/>
          <w:bCs/>
          <w:sz w:val="22"/>
          <w:lang w:val="es-CO"/>
        </w:rPr>
        <w:t xml:space="preserve">a </w:t>
      </w:r>
      <w:r w:rsidR="0005550D" w:rsidRPr="00B72645">
        <w:rPr>
          <w:rFonts w:ascii="Verdana" w:eastAsia="Arial" w:hAnsi="Verdana" w:cs="Arial"/>
          <w:bCs/>
          <w:sz w:val="22"/>
          <w:highlight w:val="darkGray"/>
          <w:lang w:val="es-CO"/>
        </w:rPr>
        <w:t xml:space="preserve">un (01) </w:t>
      </w:r>
      <w:r w:rsidRPr="00B72645">
        <w:rPr>
          <w:rFonts w:ascii="Verdana" w:eastAsia="Arial" w:hAnsi="Verdana" w:cs="Arial"/>
          <w:bCs/>
          <w:sz w:val="22"/>
          <w:highlight w:val="darkGray"/>
          <w:lang w:val="es-CO"/>
        </w:rPr>
        <w:t>SMMLV</w:t>
      </w:r>
      <w:r w:rsidRPr="00175666">
        <w:rPr>
          <w:rFonts w:ascii="Verdana" w:eastAsia="Arial" w:hAnsi="Verdana" w:cs="Arial"/>
          <w:bCs/>
          <w:sz w:val="22"/>
          <w:lang w:val="es-CO"/>
        </w:rPr>
        <w:t xml:space="preserve"> por cada día de incumplimiento. La imposición de esta multa no procederá en aquellos</w:t>
      </w:r>
      <w:r w:rsidRPr="00B424B0">
        <w:rPr>
          <w:rFonts w:ascii="Verdana" w:eastAsia="Arial" w:hAnsi="Verdana" w:cs="Arial"/>
          <w:bCs/>
          <w:sz w:val="22"/>
          <w:lang w:val="es-CO"/>
        </w:rPr>
        <w:t xml:space="preserve">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6C3DC73D"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w:t>
      </w:r>
      <w:r w:rsidRPr="00175666">
        <w:rPr>
          <w:rFonts w:ascii="Verdana" w:hAnsi="Verdana" w:cstheme="minorHAnsi"/>
          <w:sz w:val="22"/>
          <w:lang w:val="es-CO"/>
        </w:rPr>
        <w:t>equivalente</w:t>
      </w:r>
      <w:r w:rsidR="00E71315" w:rsidRPr="00175666">
        <w:rPr>
          <w:rFonts w:ascii="Verdana" w:hAnsi="Verdana" w:cstheme="minorHAnsi"/>
          <w:sz w:val="22"/>
          <w:lang w:val="es-CO"/>
        </w:rPr>
        <w:t>s</w:t>
      </w:r>
      <w:r w:rsidRPr="00175666">
        <w:rPr>
          <w:rFonts w:ascii="Verdana" w:hAnsi="Verdana" w:cstheme="minorHAnsi"/>
          <w:sz w:val="22"/>
          <w:lang w:val="es-CO"/>
        </w:rPr>
        <w:t xml:space="preserve"> </w:t>
      </w:r>
      <w:r w:rsidRPr="00F77BF8">
        <w:rPr>
          <w:rFonts w:ascii="Verdana" w:hAnsi="Verdana" w:cstheme="minorHAnsi"/>
          <w:sz w:val="22"/>
          <w:highlight w:val="darkGray"/>
          <w:lang w:val="es-CO"/>
        </w:rPr>
        <w:t xml:space="preserve">a </w:t>
      </w:r>
      <w:r w:rsidR="00762694" w:rsidRPr="00F77BF8">
        <w:rPr>
          <w:rFonts w:ascii="Verdana" w:hAnsi="Verdana" w:cstheme="minorHAnsi"/>
          <w:sz w:val="22"/>
          <w:highlight w:val="darkGray"/>
          <w:lang w:val="es-CO"/>
        </w:rPr>
        <w:t xml:space="preserve">un (01) </w:t>
      </w:r>
      <w:r w:rsidRPr="00F77BF8">
        <w:rPr>
          <w:rFonts w:ascii="Verdana" w:hAnsi="Verdana" w:cstheme="minorHAnsi"/>
          <w:sz w:val="22"/>
          <w:highlight w:val="darkGray"/>
          <w:lang w:val="es-CO"/>
        </w:rPr>
        <w:t>SMMLV</w:t>
      </w:r>
      <w:r w:rsidRPr="00175666">
        <w:rPr>
          <w:rFonts w:ascii="Verdana" w:hAnsi="Verdana" w:cstheme="minorHAnsi"/>
          <w:sz w:val="22"/>
          <w:lang w:val="es-CO"/>
        </w:rPr>
        <w:t>, por cada día calendario transcurrido a partir del tercer día hábil siguiente al momento en que se verifique la existencia de investigaciones</w:t>
      </w:r>
      <w:r w:rsidR="007452DE" w:rsidRPr="00175666">
        <w:rPr>
          <w:rFonts w:ascii="Verdana" w:hAnsi="Verdana" w:cstheme="minorHAnsi"/>
          <w:sz w:val="22"/>
          <w:lang w:val="es-CO"/>
        </w:rPr>
        <w:t xml:space="preserve"> penales</w:t>
      </w:r>
      <w:r w:rsidRPr="00175666">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175666">
        <w:rPr>
          <w:rFonts w:ascii="Verdana" w:hAnsi="Verdana" w:cstheme="minorHAnsi"/>
          <w:sz w:val="22"/>
          <w:lang w:val="es-CO"/>
        </w:rPr>
        <w:t>Contratista</w:t>
      </w:r>
      <w:r w:rsidRPr="00175666">
        <w:rPr>
          <w:rFonts w:ascii="Verdana" w:hAnsi="Verdana" w:cstheme="minorHAnsi"/>
          <w:sz w:val="22"/>
          <w:lang w:val="es-CO"/>
        </w:rPr>
        <w:t xml:space="preserve">, sin </w:t>
      </w:r>
      <w:r w:rsidRPr="00175666">
        <w:rPr>
          <w:rFonts w:ascii="Verdana" w:hAnsi="Verdana" w:cstheme="minorHAnsi"/>
          <w:sz w:val="22"/>
          <w:lang w:val="es-CO"/>
        </w:rPr>
        <w:lastRenderedPageBreak/>
        <w:t>que esta</w:t>
      </w:r>
      <w:r w:rsidR="002F4338" w:rsidRPr="00175666">
        <w:rPr>
          <w:rFonts w:ascii="Verdana" w:hAnsi="Verdana" w:cstheme="minorHAnsi"/>
          <w:sz w:val="22"/>
          <w:lang w:val="es-CO"/>
        </w:rPr>
        <w:t>s</w:t>
      </w:r>
      <w:r w:rsidRPr="00175666">
        <w:rPr>
          <w:rFonts w:ascii="Verdana" w:hAnsi="Verdana" w:cstheme="minorHAnsi"/>
          <w:sz w:val="22"/>
          <w:lang w:val="es-CO"/>
        </w:rPr>
        <w:t xml:space="preserve"> haya</w:t>
      </w:r>
      <w:r w:rsidR="002F4338" w:rsidRPr="00175666">
        <w:rPr>
          <w:rFonts w:ascii="Verdana" w:hAnsi="Verdana" w:cstheme="minorHAnsi"/>
          <w:sz w:val="22"/>
          <w:lang w:val="es-CO"/>
        </w:rPr>
        <w:t>n</w:t>
      </w:r>
      <w:r w:rsidRPr="00175666">
        <w:rPr>
          <w:rFonts w:ascii="Verdana" w:hAnsi="Verdana" w:cstheme="minorHAnsi"/>
          <w:sz w:val="22"/>
          <w:lang w:val="es-CO"/>
        </w:rPr>
        <w:t xml:space="preserve"> sido notificada</w:t>
      </w:r>
      <w:r w:rsidR="002F4338" w:rsidRPr="00175666">
        <w:rPr>
          <w:rFonts w:ascii="Verdana" w:hAnsi="Verdana" w:cstheme="minorHAnsi"/>
          <w:sz w:val="22"/>
          <w:lang w:val="es-CO"/>
        </w:rPr>
        <w:t>s</w:t>
      </w:r>
      <w:r w:rsidRPr="00175666">
        <w:rPr>
          <w:rFonts w:ascii="Verdana" w:hAnsi="Verdana" w:cstheme="minorHAnsi"/>
          <w:sz w:val="22"/>
          <w:lang w:val="es-CO"/>
        </w:rPr>
        <w:t xml:space="preserve"> a</w:t>
      </w:r>
      <w:r w:rsidR="0078114A" w:rsidRPr="00175666">
        <w:rPr>
          <w:rFonts w:ascii="Verdana" w:hAnsi="Verdana" w:cstheme="minorHAnsi"/>
          <w:sz w:val="22"/>
          <w:lang w:val="es-CO"/>
        </w:rPr>
        <w:t xml:space="preserve"> la Entidad.</w:t>
      </w:r>
      <w:r w:rsidR="001E7C0F" w:rsidRPr="00175666">
        <w:rPr>
          <w:rFonts w:ascii="Verdana" w:hAnsi="Verdana" w:cstheme="minorHAnsi"/>
          <w:sz w:val="22"/>
          <w:lang w:val="es-CO"/>
        </w:rPr>
        <w:t xml:space="preserve"> La sumatoria de estas multas no podrá ser superior a</w:t>
      </w:r>
      <w:r w:rsidR="00FC4AE1" w:rsidRPr="00175666">
        <w:rPr>
          <w:rFonts w:ascii="Verdana" w:hAnsi="Verdana" w:cstheme="minorHAnsi"/>
          <w:sz w:val="22"/>
          <w:lang w:val="es-CO"/>
        </w:rPr>
        <w:t xml:space="preserve">l </w:t>
      </w:r>
      <w:r w:rsidR="00C8435C" w:rsidRPr="00B72645">
        <w:rPr>
          <w:rFonts w:ascii="Verdana" w:hAnsi="Verdana" w:cstheme="minorHAnsi"/>
          <w:sz w:val="22"/>
          <w:highlight w:val="darkGray"/>
          <w:lang w:val="es-CO"/>
        </w:rPr>
        <w:t>cinco por</w:t>
      </w:r>
      <w:r w:rsidR="0024349F" w:rsidRPr="00B72645">
        <w:rPr>
          <w:rFonts w:ascii="Verdana" w:hAnsi="Verdana" w:cstheme="minorHAnsi"/>
          <w:sz w:val="22"/>
          <w:highlight w:val="darkGray"/>
          <w:lang w:val="es-CO"/>
        </w:rPr>
        <w:t xml:space="preserve"> </w:t>
      </w:r>
      <w:r w:rsidR="00C8435C" w:rsidRPr="00B72645">
        <w:rPr>
          <w:rFonts w:ascii="Verdana" w:hAnsi="Verdana" w:cstheme="minorHAnsi"/>
          <w:sz w:val="22"/>
          <w:highlight w:val="darkGray"/>
          <w:lang w:val="es-CO"/>
        </w:rPr>
        <w:t>ciento 5</w:t>
      </w:r>
      <w:r w:rsidR="00FC4AE1" w:rsidRPr="00B72645">
        <w:rPr>
          <w:rFonts w:ascii="Verdana" w:hAnsi="Verdana" w:cstheme="minorHAnsi"/>
          <w:sz w:val="22"/>
          <w:highlight w:val="darkGray"/>
          <w:lang w:val="es-CO"/>
        </w:rPr>
        <w:t>% del valor del contrato.</w:t>
      </w:r>
    </w:p>
    <w:p w14:paraId="6316B9D4" w14:textId="77777777" w:rsidR="005D58E5" w:rsidRPr="00B424B0" w:rsidRDefault="005D58E5" w:rsidP="009A6FE2">
      <w:pPr>
        <w:rPr>
          <w:rFonts w:ascii="Verdana" w:hAnsi="Verdana" w:cstheme="minorHAnsi"/>
          <w:sz w:val="22"/>
          <w:lang w:val="es-CO"/>
        </w:rPr>
      </w:pPr>
    </w:p>
    <w:p w14:paraId="451D411E" w14:textId="45DAABCF"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 xml:space="preserve">1. Se impondrá </w:t>
      </w:r>
      <w:r w:rsidRPr="00175666">
        <w:rPr>
          <w:rFonts w:ascii="Verdana" w:hAnsi="Verdana" w:cstheme="minorHAnsi"/>
          <w:sz w:val="22"/>
          <w:lang w:val="es-CO"/>
        </w:rPr>
        <w:t xml:space="preserve">una multa equivalente a </w:t>
      </w:r>
      <w:r w:rsidR="00762694" w:rsidRPr="00175666">
        <w:rPr>
          <w:rFonts w:ascii="Verdana" w:hAnsi="Verdana" w:cstheme="minorHAnsi"/>
          <w:sz w:val="22"/>
          <w:lang w:val="es-CO"/>
        </w:rPr>
        <w:t xml:space="preserve">un (01) </w:t>
      </w:r>
      <w:r w:rsidRPr="00175666">
        <w:rPr>
          <w:rFonts w:ascii="Verdana" w:hAnsi="Verdana" w:cstheme="minorHAnsi"/>
          <w:sz w:val="22"/>
          <w:lang w:val="es-CO"/>
        </w:rPr>
        <w:t>SMMLV cuando</w:t>
      </w:r>
      <w:r w:rsidRPr="00B424B0">
        <w:rPr>
          <w:rFonts w:ascii="Verdana" w:hAnsi="Verdana" w:cstheme="minorHAnsi"/>
          <w:sz w:val="22"/>
          <w:lang w:val="es-CO"/>
        </w:rPr>
        <w:t xml:space="preserve">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7FD0B3E9" w14:textId="45D8050A" w:rsidR="00A03744" w:rsidRPr="003331F9" w:rsidRDefault="00B72645" w:rsidP="00A03744">
      <w:pPr>
        <w:tabs>
          <w:tab w:val="left" w:pos="284"/>
          <w:tab w:val="left" w:pos="993"/>
        </w:tabs>
        <w:ind w:right="49"/>
        <w:rPr>
          <w:rFonts w:ascii="Verdana" w:eastAsia="Arial" w:hAnsi="Verdana" w:cs="Arial"/>
          <w:sz w:val="22"/>
          <w:szCs w:val="24"/>
          <w:lang w:val="es-CO"/>
        </w:rPr>
      </w:pPr>
      <w:r>
        <w:rPr>
          <w:rStyle w:val="normaltextrun"/>
          <w:rFonts w:ascii="Verdana" w:hAnsi="Verdana"/>
          <w:b/>
          <w:bCs/>
          <w:color w:val="000000"/>
          <w:sz w:val="22"/>
          <w:shd w:val="clear" w:color="auto" w:fill="FFFFFF"/>
        </w:rPr>
        <w:t>[</w:t>
      </w:r>
      <w:r>
        <w:rPr>
          <w:rStyle w:val="normaltextrun"/>
          <w:rFonts w:ascii="Verdana" w:hAnsi="Verdana"/>
          <w:color w:val="000000"/>
          <w:sz w:val="22"/>
          <w:shd w:val="clear" w:color="auto" w:fill="C0C0C0"/>
        </w:rPr>
        <w:t>En caso de que el contratista haya obtenido puntos por criterios socioambientales, deberá incluirse lo siguiente: </w:t>
      </w:r>
      <w:r>
        <w:rPr>
          <w:rStyle w:val="normaltextrun"/>
          <w:rFonts w:ascii="Verdana" w:hAnsi="Verdana"/>
          <w:b/>
          <w:bCs/>
          <w:color w:val="000000"/>
          <w:sz w:val="22"/>
          <w:shd w:val="clear" w:color="auto" w:fill="C0C0C0"/>
        </w:rPr>
        <w:t>Para el criterio social</w:t>
      </w:r>
      <w:r>
        <w:rPr>
          <w:rStyle w:val="normaltextrun"/>
          <w:rFonts w:ascii="Verdana" w:hAnsi="Verdana"/>
          <w:color w:val="000000"/>
          <w:sz w:val="22"/>
          <w:shd w:val="clear" w:color="auto" w:fill="C0C0C0"/>
        </w:rPr>
        <w:t>: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Pr>
          <w:rStyle w:val="normaltextrun"/>
          <w:rFonts w:ascii="Verdana" w:hAnsi="Verdana"/>
          <w:b/>
          <w:bCs/>
          <w:color w:val="000000"/>
          <w:sz w:val="22"/>
          <w:shd w:val="clear" w:color="auto" w:fill="C0C0C0"/>
        </w:rPr>
        <w:t>Para el criterio ambiental:</w:t>
      </w:r>
      <w:r>
        <w:rPr>
          <w:rStyle w:val="normaltextrun"/>
          <w:rFonts w:ascii="Verdana" w:hAnsi="Verdana"/>
          <w:color w:val="000000"/>
          <w:sz w:val="22"/>
          <w:shd w:val="clear" w:color="auto" w:fill="C0C0C0"/>
        </w:rPr>
        <w:t> Deberá incluirse por cada día de incumplimiento correspondiente al criterio ambiental por el cual se otorgó puntaje en el proceso de se</w:t>
      </w:r>
      <w:bookmarkStart w:id="1" w:name="_GoBack"/>
      <w:bookmarkEnd w:id="1"/>
      <w:r>
        <w:rPr>
          <w:rStyle w:val="normaltextrun"/>
          <w:rFonts w:ascii="Verdana" w:hAnsi="Verdana"/>
          <w:color w:val="000000"/>
          <w:sz w:val="22"/>
          <w:shd w:val="clear" w:color="auto" w:fill="C0C0C0"/>
        </w:rPr>
        <w:t>lección.]</w:t>
      </w:r>
      <w:r>
        <w:rPr>
          <w:rStyle w:val="normaltextrun"/>
          <w:rFonts w:ascii="Verdana" w:hAnsi="Verdana"/>
          <w:color w:val="000000"/>
          <w:sz w:val="22"/>
          <w:shd w:val="clear" w:color="auto" w:fill="FFFFFF"/>
        </w:rPr>
        <w:t xml:space="preserve"> causará multas equivalentes </w:t>
      </w:r>
      <w:r w:rsidRPr="00B72645">
        <w:rPr>
          <w:rStyle w:val="normaltextrun"/>
          <w:rFonts w:ascii="Verdana" w:hAnsi="Verdana"/>
          <w:color w:val="000000"/>
          <w:sz w:val="22"/>
          <w:shd w:val="clear" w:color="auto" w:fill="C0C0C0"/>
        </w:rPr>
        <w:t>a (01) </w:t>
      </w:r>
      <w:r>
        <w:rPr>
          <w:rStyle w:val="normaltextrun"/>
          <w:rFonts w:ascii="Verdana" w:hAnsi="Verdana"/>
          <w:color w:val="000000"/>
          <w:sz w:val="22"/>
          <w:shd w:val="clear" w:color="auto" w:fill="C0C0C0"/>
        </w:rPr>
        <w:t>SMMLV</w:t>
      </w:r>
      <w:r>
        <w:rPr>
          <w:rStyle w:val="normaltextrun"/>
          <w:rFonts w:ascii="Verdana" w:hAnsi="Verdana" w:cs="Segoe UI"/>
          <w:strike/>
          <w:color w:val="D13438"/>
          <w:sz w:val="22"/>
          <w:shd w:val="clear" w:color="auto" w:fill="C0C0C0"/>
        </w:rPr>
        <w:t> </w:t>
      </w:r>
      <w:r>
        <w:rPr>
          <w:rStyle w:val="normaltextrun"/>
          <w:rFonts w:ascii="Verdana" w:hAnsi="Verdana"/>
          <w:color w:val="000000"/>
          <w:sz w:val="22"/>
          <w:shd w:val="clear" w:color="auto" w:fill="FFFFFF"/>
        </w:rPr>
        <w:t>por</w:t>
      </w:r>
      <w:r>
        <w:rPr>
          <w:rStyle w:val="normaltextrun"/>
          <w:rFonts w:ascii="Verdana" w:hAnsi="Verdana"/>
          <w:color w:val="000000"/>
          <w:sz w:val="22"/>
          <w:shd w:val="clear" w:color="auto" w:fill="FFFFFF"/>
        </w:rPr>
        <w:t xml:space="preserve">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Pr>
          <w:rStyle w:val="normaltextrun"/>
          <w:rFonts w:ascii="Verdana" w:hAnsi="Verdana"/>
          <w:color w:val="000000"/>
          <w:sz w:val="22"/>
          <w:shd w:val="clear" w:color="auto" w:fill="C0C0C0"/>
        </w:rPr>
        <w:t>[1% del valor total del contrato]</w:t>
      </w:r>
      <w:r>
        <w:rPr>
          <w:rStyle w:val="normaltextrun"/>
          <w:rFonts w:ascii="Verdana" w:hAnsi="Verdana"/>
          <w:color w:val="000000"/>
          <w:sz w:val="22"/>
          <w:shd w:val="clear" w:color="auto" w:fill="FFFFFF"/>
        </w:rPr>
        <w:t>.]</w:t>
      </w:r>
      <w:r>
        <w:rPr>
          <w:rStyle w:val="eop"/>
          <w:rFonts w:ascii="Verdana" w:hAnsi="Verdana"/>
          <w:color w:val="000000"/>
          <w:sz w:val="22"/>
          <w:shd w:val="clear" w:color="auto" w:fill="FFFFFF"/>
        </w:rPr>
        <w:t> </w:t>
      </w:r>
    </w:p>
    <w:p w14:paraId="12BCB5F2" w14:textId="77777777" w:rsidR="00A03744" w:rsidRPr="003331F9" w:rsidRDefault="00A03744" w:rsidP="00A03744">
      <w:pPr>
        <w:rPr>
          <w:rFonts w:ascii="Verdana" w:hAnsi="Verdana" w:cstheme="minorHAnsi"/>
          <w:sz w:val="22"/>
          <w:lang w:val="es-CO"/>
        </w:rPr>
      </w:pPr>
    </w:p>
    <w:p w14:paraId="55CA69EF" w14:textId="77777777" w:rsidR="00A03744" w:rsidRPr="003331F9" w:rsidRDefault="00A03744" w:rsidP="00A03744">
      <w:pPr>
        <w:rPr>
          <w:rFonts w:ascii="Verdana" w:hAnsi="Verdana" w:cstheme="minorHAnsi"/>
          <w:sz w:val="22"/>
          <w:lang w:val="es-CO"/>
        </w:rPr>
      </w:pPr>
    </w:p>
    <w:p w14:paraId="615E0F9B" w14:textId="5CF281D5" w:rsidR="005D58E5" w:rsidRPr="00A03744" w:rsidRDefault="005D58E5" w:rsidP="00F77BF8">
      <w:pPr>
        <w:numPr>
          <w:ilvl w:val="6"/>
          <w:numId w:val="42"/>
        </w:numPr>
        <w:tabs>
          <w:tab w:val="left" w:pos="284"/>
          <w:tab w:val="left" w:pos="993"/>
        </w:tabs>
        <w:ind w:left="0" w:right="49" w:firstLine="0"/>
        <w:rPr>
          <w:rFonts w:ascii="Verdana" w:eastAsia="Arial" w:hAnsi="Verdana" w:cs="Arial"/>
          <w:sz w:val="22"/>
          <w:szCs w:val="24"/>
          <w:highlight w:val="lightGray"/>
          <w:lang w:val="es-CO"/>
        </w:rPr>
      </w:pPr>
      <w:r w:rsidRPr="00175666">
        <w:rPr>
          <w:rFonts w:ascii="Verdana" w:hAnsi="Verdana" w:cstheme="minorHAnsi"/>
          <w:sz w:val="22"/>
          <w:lang w:val="es-CO"/>
        </w:rPr>
        <w:t>As</w:t>
      </w:r>
      <w:r w:rsidRPr="00A03744">
        <w:rPr>
          <w:rFonts w:ascii="Verdana" w:hAnsi="Verdana" w:cstheme="minorHAnsi"/>
          <w:sz w:val="22"/>
          <w:lang w:val="es-CO"/>
        </w:rPr>
        <w:t xml:space="preserve">í </w:t>
      </w:r>
      <w:r w:rsidRPr="00F77BF8">
        <w:rPr>
          <w:rFonts w:ascii="Verdana" w:eastAsia="Arial" w:hAnsi="Verdana" w:cs="Arial"/>
          <w:bCs/>
          <w:sz w:val="22"/>
          <w:lang w:val="es-CO"/>
        </w:rPr>
        <w:t>mismo</w:t>
      </w:r>
      <w:r w:rsidRPr="00A03744">
        <w:rPr>
          <w:rFonts w:ascii="Verdana" w:hAnsi="Verdana" w:cstheme="minorHAnsi"/>
          <w:sz w:val="22"/>
          <w:lang w:val="es-CO"/>
        </w:rPr>
        <w:t xml:space="preserve">, cuando el supervisor, solicite al Contratista que informe la fecha en que se adquirieron los bienes nacionales relevantes y este omita presentarla, se causarán multas </w:t>
      </w:r>
      <w:r w:rsidRPr="00175666">
        <w:rPr>
          <w:rFonts w:ascii="Verdana" w:hAnsi="Verdana" w:cstheme="minorHAnsi"/>
          <w:sz w:val="22"/>
          <w:lang w:val="es-CO"/>
        </w:rPr>
        <w:t xml:space="preserve">equivalentes a </w:t>
      </w:r>
      <w:r w:rsidR="00F731DE" w:rsidRPr="00175666">
        <w:rPr>
          <w:rFonts w:ascii="Verdana" w:hAnsi="Verdana" w:cstheme="minorHAnsi"/>
          <w:sz w:val="22"/>
          <w:lang w:val="es-CO"/>
        </w:rPr>
        <w:t>un (01</w:t>
      </w:r>
      <w:r w:rsidR="00175666" w:rsidRPr="00175666">
        <w:rPr>
          <w:rFonts w:ascii="Verdana" w:hAnsi="Verdana" w:cstheme="minorHAnsi"/>
          <w:sz w:val="22"/>
          <w:lang w:val="es-CO"/>
        </w:rPr>
        <w:t>) SMMLV</w:t>
      </w:r>
      <w:r w:rsidRPr="00175666">
        <w:rPr>
          <w:rFonts w:ascii="Verdana" w:hAnsi="Verdana" w:cstheme="minorHAnsi"/>
          <w:sz w:val="22"/>
          <w:lang w:val="es-CO"/>
        </w:rPr>
        <w:t xml:space="preserve"> por</w:t>
      </w:r>
      <w:r w:rsidRPr="00A03744">
        <w:rPr>
          <w:rFonts w:ascii="Verdana" w:hAnsi="Verdana" w:cstheme="minorHAnsi"/>
          <w:sz w:val="22"/>
          <w:lang w:val="es-CO"/>
        </w:rPr>
        <w:t xml:space="preserve">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0AED38AF"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 xml:space="preserve">El monto de las multas se podrá fijar en un porcentaje </w:t>
      </w:r>
      <w:r w:rsidRPr="00B424B0">
        <w:rPr>
          <w:rFonts w:ascii="Verdana" w:hAnsi="Verdana"/>
          <w:sz w:val="22"/>
          <w:szCs w:val="24"/>
          <w:highlight w:val="lightGray"/>
          <w:lang w:val="es-CO"/>
        </w:rPr>
        <w:lastRenderedPageBreak/>
        <w:t>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0A249147"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F731DE">
        <w:rPr>
          <w:rFonts w:ascii="Verdana" w:hAnsi="Verdana" w:cstheme="minorHAnsi"/>
          <w:sz w:val="22"/>
          <w:highlight w:val="lightGray"/>
          <w:lang w:val="es-CO"/>
        </w:rPr>
        <w:t>19</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70F2217B"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w:t>
      </w:r>
      <w:r w:rsidRPr="00B424B0">
        <w:rPr>
          <w:rFonts w:ascii="Verdana" w:hAnsi="Verdana" w:cstheme="minorHAnsi"/>
          <w:sz w:val="22"/>
          <w:lang w:val="es-CO"/>
        </w:rPr>
        <w:t xml:space="preserve">. </w:t>
      </w:r>
    </w:p>
    <w:p w14:paraId="77E5D56D" w14:textId="15088DC4"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7AB12E3"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w:t>
      </w:r>
      <w:r w:rsidR="00FF371A" w:rsidRPr="00B424B0">
        <w:rPr>
          <w:rFonts w:ascii="Verdana" w:hAnsi="Verdana" w:cstheme="minorHAnsi"/>
          <w:sz w:val="22"/>
          <w:lang w:val="es-CO"/>
        </w:rPr>
        <w:t xml:space="preserve">al </w:t>
      </w:r>
      <w:r w:rsidR="00FF371A">
        <w:rPr>
          <w:rFonts w:ascii="Verdana" w:hAnsi="Verdana" w:cstheme="minorHAnsi"/>
          <w:sz w:val="22"/>
          <w:highlight w:val="lightGray"/>
          <w:lang w:val="es-CO"/>
        </w:rPr>
        <w:t>uno</w:t>
      </w:r>
      <w:r w:rsidR="00862D79">
        <w:rPr>
          <w:rFonts w:ascii="Verdana" w:hAnsi="Verdana" w:cstheme="minorHAnsi"/>
          <w:sz w:val="22"/>
          <w:highlight w:val="lightGray"/>
          <w:lang w:val="es-CO"/>
        </w:rPr>
        <w:t xml:space="preserve"> por </w:t>
      </w:r>
      <w:r w:rsidR="00FF371A">
        <w:rPr>
          <w:rFonts w:ascii="Verdana" w:hAnsi="Verdana" w:cstheme="minorHAnsi"/>
          <w:sz w:val="22"/>
          <w:highlight w:val="lightGray"/>
          <w:lang w:val="es-CO"/>
        </w:rPr>
        <w:t>ciento (</w:t>
      </w:r>
      <w:r w:rsidR="00D94127" w:rsidRPr="00B424B0">
        <w:rPr>
          <w:rFonts w:ascii="Verdana" w:hAnsi="Verdana" w:cstheme="minorHAnsi"/>
          <w:sz w:val="22"/>
          <w:highlight w:val="lightGray"/>
          <w:lang w:val="es-CO"/>
        </w:rPr>
        <w:t>1%</w:t>
      </w:r>
      <w:r w:rsidR="00862D79">
        <w:rPr>
          <w:rFonts w:ascii="Verdana" w:hAnsi="Verdana" w:cstheme="minorHAnsi"/>
          <w:sz w:val="22"/>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57A7FFBF"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341BB" w:rsidRPr="00B424B0">
        <w:rPr>
          <w:rFonts w:ascii="Verdana" w:hAnsi="Verdana" w:cstheme="minorHAnsi"/>
          <w:sz w:val="22"/>
          <w:highlight w:val="lightGray"/>
          <w:lang w:val="es-CO"/>
        </w:rPr>
        <w:t>0,3%</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23D9E351"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005341BB" w:rsidRPr="00B424B0">
        <w:rPr>
          <w:rFonts w:ascii="Verdana" w:hAnsi="Verdana" w:cstheme="minorHAnsi"/>
          <w:sz w:val="22"/>
          <w:highlight w:val="lightGray"/>
          <w:lang w:val="es-CO"/>
        </w:rPr>
        <w:t>0,5%</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064D03" w:rsidRPr="00B424B0">
        <w:rPr>
          <w:rFonts w:ascii="Verdana" w:hAnsi="Verdana" w:cstheme="minorHAnsi"/>
          <w:sz w:val="22"/>
          <w:lang w:val="es-CO"/>
        </w:rPr>
        <w:t>.</w:t>
      </w:r>
    </w:p>
    <w:p w14:paraId="74F9341A" w14:textId="68099E29"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6E61DADE"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862D79">
        <w:rPr>
          <w:rFonts w:ascii="Verdana" w:hAnsi="Verdana" w:cstheme="minorHAnsi"/>
          <w:sz w:val="22"/>
          <w:lang w:val="es-CO"/>
        </w:rPr>
        <w:t xml:space="preserve">un (01) </w:t>
      </w:r>
      <w:r w:rsidR="00FF371A">
        <w:rPr>
          <w:rFonts w:ascii="Verdana" w:hAnsi="Verdana" w:cstheme="minorHAnsi"/>
          <w:sz w:val="22"/>
          <w:lang w:val="es-CO"/>
        </w:rPr>
        <w:t xml:space="preserve">salarios mínimos </w:t>
      </w:r>
      <w:r w:rsidR="00AF1EE0" w:rsidRPr="00B424B0">
        <w:rPr>
          <w:rFonts w:ascii="Verdana" w:hAnsi="Verdana" w:cstheme="minorHAnsi"/>
          <w:sz w:val="22"/>
          <w:highlight w:val="lightGray"/>
          <w:lang w:val="es-CO"/>
        </w:rPr>
        <w:t>diario</w:t>
      </w:r>
      <w:r w:rsidR="00AF1EE0" w:rsidRPr="00B424B0">
        <w:rPr>
          <w:rFonts w:ascii="Verdana" w:hAnsi="Verdana" w:cstheme="minorHAnsi"/>
          <w:sz w:val="22"/>
          <w:lang w:val="es-CO"/>
        </w:rPr>
        <w:t xml:space="preserve">,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04AFBA6D" w:rsidR="045C5EEA" w:rsidRPr="00B424B0" w:rsidRDefault="00862D79" w:rsidP="00A565CB">
      <w:pPr>
        <w:pStyle w:val="Prrafodelista"/>
        <w:numPr>
          <w:ilvl w:val="0"/>
          <w:numId w:val="15"/>
        </w:numPr>
        <w:rPr>
          <w:rFonts w:ascii="Verdana" w:hAnsi="Verdana" w:cstheme="minorHAnsi"/>
          <w:sz w:val="22"/>
          <w:lang w:val="es-CO"/>
        </w:rPr>
      </w:pPr>
      <w:r w:rsidRPr="00862D79">
        <w:rPr>
          <w:rFonts w:ascii="Verdana" w:hAnsi="Verdana" w:cstheme="minorHAnsi"/>
          <w:sz w:val="22"/>
          <w:highlight w:val="lightGray"/>
        </w:rPr>
        <w:lastRenderedPageBreak/>
        <w:t xml:space="preserve">Por no reparar, dentro del término fijado por la supervisión, los defectos o daños causados a la infraestructura de los inmuebles intervenidos, una multa equivalente al </w:t>
      </w:r>
      <w:r w:rsidRPr="008D7478">
        <w:rPr>
          <w:rFonts w:ascii="Verdana" w:hAnsi="Verdana" w:cstheme="minorHAnsi"/>
          <w:sz w:val="22"/>
          <w:highlight w:val="lightGray"/>
        </w:rPr>
        <w:t>cero coma tres por ciento (0,3%)</w:t>
      </w:r>
      <w:r w:rsidRPr="00862D79">
        <w:rPr>
          <w:rFonts w:ascii="Verdana" w:hAnsi="Verdana" w:cstheme="minorHAnsi"/>
          <w:sz w:val="22"/>
          <w:highlight w:val="lightGray"/>
        </w:rPr>
        <w:t xml:space="preserve"> del valor del contrato, por cada día calendario de atraso.</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6F0D6633" w14:textId="55C347D1" w:rsidR="00862D79" w:rsidRDefault="00862D79" w:rsidP="00862D79">
      <w:pPr>
        <w:rPr>
          <w:rFonts w:ascii="Verdana" w:hAnsi="Verdana" w:cstheme="minorHAnsi"/>
          <w:sz w:val="22"/>
          <w:highlight w:val="lightGray"/>
          <w:lang w:val="es-CO"/>
        </w:rPr>
      </w:pPr>
      <w:r w:rsidRPr="00862D79">
        <w:rPr>
          <w:rFonts w:ascii="Verdana" w:hAnsi="Verdana" w:cstheme="minorHAnsi"/>
          <w:sz w:val="22"/>
          <w:highlight w:val="lightGray"/>
          <w:lang w:val="es-CO"/>
        </w:rPr>
        <w:t>Las partes acuerdan que la aplicación de la cláusula penal no exime al Contratista del cumplimiento de las obligaciones contractuales, y que la Entidad podrá exigir al Contratista la pena y la indemnización de perjuicios.</w:t>
      </w:r>
    </w:p>
    <w:p w14:paraId="3FA6F99D" w14:textId="77777777" w:rsidR="00862D79" w:rsidRPr="00862D79" w:rsidRDefault="00862D79" w:rsidP="00862D79">
      <w:pPr>
        <w:rPr>
          <w:rFonts w:ascii="Verdana" w:hAnsi="Verdana" w:cstheme="minorHAnsi"/>
          <w:sz w:val="22"/>
          <w:highlight w:val="lightGray"/>
          <w:lang w:val="es-CO"/>
        </w:rPr>
      </w:pPr>
    </w:p>
    <w:p w14:paraId="7016B43A" w14:textId="77777777" w:rsidR="00862D79" w:rsidRPr="00862D79" w:rsidRDefault="00862D79" w:rsidP="00862D79">
      <w:pPr>
        <w:rPr>
          <w:rFonts w:ascii="Verdana" w:hAnsi="Verdana" w:cstheme="minorHAnsi"/>
          <w:sz w:val="22"/>
          <w:highlight w:val="lightGray"/>
          <w:lang w:val="es-CO"/>
        </w:rPr>
      </w:pPr>
      <w:r w:rsidRPr="00862D79">
        <w:rPr>
          <w:rFonts w:ascii="Verdana" w:hAnsi="Verdana" w:cstheme="minorHAnsi"/>
          <w:sz w:val="22"/>
          <w:highlight w:val="lightGray"/>
          <w:lang w:val="es-CO"/>
        </w:rPr>
        <w:t xml:space="preserve">En caso de incumplimiento total o parcial de las obligaciones a su cargo, de mora o retardo en el cumplimiento de las mismas, o de declaratoria de caducidad del contrato, el Contratista pagará a la Entidad, a título de cláusula penal pecuniaria, una suma equivalente al </w:t>
      </w:r>
      <w:r w:rsidRPr="008D7478">
        <w:rPr>
          <w:rFonts w:ascii="Verdana" w:hAnsi="Verdana" w:cstheme="minorHAnsi"/>
          <w:sz w:val="22"/>
          <w:highlight w:val="lightGray"/>
          <w:lang w:val="es-CO"/>
        </w:rPr>
        <w:t>veinte por ciento (20%) del valor total del contrato</w:t>
      </w:r>
      <w:r w:rsidRPr="00862D79">
        <w:rPr>
          <w:rFonts w:ascii="Verdana" w:hAnsi="Verdana" w:cstheme="minorHAnsi"/>
          <w:sz w:val="22"/>
          <w:highlight w:val="lightGray"/>
          <w:lang w:val="es-CO"/>
        </w:rPr>
        <w:t>.</w:t>
      </w:r>
    </w:p>
    <w:p w14:paraId="320CFF18" w14:textId="03C2C9F7" w:rsidR="00862D79" w:rsidRDefault="00862D79" w:rsidP="00862D79">
      <w:pPr>
        <w:rPr>
          <w:rFonts w:ascii="Verdana" w:hAnsi="Verdana" w:cstheme="minorHAnsi"/>
          <w:sz w:val="22"/>
          <w:highlight w:val="lightGray"/>
          <w:lang w:val="es-CO"/>
        </w:rPr>
      </w:pPr>
      <w:r w:rsidRPr="00862D79">
        <w:rPr>
          <w:rFonts w:ascii="Verdana" w:hAnsi="Verdana" w:cstheme="minorHAnsi"/>
          <w:sz w:val="22"/>
          <w:highlight w:val="lightGray"/>
          <w:lang w:val="es-CO"/>
        </w:rPr>
        <w:t xml:space="preserve">Esta cláusula penal no tiene el carácter de estimación anticipada de perjuicios. En consecuencia, la Entidad podrá reclamar, adicionalmente y de manera </w:t>
      </w:r>
      <w:r w:rsidRPr="00862D79">
        <w:rPr>
          <w:rFonts w:ascii="Verdana" w:hAnsi="Verdana" w:cstheme="minorHAnsi"/>
          <w:sz w:val="22"/>
          <w:highlight w:val="lightGray"/>
          <w:lang w:val="es-CO"/>
        </w:rPr>
        <w:lastRenderedPageBreak/>
        <w:t>acumulativa, la indemnización integral de los perjuicios causados que superen el valor de la pena, de conformidad con los artículos 870 del Código de Comercio y 1546 del Código Civil.</w:t>
      </w:r>
    </w:p>
    <w:p w14:paraId="62CAB89C" w14:textId="77777777" w:rsidR="00862D79" w:rsidRPr="00862D79" w:rsidRDefault="00862D79" w:rsidP="00862D79">
      <w:pPr>
        <w:rPr>
          <w:rFonts w:ascii="Verdana" w:hAnsi="Verdana" w:cstheme="minorHAnsi"/>
          <w:sz w:val="22"/>
          <w:highlight w:val="lightGray"/>
          <w:lang w:val="es-CO"/>
        </w:rPr>
      </w:pPr>
    </w:p>
    <w:p w14:paraId="37A31675" w14:textId="16191523" w:rsidR="00862D79" w:rsidRDefault="00862D79" w:rsidP="00862D79">
      <w:pPr>
        <w:rPr>
          <w:rFonts w:ascii="Verdana" w:hAnsi="Verdana" w:cstheme="minorHAnsi"/>
          <w:sz w:val="22"/>
          <w:highlight w:val="lightGray"/>
          <w:lang w:val="es-CO"/>
        </w:rPr>
      </w:pPr>
      <w:r w:rsidRPr="00862D79">
        <w:rPr>
          <w:rFonts w:ascii="Verdana" w:hAnsi="Verdana" w:cstheme="minorHAnsi"/>
          <w:sz w:val="22"/>
          <w:highlight w:val="lightGray"/>
          <w:lang w:val="es-CO"/>
        </w:rPr>
        <w:t>Para hacer efectiva la cláusula penal, el Contratista autoriza expresamente a la Entidad, con la firma del presente contrato, para descontar su valor de las sumas que se le adeuden, previa práctica de las retenciones tributarias a que haya lugar. Sin perjuicio de lo anterior, la Entidad podrá hacer efectiva la garantía única de cumplimiento constituida conforme a la Cláusula 19 del presente contrato.</w:t>
      </w:r>
    </w:p>
    <w:p w14:paraId="5B4C98BC" w14:textId="77777777" w:rsidR="00862D79" w:rsidRPr="00862D79" w:rsidRDefault="00862D79" w:rsidP="00862D79">
      <w:pPr>
        <w:rPr>
          <w:rFonts w:ascii="Verdana" w:hAnsi="Verdana" w:cstheme="minorHAnsi"/>
          <w:sz w:val="22"/>
          <w:highlight w:val="lightGray"/>
          <w:lang w:val="es-CO"/>
        </w:rPr>
      </w:pPr>
    </w:p>
    <w:p w14:paraId="06A15F13" w14:textId="248C46E8" w:rsidR="00862D79" w:rsidRDefault="00862D79" w:rsidP="00862D79">
      <w:pPr>
        <w:rPr>
          <w:rFonts w:ascii="Verdana" w:hAnsi="Verdana" w:cstheme="minorHAnsi"/>
          <w:sz w:val="22"/>
          <w:highlight w:val="lightGray"/>
          <w:lang w:val="es-CO"/>
        </w:rPr>
      </w:pPr>
      <w:r w:rsidRPr="00862D79">
        <w:rPr>
          <w:rFonts w:ascii="Verdana" w:hAnsi="Verdana" w:cstheme="minorHAnsi"/>
          <w:b/>
          <w:bCs/>
          <w:sz w:val="22"/>
          <w:highlight w:val="lightGray"/>
          <w:lang w:val="es-CO"/>
        </w:rPr>
        <w:t>Parágrafo 1.</w:t>
      </w:r>
      <w:r w:rsidRPr="00862D79">
        <w:rPr>
          <w:rFonts w:ascii="Verdana" w:hAnsi="Verdana" w:cstheme="minorHAnsi"/>
          <w:sz w:val="22"/>
          <w:highlight w:val="lightGray"/>
          <w:lang w:val="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los perjuicios ocasionados por el incumplimiento total o parcial, o por el cumplimiento tardío o imperfecto de las obligaciones a cargo del Contratista.</w:t>
      </w:r>
    </w:p>
    <w:p w14:paraId="3488E742" w14:textId="77777777" w:rsidR="00862D79" w:rsidRPr="00862D79" w:rsidRDefault="00862D79" w:rsidP="00862D79">
      <w:pPr>
        <w:rPr>
          <w:rFonts w:ascii="Verdana" w:hAnsi="Verdana" w:cstheme="minorHAnsi"/>
          <w:sz w:val="22"/>
          <w:highlight w:val="lightGray"/>
          <w:lang w:val="es-CO"/>
        </w:rPr>
      </w:pPr>
    </w:p>
    <w:p w14:paraId="77C903D6" w14:textId="031C9291" w:rsidR="00862D79" w:rsidRDefault="00862D79" w:rsidP="00862D79">
      <w:pPr>
        <w:rPr>
          <w:rFonts w:ascii="Verdana" w:hAnsi="Verdana" w:cstheme="minorHAnsi"/>
          <w:sz w:val="22"/>
          <w:highlight w:val="lightGray"/>
          <w:lang w:val="es-CO"/>
        </w:rPr>
      </w:pPr>
      <w:r w:rsidRPr="00862D79">
        <w:rPr>
          <w:rFonts w:ascii="Verdana" w:hAnsi="Verdana" w:cstheme="minorHAnsi"/>
          <w:b/>
          <w:bCs/>
          <w:sz w:val="22"/>
          <w:highlight w:val="lightGray"/>
          <w:lang w:val="es-CO"/>
        </w:rPr>
        <w:t>Parágrafo 2.</w:t>
      </w:r>
      <w:r w:rsidRPr="00862D79">
        <w:rPr>
          <w:rFonts w:ascii="Verdana" w:hAnsi="Verdana" w:cstheme="minorHAnsi"/>
          <w:sz w:val="22"/>
          <w:highlight w:val="lightGray"/>
          <w:lang w:val="es-CO"/>
        </w:rPr>
        <w:t xml:space="preserve"> El Contratista acepta que la Entidad compense el valor que eventualmente resulte de la pena aquí estipulada con las deudas que existan a su favor y que estén a cargo de la Entidad, ya sea en virtud de este contrato o de cualquier otro contrato o convenio suscrito entre las mismas partes, o por cualquier otro concepto.</w:t>
      </w:r>
    </w:p>
    <w:p w14:paraId="7A2F7201" w14:textId="77777777" w:rsidR="00862D79" w:rsidRPr="00862D79" w:rsidRDefault="00862D79" w:rsidP="00862D79">
      <w:pPr>
        <w:rPr>
          <w:rFonts w:ascii="Verdana" w:hAnsi="Verdana" w:cstheme="minorHAnsi"/>
          <w:sz w:val="22"/>
          <w:highlight w:val="lightGray"/>
          <w:lang w:val="es-CO"/>
        </w:rPr>
      </w:pPr>
    </w:p>
    <w:p w14:paraId="75A521D3" w14:textId="77777777" w:rsidR="00862D79" w:rsidRPr="00862D79" w:rsidRDefault="00862D79" w:rsidP="00862D79">
      <w:pPr>
        <w:rPr>
          <w:rFonts w:ascii="Verdana" w:hAnsi="Verdana" w:cstheme="minorHAnsi"/>
          <w:sz w:val="22"/>
          <w:highlight w:val="lightGray"/>
          <w:lang w:val="es-CO"/>
        </w:rPr>
      </w:pPr>
      <w:r w:rsidRPr="00862D79">
        <w:rPr>
          <w:rFonts w:ascii="Verdana" w:hAnsi="Verdana" w:cstheme="minorHAnsi"/>
          <w:b/>
          <w:bCs/>
          <w:sz w:val="22"/>
          <w:highlight w:val="lightGray"/>
          <w:lang w:val="es-CO"/>
        </w:rPr>
        <w:t>Parágrafo 3.</w:t>
      </w:r>
      <w:r w:rsidRPr="00862D79">
        <w:rPr>
          <w:rFonts w:ascii="Verdana" w:hAnsi="Verdana" w:cstheme="minorHAnsi"/>
          <w:sz w:val="22"/>
          <w:highlight w:val="lightGray"/>
          <w:lang w:val="es-CO"/>
        </w:rPr>
        <w:t xml:space="preserve"> La imposición de la cláusula penal es compatible y acumulable con las multas previstas en la Cláusula 15, dada la distinta naturaleza y finalidad de una y otras, sin que ello implique doble sanción por un mismo hecho.</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0F76359" w14:textId="3E2EBEFF" w:rsidR="00862D79" w:rsidRDefault="00862D79" w:rsidP="00862D79">
      <w:pPr>
        <w:rPr>
          <w:rFonts w:ascii="Verdana" w:eastAsia="Verdana" w:hAnsi="Verdana" w:cs="Verdana"/>
          <w:color w:val="000000"/>
          <w:sz w:val="22"/>
          <w:lang w:val="es-CO"/>
        </w:rPr>
      </w:pPr>
      <w:r w:rsidRPr="008D7478">
        <w:rPr>
          <w:rFonts w:ascii="Verdana" w:eastAsia="Verdana" w:hAnsi="Verdana" w:cs="Verdana"/>
          <w:color w:val="000000"/>
          <w:sz w:val="22"/>
          <w:lang w:val="es-CO"/>
        </w:rPr>
        <w:t>Las diferencias que surjan entre las partes con ocasión de la celebración, ejecución, interpretación, terminación o liquidación del presente contrato, serán resueltas conforme a las siguientes reglas:</w:t>
      </w:r>
    </w:p>
    <w:p w14:paraId="22620312" w14:textId="77777777" w:rsidR="00F77BF8" w:rsidRPr="008D7478" w:rsidRDefault="00F77BF8" w:rsidP="00862D79">
      <w:pPr>
        <w:rPr>
          <w:rFonts w:ascii="Verdana" w:eastAsia="Verdana" w:hAnsi="Verdana" w:cs="Verdana"/>
          <w:color w:val="000000"/>
          <w:sz w:val="22"/>
          <w:lang w:val="es-CO"/>
        </w:rPr>
      </w:pPr>
    </w:p>
    <w:p w14:paraId="4DAB0574" w14:textId="77777777" w:rsidR="00862D79" w:rsidRPr="008D7478" w:rsidRDefault="00862D79" w:rsidP="00862D79">
      <w:pPr>
        <w:numPr>
          <w:ilvl w:val="0"/>
          <w:numId w:val="56"/>
        </w:numPr>
        <w:rPr>
          <w:rFonts w:ascii="Verdana" w:eastAsia="Verdana" w:hAnsi="Verdana" w:cs="Verdana"/>
          <w:color w:val="000000"/>
          <w:sz w:val="22"/>
          <w:lang w:val="es-CO"/>
        </w:rPr>
      </w:pPr>
      <w:r w:rsidRPr="008D7478">
        <w:rPr>
          <w:rFonts w:ascii="Verdana" w:eastAsia="Verdana" w:hAnsi="Verdana" w:cs="Verdana"/>
          <w:color w:val="000000"/>
          <w:sz w:val="22"/>
          <w:lang w:val="es-CO"/>
        </w:rPr>
        <w:t>Arreglo directo. Las partes buscarán solucionar de manera ágil, rápida y directa las diferencias y discrepancias que se presenten, para lo cual acudirán al empleo de los mecanismos de solución de controversias contractuales previstos en el artículo 68 de la Ley 80 de 1993. Con este propósito, la parte interesada comunicará por escrito a la otra la existencia de la controversia, y las partes dispondrán de un término de treinta (30) días hábiles, contados a partir de dicha comunicación, para procurar el arreglo directo. Este término podrá prorrogarse por mutuo acuerdo. De lo actuado se dejará constancia escrita suscrita por las partes.</w:t>
      </w:r>
    </w:p>
    <w:p w14:paraId="34FD0EDB" w14:textId="77777777" w:rsidR="00862D79" w:rsidRPr="008D7478" w:rsidRDefault="00862D79" w:rsidP="00862D79">
      <w:pPr>
        <w:numPr>
          <w:ilvl w:val="0"/>
          <w:numId w:val="56"/>
        </w:numPr>
        <w:rPr>
          <w:rFonts w:ascii="Verdana" w:eastAsia="Verdana" w:hAnsi="Verdana" w:cs="Verdana"/>
          <w:color w:val="000000"/>
          <w:sz w:val="22"/>
          <w:lang w:val="es-CO"/>
        </w:rPr>
      </w:pPr>
      <w:r w:rsidRPr="008D7478">
        <w:rPr>
          <w:rFonts w:ascii="Verdana" w:eastAsia="Verdana" w:hAnsi="Verdana" w:cs="Verdana"/>
          <w:color w:val="000000"/>
          <w:sz w:val="22"/>
          <w:lang w:val="es-CO"/>
        </w:rPr>
        <w:lastRenderedPageBreak/>
        <w:t>Conciliación</w:t>
      </w:r>
      <w:r w:rsidRPr="008D7478">
        <w:rPr>
          <w:rFonts w:ascii="Verdana" w:eastAsia="Verdana" w:hAnsi="Verdana" w:cs="Verdana"/>
          <w:b/>
          <w:bCs/>
          <w:color w:val="000000"/>
          <w:sz w:val="22"/>
          <w:lang w:val="es-CO"/>
        </w:rPr>
        <w:t>.</w:t>
      </w:r>
      <w:r w:rsidRPr="008D7478">
        <w:rPr>
          <w:rFonts w:ascii="Verdana" w:eastAsia="Verdana" w:hAnsi="Verdana" w:cs="Verdana"/>
          <w:color w:val="000000"/>
          <w:sz w:val="22"/>
          <w:lang w:val="es-CO"/>
        </w:rPr>
        <w:t xml:space="preserve"> De no lograrse el arreglo directo dentro del término señalado, las partes podrán acudir a la conciliación extrajudicial en materia de lo contencioso administrativo, la cual constituye requisito de procedibilidad para acudir a la Jurisdicción de lo Contencioso Administrativo, de conformidad con el artículo 67 de la Ley 2220 de 2022 (Estatuto de Conciliación) y el artículo 161 de la Ley 1437 de 2011 (CPACA). Dicha conciliación se adelantará ante la Procuraduría General de la Nación, a través de sus agentes del Ministerio Público delegados ante la Jurisdicción de lo Contencioso Administrativo.</w:t>
      </w:r>
    </w:p>
    <w:p w14:paraId="6B2FA79F" w14:textId="251C997D" w:rsidR="00862D79" w:rsidRDefault="00862D79" w:rsidP="00862D79">
      <w:pPr>
        <w:numPr>
          <w:ilvl w:val="0"/>
          <w:numId w:val="56"/>
        </w:numPr>
        <w:rPr>
          <w:rFonts w:ascii="Verdana" w:eastAsia="Verdana" w:hAnsi="Verdana" w:cs="Verdana"/>
          <w:color w:val="000000"/>
          <w:sz w:val="22"/>
          <w:lang w:val="es-CO"/>
        </w:rPr>
      </w:pPr>
      <w:r w:rsidRPr="008D7478">
        <w:rPr>
          <w:rFonts w:ascii="Verdana" w:eastAsia="Verdana" w:hAnsi="Verdana" w:cs="Verdana"/>
          <w:color w:val="000000"/>
          <w:sz w:val="22"/>
          <w:lang w:val="es-CO"/>
        </w:rPr>
        <w:t>Jurisdicción de lo Contencioso Administrativo. Agotadas las etapas anteriores sin que se logre la solución de la controversia, las partes someterán sus diferencias al conocimiento de la Jurisdicción de lo Contencioso Administrativo, conforme a las reglas de competencia previstas en la Ley 1437 de 2011 y demás normas que la modifiquen, adicionen o sustituyan.</w:t>
      </w:r>
    </w:p>
    <w:p w14:paraId="553922FB" w14:textId="77777777" w:rsidR="00F77BF8" w:rsidRPr="008D7478" w:rsidRDefault="00F77BF8" w:rsidP="00862D79">
      <w:pPr>
        <w:numPr>
          <w:ilvl w:val="0"/>
          <w:numId w:val="56"/>
        </w:numPr>
        <w:rPr>
          <w:rFonts w:ascii="Verdana" w:eastAsia="Verdana" w:hAnsi="Verdana" w:cs="Verdana"/>
          <w:color w:val="000000"/>
          <w:sz w:val="22"/>
          <w:lang w:val="es-CO"/>
        </w:rPr>
      </w:pPr>
    </w:p>
    <w:p w14:paraId="1E3E6438" w14:textId="77777777" w:rsidR="00862D79" w:rsidRPr="008D7478" w:rsidRDefault="00862D79" w:rsidP="00862D79">
      <w:pPr>
        <w:rPr>
          <w:rFonts w:ascii="Verdana" w:eastAsia="Verdana" w:hAnsi="Verdana" w:cs="Verdana"/>
          <w:color w:val="000000"/>
          <w:sz w:val="22"/>
          <w:lang w:val="es-CO"/>
        </w:rPr>
      </w:pPr>
      <w:r w:rsidRPr="008D7478">
        <w:rPr>
          <w:rFonts w:ascii="Verdana" w:eastAsia="Verdana" w:hAnsi="Verdana" w:cs="Verdana"/>
          <w:b/>
          <w:bCs/>
          <w:color w:val="000000"/>
          <w:sz w:val="22"/>
          <w:lang w:val="es-CO"/>
        </w:rPr>
        <w:t>Parágrafo.</w:t>
      </w:r>
      <w:r w:rsidRPr="008D7478">
        <w:rPr>
          <w:rFonts w:ascii="Verdana" w:eastAsia="Verdana" w:hAnsi="Verdana" w:cs="Verdana"/>
          <w:color w:val="000000"/>
          <w:sz w:val="22"/>
          <w:lang w:val="es-CO"/>
        </w:rPr>
        <w:t xml:space="preserve"> La existencia de una controversia y el trámite de los mecanismos de solución previstos en esta cláusula no suspenden la ejecución del contrato, salvo aquellos casos en que la continuidad de la ejecución resulte imposible o cuando las partes acuerden expresamente lo contrario. En consecuencia, el Contratista mantendrá la ejecución de las obligaciones a su cargo mientras se surten dichos trámites.</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9D8A41C"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w:t>
      </w:r>
      <w:r w:rsidR="00553336">
        <w:rPr>
          <w:rFonts w:ascii="Verdana" w:hAnsi="Verdana" w:cstheme="minorHAnsi"/>
          <w:sz w:val="22"/>
        </w:rPr>
        <w:t xml:space="preserve"> tres (03)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1"/>
        <w:gridCol w:w="7077"/>
      </w:tblGrid>
      <w:tr w:rsidR="00D71144"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D71144" w:rsidRPr="00B424B0" w:rsidRDefault="00D71144"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D71144" w:rsidRPr="00B424B0" w:rsidRDefault="00D71144"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71144"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71144"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55F79086" w:rsidR="00D71144" w:rsidRPr="00553336" w:rsidRDefault="00D71144" w:rsidP="00602CC2">
            <w:pPr>
              <w:rPr>
                <w:rFonts w:ascii="Verdana" w:eastAsia="Times New Roman" w:hAnsi="Verdana" w:cs="Arial"/>
                <w:bCs/>
                <w:color w:val="1A1818" w:themeColor="text1"/>
                <w:sz w:val="18"/>
                <w:szCs w:val="18"/>
                <w:lang w:val="es-ES" w:eastAsia="es-CO"/>
              </w:rPr>
            </w:pPr>
            <w:r w:rsidRPr="00553336">
              <w:rPr>
                <w:rFonts w:ascii="Verdana" w:eastAsia="Times New Roman" w:hAnsi="Verdana" w:cs="Arial"/>
                <w:color w:val="1A1818" w:themeColor="text1"/>
                <w:sz w:val="18"/>
                <w:szCs w:val="18"/>
                <w:lang w:val="es-ES" w:eastAsia="es-CO"/>
              </w:rPr>
              <w:t>UNIDAD ADMINISTRATIVA ESPECIAL MIGRACIÓN COLOMBIA identificada con NIT 900.477.235-6.</w:t>
            </w:r>
          </w:p>
        </w:tc>
      </w:tr>
      <w:tr w:rsidR="00D71144"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2888"/>
              <w:gridCol w:w="1963"/>
              <w:gridCol w:w="2000"/>
            </w:tblGrid>
            <w:tr w:rsidR="00D71144" w:rsidRPr="00704A71" w14:paraId="6140A260" w14:textId="77777777" w:rsidTr="008D7478">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04C37C2" w14:textId="77777777" w:rsidR="00D71144" w:rsidRPr="00245310" w:rsidRDefault="00D71144" w:rsidP="00340331">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703E345" w14:textId="77777777" w:rsidR="00D71144" w:rsidRPr="00245310" w:rsidRDefault="00D71144" w:rsidP="00340331">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B32A714" w14:textId="77777777" w:rsidR="00D71144" w:rsidRPr="00245310" w:rsidRDefault="00D71144" w:rsidP="00340331">
                  <w:pPr>
                    <w:rPr>
                      <w:rFonts w:ascii="Verdana" w:eastAsia="Times New Roman" w:hAnsi="Verdana" w:cs="Arial"/>
                      <w:b/>
                      <w:color w:val="3A3939" w:themeColor="background2" w:themeShade="BF"/>
                      <w:sz w:val="22"/>
                      <w:lang w:val="es-ES" w:eastAsia="es-CO"/>
                    </w:rPr>
                  </w:pPr>
                  <w:r w:rsidRPr="00245310">
                    <w:rPr>
                      <w:rFonts w:ascii="Verdana" w:eastAsia="Times New Roman" w:hAnsi="Verdana" w:cs="Arial"/>
                      <w:b/>
                      <w:color w:val="3A3939" w:themeColor="background2" w:themeShade="BF"/>
                      <w:sz w:val="22"/>
                      <w:lang w:val="es-ES" w:eastAsia="es-CO"/>
                    </w:rPr>
                    <w:t>Valor Asegurado</w:t>
                  </w:r>
                </w:p>
              </w:tc>
            </w:tr>
            <w:tr w:rsidR="00D71144" w:rsidRPr="00704A71" w14:paraId="0D273719" w14:textId="77777777" w:rsidTr="008D7478">
              <w:tc>
                <w:tcPr>
                  <w:tcW w:w="2107" w:type="pct"/>
                  <w:tcBorders>
                    <w:top w:val="single" w:sz="4" w:space="0" w:color="auto"/>
                    <w:left w:val="single" w:sz="4" w:space="0" w:color="auto"/>
                    <w:bottom w:val="single" w:sz="4" w:space="0" w:color="auto"/>
                    <w:right w:val="single" w:sz="4" w:space="0" w:color="auto"/>
                  </w:tcBorders>
                  <w:vAlign w:val="center"/>
                  <w:hideMark/>
                </w:tcPr>
                <w:p w14:paraId="07A21D50" w14:textId="77777777" w:rsidR="00D71144" w:rsidRPr="00704A71" w:rsidRDefault="00D71144" w:rsidP="00340331">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lastRenderedPageBreak/>
                    <w:t>Cumplimiento general</w:t>
                  </w:r>
                  <w:r w:rsidRPr="00704A71">
                    <w:rPr>
                      <w:rFonts w:ascii="Verdana" w:eastAsia="Times New Roman" w:hAnsi="Verdana" w:cs="Arial"/>
                      <w:color w:val="1A1818" w:themeColor="text1"/>
                      <w:sz w:val="22"/>
                      <w:lang w:val="es-ES" w:eastAsia="es-CO"/>
                    </w:rPr>
                    <w:t xml:space="preserve"> del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vAlign w:val="center"/>
                  <w:hideMark/>
                </w:tcPr>
                <w:p w14:paraId="714B30C5" w14:textId="77777777" w:rsidR="00D71144" w:rsidRPr="00704A71" w:rsidRDefault="00D71144" w:rsidP="00340331">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Hasta</w:t>
                  </w:r>
                  <w:r>
                    <w:rPr>
                      <w:rFonts w:ascii="Verdana" w:eastAsia="Times New Roman" w:hAnsi="Verdana" w:cs="Arial"/>
                      <w:color w:val="1A1818" w:themeColor="text1"/>
                      <w:sz w:val="22"/>
                      <w:lang w:val="es-ES" w:eastAsia="es-CO"/>
                    </w:rPr>
                    <w:t xml:space="preserve"> </w:t>
                  </w:r>
                  <w:r w:rsidRPr="00704A71">
                    <w:rPr>
                      <w:rFonts w:ascii="Verdana" w:eastAsia="Times New Roman" w:hAnsi="Verdana" w:cs="Arial"/>
                      <w:color w:val="1A1818" w:themeColor="text1"/>
                      <w:sz w:val="22"/>
                      <w:lang w:val="es-ES" w:eastAsia="es-CO"/>
                    </w:rPr>
                    <w:t>la liquidación del Contrato</w:t>
                  </w:r>
                </w:p>
              </w:tc>
              <w:tc>
                <w:tcPr>
                  <w:tcW w:w="1461" w:type="pct"/>
                  <w:tcBorders>
                    <w:top w:val="single" w:sz="4" w:space="0" w:color="auto"/>
                    <w:left w:val="single" w:sz="4" w:space="0" w:color="auto"/>
                    <w:bottom w:val="single" w:sz="4" w:space="0" w:color="auto"/>
                    <w:right w:val="single" w:sz="4" w:space="0" w:color="auto"/>
                  </w:tcBorders>
                  <w:vAlign w:val="center"/>
                  <w:hideMark/>
                </w:tcPr>
                <w:p w14:paraId="6C9AE3EF" w14:textId="77777777" w:rsidR="00D71144" w:rsidRPr="00704A71" w:rsidRDefault="00D71144" w:rsidP="00340331">
                  <w:pPr>
                    <w:rPr>
                      <w:rFonts w:ascii="Verdana" w:eastAsia="Times New Roman" w:hAnsi="Verdana" w:cs="Arial"/>
                      <w:color w:val="1A1818" w:themeColor="text1"/>
                      <w:sz w:val="22"/>
                      <w:highlight w:val="lightGray"/>
                      <w:lang w:val="es-ES" w:eastAsia="es-CO"/>
                    </w:rPr>
                  </w:pPr>
                  <w:r w:rsidRPr="00574978">
                    <w:rPr>
                      <w:rFonts w:ascii="Verdana" w:eastAsia="Times New Roman" w:hAnsi="Verdana" w:cs="Arial"/>
                      <w:color w:val="1A1818" w:themeColor="text1"/>
                      <w:sz w:val="22"/>
                      <w:lang w:val="es-ES" w:eastAsia="es-CO"/>
                    </w:rPr>
                    <w:t>por el veinte (20 %) del valor del contrato</w:t>
                  </w:r>
                </w:p>
              </w:tc>
            </w:tr>
            <w:tr w:rsidR="00D71144" w:rsidRPr="00704A71" w14:paraId="010F1C3A" w14:textId="77777777" w:rsidTr="008D7478">
              <w:tc>
                <w:tcPr>
                  <w:tcW w:w="2107" w:type="pct"/>
                  <w:tcBorders>
                    <w:top w:val="single" w:sz="4" w:space="0" w:color="auto"/>
                    <w:left w:val="single" w:sz="4" w:space="0" w:color="auto"/>
                    <w:bottom w:val="single" w:sz="4" w:space="0" w:color="auto"/>
                    <w:right w:val="single" w:sz="4" w:space="0" w:color="auto"/>
                  </w:tcBorders>
                  <w:vAlign w:val="center"/>
                  <w:hideMark/>
                </w:tcPr>
                <w:p w14:paraId="34796385" w14:textId="77777777" w:rsidR="00D71144" w:rsidRPr="00704A71" w:rsidRDefault="00D71144" w:rsidP="00340331">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Pago de salarios, prestaciones sociales legales e indemnizaciones laborales</w:t>
                  </w:r>
                  <w:r w:rsidRPr="00704A71">
                    <w:rPr>
                      <w:rFonts w:ascii="Verdana" w:eastAsia="Times New Roman" w:hAnsi="Verdana" w:cs="Arial"/>
                      <w:color w:val="1A1818" w:themeColor="text1"/>
                      <w:sz w:val="22"/>
                      <w:lang w:val="es-ES" w:eastAsia="es-CO"/>
                    </w:rPr>
                    <w:t xml:space="preserve"> del personal que el contratista haya de utilizar en el territorio nacional para la ejecución del </w:t>
                  </w:r>
                  <w:r>
                    <w:rPr>
                      <w:rFonts w:ascii="Verdana" w:eastAsia="Times New Roman" w:hAnsi="Verdana" w:cs="Arial"/>
                      <w:color w:val="1A1818"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vAlign w:val="center"/>
                  <w:hideMark/>
                </w:tcPr>
                <w:p w14:paraId="2FEBA9F4" w14:textId="77777777" w:rsidR="00D71144" w:rsidRPr="00704A71" w:rsidRDefault="00D71144" w:rsidP="00340331">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Plazo del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vAlign w:val="center"/>
                  <w:hideMark/>
                </w:tcPr>
                <w:p w14:paraId="7EE3B7CC" w14:textId="77777777" w:rsidR="00D71144" w:rsidRPr="00704A71" w:rsidRDefault="00D71144" w:rsidP="00340331">
                  <w:pPr>
                    <w:rPr>
                      <w:rFonts w:ascii="Verdana" w:eastAsia="Times New Roman" w:hAnsi="Verdana" w:cs="Arial"/>
                      <w:color w:val="1A1818" w:themeColor="text1"/>
                      <w:sz w:val="22"/>
                      <w:highlight w:val="lightGray"/>
                      <w:lang w:val="es-ES" w:eastAsia="es-CO"/>
                    </w:rPr>
                  </w:pPr>
                  <w:r>
                    <w:rPr>
                      <w:rFonts w:ascii="Verdana" w:eastAsia="Times New Roman" w:hAnsi="Verdana" w:cs="Arial"/>
                      <w:color w:val="1A1818" w:themeColor="text1"/>
                      <w:sz w:val="22"/>
                      <w:lang w:val="es-ES" w:eastAsia="es-CO"/>
                    </w:rPr>
                    <w:t>P</w:t>
                  </w:r>
                  <w:r w:rsidRPr="00574978">
                    <w:rPr>
                      <w:rFonts w:ascii="Verdana" w:eastAsia="Times New Roman" w:hAnsi="Verdana" w:cs="Arial"/>
                      <w:color w:val="1A1818" w:themeColor="text1"/>
                      <w:sz w:val="22"/>
                      <w:lang w:val="es-ES" w:eastAsia="es-CO"/>
                    </w:rPr>
                    <w:t xml:space="preserve">or el </w:t>
                  </w:r>
                  <w:r>
                    <w:rPr>
                      <w:rFonts w:ascii="Verdana" w:eastAsia="Times New Roman" w:hAnsi="Verdana" w:cs="Arial"/>
                      <w:color w:val="1A1818" w:themeColor="text1"/>
                      <w:sz w:val="22"/>
                      <w:lang w:val="es-ES" w:eastAsia="es-CO"/>
                    </w:rPr>
                    <w:t>diez</w:t>
                  </w:r>
                  <w:r w:rsidRPr="00574978">
                    <w:rPr>
                      <w:rFonts w:ascii="Verdana" w:eastAsia="Times New Roman" w:hAnsi="Verdana" w:cs="Arial"/>
                      <w:color w:val="1A1818" w:themeColor="text1"/>
                      <w:sz w:val="22"/>
                      <w:lang w:val="es-ES" w:eastAsia="es-CO"/>
                    </w:rPr>
                    <w:t xml:space="preserve"> (</w:t>
                  </w:r>
                  <w:r>
                    <w:rPr>
                      <w:rFonts w:ascii="Verdana" w:eastAsia="Times New Roman" w:hAnsi="Verdana" w:cs="Arial"/>
                      <w:color w:val="1A1818" w:themeColor="text1"/>
                      <w:sz w:val="22"/>
                      <w:lang w:val="es-ES" w:eastAsia="es-CO"/>
                    </w:rPr>
                    <w:t>10</w:t>
                  </w:r>
                  <w:r w:rsidRPr="00574978">
                    <w:rPr>
                      <w:rFonts w:ascii="Verdana" w:eastAsia="Times New Roman" w:hAnsi="Verdana" w:cs="Arial"/>
                      <w:color w:val="1A1818" w:themeColor="text1"/>
                      <w:sz w:val="22"/>
                      <w:lang w:val="es-ES" w:eastAsia="es-CO"/>
                    </w:rPr>
                    <w:t>%) del valor del contrato</w:t>
                  </w:r>
                </w:p>
              </w:tc>
            </w:tr>
            <w:tr w:rsidR="00D71144" w:rsidRPr="00704A71" w14:paraId="0D513436" w14:textId="77777777" w:rsidTr="00B72645">
              <w:tc>
                <w:tcPr>
                  <w:tcW w:w="2107" w:type="pct"/>
                  <w:tcBorders>
                    <w:top w:val="single" w:sz="4" w:space="0" w:color="auto"/>
                    <w:left w:val="single" w:sz="4" w:space="0" w:color="auto"/>
                    <w:bottom w:val="single" w:sz="4" w:space="0" w:color="auto"/>
                    <w:right w:val="single" w:sz="4" w:space="0" w:color="auto"/>
                  </w:tcBorders>
                  <w:vAlign w:val="center"/>
                  <w:hideMark/>
                </w:tcPr>
                <w:p w14:paraId="3BBA8E26" w14:textId="77777777" w:rsidR="00D71144" w:rsidRPr="00704A71" w:rsidRDefault="00D71144" w:rsidP="00340331">
                  <w:pPr>
                    <w:rPr>
                      <w:rFonts w:ascii="Verdana" w:eastAsia="Times New Roman" w:hAnsi="Verdana" w:cs="Arial"/>
                      <w:color w:val="1A1818" w:themeColor="text1"/>
                      <w:sz w:val="22"/>
                      <w:lang w:val="es-ES" w:eastAsia="es-CO"/>
                    </w:rPr>
                  </w:pPr>
                  <w:r w:rsidRPr="0043563E">
                    <w:rPr>
                      <w:rFonts w:ascii="Verdana" w:eastAsia="Times New Roman" w:hAnsi="Verdana" w:cs="Arial"/>
                      <w:b/>
                      <w:color w:val="1A1818" w:themeColor="text1"/>
                      <w:sz w:val="22"/>
                      <w:lang w:val="es-ES" w:eastAsia="es-CO"/>
                    </w:rPr>
                    <w:t xml:space="preserve">Estabilidad y calidad </w:t>
                  </w:r>
                  <w:r w:rsidRPr="0043563E">
                    <w:rPr>
                      <w:rFonts w:ascii="Verdana" w:eastAsia="Times New Roman" w:hAnsi="Verdana" w:cs="Arial"/>
                      <w:color w:val="1A1818" w:themeColor="text1"/>
                      <w:sz w:val="22"/>
                      <w:lang w:val="es-ES" w:eastAsia="es-CO"/>
                    </w:rPr>
                    <w:t>de las obras ejecutadas entregadas a satisfacción</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C20AB" w14:textId="77777777" w:rsidR="00D71144" w:rsidRPr="00704A71" w:rsidRDefault="00D71144" w:rsidP="00340331">
                  <w:pPr>
                    <w:rPr>
                      <w:rFonts w:ascii="Verdana" w:eastAsia="Times New Roman" w:hAnsi="Verdana" w:cs="Arial"/>
                      <w:color w:val="1A1818" w:themeColor="text1"/>
                      <w:sz w:val="22"/>
                      <w:highlight w:val="lightGray"/>
                      <w:lang w:val="es-ES" w:eastAsia="es-CO"/>
                    </w:rPr>
                  </w:pPr>
                  <w:r w:rsidRPr="00B72645">
                    <w:rPr>
                      <w:rFonts w:ascii="Verdana" w:eastAsia="Times New Roman" w:hAnsi="Verdana" w:cs="Arial"/>
                      <w:color w:val="1A1818" w:themeColor="text1"/>
                      <w:sz w:val="22"/>
                      <w:lang w:val="es-ES" w:eastAsia="es-CO"/>
                    </w:rPr>
                    <w:t>Un (1) año contado a partir del recibo final a satisfacción de las obras.</w:t>
                  </w:r>
                </w:p>
              </w:tc>
              <w:tc>
                <w:tcPr>
                  <w:tcW w:w="1461" w:type="pct"/>
                  <w:tcBorders>
                    <w:top w:val="single" w:sz="4" w:space="0" w:color="auto"/>
                    <w:left w:val="single" w:sz="4" w:space="0" w:color="auto"/>
                    <w:bottom w:val="single" w:sz="4" w:space="0" w:color="auto"/>
                    <w:right w:val="single" w:sz="4" w:space="0" w:color="auto"/>
                  </w:tcBorders>
                  <w:vAlign w:val="center"/>
                  <w:hideMark/>
                </w:tcPr>
                <w:p w14:paraId="43AE35C2" w14:textId="77777777" w:rsidR="00D71144" w:rsidRPr="00704A71" w:rsidRDefault="00D71144" w:rsidP="00340331">
                  <w:pPr>
                    <w:rPr>
                      <w:rFonts w:ascii="Verdana" w:eastAsia="Times New Roman" w:hAnsi="Verdana" w:cs="Arial"/>
                      <w:color w:val="1A1818" w:themeColor="text1"/>
                      <w:sz w:val="22"/>
                      <w:highlight w:val="lightGray"/>
                      <w:lang w:val="es-ES" w:eastAsia="es-CO"/>
                    </w:rPr>
                  </w:pPr>
                  <w:r w:rsidRPr="00574978">
                    <w:rPr>
                      <w:rFonts w:ascii="Verdana" w:eastAsia="Times New Roman" w:hAnsi="Verdana" w:cs="Arial"/>
                      <w:color w:val="1A1818" w:themeColor="text1"/>
                      <w:sz w:val="22"/>
                      <w:lang w:val="es-ES" w:eastAsia="es-CO"/>
                    </w:rPr>
                    <w:t>por el Veinte (20 %) del valor del contrato</w:t>
                  </w:r>
                </w:p>
              </w:tc>
            </w:tr>
            <w:tr w:rsidR="00D71144" w:rsidRPr="00704A71" w14:paraId="75462AA4" w14:textId="77777777" w:rsidTr="008D7478">
              <w:tc>
                <w:tcPr>
                  <w:tcW w:w="2107" w:type="pct"/>
                  <w:tcBorders>
                    <w:top w:val="single" w:sz="4" w:space="0" w:color="auto"/>
                    <w:left w:val="single" w:sz="4" w:space="0" w:color="auto"/>
                    <w:bottom w:val="single" w:sz="4" w:space="0" w:color="auto"/>
                    <w:right w:val="single" w:sz="4" w:space="0" w:color="auto"/>
                  </w:tcBorders>
                  <w:vAlign w:val="center"/>
                </w:tcPr>
                <w:p w14:paraId="7F4CC232" w14:textId="77777777" w:rsidR="00D71144" w:rsidRPr="00704A71" w:rsidRDefault="00D71144" w:rsidP="00340331">
                  <w:pPr>
                    <w:rPr>
                      <w:rFonts w:ascii="Verdana" w:eastAsia="Times New Roman" w:hAnsi="Verdana" w:cs="Arial"/>
                      <w:b/>
                      <w:color w:val="1A1818" w:themeColor="text1"/>
                      <w:sz w:val="22"/>
                      <w:lang w:val="es-ES" w:eastAsia="es-CO"/>
                    </w:rPr>
                  </w:pPr>
                  <w:r w:rsidRPr="00C44D05">
                    <w:rPr>
                      <w:rFonts w:ascii="Verdana" w:eastAsia="Times New Roman" w:hAnsi="Verdana" w:cs="Arial"/>
                      <w:b/>
                      <w:color w:val="1A1818" w:themeColor="text1"/>
                      <w:sz w:val="22"/>
                      <w:lang w:val="es-ES" w:eastAsia="es-CO"/>
                    </w:rPr>
                    <w:t xml:space="preserve">Calidad y correcto funcionamiento </w:t>
                  </w:r>
                  <w:r w:rsidRPr="00C44D05">
                    <w:rPr>
                      <w:rFonts w:ascii="Verdana" w:eastAsia="Times New Roman" w:hAnsi="Verdana" w:cs="Arial"/>
                      <w:color w:val="1A1818" w:themeColor="text1"/>
                      <w:sz w:val="22"/>
                      <w:lang w:val="es-ES" w:eastAsia="es-CO"/>
                    </w:rPr>
                    <w:t>de los bienes suministrados</w:t>
                  </w:r>
                  <w:r w:rsidRPr="00C44D05">
                    <w:rPr>
                      <w:rFonts w:ascii="Verdana" w:eastAsia="Times New Roman" w:hAnsi="Verdana" w:cs="Arial"/>
                      <w:b/>
                      <w:color w:val="1A1818" w:themeColor="text1"/>
                      <w:sz w:val="22"/>
                      <w:lang w:val="es-ES" w:eastAsia="es-CO"/>
                    </w:rPr>
                    <w:t xml:space="preserve"> </w:t>
                  </w:r>
                  <w:r w:rsidRPr="00C44D05">
                    <w:rPr>
                      <w:rFonts w:ascii="Verdana" w:eastAsia="Times New Roman" w:hAnsi="Verdana" w:cs="Arial"/>
                      <w:color w:val="1A1818" w:themeColor="text1"/>
                      <w:sz w:val="22"/>
                      <w:lang w:val="es-ES" w:eastAsia="es-CO"/>
                    </w:rPr>
                    <w:t>(mobiliario)</w:t>
                  </w:r>
                </w:p>
              </w:tc>
              <w:tc>
                <w:tcPr>
                  <w:tcW w:w="1433" w:type="pct"/>
                  <w:tcBorders>
                    <w:top w:val="single" w:sz="4" w:space="0" w:color="auto"/>
                    <w:left w:val="single" w:sz="4" w:space="0" w:color="auto"/>
                    <w:bottom w:val="single" w:sz="4" w:space="0" w:color="auto"/>
                    <w:right w:val="single" w:sz="4" w:space="0" w:color="auto"/>
                  </w:tcBorders>
                  <w:vAlign w:val="center"/>
                </w:tcPr>
                <w:p w14:paraId="3EC2FC6A" w14:textId="77777777" w:rsidR="00D71144" w:rsidRDefault="00D71144" w:rsidP="00340331">
                  <w:pPr>
                    <w:rPr>
                      <w:rFonts w:ascii="Verdana" w:eastAsia="Times New Roman" w:hAnsi="Verdana" w:cs="Arial"/>
                      <w:color w:val="1A1818" w:themeColor="text1"/>
                      <w:sz w:val="22"/>
                      <w:lang w:val="es-ES" w:eastAsia="es-CO"/>
                    </w:rPr>
                  </w:pPr>
                  <w:r w:rsidRPr="00C44D05">
                    <w:rPr>
                      <w:rFonts w:ascii="Verdana" w:eastAsia="Times New Roman" w:hAnsi="Verdana" w:cs="Arial"/>
                      <w:color w:val="1A1818" w:themeColor="text1"/>
                      <w:sz w:val="22"/>
                      <w:lang w:val="es-ES" w:eastAsia="es-CO"/>
                    </w:rPr>
                    <w:t>Un (1) año contado a partir del recibo final a satisfacción de los bienes.</w:t>
                  </w:r>
                </w:p>
              </w:tc>
              <w:tc>
                <w:tcPr>
                  <w:tcW w:w="1461" w:type="pct"/>
                  <w:tcBorders>
                    <w:top w:val="single" w:sz="4" w:space="0" w:color="auto"/>
                    <w:left w:val="single" w:sz="4" w:space="0" w:color="auto"/>
                    <w:bottom w:val="single" w:sz="4" w:space="0" w:color="auto"/>
                    <w:right w:val="single" w:sz="4" w:space="0" w:color="auto"/>
                  </w:tcBorders>
                  <w:vAlign w:val="center"/>
                </w:tcPr>
                <w:p w14:paraId="595A38E9" w14:textId="77777777" w:rsidR="00D71144" w:rsidRPr="00574978" w:rsidRDefault="00D71144" w:rsidP="00340331">
                  <w:pPr>
                    <w:rPr>
                      <w:rFonts w:ascii="Verdana" w:eastAsia="Times New Roman" w:hAnsi="Verdana" w:cs="Arial"/>
                      <w:color w:val="1A1818" w:themeColor="text1"/>
                      <w:sz w:val="22"/>
                      <w:lang w:val="es-ES" w:eastAsia="es-CO"/>
                    </w:rPr>
                  </w:pPr>
                  <w:r w:rsidRPr="00C44D05">
                    <w:rPr>
                      <w:rFonts w:ascii="Verdana" w:eastAsia="Times New Roman" w:hAnsi="Verdana" w:cs="Arial"/>
                      <w:color w:val="1A1818" w:themeColor="text1"/>
                      <w:sz w:val="22"/>
                      <w:lang w:val="es-ES" w:eastAsia="es-CO"/>
                    </w:rPr>
                    <w:t>Diez por ciento (10%) del valor del contrato.</w:t>
                  </w:r>
                </w:p>
              </w:tc>
            </w:tr>
          </w:tbl>
          <w:p w14:paraId="603A9C1C" w14:textId="14010314" w:rsidR="00D71144" w:rsidRPr="00B424B0" w:rsidRDefault="00D71144" w:rsidP="00602CC2">
            <w:pPr>
              <w:rPr>
                <w:rFonts w:ascii="Verdana" w:eastAsia="Times New Roman" w:hAnsi="Verdana" w:cs="Arial"/>
                <w:bCs/>
                <w:color w:val="1A1818" w:themeColor="text1"/>
                <w:sz w:val="18"/>
                <w:szCs w:val="18"/>
                <w:lang w:val="es-ES" w:eastAsia="es-CO"/>
              </w:rPr>
            </w:pPr>
          </w:p>
          <w:p w14:paraId="4FBCCD56" w14:textId="77777777" w:rsidR="00D71144" w:rsidRPr="00B424B0" w:rsidRDefault="00D71144" w:rsidP="00602CC2">
            <w:pPr>
              <w:rPr>
                <w:rFonts w:ascii="Verdana" w:eastAsia="Times New Roman" w:hAnsi="Verdana" w:cs="Arial"/>
                <w:bCs/>
                <w:color w:val="1A1818" w:themeColor="text1"/>
                <w:sz w:val="18"/>
                <w:szCs w:val="18"/>
                <w:lang w:val="es-ES" w:eastAsia="es-CO"/>
              </w:rPr>
            </w:pPr>
          </w:p>
        </w:tc>
      </w:tr>
      <w:tr w:rsidR="00D71144"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71144"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D71144" w:rsidRPr="00B424B0" w:rsidRDefault="00D7114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D71144" w:rsidRPr="00B424B0" w:rsidRDefault="00D7114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lastRenderedPageBreak/>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83ED80" w:rsidR="001177E8" w:rsidRPr="00B424B0" w:rsidRDefault="00FF371A" w:rsidP="00540E0E">
      <w:pPr>
        <w:rPr>
          <w:rFonts w:ascii="Verdana" w:eastAsia="Times New Roman" w:hAnsi="Verdana" w:cstheme="minorHAnsi"/>
          <w:bCs/>
          <w:sz w:val="22"/>
          <w:lang w:val="es-ES" w:eastAsia="es-CO"/>
        </w:rPr>
      </w:pPr>
      <w:r w:rsidRPr="00FF371A">
        <w:rPr>
          <w:rFonts w:ascii="Verdana" w:eastAsia="Times New Roman" w:hAnsi="Verdana" w:cstheme="minorHAnsi"/>
          <w:bCs/>
          <w:sz w:val="22"/>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un (1) año contado a partir de la fecha de recibo definitivo de las obras. El contratista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52"/>
        <w:gridCol w:w="6876"/>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65CBDD0C" w:rsidR="00CC71F3" w:rsidRPr="00553336" w:rsidRDefault="00553336" w:rsidP="00602CC2">
            <w:pPr>
              <w:rPr>
                <w:rFonts w:ascii="Verdana" w:eastAsia="Times New Roman" w:hAnsi="Verdana" w:cs="Arial"/>
                <w:bCs/>
                <w:color w:val="1A1818" w:themeColor="text1"/>
                <w:sz w:val="18"/>
                <w:szCs w:val="18"/>
                <w:lang w:val="es-ES" w:eastAsia="es-CO"/>
              </w:rPr>
            </w:pPr>
            <w:r w:rsidRPr="00553336">
              <w:rPr>
                <w:rFonts w:ascii="Verdana" w:eastAsia="Verdana" w:hAnsi="Verdana" w:cs="Verdana"/>
                <w:sz w:val="18"/>
                <w:szCs w:val="18"/>
              </w:rPr>
              <w:t xml:space="preserve">Unidad </w:t>
            </w:r>
            <w:r w:rsidR="00816FEA">
              <w:rPr>
                <w:rFonts w:ascii="Verdana" w:eastAsia="Verdana" w:hAnsi="Verdana" w:cs="Verdana"/>
                <w:sz w:val="18"/>
                <w:szCs w:val="18"/>
              </w:rPr>
              <w:t xml:space="preserve">Administrativa </w:t>
            </w:r>
            <w:r w:rsidRPr="00553336">
              <w:rPr>
                <w:rFonts w:ascii="Verdana" w:eastAsia="Verdana" w:hAnsi="Verdana" w:cs="Verdana"/>
                <w:sz w:val="18"/>
                <w:szCs w:val="18"/>
              </w:rPr>
              <w:t>Especial</w:t>
            </w:r>
            <w:r w:rsidR="00816FEA">
              <w:rPr>
                <w:rFonts w:ascii="Verdana" w:eastAsia="Verdana" w:hAnsi="Verdana" w:cs="Verdana"/>
                <w:sz w:val="18"/>
                <w:szCs w:val="18"/>
              </w:rPr>
              <w:t xml:space="preserve"> </w:t>
            </w:r>
            <w:r w:rsidRPr="00553336">
              <w:rPr>
                <w:rFonts w:ascii="Verdana" w:eastAsia="Verdana" w:hAnsi="Verdana" w:cs="Verdana"/>
                <w:sz w:val="18"/>
                <w:szCs w:val="18"/>
              </w:rPr>
              <w:t>Migración Colombia identificada con el NIT 900.477.235</w:t>
            </w:r>
            <w:r w:rsidR="00816FEA">
              <w:rPr>
                <w:rFonts w:ascii="Verdana" w:eastAsia="Verdana" w:hAnsi="Verdana" w:cs="Verdana"/>
                <w:sz w:val="18"/>
                <w:szCs w:val="18"/>
              </w:rPr>
              <w:t>-6</w:t>
            </w:r>
            <w:r w:rsidRPr="00553336">
              <w:rPr>
                <w:rFonts w:ascii="Verdana" w:eastAsia="Verdana" w:hAnsi="Verdana" w:cs="Verdana"/>
                <w:sz w:val="18"/>
                <w:szCs w:val="18"/>
              </w:rPr>
              <w:t xml:space="preserve"> y el 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las personas jurídicas: la garantía deberá tomarse con el nombre o razón social y tipo societario que figura en el Certificado de </w:t>
            </w:r>
            <w:r w:rsidRPr="00B424B0">
              <w:rPr>
                <w:rFonts w:ascii="Verdana" w:eastAsia="Times New Roman" w:hAnsi="Verdana" w:cs="Arial"/>
                <w:bCs/>
                <w:color w:val="1A1818" w:themeColor="text1"/>
                <w:sz w:val="18"/>
                <w:szCs w:val="18"/>
                <w:lang w:val="es-ES" w:eastAsia="es-CO"/>
              </w:rPr>
              <w:lastRenderedPageBreak/>
              <w:t>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553336">
        <w:trPr>
          <w:trHeight w:val="186"/>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4F5CCAD" w:rsidR="00553336" w:rsidRPr="00553336" w:rsidRDefault="00553336" w:rsidP="00553336">
            <w:pPr>
              <w:shd w:val="clear" w:color="auto" w:fill="FFFFFF"/>
              <w:spacing w:after="150"/>
              <w:jc w:val="left"/>
              <w:rPr>
                <w:rFonts w:ascii="Verdana" w:eastAsia="Times New Roman" w:hAnsi="Verdana" w:cs="Arial"/>
                <w:color w:val="1A1818" w:themeColor="text1"/>
                <w:sz w:val="18"/>
                <w:szCs w:val="18"/>
                <w:lang w:val="es-ES" w:eastAsia="es-CO"/>
              </w:rPr>
            </w:pPr>
            <w:r w:rsidRPr="00553336">
              <w:rPr>
                <w:rFonts w:ascii="Verdana" w:eastAsia="Times New Roman" w:hAnsi="Verdana" w:cs="Arial"/>
                <w:color w:val="1A1818" w:themeColor="text1"/>
                <w:sz w:val="18"/>
                <w:szCs w:val="18"/>
                <w:lang w:val="es-ES" w:eastAsia="es-ES"/>
              </w:rPr>
              <w:t>Doscientos</w:t>
            </w:r>
            <w:r w:rsidRPr="00553336">
              <w:rPr>
                <w:rFonts w:ascii="Verdana" w:eastAsia="Times New Roman" w:hAnsi="Verdana" w:cs="Arial"/>
                <w:color w:val="1A1818" w:themeColor="text1"/>
                <w:sz w:val="18"/>
                <w:szCs w:val="18"/>
                <w:lang w:val="es-ES" w:eastAsia="es-CO"/>
              </w:rPr>
              <w:t xml:space="preserve"> (200)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370D3048" w:rsidR="00CC71F3" w:rsidRPr="00553336" w:rsidRDefault="00553336" w:rsidP="00602CC2">
            <w:pPr>
              <w:rPr>
                <w:rFonts w:ascii="Verdana" w:eastAsia="Times New Roman" w:hAnsi="Verdana" w:cs="Arial"/>
                <w:bCs/>
                <w:color w:val="1A1818" w:themeColor="text1"/>
                <w:sz w:val="18"/>
                <w:szCs w:val="18"/>
                <w:highlight w:val="lightGray"/>
                <w:lang w:val="es-ES" w:eastAsia="es-CO"/>
              </w:rPr>
            </w:pPr>
            <w:r w:rsidRPr="00553336">
              <w:rPr>
                <w:rFonts w:ascii="Verdana" w:eastAsia="Times New Roman" w:hAnsi="Verdana" w:cs="Arial"/>
                <w:color w:val="1A1818" w:themeColor="text1"/>
                <w:sz w:val="18"/>
                <w:szCs w:val="18"/>
                <w:lang w:val="es-ES" w:eastAsia="es-CO"/>
              </w:rPr>
              <w:t>Terceros afectados y UNIDAD ADMINISTRATIVA ESPECIAL MIGRACIÓN COLOMBIA identificada con NIT 900.477.235-6</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9BA2E1A" w14:textId="77777777" w:rsidR="00816FEA" w:rsidRPr="00816FEA" w:rsidRDefault="00816FEA" w:rsidP="00816FEA">
            <w:pPr>
              <w:rPr>
                <w:rFonts w:ascii="Verdana" w:eastAsia="Times New Roman" w:hAnsi="Verdana" w:cs="Arial"/>
                <w:bCs/>
                <w:color w:val="1A1818" w:themeColor="text1"/>
                <w:sz w:val="18"/>
                <w:szCs w:val="18"/>
                <w:lang w:val="es-CO" w:eastAsia="es-CO"/>
              </w:rPr>
            </w:pPr>
            <w:r w:rsidRPr="00816FEA">
              <w:rPr>
                <w:rFonts w:ascii="Verdana" w:eastAsia="Times New Roman" w:hAnsi="Verdana" w:cs="Arial"/>
                <w:bCs/>
                <w:color w:val="1A1818" w:themeColor="text1"/>
                <w:sz w:val="18"/>
                <w:szCs w:val="18"/>
                <w:lang w:val="es-CO" w:eastAsia="es-CO"/>
              </w:rPr>
              <w:t xml:space="preserve">El amparo de responsabilidad civil extracontractual cubre a la Entidad de los perjuicios derivados de la responsabilidad civil extracontractual que le sea imputable, derivada de las actuaciones, hechos u omisiones del Contratista o de sus subcontratistas autorizados con ocasión de la ejecución del contrato. La póliza deberá contener, además de la </w:t>
            </w:r>
            <w:r w:rsidRPr="008D7478">
              <w:rPr>
                <w:rFonts w:ascii="Verdana" w:eastAsia="Times New Roman" w:hAnsi="Verdana" w:cs="Arial"/>
                <w:bCs/>
                <w:color w:val="1A1818" w:themeColor="text1"/>
                <w:sz w:val="18"/>
                <w:szCs w:val="18"/>
                <w:lang w:val="es-CO" w:eastAsia="es-CO"/>
              </w:rPr>
              <w:t>cobertura básica de predios, labores y operaciones</w:t>
            </w:r>
            <w:r w:rsidRPr="00816FEA">
              <w:rPr>
                <w:rFonts w:ascii="Verdana" w:eastAsia="Times New Roman" w:hAnsi="Verdana" w:cs="Arial"/>
                <w:bCs/>
                <w:color w:val="1A1818" w:themeColor="text1"/>
                <w:sz w:val="18"/>
                <w:szCs w:val="18"/>
                <w:lang w:val="es-CO" w:eastAsia="es-CO"/>
              </w:rPr>
              <w:t>, como mínimo los siguientes amparos, de conformidad con el numeral 3º del artículo 2.2.1.2.3.2.9 del Decreto 1082 de 2015:</w:t>
            </w:r>
          </w:p>
          <w:p w14:paraId="56878E62" w14:textId="77777777" w:rsidR="00816FEA" w:rsidRPr="00816FEA" w:rsidRDefault="00816FEA" w:rsidP="00816FEA">
            <w:pPr>
              <w:numPr>
                <w:ilvl w:val="0"/>
                <w:numId w:val="57"/>
              </w:numPr>
              <w:rPr>
                <w:rFonts w:ascii="Verdana" w:eastAsia="Times New Roman" w:hAnsi="Verdana" w:cs="Arial"/>
                <w:bCs/>
                <w:color w:val="1A1818" w:themeColor="text1"/>
                <w:sz w:val="18"/>
                <w:szCs w:val="18"/>
                <w:lang w:val="es-CO" w:eastAsia="es-CO"/>
              </w:rPr>
            </w:pPr>
            <w:r w:rsidRPr="00816FEA">
              <w:rPr>
                <w:rFonts w:ascii="Verdana" w:eastAsia="Times New Roman" w:hAnsi="Verdana" w:cs="Arial"/>
                <w:bCs/>
                <w:color w:val="1A1818" w:themeColor="text1"/>
                <w:sz w:val="18"/>
                <w:szCs w:val="18"/>
                <w:lang w:val="es-CO" w:eastAsia="es-CO"/>
              </w:rPr>
              <w:t xml:space="preserve">Cobertura expresa de perjuicios por </w:t>
            </w:r>
            <w:r w:rsidRPr="008D7478">
              <w:rPr>
                <w:rFonts w:ascii="Verdana" w:eastAsia="Times New Roman" w:hAnsi="Verdana" w:cs="Arial"/>
                <w:bCs/>
                <w:color w:val="1A1818" w:themeColor="text1"/>
                <w:sz w:val="18"/>
                <w:szCs w:val="18"/>
                <w:lang w:val="es-CO" w:eastAsia="es-CO"/>
              </w:rPr>
              <w:t>daño emergente y lucro cesante</w:t>
            </w:r>
            <w:r w:rsidRPr="00816FEA">
              <w:rPr>
                <w:rFonts w:ascii="Verdana" w:eastAsia="Times New Roman" w:hAnsi="Verdana" w:cs="Arial"/>
                <w:bCs/>
                <w:color w:val="1A1818" w:themeColor="text1"/>
                <w:sz w:val="18"/>
                <w:szCs w:val="18"/>
                <w:lang w:val="es-CO" w:eastAsia="es-CO"/>
              </w:rPr>
              <w:t>.</w:t>
            </w:r>
          </w:p>
          <w:p w14:paraId="296E37DE" w14:textId="77777777" w:rsidR="00816FEA" w:rsidRPr="00816FEA" w:rsidRDefault="00816FEA" w:rsidP="00816FEA">
            <w:pPr>
              <w:numPr>
                <w:ilvl w:val="0"/>
                <w:numId w:val="57"/>
              </w:numPr>
              <w:rPr>
                <w:rFonts w:ascii="Verdana" w:eastAsia="Times New Roman" w:hAnsi="Verdana" w:cs="Arial"/>
                <w:bCs/>
                <w:color w:val="1A1818" w:themeColor="text1"/>
                <w:sz w:val="18"/>
                <w:szCs w:val="18"/>
                <w:lang w:val="es-CO" w:eastAsia="es-CO"/>
              </w:rPr>
            </w:pPr>
            <w:r w:rsidRPr="00816FEA">
              <w:rPr>
                <w:rFonts w:ascii="Verdana" w:eastAsia="Times New Roman" w:hAnsi="Verdana" w:cs="Arial"/>
                <w:bCs/>
                <w:color w:val="1A1818" w:themeColor="text1"/>
                <w:sz w:val="18"/>
                <w:szCs w:val="18"/>
                <w:lang w:val="es-CO" w:eastAsia="es-CO"/>
              </w:rPr>
              <w:t xml:space="preserve">Cobertura expresa de </w:t>
            </w:r>
            <w:r w:rsidRPr="008D7478">
              <w:rPr>
                <w:rFonts w:ascii="Verdana" w:eastAsia="Times New Roman" w:hAnsi="Verdana" w:cs="Arial"/>
                <w:bCs/>
                <w:color w:val="1A1818" w:themeColor="text1"/>
                <w:sz w:val="18"/>
                <w:szCs w:val="18"/>
                <w:lang w:val="es-CO" w:eastAsia="es-CO"/>
              </w:rPr>
              <w:t>perjuicios extrapatrimoniales</w:t>
            </w:r>
            <w:r w:rsidRPr="00816FEA">
              <w:rPr>
                <w:rFonts w:ascii="Verdana" w:eastAsia="Times New Roman" w:hAnsi="Verdana" w:cs="Arial"/>
                <w:bCs/>
                <w:color w:val="1A1818" w:themeColor="text1"/>
                <w:sz w:val="18"/>
                <w:szCs w:val="18"/>
                <w:lang w:val="es-CO" w:eastAsia="es-CO"/>
              </w:rPr>
              <w:t>.</w:t>
            </w:r>
          </w:p>
          <w:p w14:paraId="04621991" w14:textId="77777777" w:rsidR="00816FEA" w:rsidRPr="00816FEA" w:rsidRDefault="00816FEA" w:rsidP="00816FEA">
            <w:pPr>
              <w:numPr>
                <w:ilvl w:val="0"/>
                <w:numId w:val="57"/>
              </w:numPr>
              <w:rPr>
                <w:rFonts w:ascii="Verdana" w:eastAsia="Times New Roman" w:hAnsi="Verdana" w:cs="Arial"/>
                <w:bCs/>
                <w:color w:val="1A1818" w:themeColor="text1"/>
                <w:sz w:val="18"/>
                <w:szCs w:val="18"/>
                <w:lang w:val="es-CO" w:eastAsia="es-CO"/>
              </w:rPr>
            </w:pPr>
            <w:r w:rsidRPr="00816FEA">
              <w:rPr>
                <w:rFonts w:ascii="Verdana" w:eastAsia="Times New Roman" w:hAnsi="Verdana" w:cs="Arial"/>
                <w:bCs/>
                <w:color w:val="1A1818" w:themeColor="text1"/>
                <w:sz w:val="18"/>
                <w:szCs w:val="18"/>
                <w:lang w:val="es-CO" w:eastAsia="es-CO"/>
              </w:rPr>
              <w:t xml:space="preserve">Cobertura expresa de la </w:t>
            </w:r>
            <w:r w:rsidRPr="008D7478">
              <w:rPr>
                <w:rFonts w:ascii="Verdana" w:eastAsia="Times New Roman" w:hAnsi="Verdana" w:cs="Arial"/>
                <w:bCs/>
                <w:color w:val="1A1818" w:themeColor="text1"/>
                <w:sz w:val="18"/>
                <w:szCs w:val="18"/>
                <w:lang w:val="es-CO" w:eastAsia="es-CO"/>
              </w:rPr>
              <w:t>responsabilidad surgida por actos de contratistas y subcontratistas</w:t>
            </w:r>
            <w:r w:rsidRPr="00816FEA">
              <w:rPr>
                <w:rFonts w:ascii="Verdana" w:eastAsia="Times New Roman" w:hAnsi="Verdana" w:cs="Arial"/>
                <w:bCs/>
                <w:color w:val="1A1818" w:themeColor="text1"/>
                <w:sz w:val="18"/>
                <w:szCs w:val="18"/>
                <w:lang w:val="es-CO" w:eastAsia="es-CO"/>
              </w:rPr>
              <w:t>, salvo que el subcontratista cuente con su propio seguro de responsabilidad civil extracontractual con los mismos amparos aquí requeridos.</w:t>
            </w:r>
          </w:p>
          <w:p w14:paraId="427B81F4" w14:textId="77777777" w:rsidR="00816FEA" w:rsidRPr="00816FEA" w:rsidRDefault="00816FEA" w:rsidP="00816FEA">
            <w:pPr>
              <w:rPr>
                <w:rFonts w:ascii="Verdana" w:eastAsia="Times New Roman" w:hAnsi="Verdana" w:cs="Arial"/>
                <w:bCs/>
                <w:color w:val="1A1818" w:themeColor="text1"/>
                <w:sz w:val="18"/>
                <w:szCs w:val="18"/>
                <w:lang w:val="es-CO" w:eastAsia="es-CO"/>
              </w:rPr>
            </w:pPr>
            <w:r w:rsidRPr="00816FEA">
              <w:rPr>
                <w:rFonts w:ascii="Verdana" w:eastAsia="Times New Roman" w:hAnsi="Verdana" w:cs="Arial"/>
                <w:bCs/>
                <w:color w:val="1A1818" w:themeColor="text1"/>
                <w:sz w:val="18"/>
                <w:szCs w:val="18"/>
                <w:lang w:val="es-CO" w:eastAsia="es-CO"/>
              </w:rPr>
              <w:t>Estos amparos deberán reconocer la indemnización de los perjuicios patrimoniales y extrapatrimoniales de manera transversal a todas las coberturas de la póliza, sin que puedan pactarse de forma aislada o excluyente entre sí.</w:t>
            </w:r>
          </w:p>
          <w:p w14:paraId="35182D15" w14:textId="6E894618" w:rsidR="00CC71F3" w:rsidRPr="00B424B0" w:rsidRDefault="00CC71F3" w:rsidP="00553336">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6D3B4394" w:rsidR="001E4C42"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159C7D2E" w14:textId="77777777" w:rsidR="00FF371A" w:rsidRPr="00B424B0" w:rsidRDefault="00FF371A" w:rsidP="00540E0E">
      <w:pPr>
        <w:rPr>
          <w:rFonts w:ascii="Verdana" w:eastAsia="Times New Roman" w:hAnsi="Verdana" w:cstheme="minorHAnsi"/>
          <w:bCs/>
          <w:sz w:val="22"/>
          <w:lang w:val="es-ES" w:eastAsia="es-CO"/>
        </w:rPr>
      </w:pP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4D11BEBB" w14:textId="77777777" w:rsidR="00E83E58" w:rsidRPr="008D7478" w:rsidRDefault="00E83E58" w:rsidP="008D7478">
      <w:pPr>
        <w:pStyle w:val="font-claude-response-body"/>
        <w:jc w:val="both"/>
        <w:rPr>
          <w:rFonts w:ascii="Verdana" w:hAnsi="Verdana"/>
          <w:sz w:val="22"/>
          <w:szCs w:val="22"/>
        </w:rPr>
      </w:pPr>
      <w:r w:rsidRPr="008D7478">
        <w:rPr>
          <w:rFonts w:ascii="Verdana" w:hAnsi="Verdana"/>
          <w:sz w:val="22"/>
          <w:szCs w:val="22"/>
        </w:rPr>
        <w:t xml:space="preserve">El presente contrato será objeto de liquidación de común acuerdo entre las partes, de conformidad con lo previsto en los artículos 60 de la Ley 80 de 1993 y 11 de la Ley 1150 de 2007, dentro de los </w:t>
      </w:r>
      <w:r w:rsidRPr="008D7478">
        <w:rPr>
          <w:rStyle w:val="Textoennegrita"/>
          <w:rFonts w:ascii="Verdana" w:hAnsi="Verdana"/>
          <w:b w:val="0"/>
          <w:bCs w:val="0"/>
          <w:sz w:val="22"/>
          <w:szCs w:val="22"/>
        </w:rPr>
        <w:t>cuatro (4) meses</w:t>
      </w:r>
      <w:r w:rsidRPr="008D7478">
        <w:rPr>
          <w:rFonts w:ascii="Verdana" w:hAnsi="Verdana"/>
          <w:sz w:val="22"/>
          <w:szCs w:val="22"/>
        </w:rPr>
        <w:t xml:space="preserve"> siguientes a la terminación del contrato o a la expedición del acto administrativo que ordene su terminación, o a la fecha del acuerdo que la disponga.</w:t>
      </w:r>
    </w:p>
    <w:p w14:paraId="3CCED8A9" w14:textId="77777777" w:rsidR="00E83E58" w:rsidRPr="008D7478" w:rsidRDefault="00E83E58" w:rsidP="008D7478">
      <w:pPr>
        <w:pStyle w:val="font-claude-response-body"/>
        <w:jc w:val="both"/>
        <w:rPr>
          <w:rFonts w:ascii="Verdana" w:hAnsi="Verdana"/>
          <w:sz w:val="22"/>
          <w:szCs w:val="22"/>
        </w:rPr>
      </w:pPr>
      <w:r w:rsidRPr="008D7478">
        <w:rPr>
          <w:rFonts w:ascii="Verdana" w:hAnsi="Verdana"/>
          <w:sz w:val="22"/>
          <w:szCs w:val="22"/>
        </w:rPr>
        <w:t>En la liquidación las partes acordarán los ajustes, revisiones y reconocimientos a que haya lugar, y suscribirán el acta correspondiente, en la que constarán los acuerdos, conciliaciones y transacciones a que llegaren para poner fin a las divergencias presentadas y poder declararse a paz y salvo.</w:t>
      </w:r>
    </w:p>
    <w:p w14:paraId="665AA53B" w14:textId="77777777" w:rsidR="00E83E58" w:rsidRPr="008D7478" w:rsidRDefault="00E83E58" w:rsidP="008D7478">
      <w:pPr>
        <w:pStyle w:val="font-claude-response-body"/>
        <w:jc w:val="both"/>
        <w:rPr>
          <w:rFonts w:ascii="Verdana" w:hAnsi="Verdana"/>
          <w:sz w:val="22"/>
          <w:szCs w:val="22"/>
        </w:rPr>
      </w:pPr>
      <w:r w:rsidRPr="008D7478">
        <w:rPr>
          <w:rFonts w:ascii="Verdana" w:hAnsi="Verdana"/>
          <w:sz w:val="22"/>
          <w:szCs w:val="22"/>
        </w:rPr>
        <w:t>Para la liquidación se exigirá al Contratista la ampliación o extensión de la garantía única, si es del caso, a fin de avalar las obligaciones que este deba cumplir con posterioridad a la terminación del contrato, en particular los amparos de estabilidad y calidad de la obra y de calidad y correcto funcionamiento de los bienes suministrados, en los términos de la Cláusula 19 del presente contrato.</w:t>
      </w:r>
    </w:p>
    <w:p w14:paraId="3E81C078" w14:textId="77777777" w:rsidR="00E83E58" w:rsidRPr="008D7478" w:rsidRDefault="00E83E58" w:rsidP="008D7478">
      <w:pPr>
        <w:pStyle w:val="font-claude-response-body"/>
        <w:jc w:val="both"/>
        <w:rPr>
          <w:rFonts w:ascii="Verdana" w:hAnsi="Verdana"/>
          <w:sz w:val="22"/>
          <w:szCs w:val="22"/>
        </w:rPr>
      </w:pPr>
      <w:r w:rsidRPr="008D7478">
        <w:rPr>
          <w:rFonts w:ascii="Verdana" w:hAnsi="Verdana"/>
          <w:sz w:val="22"/>
          <w:szCs w:val="22"/>
        </w:rPr>
        <w:t xml:space="preserve">Si el Contratista no se presenta a la liquidación previa notificación o convocatoria que le haga la Entidad, o las partes no llegan a acuerdo sobre su contenido, la Entidad procederá a liquidarlo de forma </w:t>
      </w:r>
      <w:r w:rsidRPr="008D7478">
        <w:rPr>
          <w:rStyle w:val="Textoennegrita"/>
          <w:rFonts w:ascii="Verdana" w:hAnsi="Verdana"/>
          <w:b w:val="0"/>
          <w:bCs w:val="0"/>
          <w:sz w:val="22"/>
          <w:szCs w:val="22"/>
        </w:rPr>
        <w:t>unilateral</w:t>
      </w:r>
      <w:r w:rsidRPr="008D7478">
        <w:rPr>
          <w:rFonts w:ascii="Verdana" w:hAnsi="Verdana"/>
          <w:sz w:val="22"/>
          <w:szCs w:val="22"/>
        </w:rPr>
        <w:t xml:space="preserve">, dentro de los </w:t>
      </w:r>
      <w:r w:rsidRPr="008D7478">
        <w:rPr>
          <w:rStyle w:val="Textoennegrita"/>
          <w:rFonts w:ascii="Verdana" w:hAnsi="Verdana"/>
          <w:b w:val="0"/>
          <w:bCs w:val="0"/>
          <w:sz w:val="22"/>
          <w:szCs w:val="22"/>
        </w:rPr>
        <w:t>dos (2) meses</w:t>
      </w:r>
      <w:r w:rsidRPr="008D7478">
        <w:rPr>
          <w:rFonts w:ascii="Verdana" w:hAnsi="Verdana"/>
          <w:sz w:val="22"/>
          <w:szCs w:val="22"/>
        </w:rPr>
        <w:t xml:space="preserve"> siguientes al vencimiento del término para la liquidación de común acuerdo, mediante acto administrativo motivado susceptible del recurso de reposición, de conformidad con el artículo 11 de la Ley 1150 de 2007 y el artículo 141 de la Ley 1437 de 2011.</w:t>
      </w:r>
    </w:p>
    <w:p w14:paraId="12C194FC" w14:textId="77777777" w:rsidR="00E83E58" w:rsidRPr="008D7478" w:rsidRDefault="00E83E58" w:rsidP="008D7478">
      <w:pPr>
        <w:pStyle w:val="font-claude-response-body"/>
        <w:jc w:val="both"/>
        <w:rPr>
          <w:rFonts w:ascii="Verdana" w:hAnsi="Verdana"/>
          <w:sz w:val="22"/>
          <w:szCs w:val="22"/>
        </w:rPr>
      </w:pPr>
      <w:r w:rsidRPr="008D7478">
        <w:rPr>
          <w:rFonts w:ascii="Verdana" w:hAnsi="Verdana"/>
          <w:sz w:val="22"/>
          <w:szCs w:val="22"/>
        </w:rPr>
        <w:t xml:space="preserve">Si vencido el término anterior no se ha realizado la liquidación, esta podrá efectuarse en cualquier tiempo dentro de los </w:t>
      </w:r>
      <w:r w:rsidRPr="008D7478">
        <w:rPr>
          <w:rStyle w:val="Textoennegrita"/>
          <w:rFonts w:ascii="Verdana" w:hAnsi="Verdana"/>
          <w:b w:val="0"/>
          <w:bCs w:val="0"/>
          <w:sz w:val="22"/>
          <w:szCs w:val="22"/>
        </w:rPr>
        <w:t>dos (2) años</w:t>
      </w:r>
      <w:r w:rsidRPr="008D7478">
        <w:rPr>
          <w:rFonts w:ascii="Verdana" w:hAnsi="Verdana"/>
          <w:sz w:val="22"/>
          <w:szCs w:val="22"/>
        </w:rPr>
        <w:t xml:space="preserve"> siguientes, de común acuerdo o unilateralmente, sin perjuicio de lo previsto en el artículo 141 de la Ley 1437 de 2011.</w:t>
      </w:r>
    </w:p>
    <w:p w14:paraId="277D55C6" w14:textId="77777777" w:rsidR="00E83E58" w:rsidRPr="008D7478" w:rsidRDefault="00E83E58" w:rsidP="008D7478">
      <w:pPr>
        <w:pStyle w:val="font-claude-response-body"/>
        <w:jc w:val="both"/>
        <w:rPr>
          <w:rFonts w:ascii="Verdana" w:hAnsi="Verdana"/>
          <w:sz w:val="22"/>
          <w:szCs w:val="22"/>
        </w:rPr>
      </w:pPr>
      <w:r w:rsidRPr="008D7478">
        <w:rPr>
          <w:rStyle w:val="Textoennegrita"/>
          <w:rFonts w:ascii="Verdana" w:hAnsi="Verdana"/>
          <w:sz w:val="22"/>
          <w:szCs w:val="22"/>
        </w:rPr>
        <w:t>Parágrafo.</w:t>
      </w:r>
      <w:r w:rsidRPr="008D7478">
        <w:rPr>
          <w:rFonts w:ascii="Verdana" w:hAnsi="Verdana"/>
          <w:sz w:val="22"/>
          <w:szCs w:val="22"/>
        </w:rPr>
        <w:t xml:space="preserve"> Si el Contratista deja constancia de salvedades en la liquidación por mutuo acuerdo, la liquidación unilateral solo procederá en relación con los aspectos que no hayan sido objeto de acuerdo, de conformidad con el artículo 11 de la Ley 1150 de 2007</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lastRenderedPageBreak/>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00E3377F" w:rsidR="007513E6"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4DBD30ED" w:rsidR="003E4D98" w:rsidRDefault="003E4D98" w:rsidP="00540E0E">
      <w:pPr>
        <w:tabs>
          <w:tab w:val="left" w:pos="2780"/>
        </w:tabs>
        <w:rPr>
          <w:rFonts w:ascii="Verdana" w:eastAsia="Times New Roman" w:hAnsi="Verdana" w:cstheme="minorHAnsi"/>
          <w:bCs/>
          <w:sz w:val="22"/>
          <w:lang w:val="es-ES" w:eastAsia="es-CO"/>
        </w:rPr>
      </w:pPr>
    </w:p>
    <w:p w14:paraId="6E0AC04C" w14:textId="2D801966" w:rsidR="0018783D" w:rsidRDefault="0018783D" w:rsidP="00540E0E">
      <w:pPr>
        <w:tabs>
          <w:tab w:val="left" w:pos="2780"/>
        </w:tabs>
        <w:rPr>
          <w:rFonts w:ascii="Verdana" w:eastAsia="Times New Roman" w:hAnsi="Verdana" w:cstheme="minorHAnsi"/>
          <w:bCs/>
          <w:sz w:val="22"/>
          <w:lang w:val="es-ES" w:eastAsia="es-CO"/>
        </w:rPr>
      </w:pPr>
    </w:p>
    <w:p w14:paraId="265B2636" w14:textId="11D5BC63" w:rsidR="0018783D" w:rsidRDefault="0018783D" w:rsidP="00540E0E">
      <w:pPr>
        <w:tabs>
          <w:tab w:val="left" w:pos="2780"/>
        </w:tabs>
        <w:rPr>
          <w:rFonts w:ascii="Verdana" w:eastAsia="Times New Roman" w:hAnsi="Verdana" w:cstheme="minorHAnsi"/>
          <w:bCs/>
          <w:sz w:val="22"/>
          <w:lang w:val="es-ES" w:eastAsia="es-CO"/>
        </w:rPr>
      </w:pPr>
    </w:p>
    <w:p w14:paraId="4FA8E27A" w14:textId="1D054B39" w:rsidR="0018783D" w:rsidRDefault="0018783D" w:rsidP="00540E0E">
      <w:pPr>
        <w:tabs>
          <w:tab w:val="left" w:pos="2780"/>
        </w:tabs>
        <w:rPr>
          <w:rFonts w:ascii="Verdana" w:eastAsia="Times New Roman" w:hAnsi="Verdana" w:cstheme="minorHAnsi"/>
          <w:bCs/>
          <w:sz w:val="22"/>
          <w:lang w:val="es-ES" w:eastAsia="es-CO"/>
        </w:rPr>
      </w:pPr>
    </w:p>
    <w:p w14:paraId="6F238892" w14:textId="77777777" w:rsidR="0018783D" w:rsidRPr="00B424B0" w:rsidRDefault="0018783D"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113261D3" w14:textId="04A45BF5" w:rsidR="0018783D" w:rsidRDefault="004867B7" w:rsidP="004867B7">
      <w:pPr>
        <w:rPr>
          <w:rFonts w:ascii="Verdana" w:hAnsi="Verdana" w:cstheme="minorHAnsi"/>
          <w:sz w:val="22"/>
          <w:szCs w:val="24"/>
        </w:rPr>
      </w:pPr>
      <w:r w:rsidRPr="00B424B0">
        <w:rPr>
          <w:rFonts w:ascii="Verdana" w:hAnsi="Verdana" w:cstheme="minorHAnsi"/>
          <w:sz w:val="22"/>
          <w:szCs w:val="24"/>
        </w:rPr>
        <w:t>Las actividades previstas en el presente Contrato se deben desarrollar en</w:t>
      </w:r>
      <w:r w:rsidR="0018783D" w:rsidRPr="0018783D">
        <w:rPr>
          <w:rFonts w:ascii="Verdana" w:hAnsi="Verdana" w:cstheme="minorHAnsi"/>
          <w:sz w:val="22"/>
          <w:szCs w:val="24"/>
        </w:rPr>
        <w:t xml:space="preserve"> los inmuebles donde funcionan las nuevas sedes de la UNIDAD ADMINISTRATIVA ESPECIAL MIGRACIÓN COLOMBIA UAEMC, ubicados en las siguientes ciudades y direcciones:</w:t>
      </w:r>
    </w:p>
    <w:p w14:paraId="1EFE7C9D" w14:textId="6FD50B58" w:rsidR="0018783D" w:rsidRDefault="0018783D" w:rsidP="004867B7">
      <w:pPr>
        <w:rPr>
          <w:rFonts w:ascii="Verdana" w:hAnsi="Verdana" w:cstheme="minorHAnsi"/>
          <w:sz w:val="22"/>
          <w:szCs w:val="24"/>
        </w:rPr>
      </w:pPr>
    </w:p>
    <w:p w14:paraId="356F4217" w14:textId="1AEC6A8E" w:rsidR="00345D3E" w:rsidRPr="00345D3E" w:rsidRDefault="00345D3E" w:rsidP="00345D3E">
      <w:pPr>
        <w:pStyle w:val="Prrafodelista"/>
        <w:numPr>
          <w:ilvl w:val="0"/>
          <w:numId w:val="48"/>
        </w:numPr>
        <w:rPr>
          <w:rFonts w:ascii="Verdana" w:hAnsi="Verdana" w:cstheme="minorHAnsi"/>
          <w:sz w:val="22"/>
          <w:szCs w:val="24"/>
        </w:rPr>
      </w:pPr>
      <w:r w:rsidRPr="00345D3E">
        <w:rPr>
          <w:rFonts w:ascii="Verdana" w:hAnsi="Verdana" w:cstheme="minorHAnsi"/>
          <w:b/>
          <w:sz w:val="22"/>
          <w:szCs w:val="24"/>
        </w:rPr>
        <w:t>Isla de Providencia (Archipiélago de San Andrés),</w:t>
      </w:r>
      <w:r w:rsidRPr="00345D3E">
        <w:rPr>
          <w:rFonts w:ascii="Verdana" w:hAnsi="Verdana" w:cstheme="minorHAnsi"/>
          <w:sz w:val="22"/>
          <w:szCs w:val="24"/>
        </w:rPr>
        <w:t xml:space="preserve"> Inmueble ubicado en el sector El Valle – Nancy Clarck, con georreferenciación N 13° 18’17.95” – E 81° 22’ (según información técnica suministrada), destinado al funcionamiento de la sede de MIGRACIÓN COLOMBIA.</w:t>
      </w:r>
    </w:p>
    <w:p w14:paraId="2F7413D3" w14:textId="73AE686E" w:rsidR="00345D3E" w:rsidRPr="00345D3E" w:rsidRDefault="00345D3E" w:rsidP="00345D3E">
      <w:pPr>
        <w:pStyle w:val="Prrafodelista"/>
        <w:numPr>
          <w:ilvl w:val="0"/>
          <w:numId w:val="48"/>
        </w:numPr>
        <w:rPr>
          <w:rFonts w:ascii="Verdana" w:hAnsi="Verdana" w:cstheme="minorHAnsi"/>
          <w:sz w:val="22"/>
          <w:szCs w:val="24"/>
        </w:rPr>
      </w:pPr>
      <w:r w:rsidRPr="00345D3E">
        <w:rPr>
          <w:rFonts w:ascii="Verdana" w:hAnsi="Verdana" w:cstheme="minorHAnsi"/>
          <w:b/>
          <w:sz w:val="22"/>
          <w:szCs w:val="24"/>
        </w:rPr>
        <w:t>Ciudad de Armenia (Departamento del Quindío),</w:t>
      </w:r>
      <w:r w:rsidRPr="00345D3E">
        <w:rPr>
          <w:rFonts w:ascii="Verdana" w:hAnsi="Verdana" w:cstheme="minorHAnsi"/>
          <w:sz w:val="22"/>
          <w:szCs w:val="24"/>
        </w:rPr>
        <w:t xml:space="preserve"> Inmueble ubicado en la Carrera 12 No. 11-80, Calle 15ª Norte, Urbanización La Campiña, ciudad de Armenia, departamento del Quindío</w:t>
      </w:r>
    </w:p>
    <w:p w14:paraId="30F1681C" w14:textId="2D25190B" w:rsidR="00345D3E" w:rsidRPr="00345D3E" w:rsidRDefault="00345D3E" w:rsidP="00345D3E">
      <w:pPr>
        <w:pStyle w:val="Prrafodelista"/>
        <w:numPr>
          <w:ilvl w:val="0"/>
          <w:numId w:val="48"/>
        </w:numPr>
        <w:rPr>
          <w:rFonts w:ascii="Verdana" w:hAnsi="Verdana" w:cstheme="minorHAnsi"/>
          <w:sz w:val="22"/>
          <w:szCs w:val="24"/>
        </w:rPr>
      </w:pPr>
      <w:r w:rsidRPr="00345D3E">
        <w:rPr>
          <w:rFonts w:ascii="Verdana" w:hAnsi="Verdana" w:cstheme="minorHAnsi"/>
          <w:b/>
          <w:sz w:val="22"/>
          <w:szCs w:val="24"/>
        </w:rPr>
        <w:t>Aeropuerto Internacional El Edén (Ciudad de Armenia),</w:t>
      </w:r>
      <w:r w:rsidRPr="00345D3E">
        <w:rPr>
          <w:rFonts w:ascii="Verdana" w:hAnsi="Verdana" w:cstheme="minorHAnsi"/>
          <w:sz w:val="22"/>
          <w:szCs w:val="24"/>
        </w:rPr>
        <w:t xml:space="preserve"> oficinas del Aeropuerto Internacional El Edén, Cl. 23 #22-08, Armenia, El Edén, Armenia, Quindío.</w:t>
      </w:r>
    </w:p>
    <w:p w14:paraId="32F83B33" w14:textId="28C51B36" w:rsidR="00345D3E" w:rsidRPr="00345D3E" w:rsidRDefault="00345D3E" w:rsidP="00345D3E">
      <w:pPr>
        <w:pStyle w:val="Prrafodelista"/>
        <w:numPr>
          <w:ilvl w:val="0"/>
          <w:numId w:val="48"/>
        </w:numPr>
        <w:rPr>
          <w:rFonts w:ascii="Verdana" w:hAnsi="Verdana" w:cstheme="minorHAnsi"/>
          <w:sz w:val="22"/>
          <w:szCs w:val="24"/>
        </w:rPr>
      </w:pPr>
      <w:r w:rsidRPr="00345D3E">
        <w:rPr>
          <w:rFonts w:ascii="Verdana" w:hAnsi="Verdana" w:cstheme="minorHAnsi"/>
          <w:b/>
          <w:sz w:val="22"/>
          <w:szCs w:val="24"/>
        </w:rPr>
        <w:t>Ciudad de Tunja (Departamento de Boyacá)</w:t>
      </w:r>
      <w:r>
        <w:rPr>
          <w:rFonts w:ascii="Verdana" w:hAnsi="Verdana" w:cstheme="minorHAnsi"/>
          <w:b/>
          <w:sz w:val="22"/>
          <w:szCs w:val="24"/>
        </w:rPr>
        <w:t>,</w:t>
      </w:r>
      <w:r w:rsidRPr="00345D3E">
        <w:rPr>
          <w:rFonts w:ascii="Verdana" w:hAnsi="Verdana" w:cstheme="minorHAnsi"/>
          <w:sz w:val="22"/>
          <w:szCs w:val="24"/>
        </w:rPr>
        <w:t xml:space="preserve"> Inmueble ubicado en la Transversal 11 No. 28A-69, barrio Juan Valdez, destinado al funcionamiento del Centro Facilitador de Servicios Migratorios.</w:t>
      </w:r>
    </w:p>
    <w:p w14:paraId="12D965EC" w14:textId="32BAAF67" w:rsidR="0018783D" w:rsidRDefault="00345D3E" w:rsidP="00345D3E">
      <w:pPr>
        <w:pStyle w:val="Prrafodelista"/>
        <w:numPr>
          <w:ilvl w:val="0"/>
          <w:numId w:val="48"/>
        </w:numPr>
        <w:rPr>
          <w:rFonts w:ascii="Verdana" w:hAnsi="Verdana" w:cstheme="minorHAnsi"/>
          <w:sz w:val="22"/>
          <w:szCs w:val="24"/>
        </w:rPr>
      </w:pPr>
      <w:r w:rsidRPr="00345D3E">
        <w:rPr>
          <w:rFonts w:ascii="Verdana" w:hAnsi="Verdana" w:cstheme="minorHAnsi"/>
          <w:b/>
          <w:sz w:val="22"/>
          <w:szCs w:val="24"/>
        </w:rPr>
        <w:t xml:space="preserve">Ciudad de Ibagué (Departamento del Tolima), </w:t>
      </w:r>
      <w:r w:rsidRPr="00345D3E">
        <w:rPr>
          <w:rFonts w:ascii="Verdana" w:hAnsi="Verdana" w:cstheme="minorHAnsi"/>
          <w:sz w:val="22"/>
          <w:szCs w:val="24"/>
        </w:rPr>
        <w:t>Inmueble ubicado en el barrio Belén, Carrera 7 No. 9-14, Local 4, destinado al funcionamiento del Centro Facilitador de Servicios Migratorios.</w:t>
      </w:r>
    </w:p>
    <w:p w14:paraId="05500633" w14:textId="77777777" w:rsidR="00345D3E" w:rsidRPr="00345D3E" w:rsidRDefault="00345D3E" w:rsidP="00345D3E">
      <w:pPr>
        <w:pStyle w:val="Prrafodelista"/>
        <w:rPr>
          <w:rFonts w:ascii="Verdana" w:hAnsi="Verdana" w:cstheme="minorHAnsi"/>
          <w:sz w:val="22"/>
          <w:szCs w:val="24"/>
        </w:rPr>
      </w:pPr>
    </w:p>
    <w:p w14:paraId="60DAE8E8" w14:textId="4545062E"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 y el domicilio contractual es</w:t>
      </w:r>
      <w:r w:rsidR="00EB32A1">
        <w:rPr>
          <w:rFonts w:ascii="Verdana" w:hAnsi="Verdana" w:cstheme="minorHAnsi"/>
          <w:sz w:val="22"/>
          <w:szCs w:val="24"/>
        </w:rPr>
        <w:t xml:space="preserve"> </w:t>
      </w:r>
      <w:r w:rsidR="0018783D" w:rsidRPr="0018783D">
        <w:rPr>
          <w:rFonts w:ascii="Verdana" w:hAnsi="Verdana" w:cstheme="minorHAnsi"/>
          <w:sz w:val="22"/>
          <w:szCs w:val="24"/>
        </w:rPr>
        <w:t>para todos los efectos relacionados con el cumplimiento del contrato será la ciudad de Bogotá, D.C., donde se encuentra ubicado el inmueble objeto del contrato, específicamente en la Calle 26 No. 59-51, Torre 3, Edificio Argos. Cualquier notificación o requerimiento relacionado con este contrato deberá ser enviado a la misma dirección o a los medios de contacto establecidos por las partes</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383FD" w14:textId="77777777" w:rsidR="008D7478" w:rsidRDefault="008D7478" w:rsidP="004F2C35">
      <w:r>
        <w:separator/>
      </w:r>
    </w:p>
  </w:endnote>
  <w:endnote w:type="continuationSeparator" w:id="0">
    <w:p w14:paraId="0CBA50B9" w14:textId="77777777" w:rsidR="008D7478" w:rsidRDefault="008D7478" w:rsidP="004F2C35">
      <w:r>
        <w:continuationSeparator/>
      </w:r>
    </w:p>
  </w:endnote>
  <w:endnote w:type="continuationNotice" w:id="1">
    <w:p w14:paraId="36EBD814" w14:textId="77777777" w:rsidR="008D7478" w:rsidRDefault="008D7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48E82" w14:textId="76FE12A4" w:rsidR="008D7478" w:rsidRDefault="008D7478" w:rsidP="03BEADC0">
    <w:pPr>
      <w:pStyle w:val="Piedepgina"/>
      <w:jc w:val="right"/>
    </w:pPr>
    <w:r>
      <w:t>Versión: 1 de 21 de agosto de 2025</w:t>
    </w:r>
  </w:p>
  <w:p w14:paraId="4645D18A" w14:textId="77777777" w:rsidR="008D7478" w:rsidRPr="00C50D27" w:rsidRDefault="008D7478"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8D7478" w:rsidRDefault="008D7478"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8D7478" w:rsidRPr="009A67BC" w:rsidRDefault="008D7478"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E02A7" w14:textId="77777777" w:rsidR="008D7478" w:rsidRDefault="008D7478" w:rsidP="004F2C35">
      <w:r>
        <w:separator/>
      </w:r>
    </w:p>
  </w:footnote>
  <w:footnote w:type="continuationSeparator" w:id="0">
    <w:p w14:paraId="1523EBE8" w14:textId="77777777" w:rsidR="008D7478" w:rsidRDefault="008D7478" w:rsidP="004F2C35">
      <w:r>
        <w:continuationSeparator/>
      </w:r>
    </w:p>
  </w:footnote>
  <w:footnote w:type="continuationNotice" w:id="1">
    <w:p w14:paraId="7BE6C993" w14:textId="77777777" w:rsidR="008D7478" w:rsidRDefault="008D74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F67D2" w14:textId="77777777" w:rsidR="008D7478" w:rsidRPr="00FD4382" w:rsidRDefault="008D7478"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8D7478" w:rsidRPr="00FD4382" w:rsidRDefault="008D7478"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8D7478" w:rsidRPr="00067650" w:rsidRDefault="008D7478"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8D7478" w:rsidRDefault="008D7478"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8D7478" w:rsidRPr="006D761F" w:rsidRDefault="008D7478" w:rsidP="00B30435">
    <w:pPr>
      <w:pStyle w:val="Ttulo1"/>
      <w:rPr>
        <w:szCs w:val="24"/>
      </w:rPr>
    </w:pPr>
    <w:r w:rsidRPr="006D761F">
      <w:rPr>
        <w:szCs w:val="24"/>
      </w:rPr>
      <w:t>TÍTULO DEL DOCUMENTO</w:t>
    </w:r>
  </w:p>
  <w:p w14:paraId="472CF9A0" w14:textId="77777777" w:rsidR="008D7478" w:rsidRPr="00B30435" w:rsidRDefault="008D7478"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E500DB"/>
    <w:multiLevelType w:val="hybridMultilevel"/>
    <w:tmpl w:val="03F67346"/>
    <w:lvl w:ilvl="0" w:tplc="A886BC4C">
      <w:start w:val="1"/>
      <w:numFmt w:val="decimal"/>
      <w:lvlText w:val="%1."/>
      <w:lvlJc w:val="left"/>
      <w:pPr>
        <w:ind w:left="640" w:hanging="360"/>
      </w:pPr>
    </w:lvl>
    <w:lvl w:ilvl="1" w:tplc="4D66A726">
      <w:numFmt w:val="decimal"/>
      <w:lvlText w:val=""/>
      <w:lvlJc w:val="left"/>
    </w:lvl>
    <w:lvl w:ilvl="2" w:tplc="D7A0C470">
      <w:numFmt w:val="decimal"/>
      <w:lvlText w:val=""/>
      <w:lvlJc w:val="left"/>
    </w:lvl>
    <w:lvl w:ilvl="3" w:tplc="A8428428">
      <w:numFmt w:val="decimal"/>
      <w:lvlText w:val=""/>
      <w:lvlJc w:val="left"/>
    </w:lvl>
    <w:lvl w:ilvl="4" w:tplc="8F809354">
      <w:numFmt w:val="decimal"/>
      <w:lvlText w:val=""/>
      <w:lvlJc w:val="left"/>
    </w:lvl>
    <w:lvl w:ilvl="5" w:tplc="73F88B62">
      <w:numFmt w:val="decimal"/>
      <w:lvlText w:val=""/>
      <w:lvlJc w:val="left"/>
    </w:lvl>
    <w:lvl w:ilvl="6" w:tplc="A4CEFFC4">
      <w:numFmt w:val="decimal"/>
      <w:lvlText w:val=""/>
      <w:lvlJc w:val="left"/>
    </w:lvl>
    <w:lvl w:ilvl="7" w:tplc="8E12BF94">
      <w:numFmt w:val="decimal"/>
      <w:lvlText w:val=""/>
      <w:lvlJc w:val="left"/>
    </w:lvl>
    <w:lvl w:ilvl="8" w:tplc="2110C7C4">
      <w:numFmt w:val="decimal"/>
      <w:lvlText w:val=""/>
      <w:lvlJc w:val="left"/>
    </w:lvl>
  </w:abstractNum>
  <w:abstractNum w:abstractNumId="2" w15:restartNumberingAfterBreak="0">
    <w:nsid w:val="05BA6F73"/>
    <w:multiLevelType w:val="multilevel"/>
    <w:tmpl w:val="ABE4B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2C1324F"/>
    <w:multiLevelType w:val="multilevel"/>
    <w:tmpl w:val="8BF250B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35590"/>
    <w:multiLevelType w:val="hybridMultilevel"/>
    <w:tmpl w:val="6D26BE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732921"/>
    <w:multiLevelType w:val="multilevel"/>
    <w:tmpl w:val="1414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1A7B24A3"/>
    <w:multiLevelType w:val="multilevel"/>
    <w:tmpl w:val="92009C66"/>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2E43961"/>
    <w:multiLevelType w:val="hybridMultilevel"/>
    <w:tmpl w:val="5562EC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4F3F70"/>
    <w:multiLevelType w:val="multilevel"/>
    <w:tmpl w:val="B3181E84"/>
    <w:lvl w:ilvl="0">
      <w:start w:val="1"/>
      <w:numFmt w:val="decimal"/>
      <w:lvlText w:val="%1."/>
      <w:lvlJc w:val="left"/>
      <w:pPr>
        <w:ind w:left="720" w:hanging="360"/>
      </w:pPr>
      <w:rPr>
        <w:sz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4" w15:restartNumberingAfterBreak="0">
    <w:nsid w:val="275C282C"/>
    <w:multiLevelType w:val="multilevel"/>
    <w:tmpl w:val="BEE2676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6" w15:restartNumberingAfterBreak="0">
    <w:nsid w:val="2AEC690C"/>
    <w:multiLevelType w:val="multilevel"/>
    <w:tmpl w:val="71A6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45B85C9C"/>
    <w:multiLevelType w:val="multilevel"/>
    <w:tmpl w:val="170EB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831EA9"/>
    <w:multiLevelType w:val="hybridMultilevel"/>
    <w:tmpl w:val="A036BF84"/>
    <w:lvl w:ilvl="0" w:tplc="B3765C3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2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6610865"/>
    <w:multiLevelType w:val="multilevel"/>
    <w:tmpl w:val="7E7CCB2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407C00"/>
    <w:multiLevelType w:val="multilevel"/>
    <w:tmpl w:val="C9E6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3B2A37"/>
    <w:multiLevelType w:val="hybridMultilevel"/>
    <w:tmpl w:val="90F6C7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1D25A91"/>
    <w:multiLevelType w:val="multilevel"/>
    <w:tmpl w:val="6820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8" w15:restartNumberingAfterBreak="0">
    <w:nsid w:val="7EEB4099"/>
    <w:multiLevelType w:val="multilevel"/>
    <w:tmpl w:val="BAB6869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25"/>
  </w:num>
  <w:num w:numId="2">
    <w:abstractNumId w:val="13"/>
  </w:num>
  <w:num w:numId="3">
    <w:abstractNumId w:val="15"/>
  </w:num>
  <w:num w:numId="4">
    <w:abstractNumId w:val="36"/>
  </w:num>
  <w:num w:numId="5">
    <w:abstractNumId w:val="37"/>
  </w:num>
  <w:num w:numId="6">
    <w:abstractNumId w:val="35"/>
  </w:num>
  <w:num w:numId="7">
    <w:abstractNumId w:val="23"/>
  </w:num>
  <w:num w:numId="8">
    <w:abstractNumId w:val="3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32"/>
  </w:num>
  <w:num w:numId="11">
    <w:abstractNumId w:val="32"/>
  </w:num>
  <w:num w:numId="12">
    <w:abstractNumId w:val="20"/>
  </w:num>
  <w:num w:numId="13">
    <w:abstractNumId w:val="26"/>
  </w:num>
  <w:num w:numId="14">
    <w:abstractNumId w:val="17"/>
  </w:num>
  <w:num w:numId="15">
    <w:abstractNumId w:val="3"/>
  </w:num>
  <w:num w:numId="16">
    <w:abstractNumId w:val="19"/>
  </w:num>
  <w:num w:numId="17">
    <w:abstractNumId w:val="33"/>
  </w:num>
  <w:num w:numId="18">
    <w:abstractNumId w:val="7"/>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2"/>
  </w:num>
  <w:num w:numId="28">
    <w:abstractNumId w:val="15"/>
  </w:num>
  <w:num w:numId="29">
    <w:abstractNumId w:val="37"/>
  </w:num>
  <w:num w:numId="30">
    <w:abstractNumId w:val="15"/>
  </w:num>
  <w:num w:numId="31">
    <w:abstractNumId w:val="15"/>
  </w:num>
  <w:num w:numId="32">
    <w:abstractNumId w:val="37"/>
  </w:num>
  <w:num w:numId="33">
    <w:abstractNumId w:val="37"/>
  </w:num>
  <w:num w:numId="34">
    <w:abstractNumId w:val="28"/>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18"/>
  </w:num>
  <w:num w:numId="39">
    <w:abstractNumId w:val="39"/>
  </w:num>
  <w:num w:numId="40">
    <w:abstractNumId w:val="8"/>
  </w:num>
  <w:num w:numId="41">
    <w:abstractNumId w:val="31"/>
  </w:num>
  <w:num w:numId="42">
    <w:abstractNumId w:val="0"/>
  </w:num>
  <w:num w:numId="43">
    <w:abstractNumId w:val="15"/>
  </w:num>
  <w:num w:numId="44">
    <w:abstractNumId w:val="15"/>
    <w:lvlOverride w:ilvl="0">
      <w:startOverride w:val="18"/>
    </w:lvlOverride>
  </w:num>
  <w:num w:numId="45">
    <w:abstractNumId w:val="29"/>
  </w:num>
  <w:num w:numId="46">
    <w:abstractNumId w:val="11"/>
  </w:num>
  <w:num w:numId="47">
    <w:abstractNumId w:val="9"/>
  </w:num>
  <w:num w:numId="48">
    <w:abstractNumId w:val="22"/>
  </w:num>
  <w:num w:numId="49">
    <w:abstractNumId w:val="30"/>
  </w:num>
  <w:num w:numId="50">
    <w:abstractNumId w:val="5"/>
  </w:num>
  <w:num w:numId="51">
    <w:abstractNumId w:val="10"/>
  </w:num>
  <w:num w:numId="52">
    <w:abstractNumId w:val="1"/>
    <w:lvlOverride w:ilvl="0">
      <w:startOverride w:val="1"/>
    </w:lvlOverride>
  </w:num>
  <w:num w:numId="53">
    <w:abstractNumId w:val="34"/>
  </w:num>
  <w:num w:numId="54">
    <w:abstractNumId w:val="16"/>
  </w:num>
  <w:num w:numId="55">
    <w:abstractNumId w:val="6"/>
  </w:num>
  <w:num w:numId="56">
    <w:abstractNumId w:val="2"/>
  </w:num>
  <w:num w:numId="57">
    <w:abstractNumId w:val="21"/>
  </w:num>
  <w:num w:numId="58">
    <w:abstractNumId w:val="14"/>
  </w:num>
  <w:num w:numId="59">
    <w:abstractNumId w:val="4"/>
  </w:num>
  <w:num w:numId="60">
    <w:abstractNumId w:val="38"/>
  </w:num>
  <w:num w:numId="61">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9"/>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550D"/>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3BA9"/>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75666"/>
    <w:rsid w:val="00180008"/>
    <w:rsid w:val="00181684"/>
    <w:rsid w:val="00181989"/>
    <w:rsid w:val="00181C60"/>
    <w:rsid w:val="00181D75"/>
    <w:rsid w:val="0018783D"/>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0331"/>
    <w:rsid w:val="003415A7"/>
    <w:rsid w:val="0034591F"/>
    <w:rsid w:val="00345D3E"/>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08E4"/>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BAF"/>
    <w:rsid w:val="00542D62"/>
    <w:rsid w:val="00543BDB"/>
    <w:rsid w:val="005452B2"/>
    <w:rsid w:val="00547625"/>
    <w:rsid w:val="005505F4"/>
    <w:rsid w:val="00553336"/>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5F37BC"/>
    <w:rsid w:val="00600EB5"/>
    <w:rsid w:val="0060273A"/>
    <w:rsid w:val="00602CC2"/>
    <w:rsid w:val="00605E65"/>
    <w:rsid w:val="00613D91"/>
    <w:rsid w:val="00613EB2"/>
    <w:rsid w:val="0061415D"/>
    <w:rsid w:val="00614D63"/>
    <w:rsid w:val="00615C4B"/>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2BA2"/>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2694"/>
    <w:rsid w:val="0076362E"/>
    <w:rsid w:val="0076798A"/>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16FEA"/>
    <w:rsid w:val="00824CC2"/>
    <w:rsid w:val="0082653D"/>
    <w:rsid w:val="0082748B"/>
    <w:rsid w:val="00827970"/>
    <w:rsid w:val="00833B21"/>
    <w:rsid w:val="008347BE"/>
    <w:rsid w:val="008366E6"/>
    <w:rsid w:val="00841FCD"/>
    <w:rsid w:val="00842EDE"/>
    <w:rsid w:val="0084371E"/>
    <w:rsid w:val="008450AE"/>
    <w:rsid w:val="008465AB"/>
    <w:rsid w:val="00854902"/>
    <w:rsid w:val="00856826"/>
    <w:rsid w:val="00860C81"/>
    <w:rsid w:val="00860E75"/>
    <w:rsid w:val="0086220E"/>
    <w:rsid w:val="0086253E"/>
    <w:rsid w:val="00862D79"/>
    <w:rsid w:val="00863F76"/>
    <w:rsid w:val="00870922"/>
    <w:rsid w:val="00872CBE"/>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D7478"/>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A7E1B"/>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645"/>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05A6"/>
    <w:rsid w:val="00D02225"/>
    <w:rsid w:val="00D0258F"/>
    <w:rsid w:val="00D02EC8"/>
    <w:rsid w:val="00D03448"/>
    <w:rsid w:val="00D070F5"/>
    <w:rsid w:val="00D07CED"/>
    <w:rsid w:val="00D10A87"/>
    <w:rsid w:val="00D1257F"/>
    <w:rsid w:val="00D12D4D"/>
    <w:rsid w:val="00D167CB"/>
    <w:rsid w:val="00D173F2"/>
    <w:rsid w:val="00D20A8D"/>
    <w:rsid w:val="00D21841"/>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57420"/>
    <w:rsid w:val="00D60754"/>
    <w:rsid w:val="00D6797D"/>
    <w:rsid w:val="00D67F6F"/>
    <w:rsid w:val="00D71144"/>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51F7"/>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58"/>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2A1"/>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3C40"/>
    <w:rsid w:val="00EE5059"/>
    <w:rsid w:val="00EE63C6"/>
    <w:rsid w:val="00EE6803"/>
    <w:rsid w:val="00EF07B1"/>
    <w:rsid w:val="00EF3176"/>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59C"/>
    <w:rsid w:val="00F56D6D"/>
    <w:rsid w:val="00F60309"/>
    <w:rsid w:val="00F6072B"/>
    <w:rsid w:val="00F61289"/>
    <w:rsid w:val="00F614C5"/>
    <w:rsid w:val="00F61582"/>
    <w:rsid w:val="00F63CEE"/>
    <w:rsid w:val="00F65C90"/>
    <w:rsid w:val="00F671D6"/>
    <w:rsid w:val="00F731DE"/>
    <w:rsid w:val="00F74260"/>
    <w:rsid w:val="00F757F7"/>
    <w:rsid w:val="00F77BF8"/>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371A"/>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claude-response-body">
    <w:name w:val="font-claude-response-body"/>
    <w:basedOn w:val="Normal"/>
    <w:rsid w:val="00E83E58"/>
    <w:pPr>
      <w:spacing w:before="100" w:beforeAutospacing="1" w:after="100" w:afterAutospacing="1"/>
      <w:jc w:val="left"/>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3706">
      <w:bodyDiv w:val="1"/>
      <w:marLeft w:val="0"/>
      <w:marRight w:val="0"/>
      <w:marTop w:val="0"/>
      <w:marBottom w:val="0"/>
      <w:divBdr>
        <w:top w:val="none" w:sz="0" w:space="0" w:color="auto"/>
        <w:left w:val="none" w:sz="0" w:space="0" w:color="auto"/>
        <w:bottom w:val="none" w:sz="0" w:space="0" w:color="auto"/>
        <w:right w:val="none" w:sz="0" w:space="0" w:color="auto"/>
      </w:divBdr>
    </w:div>
    <w:div w:id="62677471">
      <w:bodyDiv w:val="1"/>
      <w:marLeft w:val="0"/>
      <w:marRight w:val="0"/>
      <w:marTop w:val="0"/>
      <w:marBottom w:val="0"/>
      <w:divBdr>
        <w:top w:val="none" w:sz="0" w:space="0" w:color="auto"/>
        <w:left w:val="none" w:sz="0" w:space="0" w:color="auto"/>
        <w:bottom w:val="none" w:sz="0" w:space="0" w:color="auto"/>
        <w:right w:val="none" w:sz="0" w:space="0" w:color="auto"/>
      </w:divBdr>
    </w:div>
    <w:div w:id="135342604">
      <w:bodyDiv w:val="1"/>
      <w:marLeft w:val="0"/>
      <w:marRight w:val="0"/>
      <w:marTop w:val="0"/>
      <w:marBottom w:val="0"/>
      <w:divBdr>
        <w:top w:val="none" w:sz="0" w:space="0" w:color="auto"/>
        <w:left w:val="none" w:sz="0" w:space="0" w:color="auto"/>
        <w:bottom w:val="none" w:sz="0" w:space="0" w:color="auto"/>
        <w:right w:val="none" w:sz="0" w:space="0" w:color="auto"/>
      </w:divBdr>
    </w:div>
    <w:div w:id="273177242">
      <w:bodyDiv w:val="1"/>
      <w:marLeft w:val="0"/>
      <w:marRight w:val="0"/>
      <w:marTop w:val="0"/>
      <w:marBottom w:val="0"/>
      <w:divBdr>
        <w:top w:val="none" w:sz="0" w:space="0" w:color="auto"/>
        <w:left w:val="none" w:sz="0" w:space="0" w:color="auto"/>
        <w:bottom w:val="none" w:sz="0" w:space="0" w:color="auto"/>
        <w:right w:val="none" w:sz="0" w:space="0" w:color="auto"/>
      </w:divBdr>
    </w:div>
    <w:div w:id="363867340">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29490202">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0904392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8248323">
      <w:bodyDiv w:val="1"/>
      <w:marLeft w:val="0"/>
      <w:marRight w:val="0"/>
      <w:marTop w:val="0"/>
      <w:marBottom w:val="0"/>
      <w:divBdr>
        <w:top w:val="none" w:sz="0" w:space="0" w:color="auto"/>
        <w:left w:val="none" w:sz="0" w:space="0" w:color="auto"/>
        <w:bottom w:val="none" w:sz="0" w:space="0" w:color="auto"/>
        <w:right w:val="none" w:sz="0" w:space="0" w:color="auto"/>
      </w:divBdr>
    </w:div>
    <w:div w:id="69234030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85154353">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44783248">
      <w:bodyDiv w:val="1"/>
      <w:marLeft w:val="0"/>
      <w:marRight w:val="0"/>
      <w:marTop w:val="0"/>
      <w:marBottom w:val="0"/>
      <w:divBdr>
        <w:top w:val="none" w:sz="0" w:space="0" w:color="auto"/>
        <w:left w:val="none" w:sz="0" w:space="0" w:color="auto"/>
        <w:bottom w:val="none" w:sz="0" w:space="0" w:color="auto"/>
        <w:right w:val="none" w:sz="0" w:space="0" w:color="auto"/>
      </w:divBdr>
    </w:div>
    <w:div w:id="1175612040">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07129871">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13162232">
      <w:bodyDiv w:val="1"/>
      <w:marLeft w:val="0"/>
      <w:marRight w:val="0"/>
      <w:marTop w:val="0"/>
      <w:marBottom w:val="0"/>
      <w:divBdr>
        <w:top w:val="none" w:sz="0" w:space="0" w:color="auto"/>
        <w:left w:val="none" w:sz="0" w:space="0" w:color="auto"/>
        <w:bottom w:val="none" w:sz="0" w:space="0" w:color="auto"/>
        <w:right w:val="none" w:sz="0" w:space="0" w:color="auto"/>
      </w:divBdr>
    </w:div>
    <w:div w:id="1442140101">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50788703">
      <w:bodyDiv w:val="1"/>
      <w:marLeft w:val="0"/>
      <w:marRight w:val="0"/>
      <w:marTop w:val="0"/>
      <w:marBottom w:val="0"/>
      <w:divBdr>
        <w:top w:val="none" w:sz="0" w:space="0" w:color="auto"/>
        <w:left w:val="none" w:sz="0" w:space="0" w:color="auto"/>
        <w:bottom w:val="none" w:sz="0" w:space="0" w:color="auto"/>
        <w:right w:val="none" w:sz="0" w:space="0" w:color="auto"/>
      </w:divBdr>
    </w:div>
    <w:div w:id="165938692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3362103">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05096753">
      <w:bodyDiv w:val="1"/>
      <w:marLeft w:val="0"/>
      <w:marRight w:val="0"/>
      <w:marTop w:val="0"/>
      <w:marBottom w:val="0"/>
      <w:divBdr>
        <w:top w:val="none" w:sz="0" w:space="0" w:color="auto"/>
        <w:left w:val="none" w:sz="0" w:space="0" w:color="auto"/>
        <w:bottom w:val="none" w:sz="0" w:space="0" w:color="auto"/>
        <w:right w:val="none" w:sz="0" w:space="0" w:color="auto"/>
      </w:divBdr>
      <w:divsChild>
        <w:div w:id="1570269357">
          <w:marLeft w:val="0"/>
          <w:marRight w:val="0"/>
          <w:marTop w:val="0"/>
          <w:marBottom w:val="0"/>
          <w:divBdr>
            <w:top w:val="none" w:sz="0" w:space="0" w:color="auto"/>
            <w:left w:val="none" w:sz="0" w:space="0" w:color="auto"/>
            <w:bottom w:val="none" w:sz="0" w:space="0" w:color="auto"/>
            <w:right w:val="none" w:sz="0" w:space="0" w:color="auto"/>
          </w:divBdr>
        </w:div>
        <w:div w:id="1336880402">
          <w:marLeft w:val="0"/>
          <w:marRight w:val="0"/>
          <w:marTop w:val="0"/>
          <w:marBottom w:val="0"/>
          <w:divBdr>
            <w:top w:val="none" w:sz="0" w:space="0" w:color="auto"/>
            <w:left w:val="none" w:sz="0" w:space="0" w:color="auto"/>
            <w:bottom w:val="none" w:sz="0" w:space="0" w:color="auto"/>
            <w:right w:val="none" w:sz="0" w:space="0" w:color="auto"/>
          </w:divBdr>
        </w:div>
        <w:div w:id="199242378">
          <w:marLeft w:val="0"/>
          <w:marRight w:val="0"/>
          <w:marTop w:val="0"/>
          <w:marBottom w:val="0"/>
          <w:divBdr>
            <w:top w:val="none" w:sz="0" w:space="0" w:color="auto"/>
            <w:left w:val="none" w:sz="0" w:space="0" w:color="auto"/>
            <w:bottom w:val="none" w:sz="0" w:space="0" w:color="auto"/>
            <w:right w:val="none" w:sz="0" w:space="0" w:color="auto"/>
          </w:divBdr>
        </w:div>
        <w:div w:id="632635225">
          <w:marLeft w:val="0"/>
          <w:marRight w:val="0"/>
          <w:marTop w:val="0"/>
          <w:marBottom w:val="0"/>
          <w:divBdr>
            <w:top w:val="none" w:sz="0" w:space="0" w:color="auto"/>
            <w:left w:val="none" w:sz="0" w:space="0" w:color="auto"/>
            <w:bottom w:val="none" w:sz="0" w:space="0" w:color="auto"/>
            <w:right w:val="none" w:sz="0" w:space="0" w:color="auto"/>
          </w:divBdr>
        </w:div>
        <w:div w:id="868296139">
          <w:marLeft w:val="0"/>
          <w:marRight w:val="0"/>
          <w:marTop w:val="0"/>
          <w:marBottom w:val="0"/>
          <w:divBdr>
            <w:top w:val="none" w:sz="0" w:space="0" w:color="auto"/>
            <w:left w:val="none" w:sz="0" w:space="0" w:color="auto"/>
            <w:bottom w:val="none" w:sz="0" w:space="0" w:color="auto"/>
            <w:right w:val="none" w:sz="0" w:space="0" w:color="auto"/>
          </w:divBdr>
        </w:div>
      </w:divsChild>
    </w:div>
    <w:div w:id="1971351391">
      <w:bodyDiv w:val="1"/>
      <w:marLeft w:val="0"/>
      <w:marRight w:val="0"/>
      <w:marTop w:val="0"/>
      <w:marBottom w:val="0"/>
      <w:divBdr>
        <w:top w:val="none" w:sz="0" w:space="0" w:color="auto"/>
        <w:left w:val="none" w:sz="0" w:space="0" w:color="auto"/>
        <w:bottom w:val="none" w:sz="0" w:space="0" w:color="auto"/>
        <w:right w:val="none" w:sz="0" w:space="0" w:color="auto"/>
      </w:divBdr>
    </w:div>
    <w:div w:id="1978143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08092258">
      <w:bodyDiv w:val="1"/>
      <w:marLeft w:val="0"/>
      <w:marRight w:val="0"/>
      <w:marTop w:val="0"/>
      <w:marBottom w:val="0"/>
      <w:divBdr>
        <w:top w:val="none" w:sz="0" w:space="0" w:color="auto"/>
        <w:left w:val="none" w:sz="0" w:space="0" w:color="auto"/>
        <w:bottom w:val="none" w:sz="0" w:space="0" w:color="auto"/>
        <w:right w:val="none" w:sz="0" w:space="0" w:color="auto"/>
      </w:divBdr>
    </w:div>
    <w:div w:id="205858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2006/documentManagement/types"/>
    <ds:schemaRef ds:uri="9d85dbaf-23eb-4e57-a637-93dcacc8b1a1"/>
    <ds:schemaRef ds:uri="http://purl.org/dc/elements/1.1/"/>
    <ds:schemaRef ds:uri="http://purl.org/dc/dcmitype/"/>
    <ds:schemaRef ds:uri="http://schemas.microsoft.com/office/infopath/2007/PartnerControls"/>
    <ds:schemaRef ds:uri="http://schemas.openxmlformats.org/package/2006/metadata/core-properties"/>
    <ds:schemaRef ds:uri="a6cb9e4b-f1d1-4245-83ec-6cad768d538a"/>
    <ds:schemaRef ds:uri="http://www.w3.org/XML/1998/namespace"/>
    <ds:schemaRef ds:uri="http://purl.org/dc/te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26EF43-4049-4AC8-B5A4-18B1EC562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29</Pages>
  <Words>10674</Words>
  <Characters>58707</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Wilmer Velandia Ladino</cp:lastModifiedBy>
  <cp:revision>4</cp:revision>
  <cp:lastPrinted>2020-11-13T23:11:00Z</cp:lastPrinted>
  <dcterms:created xsi:type="dcterms:W3CDTF">2026-08-05T14:15:00Z</dcterms:created>
  <dcterms:modified xsi:type="dcterms:W3CDTF">2026-08-05T14:53:00Z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