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3257"/>
        <w:gridCol w:w="3055"/>
        <w:gridCol w:w="2676"/>
      </w:tblGrid>
      <w:tr w:rsidR="00256F09" w:rsidRPr="00A8762C" w14:paraId="1BC52741" w14:textId="77777777" w:rsidTr="00672F40">
        <w:trPr>
          <w:cantSplit/>
          <w:trHeight w:val="294"/>
          <w:jc w:val="center"/>
        </w:trPr>
        <w:tc>
          <w:tcPr>
            <w:tcW w:w="8988" w:type="dxa"/>
            <w:gridSpan w:val="3"/>
            <w:shd w:val="clear" w:color="auto" w:fill="D9E2F3" w:themeFill="accent1" w:themeFillTint="33"/>
            <w:vAlign w:val="center"/>
          </w:tcPr>
          <w:p w14:paraId="3958B930" w14:textId="77777777" w:rsidR="00256F09" w:rsidRPr="00A8762C" w:rsidRDefault="00256F09" w:rsidP="00672F40">
            <w:pPr>
              <w:spacing w:after="0" w:line="360" w:lineRule="auto"/>
              <w:jc w:val="both"/>
              <w:rPr>
                <w:rFonts w:ascii="Cambria" w:hAnsi="Cambria" w:cs="Arial"/>
                <w:bCs/>
                <w:sz w:val="19"/>
                <w:szCs w:val="19"/>
              </w:rPr>
            </w:pPr>
            <w:r w:rsidRPr="00A8762C">
              <w:rPr>
                <w:rFonts w:ascii="Cambria" w:hAnsi="Cambria" w:cs="Arial"/>
                <w:b/>
                <w:sz w:val="19"/>
                <w:szCs w:val="19"/>
                <w:lang w:val="es-MX"/>
              </w:rPr>
              <w:t>DATOS GENERALES DE LA CONTRATACIÓN</w:t>
            </w:r>
          </w:p>
        </w:tc>
      </w:tr>
      <w:tr w:rsidR="00256F09" w:rsidRPr="00A8762C" w14:paraId="1E49BA07" w14:textId="77777777" w:rsidTr="00672F40">
        <w:trPr>
          <w:cantSplit/>
          <w:trHeight w:val="488"/>
          <w:jc w:val="center"/>
        </w:trPr>
        <w:tc>
          <w:tcPr>
            <w:tcW w:w="3257" w:type="dxa"/>
            <w:vAlign w:val="center"/>
          </w:tcPr>
          <w:p w14:paraId="757FA0A8" w14:textId="77777777" w:rsidR="00256F09" w:rsidRPr="00A8762C" w:rsidRDefault="00256F09" w:rsidP="00672F40">
            <w:pPr>
              <w:spacing w:after="0" w:line="360" w:lineRule="auto"/>
              <w:jc w:val="both"/>
              <w:rPr>
                <w:rFonts w:ascii="Cambria" w:hAnsi="Cambria" w:cs="Arial"/>
                <w:b/>
                <w:bCs/>
                <w:sz w:val="19"/>
                <w:szCs w:val="19"/>
              </w:rPr>
            </w:pPr>
            <w:r w:rsidRPr="00A8762C">
              <w:rPr>
                <w:rFonts w:ascii="Cambria" w:hAnsi="Cambria" w:cs="Arial"/>
                <w:b/>
                <w:bCs/>
                <w:sz w:val="19"/>
                <w:szCs w:val="19"/>
              </w:rPr>
              <w:t>Tipo de Presupuesto Asignado</w:t>
            </w:r>
          </w:p>
        </w:tc>
        <w:tc>
          <w:tcPr>
            <w:tcW w:w="5731" w:type="dxa"/>
            <w:gridSpan w:val="2"/>
            <w:vAlign w:val="center"/>
          </w:tcPr>
          <w:p w14:paraId="3C434824" w14:textId="77777777" w:rsidR="00256F09" w:rsidRPr="00A8762C" w:rsidRDefault="00256F09" w:rsidP="00672F40">
            <w:pPr>
              <w:spacing w:after="0" w:line="360" w:lineRule="auto"/>
              <w:jc w:val="center"/>
              <w:rPr>
                <w:rFonts w:ascii="Cambria" w:hAnsi="Cambria" w:cs="Arial"/>
                <w:bCs/>
                <w:color w:val="000000" w:themeColor="text1"/>
                <w:sz w:val="19"/>
                <w:szCs w:val="19"/>
              </w:rPr>
            </w:pPr>
            <w:r w:rsidRPr="00A8762C">
              <w:rPr>
                <w:rFonts w:ascii="Cambria" w:hAnsi="Cambria" w:cs="Arial"/>
                <w:bCs/>
                <w:color w:val="000000" w:themeColor="text1"/>
                <w:sz w:val="19"/>
                <w:szCs w:val="19"/>
              </w:rPr>
              <w:t>R.B IMPUESTO AL CONSUMO DE CIGARRILLOS Y TABACO</w:t>
            </w:r>
          </w:p>
          <w:p w14:paraId="7C335156" w14:textId="77777777" w:rsidR="00256F09" w:rsidRPr="00A8762C" w:rsidRDefault="00256F09" w:rsidP="00672F40">
            <w:pPr>
              <w:spacing w:after="0" w:line="360" w:lineRule="auto"/>
              <w:jc w:val="center"/>
              <w:rPr>
                <w:rFonts w:ascii="Cambria" w:hAnsi="Cambria" w:cs="Arial"/>
                <w:bCs/>
                <w:color w:val="000000" w:themeColor="text1"/>
                <w:sz w:val="19"/>
                <w:szCs w:val="19"/>
              </w:rPr>
            </w:pPr>
            <w:r w:rsidRPr="00A8762C">
              <w:rPr>
                <w:rFonts w:ascii="Cambria" w:hAnsi="Cambria" w:cs="Arial"/>
                <w:bCs/>
                <w:color w:val="000000" w:themeColor="text1"/>
                <w:sz w:val="19"/>
                <w:szCs w:val="19"/>
              </w:rPr>
              <w:t>INGRESOS CORRIENTES DE LIBRE DESTINACIÓN</w:t>
            </w:r>
          </w:p>
          <w:p w14:paraId="57C43C4A" w14:textId="77777777" w:rsidR="00256F09" w:rsidRPr="00A8762C" w:rsidRDefault="00256F09" w:rsidP="00672F40">
            <w:pPr>
              <w:spacing w:after="0" w:line="360" w:lineRule="auto"/>
              <w:jc w:val="center"/>
              <w:rPr>
                <w:rFonts w:ascii="Cambria" w:hAnsi="Cambria" w:cs="Arial"/>
                <w:bCs/>
                <w:sz w:val="19"/>
                <w:szCs w:val="19"/>
                <w:highlight w:val="yellow"/>
              </w:rPr>
            </w:pPr>
            <w:r w:rsidRPr="00A8762C">
              <w:rPr>
                <w:rFonts w:ascii="Cambria" w:hAnsi="Cambria" w:cs="Arial"/>
                <w:bCs/>
                <w:color w:val="000000" w:themeColor="text1"/>
                <w:sz w:val="19"/>
                <w:szCs w:val="19"/>
              </w:rPr>
              <w:t>SGP- PROPÓSITO GENERAL –DEPORTE Y  RECREACIÓN</w:t>
            </w:r>
          </w:p>
        </w:tc>
      </w:tr>
      <w:tr w:rsidR="00256F09" w:rsidRPr="00A8762C" w14:paraId="4ACE2BEA" w14:textId="77777777" w:rsidTr="00672F40">
        <w:trPr>
          <w:cantSplit/>
          <w:trHeight w:val="338"/>
          <w:jc w:val="center"/>
        </w:trPr>
        <w:tc>
          <w:tcPr>
            <w:tcW w:w="3257" w:type="dxa"/>
            <w:vAlign w:val="center"/>
          </w:tcPr>
          <w:p w14:paraId="0D725B8A" w14:textId="77777777" w:rsidR="00256F09" w:rsidRPr="00A8762C" w:rsidRDefault="00256F09" w:rsidP="00672F40">
            <w:pPr>
              <w:spacing w:after="0" w:line="360" w:lineRule="auto"/>
              <w:jc w:val="both"/>
              <w:rPr>
                <w:rFonts w:ascii="Cambria" w:hAnsi="Cambria" w:cs="Arial"/>
                <w:b/>
                <w:bCs/>
                <w:sz w:val="19"/>
                <w:szCs w:val="19"/>
              </w:rPr>
            </w:pPr>
            <w:r w:rsidRPr="00A8762C">
              <w:rPr>
                <w:rFonts w:ascii="Cambria" w:hAnsi="Cambria" w:cs="Arial"/>
                <w:b/>
                <w:bCs/>
                <w:sz w:val="19"/>
                <w:szCs w:val="19"/>
              </w:rPr>
              <w:t xml:space="preserve">Nombre de Proyecto o de la Necesidad que se incluyó en el Plan </w:t>
            </w:r>
            <w:r w:rsidRPr="00A8762C">
              <w:rPr>
                <w:rFonts w:ascii="Cambria" w:hAnsi="Cambria" w:cs="Arial"/>
                <w:b/>
                <w:sz w:val="19"/>
                <w:szCs w:val="19"/>
              </w:rPr>
              <w:t>Anual de Adquisiciones</w:t>
            </w:r>
          </w:p>
        </w:tc>
        <w:tc>
          <w:tcPr>
            <w:tcW w:w="5731" w:type="dxa"/>
            <w:gridSpan w:val="2"/>
            <w:vAlign w:val="center"/>
          </w:tcPr>
          <w:p w14:paraId="772E6B10" w14:textId="77777777" w:rsidR="00256F09" w:rsidRPr="00A8762C" w:rsidRDefault="00256F09" w:rsidP="00672F40">
            <w:pPr>
              <w:spacing w:after="0" w:line="360" w:lineRule="auto"/>
              <w:jc w:val="center"/>
              <w:rPr>
                <w:rFonts w:ascii="Cambria" w:hAnsi="Cambria" w:cs="Arial"/>
                <w:bCs/>
                <w:sz w:val="19"/>
                <w:szCs w:val="19"/>
                <w:highlight w:val="yellow"/>
              </w:rPr>
            </w:pPr>
            <w:r w:rsidRPr="00A8762C">
              <w:rPr>
                <w:rFonts w:ascii="Cambria" w:eastAsia="Times New Roman" w:hAnsi="Cambria" w:cs="Arial"/>
                <w:sz w:val="19"/>
                <w:szCs w:val="19"/>
                <w:lang w:eastAsia="es-ES"/>
              </w:rPr>
              <w:t>APOYO AL DEPORTE RECREACION CONVIVENCIA Y COHESION SOCIAL PARA EL DESARROLLO INTEGRAL DE LOS HABITANTES DEL MUNICIPIO DE VILLAMARIA</w:t>
            </w:r>
          </w:p>
        </w:tc>
      </w:tr>
      <w:tr w:rsidR="00256F09" w:rsidRPr="00A8762C" w14:paraId="1E941FA5" w14:textId="77777777" w:rsidTr="00672F40">
        <w:trPr>
          <w:cantSplit/>
          <w:trHeight w:val="333"/>
          <w:jc w:val="center"/>
        </w:trPr>
        <w:tc>
          <w:tcPr>
            <w:tcW w:w="8988" w:type="dxa"/>
            <w:gridSpan w:val="3"/>
            <w:tcBorders>
              <w:bottom w:val="single" w:sz="4" w:space="0" w:color="auto"/>
            </w:tcBorders>
            <w:shd w:val="clear" w:color="auto" w:fill="D9E2F3" w:themeFill="accent1" w:themeFillTint="33"/>
            <w:vAlign w:val="center"/>
          </w:tcPr>
          <w:p w14:paraId="62778773" w14:textId="77777777" w:rsidR="00256F09" w:rsidRPr="00A8762C" w:rsidRDefault="00256F09" w:rsidP="00672F40">
            <w:pPr>
              <w:spacing w:after="0" w:line="360" w:lineRule="auto"/>
              <w:jc w:val="both"/>
              <w:rPr>
                <w:rFonts w:ascii="Cambria" w:hAnsi="Cambria" w:cs="Arial"/>
                <w:b/>
                <w:bCs/>
                <w:sz w:val="19"/>
                <w:szCs w:val="19"/>
              </w:rPr>
            </w:pPr>
            <w:r w:rsidRPr="00A8762C">
              <w:rPr>
                <w:rFonts w:ascii="Cambria" w:hAnsi="Cambria" w:cs="Arial"/>
                <w:b/>
                <w:bCs/>
                <w:sz w:val="19"/>
                <w:szCs w:val="19"/>
              </w:rPr>
              <w:t>DATOS DE LA CONTRATACIÓN</w:t>
            </w:r>
          </w:p>
        </w:tc>
      </w:tr>
      <w:tr w:rsidR="00256F09" w:rsidRPr="00A8762C" w14:paraId="47E73C0D" w14:textId="77777777" w:rsidTr="00672F40">
        <w:trPr>
          <w:cantSplit/>
          <w:trHeight w:val="279"/>
          <w:jc w:val="center"/>
        </w:trPr>
        <w:tc>
          <w:tcPr>
            <w:tcW w:w="3257" w:type="dxa"/>
            <w:tcBorders>
              <w:bottom w:val="single" w:sz="4" w:space="0" w:color="auto"/>
            </w:tcBorders>
            <w:vAlign w:val="center"/>
          </w:tcPr>
          <w:p w14:paraId="338EC0C1" w14:textId="77777777" w:rsidR="00256F09" w:rsidRPr="00A8762C" w:rsidRDefault="00256F09" w:rsidP="00672F40">
            <w:pPr>
              <w:spacing w:after="0" w:line="360" w:lineRule="auto"/>
              <w:jc w:val="both"/>
              <w:rPr>
                <w:rFonts w:ascii="Cambria" w:hAnsi="Cambria" w:cs="Arial"/>
                <w:b/>
                <w:bCs/>
                <w:sz w:val="19"/>
                <w:szCs w:val="19"/>
              </w:rPr>
            </w:pPr>
            <w:r w:rsidRPr="00A8762C">
              <w:rPr>
                <w:rFonts w:ascii="Cambria" w:hAnsi="Cambria" w:cs="Arial"/>
                <w:b/>
                <w:bCs/>
                <w:sz w:val="19"/>
                <w:szCs w:val="19"/>
              </w:rPr>
              <w:t>Fecha de elaboración del estudio previo: (</w:t>
            </w:r>
            <w:proofErr w:type="spellStart"/>
            <w:r w:rsidRPr="00A8762C">
              <w:rPr>
                <w:rFonts w:ascii="Cambria" w:hAnsi="Cambria" w:cs="Arial"/>
                <w:b/>
                <w:bCs/>
                <w:sz w:val="19"/>
                <w:szCs w:val="19"/>
              </w:rPr>
              <w:t>dd</w:t>
            </w:r>
            <w:proofErr w:type="spellEnd"/>
            <w:r w:rsidRPr="00A8762C">
              <w:rPr>
                <w:rFonts w:ascii="Cambria" w:hAnsi="Cambria" w:cs="Arial"/>
                <w:b/>
                <w:bCs/>
                <w:sz w:val="19"/>
                <w:szCs w:val="19"/>
              </w:rPr>
              <w:t>/mm/</w:t>
            </w:r>
            <w:proofErr w:type="spellStart"/>
            <w:r w:rsidRPr="00A8762C">
              <w:rPr>
                <w:rFonts w:ascii="Cambria" w:hAnsi="Cambria" w:cs="Arial"/>
                <w:b/>
                <w:bCs/>
                <w:sz w:val="19"/>
                <w:szCs w:val="19"/>
              </w:rPr>
              <w:t>aaaa</w:t>
            </w:r>
            <w:proofErr w:type="spellEnd"/>
            <w:r w:rsidRPr="00A8762C">
              <w:rPr>
                <w:rFonts w:ascii="Cambria" w:hAnsi="Cambria" w:cs="Arial"/>
                <w:b/>
                <w:bCs/>
                <w:sz w:val="19"/>
                <w:szCs w:val="19"/>
              </w:rPr>
              <w:t>)</w:t>
            </w:r>
          </w:p>
        </w:tc>
        <w:tc>
          <w:tcPr>
            <w:tcW w:w="5731" w:type="dxa"/>
            <w:gridSpan w:val="2"/>
            <w:tcBorders>
              <w:bottom w:val="single" w:sz="4" w:space="0" w:color="auto"/>
            </w:tcBorders>
            <w:vAlign w:val="center"/>
          </w:tcPr>
          <w:p w14:paraId="06856E5B" w14:textId="1449A7C4" w:rsidR="00256F09" w:rsidRPr="00A8762C" w:rsidRDefault="00256F09" w:rsidP="009E71E9">
            <w:pPr>
              <w:spacing w:after="0" w:line="360" w:lineRule="auto"/>
              <w:jc w:val="center"/>
              <w:rPr>
                <w:rFonts w:ascii="Cambria" w:hAnsi="Cambria" w:cs="Arial"/>
                <w:sz w:val="19"/>
                <w:szCs w:val="19"/>
              </w:rPr>
            </w:pPr>
            <w:r w:rsidRPr="00A8762C">
              <w:rPr>
                <w:rFonts w:ascii="Cambria" w:hAnsi="Cambria" w:cs="Arial"/>
                <w:sz w:val="19"/>
                <w:szCs w:val="19"/>
              </w:rPr>
              <w:t>30/06/2026</w:t>
            </w:r>
          </w:p>
        </w:tc>
      </w:tr>
      <w:tr w:rsidR="00256F09" w:rsidRPr="00A8762C" w14:paraId="60EEEC6B" w14:textId="77777777" w:rsidTr="00672F40">
        <w:trPr>
          <w:cantSplit/>
          <w:trHeight w:val="228"/>
          <w:jc w:val="center"/>
        </w:trPr>
        <w:tc>
          <w:tcPr>
            <w:tcW w:w="3257" w:type="dxa"/>
            <w:vAlign w:val="center"/>
          </w:tcPr>
          <w:p w14:paraId="0CF791E6" w14:textId="77777777" w:rsidR="00256F09" w:rsidRPr="00A8762C" w:rsidRDefault="00256F09" w:rsidP="00672F40">
            <w:pPr>
              <w:spacing w:after="0" w:line="360" w:lineRule="auto"/>
              <w:jc w:val="both"/>
              <w:rPr>
                <w:rFonts w:ascii="Cambria" w:hAnsi="Cambria" w:cs="Arial"/>
                <w:b/>
                <w:bCs/>
                <w:sz w:val="19"/>
                <w:szCs w:val="19"/>
              </w:rPr>
            </w:pPr>
            <w:r w:rsidRPr="00A8762C">
              <w:rPr>
                <w:rFonts w:ascii="Cambria" w:hAnsi="Cambria" w:cs="Arial"/>
                <w:b/>
                <w:bCs/>
                <w:sz w:val="19"/>
                <w:szCs w:val="19"/>
              </w:rPr>
              <w:t>Nombre del Secretario de Despacho responsable del Estudio Previo:</w:t>
            </w:r>
          </w:p>
        </w:tc>
        <w:tc>
          <w:tcPr>
            <w:tcW w:w="5731" w:type="dxa"/>
            <w:gridSpan w:val="2"/>
            <w:vAlign w:val="center"/>
          </w:tcPr>
          <w:p w14:paraId="10A4C97F" w14:textId="77777777" w:rsidR="00256F09" w:rsidRPr="00A8762C" w:rsidRDefault="00256F09" w:rsidP="009E71E9">
            <w:pPr>
              <w:spacing w:after="0" w:line="360" w:lineRule="auto"/>
              <w:jc w:val="center"/>
              <w:rPr>
                <w:rFonts w:ascii="Cambria" w:hAnsi="Cambria"/>
                <w:b/>
                <w:bCs/>
                <w:sz w:val="19"/>
                <w:szCs w:val="19"/>
              </w:rPr>
            </w:pPr>
            <w:r w:rsidRPr="00A8762C">
              <w:rPr>
                <w:rFonts w:ascii="Cambria" w:hAnsi="Cambria"/>
                <w:b/>
                <w:bCs/>
                <w:sz w:val="19"/>
                <w:szCs w:val="19"/>
              </w:rPr>
              <w:t>VALENTINA MARTINEZ DUQUE</w:t>
            </w:r>
          </w:p>
          <w:p w14:paraId="1CD2D5AB" w14:textId="77777777" w:rsidR="00256F09" w:rsidRPr="00A8762C" w:rsidRDefault="00256F09" w:rsidP="009E71E9">
            <w:pPr>
              <w:spacing w:after="0" w:line="360" w:lineRule="auto"/>
              <w:jc w:val="center"/>
              <w:rPr>
                <w:rFonts w:ascii="Cambria" w:hAnsi="Cambria"/>
                <w:sz w:val="19"/>
                <w:szCs w:val="19"/>
              </w:rPr>
            </w:pPr>
            <w:r w:rsidRPr="00A8762C">
              <w:rPr>
                <w:rFonts w:ascii="Cambria" w:hAnsi="Cambria"/>
                <w:sz w:val="19"/>
                <w:szCs w:val="19"/>
              </w:rPr>
              <w:t>Secretaria de Recreación y Deportes</w:t>
            </w:r>
          </w:p>
          <w:p w14:paraId="5F5BD45D" w14:textId="77777777" w:rsidR="00256F09" w:rsidRPr="00A8762C" w:rsidRDefault="00256F09" w:rsidP="009E71E9">
            <w:pPr>
              <w:spacing w:after="0" w:line="360" w:lineRule="auto"/>
              <w:jc w:val="center"/>
              <w:rPr>
                <w:rFonts w:ascii="Cambria" w:hAnsi="Cambria" w:cs="Arial"/>
                <w:bCs/>
                <w:sz w:val="19"/>
                <w:szCs w:val="19"/>
              </w:rPr>
            </w:pPr>
          </w:p>
        </w:tc>
      </w:tr>
      <w:tr w:rsidR="00256F09" w:rsidRPr="00A8762C" w14:paraId="11E10311" w14:textId="77777777" w:rsidTr="00672F40">
        <w:trPr>
          <w:cantSplit/>
          <w:trHeight w:val="228"/>
          <w:jc w:val="center"/>
        </w:trPr>
        <w:tc>
          <w:tcPr>
            <w:tcW w:w="3257" w:type="dxa"/>
            <w:vAlign w:val="center"/>
          </w:tcPr>
          <w:p w14:paraId="48F0AFA5" w14:textId="77777777" w:rsidR="00256F09" w:rsidRPr="00A8762C" w:rsidRDefault="00256F09" w:rsidP="00672F40">
            <w:pPr>
              <w:spacing w:after="0" w:line="360" w:lineRule="auto"/>
              <w:ind w:firstLine="24"/>
              <w:jc w:val="both"/>
              <w:rPr>
                <w:rFonts w:ascii="Cambria" w:hAnsi="Cambria" w:cs="Arial"/>
                <w:b/>
                <w:bCs/>
                <w:sz w:val="19"/>
                <w:szCs w:val="19"/>
              </w:rPr>
            </w:pPr>
            <w:r w:rsidRPr="00A8762C">
              <w:rPr>
                <w:rFonts w:ascii="Cambria" w:hAnsi="Cambria" w:cs="Arial"/>
                <w:b/>
                <w:bCs/>
                <w:sz w:val="19"/>
                <w:szCs w:val="19"/>
              </w:rPr>
              <w:t>Modalidad de Contratación</w:t>
            </w:r>
          </w:p>
        </w:tc>
        <w:tc>
          <w:tcPr>
            <w:tcW w:w="5731" w:type="dxa"/>
            <w:gridSpan w:val="2"/>
            <w:vAlign w:val="center"/>
          </w:tcPr>
          <w:p w14:paraId="548F208F" w14:textId="77777777" w:rsidR="00256F09" w:rsidRPr="00A8762C" w:rsidRDefault="00256F09" w:rsidP="009E71E9">
            <w:pPr>
              <w:spacing w:after="0" w:line="360" w:lineRule="auto"/>
              <w:jc w:val="center"/>
              <w:rPr>
                <w:rFonts w:ascii="Cambria" w:hAnsi="Cambria" w:cs="Arial"/>
                <w:b/>
                <w:bCs/>
                <w:sz w:val="19"/>
                <w:szCs w:val="19"/>
              </w:rPr>
            </w:pPr>
            <w:r w:rsidRPr="00A8762C">
              <w:rPr>
                <w:rFonts w:ascii="Cambria" w:hAnsi="Cambria" w:cs="Arial"/>
                <w:b/>
                <w:bCs/>
                <w:sz w:val="19"/>
                <w:szCs w:val="19"/>
              </w:rPr>
              <w:t>DIRECTA</w:t>
            </w:r>
          </w:p>
        </w:tc>
      </w:tr>
      <w:tr w:rsidR="00256F09" w:rsidRPr="00A8762C" w14:paraId="7126194B" w14:textId="77777777" w:rsidTr="00672F40">
        <w:trPr>
          <w:cantSplit/>
          <w:trHeight w:val="305"/>
          <w:jc w:val="center"/>
        </w:trPr>
        <w:tc>
          <w:tcPr>
            <w:tcW w:w="3257" w:type="dxa"/>
            <w:tcBorders>
              <w:bottom w:val="single" w:sz="4" w:space="0" w:color="auto"/>
            </w:tcBorders>
            <w:vAlign w:val="center"/>
          </w:tcPr>
          <w:p w14:paraId="003F52FC" w14:textId="77777777" w:rsidR="00256F09" w:rsidRPr="00A8762C" w:rsidRDefault="00256F09" w:rsidP="00672F40">
            <w:pPr>
              <w:spacing w:after="0" w:line="360" w:lineRule="auto"/>
              <w:ind w:firstLine="24"/>
              <w:jc w:val="both"/>
              <w:rPr>
                <w:rFonts w:ascii="Cambria" w:hAnsi="Cambria" w:cs="Arial"/>
                <w:b/>
                <w:bCs/>
                <w:sz w:val="19"/>
                <w:szCs w:val="19"/>
              </w:rPr>
            </w:pPr>
            <w:r w:rsidRPr="00A8762C">
              <w:rPr>
                <w:rFonts w:ascii="Cambria" w:hAnsi="Cambria" w:cs="Arial"/>
                <w:b/>
                <w:bCs/>
                <w:sz w:val="19"/>
                <w:szCs w:val="19"/>
              </w:rPr>
              <w:t>Tipo de Contrato:</w:t>
            </w:r>
          </w:p>
        </w:tc>
        <w:tc>
          <w:tcPr>
            <w:tcW w:w="3055" w:type="dxa"/>
            <w:tcBorders>
              <w:bottom w:val="single" w:sz="4" w:space="0" w:color="auto"/>
            </w:tcBorders>
            <w:vAlign w:val="center"/>
          </w:tcPr>
          <w:p w14:paraId="185F3CAE" w14:textId="77777777" w:rsidR="00256F09" w:rsidRPr="00A8762C" w:rsidRDefault="00256F09" w:rsidP="00672F40">
            <w:pPr>
              <w:spacing w:after="0" w:line="360" w:lineRule="auto"/>
              <w:jc w:val="both"/>
              <w:rPr>
                <w:rFonts w:ascii="Cambria" w:hAnsi="Cambria" w:cs="Arial"/>
                <w:bCs/>
                <w:sz w:val="19"/>
                <w:szCs w:val="19"/>
              </w:rPr>
            </w:pPr>
            <w:r w:rsidRPr="00A8762C">
              <w:rPr>
                <w:rFonts w:ascii="Cambria" w:hAnsi="Cambria" w:cs="Arial"/>
                <w:bCs/>
                <w:sz w:val="19"/>
                <w:szCs w:val="19"/>
              </w:rPr>
              <w:t>Prestación de Servicios Personales</w:t>
            </w:r>
          </w:p>
        </w:tc>
        <w:tc>
          <w:tcPr>
            <w:tcW w:w="2676" w:type="dxa"/>
            <w:tcBorders>
              <w:bottom w:val="single" w:sz="4" w:space="0" w:color="auto"/>
            </w:tcBorders>
            <w:vAlign w:val="center"/>
          </w:tcPr>
          <w:p w14:paraId="18A79C5B" w14:textId="77777777" w:rsidR="00256F09" w:rsidRPr="00A8762C" w:rsidRDefault="00256F09" w:rsidP="00672F40">
            <w:pPr>
              <w:spacing w:after="0" w:line="360" w:lineRule="auto"/>
              <w:jc w:val="both"/>
              <w:rPr>
                <w:rFonts w:ascii="Cambria" w:hAnsi="Cambria" w:cs="Arial"/>
                <w:b/>
                <w:bCs/>
                <w:sz w:val="19"/>
                <w:szCs w:val="19"/>
              </w:rPr>
            </w:pPr>
            <w:r w:rsidRPr="00A8762C">
              <w:rPr>
                <w:rFonts w:ascii="Cambria" w:hAnsi="Cambria" w:cs="Arial"/>
                <w:b/>
                <w:bCs/>
                <w:sz w:val="19"/>
                <w:szCs w:val="19"/>
              </w:rPr>
              <w:t>Otro:</w:t>
            </w:r>
          </w:p>
        </w:tc>
      </w:tr>
    </w:tbl>
    <w:p w14:paraId="7148567D" w14:textId="77777777" w:rsidR="00C821B6" w:rsidRPr="00A8762C" w:rsidRDefault="00C821B6" w:rsidP="00C821B6">
      <w:pPr>
        <w:spacing w:after="0" w:line="360" w:lineRule="auto"/>
        <w:rPr>
          <w:rFonts w:ascii="Cambria" w:hAnsi="Cambria"/>
          <w:sz w:val="19"/>
          <w:szCs w:val="19"/>
        </w:rPr>
      </w:pPr>
    </w:p>
    <w:p w14:paraId="7F2AFEC7" w14:textId="77777777" w:rsidR="00C821B6" w:rsidRPr="00A8762C" w:rsidRDefault="00C821B6" w:rsidP="00C821B6">
      <w:pPr>
        <w:numPr>
          <w:ilvl w:val="0"/>
          <w:numId w:val="1"/>
        </w:numPr>
        <w:pBdr>
          <w:top w:val="nil"/>
          <w:left w:val="nil"/>
          <w:bottom w:val="nil"/>
          <w:right w:val="nil"/>
          <w:between w:val="nil"/>
        </w:pBdr>
        <w:spacing w:after="0" w:line="360" w:lineRule="auto"/>
        <w:jc w:val="both"/>
        <w:rPr>
          <w:rFonts w:ascii="Cambria" w:eastAsia="Arial" w:hAnsi="Cambria" w:cs="Arial"/>
          <w:color w:val="000000"/>
          <w:sz w:val="19"/>
          <w:szCs w:val="19"/>
        </w:rPr>
      </w:pPr>
      <w:r w:rsidRPr="00A8762C">
        <w:rPr>
          <w:rFonts w:ascii="Cambria" w:eastAsia="Arial" w:hAnsi="Cambria" w:cs="Arial"/>
          <w:b/>
          <w:color w:val="000000"/>
          <w:sz w:val="19"/>
          <w:szCs w:val="19"/>
        </w:rPr>
        <w:t>DESCRIPCIÓN DE LA NECESIDAD QUE SE PRETENDE SATISFACER CON EL PROCESO DE CONTRATACIÓN:</w:t>
      </w:r>
    </w:p>
    <w:p w14:paraId="2F7D24C9" w14:textId="77777777" w:rsidR="00C821B6" w:rsidRPr="00A8762C" w:rsidRDefault="00C821B6" w:rsidP="00C821B6">
      <w:pPr>
        <w:pBdr>
          <w:top w:val="nil"/>
          <w:left w:val="nil"/>
          <w:bottom w:val="nil"/>
          <w:right w:val="nil"/>
          <w:between w:val="nil"/>
        </w:pBdr>
        <w:spacing w:after="0" w:line="360" w:lineRule="auto"/>
        <w:jc w:val="both"/>
        <w:rPr>
          <w:rFonts w:ascii="Cambria" w:eastAsia="Arial" w:hAnsi="Cambria" w:cs="Arial"/>
          <w:color w:val="000000"/>
          <w:sz w:val="19"/>
          <w:szCs w:val="19"/>
        </w:rPr>
      </w:pPr>
    </w:p>
    <w:p w14:paraId="6EF8FCAC" w14:textId="77777777" w:rsidR="00C821B6" w:rsidRPr="00A8762C" w:rsidRDefault="00C821B6" w:rsidP="00C821B6">
      <w:pPr>
        <w:pBdr>
          <w:top w:val="nil"/>
          <w:left w:val="nil"/>
          <w:bottom w:val="nil"/>
          <w:right w:val="nil"/>
          <w:between w:val="nil"/>
        </w:pBdr>
        <w:spacing w:line="360" w:lineRule="auto"/>
        <w:jc w:val="both"/>
        <w:rPr>
          <w:rFonts w:ascii="Cambria" w:eastAsia="Arial" w:hAnsi="Cambria" w:cs="Arial"/>
          <w:color w:val="000000"/>
          <w:sz w:val="19"/>
          <w:szCs w:val="19"/>
        </w:rPr>
      </w:pPr>
      <w:r w:rsidRPr="00A8762C">
        <w:rPr>
          <w:rFonts w:ascii="Cambria" w:eastAsia="Arial" w:hAnsi="Cambria" w:cs="Arial"/>
          <w:color w:val="000000"/>
          <w:sz w:val="19"/>
          <w:szCs w:val="19"/>
        </w:rPr>
        <w:t xml:space="preserve">En cumplimiento del </w:t>
      </w:r>
      <w:r w:rsidRPr="00A8762C">
        <w:rPr>
          <w:rFonts w:ascii="Cambria" w:eastAsia="Arial" w:hAnsi="Cambria" w:cs="Arial"/>
          <w:sz w:val="19"/>
          <w:szCs w:val="19"/>
        </w:rPr>
        <w:t>a</w:t>
      </w:r>
      <w:r w:rsidRPr="00A8762C">
        <w:rPr>
          <w:rFonts w:ascii="Cambria" w:eastAsia="Arial" w:hAnsi="Cambria" w:cs="Arial"/>
          <w:color w:val="000000"/>
          <w:sz w:val="19"/>
          <w:szCs w:val="19"/>
        </w:rPr>
        <w:t xml:space="preserve">rtículo 2.2.1.1.2.1.1 del Decreto 1082 de 2015, </w:t>
      </w:r>
      <w:r w:rsidRPr="00A8762C">
        <w:rPr>
          <w:rFonts w:ascii="Cambria" w:hAnsi="Cambria" w:cs="Arial"/>
          <w:sz w:val="19"/>
          <w:szCs w:val="19"/>
        </w:rPr>
        <w:t>modificado por el Decreto 399 de 2021,</w:t>
      </w:r>
      <w:r w:rsidRPr="00A8762C">
        <w:rPr>
          <w:rFonts w:ascii="Cambria" w:hAnsi="Cambria" w:cs="Courier New"/>
          <w:sz w:val="19"/>
          <w:szCs w:val="19"/>
        </w:rPr>
        <w:t xml:space="preserve"> </w:t>
      </w:r>
      <w:r w:rsidRPr="00A8762C">
        <w:rPr>
          <w:rFonts w:ascii="Cambria" w:eastAsia="Arial" w:hAnsi="Cambria" w:cs="Arial"/>
          <w:color w:val="000000"/>
          <w:sz w:val="19"/>
          <w:szCs w:val="19"/>
        </w:rPr>
        <w:t>se procede a elaborar el estudio previo y análisis de necesidad, conveniencia y oportunidad para adelantar la suscripción de un contrato de prestación de servicios personales con persona natural mediante la modalidad de contratación directa, para que asuma la representaci</w:t>
      </w:r>
      <w:r w:rsidRPr="00A8762C">
        <w:rPr>
          <w:rFonts w:ascii="Cambria" w:eastAsia="Arial" w:hAnsi="Cambria" w:cs="Arial"/>
          <w:sz w:val="19"/>
          <w:szCs w:val="19"/>
        </w:rPr>
        <w:t xml:space="preserve">ón judicial </w:t>
      </w:r>
      <w:r w:rsidRPr="00A8762C">
        <w:rPr>
          <w:rFonts w:ascii="Cambria" w:eastAsia="Arial" w:hAnsi="Cambria" w:cs="Arial"/>
          <w:color w:val="000000"/>
          <w:sz w:val="19"/>
          <w:szCs w:val="19"/>
        </w:rPr>
        <w:t>del ente territorial.</w:t>
      </w:r>
    </w:p>
    <w:p w14:paraId="61024187" w14:textId="77777777" w:rsidR="00C821B6" w:rsidRPr="00A8762C" w:rsidRDefault="00C821B6" w:rsidP="00C821B6">
      <w:pPr>
        <w:pBdr>
          <w:top w:val="nil"/>
          <w:left w:val="nil"/>
          <w:bottom w:val="nil"/>
          <w:right w:val="nil"/>
          <w:between w:val="nil"/>
        </w:pBdr>
        <w:spacing w:line="360" w:lineRule="auto"/>
        <w:jc w:val="both"/>
        <w:rPr>
          <w:rFonts w:ascii="Cambria" w:eastAsia="Arial" w:hAnsi="Cambria" w:cs="Arial"/>
          <w:color w:val="000000"/>
          <w:sz w:val="19"/>
          <w:szCs w:val="19"/>
        </w:rPr>
      </w:pPr>
    </w:p>
    <w:p w14:paraId="2E98B960" w14:textId="77777777" w:rsidR="00C821B6" w:rsidRPr="00A8762C" w:rsidRDefault="00C821B6" w:rsidP="00C821B6">
      <w:pPr>
        <w:pStyle w:val="Prrafodelista"/>
        <w:spacing w:after="0" w:line="360" w:lineRule="auto"/>
        <w:ind w:left="0"/>
        <w:jc w:val="both"/>
        <w:rPr>
          <w:rFonts w:ascii="Cambria" w:hAnsi="Cambria" w:cs="Arial"/>
          <w:sz w:val="19"/>
          <w:szCs w:val="19"/>
        </w:rPr>
      </w:pPr>
      <w:r w:rsidRPr="00A8762C">
        <w:rPr>
          <w:rFonts w:ascii="Cambria" w:hAnsi="Cambria" w:cs="Arial"/>
          <w:sz w:val="19"/>
          <w:szCs w:val="19"/>
        </w:rPr>
        <w:t>El Municipio de Villamaría, como entidad territorial de la división política y administrativa del estado, con autonomía política, administrativa y fiscal, tiene como misión constitucional y legal asegurar el desarrollo social, político, económico, físico y ambiental del municipio, el bienestar general y el mejoramiento continuo de calidad de vida de su población; Mediante el ejercicio a través de la Administración Municipal de las competencias y funciones establecidas en el artículo 311 de la constitución política, las disposiciones legales, en concordancia con los planes de Desarrollo Nacional, Departamental  y Municipal.</w:t>
      </w:r>
    </w:p>
    <w:p w14:paraId="340C6FD8" w14:textId="77777777" w:rsidR="00C821B6" w:rsidRPr="00A8762C" w:rsidRDefault="00C821B6" w:rsidP="00C821B6">
      <w:pPr>
        <w:pStyle w:val="Prrafodelista"/>
        <w:spacing w:after="0" w:line="360" w:lineRule="auto"/>
        <w:ind w:left="0"/>
        <w:jc w:val="both"/>
        <w:rPr>
          <w:rFonts w:ascii="Cambria" w:hAnsi="Cambria" w:cs="Arial"/>
          <w:sz w:val="19"/>
          <w:szCs w:val="19"/>
        </w:rPr>
      </w:pPr>
    </w:p>
    <w:p w14:paraId="5C2B6E62" w14:textId="77777777" w:rsidR="00C821B6" w:rsidRPr="00A8762C" w:rsidRDefault="00C821B6" w:rsidP="00C821B6">
      <w:pPr>
        <w:pStyle w:val="Prrafodelista"/>
        <w:spacing w:after="0" w:line="360" w:lineRule="auto"/>
        <w:ind w:left="0"/>
        <w:jc w:val="both"/>
        <w:rPr>
          <w:rFonts w:ascii="Cambria" w:hAnsi="Cambria" w:cs="Arial"/>
          <w:sz w:val="19"/>
          <w:szCs w:val="19"/>
        </w:rPr>
      </w:pPr>
      <w:r w:rsidRPr="00A8762C">
        <w:rPr>
          <w:rFonts w:ascii="Cambria" w:hAnsi="Cambria" w:cs="Arial"/>
          <w:sz w:val="19"/>
          <w:szCs w:val="19"/>
        </w:rPr>
        <w:t>La Constitución Política de la República de Colombia prevé en el artículo segundo los fines del Estado así:</w:t>
      </w:r>
    </w:p>
    <w:p w14:paraId="0936994B" w14:textId="77777777" w:rsidR="00C821B6" w:rsidRPr="00A8762C" w:rsidRDefault="00C821B6" w:rsidP="00C821B6">
      <w:pPr>
        <w:pStyle w:val="Prrafodelista"/>
        <w:spacing w:after="0" w:line="360" w:lineRule="auto"/>
        <w:ind w:left="0"/>
        <w:jc w:val="both"/>
        <w:rPr>
          <w:rFonts w:ascii="Cambria" w:hAnsi="Cambria" w:cs="Arial"/>
          <w:sz w:val="19"/>
          <w:szCs w:val="19"/>
        </w:rPr>
      </w:pPr>
    </w:p>
    <w:p w14:paraId="0EA3971C" w14:textId="77777777" w:rsidR="00C821B6" w:rsidRPr="00A8762C" w:rsidRDefault="00C821B6" w:rsidP="00C821B6">
      <w:pPr>
        <w:pStyle w:val="Prrafodelista"/>
        <w:spacing w:after="0" w:line="360" w:lineRule="auto"/>
        <w:jc w:val="both"/>
        <w:rPr>
          <w:rFonts w:ascii="Cambria" w:hAnsi="Cambria" w:cs="Arial"/>
          <w:sz w:val="19"/>
          <w:szCs w:val="19"/>
        </w:rPr>
      </w:pPr>
      <w:r w:rsidRPr="00A8762C">
        <w:rPr>
          <w:rFonts w:ascii="Cambria" w:hAnsi="Cambria" w:cs="Arial"/>
          <w:sz w:val="19"/>
          <w:szCs w:val="19"/>
        </w:rPr>
        <w:t xml:space="preserve">“Artículo 2o. Son fines esenciales del Estado: </w:t>
      </w:r>
      <w:r w:rsidRPr="00A8762C">
        <w:rPr>
          <w:rFonts w:ascii="Cambria" w:hAnsi="Cambria" w:cs="Arial"/>
          <w:b/>
          <w:i/>
          <w:sz w:val="19"/>
          <w:szCs w:val="19"/>
          <w:u w:val="single"/>
        </w:rPr>
        <w:t>servir a la comunidad, promover la prosperidad general y garantizar la efectividad de los principios, derechos y deberes</w:t>
      </w:r>
      <w:r w:rsidRPr="00A8762C">
        <w:rPr>
          <w:rFonts w:ascii="Cambria" w:hAnsi="Cambria" w:cs="Arial"/>
          <w:sz w:val="19"/>
          <w:szCs w:val="19"/>
        </w:rPr>
        <w:t xml:space="preserve"> consagrados en la </w:t>
      </w:r>
      <w:r w:rsidRPr="00A8762C">
        <w:rPr>
          <w:rFonts w:ascii="Cambria" w:hAnsi="Cambria" w:cs="Arial"/>
          <w:sz w:val="19"/>
          <w:szCs w:val="19"/>
        </w:rPr>
        <w:lastRenderedPageBreak/>
        <w:t>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14:paraId="34E8BDE0" w14:textId="77777777" w:rsidR="00C821B6" w:rsidRPr="00A8762C" w:rsidRDefault="00C821B6" w:rsidP="00C821B6">
      <w:pPr>
        <w:pStyle w:val="Prrafodelista"/>
        <w:spacing w:after="0" w:line="360" w:lineRule="auto"/>
        <w:jc w:val="both"/>
        <w:rPr>
          <w:rFonts w:ascii="Cambria" w:hAnsi="Cambria" w:cs="Arial"/>
          <w:sz w:val="19"/>
          <w:szCs w:val="19"/>
        </w:rPr>
      </w:pPr>
    </w:p>
    <w:p w14:paraId="5FC916C3" w14:textId="77777777" w:rsidR="00C821B6" w:rsidRPr="00A8762C" w:rsidRDefault="00C821B6" w:rsidP="00C821B6">
      <w:pPr>
        <w:pStyle w:val="Prrafodelista"/>
        <w:spacing w:after="0" w:line="360" w:lineRule="auto"/>
        <w:jc w:val="both"/>
        <w:rPr>
          <w:rFonts w:ascii="Cambria" w:hAnsi="Cambria" w:cs="Arial"/>
          <w:sz w:val="19"/>
          <w:szCs w:val="19"/>
        </w:rPr>
      </w:pPr>
      <w:r w:rsidRPr="00A8762C">
        <w:rPr>
          <w:rFonts w:ascii="Cambria" w:hAnsi="Cambria" w:cs="Arial"/>
          <w:sz w:val="19"/>
          <w:szCs w:val="19"/>
        </w:rPr>
        <w:t>Las autoridades de la República están instituidas para proteger a todas las personas residentes en Colombia, en su vida, honra, bienes, creencias, y demás derechos y libertades, y para asegurar el cumplimiento de los deberes sociales del Estado y de los particulares.” (Negrilla y subrayado por fuera del texto original).</w:t>
      </w:r>
    </w:p>
    <w:p w14:paraId="407B0F41" w14:textId="77777777" w:rsidR="00C821B6" w:rsidRPr="00A8762C" w:rsidRDefault="00C821B6" w:rsidP="00C821B6">
      <w:pPr>
        <w:pStyle w:val="Prrafodelista"/>
        <w:spacing w:after="0" w:line="360" w:lineRule="auto"/>
        <w:ind w:left="0"/>
        <w:jc w:val="both"/>
        <w:rPr>
          <w:rFonts w:ascii="Cambria" w:hAnsi="Cambria" w:cs="Arial"/>
          <w:sz w:val="19"/>
          <w:szCs w:val="19"/>
        </w:rPr>
      </w:pPr>
    </w:p>
    <w:p w14:paraId="4C051757" w14:textId="77777777" w:rsidR="00C821B6" w:rsidRPr="00A8762C" w:rsidRDefault="00C821B6" w:rsidP="00C821B6">
      <w:pPr>
        <w:spacing w:after="0" w:line="360" w:lineRule="auto"/>
        <w:jc w:val="both"/>
        <w:rPr>
          <w:rFonts w:ascii="Cambria" w:hAnsi="Cambria" w:cs="Arial"/>
          <w:sz w:val="19"/>
          <w:szCs w:val="19"/>
        </w:rPr>
      </w:pPr>
      <w:r w:rsidRPr="00A8762C">
        <w:rPr>
          <w:rFonts w:ascii="Cambria" w:hAnsi="Cambria" w:cs="Arial"/>
          <w:sz w:val="19"/>
          <w:szCs w:val="19"/>
        </w:rPr>
        <w:t>Es por ello, que todo proceso contractual debe responder al cumplimiento de los fines esenciales del Estado y al cumplimiento de las formalidades de los procesos contenidos y descritos por la Ley 80 de 1993, la Ley 1150 de 2007, la Ley 1474 de 2011 y demás normas concordantes en material de contratación estatal.</w:t>
      </w:r>
    </w:p>
    <w:p w14:paraId="7A5D3F91" w14:textId="77777777" w:rsidR="00C821B6" w:rsidRPr="00A8762C" w:rsidRDefault="00C821B6" w:rsidP="00C821B6">
      <w:pPr>
        <w:spacing w:after="0" w:line="360" w:lineRule="auto"/>
        <w:jc w:val="both"/>
        <w:rPr>
          <w:rFonts w:ascii="Cambria" w:hAnsi="Cambria" w:cs="Arial"/>
          <w:sz w:val="19"/>
          <w:szCs w:val="19"/>
        </w:rPr>
      </w:pPr>
    </w:p>
    <w:p w14:paraId="367CEE6F" w14:textId="009B9CBA" w:rsidR="009E71E9" w:rsidRPr="00A8762C" w:rsidRDefault="009E71E9" w:rsidP="009E71E9">
      <w:pPr>
        <w:spacing w:after="0" w:line="360" w:lineRule="auto"/>
        <w:jc w:val="both"/>
        <w:rPr>
          <w:rFonts w:ascii="Cambria" w:hAnsi="Cambria" w:cs="Arial"/>
          <w:sz w:val="19"/>
          <w:szCs w:val="19"/>
          <w:lang w:val="es-ES"/>
        </w:rPr>
      </w:pPr>
      <w:r w:rsidRPr="00A8762C">
        <w:rPr>
          <w:rFonts w:ascii="Cambria" w:hAnsi="Cambria" w:cs="Arial"/>
          <w:sz w:val="19"/>
          <w:szCs w:val="19"/>
          <w:lang w:val="es-ES"/>
        </w:rPr>
        <w:t>La administración pública, en cumplimiento de los fines esenciales del Estado y de las competencias asignadas a las entidades territoriales, debe promover condiciones que permitan a la comunidad acceder a actividades orientadas al bienestar, la formación integral, la recreación, la actividad física y el deporte. En este marco, el Municipio de Villamaría reconoce el deporte como un instrumento fundamental para fortalecer la convivencia, promover hábitos de vida saludable, favorecer el aprovechamiento adecuado del tiempo libre y generar espacios de formación y participación para la comunidad.</w:t>
      </w:r>
    </w:p>
    <w:p w14:paraId="6CD848C9" w14:textId="77777777" w:rsidR="009E71E9" w:rsidRPr="00A8762C" w:rsidRDefault="009E71E9" w:rsidP="009E71E9">
      <w:pPr>
        <w:spacing w:after="0" w:line="360" w:lineRule="auto"/>
        <w:jc w:val="both"/>
        <w:rPr>
          <w:rFonts w:ascii="Cambria" w:hAnsi="Cambria" w:cs="Arial"/>
          <w:sz w:val="19"/>
          <w:szCs w:val="19"/>
          <w:lang w:val="es-ES"/>
        </w:rPr>
      </w:pPr>
    </w:p>
    <w:p w14:paraId="71D3DD8E" w14:textId="406D3038" w:rsidR="009E71E9" w:rsidRPr="00A8762C" w:rsidRDefault="009E71E9" w:rsidP="009E71E9">
      <w:pPr>
        <w:spacing w:after="0" w:line="360" w:lineRule="auto"/>
        <w:jc w:val="both"/>
        <w:rPr>
          <w:rFonts w:ascii="Cambria" w:hAnsi="Cambria" w:cs="Arial"/>
          <w:sz w:val="19"/>
          <w:szCs w:val="19"/>
          <w:lang w:val="es-ES"/>
        </w:rPr>
      </w:pPr>
      <w:r w:rsidRPr="00A8762C">
        <w:rPr>
          <w:rFonts w:ascii="Cambria" w:hAnsi="Cambria" w:cs="Arial"/>
          <w:sz w:val="19"/>
          <w:szCs w:val="19"/>
          <w:lang w:val="es-ES"/>
        </w:rPr>
        <w:t>El artículo 52 de la Constitución Política reconoce el derecho de todas las personas a la recreación, a la práctica del deporte y al aprovechamiento del tiempo libre, y establece que el Estado debe fomentar estas actividades e inspeccionar las organizaciones deportivas. En desarrollo de este mandato constitucional, la Ley 181 de 1995 establece disposiciones para el fomento del deporte, la recreación, el aprovechamiento del tiempo libre y la educación física, reconociendo la importancia de garantizar el acceso de la población a procesos deportivos organizados y orientados al desarrollo integral de las personas.</w:t>
      </w:r>
    </w:p>
    <w:p w14:paraId="37DFBA9F" w14:textId="77777777" w:rsidR="009E71E9" w:rsidRPr="00A8762C" w:rsidRDefault="009E71E9" w:rsidP="009E71E9">
      <w:pPr>
        <w:spacing w:after="0" w:line="360" w:lineRule="auto"/>
        <w:jc w:val="both"/>
        <w:rPr>
          <w:rFonts w:ascii="Cambria" w:hAnsi="Cambria" w:cs="Arial"/>
          <w:sz w:val="19"/>
          <w:szCs w:val="19"/>
          <w:lang w:val="es-ES"/>
        </w:rPr>
      </w:pPr>
    </w:p>
    <w:p w14:paraId="67E78A7E" w14:textId="1D073D48" w:rsidR="009E71E9" w:rsidRPr="00A8762C" w:rsidRDefault="009E71E9" w:rsidP="009E71E9">
      <w:pPr>
        <w:spacing w:after="0" w:line="360" w:lineRule="auto"/>
        <w:jc w:val="both"/>
        <w:rPr>
          <w:rFonts w:ascii="Cambria" w:hAnsi="Cambria" w:cs="Arial"/>
          <w:sz w:val="19"/>
          <w:szCs w:val="19"/>
          <w:lang w:val="es-ES"/>
        </w:rPr>
      </w:pPr>
      <w:r w:rsidRPr="00A8762C">
        <w:rPr>
          <w:rFonts w:ascii="Cambria" w:hAnsi="Cambria" w:cs="Arial"/>
          <w:sz w:val="19"/>
          <w:szCs w:val="19"/>
          <w:lang w:val="es-ES"/>
        </w:rPr>
        <w:t>En este contexto, el Municipio de Villamaría, a través de la dependencia competente en materia de deporte y recreación, desarrolla programas encaminados a fomentar la práctica deportiva y ampliar las oportunidades de participación de la comunidad en diferentes disciplinas. Dentro de esta oferta, el fútbol constituye una de las actividades deportivas de mayor participación e interés comunitario, por lo que resulta necesario fortalecer los procesos de formación y entrenamiento dirigidos a los participantes de las escuelas y programas deportivos municipales.</w:t>
      </w:r>
    </w:p>
    <w:p w14:paraId="39C6ACA1" w14:textId="77777777" w:rsidR="009E71E9" w:rsidRPr="00A8762C" w:rsidRDefault="009E71E9" w:rsidP="009E71E9">
      <w:pPr>
        <w:spacing w:after="0" w:line="360" w:lineRule="auto"/>
        <w:jc w:val="both"/>
        <w:rPr>
          <w:rFonts w:ascii="Cambria" w:hAnsi="Cambria" w:cs="Arial"/>
          <w:sz w:val="19"/>
          <w:szCs w:val="19"/>
          <w:lang w:val="es-ES"/>
        </w:rPr>
      </w:pPr>
    </w:p>
    <w:p w14:paraId="38B8F1FE" w14:textId="15D95C2E" w:rsidR="009E71E9" w:rsidRPr="00A8762C" w:rsidRDefault="009E71E9" w:rsidP="009E71E9">
      <w:pPr>
        <w:spacing w:after="0" w:line="360" w:lineRule="auto"/>
        <w:jc w:val="both"/>
        <w:rPr>
          <w:rFonts w:ascii="Cambria" w:hAnsi="Cambria" w:cs="Arial"/>
          <w:sz w:val="19"/>
          <w:szCs w:val="19"/>
          <w:lang w:val="es-ES"/>
        </w:rPr>
      </w:pPr>
      <w:r w:rsidRPr="00A8762C">
        <w:rPr>
          <w:rFonts w:ascii="Cambria" w:hAnsi="Cambria" w:cs="Arial"/>
          <w:sz w:val="19"/>
          <w:szCs w:val="19"/>
          <w:lang w:val="es-ES"/>
        </w:rPr>
        <w:t xml:space="preserve">La práctica organizada del fútbol requiere de procesos continuos de orientación y acompañamiento que permitan desarrollar progresivamente las capacidades técnicas, tácticas, físicas y sociales de los deportistas. No se trata únicamente de facilitar espacios para la práctica recreativa de esta disciplina, sino de garantizar una metodología de entrenamiento que contribuya al aprendizaje y perfeccionamiento de fundamentos como </w:t>
      </w:r>
      <w:r w:rsidRPr="00A8762C">
        <w:rPr>
          <w:rFonts w:ascii="Cambria" w:hAnsi="Cambria" w:cs="Arial"/>
          <w:sz w:val="19"/>
          <w:szCs w:val="19"/>
          <w:lang w:val="es-ES"/>
        </w:rPr>
        <w:lastRenderedPageBreak/>
        <w:t>conducción, dominio, pase, recepción, control, remate, marcación, posicionamiento y demás habilidades propias del fútbol, articulándolos con aspectos tácticos, físicos y reglamentarios de acuerdo con las características y niveles de los participantes.</w:t>
      </w:r>
    </w:p>
    <w:p w14:paraId="4EB21352" w14:textId="77777777" w:rsidR="009E71E9" w:rsidRPr="00A8762C" w:rsidRDefault="009E71E9" w:rsidP="009E71E9">
      <w:pPr>
        <w:spacing w:after="0" w:line="360" w:lineRule="auto"/>
        <w:jc w:val="both"/>
        <w:rPr>
          <w:rFonts w:ascii="Cambria" w:hAnsi="Cambria" w:cs="Arial"/>
          <w:sz w:val="19"/>
          <w:szCs w:val="19"/>
          <w:lang w:val="es-ES"/>
        </w:rPr>
      </w:pPr>
    </w:p>
    <w:p w14:paraId="2A287E88" w14:textId="209C1CFD" w:rsidR="009E71E9" w:rsidRPr="00A8762C" w:rsidRDefault="009E71E9" w:rsidP="009E71E9">
      <w:pPr>
        <w:spacing w:after="0" w:line="360" w:lineRule="auto"/>
        <w:jc w:val="both"/>
        <w:rPr>
          <w:rFonts w:ascii="Cambria" w:hAnsi="Cambria" w:cs="Arial"/>
          <w:sz w:val="19"/>
          <w:szCs w:val="19"/>
          <w:lang w:val="es-ES"/>
        </w:rPr>
      </w:pPr>
      <w:r w:rsidRPr="00A8762C">
        <w:rPr>
          <w:rFonts w:ascii="Cambria" w:hAnsi="Cambria" w:cs="Arial"/>
          <w:sz w:val="19"/>
          <w:szCs w:val="19"/>
          <w:lang w:val="es-ES"/>
        </w:rPr>
        <w:t>De igual manera, el desarrollo de procesos de formación deportiva permite fomentar valores asociados a la disciplina, responsabilidad, respeto, trabajo en equipo, solidaridad, compañerismo y resolución pacífica de conflictos. El fútbol, además de constituir una actividad física, representa un espacio de integración comunitaria que facilita la participación de niños, niñas, adolescentes, jóvenes y demás población interesada, contribuyendo al aprovechamiento adecuado del tiempo libre y al fortalecimiento de relaciones sociales positivas.</w:t>
      </w:r>
    </w:p>
    <w:p w14:paraId="2010D47A" w14:textId="77777777" w:rsidR="009E71E9" w:rsidRPr="00A8762C" w:rsidRDefault="009E71E9" w:rsidP="009E71E9">
      <w:pPr>
        <w:spacing w:after="0" w:line="360" w:lineRule="auto"/>
        <w:jc w:val="both"/>
        <w:rPr>
          <w:rFonts w:ascii="Cambria" w:hAnsi="Cambria" w:cs="Arial"/>
          <w:sz w:val="19"/>
          <w:szCs w:val="19"/>
          <w:lang w:val="es-ES"/>
        </w:rPr>
      </w:pPr>
    </w:p>
    <w:p w14:paraId="6E8AF867" w14:textId="40B4197F" w:rsidR="009E71E9" w:rsidRPr="00A8762C" w:rsidRDefault="009E71E9" w:rsidP="009E71E9">
      <w:pPr>
        <w:spacing w:after="0" w:line="360" w:lineRule="auto"/>
        <w:jc w:val="both"/>
        <w:rPr>
          <w:rFonts w:ascii="Cambria" w:hAnsi="Cambria" w:cs="Arial"/>
          <w:sz w:val="19"/>
          <w:szCs w:val="19"/>
          <w:lang w:val="es-ES"/>
        </w:rPr>
      </w:pPr>
      <w:r w:rsidRPr="00A8762C">
        <w:rPr>
          <w:rFonts w:ascii="Cambria" w:hAnsi="Cambria" w:cs="Arial"/>
          <w:sz w:val="19"/>
          <w:szCs w:val="19"/>
          <w:lang w:val="es-ES"/>
        </w:rPr>
        <w:t>La continuidad de estos procesos resulta especialmente importante para evitar que la práctica deportiva se limite a actividades ocasionales o desarticuladas. La formación deportiva requiere planificación, seguimiento y acompañamiento permanente, mediante sesiones de entrenamiento estructuradas de acuerdo con las características de los grupos, sus niveles de desarrollo y los objetivos establecidos por el programa deportivo municipal. Por ello, se requiere contar con apoyo idóneo que permita desarrollar las actividades de fútbol de manera organizada y conforme a criterios técnicos y metodológicos adecuados.</w:t>
      </w:r>
    </w:p>
    <w:p w14:paraId="5842FA6C" w14:textId="77777777" w:rsidR="009E71E9" w:rsidRPr="00A8762C" w:rsidRDefault="009E71E9" w:rsidP="009E71E9">
      <w:pPr>
        <w:spacing w:after="0" w:line="360" w:lineRule="auto"/>
        <w:jc w:val="both"/>
        <w:rPr>
          <w:rFonts w:ascii="Cambria" w:hAnsi="Cambria" w:cs="Arial"/>
          <w:sz w:val="19"/>
          <w:szCs w:val="19"/>
          <w:lang w:val="es-ES"/>
        </w:rPr>
      </w:pPr>
    </w:p>
    <w:p w14:paraId="64686ED1" w14:textId="1C8DE08C" w:rsidR="009E71E9" w:rsidRPr="00A8762C" w:rsidRDefault="009E71E9" w:rsidP="009E71E9">
      <w:pPr>
        <w:spacing w:after="0" w:line="360" w:lineRule="auto"/>
        <w:jc w:val="both"/>
        <w:rPr>
          <w:rFonts w:ascii="Cambria" w:hAnsi="Cambria" w:cs="Arial"/>
          <w:sz w:val="19"/>
          <w:szCs w:val="19"/>
          <w:lang w:val="es-ES"/>
        </w:rPr>
      </w:pPr>
      <w:r w:rsidRPr="00A8762C">
        <w:rPr>
          <w:rFonts w:ascii="Cambria" w:hAnsi="Cambria" w:cs="Arial"/>
          <w:sz w:val="19"/>
          <w:szCs w:val="19"/>
          <w:lang w:val="es-ES"/>
        </w:rPr>
        <w:t>Dentro de las actividades requeridas se encuentra la planificación y ejecución de sesiones de entrenamiento, el desarrollo de ejercicios de fundamentación técnica y táctica, el fortalecimiento de las capacidades físicas relacionadas con la disciplina, la orientación sobre las reglas básicas del juego, el seguimiento al proceso de aprendizaje de los participantes y el acompañamiento en encuentros, festivales, torneos y demás actividades deportivas programadas por el Municipio. Estas acciones deberán desarrollarse atendiendo las características de los grupos y procurando condiciones adecuadas para la participación y formación de los deportistas.</w:t>
      </w:r>
    </w:p>
    <w:p w14:paraId="09EC1023" w14:textId="77777777" w:rsidR="009E71E9" w:rsidRPr="00A8762C" w:rsidRDefault="009E71E9" w:rsidP="009E71E9">
      <w:pPr>
        <w:spacing w:after="0" w:line="360" w:lineRule="auto"/>
        <w:jc w:val="both"/>
        <w:rPr>
          <w:rFonts w:ascii="Cambria" w:hAnsi="Cambria" w:cs="Arial"/>
          <w:sz w:val="19"/>
          <w:szCs w:val="19"/>
          <w:lang w:val="es-ES"/>
        </w:rPr>
      </w:pPr>
    </w:p>
    <w:p w14:paraId="15703B3E" w14:textId="4033C7CF" w:rsidR="009E71E9" w:rsidRPr="00A8762C" w:rsidRDefault="009E71E9" w:rsidP="009E71E9">
      <w:pPr>
        <w:spacing w:after="0" w:line="360" w:lineRule="auto"/>
        <w:jc w:val="both"/>
        <w:rPr>
          <w:rFonts w:ascii="Cambria" w:hAnsi="Cambria" w:cs="Arial"/>
          <w:sz w:val="19"/>
          <w:szCs w:val="19"/>
          <w:lang w:val="es-ES"/>
        </w:rPr>
      </w:pPr>
      <w:r w:rsidRPr="00A8762C">
        <w:rPr>
          <w:rFonts w:ascii="Cambria" w:hAnsi="Cambria" w:cs="Arial"/>
          <w:sz w:val="19"/>
          <w:szCs w:val="19"/>
          <w:lang w:val="es-ES"/>
        </w:rPr>
        <w:t>Asimismo, el fortalecimiento del fútbol municipal permite generar escenarios de participación y competencia deportiva que contribuyen a identificar capacidades, estimular el desarrollo del talento deportivo y brindar continuidad a los procesos de formación. La participación en encuentros y competencias constituye un complemento del entrenamiento, en cuanto permite a los deportistas aplicar los conocimientos y habilidades adquiridos, fortalecer su experiencia y desarrollar competencias relacionadas con el trabajo colectivo, la disciplina y el manejo adecuado de situaciones propias de la práctica deportiva.</w:t>
      </w:r>
    </w:p>
    <w:p w14:paraId="1D8539C7" w14:textId="77777777" w:rsidR="009E71E9" w:rsidRPr="00A8762C" w:rsidRDefault="009E71E9" w:rsidP="009E71E9">
      <w:pPr>
        <w:spacing w:after="0" w:line="360" w:lineRule="auto"/>
        <w:jc w:val="both"/>
        <w:rPr>
          <w:rFonts w:ascii="Cambria" w:hAnsi="Cambria" w:cs="Arial"/>
          <w:sz w:val="19"/>
          <w:szCs w:val="19"/>
          <w:lang w:val="es-ES"/>
        </w:rPr>
      </w:pPr>
    </w:p>
    <w:p w14:paraId="0D9D81E8" w14:textId="77777777" w:rsidR="009E71E9" w:rsidRPr="00A8762C" w:rsidRDefault="009E71E9" w:rsidP="009E71E9">
      <w:pPr>
        <w:spacing w:after="0" w:line="360" w:lineRule="auto"/>
        <w:jc w:val="both"/>
        <w:rPr>
          <w:rFonts w:ascii="Cambria" w:hAnsi="Cambria" w:cs="Arial"/>
          <w:sz w:val="19"/>
          <w:szCs w:val="19"/>
          <w:lang w:val="es-ES"/>
        </w:rPr>
      </w:pPr>
      <w:r w:rsidRPr="00A8762C">
        <w:rPr>
          <w:rFonts w:ascii="Cambria" w:hAnsi="Cambria" w:cs="Arial"/>
          <w:sz w:val="19"/>
          <w:szCs w:val="19"/>
          <w:lang w:val="es-ES"/>
        </w:rPr>
        <w:t>Desde una perspectiva de bienestar y salud pública, la práctica regular de actividad física contribuye a mantener condiciones favorables para la salud física y mental de la población. En este sentido, los procesos deportivos municipales constituyen una herramienta para incentivar estilos de vida activos, reducir conductas asociadas al sedentarismo y generar alternativas positivas para el uso del tiempo libre, especialmente entre niños, niñas, adolescentes y jóvenes.</w:t>
      </w:r>
    </w:p>
    <w:p w14:paraId="6E8D6696" w14:textId="1B063826" w:rsidR="009E71E9" w:rsidRPr="00A8762C" w:rsidRDefault="009E71E9" w:rsidP="009E71E9">
      <w:pPr>
        <w:spacing w:after="0" w:line="360" w:lineRule="auto"/>
        <w:jc w:val="both"/>
        <w:rPr>
          <w:rFonts w:ascii="Cambria" w:hAnsi="Cambria" w:cs="Arial"/>
          <w:sz w:val="19"/>
          <w:szCs w:val="19"/>
          <w:lang w:val="es-ES"/>
        </w:rPr>
      </w:pPr>
      <w:r w:rsidRPr="00A8762C">
        <w:rPr>
          <w:rFonts w:ascii="Cambria" w:hAnsi="Cambria" w:cs="Arial"/>
          <w:sz w:val="19"/>
          <w:szCs w:val="19"/>
          <w:lang w:val="es-ES"/>
        </w:rPr>
        <w:lastRenderedPageBreak/>
        <w:t>De igual manera, el fortalecimiento de la oferta deportiva municipal contribuye a la construcción de entornos protectores para la población, en la medida en que proporciona espacios organizados de participación, integración y formación, favoreciendo el desarrollo de habilidades sociales y disminuyendo la exposición a factores de riesgo asociados al uso inadecuado del tiempo libre. Así, el deporte se constituye en una herramienta de integración social y de fortalecimiento de la convivencia en los diferentes sectores del municipio.</w:t>
      </w:r>
    </w:p>
    <w:p w14:paraId="58A4CDC3" w14:textId="77777777" w:rsidR="009E71E9" w:rsidRPr="00A8762C" w:rsidRDefault="009E71E9" w:rsidP="009E71E9">
      <w:pPr>
        <w:spacing w:after="0" w:line="360" w:lineRule="auto"/>
        <w:jc w:val="both"/>
        <w:rPr>
          <w:rFonts w:ascii="Cambria" w:hAnsi="Cambria" w:cs="Arial"/>
          <w:sz w:val="19"/>
          <w:szCs w:val="19"/>
          <w:lang w:val="es-ES"/>
        </w:rPr>
      </w:pPr>
    </w:p>
    <w:p w14:paraId="41A5895E" w14:textId="4576A860" w:rsidR="009E71E9" w:rsidRPr="00A8762C" w:rsidRDefault="009E71E9" w:rsidP="009E71E9">
      <w:pPr>
        <w:spacing w:after="0" w:line="360" w:lineRule="auto"/>
        <w:jc w:val="both"/>
        <w:rPr>
          <w:rFonts w:ascii="Cambria" w:hAnsi="Cambria" w:cs="Arial"/>
          <w:sz w:val="19"/>
          <w:szCs w:val="19"/>
          <w:lang w:val="es-ES"/>
        </w:rPr>
      </w:pPr>
      <w:r w:rsidRPr="00A8762C">
        <w:rPr>
          <w:rFonts w:ascii="Cambria" w:hAnsi="Cambria" w:cs="Arial"/>
          <w:sz w:val="19"/>
          <w:szCs w:val="19"/>
          <w:lang w:val="es-ES"/>
        </w:rPr>
        <w:t>Desde el ámbito de la contratación estatal, la Ley 80 de 1993 establece que las actuaciones contractuales de las entidades estatales deben orientarse al cumplimiento de los fines estatales, la continua y eficiente prestación de los servicios y la efectividad de los derechos e intereses de los administrados. En concordancia con lo anterior, la Ley 1150 de 2007 y el Decreto 1082 de 2015 establecen mecanismos y disposiciones orientadas a garantizar que las entidades adelanten procesos contractuales precedidos de una adecuada planeación y sustentados en necesidades previamente identificadas.</w:t>
      </w:r>
    </w:p>
    <w:p w14:paraId="74265259" w14:textId="77777777" w:rsidR="009E71E9" w:rsidRPr="00A8762C" w:rsidRDefault="009E71E9" w:rsidP="009E71E9">
      <w:pPr>
        <w:spacing w:after="0" w:line="360" w:lineRule="auto"/>
        <w:jc w:val="both"/>
        <w:rPr>
          <w:rFonts w:ascii="Cambria" w:hAnsi="Cambria" w:cs="Arial"/>
          <w:sz w:val="19"/>
          <w:szCs w:val="19"/>
          <w:lang w:val="es-ES"/>
        </w:rPr>
      </w:pPr>
    </w:p>
    <w:p w14:paraId="0693C52D" w14:textId="7D321A9D" w:rsidR="009E71E9" w:rsidRPr="00A8762C" w:rsidRDefault="009E71E9" w:rsidP="009E71E9">
      <w:pPr>
        <w:spacing w:after="0" w:line="360" w:lineRule="auto"/>
        <w:jc w:val="both"/>
        <w:rPr>
          <w:rFonts w:ascii="Cambria" w:hAnsi="Cambria" w:cs="Arial"/>
          <w:sz w:val="19"/>
          <w:szCs w:val="19"/>
          <w:lang w:val="es-ES"/>
        </w:rPr>
      </w:pPr>
      <w:r w:rsidRPr="00A8762C">
        <w:rPr>
          <w:rFonts w:ascii="Cambria" w:hAnsi="Cambria" w:cs="Arial"/>
          <w:sz w:val="19"/>
          <w:szCs w:val="19"/>
          <w:lang w:val="es-ES"/>
        </w:rPr>
        <w:t>En este sentido, la necesidad de contratar servicios de apoyo para el desarrollo de los procesos de formación y entrenamiento en fútbol se fundamenta en la necesidad de garantizar la continuidad, organización y adecuada ejecución de las actividades deportivas programadas por el Municipio de Villamaría. La capacidad operativa de la Administración Municipal resulta limitada frente a la cantidad de actividades, grupos y procesos deportivos que deben atenderse durante la vigencia, razón por la cual se requiere contar con apoyo especializado e idóneo para desarrollar las actividades propias de esta disciplina.</w:t>
      </w:r>
    </w:p>
    <w:p w14:paraId="0633E3A9" w14:textId="77777777" w:rsidR="009E71E9" w:rsidRPr="00A8762C" w:rsidRDefault="009E71E9" w:rsidP="009E71E9">
      <w:pPr>
        <w:spacing w:after="0" w:line="360" w:lineRule="auto"/>
        <w:jc w:val="both"/>
        <w:rPr>
          <w:rFonts w:ascii="Cambria" w:hAnsi="Cambria" w:cs="Arial"/>
          <w:sz w:val="19"/>
          <w:szCs w:val="19"/>
          <w:lang w:val="es-ES"/>
        </w:rPr>
      </w:pPr>
    </w:p>
    <w:p w14:paraId="6E0003A5" w14:textId="0FB19028" w:rsidR="009E71E9" w:rsidRPr="00A8762C" w:rsidRDefault="009E71E9" w:rsidP="009E71E9">
      <w:pPr>
        <w:spacing w:after="0" w:line="360" w:lineRule="auto"/>
        <w:jc w:val="both"/>
        <w:rPr>
          <w:rFonts w:ascii="Cambria" w:hAnsi="Cambria" w:cs="Arial"/>
          <w:sz w:val="19"/>
          <w:szCs w:val="19"/>
          <w:lang w:val="es-ES"/>
        </w:rPr>
      </w:pPr>
      <w:r w:rsidRPr="00A8762C">
        <w:rPr>
          <w:rFonts w:ascii="Cambria" w:hAnsi="Cambria" w:cs="Arial"/>
          <w:sz w:val="19"/>
          <w:szCs w:val="19"/>
          <w:lang w:val="es-ES"/>
        </w:rPr>
        <w:t>La contratación permitirá fortalecer los procesos municipales de fútbol mediante la ejecución de entrenamientos planificados, acompañamiento técnico y deportivo, preparación para encuentros y competencias y seguimiento a los participantes, contribuyendo al cumplimiento de las metas institucionales relacionadas con el fomento del deporte, la recreación, la actividad física y el aprovechamiento adecuado del tiempo libre.</w:t>
      </w:r>
    </w:p>
    <w:p w14:paraId="29F40621" w14:textId="77777777" w:rsidR="009E71E9" w:rsidRPr="00A8762C" w:rsidRDefault="009E71E9" w:rsidP="009E71E9">
      <w:pPr>
        <w:spacing w:after="0" w:line="360" w:lineRule="auto"/>
        <w:jc w:val="both"/>
        <w:rPr>
          <w:rFonts w:ascii="Cambria" w:hAnsi="Cambria" w:cs="Arial"/>
          <w:sz w:val="19"/>
          <w:szCs w:val="19"/>
          <w:lang w:val="es-ES"/>
        </w:rPr>
      </w:pPr>
    </w:p>
    <w:p w14:paraId="1198C8E8" w14:textId="77777777" w:rsidR="009E71E9" w:rsidRPr="00A8762C" w:rsidRDefault="009E71E9" w:rsidP="009E71E9">
      <w:pPr>
        <w:spacing w:after="0" w:line="360" w:lineRule="auto"/>
        <w:jc w:val="both"/>
        <w:rPr>
          <w:rFonts w:ascii="Cambria" w:hAnsi="Cambria" w:cs="Arial"/>
          <w:sz w:val="19"/>
          <w:szCs w:val="19"/>
          <w:lang w:val="es-ES"/>
        </w:rPr>
      </w:pPr>
      <w:r w:rsidRPr="00A8762C">
        <w:rPr>
          <w:rFonts w:ascii="Cambria" w:hAnsi="Cambria" w:cs="Arial"/>
          <w:sz w:val="19"/>
          <w:szCs w:val="19"/>
          <w:lang w:val="es-ES"/>
        </w:rPr>
        <w:t>En consecuencia, la contratación responde a una necesidad concreta de la Administración Municipal y se encuentra directamente relacionada con las competencias institucionales en materia deportiva. Su ejecución permitirá ampliar y fortalecer la oferta de fútbol en el municipio de Villamaría, promover la participación activa de la comunidad, generar procesos de formación deportiva continuos y contribuir al desarrollo físico, social y formativo de los participantes, en concordancia con los objetivos y metas establecidos en los instrumentos de planeación municipal.</w:t>
      </w:r>
    </w:p>
    <w:p w14:paraId="277D031D" w14:textId="77777777" w:rsidR="00C821B6" w:rsidRPr="00A8762C" w:rsidRDefault="00C821B6" w:rsidP="00C821B6">
      <w:pPr>
        <w:spacing w:after="0" w:line="360" w:lineRule="auto"/>
        <w:jc w:val="both"/>
        <w:rPr>
          <w:rFonts w:ascii="Cambria" w:eastAsia="Arial" w:hAnsi="Cambria" w:cs="Arial"/>
          <w:b/>
          <w:sz w:val="19"/>
          <w:szCs w:val="19"/>
          <w:lang w:val="es-ES"/>
        </w:rPr>
      </w:pPr>
    </w:p>
    <w:p w14:paraId="01ED3D64" w14:textId="77777777" w:rsidR="00C821B6" w:rsidRPr="00A8762C" w:rsidRDefault="00C821B6" w:rsidP="00C821B6">
      <w:pPr>
        <w:spacing w:after="0" w:line="360" w:lineRule="auto"/>
        <w:jc w:val="both"/>
        <w:rPr>
          <w:rFonts w:ascii="Cambria" w:eastAsia="Arial" w:hAnsi="Cambria" w:cs="Arial"/>
          <w:b/>
          <w:sz w:val="19"/>
          <w:szCs w:val="19"/>
        </w:rPr>
      </w:pPr>
      <w:r w:rsidRPr="00A8762C">
        <w:rPr>
          <w:rFonts w:ascii="Cambria" w:eastAsia="Arial" w:hAnsi="Cambria" w:cs="Arial"/>
          <w:b/>
          <w:sz w:val="19"/>
          <w:szCs w:val="19"/>
        </w:rPr>
        <w:t>1.2</w:t>
      </w:r>
      <w:r w:rsidRPr="00A8762C">
        <w:rPr>
          <w:rFonts w:ascii="Cambria" w:eastAsia="Arial" w:hAnsi="Cambria" w:cs="Arial"/>
          <w:sz w:val="19"/>
          <w:szCs w:val="19"/>
        </w:rPr>
        <w:t xml:space="preserve"> </w:t>
      </w:r>
      <w:r w:rsidRPr="00A8762C">
        <w:rPr>
          <w:rFonts w:ascii="Cambria" w:eastAsia="Arial" w:hAnsi="Cambria" w:cs="Arial"/>
          <w:b/>
          <w:sz w:val="19"/>
          <w:szCs w:val="19"/>
        </w:rPr>
        <w:t>CLASIFICACIÓN UNSPSC:</w:t>
      </w:r>
    </w:p>
    <w:tbl>
      <w:tblPr>
        <w:tblStyle w:val="Tablaconcuadrcula"/>
        <w:tblW w:w="0" w:type="auto"/>
        <w:jc w:val="center"/>
        <w:tblLook w:val="04A0" w:firstRow="1" w:lastRow="0" w:firstColumn="1" w:lastColumn="0" w:noHBand="0" w:noVBand="1"/>
      </w:tblPr>
      <w:tblGrid>
        <w:gridCol w:w="7254"/>
      </w:tblGrid>
      <w:tr w:rsidR="00C821B6" w:rsidRPr="00A8762C" w14:paraId="3AECDABF" w14:textId="77777777" w:rsidTr="008B3778">
        <w:trPr>
          <w:jc w:val="center"/>
        </w:trPr>
        <w:tc>
          <w:tcPr>
            <w:tcW w:w="7254" w:type="dxa"/>
          </w:tcPr>
          <w:p w14:paraId="0558CE3E" w14:textId="77777777" w:rsidR="00C821B6" w:rsidRPr="00A8762C" w:rsidRDefault="00C821B6" w:rsidP="008B3778">
            <w:pPr>
              <w:spacing w:line="360" w:lineRule="auto"/>
              <w:jc w:val="center"/>
              <w:rPr>
                <w:rFonts w:ascii="Cambria" w:hAnsi="Cambria" w:cs="Arial"/>
                <w:b/>
                <w:bCs/>
                <w:sz w:val="19"/>
                <w:szCs w:val="19"/>
              </w:rPr>
            </w:pPr>
            <w:r w:rsidRPr="00A8762C">
              <w:rPr>
                <w:rFonts w:ascii="Cambria" w:hAnsi="Cambria" w:cs="Arial"/>
                <w:b/>
                <w:bCs/>
                <w:color w:val="000000"/>
                <w:sz w:val="19"/>
                <w:szCs w:val="19"/>
              </w:rPr>
              <w:t>CLASIFICACION UNSPSC</w:t>
            </w:r>
          </w:p>
        </w:tc>
      </w:tr>
      <w:tr w:rsidR="00C821B6" w:rsidRPr="00A8762C" w14:paraId="17E8AD19" w14:textId="77777777" w:rsidTr="008B3778">
        <w:trPr>
          <w:trHeight w:val="463"/>
          <w:jc w:val="center"/>
        </w:trPr>
        <w:tc>
          <w:tcPr>
            <w:tcW w:w="7254" w:type="dxa"/>
          </w:tcPr>
          <w:p w14:paraId="2B90A107" w14:textId="77777777" w:rsidR="00C821B6" w:rsidRPr="00A8762C" w:rsidRDefault="00C821B6" w:rsidP="008B3778">
            <w:pPr>
              <w:spacing w:line="360" w:lineRule="auto"/>
              <w:jc w:val="center"/>
              <w:rPr>
                <w:rFonts w:ascii="Cambria" w:hAnsi="Cambria" w:cs="Arial"/>
                <w:bCs/>
                <w:sz w:val="19"/>
                <w:szCs w:val="19"/>
              </w:rPr>
            </w:pPr>
            <w:r w:rsidRPr="00A8762C">
              <w:rPr>
                <w:rFonts w:ascii="Cambria" w:hAnsi="Cambria" w:cs="Arial"/>
                <w:bCs/>
                <w:sz w:val="19"/>
                <w:szCs w:val="19"/>
              </w:rPr>
              <w:t xml:space="preserve">80111600 </w:t>
            </w:r>
            <w:r w:rsidRPr="00A8762C">
              <w:rPr>
                <w:rFonts w:ascii="Cambria" w:eastAsia="Times New Roman" w:hAnsi="Cambria"/>
                <w:color w:val="000000"/>
                <w:sz w:val="19"/>
                <w:szCs w:val="19"/>
                <w:lang w:eastAsia="es-CO"/>
              </w:rPr>
              <w:t>SERVICIOS DE PERSONAL TEMPORAL</w:t>
            </w:r>
          </w:p>
          <w:p w14:paraId="667E5751" w14:textId="77777777" w:rsidR="00C821B6" w:rsidRPr="00A8762C" w:rsidRDefault="00C821B6" w:rsidP="008B3778">
            <w:pPr>
              <w:spacing w:line="360" w:lineRule="auto"/>
              <w:jc w:val="center"/>
              <w:rPr>
                <w:rFonts w:ascii="Cambria" w:hAnsi="Cambria" w:cs="Arial"/>
                <w:bCs/>
                <w:sz w:val="19"/>
                <w:szCs w:val="19"/>
              </w:rPr>
            </w:pPr>
          </w:p>
        </w:tc>
      </w:tr>
    </w:tbl>
    <w:p w14:paraId="5445566C" w14:textId="77777777" w:rsidR="00C821B6" w:rsidRPr="00A8762C" w:rsidRDefault="00C821B6" w:rsidP="00C821B6">
      <w:pPr>
        <w:spacing w:after="0" w:line="360" w:lineRule="auto"/>
        <w:jc w:val="both"/>
        <w:rPr>
          <w:rFonts w:ascii="Cambria" w:eastAsia="Arial" w:hAnsi="Cambria" w:cs="Arial"/>
          <w:color w:val="000000"/>
          <w:sz w:val="19"/>
          <w:szCs w:val="19"/>
        </w:rPr>
      </w:pPr>
      <w:r w:rsidRPr="00A8762C">
        <w:rPr>
          <w:rFonts w:ascii="Cambria" w:eastAsia="Arial" w:hAnsi="Cambria" w:cs="Arial"/>
          <w:b/>
          <w:sz w:val="19"/>
          <w:szCs w:val="19"/>
        </w:rPr>
        <w:lastRenderedPageBreak/>
        <w:tab/>
      </w:r>
      <w:r w:rsidRPr="00A8762C">
        <w:rPr>
          <w:rFonts w:ascii="Cambria" w:eastAsia="Arial" w:hAnsi="Cambria" w:cs="Arial"/>
          <w:b/>
          <w:sz w:val="19"/>
          <w:szCs w:val="19"/>
        </w:rPr>
        <w:tab/>
      </w:r>
      <w:r w:rsidRPr="00A8762C">
        <w:rPr>
          <w:rFonts w:ascii="Cambria" w:eastAsia="Arial" w:hAnsi="Cambria" w:cs="Arial"/>
          <w:color w:val="000000"/>
          <w:sz w:val="19"/>
          <w:szCs w:val="19"/>
        </w:rPr>
        <w:tab/>
      </w:r>
    </w:p>
    <w:p w14:paraId="03114BDF" w14:textId="77777777" w:rsidR="00C821B6" w:rsidRPr="00A8762C" w:rsidRDefault="00C821B6" w:rsidP="00C821B6">
      <w:pPr>
        <w:numPr>
          <w:ilvl w:val="0"/>
          <w:numId w:val="1"/>
        </w:numPr>
        <w:pBdr>
          <w:top w:val="nil"/>
          <w:left w:val="nil"/>
          <w:bottom w:val="nil"/>
          <w:right w:val="nil"/>
          <w:between w:val="nil"/>
        </w:pBdr>
        <w:spacing w:after="0" w:line="360" w:lineRule="auto"/>
        <w:jc w:val="both"/>
        <w:rPr>
          <w:rFonts w:ascii="Cambria" w:eastAsia="Arial" w:hAnsi="Cambria" w:cs="Arial"/>
          <w:color w:val="000000"/>
          <w:sz w:val="19"/>
          <w:szCs w:val="19"/>
        </w:rPr>
      </w:pPr>
      <w:r w:rsidRPr="00A8762C">
        <w:rPr>
          <w:rFonts w:ascii="Cambria" w:eastAsia="Arial" w:hAnsi="Cambria" w:cs="Arial"/>
          <w:b/>
          <w:color w:val="000000"/>
          <w:sz w:val="19"/>
          <w:szCs w:val="19"/>
        </w:rPr>
        <w:t>OBJETO A CONTRATAR, ESPECIFICACIONES, AUTORIZACIONES, PERMISOS Y LICENCIAS REQUERIDOS PARA SU EJECUCIÓN:</w:t>
      </w:r>
    </w:p>
    <w:p w14:paraId="49986D4C" w14:textId="77777777" w:rsidR="00C821B6" w:rsidRPr="00A8762C" w:rsidRDefault="00C821B6" w:rsidP="00C821B6">
      <w:pPr>
        <w:pBdr>
          <w:top w:val="nil"/>
          <w:left w:val="nil"/>
          <w:bottom w:val="nil"/>
          <w:right w:val="nil"/>
          <w:between w:val="nil"/>
        </w:pBdr>
        <w:spacing w:after="0" w:line="360" w:lineRule="auto"/>
        <w:jc w:val="both"/>
        <w:rPr>
          <w:rFonts w:ascii="Cambria" w:eastAsia="Arial" w:hAnsi="Cambria" w:cs="Arial"/>
          <w:b/>
          <w:color w:val="000000"/>
          <w:sz w:val="19"/>
          <w:szCs w:val="19"/>
        </w:rPr>
      </w:pPr>
    </w:p>
    <w:p w14:paraId="77A5DACB" w14:textId="4CCBB328" w:rsidR="00C821B6" w:rsidRPr="00A8762C" w:rsidRDefault="00C821B6" w:rsidP="00C821B6">
      <w:pPr>
        <w:pBdr>
          <w:top w:val="nil"/>
          <w:left w:val="nil"/>
          <w:bottom w:val="nil"/>
          <w:right w:val="nil"/>
          <w:between w:val="nil"/>
        </w:pBdr>
        <w:spacing w:after="0" w:line="360" w:lineRule="auto"/>
        <w:jc w:val="both"/>
        <w:rPr>
          <w:rFonts w:ascii="Cambria" w:eastAsia="Arial" w:hAnsi="Cambria" w:cs="Arial"/>
          <w:b/>
          <w:color w:val="000000"/>
          <w:sz w:val="19"/>
          <w:szCs w:val="19"/>
          <w:highlight w:val="yellow"/>
        </w:rPr>
      </w:pPr>
      <w:r w:rsidRPr="00A8762C">
        <w:rPr>
          <w:rFonts w:ascii="Cambria" w:eastAsia="Arial" w:hAnsi="Cambria" w:cs="Arial"/>
          <w:b/>
          <w:color w:val="000000"/>
          <w:sz w:val="19"/>
          <w:szCs w:val="19"/>
        </w:rPr>
        <w:t xml:space="preserve">OBJETO CONTRACTUAL: </w:t>
      </w:r>
      <w:r w:rsidRPr="00A8762C">
        <w:rPr>
          <w:rFonts w:ascii="Cambria" w:eastAsia="Arial" w:hAnsi="Cambria" w:cs="Arial"/>
          <w:bCs/>
          <w:color w:val="000000"/>
          <w:sz w:val="19"/>
          <w:szCs w:val="19"/>
        </w:rPr>
        <w:t>EL CONTRATISTA SE OBLIGA PARA CON EL MUNICIPIO A</w:t>
      </w:r>
      <w:r w:rsidR="00F34D1E" w:rsidRPr="00A8762C">
        <w:rPr>
          <w:rFonts w:ascii="Cambria" w:eastAsia="Arial" w:hAnsi="Cambria" w:cs="Arial"/>
          <w:bCs/>
          <w:color w:val="000000"/>
          <w:sz w:val="19"/>
          <w:szCs w:val="19"/>
        </w:rPr>
        <w:t>:</w:t>
      </w:r>
      <w:r w:rsidR="00F34D1E" w:rsidRPr="00A8762C">
        <w:rPr>
          <w:rFonts w:ascii="Cambria" w:eastAsia="Arial" w:hAnsi="Cambria" w:cs="Arial"/>
          <w:b/>
          <w:bCs/>
          <w:color w:val="000000"/>
          <w:sz w:val="19"/>
          <w:szCs w:val="19"/>
        </w:rPr>
        <w:t xml:space="preserve"> </w:t>
      </w:r>
      <w:r w:rsidR="00677229" w:rsidRPr="00A8762C">
        <w:rPr>
          <w:rFonts w:ascii="Cambria" w:eastAsia="Arial" w:hAnsi="Cambria" w:cs="Arial"/>
          <w:b/>
          <w:bCs/>
          <w:color w:val="000000"/>
          <w:sz w:val="19"/>
          <w:szCs w:val="19"/>
        </w:rPr>
        <w:t>“PRESTAR</w:t>
      </w:r>
      <w:r w:rsidRPr="00A8762C">
        <w:rPr>
          <w:rFonts w:ascii="Cambria" w:eastAsia="Arial" w:hAnsi="Cambria" w:cs="Arial"/>
          <w:b/>
          <w:bCs/>
          <w:color w:val="000000"/>
          <w:sz w:val="19"/>
          <w:szCs w:val="19"/>
        </w:rPr>
        <w:t xml:space="preserve"> LOS SERVICIOS </w:t>
      </w:r>
      <w:r w:rsidR="00F34D1E" w:rsidRPr="00A8762C">
        <w:rPr>
          <w:rFonts w:ascii="Cambria" w:eastAsia="Arial" w:hAnsi="Cambria" w:cs="Arial"/>
          <w:b/>
          <w:bCs/>
          <w:color w:val="000000"/>
          <w:sz w:val="19"/>
          <w:szCs w:val="19"/>
        </w:rPr>
        <w:t>DE APOYO A LA GESTIÓN</w:t>
      </w:r>
      <w:r w:rsidRPr="00A8762C">
        <w:rPr>
          <w:rFonts w:ascii="Cambria" w:eastAsia="Arial" w:hAnsi="Cambria" w:cs="Arial"/>
          <w:b/>
          <w:bCs/>
          <w:color w:val="000000"/>
          <w:sz w:val="19"/>
          <w:szCs w:val="19"/>
        </w:rPr>
        <w:t xml:space="preserve"> PARA LA FORMACION EN ACTIVIDADES DEPORTIVAS, RECREATIVAS Y FISICAS PARA LAS ESCUELAS DE FORMACION DEPORTIVA DEL MUNICIPIO DE VILLAMARIA CALDAS.</w:t>
      </w:r>
      <w:r w:rsidR="00677229" w:rsidRPr="00A8762C">
        <w:rPr>
          <w:rFonts w:ascii="Cambria" w:eastAsia="Arial" w:hAnsi="Cambria" w:cs="Arial"/>
          <w:b/>
          <w:bCs/>
          <w:color w:val="000000"/>
          <w:sz w:val="19"/>
          <w:szCs w:val="19"/>
        </w:rPr>
        <w:t>”</w:t>
      </w:r>
    </w:p>
    <w:p w14:paraId="30C79AF4" w14:textId="77777777" w:rsidR="00C821B6" w:rsidRPr="00A8762C" w:rsidRDefault="00C821B6" w:rsidP="00C821B6">
      <w:pPr>
        <w:pBdr>
          <w:top w:val="nil"/>
          <w:left w:val="nil"/>
          <w:bottom w:val="nil"/>
          <w:right w:val="nil"/>
          <w:between w:val="nil"/>
        </w:pBdr>
        <w:spacing w:after="0" w:line="360" w:lineRule="auto"/>
        <w:jc w:val="both"/>
        <w:rPr>
          <w:rFonts w:ascii="Cambria" w:eastAsia="Arial" w:hAnsi="Cambria" w:cs="Arial"/>
          <w:color w:val="000000"/>
          <w:sz w:val="19"/>
          <w:szCs w:val="19"/>
        </w:rPr>
      </w:pPr>
      <w:r w:rsidRPr="00A8762C">
        <w:rPr>
          <w:rFonts w:ascii="Cambria" w:eastAsia="Arial" w:hAnsi="Cambria" w:cs="Arial"/>
          <w:color w:val="000000"/>
          <w:sz w:val="19"/>
          <w:szCs w:val="19"/>
        </w:rPr>
        <w:t xml:space="preserve"> </w:t>
      </w:r>
    </w:p>
    <w:p w14:paraId="74904A32" w14:textId="77777777" w:rsidR="00C821B6" w:rsidRPr="00A8762C" w:rsidRDefault="00C821B6" w:rsidP="00C821B6">
      <w:pPr>
        <w:pBdr>
          <w:top w:val="nil"/>
          <w:left w:val="nil"/>
          <w:bottom w:val="nil"/>
          <w:right w:val="nil"/>
          <w:between w:val="nil"/>
        </w:pBdr>
        <w:spacing w:after="0" w:line="360" w:lineRule="auto"/>
        <w:jc w:val="both"/>
        <w:rPr>
          <w:rFonts w:ascii="Cambria" w:eastAsia="Arial" w:hAnsi="Cambria" w:cs="Arial"/>
          <w:b/>
          <w:color w:val="000000"/>
          <w:sz w:val="19"/>
          <w:szCs w:val="19"/>
        </w:rPr>
      </w:pPr>
      <w:r w:rsidRPr="00A8762C">
        <w:rPr>
          <w:rFonts w:ascii="Cambria" w:eastAsia="Arial" w:hAnsi="Cambria" w:cs="Arial"/>
          <w:b/>
          <w:color w:val="000000"/>
          <w:sz w:val="19"/>
          <w:szCs w:val="19"/>
        </w:rPr>
        <w:t>2.1. OBLIGACIONES ESPECIALES DE LAS PARTES:</w:t>
      </w:r>
    </w:p>
    <w:p w14:paraId="5E7B4BE9" w14:textId="77777777" w:rsidR="00C821B6" w:rsidRPr="00A8762C" w:rsidRDefault="00C821B6" w:rsidP="00C821B6">
      <w:pPr>
        <w:pBdr>
          <w:top w:val="nil"/>
          <w:left w:val="nil"/>
          <w:bottom w:val="nil"/>
          <w:right w:val="nil"/>
          <w:between w:val="nil"/>
        </w:pBdr>
        <w:spacing w:after="0" w:line="360" w:lineRule="auto"/>
        <w:jc w:val="both"/>
        <w:rPr>
          <w:rFonts w:ascii="Cambria" w:eastAsia="Arial" w:hAnsi="Cambria" w:cs="Arial"/>
          <w:b/>
          <w:color w:val="000000"/>
          <w:sz w:val="19"/>
          <w:szCs w:val="19"/>
        </w:rPr>
      </w:pPr>
    </w:p>
    <w:p w14:paraId="3B1C0B47" w14:textId="77777777" w:rsidR="00C821B6" w:rsidRPr="00A8762C" w:rsidRDefault="00C821B6" w:rsidP="00C821B6">
      <w:pPr>
        <w:numPr>
          <w:ilvl w:val="2"/>
          <w:numId w:val="3"/>
        </w:numPr>
        <w:pBdr>
          <w:top w:val="nil"/>
          <w:left w:val="nil"/>
          <w:bottom w:val="nil"/>
          <w:right w:val="nil"/>
          <w:between w:val="nil"/>
        </w:pBdr>
        <w:spacing w:after="0" w:line="360" w:lineRule="auto"/>
        <w:jc w:val="both"/>
        <w:rPr>
          <w:rFonts w:ascii="Cambria" w:eastAsia="Arial" w:hAnsi="Cambria" w:cs="Arial"/>
          <w:color w:val="000000"/>
          <w:sz w:val="19"/>
          <w:szCs w:val="19"/>
        </w:rPr>
      </w:pPr>
      <w:r w:rsidRPr="00A8762C">
        <w:rPr>
          <w:rFonts w:ascii="Cambria" w:eastAsia="Arial" w:hAnsi="Cambria" w:cs="Arial"/>
          <w:b/>
          <w:color w:val="000000"/>
          <w:sz w:val="19"/>
          <w:szCs w:val="19"/>
        </w:rPr>
        <w:t>OBLIGACIONES DEL CONTRATISTA:</w:t>
      </w:r>
      <w:r w:rsidRPr="00A8762C">
        <w:rPr>
          <w:rFonts w:ascii="Cambria" w:eastAsia="Arial" w:hAnsi="Cambria" w:cs="Arial"/>
          <w:color w:val="000000"/>
          <w:sz w:val="19"/>
          <w:szCs w:val="19"/>
        </w:rPr>
        <w:t xml:space="preserve"> Conforme las necesidades del Municipio, el contratista desarrollara las siguientes actividades, sin perjuicio de las demás que resulten necesarias para la protección del interés de la administración, así:</w:t>
      </w:r>
    </w:p>
    <w:p w14:paraId="3DE97045" w14:textId="77777777" w:rsidR="00C821B6" w:rsidRPr="00A8762C" w:rsidRDefault="00C821B6" w:rsidP="00C821B6">
      <w:pPr>
        <w:spacing w:after="0" w:line="360" w:lineRule="auto"/>
        <w:ind w:right="-232"/>
        <w:jc w:val="both"/>
        <w:rPr>
          <w:rFonts w:ascii="Cambria" w:eastAsia="Arial" w:hAnsi="Cambria" w:cs="Arial"/>
          <w:b/>
          <w:bCs/>
          <w:sz w:val="19"/>
          <w:szCs w:val="19"/>
        </w:rPr>
      </w:pPr>
      <w:bookmarkStart w:id="0" w:name="_GoBack"/>
    </w:p>
    <w:p w14:paraId="138CAD9E" w14:textId="77777777" w:rsidR="00C821B6" w:rsidRPr="00A8762C" w:rsidRDefault="00C821B6" w:rsidP="00C821B6">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bookmarkStart w:id="1" w:name="_Hlk171018462"/>
      <w:r w:rsidRPr="00A8762C">
        <w:rPr>
          <w:rFonts w:ascii="Cambria" w:hAnsi="Cambria" w:cs="Arial"/>
          <w:bCs/>
          <w:spacing w:val="-3"/>
          <w:sz w:val="19"/>
          <w:szCs w:val="19"/>
          <w:lang w:val="es-CO"/>
        </w:rPr>
        <w:t>Apoyar la planificación, organización y ejecución de los procesos de formación deportiva en la disciplina de fútbol once, de conformidad con los lineamientos establecidos por la Secretaría de Recreación y Deportes.</w:t>
      </w:r>
    </w:p>
    <w:p w14:paraId="66A6C21C" w14:textId="346E279B" w:rsidR="00C821B6" w:rsidRPr="00A8762C" w:rsidRDefault="00C821B6" w:rsidP="00C821B6">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A8762C">
        <w:rPr>
          <w:rFonts w:ascii="Cambria" w:hAnsi="Cambria" w:cs="Arial"/>
          <w:bCs/>
          <w:spacing w:val="-3"/>
          <w:sz w:val="19"/>
          <w:szCs w:val="19"/>
          <w:lang w:val="es-CO"/>
        </w:rPr>
        <w:t>Dirigir y orientar los entrenamientos técnicos, tácticos, físicos, coordinativos y formativos de los deportistas pertenecientes a las diferentes categorías de fútbol once.</w:t>
      </w:r>
    </w:p>
    <w:p w14:paraId="39F357F8" w14:textId="77777777" w:rsidR="00C821B6" w:rsidRPr="00A8762C" w:rsidRDefault="00C821B6" w:rsidP="00C821B6">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A8762C">
        <w:rPr>
          <w:rFonts w:ascii="Cambria" w:hAnsi="Cambria" w:cs="Arial"/>
          <w:bCs/>
          <w:spacing w:val="-3"/>
          <w:sz w:val="19"/>
          <w:szCs w:val="19"/>
          <w:lang w:val="es-CO"/>
        </w:rPr>
        <w:t>Elaborar y ejecutar planes de entrenamiento acordes con la edad, nivel de formación y objetivos deportivos de los participantes, promoviendo su desarrollo integral.</w:t>
      </w:r>
    </w:p>
    <w:p w14:paraId="4DAAB489" w14:textId="77777777" w:rsidR="00C821B6" w:rsidRPr="00A8762C" w:rsidRDefault="00C821B6" w:rsidP="00C821B6">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A8762C">
        <w:rPr>
          <w:rFonts w:ascii="Cambria" w:hAnsi="Cambria" w:cs="Arial"/>
          <w:bCs/>
          <w:spacing w:val="-3"/>
          <w:sz w:val="19"/>
          <w:szCs w:val="19"/>
          <w:lang w:val="es-CO"/>
        </w:rPr>
        <w:t>Fomentar en los deportistas valores como el respeto, la disciplina, el trabajo en equipo, la responsabilidad, la tolerancia y el juego limpio, contribuyendo a la sana convivencia y formación ciudadana.</w:t>
      </w:r>
    </w:p>
    <w:p w14:paraId="4847757D" w14:textId="77777777" w:rsidR="00C821B6" w:rsidRPr="00A8762C" w:rsidRDefault="00C821B6" w:rsidP="00C821B6">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A8762C">
        <w:rPr>
          <w:rFonts w:ascii="Cambria" w:hAnsi="Cambria" w:cs="Arial"/>
          <w:bCs/>
          <w:spacing w:val="-3"/>
          <w:sz w:val="19"/>
          <w:szCs w:val="19"/>
          <w:lang w:val="es-CO"/>
        </w:rPr>
        <w:t>Velar por el adecuado uso, conservación y cuidado de la cancha de fútbol, camerinos, implementos deportivos y demás elementos asignados para el desarrollo de la disciplina.</w:t>
      </w:r>
    </w:p>
    <w:p w14:paraId="31E5BFF5" w14:textId="77777777" w:rsidR="00C821B6" w:rsidRPr="00A8762C" w:rsidRDefault="00C821B6" w:rsidP="00C821B6">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A8762C">
        <w:rPr>
          <w:rFonts w:ascii="Cambria" w:hAnsi="Cambria" w:cs="Arial"/>
          <w:bCs/>
          <w:spacing w:val="-3"/>
          <w:sz w:val="19"/>
          <w:szCs w:val="19"/>
          <w:lang w:val="es-CO"/>
        </w:rPr>
        <w:t>Apoyar la organización, logística y desarrollo de torneos, festivales, encuentros deportivos, campeonatos y demás eventos programados por la Secretaría de Recreación y Deportes.</w:t>
      </w:r>
    </w:p>
    <w:p w14:paraId="6CC8F862" w14:textId="77777777" w:rsidR="00C821B6" w:rsidRPr="00A8762C" w:rsidRDefault="00C821B6" w:rsidP="00C821B6">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A8762C">
        <w:rPr>
          <w:rFonts w:ascii="Cambria" w:hAnsi="Cambria" w:cs="Arial"/>
          <w:bCs/>
          <w:spacing w:val="-3"/>
          <w:sz w:val="19"/>
          <w:szCs w:val="19"/>
          <w:lang w:val="es-CO"/>
        </w:rPr>
        <w:t>Informar oportunamente al supervisor del contrato cualquier novedad relacionada con el estado de la cancha, implementos deportivos, condiciones de seguridad o cualquier situación que pueda afectar el normal desarrollo de las actividades.</w:t>
      </w:r>
    </w:p>
    <w:p w14:paraId="7C3547C1" w14:textId="511E5447" w:rsidR="00563CFA" w:rsidRPr="00A8762C" w:rsidRDefault="00563CFA" w:rsidP="00563CFA">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A8762C">
        <w:rPr>
          <w:rFonts w:ascii="Cambria" w:hAnsi="Cambria" w:cs="Arial"/>
          <w:bCs/>
          <w:spacing w:val="-3"/>
          <w:sz w:val="19"/>
          <w:szCs w:val="19"/>
          <w:lang w:val="es-CO"/>
        </w:rPr>
        <w:t xml:space="preserve">Participar en reuniones, capacitaciones, mesas de trabajo y demás actividades institucionales convocadas </w:t>
      </w:r>
      <w:r w:rsidRPr="00A8762C">
        <w:rPr>
          <w:rFonts w:ascii="Cambria" w:hAnsi="Cambria" w:cs="Arial"/>
          <w:bCs/>
          <w:spacing w:val="-3"/>
          <w:sz w:val="19"/>
          <w:szCs w:val="19"/>
          <w:lang w:val="es-CO"/>
        </w:rPr>
        <w:lastRenderedPageBreak/>
        <w:t>por la Secretaría de Recreación y Deportes.</w:t>
      </w:r>
    </w:p>
    <w:p w14:paraId="2F705F4D" w14:textId="77777777" w:rsidR="00DA718D" w:rsidRPr="00A8762C" w:rsidRDefault="00DA718D" w:rsidP="00DA718D">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A8762C">
        <w:rPr>
          <w:rFonts w:ascii="Cambria" w:hAnsi="Cambria" w:cs="Arial"/>
          <w:bCs/>
          <w:spacing w:val="-3"/>
          <w:sz w:val="19"/>
          <w:szCs w:val="19"/>
          <w:lang w:val="es-CO"/>
        </w:rPr>
        <w:t>Realizar los aportes al sistema integral en seguridad social en los términos descritos por el Decreto 1273 de 2018.</w:t>
      </w:r>
    </w:p>
    <w:p w14:paraId="0504ECA9" w14:textId="77777777" w:rsidR="00DA718D" w:rsidRPr="00A8762C" w:rsidRDefault="00DA718D" w:rsidP="00DA718D">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A8762C">
        <w:rPr>
          <w:rFonts w:ascii="Cambria" w:hAnsi="Cambria" w:cs="Arial"/>
          <w:bCs/>
          <w:spacing w:val="-3"/>
          <w:sz w:val="19"/>
          <w:szCs w:val="19"/>
          <w:lang w:val="es-CO"/>
        </w:rPr>
        <w:t>Entregar a la entidad estatal los documentos y soportes requeridos para el adecuado control y seguimiento del contrato.</w:t>
      </w:r>
    </w:p>
    <w:p w14:paraId="28F7C126" w14:textId="77777777" w:rsidR="00DA718D" w:rsidRPr="00A8762C" w:rsidRDefault="00DA718D" w:rsidP="00DA718D">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A8762C">
        <w:rPr>
          <w:rFonts w:ascii="Cambria" w:hAnsi="Cambria" w:cs="Arial"/>
          <w:bCs/>
          <w:spacing w:val="-3"/>
          <w:sz w:val="19"/>
          <w:szCs w:val="19"/>
          <w:lang w:val="es-CO"/>
        </w:rPr>
        <w:t xml:space="preserve">Atender las consultas y sugerencias del supervisor que asigne la entidad contratante. </w:t>
      </w:r>
    </w:p>
    <w:p w14:paraId="43B999A8" w14:textId="77777777" w:rsidR="00DA718D" w:rsidRPr="00A8762C" w:rsidRDefault="00DA718D" w:rsidP="00DA718D">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A8762C">
        <w:rPr>
          <w:rFonts w:ascii="Cambria" w:hAnsi="Cambria" w:cs="Arial"/>
          <w:bCs/>
          <w:spacing w:val="-3"/>
          <w:sz w:val="19"/>
          <w:szCs w:val="19"/>
          <w:lang w:val="es-CO"/>
        </w:rPr>
        <w:t>Solicitar a la entidad contratante la información que considere necesaria para cumplir con las obligaciones contractuales.</w:t>
      </w:r>
    </w:p>
    <w:p w14:paraId="4248AD7B" w14:textId="77777777" w:rsidR="00DA718D" w:rsidRPr="00A8762C" w:rsidRDefault="00DA718D" w:rsidP="00DA718D">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A8762C">
        <w:rPr>
          <w:rFonts w:ascii="Cambria" w:hAnsi="Cambria" w:cs="Arial"/>
          <w:bCs/>
          <w:spacing w:val="-3"/>
          <w:sz w:val="19"/>
          <w:szCs w:val="19"/>
          <w:lang w:val="es-CO"/>
        </w:rPr>
        <w:t xml:space="preserve">Abstenerse de divulgar información que llegare a conocer con ocasión a la ejecución del contrato, a personal no autorizado por la entidad o a terceros en general. </w:t>
      </w:r>
    </w:p>
    <w:p w14:paraId="2BCE967F" w14:textId="61377E1C" w:rsidR="00DA718D" w:rsidRPr="00A8762C" w:rsidRDefault="00DA718D" w:rsidP="00DA718D">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A8762C">
        <w:rPr>
          <w:rFonts w:ascii="Cambria" w:hAnsi="Cambria" w:cs="Arial"/>
          <w:bCs/>
          <w:spacing w:val="-3"/>
          <w:sz w:val="19"/>
          <w:szCs w:val="19"/>
          <w:lang w:val="es-CO"/>
        </w:rPr>
        <w:t xml:space="preserve">Presentar informes de las actividades desarrolladas cada mes, al supervisor del contrato con sus respectivas fotografías y cumplir con las demás funciones relacionadas con el objeto del contractual que le sea asignada. </w:t>
      </w:r>
    </w:p>
    <w:p w14:paraId="736DA8A2" w14:textId="77777777" w:rsidR="00C821B6" w:rsidRPr="00A8762C" w:rsidRDefault="00C821B6" w:rsidP="00C821B6">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A8762C">
        <w:rPr>
          <w:rFonts w:ascii="Cambria" w:hAnsi="Cambria" w:cs="Arial"/>
          <w:sz w:val="19"/>
          <w:szCs w:val="19"/>
          <w:lang w:eastAsia="es-CO"/>
        </w:rPr>
        <w:t>Para cada cuenta de cobro, anexar listado de mínimo veinte (20) niños (a) que hacen parte del proceso deportivo, por cada uno deben de tener (nombre completo del niño (a), numero de documento, dirección, nombre del acudiente y celular).</w:t>
      </w:r>
    </w:p>
    <w:bookmarkEnd w:id="0"/>
    <w:p w14:paraId="50EB5652" w14:textId="77777777" w:rsidR="00C821B6" w:rsidRPr="00A8762C" w:rsidRDefault="00C821B6" w:rsidP="00C821B6">
      <w:pPr>
        <w:spacing w:after="0" w:line="360" w:lineRule="auto"/>
        <w:ind w:right="-232"/>
        <w:jc w:val="both"/>
        <w:rPr>
          <w:rFonts w:ascii="Cambria" w:eastAsia="Arial" w:hAnsi="Cambria" w:cs="Arial"/>
          <w:sz w:val="19"/>
          <w:szCs w:val="19"/>
        </w:rPr>
      </w:pPr>
    </w:p>
    <w:bookmarkEnd w:id="1"/>
    <w:p w14:paraId="6F5B7136" w14:textId="7F7CEBEC" w:rsidR="00C821B6" w:rsidRPr="00A8762C" w:rsidRDefault="00C821B6" w:rsidP="00ED37EB">
      <w:pPr>
        <w:tabs>
          <w:tab w:val="left" w:pos="6900"/>
        </w:tabs>
        <w:spacing w:after="120" w:line="360" w:lineRule="auto"/>
        <w:ind w:right="-232"/>
        <w:jc w:val="both"/>
        <w:rPr>
          <w:rFonts w:ascii="Cambria" w:eastAsia="Arial" w:hAnsi="Cambria" w:cs="Arial"/>
          <w:b/>
          <w:sz w:val="19"/>
          <w:szCs w:val="19"/>
        </w:rPr>
      </w:pPr>
      <w:r w:rsidRPr="00A8762C">
        <w:rPr>
          <w:rFonts w:ascii="Cambria" w:eastAsia="Arial" w:hAnsi="Cambria" w:cs="Arial"/>
          <w:b/>
          <w:sz w:val="19"/>
          <w:szCs w:val="19"/>
        </w:rPr>
        <w:t>2.1.2. OBLIGACIONES DEL MUNICIPIO:</w:t>
      </w:r>
      <w:r w:rsidR="00ED37EB" w:rsidRPr="00A8762C">
        <w:rPr>
          <w:rFonts w:ascii="Cambria" w:eastAsia="Arial" w:hAnsi="Cambria" w:cs="Arial"/>
          <w:b/>
          <w:sz w:val="19"/>
          <w:szCs w:val="19"/>
        </w:rPr>
        <w:tab/>
      </w:r>
    </w:p>
    <w:p w14:paraId="22131443" w14:textId="77777777" w:rsidR="00C821B6" w:rsidRPr="00A8762C" w:rsidRDefault="00C821B6" w:rsidP="00C821B6">
      <w:pPr>
        <w:spacing w:after="120" w:line="360" w:lineRule="auto"/>
        <w:ind w:right="-232"/>
        <w:jc w:val="both"/>
        <w:rPr>
          <w:rFonts w:ascii="Cambria" w:eastAsia="Arial" w:hAnsi="Cambria" w:cs="Arial"/>
          <w:bCs/>
          <w:sz w:val="19"/>
          <w:szCs w:val="19"/>
        </w:rPr>
      </w:pPr>
      <w:bookmarkStart w:id="2" w:name="_Hlk171018499"/>
      <w:r w:rsidRPr="00A8762C">
        <w:rPr>
          <w:rFonts w:ascii="Cambria" w:eastAsia="Arial" w:hAnsi="Cambria" w:cs="Arial"/>
          <w:bCs/>
          <w:sz w:val="19"/>
          <w:szCs w:val="19"/>
        </w:rPr>
        <w:t>En desarrollo de la ejecución del contrato el Municipio deberá ejecutar las siguientes acciones:</w:t>
      </w:r>
    </w:p>
    <w:bookmarkEnd w:id="2"/>
    <w:p w14:paraId="50FD1AB1" w14:textId="77777777" w:rsidR="00C821B6" w:rsidRPr="00A8762C" w:rsidRDefault="00C821B6" w:rsidP="00C821B6">
      <w:pPr>
        <w:numPr>
          <w:ilvl w:val="0"/>
          <w:numId w:val="2"/>
        </w:numPr>
        <w:pBdr>
          <w:top w:val="nil"/>
          <w:left w:val="nil"/>
          <w:bottom w:val="nil"/>
          <w:right w:val="nil"/>
          <w:between w:val="nil"/>
        </w:pBdr>
        <w:spacing w:after="0" w:line="360" w:lineRule="auto"/>
        <w:jc w:val="both"/>
        <w:rPr>
          <w:rFonts w:ascii="Cambria" w:eastAsia="Arial" w:hAnsi="Cambria" w:cs="Arial"/>
          <w:color w:val="000000"/>
          <w:sz w:val="19"/>
          <w:szCs w:val="19"/>
        </w:rPr>
      </w:pPr>
      <w:r w:rsidRPr="00A8762C">
        <w:rPr>
          <w:rFonts w:ascii="Cambria" w:eastAsia="Arial" w:hAnsi="Cambria" w:cs="Arial"/>
          <w:color w:val="000000"/>
          <w:sz w:val="19"/>
          <w:szCs w:val="19"/>
        </w:rPr>
        <w:t>Cancelar el valor del contrato al contratista en la forma y términos establecidos en el contrato</w:t>
      </w:r>
    </w:p>
    <w:p w14:paraId="18F5D5AA" w14:textId="77777777" w:rsidR="00C821B6" w:rsidRPr="00A8762C" w:rsidRDefault="00C821B6" w:rsidP="00C821B6">
      <w:pPr>
        <w:numPr>
          <w:ilvl w:val="0"/>
          <w:numId w:val="2"/>
        </w:numPr>
        <w:pBdr>
          <w:top w:val="nil"/>
          <w:left w:val="nil"/>
          <w:bottom w:val="nil"/>
          <w:right w:val="nil"/>
          <w:between w:val="nil"/>
        </w:pBdr>
        <w:spacing w:after="0" w:line="360" w:lineRule="auto"/>
        <w:jc w:val="both"/>
        <w:rPr>
          <w:rFonts w:ascii="Cambria" w:eastAsia="Arial" w:hAnsi="Cambria" w:cs="Arial"/>
          <w:color w:val="000000"/>
          <w:sz w:val="19"/>
          <w:szCs w:val="19"/>
        </w:rPr>
      </w:pPr>
      <w:r w:rsidRPr="00A8762C">
        <w:rPr>
          <w:rFonts w:ascii="Cambria" w:eastAsia="Arial" w:hAnsi="Cambria" w:cs="Arial"/>
          <w:color w:val="000000"/>
          <w:sz w:val="19"/>
          <w:szCs w:val="19"/>
        </w:rPr>
        <w:t>Suministrar oportunamente la información que requiere el contratista para el cumplimento de sus obligaciones contractuales.</w:t>
      </w:r>
    </w:p>
    <w:p w14:paraId="2A129AAC" w14:textId="77777777" w:rsidR="00C821B6" w:rsidRPr="00A8762C" w:rsidRDefault="00C821B6" w:rsidP="00C821B6">
      <w:pPr>
        <w:numPr>
          <w:ilvl w:val="0"/>
          <w:numId w:val="2"/>
        </w:numPr>
        <w:pBdr>
          <w:top w:val="nil"/>
          <w:left w:val="nil"/>
          <w:bottom w:val="nil"/>
          <w:right w:val="nil"/>
          <w:between w:val="nil"/>
        </w:pBdr>
        <w:spacing w:after="0" w:line="360" w:lineRule="auto"/>
        <w:jc w:val="both"/>
        <w:rPr>
          <w:rFonts w:ascii="Cambria" w:eastAsia="Arial" w:hAnsi="Cambria" w:cs="Arial"/>
          <w:color w:val="000000"/>
          <w:sz w:val="19"/>
          <w:szCs w:val="19"/>
        </w:rPr>
      </w:pPr>
      <w:r w:rsidRPr="00A8762C">
        <w:rPr>
          <w:rFonts w:ascii="Cambria" w:eastAsia="Arial" w:hAnsi="Cambria" w:cs="Arial"/>
          <w:color w:val="000000"/>
          <w:sz w:val="19"/>
          <w:szCs w:val="19"/>
        </w:rPr>
        <w:t xml:space="preserve">Realizar la supervisión del contrato.   </w:t>
      </w:r>
    </w:p>
    <w:p w14:paraId="26C49001" w14:textId="77777777" w:rsidR="00C821B6" w:rsidRPr="00A8762C" w:rsidRDefault="00C821B6" w:rsidP="00C821B6">
      <w:pPr>
        <w:numPr>
          <w:ilvl w:val="0"/>
          <w:numId w:val="2"/>
        </w:numPr>
        <w:pBdr>
          <w:top w:val="nil"/>
          <w:left w:val="nil"/>
          <w:bottom w:val="nil"/>
          <w:right w:val="nil"/>
          <w:between w:val="nil"/>
        </w:pBdr>
        <w:spacing w:after="0" w:line="360" w:lineRule="auto"/>
        <w:jc w:val="both"/>
        <w:rPr>
          <w:rFonts w:ascii="Cambria" w:eastAsia="Arial" w:hAnsi="Cambria" w:cs="Arial"/>
          <w:color w:val="000000"/>
          <w:sz w:val="19"/>
          <w:szCs w:val="19"/>
        </w:rPr>
      </w:pPr>
      <w:r w:rsidRPr="00A8762C">
        <w:rPr>
          <w:rFonts w:ascii="Cambria" w:eastAsia="Arial" w:hAnsi="Cambria" w:cs="Arial"/>
          <w:color w:val="000000"/>
          <w:sz w:val="19"/>
          <w:szCs w:val="19"/>
        </w:rPr>
        <w:t>Liquidar el contrato en la forma convenida o de acuerdo a la ley.</w:t>
      </w:r>
    </w:p>
    <w:p w14:paraId="5DD52FD5" w14:textId="77777777" w:rsidR="00C821B6" w:rsidRPr="00A8762C" w:rsidRDefault="00C821B6" w:rsidP="00C821B6">
      <w:pPr>
        <w:pBdr>
          <w:top w:val="nil"/>
          <w:left w:val="nil"/>
          <w:bottom w:val="nil"/>
          <w:right w:val="nil"/>
          <w:between w:val="nil"/>
        </w:pBdr>
        <w:spacing w:after="0" w:line="360" w:lineRule="auto"/>
        <w:jc w:val="both"/>
        <w:rPr>
          <w:rFonts w:ascii="Cambria" w:eastAsia="Arial" w:hAnsi="Cambria" w:cs="Arial"/>
          <w:color w:val="000000"/>
          <w:sz w:val="19"/>
          <w:szCs w:val="19"/>
        </w:rPr>
      </w:pPr>
    </w:p>
    <w:p w14:paraId="5698E46E" w14:textId="77777777" w:rsidR="00C821B6" w:rsidRPr="00A8762C" w:rsidRDefault="00C821B6" w:rsidP="00C821B6">
      <w:pPr>
        <w:numPr>
          <w:ilvl w:val="0"/>
          <w:numId w:val="1"/>
        </w:numPr>
        <w:pBdr>
          <w:top w:val="nil"/>
          <w:left w:val="nil"/>
          <w:bottom w:val="nil"/>
          <w:right w:val="nil"/>
          <w:between w:val="nil"/>
        </w:pBdr>
        <w:spacing w:after="0" w:line="360" w:lineRule="auto"/>
        <w:rPr>
          <w:rFonts w:ascii="Cambria" w:eastAsia="Arial" w:hAnsi="Cambria" w:cs="Arial"/>
          <w:b/>
          <w:color w:val="000000"/>
          <w:sz w:val="19"/>
          <w:szCs w:val="19"/>
        </w:rPr>
      </w:pPr>
      <w:r w:rsidRPr="00A8762C">
        <w:rPr>
          <w:rFonts w:ascii="Cambria" w:eastAsia="Arial" w:hAnsi="Cambria" w:cs="Arial"/>
          <w:b/>
          <w:color w:val="000000"/>
          <w:sz w:val="19"/>
          <w:szCs w:val="19"/>
        </w:rPr>
        <w:t>VALOR ESTIMADO DEL CONTRATO Y LA JUSTIFICACIÓN DEL MISMO:</w:t>
      </w:r>
    </w:p>
    <w:p w14:paraId="428038F0" w14:textId="77777777" w:rsidR="00C821B6" w:rsidRPr="00A8762C" w:rsidRDefault="00C821B6" w:rsidP="00C821B6">
      <w:pPr>
        <w:pBdr>
          <w:top w:val="nil"/>
          <w:left w:val="nil"/>
          <w:bottom w:val="nil"/>
          <w:right w:val="nil"/>
          <w:between w:val="nil"/>
        </w:pBdr>
        <w:spacing w:after="0" w:line="360" w:lineRule="auto"/>
        <w:ind w:left="360"/>
        <w:rPr>
          <w:rFonts w:ascii="Cambria" w:eastAsia="Arial" w:hAnsi="Cambria" w:cs="Arial"/>
          <w:b/>
          <w:color w:val="000000"/>
          <w:sz w:val="19"/>
          <w:szCs w:val="19"/>
        </w:rPr>
      </w:pPr>
    </w:p>
    <w:p w14:paraId="4C151505" w14:textId="77777777" w:rsidR="00C821B6" w:rsidRPr="00A8762C" w:rsidRDefault="00C821B6" w:rsidP="00C821B6">
      <w:pPr>
        <w:spacing w:line="360" w:lineRule="auto"/>
        <w:jc w:val="both"/>
        <w:rPr>
          <w:rFonts w:ascii="Cambria" w:eastAsia="Arial" w:hAnsi="Cambria" w:cs="Arial"/>
          <w:sz w:val="19"/>
          <w:szCs w:val="19"/>
        </w:rPr>
      </w:pPr>
      <w:r w:rsidRPr="00A8762C">
        <w:rPr>
          <w:rFonts w:ascii="Cambria" w:eastAsia="Arial" w:hAnsi="Cambria" w:cs="Arial"/>
          <w:sz w:val="19"/>
          <w:szCs w:val="19"/>
        </w:rPr>
        <w:t>De conformidad con el artículo 2.2.1.1.1.6.1 del Decreto 1082 de 2015, para efectos de la contratación de servicios y las ventajas que representa para la entidad, el aspirante a contratar debe estar en condiciones de ejecutar el objeto contractual desde su idoneidad, formación o experiencia.</w:t>
      </w:r>
    </w:p>
    <w:p w14:paraId="5FD445BE" w14:textId="77777777" w:rsidR="00C821B6" w:rsidRPr="00A8762C" w:rsidRDefault="00C821B6" w:rsidP="00C821B6">
      <w:pPr>
        <w:spacing w:line="360" w:lineRule="auto"/>
        <w:jc w:val="both"/>
        <w:rPr>
          <w:rFonts w:ascii="Cambria" w:eastAsia="Arial" w:hAnsi="Cambria" w:cs="Arial"/>
          <w:sz w:val="19"/>
          <w:szCs w:val="19"/>
        </w:rPr>
      </w:pPr>
      <w:r w:rsidRPr="00A8762C">
        <w:rPr>
          <w:rFonts w:ascii="Cambria" w:eastAsia="Arial" w:hAnsi="Cambria" w:cs="Arial"/>
          <w:sz w:val="19"/>
          <w:szCs w:val="19"/>
        </w:rPr>
        <w:t xml:space="preserve">De acuerdo a las funciones a realizar y la naturaleza del objeto contractual, se analizaron los precios del mercado, valores establecidos para la prestación de servicios en la misma área teniendo en cuenta las </w:t>
      </w:r>
      <w:r w:rsidRPr="00A8762C">
        <w:rPr>
          <w:rFonts w:ascii="Cambria" w:eastAsia="Arial" w:hAnsi="Cambria" w:cs="Arial"/>
          <w:sz w:val="19"/>
          <w:szCs w:val="19"/>
        </w:rPr>
        <w:lastRenderedPageBreak/>
        <w:t>particularidades para contratar con el municipio bajo la entrega de sus servicios de manera sucesiva y prolongada en el tiempo, con pagos contra entrega, que permitan a la entidad ser más eficiente y aplicar la economía en tiempo y en procesos.</w:t>
      </w:r>
    </w:p>
    <w:p w14:paraId="6D847D8F" w14:textId="4B81E561" w:rsidR="00C821B6" w:rsidRPr="00A8762C" w:rsidRDefault="00C821B6" w:rsidP="00C821B6">
      <w:pPr>
        <w:spacing w:line="360" w:lineRule="auto"/>
        <w:jc w:val="both"/>
        <w:rPr>
          <w:rFonts w:ascii="Cambria" w:eastAsia="Arial" w:hAnsi="Cambria" w:cs="Arial"/>
          <w:sz w:val="19"/>
          <w:szCs w:val="19"/>
        </w:rPr>
      </w:pPr>
      <w:r w:rsidRPr="00A8762C">
        <w:rPr>
          <w:rFonts w:ascii="Cambria" w:eastAsia="Arial" w:hAnsi="Cambria" w:cs="Arial"/>
          <w:sz w:val="19"/>
          <w:szCs w:val="19"/>
        </w:rPr>
        <w:t>Por lo cual se toma como referencia los pagos realizados por honorarios en perfiles iguales al que se pretende contratar aquí y que otras entidades públicas han cancelado por los similares conceptos, así:</w:t>
      </w:r>
    </w:p>
    <w:tbl>
      <w:tblPr>
        <w:tblStyle w:val="Tablaconcuadrcula"/>
        <w:tblW w:w="0" w:type="auto"/>
        <w:jc w:val="center"/>
        <w:tblLayout w:type="fixed"/>
        <w:tblLook w:val="04A0" w:firstRow="1" w:lastRow="0" w:firstColumn="1" w:lastColumn="0" w:noHBand="0" w:noVBand="1"/>
      </w:tblPr>
      <w:tblGrid>
        <w:gridCol w:w="1696"/>
        <w:gridCol w:w="2552"/>
        <w:gridCol w:w="1559"/>
        <w:gridCol w:w="1701"/>
        <w:gridCol w:w="1320"/>
      </w:tblGrid>
      <w:tr w:rsidR="00A8630B" w:rsidRPr="00A8762C" w14:paraId="421CD27D" w14:textId="77777777" w:rsidTr="00672F40">
        <w:trPr>
          <w:jc w:val="center"/>
        </w:trPr>
        <w:tc>
          <w:tcPr>
            <w:tcW w:w="1696" w:type="dxa"/>
            <w:shd w:val="clear" w:color="auto" w:fill="D9E2F3" w:themeFill="accent1" w:themeFillTint="33"/>
          </w:tcPr>
          <w:p w14:paraId="5996D1AB" w14:textId="77777777" w:rsidR="00A8630B" w:rsidRPr="00A8762C" w:rsidRDefault="00A8630B" w:rsidP="00672F40">
            <w:pPr>
              <w:jc w:val="both"/>
              <w:rPr>
                <w:rFonts w:ascii="Cambria" w:hAnsi="Cambria" w:cs="Arial"/>
                <w:b/>
                <w:sz w:val="19"/>
                <w:szCs w:val="19"/>
                <w:lang w:val="es-ES_tradnl"/>
              </w:rPr>
            </w:pPr>
            <w:r w:rsidRPr="00A8762C">
              <w:rPr>
                <w:rFonts w:ascii="Cambria" w:hAnsi="Cambria" w:cs="Arial"/>
                <w:b/>
                <w:sz w:val="19"/>
                <w:szCs w:val="19"/>
                <w:lang w:val="es-ES_tradnl"/>
              </w:rPr>
              <w:t>NÚMERO DE PROCESO</w:t>
            </w:r>
          </w:p>
        </w:tc>
        <w:tc>
          <w:tcPr>
            <w:tcW w:w="2552" w:type="dxa"/>
            <w:shd w:val="clear" w:color="auto" w:fill="D9E2F3" w:themeFill="accent1" w:themeFillTint="33"/>
          </w:tcPr>
          <w:p w14:paraId="09F6799F" w14:textId="77777777" w:rsidR="00A8630B" w:rsidRPr="00A8762C" w:rsidRDefault="00A8630B" w:rsidP="00672F40">
            <w:pPr>
              <w:jc w:val="both"/>
              <w:rPr>
                <w:rFonts w:ascii="Cambria" w:hAnsi="Cambria" w:cs="Arial"/>
                <w:b/>
                <w:sz w:val="19"/>
                <w:szCs w:val="19"/>
                <w:lang w:val="es-ES_tradnl"/>
              </w:rPr>
            </w:pPr>
            <w:r w:rsidRPr="00A8762C">
              <w:rPr>
                <w:rFonts w:ascii="Cambria" w:hAnsi="Cambria" w:cs="Arial"/>
                <w:b/>
                <w:sz w:val="19"/>
                <w:szCs w:val="19"/>
                <w:lang w:val="es-ES_tradnl"/>
              </w:rPr>
              <w:t>OBJETO</w:t>
            </w:r>
          </w:p>
        </w:tc>
        <w:tc>
          <w:tcPr>
            <w:tcW w:w="1559" w:type="dxa"/>
            <w:shd w:val="clear" w:color="auto" w:fill="D9E2F3" w:themeFill="accent1" w:themeFillTint="33"/>
          </w:tcPr>
          <w:p w14:paraId="4FA47CD6" w14:textId="77777777" w:rsidR="00A8630B" w:rsidRPr="00A8762C" w:rsidRDefault="00A8630B" w:rsidP="00672F40">
            <w:pPr>
              <w:jc w:val="both"/>
              <w:rPr>
                <w:rFonts w:ascii="Cambria" w:hAnsi="Cambria" w:cs="Arial"/>
                <w:b/>
                <w:sz w:val="19"/>
                <w:szCs w:val="19"/>
                <w:lang w:val="es-ES_tradnl"/>
              </w:rPr>
            </w:pPr>
            <w:r w:rsidRPr="00A8762C">
              <w:rPr>
                <w:rFonts w:ascii="Cambria" w:hAnsi="Cambria" w:cs="Arial"/>
                <w:b/>
                <w:sz w:val="19"/>
                <w:szCs w:val="19"/>
                <w:lang w:val="es-ES_tradnl"/>
              </w:rPr>
              <w:t>TIPO DE PROCESO</w:t>
            </w:r>
          </w:p>
        </w:tc>
        <w:tc>
          <w:tcPr>
            <w:tcW w:w="1701" w:type="dxa"/>
            <w:shd w:val="clear" w:color="auto" w:fill="D9E2F3" w:themeFill="accent1" w:themeFillTint="33"/>
          </w:tcPr>
          <w:p w14:paraId="745600CB" w14:textId="77777777" w:rsidR="00A8630B" w:rsidRPr="00A8762C" w:rsidRDefault="00A8630B" w:rsidP="00672F40">
            <w:pPr>
              <w:jc w:val="both"/>
              <w:rPr>
                <w:rFonts w:ascii="Cambria" w:hAnsi="Cambria" w:cs="Arial"/>
                <w:b/>
                <w:sz w:val="19"/>
                <w:szCs w:val="19"/>
                <w:lang w:val="es-ES_tradnl"/>
              </w:rPr>
            </w:pPr>
            <w:r w:rsidRPr="00A8762C">
              <w:rPr>
                <w:rFonts w:ascii="Cambria" w:hAnsi="Cambria" w:cs="Arial"/>
                <w:b/>
                <w:sz w:val="19"/>
                <w:szCs w:val="19"/>
                <w:lang w:val="es-ES_tradnl"/>
              </w:rPr>
              <w:t>ENTIDAD TERRITORIAL</w:t>
            </w:r>
          </w:p>
        </w:tc>
        <w:tc>
          <w:tcPr>
            <w:tcW w:w="1320" w:type="dxa"/>
            <w:shd w:val="clear" w:color="auto" w:fill="D9E2F3" w:themeFill="accent1" w:themeFillTint="33"/>
          </w:tcPr>
          <w:p w14:paraId="226970E5" w14:textId="77777777" w:rsidR="00A8630B" w:rsidRPr="00A8762C" w:rsidRDefault="00A8630B" w:rsidP="00672F40">
            <w:pPr>
              <w:jc w:val="both"/>
              <w:rPr>
                <w:rFonts w:ascii="Cambria" w:hAnsi="Cambria" w:cs="Arial"/>
                <w:b/>
                <w:sz w:val="19"/>
                <w:szCs w:val="19"/>
                <w:lang w:val="es-ES_tradnl"/>
              </w:rPr>
            </w:pPr>
            <w:r w:rsidRPr="00A8762C">
              <w:rPr>
                <w:rFonts w:ascii="Cambria" w:hAnsi="Cambria" w:cs="Arial"/>
                <w:b/>
                <w:sz w:val="19"/>
                <w:szCs w:val="19"/>
                <w:lang w:val="es-ES_tradnl"/>
              </w:rPr>
              <w:t>VALOR</w:t>
            </w:r>
          </w:p>
        </w:tc>
      </w:tr>
      <w:tr w:rsidR="00A8630B" w:rsidRPr="00A8762C" w14:paraId="1FD6D083" w14:textId="77777777" w:rsidTr="00672F40">
        <w:trPr>
          <w:jc w:val="center"/>
        </w:trPr>
        <w:tc>
          <w:tcPr>
            <w:tcW w:w="1696" w:type="dxa"/>
          </w:tcPr>
          <w:p w14:paraId="66C3E252" w14:textId="77777777" w:rsidR="00A8630B" w:rsidRPr="00A8762C" w:rsidRDefault="00A8630B" w:rsidP="00672F40">
            <w:pPr>
              <w:jc w:val="both"/>
              <w:rPr>
                <w:rFonts w:ascii="Cambria" w:hAnsi="Cambria" w:cs="Arial"/>
                <w:sz w:val="19"/>
                <w:szCs w:val="19"/>
                <w:lang w:val="es-ES_tradnl"/>
              </w:rPr>
            </w:pPr>
            <w:r w:rsidRPr="00A8762C">
              <w:rPr>
                <w:rFonts w:ascii="Cambria" w:hAnsi="Cambria" w:cs="Arial"/>
                <w:sz w:val="19"/>
                <w:szCs w:val="19"/>
                <w:lang w:val="es-ES_tradnl"/>
              </w:rPr>
              <w:t>CPSA-221-2023</w:t>
            </w:r>
          </w:p>
        </w:tc>
        <w:tc>
          <w:tcPr>
            <w:tcW w:w="2552" w:type="dxa"/>
          </w:tcPr>
          <w:p w14:paraId="03CE46A0" w14:textId="77777777" w:rsidR="00A8630B" w:rsidRPr="00A8762C" w:rsidRDefault="00A8630B" w:rsidP="00672F40">
            <w:pPr>
              <w:jc w:val="both"/>
              <w:rPr>
                <w:rFonts w:ascii="Cambria" w:eastAsia="Times New Roman" w:hAnsi="Cambria" w:cs="Arial"/>
                <w:color w:val="000000"/>
                <w:sz w:val="19"/>
                <w:szCs w:val="19"/>
              </w:rPr>
            </w:pPr>
            <w:r w:rsidRPr="00A8762C">
              <w:rPr>
                <w:rFonts w:ascii="Cambria" w:hAnsi="Cambria" w:cs="Arial"/>
                <w:color w:val="000000"/>
                <w:sz w:val="19"/>
                <w:szCs w:val="19"/>
              </w:rPr>
              <w:br/>
            </w:r>
            <w:r w:rsidRPr="00A8762C">
              <w:rPr>
                <w:rStyle w:val="vortalspan"/>
                <w:rFonts w:ascii="Cambria" w:hAnsi="Cambria" w:cs="Arial"/>
                <w:color w:val="000000"/>
                <w:sz w:val="19"/>
                <w:szCs w:val="19"/>
              </w:rPr>
              <w:t>PRESTAR SERVICIOS DE APOYO A LA GESTIÓN AL ÁREA TÉCNICA DE INDEPORTES QUINDIO COMO ENTRENADOR DEPARTAMENTAL DE GIMNASIA PARA LA PREPARACION DE LOS DEPORTISTAS QUINDIANOS, EN LOS XXII JUEGOS DEPORTIVOS</w:t>
            </w:r>
          </w:p>
          <w:p w14:paraId="1B780BA5" w14:textId="77777777" w:rsidR="00A8630B" w:rsidRPr="00A8762C" w:rsidRDefault="00A8630B" w:rsidP="00672F40">
            <w:pPr>
              <w:jc w:val="both"/>
              <w:rPr>
                <w:rFonts w:ascii="Cambria" w:hAnsi="Cambria" w:cs="Arial"/>
                <w:color w:val="000000" w:themeColor="text1"/>
                <w:sz w:val="19"/>
                <w:szCs w:val="19"/>
                <w:lang w:val="es-ES_tradnl"/>
              </w:rPr>
            </w:pPr>
          </w:p>
        </w:tc>
        <w:tc>
          <w:tcPr>
            <w:tcW w:w="1559" w:type="dxa"/>
          </w:tcPr>
          <w:p w14:paraId="67637029" w14:textId="77777777" w:rsidR="00A8630B" w:rsidRPr="00A8762C" w:rsidRDefault="00A8630B" w:rsidP="00672F40">
            <w:pPr>
              <w:jc w:val="both"/>
              <w:rPr>
                <w:rFonts w:ascii="Cambria" w:hAnsi="Cambria" w:cs="Arial"/>
                <w:sz w:val="19"/>
                <w:szCs w:val="19"/>
                <w:lang w:val="es-ES_tradnl"/>
              </w:rPr>
            </w:pPr>
            <w:r w:rsidRPr="00A8762C">
              <w:rPr>
                <w:rFonts w:ascii="Cambria" w:hAnsi="Cambria" w:cs="Arial"/>
                <w:sz w:val="19"/>
                <w:szCs w:val="19"/>
                <w:lang w:val="es-ES_tradnl"/>
              </w:rPr>
              <w:t>Contratación Directa (Ley 1150 de 2007)</w:t>
            </w:r>
          </w:p>
        </w:tc>
        <w:tc>
          <w:tcPr>
            <w:tcW w:w="1701" w:type="dxa"/>
          </w:tcPr>
          <w:p w14:paraId="6CD2D013" w14:textId="77777777" w:rsidR="00A8630B" w:rsidRPr="00A8762C" w:rsidRDefault="00A8630B" w:rsidP="00672F40">
            <w:pPr>
              <w:jc w:val="both"/>
              <w:rPr>
                <w:rFonts w:ascii="Cambria" w:hAnsi="Cambria" w:cs="Arial"/>
                <w:sz w:val="19"/>
                <w:szCs w:val="19"/>
              </w:rPr>
            </w:pPr>
          </w:p>
          <w:p w14:paraId="6E855A6B" w14:textId="77777777" w:rsidR="00A8630B" w:rsidRPr="00A8762C" w:rsidRDefault="00A8630B" w:rsidP="00672F40">
            <w:pPr>
              <w:jc w:val="both"/>
              <w:rPr>
                <w:rFonts w:ascii="Cambria" w:hAnsi="Cambria" w:cs="Arial"/>
                <w:sz w:val="19"/>
                <w:szCs w:val="19"/>
              </w:rPr>
            </w:pPr>
          </w:p>
          <w:p w14:paraId="0CEA9BE8" w14:textId="77777777" w:rsidR="00A8630B" w:rsidRPr="00A8762C" w:rsidRDefault="00A8630B" w:rsidP="00672F40">
            <w:pPr>
              <w:jc w:val="both"/>
              <w:rPr>
                <w:rFonts w:ascii="Cambria" w:hAnsi="Cambria" w:cs="Arial"/>
                <w:sz w:val="19"/>
                <w:szCs w:val="19"/>
              </w:rPr>
            </w:pPr>
            <w:r w:rsidRPr="00A8762C">
              <w:rPr>
                <w:rFonts w:ascii="Cambria" w:hAnsi="Cambria" w:cs="Arial"/>
                <w:sz w:val="19"/>
                <w:szCs w:val="19"/>
              </w:rPr>
              <w:t>QUINDIO</w:t>
            </w:r>
          </w:p>
        </w:tc>
        <w:tc>
          <w:tcPr>
            <w:tcW w:w="1320" w:type="dxa"/>
          </w:tcPr>
          <w:p w14:paraId="1F6BCF73" w14:textId="77777777" w:rsidR="00A8630B" w:rsidRPr="00A8762C" w:rsidRDefault="00A8630B" w:rsidP="00672F40">
            <w:pPr>
              <w:jc w:val="both"/>
              <w:rPr>
                <w:rFonts w:ascii="Cambria" w:hAnsi="Cambria" w:cs="Arial"/>
                <w:sz w:val="19"/>
                <w:szCs w:val="19"/>
                <w:lang w:val="es-ES_tradnl"/>
              </w:rPr>
            </w:pPr>
          </w:p>
          <w:p w14:paraId="06024327" w14:textId="77777777" w:rsidR="00A8630B" w:rsidRPr="00A8762C" w:rsidRDefault="00A8630B" w:rsidP="00672F40">
            <w:pPr>
              <w:jc w:val="both"/>
              <w:rPr>
                <w:rFonts w:ascii="Cambria" w:hAnsi="Cambria" w:cs="Arial"/>
                <w:sz w:val="19"/>
                <w:szCs w:val="19"/>
                <w:lang w:val="es-ES_tradnl"/>
              </w:rPr>
            </w:pPr>
            <w:r w:rsidRPr="00A8762C">
              <w:rPr>
                <w:rFonts w:ascii="Cambria" w:hAnsi="Cambria" w:cs="Arial"/>
                <w:sz w:val="19"/>
                <w:szCs w:val="19"/>
                <w:lang w:val="es-ES_tradnl"/>
              </w:rPr>
              <w:t>7.600.000 COP</w:t>
            </w:r>
          </w:p>
        </w:tc>
      </w:tr>
      <w:tr w:rsidR="00A8630B" w:rsidRPr="00A8762C" w14:paraId="421094FB" w14:textId="77777777" w:rsidTr="00672F40">
        <w:trPr>
          <w:jc w:val="center"/>
        </w:trPr>
        <w:tc>
          <w:tcPr>
            <w:tcW w:w="1696" w:type="dxa"/>
          </w:tcPr>
          <w:p w14:paraId="0F0A04EA" w14:textId="77777777" w:rsidR="00A8630B" w:rsidRPr="00A8762C" w:rsidRDefault="00A8630B" w:rsidP="00672F40">
            <w:pPr>
              <w:jc w:val="both"/>
              <w:rPr>
                <w:rFonts w:ascii="Cambria" w:hAnsi="Cambria" w:cs="Arial"/>
                <w:sz w:val="19"/>
                <w:szCs w:val="19"/>
                <w:lang w:val="es-ES_tradnl"/>
              </w:rPr>
            </w:pPr>
            <w:r w:rsidRPr="00A8762C">
              <w:rPr>
                <w:rFonts w:ascii="Cambria" w:hAnsi="Cambria" w:cs="Arial"/>
                <w:sz w:val="19"/>
                <w:szCs w:val="19"/>
                <w:lang w:val="es-ES_tradnl"/>
              </w:rPr>
              <w:t>CD-107-2021</w:t>
            </w:r>
          </w:p>
        </w:tc>
        <w:tc>
          <w:tcPr>
            <w:tcW w:w="2552" w:type="dxa"/>
          </w:tcPr>
          <w:p w14:paraId="0E6B37E3" w14:textId="77777777" w:rsidR="00A8630B" w:rsidRPr="00A8762C" w:rsidRDefault="00A8630B" w:rsidP="00672F40">
            <w:pPr>
              <w:jc w:val="both"/>
              <w:rPr>
                <w:rFonts w:ascii="Cambria" w:hAnsi="Cambria" w:cs="Arial"/>
                <w:color w:val="000000" w:themeColor="text1"/>
                <w:sz w:val="19"/>
                <w:szCs w:val="19"/>
                <w:lang w:val="es-ES_tradnl"/>
              </w:rPr>
            </w:pPr>
            <w:r w:rsidRPr="00A8762C">
              <w:rPr>
                <w:rFonts w:ascii="Cambria" w:hAnsi="Cambria" w:cs="Arial"/>
                <w:color w:val="000000" w:themeColor="text1"/>
                <w:sz w:val="19"/>
                <w:szCs w:val="19"/>
                <w:lang w:val="es-ES_tradnl"/>
              </w:rPr>
              <w:t>PRESTACIÓN DE SERVICIOS PROFESIONALES COMO MONITOR MUNICIPAL EN EL MARCO DE LA EJECUCIÓN DE PROGRAMAS DEL MINISTERIO DEL DEPORTE</w:t>
            </w:r>
          </w:p>
        </w:tc>
        <w:tc>
          <w:tcPr>
            <w:tcW w:w="1559" w:type="dxa"/>
          </w:tcPr>
          <w:p w14:paraId="424BBFC1" w14:textId="77777777" w:rsidR="00A8630B" w:rsidRPr="00A8762C" w:rsidRDefault="00A8630B" w:rsidP="00672F40">
            <w:pPr>
              <w:jc w:val="both"/>
              <w:rPr>
                <w:rFonts w:ascii="Cambria" w:hAnsi="Cambria" w:cs="Arial"/>
                <w:sz w:val="19"/>
                <w:szCs w:val="19"/>
                <w:lang w:val="es-ES_tradnl"/>
              </w:rPr>
            </w:pPr>
            <w:r w:rsidRPr="00A8762C">
              <w:rPr>
                <w:rFonts w:ascii="Cambria" w:hAnsi="Cambria" w:cs="Arial"/>
                <w:color w:val="3D3D3D"/>
                <w:sz w:val="19"/>
                <w:szCs w:val="19"/>
                <w:shd w:val="clear" w:color="auto" w:fill="FFFFFF"/>
              </w:rPr>
              <w:t>Contratación Directa (Ley 1150 de 2007)</w:t>
            </w:r>
          </w:p>
        </w:tc>
        <w:tc>
          <w:tcPr>
            <w:tcW w:w="1701" w:type="dxa"/>
          </w:tcPr>
          <w:p w14:paraId="6F08231B" w14:textId="77777777" w:rsidR="00A8630B" w:rsidRPr="00A8762C" w:rsidRDefault="00A8630B" w:rsidP="00672F40">
            <w:pPr>
              <w:jc w:val="both"/>
              <w:rPr>
                <w:rFonts w:ascii="Cambria" w:hAnsi="Cambria" w:cs="Arial"/>
                <w:sz w:val="19"/>
                <w:szCs w:val="19"/>
                <w:lang w:val="es-ES_tradnl"/>
              </w:rPr>
            </w:pPr>
            <w:r w:rsidRPr="00A8762C">
              <w:rPr>
                <w:rFonts w:ascii="Cambria" w:hAnsi="Cambria" w:cs="Arial"/>
                <w:sz w:val="19"/>
                <w:szCs w:val="19"/>
                <w:lang w:val="es-ES_tradnl"/>
              </w:rPr>
              <w:t>FACATATIVÁ CUNDINAMARCA</w:t>
            </w:r>
          </w:p>
        </w:tc>
        <w:tc>
          <w:tcPr>
            <w:tcW w:w="1320" w:type="dxa"/>
          </w:tcPr>
          <w:p w14:paraId="2637B467" w14:textId="77777777" w:rsidR="00A8630B" w:rsidRPr="00A8762C" w:rsidRDefault="00A8630B" w:rsidP="00672F40">
            <w:pPr>
              <w:jc w:val="both"/>
              <w:rPr>
                <w:rFonts w:ascii="Cambria" w:hAnsi="Cambria" w:cs="Arial"/>
                <w:sz w:val="19"/>
                <w:szCs w:val="19"/>
                <w:lang w:val="es-ES_tradnl"/>
              </w:rPr>
            </w:pPr>
            <w:r w:rsidRPr="00A8762C">
              <w:rPr>
                <w:rFonts w:ascii="Cambria" w:hAnsi="Cambria" w:cs="Arial"/>
                <w:sz w:val="19"/>
                <w:szCs w:val="19"/>
                <w:lang w:val="es-ES_tradnl"/>
              </w:rPr>
              <w:t>8.400.000 COP</w:t>
            </w:r>
          </w:p>
        </w:tc>
      </w:tr>
      <w:tr w:rsidR="00A8630B" w:rsidRPr="00A8762C" w14:paraId="5C5FE32B" w14:textId="77777777" w:rsidTr="00672F40">
        <w:trPr>
          <w:jc w:val="center"/>
        </w:trPr>
        <w:tc>
          <w:tcPr>
            <w:tcW w:w="1696" w:type="dxa"/>
          </w:tcPr>
          <w:p w14:paraId="1130388E" w14:textId="77777777" w:rsidR="00A8630B" w:rsidRPr="00A8762C" w:rsidRDefault="00A8630B" w:rsidP="00672F40">
            <w:pPr>
              <w:jc w:val="both"/>
              <w:rPr>
                <w:rFonts w:ascii="Cambria" w:hAnsi="Cambria" w:cs="Arial"/>
                <w:sz w:val="19"/>
                <w:szCs w:val="19"/>
                <w:lang w:val="es-ES_tradnl"/>
              </w:rPr>
            </w:pPr>
            <w:r w:rsidRPr="00A8762C">
              <w:rPr>
                <w:rFonts w:ascii="Cambria" w:hAnsi="Cambria" w:cs="Arial"/>
                <w:sz w:val="19"/>
                <w:szCs w:val="19"/>
                <w:lang w:val="es-ES_tradnl"/>
              </w:rPr>
              <w:t>CD 092 DE 2024</w:t>
            </w:r>
          </w:p>
        </w:tc>
        <w:tc>
          <w:tcPr>
            <w:tcW w:w="2552" w:type="dxa"/>
          </w:tcPr>
          <w:p w14:paraId="01F64B20" w14:textId="77777777" w:rsidR="00A8630B" w:rsidRPr="00A8762C" w:rsidRDefault="00A8630B" w:rsidP="00672F40">
            <w:pPr>
              <w:jc w:val="both"/>
              <w:rPr>
                <w:rFonts w:ascii="Cambria" w:hAnsi="Cambria" w:cs="Arial"/>
                <w:color w:val="000000" w:themeColor="text1"/>
                <w:sz w:val="19"/>
                <w:szCs w:val="19"/>
                <w:lang w:val="es-ES_tradnl"/>
              </w:rPr>
            </w:pPr>
            <w:r w:rsidRPr="00A8762C">
              <w:rPr>
                <w:rFonts w:ascii="Cambria" w:hAnsi="Cambria" w:cs="Arial"/>
                <w:color w:val="000000" w:themeColor="text1"/>
                <w:sz w:val="19"/>
                <w:szCs w:val="19"/>
                <w:lang w:val="es-ES_tradnl"/>
              </w:rPr>
              <w:t>PRESTAR LOS SERVICIOS DE APOYO A LA GESTIÓN COMO COORDINADOR DE RECREACIÓN Y DEPORTES EN EL MUNICIPIO DE GAMA -CUNDINAMARCA</w:t>
            </w:r>
          </w:p>
        </w:tc>
        <w:tc>
          <w:tcPr>
            <w:tcW w:w="1559" w:type="dxa"/>
          </w:tcPr>
          <w:p w14:paraId="60ACAC31" w14:textId="77777777" w:rsidR="00A8630B" w:rsidRPr="00A8762C" w:rsidRDefault="00A8630B" w:rsidP="00672F40">
            <w:pPr>
              <w:jc w:val="both"/>
              <w:rPr>
                <w:rFonts w:ascii="Cambria" w:hAnsi="Cambria" w:cs="Arial"/>
                <w:color w:val="3D3D3D"/>
                <w:sz w:val="19"/>
                <w:szCs w:val="19"/>
                <w:shd w:val="clear" w:color="auto" w:fill="FFFFFF"/>
              </w:rPr>
            </w:pPr>
            <w:r w:rsidRPr="00A8762C">
              <w:rPr>
                <w:rFonts w:ascii="Cambria" w:hAnsi="Cambria" w:cs="Arial"/>
                <w:color w:val="3D3D3D"/>
                <w:sz w:val="19"/>
                <w:szCs w:val="19"/>
                <w:shd w:val="clear" w:color="auto" w:fill="FFFFFF"/>
              </w:rPr>
              <w:t>Contratación Directa (Ley 1150 de 2007)</w:t>
            </w:r>
          </w:p>
        </w:tc>
        <w:tc>
          <w:tcPr>
            <w:tcW w:w="1701" w:type="dxa"/>
          </w:tcPr>
          <w:p w14:paraId="5B56BC07" w14:textId="77777777" w:rsidR="00A8630B" w:rsidRPr="00A8762C" w:rsidRDefault="00A8630B" w:rsidP="00672F40">
            <w:pPr>
              <w:jc w:val="both"/>
              <w:rPr>
                <w:rFonts w:ascii="Cambria" w:hAnsi="Cambria" w:cs="Arial"/>
                <w:sz w:val="19"/>
                <w:szCs w:val="19"/>
                <w:lang w:val="es-ES_tradnl"/>
              </w:rPr>
            </w:pPr>
            <w:r w:rsidRPr="00A8762C">
              <w:rPr>
                <w:rFonts w:ascii="Cambria" w:hAnsi="Cambria" w:cs="Arial"/>
                <w:sz w:val="19"/>
                <w:szCs w:val="19"/>
                <w:lang w:val="es-ES_tradnl"/>
              </w:rPr>
              <w:t>MUNICIPIO DE GAMA -CUNDINAMARCA</w:t>
            </w:r>
          </w:p>
        </w:tc>
        <w:tc>
          <w:tcPr>
            <w:tcW w:w="1320" w:type="dxa"/>
          </w:tcPr>
          <w:p w14:paraId="29783C6D" w14:textId="77777777" w:rsidR="00A8630B" w:rsidRPr="00A8762C" w:rsidRDefault="00A8630B" w:rsidP="00672F40">
            <w:pPr>
              <w:jc w:val="both"/>
              <w:rPr>
                <w:rFonts w:ascii="Cambria" w:hAnsi="Cambria" w:cs="Arial"/>
                <w:sz w:val="19"/>
                <w:szCs w:val="19"/>
                <w:lang w:val="es-ES_tradnl"/>
              </w:rPr>
            </w:pPr>
          </w:p>
          <w:p w14:paraId="04B2D9F3" w14:textId="77777777" w:rsidR="00A8630B" w:rsidRPr="00A8762C" w:rsidRDefault="00A8630B" w:rsidP="00672F40">
            <w:pPr>
              <w:jc w:val="both"/>
              <w:rPr>
                <w:rFonts w:ascii="Cambria" w:hAnsi="Cambria" w:cs="Arial"/>
                <w:sz w:val="19"/>
                <w:szCs w:val="19"/>
                <w:lang w:val="es-ES_tradnl"/>
              </w:rPr>
            </w:pPr>
            <w:r w:rsidRPr="00A8762C">
              <w:rPr>
                <w:rFonts w:ascii="Cambria" w:hAnsi="Cambria" w:cs="Arial"/>
                <w:sz w:val="19"/>
                <w:szCs w:val="19"/>
                <w:lang w:val="es-ES_tradnl"/>
              </w:rPr>
              <w:t>6.600.000 COP</w:t>
            </w:r>
          </w:p>
        </w:tc>
      </w:tr>
    </w:tbl>
    <w:p w14:paraId="320D8B39" w14:textId="77777777" w:rsidR="00C821B6" w:rsidRPr="00A8762C" w:rsidRDefault="00C821B6" w:rsidP="00C821B6">
      <w:pPr>
        <w:spacing w:line="360" w:lineRule="auto"/>
        <w:jc w:val="both"/>
        <w:rPr>
          <w:rFonts w:ascii="Cambria" w:eastAsia="Arial" w:hAnsi="Cambria" w:cs="Arial"/>
          <w:sz w:val="19"/>
          <w:szCs w:val="19"/>
        </w:rPr>
      </w:pPr>
    </w:p>
    <w:p w14:paraId="4CA2D742" w14:textId="77777777" w:rsidR="00C821B6" w:rsidRPr="00A8762C" w:rsidRDefault="00C821B6" w:rsidP="00C821B6">
      <w:pPr>
        <w:spacing w:line="360" w:lineRule="auto"/>
        <w:jc w:val="both"/>
        <w:rPr>
          <w:rFonts w:ascii="Cambria" w:eastAsia="Arial" w:hAnsi="Cambria" w:cs="Arial"/>
          <w:sz w:val="19"/>
          <w:szCs w:val="19"/>
        </w:rPr>
      </w:pPr>
      <w:r w:rsidRPr="00A8762C">
        <w:rPr>
          <w:rFonts w:ascii="Cambria" w:eastAsia="Arial" w:hAnsi="Cambria" w:cs="Arial"/>
          <w:sz w:val="19"/>
          <w:szCs w:val="19"/>
        </w:rPr>
        <w:t>Con sustento en lo anterior se fija el valor del contrato en la suma de</w:t>
      </w:r>
      <w:bookmarkStart w:id="3" w:name="_Hlk171018537"/>
      <w:r w:rsidRPr="00A8762C">
        <w:rPr>
          <w:rFonts w:ascii="Cambria" w:eastAsia="Arial" w:hAnsi="Cambria" w:cs="Arial"/>
          <w:sz w:val="19"/>
          <w:szCs w:val="19"/>
        </w:rPr>
        <w:t xml:space="preserve"> </w:t>
      </w:r>
      <w:r w:rsidRPr="00A8762C">
        <w:rPr>
          <w:rFonts w:ascii="Cambria" w:eastAsia="Arial" w:hAnsi="Cambria" w:cs="Arial"/>
          <w:b/>
          <w:bCs/>
          <w:sz w:val="19"/>
          <w:szCs w:val="19"/>
        </w:rPr>
        <w:t xml:space="preserve">SEIS MILLONES OCHOCIENTOS CUARENTA MIL PESOS M/CTE ($6.840.000) </w:t>
      </w:r>
      <w:bookmarkEnd w:id="3"/>
      <w:r w:rsidRPr="00A8762C">
        <w:rPr>
          <w:rFonts w:ascii="Cambria" w:eastAsia="Arial" w:hAnsi="Cambria" w:cs="Arial"/>
          <w:sz w:val="19"/>
          <w:szCs w:val="19"/>
        </w:rPr>
        <w:t>para el pago de honorarios por la vigencia del contrato; con respaldo en el siguiente:</w:t>
      </w:r>
    </w:p>
    <w:tbl>
      <w:tblPr>
        <w:tblStyle w:val="Tablaconcuadrcula"/>
        <w:tblW w:w="7225" w:type="dxa"/>
        <w:jc w:val="center"/>
        <w:tblLook w:val="04A0" w:firstRow="1" w:lastRow="0" w:firstColumn="1" w:lastColumn="0" w:noHBand="0" w:noVBand="1"/>
      </w:tblPr>
      <w:tblGrid>
        <w:gridCol w:w="1666"/>
        <w:gridCol w:w="3574"/>
        <w:gridCol w:w="1985"/>
      </w:tblGrid>
      <w:tr w:rsidR="00A8630B" w:rsidRPr="00A8762C" w14:paraId="704D8307" w14:textId="77777777" w:rsidTr="00672F40">
        <w:trPr>
          <w:trHeight w:val="300"/>
          <w:jc w:val="center"/>
        </w:trPr>
        <w:tc>
          <w:tcPr>
            <w:tcW w:w="1666" w:type="dxa"/>
            <w:shd w:val="clear" w:color="auto" w:fill="D9E2F3" w:themeFill="accent1" w:themeFillTint="33"/>
          </w:tcPr>
          <w:p w14:paraId="5892811A" w14:textId="77777777" w:rsidR="00A8630B" w:rsidRPr="00A8762C" w:rsidRDefault="00A8630B" w:rsidP="00672F40">
            <w:pPr>
              <w:spacing w:line="360" w:lineRule="auto"/>
              <w:jc w:val="center"/>
              <w:rPr>
                <w:rFonts w:ascii="Cambria" w:hAnsi="Cambria"/>
                <w:b/>
                <w:sz w:val="19"/>
                <w:szCs w:val="19"/>
              </w:rPr>
            </w:pPr>
            <w:bookmarkStart w:id="4" w:name="_Hlk171018692"/>
            <w:r w:rsidRPr="00A8762C">
              <w:rPr>
                <w:rFonts w:ascii="Cambria" w:hAnsi="Cambria"/>
                <w:b/>
                <w:sz w:val="19"/>
                <w:szCs w:val="19"/>
              </w:rPr>
              <w:t>NUMERO CDP</w:t>
            </w:r>
          </w:p>
        </w:tc>
        <w:tc>
          <w:tcPr>
            <w:tcW w:w="3574" w:type="dxa"/>
            <w:shd w:val="clear" w:color="auto" w:fill="D9E2F3" w:themeFill="accent1" w:themeFillTint="33"/>
          </w:tcPr>
          <w:p w14:paraId="076FB670" w14:textId="77777777" w:rsidR="00A8630B" w:rsidRPr="00A8762C" w:rsidRDefault="00A8630B" w:rsidP="00672F40">
            <w:pPr>
              <w:spacing w:line="360" w:lineRule="auto"/>
              <w:jc w:val="center"/>
              <w:rPr>
                <w:rFonts w:ascii="Cambria" w:hAnsi="Cambria"/>
                <w:b/>
                <w:sz w:val="19"/>
                <w:szCs w:val="19"/>
              </w:rPr>
            </w:pPr>
            <w:r w:rsidRPr="00A8762C">
              <w:rPr>
                <w:rFonts w:ascii="Cambria" w:hAnsi="Cambria"/>
                <w:b/>
                <w:sz w:val="19"/>
                <w:szCs w:val="19"/>
              </w:rPr>
              <w:t>RUBRO PRESUPUESTAL</w:t>
            </w:r>
          </w:p>
        </w:tc>
        <w:tc>
          <w:tcPr>
            <w:tcW w:w="1985" w:type="dxa"/>
            <w:shd w:val="clear" w:color="auto" w:fill="D9E2F3" w:themeFill="accent1" w:themeFillTint="33"/>
          </w:tcPr>
          <w:p w14:paraId="63B6A10E" w14:textId="77777777" w:rsidR="00A8630B" w:rsidRPr="00A8762C" w:rsidRDefault="00A8630B" w:rsidP="00672F40">
            <w:pPr>
              <w:spacing w:line="360" w:lineRule="auto"/>
              <w:jc w:val="center"/>
              <w:rPr>
                <w:rFonts w:ascii="Cambria" w:hAnsi="Cambria"/>
                <w:b/>
                <w:sz w:val="19"/>
                <w:szCs w:val="19"/>
              </w:rPr>
            </w:pPr>
            <w:r w:rsidRPr="00A8762C">
              <w:rPr>
                <w:rFonts w:ascii="Cambria" w:hAnsi="Cambria"/>
                <w:b/>
                <w:sz w:val="19"/>
                <w:szCs w:val="19"/>
              </w:rPr>
              <w:t>VALOR</w:t>
            </w:r>
          </w:p>
        </w:tc>
      </w:tr>
      <w:tr w:rsidR="00A8630B" w:rsidRPr="00A8762C" w14:paraId="2C31FB2C" w14:textId="77777777" w:rsidTr="00672F40">
        <w:trPr>
          <w:jc w:val="center"/>
        </w:trPr>
        <w:tc>
          <w:tcPr>
            <w:tcW w:w="1666" w:type="dxa"/>
          </w:tcPr>
          <w:p w14:paraId="68A8A7CA" w14:textId="77777777" w:rsidR="00A8630B" w:rsidRPr="00A8762C" w:rsidRDefault="00A8630B" w:rsidP="00672F40">
            <w:pPr>
              <w:spacing w:line="360" w:lineRule="auto"/>
              <w:jc w:val="center"/>
              <w:rPr>
                <w:rFonts w:ascii="Cambria" w:hAnsi="Cambria"/>
                <w:sz w:val="19"/>
                <w:szCs w:val="19"/>
              </w:rPr>
            </w:pPr>
            <w:r w:rsidRPr="00A8762C">
              <w:rPr>
                <w:rFonts w:ascii="Cambria" w:hAnsi="Cambria"/>
                <w:sz w:val="19"/>
                <w:szCs w:val="19"/>
              </w:rPr>
              <w:t>10 de 05 de enero de 2026</w:t>
            </w:r>
          </w:p>
        </w:tc>
        <w:tc>
          <w:tcPr>
            <w:tcW w:w="3574" w:type="dxa"/>
          </w:tcPr>
          <w:p w14:paraId="2939E127" w14:textId="77777777" w:rsidR="00A8630B" w:rsidRPr="00A8762C" w:rsidRDefault="00A8630B" w:rsidP="00672F40">
            <w:pPr>
              <w:spacing w:line="360" w:lineRule="auto"/>
              <w:jc w:val="center"/>
              <w:rPr>
                <w:rFonts w:ascii="Cambria" w:hAnsi="Cambria"/>
                <w:sz w:val="19"/>
                <w:szCs w:val="19"/>
              </w:rPr>
            </w:pPr>
            <w:r w:rsidRPr="00A8762C">
              <w:rPr>
                <w:rFonts w:ascii="Cambria" w:hAnsi="Cambria"/>
                <w:sz w:val="19"/>
                <w:szCs w:val="19"/>
              </w:rPr>
              <w:t>2.3.2.02.02.008</w:t>
            </w:r>
          </w:p>
        </w:tc>
        <w:tc>
          <w:tcPr>
            <w:tcW w:w="1985" w:type="dxa"/>
          </w:tcPr>
          <w:p w14:paraId="2C7F56CF" w14:textId="77777777" w:rsidR="00A8630B" w:rsidRPr="00A8762C" w:rsidRDefault="00A8630B" w:rsidP="00672F40">
            <w:pPr>
              <w:spacing w:line="360" w:lineRule="auto"/>
              <w:jc w:val="center"/>
              <w:rPr>
                <w:rFonts w:ascii="Cambria" w:hAnsi="Cambria"/>
                <w:sz w:val="19"/>
                <w:szCs w:val="19"/>
              </w:rPr>
            </w:pPr>
            <w:r w:rsidRPr="00A8762C">
              <w:rPr>
                <w:rFonts w:ascii="Cambria" w:hAnsi="Cambria"/>
                <w:sz w:val="19"/>
                <w:szCs w:val="19"/>
              </w:rPr>
              <w:t>$777.479.999</w:t>
            </w:r>
          </w:p>
        </w:tc>
      </w:tr>
      <w:tr w:rsidR="00A8630B" w:rsidRPr="00A8762C" w14:paraId="4130C713" w14:textId="77777777" w:rsidTr="00672F40">
        <w:trPr>
          <w:jc w:val="center"/>
        </w:trPr>
        <w:tc>
          <w:tcPr>
            <w:tcW w:w="1666" w:type="dxa"/>
          </w:tcPr>
          <w:p w14:paraId="147D94C3" w14:textId="77777777" w:rsidR="00A8630B" w:rsidRPr="00A8762C" w:rsidRDefault="00A8630B" w:rsidP="00672F40">
            <w:pPr>
              <w:spacing w:line="360" w:lineRule="auto"/>
              <w:jc w:val="center"/>
              <w:rPr>
                <w:rFonts w:ascii="Cambria" w:hAnsi="Cambria"/>
                <w:sz w:val="19"/>
                <w:szCs w:val="19"/>
              </w:rPr>
            </w:pPr>
            <w:r w:rsidRPr="00A8762C">
              <w:rPr>
                <w:rFonts w:ascii="Cambria" w:hAnsi="Cambria"/>
                <w:sz w:val="19"/>
                <w:szCs w:val="19"/>
              </w:rPr>
              <w:t>1018 de 30 de junio de 2026</w:t>
            </w:r>
          </w:p>
        </w:tc>
        <w:tc>
          <w:tcPr>
            <w:tcW w:w="3574" w:type="dxa"/>
          </w:tcPr>
          <w:p w14:paraId="30C0C526" w14:textId="77777777" w:rsidR="00A8630B" w:rsidRPr="00A8762C" w:rsidRDefault="00A8630B" w:rsidP="00672F40">
            <w:pPr>
              <w:spacing w:line="360" w:lineRule="auto"/>
              <w:jc w:val="center"/>
              <w:rPr>
                <w:rFonts w:ascii="Cambria" w:hAnsi="Cambria"/>
                <w:sz w:val="19"/>
                <w:szCs w:val="19"/>
              </w:rPr>
            </w:pPr>
            <w:r w:rsidRPr="00A8762C">
              <w:rPr>
                <w:rFonts w:ascii="Cambria" w:hAnsi="Cambria"/>
                <w:sz w:val="19"/>
                <w:szCs w:val="19"/>
              </w:rPr>
              <w:t>2.3.2.02.02.008</w:t>
            </w:r>
          </w:p>
        </w:tc>
        <w:tc>
          <w:tcPr>
            <w:tcW w:w="1985" w:type="dxa"/>
          </w:tcPr>
          <w:p w14:paraId="6E580124" w14:textId="77777777" w:rsidR="00A8630B" w:rsidRPr="00A8762C" w:rsidRDefault="00A8630B" w:rsidP="00672F40">
            <w:pPr>
              <w:spacing w:line="360" w:lineRule="auto"/>
              <w:jc w:val="center"/>
              <w:rPr>
                <w:rFonts w:ascii="Cambria" w:hAnsi="Cambria"/>
                <w:sz w:val="19"/>
                <w:szCs w:val="19"/>
              </w:rPr>
            </w:pPr>
            <w:r w:rsidRPr="00A8762C">
              <w:rPr>
                <w:rFonts w:ascii="Cambria" w:hAnsi="Cambria"/>
                <w:sz w:val="19"/>
                <w:szCs w:val="19"/>
              </w:rPr>
              <w:t>$16.235.538</w:t>
            </w:r>
          </w:p>
        </w:tc>
      </w:tr>
      <w:bookmarkEnd w:id="4"/>
    </w:tbl>
    <w:p w14:paraId="0063EB31" w14:textId="77777777" w:rsidR="00C821B6" w:rsidRPr="00A8762C" w:rsidRDefault="00C821B6" w:rsidP="00C821B6">
      <w:pPr>
        <w:spacing w:after="0" w:line="360" w:lineRule="auto"/>
        <w:jc w:val="both"/>
        <w:rPr>
          <w:rFonts w:ascii="Cambria" w:eastAsia="Arial" w:hAnsi="Cambria" w:cs="Arial"/>
          <w:sz w:val="19"/>
          <w:szCs w:val="19"/>
        </w:rPr>
      </w:pPr>
    </w:p>
    <w:p w14:paraId="14425C0B" w14:textId="77777777" w:rsidR="00C821B6" w:rsidRPr="00A8762C" w:rsidRDefault="00C821B6" w:rsidP="00C821B6">
      <w:pPr>
        <w:spacing w:after="0" w:line="360" w:lineRule="auto"/>
        <w:jc w:val="both"/>
        <w:rPr>
          <w:rFonts w:ascii="Cambria" w:eastAsia="Arial" w:hAnsi="Cambria" w:cs="Arial"/>
          <w:sz w:val="19"/>
          <w:szCs w:val="19"/>
        </w:rPr>
      </w:pPr>
      <w:r w:rsidRPr="00A8762C">
        <w:rPr>
          <w:rFonts w:ascii="Cambria" w:eastAsia="Arial" w:hAnsi="Cambria" w:cs="Arial"/>
          <w:sz w:val="19"/>
          <w:szCs w:val="19"/>
        </w:rPr>
        <w:lastRenderedPageBreak/>
        <w:t xml:space="preserve">En la determinación del presupuesto oficial se tiene en cuenta los costos en que incurre EL CONTRATISTA, como lo es el pago de las estampillas en los porcentajes establecidos por el Estatuto Tributario y en la forma determinada por el mismo estatuto.  </w:t>
      </w:r>
    </w:p>
    <w:p w14:paraId="50D1D00A" w14:textId="77777777" w:rsidR="00C821B6" w:rsidRPr="00A8762C" w:rsidRDefault="00C821B6" w:rsidP="00C821B6">
      <w:pPr>
        <w:spacing w:after="0" w:line="360" w:lineRule="auto"/>
        <w:jc w:val="both"/>
        <w:rPr>
          <w:rFonts w:ascii="Cambria" w:eastAsia="Arial" w:hAnsi="Cambria" w:cs="Arial"/>
          <w:sz w:val="19"/>
          <w:szCs w:val="19"/>
        </w:rPr>
      </w:pPr>
    </w:p>
    <w:p w14:paraId="1C26E0C4" w14:textId="77777777" w:rsidR="00C821B6" w:rsidRPr="00A8762C" w:rsidRDefault="00C821B6" w:rsidP="00C821B6">
      <w:pPr>
        <w:numPr>
          <w:ilvl w:val="0"/>
          <w:numId w:val="1"/>
        </w:numPr>
        <w:pBdr>
          <w:top w:val="nil"/>
          <w:left w:val="nil"/>
          <w:bottom w:val="nil"/>
          <w:right w:val="nil"/>
          <w:between w:val="nil"/>
        </w:pBdr>
        <w:spacing w:after="0" w:line="360" w:lineRule="auto"/>
        <w:jc w:val="both"/>
        <w:rPr>
          <w:rFonts w:ascii="Cambria" w:eastAsia="Arial" w:hAnsi="Cambria" w:cs="Arial"/>
          <w:b/>
          <w:color w:val="000000"/>
          <w:sz w:val="19"/>
          <w:szCs w:val="19"/>
        </w:rPr>
      </w:pPr>
      <w:r w:rsidRPr="00A8762C">
        <w:rPr>
          <w:rFonts w:ascii="Cambria" w:eastAsia="Arial" w:hAnsi="Cambria" w:cs="Arial"/>
          <w:b/>
          <w:color w:val="000000"/>
          <w:sz w:val="19"/>
          <w:szCs w:val="19"/>
        </w:rPr>
        <w:t xml:space="preserve">FORMA DE PAGO: </w:t>
      </w:r>
    </w:p>
    <w:p w14:paraId="1A896FAF" w14:textId="77777777" w:rsidR="00C821B6" w:rsidRPr="00A8762C" w:rsidRDefault="00C821B6" w:rsidP="00C821B6">
      <w:pPr>
        <w:pBdr>
          <w:top w:val="nil"/>
          <w:left w:val="nil"/>
          <w:bottom w:val="nil"/>
          <w:right w:val="nil"/>
          <w:between w:val="nil"/>
        </w:pBdr>
        <w:spacing w:after="0" w:line="360" w:lineRule="auto"/>
        <w:ind w:left="360"/>
        <w:jc w:val="both"/>
        <w:rPr>
          <w:rFonts w:ascii="Cambria" w:eastAsia="Arial" w:hAnsi="Cambria" w:cs="Arial"/>
          <w:b/>
          <w:color w:val="000000"/>
          <w:sz w:val="19"/>
          <w:szCs w:val="19"/>
        </w:rPr>
      </w:pPr>
    </w:p>
    <w:p w14:paraId="258E540F" w14:textId="77777777" w:rsidR="00C821B6" w:rsidRPr="00A8762C" w:rsidRDefault="00C821B6" w:rsidP="00C821B6">
      <w:pPr>
        <w:spacing w:after="0" w:line="360" w:lineRule="auto"/>
        <w:jc w:val="both"/>
        <w:rPr>
          <w:rFonts w:ascii="Cambria" w:eastAsia="Arial" w:hAnsi="Cambria" w:cs="Arial"/>
          <w:sz w:val="19"/>
          <w:szCs w:val="19"/>
        </w:rPr>
      </w:pPr>
      <w:r w:rsidRPr="00A8762C">
        <w:rPr>
          <w:rFonts w:ascii="Cambria" w:eastAsia="Arial" w:hAnsi="Cambria" w:cs="Arial"/>
          <w:sz w:val="19"/>
          <w:szCs w:val="19"/>
        </w:rPr>
        <w:t>La cancelación de los valores contratados se efectuará en pagos parciales según la ejecución del contrato previas actas de supervisión de acuerdo a la entrega de los informes de cumplimiento del objeto contractual, a entera satisfacción de la entidad, lo cual estará a cargo de la Secretaría de Hacienda. En todo caso el pago correspondiente se sujetará a la disponibilidad de Tesorería y al plan mensualizado de caja lo mismo que a la programación del gasto que para el efecto contempla la Secretaría de Hacienda Municipal.</w:t>
      </w:r>
    </w:p>
    <w:p w14:paraId="603B81DD" w14:textId="77777777" w:rsidR="00C821B6" w:rsidRPr="00A8762C" w:rsidRDefault="00C821B6" w:rsidP="00C821B6">
      <w:pPr>
        <w:spacing w:after="0" w:line="360" w:lineRule="auto"/>
        <w:jc w:val="both"/>
        <w:rPr>
          <w:rFonts w:ascii="Cambria" w:eastAsia="Arial" w:hAnsi="Cambria" w:cs="Arial"/>
          <w:sz w:val="19"/>
          <w:szCs w:val="19"/>
        </w:rPr>
      </w:pPr>
    </w:p>
    <w:p w14:paraId="65F1E0E3" w14:textId="77777777" w:rsidR="00C821B6" w:rsidRPr="00A8762C" w:rsidRDefault="00C821B6" w:rsidP="00C821B6">
      <w:pPr>
        <w:numPr>
          <w:ilvl w:val="0"/>
          <w:numId w:val="1"/>
        </w:numPr>
        <w:pBdr>
          <w:top w:val="nil"/>
          <w:left w:val="nil"/>
          <w:bottom w:val="nil"/>
          <w:right w:val="nil"/>
          <w:between w:val="nil"/>
        </w:pBdr>
        <w:spacing w:after="0" w:line="360" w:lineRule="auto"/>
        <w:jc w:val="both"/>
        <w:rPr>
          <w:rFonts w:ascii="Cambria" w:eastAsia="Arial" w:hAnsi="Cambria" w:cs="Arial"/>
          <w:color w:val="000000"/>
          <w:sz w:val="19"/>
          <w:szCs w:val="19"/>
        </w:rPr>
      </w:pPr>
      <w:r w:rsidRPr="00A8762C">
        <w:rPr>
          <w:rFonts w:ascii="Cambria" w:eastAsia="Arial" w:hAnsi="Cambria" w:cs="Arial"/>
          <w:b/>
          <w:color w:val="000000"/>
          <w:sz w:val="19"/>
          <w:szCs w:val="19"/>
        </w:rPr>
        <w:t>PLAZO</w:t>
      </w:r>
      <w:r w:rsidRPr="00A8762C">
        <w:rPr>
          <w:rFonts w:ascii="Cambria" w:eastAsia="Arial" w:hAnsi="Cambria" w:cs="Arial"/>
          <w:color w:val="000000"/>
          <w:sz w:val="19"/>
          <w:szCs w:val="19"/>
        </w:rPr>
        <w:t>:</w:t>
      </w:r>
      <w:bookmarkStart w:id="5" w:name="_Hlk171018599"/>
    </w:p>
    <w:p w14:paraId="0B4D49FF" w14:textId="77777777" w:rsidR="00C821B6" w:rsidRPr="00A8762C" w:rsidRDefault="00C821B6" w:rsidP="00C821B6">
      <w:pPr>
        <w:pBdr>
          <w:top w:val="nil"/>
          <w:left w:val="nil"/>
          <w:bottom w:val="nil"/>
          <w:right w:val="nil"/>
          <w:between w:val="nil"/>
        </w:pBdr>
        <w:spacing w:after="0" w:line="360" w:lineRule="auto"/>
        <w:jc w:val="both"/>
        <w:rPr>
          <w:rFonts w:ascii="Cambria" w:eastAsia="Arial" w:hAnsi="Cambria" w:cs="Arial"/>
          <w:b/>
          <w:color w:val="000000"/>
          <w:sz w:val="19"/>
          <w:szCs w:val="19"/>
        </w:rPr>
      </w:pPr>
    </w:p>
    <w:p w14:paraId="2F1C73D6" w14:textId="7C7FF511" w:rsidR="00C821B6" w:rsidRPr="00A8762C" w:rsidRDefault="00C821B6" w:rsidP="00C821B6">
      <w:pPr>
        <w:pBdr>
          <w:top w:val="nil"/>
          <w:left w:val="nil"/>
          <w:bottom w:val="nil"/>
          <w:right w:val="nil"/>
          <w:between w:val="nil"/>
        </w:pBdr>
        <w:spacing w:after="0" w:line="360" w:lineRule="auto"/>
        <w:jc w:val="both"/>
        <w:rPr>
          <w:rFonts w:ascii="Cambria" w:eastAsia="Arial" w:hAnsi="Cambria" w:cs="Arial"/>
          <w:color w:val="000000"/>
          <w:sz w:val="19"/>
          <w:szCs w:val="19"/>
        </w:rPr>
      </w:pPr>
      <w:r w:rsidRPr="00A8762C">
        <w:rPr>
          <w:rFonts w:ascii="Cambria" w:eastAsia="Arial" w:hAnsi="Cambria" w:cs="Arial"/>
          <w:color w:val="000000"/>
          <w:sz w:val="19"/>
          <w:szCs w:val="19"/>
        </w:rPr>
        <w:t>El plazo del CONTRATO será desde la suscripción del a</w:t>
      </w:r>
      <w:r w:rsidR="00A8630B" w:rsidRPr="00A8762C">
        <w:rPr>
          <w:rFonts w:ascii="Cambria" w:eastAsia="Arial" w:hAnsi="Cambria" w:cs="Arial"/>
          <w:color w:val="000000"/>
          <w:sz w:val="19"/>
          <w:szCs w:val="19"/>
        </w:rPr>
        <w:t>cta de inicio y hasta el quince (15</w:t>
      </w:r>
      <w:r w:rsidRPr="00A8762C">
        <w:rPr>
          <w:rFonts w:ascii="Cambria" w:eastAsia="Arial" w:hAnsi="Cambria" w:cs="Arial"/>
          <w:color w:val="000000"/>
          <w:sz w:val="19"/>
          <w:szCs w:val="19"/>
        </w:rPr>
        <w:t>) de noviembre de 2026.</w:t>
      </w:r>
    </w:p>
    <w:bookmarkEnd w:id="5"/>
    <w:p w14:paraId="7194950F" w14:textId="77777777" w:rsidR="00C821B6" w:rsidRPr="00A8762C" w:rsidRDefault="00C821B6" w:rsidP="00C821B6">
      <w:pPr>
        <w:pBdr>
          <w:top w:val="nil"/>
          <w:left w:val="nil"/>
          <w:bottom w:val="nil"/>
          <w:right w:val="nil"/>
          <w:between w:val="nil"/>
        </w:pBdr>
        <w:spacing w:after="0" w:line="360" w:lineRule="auto"/>
        <w:ind w:left="360"/>
        <w:jc w:val="both"/>
        <w:rPr>
          <w:rFonts w:ascii="Cambria" w:eastAsia="Arial" w:hAnsi="Cambria" w:cs="Arial"/>
          <w:b/>
          <w:color w:val="000000"/>
          <w:sz w:val="19"/>
          <w:szCs w:val="19"/>
          <w:highlight w:val="yellow"/>
        </w:rPr>
      </w:pPr>
    </w:p>
    <w:p w14:paraId="6C2742C1" w14:textId="77777777" w:rsidR="00C821B6" w:rsidRPr="00A8762C" w:rsidRDefault="00C821B6" w:rsidP="00C821B6">
      <w:pPr>
        <w:numPr>
          <w:ilvl w:val="0"/>
          <w:numId w:val="1"/>
        </w:numPr>
        <w:pBdr>
          <w:top w:val="nil"/>
          <w:left w:val="nil"/>
          <w:bottom w:val="nil"/>
          <w:right w:val="nil"/>
          <w:between w:val="nil"/>
        </w:pBdr>
        <w:spacing w:after="0" w:line="360" w:lineRule="auto"/>
        <w:ind w:left="372"/>
        <w:jc w:val="both"/>
        <w:rPr>
          <w:rFonts w:ascii="Cambria" w:eastAsia="Arial" w:hAnsi="Cambria" w:cs="Arial"/>
          <w:color w:val="000000"/>
          <w:sz w:val="19"/>
          <w:szCs w:val="19"/>
        </w:rPr>
      </w:pPr>
      <w:r w:rsidRPr="00A8762C">
        <w:rPr>
          <w:rFonts w:ascii="Cambria" w:eastAsia="Arial" w:hAnsi="Cambria" w:cs="Arial"/>
          <w:b/>
          <w:color w:val="000000"/>
          <w:sz w:val="19"/>
          <w:szCs w:val="19"/>
        </w:rPr>
        <w:t>SUPERVISIÓN:</w:t>
      </w:r>
      <w:r w:rsidRPr="00A8762C">
        <w:rPr>
          <w:rFonts w:ascii="Cambria" w:eastAsia="Arial" w:hAnsi="Cambria" w:cs="Arial"/>
          <w:color w:val="000000"/>
          <w:sz w:val="19"/>
          <w:szCs w:val="19"/>
        </w:rPr>
        <w:t xml:space="preserve"> </w:t>
      </w:r>
    </w:p>
    <w:p w14:paraId="3938CBF1" w14:textId="77777777" w:rsidR="00C821B6" w:rsidRPr="00A8762C" w:rsidRDefault="00C821B6" w:rsidP="00C821B6">
      <w:pPr>
        <w:pBdr>
          <w:top w:val="nil"/>
          <w:left w:val="nil"/>
          <w:bottom w:val="nil"/>
          <w:right w:val="nil"/>
          <w:between w:val="nil"/>
        </w:pBdr>
        <w:spacing w:after="0" w:line="360" w:lineRule="auto"/>
        <w:ind w:left="372"/>
        <w:jc w:val="both"/>
        <w:rPr>
          <w:rFonts w:ascii="Cambria" w:eastAsia="Arial" w:hAnsi="Cambria" w:cs="Arial"/>
          <w:color w:val="000000"/>
          <w:sz w:val="19"/>
          <w:szCs w:val="19"/>
        </w:rPr>
      </w:pPr>
    </w:p>
    <w:p w14:paraId="52F4B0B2" w14:textId="04A3796D" w:rsidR="00C821B6" w:rsidRPr="00A8762C" w:rsidRDefault="00C821B6" w:rsidP="00C821B6">
      <w:pPr>
        <w:spacing w:after="0" w:line="360" w:lineRule="auto"/>
        <w:jc w:val="both"/>
        <w:rPr>
          <w:rFonts w:ascii="Cambria" w:eastAsia="Times New Roman" w:hAnsi="Cambria" w:cs="Arial"/>
          <w:sz w:val="19"/>
          <w:szCs w:val="19"/>
          <w:lang w:eastAsia="es-ES"/>
        </w:rPr>
      </w:pPr>
      <w:r w:rsidRPr="00A8762C">
        <w:rPr>
          <w:rFonts w:ascii="Cambria" w:eastAsia="Arial" w:hAnsi="Cambria" w:cs="Arial"/>
          <w:color w:val="000000"/>
          <w:sz w:val="19"/>
          <w:szCs w:val="19"/>
        </w:rPr>
        <w:t xml:space="preserve">EL MUNICIPIO DE VILLAMARÍA, CALDAS ejercerá el control y la vigilancia de la ejecución del CONTRATO por medio </w:t>
      </w:r>
      <w:r w:rsidRPr="00A8762C">
        <w:rPr>
          <w:rFonts w:ascii="Cambria" w:eastAsia="Times New Roman" w:hAnsi="Cambria" w:cs="Arial"/>
          <w:sz w:val="19"/>
          <w:szCs w:val="19"/>
          <w:lang w:eastAsia="es-ES"/>
        </w:rPr>
        <w:t>de la Auxiliar Administrativa adscrita a la Secretaria de Recreación y Deportes del Municipio o quien haga sus veces</w:t>
      </w:r>
      <w:r w:rsidRPr="00A8762C">
        <w:rPr>
          <w:rFonts w:ascii="Cambria" w:eastAsia="Arial" w:hAnsi="Cambria" w:cs="Arial"/>
          <w:color w:val="000000"/>
          <w:sz w:val="19"/>
          <w:szCs w:val="19"/>
        </w:rPr>
        <w:t>, para lo cual podrá solicitar informes, evidencias y ampliación o modificación de los informes presentados.</w:t>
      </w:r>
    </w:p>
    <w:p w14:paraId="102B75D5" w14:textId="77777777" w:rsidR="00C821B6" w:rsidRPr="00A8762C" w:rsidRDefault="00C821B6" w:rsidP="00C821B6">
      <w:pPr>
        <w:pBdr>
          <w:top w:val="nil"/>
          <w:left w:val="nil"/>
          <w:bottom w:val="nil"/>
          <w:right w:val="nil"/>
          <w:between w:val="nil"/>
        </w:pBdr>
        <w:spacing w:after="0" w:line="360" w:lineRule="auto"/>
        <w:ind w:left="720"/>
        <w:rPr>
          <w:rFonts w:ascii="Cambria" w:eastAsia="Arial" w:hAnsi="Cambria" w:cs="Arial"/>
          <w:color w:val="000000"/>
          <w:sz w:val="19"/>
          <w:szCs w:val="19"/>
        </w:rPr>
      </w:pPr>
    </w:p>
    <w:p w14:paraId="6E5425B2" w14:textId="77777777" w:rsidR="00C821B6" w:rsidRPr="00A8762C" w:rsidRDefault="00C821B6" w:rsidP="00C821B6">
      <w:pPr>
        <w:numPr>
          <w:ilvl w:val="0"/>
          <w:numId w:val="1"/>
        </w:numPr>
        <w:pBdr>
          <w:top w:val="nil"/>
          <w:left w:val="nil"/>
          <w:bottom w:val="nil"/>
          <w:right w:val="nil"/>
          <w:between w:val="nil"/>
        </w:pBdr>
        <w:spacing w:after="0" w:line="360" w:lineRule="auto"/>
        <w:jc w:val="both"/>
        <w:rPr>
          <w:rFonts w:ascii="Cambria" w:eastAsia="Arial" w:hAnsi="Cambria" w:cs="Arial"/>
          <w:color w:val="000000"/>
          <w:sz w:val="19"/>
          <w:szCs w:val="19"/>
        </w:rPr>
      </w:pPr>
      <w:r w:rsidRPr="00A8762C">
        <w:rPr>
          <w:rFonts w:ascii="Cambria" w:eastAsia="Arial" w:hAnsi="Cambria" w:cs="Arial"/>
          <w:b/>
          <w:color w:val="000000"/>
          <w:sz w:val="19"/>
          <w:szCs w:val="19"/>
        </w:rPr>
        <w:t xml:space="preserve">LUGAR DE EJECUCIÓN: </w:t>
      </w:r>
    </w:p>
    <w:p w14:paraId="2D371C25" w14:textId="77777777" w:rsidR="00C821B6" w:rsidRPr="00A8762C" w:rsidRDefault="00C821B6" w:rsidP="00C821B6">
      <w:pPr>
        <w:pBdr>
          <w:top w:val="nil"/>
          <w:left w:val="nil"/>
          <w:bottom w:val="nil"/>
          <w:right w:val="nil"/>
          <w:between w:val="nil"/>
        </w:pBdr>
        <w:spacing w:after="0" w:line="360" w:lineRule="auto"/>
        <w:ind w:left="360"/>
        <w:jc w:val="both"/>
        <w:rPr>
          <w:rFonts w:ascii="Cambria" w:eastAsia="Arial" w:hAnsi="Cambria" w:cs="Arial"/>
          <w:color w:val="000000"/>
          <w:sz w:val="19"/>
          <w:szCs w:val="19"/>
        </w:rPr>
      </w:pPr>
    </w:p>
    <w:p w14:paraId="363F824C" w14:textId="77777777" w:rsidR="00C821B6" w:rsidRPr="00A8762C" w:rsidRDefault="00C821B6" w:rsidP="00C821B6">
      <w:pPr>
        <w:pBdr>
          <w:top w:val="nil"/>
          <w:left w:val="nil"/>
          <w:bottom w:val="nil"/>
          <w:right w:val="nil"/>
          <w:between w:val="nil"/>
        </w:pBdr>
        <w:spacing w:after="0" w:line="360" w:lineRule="auto"/>
        <w:jc w:val="both"/>
        <w:rPr>
          <w:rFonts w:ascii="Cambria" w:eastAsia="Arial" w:hAnsi="Cambria" w:cs="Arial"/>
          <w:color w:val="000000"/>
          <w:sz w:val="19"/>
          <w:szCs w:val="19"/>
        </w:rPr>
      </w:pPr>
      <w:r w:rsidRPr="00A8762C">
        <w:rPr>
          <w:rFonts w:ascii="Cambria" w:eastAsia="Arial" w:hAnsi="Cambria" w:cs="Arial"/>
          <w:color w:val="000000"/>
          <w:sz w:val="19"/>
          <w:szCs w:val="19"/>
        </w:rPr>
        <w:t>El Contrato se ejecutará en el Municipio de Villamaría, Caldas.</w:t>
      </w:r>
    </w:p>
    <w:p w14:paraId="3D7662B2" w14:textId="77777777" w:rsidR="00C821B6" w:rsidRPr="00A8762C" w:rsidRDefault="00C821B6" w:rsidP="00C821B6">
      <w:pPr>
        <w:pBdr>
          <w:top w:val="nil"/>
          <w:left w:val="nil"/>
          <w:bottom w:val="nil"/>
          <w:right w:val="nil"/>
          <w:between w:val="nil"/>
        </w:pBdr>
        <w:spacing w:after="0" w:line="360" w:lineRule="auto"/>
        <w:ind w:left="360"/>
        <w:jc w:val="both"/>
        <w:rPr>
          <w:rFonts w:ascii="Cambria" w:eastAsia="Arial" w:hAnsi="Cambria" w:cs="Arial"/>
          <w:b/>
          <w:color w:val="000000"/>
          <w:sz w:val="19"/>
          <w:szCs w:val="19"/>
        </w:rPr>
      </w:pPr>
    </w:p>
    <w:p w14:paraId="01B50C47" w14:textId="77777777" w:rsidR="00C821B6" w:rsidRPr="00A8762C" w:rsidRDefault="00C821B6" w:rsidP="00C821B6">
      <w:pPr>
        <w:numPr>
          <w:ilvl w:val="0"/>
          <w:numId w:val="1"/>
        </w:numPr>
        <w:pBdr>
          <w:top w:val="nil"/>
          <w:left w:val="nil"/>
          <w:bottom w:val="nil"/>
          <w:right w:val="nil"/>
          <w:between w:val="nil"/>
        </w:pBdr>
        <w:spacing w:line="360" w:lineRule="auto"/>
        <w:jc w:val="both"/>
        <w:rPr>
          <w:rFonts w:ascii="Cambria" w:eastAsia="Arial" w:hAnsi="Cambria" w:cs="Arial"/>
          <w:b/>
          <w:color w:val="000000"/>
          <w:sz w:val="19"/>
          <w:szCs w:val="19"/>
        </w:rPr>
      </w:pPr>
      <w:r w:rsidRPr="00A8762C">
        <w:rPr>
          <w:rFonts w:ascii="Cambria" w:eastAsia="Arial" w:hAnsi="Cambria" w:cs="Arial"/>
          <w:b/>
          <w:color w:val="000000"/>
          <w:sz w:val="19"/>
          <w:szCs w:val="19"/>
        </w:rPr>
        <w:t>IDONEIDAD Y/O EXPERIENCIA:</w:t>
      </w:r>
    </w:p>
    <w:p w14:paraId="548778D7" w14:textId="10924A5C" w:rsidR="002A4261" w:rsidRPr="00A8762C" w:rsidRDefault="002A4261" w:rsidP="00A8762C">
      <w:pPr>
        <w:spacing w:after="0" w:line="240" w:lineRule="auto"/>
        <w:jc w:val="both"/>
        <w:rPr>
          <w:rFonts w:ascii="Cambria" w:eastAsia="Times New Roman" w:hAnsi="Cambria"/>
          <w:sz w:val="19"/>
          <w:szCs w:val="19"/>
          <w:lang w:val="es-ES"/>
        </w:rPr>
      </w:pPr>
      <w:r w:rsidRPr="00A8762C">
        <w:rPr>
          <w:rFonts w:ascii="Cambria" w:eastAsia="Times New Roman" w:hAnsi="Cambria"/>
          <w:sz w:val="19"/>
          <w:szCs w:val="19"/>
          <w:lang w:val="es-ES"/>
        </w:rPr>
        <w:t xml:space="preserve">Acreditar como mínimo </w:t>
      </w:r>
      <w:r w:rsidRPr="00A8762C">
        <w:rPr>
          <w:rFonts w:ascii="Cambria" w:eastAsia="Times New Roman" w:hAnsi="Cambria"/>
          <w:bCs/>
          <w:sz w:val="19"/>
          <w:szCs w:val="19"/>
          <w:lang w:val="es-ES"/>
        </w:rPr>
        <w:t>seis (6) meses de experiencia</w:t>
      </w:r>
      <w:r w:rsidRPr="00A8762C">
        <w:rPr>
          <w:rFonts w:ascii="Cambria" w:eastAsia="Times New Roman" w:hAnsi="Cambria"/>
          <w:sz w:val="19"/>
          <w:szCs w:val="19"/>
          <w:lang w:val="es-ES"/>
        </w:rPr>
        <w:t xml:space="preserve"> en el desarrollo de actividades relacionadas con la formación, entrenamiento, enseñanza, orientación o acompañamiento deportivo, preferiblemente en la disciplina de </w:t>
      </w:r>
      <w:r w:rsidRPr="00A8762C">
        <w:rPr>
          <w:rFonts w:ascii="Cambria" w:eastAsia="Times New Roman" w:hAnsi="Cambria"/>
          <w:bCs/>
          <w:sz w:val="19"/>
          <w:szCs w:val="19"/>
          <w:lang w:val="es-ES"/>
        </w:rPr>
        <w:t>fútbol</w:t>
      </w:r>
      <w:r w:rsidRPr="00A8762C">
        <w:rPr>
          <w:rFonts w:ascii="Cambria" w:eastAsia="Times New Roman" w:hAnsi="Cambria"/>
          <w:sz w:val="19"/>
          <w:szCs w:val="19"/>
          <w:lang w:val="es-ES"/>
        </w:rPr>
        <w:t>.</w:t>
      </w:r>
    </w:p>
    <w:p w14:paraId="72196728" w14:textId="77777777" w:rsidR="00A8762C" w:rsidRDefault="00A8762C" w:rsidP="00A8762C">
      <w:pPr>
        <w:spacing w:after="0" w:line="240" w:lineRule="auto"/>
        <w:jc w:val="both"/>
        <w:rPr>
          <w:rFonts w:ascii="Cambria" w:eastAsia="Times New Roman" w:hAnsi="Cambria"/>
          <w:sz w:val="19"/>
          <w:szCs w:val="19"/>
          <w:lang w:val="es-ES"/>
        </w:rPr>
      </w:pPr>
    </w:p>
    <w:p w14:paraId="6C33A5D2" w14:textId="55F2D2EE" w:rsidR="002A4261" w:rsidRDefault="00A8762C" w:rsidP="00A8762C">
      <w:pPr>
        <w:spacing w:after="0" w:line="240" w:lineRule="auto"/>
        <w:jc w:val="both"/>
        <w:rPr>
          <w:rFonts w:ascii="Cambria" w:eastAsia="Times New Roman" w:hAnsi="Cambria"/>
          <w:sz w:val="19"/>
          <w:szCs w:val="19"/>
          <w:lang w:val="es-ES"/>
        </w:rPr>
      </w:pPr>
      <w:r>
        <w:rPr>
          <w:rFonts w:ascii="Cambria" w:eastAsia="Times New Roman" w:hAnsi="Cambria"/>
          <w:sz w:val="19"/>
          <w:szCs w:val="19"/>
          <w:lang w:val="es-ES"/>
        </w:rPr>
        <w:t>A</w:t>
      </w:r>
      <w:r w:rsidR="002A4261" w:rsidRPr="00A8762C">
        <w:rPr>
          <w:rFonts w:ascii="Cambria" w:eastAsia="Times New Roman" w:hAnsi="Cambria"/>
          <w:sz w:val="19"/>
          <w:szCs w:val="19"/>
          <w:lang w:val="es-ES"/>
        </w:rPr>
        <w:t xml:space="preserve">creditar experiencia en la ejecución de actividades de </w:t>
      </w:r>
      <w:r w:rsidR="002A4261" w:rsidRPr="00A8762C">
        <w:rPr>
          <w:rFonts w:ascii="Cambria" w:eastAsia="Times New Roman" w:hAnsi="Cambria"/>
          <w:bCs/>
          <w:sz w:val="19"/>
          <w:szCs w:val="19"/>
          <w:lang w:val="es-ES"/>
        </w:rPr>
        <w:t>iniciación y fundamentación deportiva en fútbol</w:t>
      </w:r>
      <w:r w:rsidR="002A4261" w:rsidRPr="00A8762C">
        <w:rPr>
          <w:rFonts w:ascii="Cambria" w:eastAsia="Times New Roman" w:hAnsi="Cambria"/>
          <w:sz w:val="19"/>
          <w:szCs w:val="19"/>
          <w:lang w:val="es-ES"/>
        </w:rPr>
        <w:t xml:space="preserve">, incluyendo enseñanza y perfeccionamiento de fundamentos técnicos tales como conducción, dominio y control del balón, pases, recepción, remate, </w:t>
      </w:r>
      <w:proofErr w:type="spellStart"/>
      <w:r w:rsidR="002A4261" w:rsidRPr="00A8762C">
        <w:rPr>
          <w:rFonts w:ascii="Cambria" w:eastAsia="Times New Roman" w:hAnsi="Cambria"/>
          <w:sz w:val="19"/>
          <w:szCs w:val="19"/>
          <w:lang w:val="es-ES"/>
        </w:rPr>
        <w:t>dribling</w:t>
      </w:r>
      <w:proofErr w:type="spellEnd"/>
      <w:r w:rsidR="002A4261" w:rsidRPr="00A8762C">
        <w:rPr>
          <w:rFonts w:ascii="Cambria" w:eastAsia="Times New Roman" w:hAnsi="Cambria"/>
          <w:sz w:val="19"/>
          <w:szCs w:val="19"/>
          <w:lang w:val="es-ES"/>
        </w:rPr>
        <w:t>, marcación y posicionamiento dentro del terreno de juego.</w:t>
      </w:r>
    </w:p>
    <w:p w14:paraId="2202869C" w14:textId="77777777" w:rsidR="00A8762C" w:rsidRPr="00A8762C" w:rsidRDefault="00A8762C" w:rsidP="00A8762C">
      <w:pPr>
        <w:spacing w:after="0" w:line="240" w:lineRule="auto"/>
        <w:jc w:val="both"/>
        <w:rPr>
          <w:rFonts w:ascii="Cambria" w:eastAsia="Times New Roman" w:hAnsi="Cambria"/>
          <w:sz w:val="19"/>
          <w:szCs w:val="19"/>
          <w:lang w:val="es-ES"/>
        </w:rPr>
      </w:pPr>
    </w:p>
    <w:p w14:paraId="146D61B4" w14:textId="3953DB6F" w:rsidR="002A4261" w:rsidRPr="00A8762C" w:rsidRDefault="00A8762C" w:rsidP="00A8762C">
      <w:pPr>
        <w:spacing w:after="0" w:line="240" w:lineRule="auto"/>
        <w:jc w:val="both"/>
        <w:rPr>
          <w:rFonts w:ascii="Cambria" w:eastAsia="Times New Roman" w:hAnsi="Cambria"/>
          <w:sz w:val="19"/>
          <w:szCs w:val="19"/>
          <w:lang w:val="es-ES"/>
        </w:rPr>
      </w:pPr>
      <w:r>
        <w:rPr>
          <w:rFonts w:ascii="Cambria" w:eastAsia="Times New Roman" w:hAnsi="Cambria"/>
          <w:sz w:val="19"/>
          <w:szCs w:val="19"/>
          <w:lang w:val="es-ES"/>
        </w:rPr>
        <w:t>C</w:t>
      </w:r>
      <w:r w:rsidR="002A4261" w:rsidRPr="00A8762C">
        <w:rPr>
          <w:rFonts w:ascii="Cambria" w:eastAsia="Times New Roman" w:hAnsi="Cambria"/>
          <w:sz w:val="19"/>
          <w:szCs w:val="19"/>
          <w:lang w:val="es-ES"/>
        </w:rPr>
        <w:t xml:space="preserve">ontar con conocimientos y experiencia para desarrollar procesos de </w:t>
      </w:r>
      <w:r w:rsidR="002A4261" w:rsidRPr="00A8762C">
        <w:rPr>
          <w:rFonts w:ascii="Cambria" w:eastAsia="Times New Roman" w:hAnsi="Cambria"/>
          <w:bCs/>
          <w:sz w:val="19"/>
          <w:szCs w:val="19"/>
          <w:lang w:val="es-ES"/>
        </w:rPr>
        <w:t>preparación física básica, entrenamiento técnico y táctico, coordinación motriz y desarrollo de capacidades físicas</w:t>
      </w:r>
      <w:r w:rsidR="002A4261" w:rsidRPr="00A8762C">
        <w:rPr>
          <w:rFonts w:ascii="Cambria" w:eastAsia="Times New Roman" w:hAnsi="Cambria"/>
          <w:sz w:val="19"/>
          <w:szCs w:val="19"/>
          <w:lang w:val="es-ES"/>
        </w:rPr>
        <w:t xml:space="preserve"> relacionadas con la práctica del fútbol, de acuerdo con la edad, nivel y características de los participantes.</w:t>
      </w:r>
    </w:p>
    <w:p w14:paraId="3AF1E6FD" w14:textId="77777777" w:rsidR="00A8762C" w:rsidRDefault="00A8762C" w:rsidP="00A8762C">
      <w:pPr>
        <w:spacing w:after="0" w:line="240" w:lineRule="auto"/>
        <w:jc w:val="both"/>
        <w:rPr>
          <w:rFonts w:ascii="Cambria" w:eastAsia="Times New Roman" w:hAnsi="Cambria"/>
          <w:sz w:val="19"/>
          <w:szCs w:val="19"/>
          <w:lang w:val="es-ES"/>
        </w:rPr>
      </w:pPr>
    </w:p>
    <w:p w14:paraId="129B00E1" w14:textId="77777777" w:rsidR="00A8762C" w:rsidRDefault="00A8762C" w:rsidP="00A8762C">
      <w:pPr>
        <w:spacing w:after="0" w:line="240" w:lineRule="auto"/>
        <w:jc w:val="both"/>
        <w:rPr>
          <w:rFonts w:ascii="Cambria" w:eastAsia="Times New Roman" w:hAnsi="Cambria"/>
          <w:sz w:val="19"/>
          <w:szCs w:val="19"/>
          <w:lang w:val="es-ES"/>
        </w:rPr>
      </w:pPr>
    </w:p>
    <w:p w14:paraId="030A7C2E" w14:textId="77777777" w:rsidR="00A8762C" w:rsidRDefault="002A4261" w:rsidP="00A8762C">
      <w:pPr>
        <w:spacing w:after="0" w:line="240" w:lineRule="auto"/>
        <w:jc w:val="both"/>
        <w:rPr>
          <w:rFonts w:ascii="Cambria" w:eastAsia="Times New Roman" w:hAnsi="Cambria"/>
          <w:sz w:val="19"/>
          <w:szCs w:val="19"/>
          <w:lang w:val="es-ES"/>
        </w:rPr>
      </w:pPr>
      <w:r w:rsidRPr="00A8762C">
        <w:rPr>
          <w:rFonts w:ascii="Cambria" w:eastAsia="Times New Roman" w:hAnsi="Cambria"/>
          <w:sz w:val="19"/>
          <w:szCs w:val="19"/>
          <w:lang w:val="es-ES"/>
        </w:rPr>
        <w:t xml:space="preserve">Demostrar competencias para trabajar con población infantil, adolescente, juvenil y demás grupos beneficiarios del programa, promoviendo durante las actividades deportivas valores como </w:t>
      </w:r>
      <w:r w:rsidRPr="00A8762C">
        <w:rPr>
          <w:rFonts w:ascii="Cambria" w:eastAsia="Times New Roman" w:hAnsi="Cambria"/>
          <w:bCs/>
          <w:sz w:val="19"/>
          <w:szCs w:val="19"/>
          <w:lang w:val="es-ES"/>
        </w:rPr>
        <w:t>disciplina, respeto, compañerismo, trabajo en equipo, responsabilidad y sana convivencia</w:t>
      </w:r>
      <w:r w:rsidRPr="00A8762C">
        <w:rPr>
          <w:rFonts w:ascii="Cambria" w:eastAsia="Times New Roman" w:hAnsi="Cambria"/>
          <w:sz w:val="19"/>
          <w:szCs w:val="19"/>
          <w:lang w:val="es-ES"/>
        </w:rPr>
        <w:t>.</w:t>
      </w:r>
    </w:p>
    <w:p w14:paraId="3BF22660" w14:textId="7C746F52" w:rsidR="00C821B6" w:rsidRPr="00A8762C" w:rsidRDefault="002A4261" w:rsidP="00A8762C">
      <w:pPr>
        <w:spacing w:after="0" w:line="240" w:lineRule="auto"/>
        <w:jc w:val="both"/>
        <w:rPr>
          <w:rFonts w:ascii="Cambria" w:eastAsia="Times New Roman" w:hAnsi="Cambria"/>
          <w:sz w:val="19"/>
          <w:szCs w:val="19"/>
          <w:lang w:val="es-ES"/>
        </w:rPr>
      </w:pPr>
      <w:r w:rsidRPr="00A8762C">
        <w:rPr>
          <w:rFonts w:ascii="Cambria" w:eastAsia="Times New Roman" w:hAnsi="Cambria"/>
          <w:sz w:val="19"/>
          <w:szCs w:val="19"/>
          <w:lang w:val="es-ES"/>
        </w:rPr>
        <w:t xml:space="preserve"> </w:t>
      </w:r>
    </w:p>
    <w:p w14:paraId="53B711AE" w14:textId="77777777" w:rsidR="00C821B6" w:rsidRPr="00A8762C" w:rsidRDefault="00C821B6" w:rsidP="00C821B6">
      <w:pPr>
        <w:numPr>
          <w:ilvl w:val="0"/>
          <w:numId w:val="1"/>
        </w:numPr>
        <w:pBdr>
          <w:top w:val="nil"/>
          <w:left w:val="nil"/>
          <w:bottom w:val="nil"/>
          <w:right w:val="nil"/>
          <w:between w:val="nil"/>
        </w:pBdr>
        <w:spacing w:after="0" w:line="360" w:lineRule="auto"/>
        <w:jc w:val="both"/>
        <w:rPr>
          <w:rFonts w:ascii="Cambria" w:eastAsia="Arial" w:hAnsi="Cambria" w:cs="Arial"/>
          <w:b/>
          <w:color w:val="000000"/>
          <w:sz w:val="19"/>
          <w:szCs w:val="19"/>
        </w:rPr>
      </w:pPr>
      <w:r w:rsidRPr="00A8762C">
        <w:rPr>
          <w:rFonts w:ascii="Cambria" w:eastAsia="Arial" w:hAnsi="Cambria" w:cs="Arial"/>
          <w:b/>
          <w:color w:val="000000"/>
          <w:sz w:val="19"/>
          <w:szCs w:val="19"/>
        </w:rPr>
        <w:t>MODALIDAD DE SELECCIÓN DEL CONTRATISTA Y SU JUSTIFICACIÓN, INCLUYENDO LOS FUNDAMENTOS JURÍDICOS:</w:t>
      </w:r>
    </w:p>
    <w:p w14:paraId="312E3420" w14:textId="77777777" w:rsidR="00C821B6" w:rsidRPr="00A8762C" w:rsidRDefault="00C821B6" w:rsidP="00A8762C">
      <w:pPr>
        <w:pBdr>
          <w:top w:val="nil"/>
          <w:left w:val="nil"/>
          <w:bottom w:val="nil"/>
          <w:right w:val="nil"/>
          <w:between w:val="nil"/>
        </w:pBdr>
        <w:spacing w:after="0" w:line="360" w:lineRule="auto"/>
        <w:ind w:left="360"/>
        <w:rPr>
          <w:rFonts w:ascii="Cambria" w:eastAsia="Arial" w:hAnsi="Cambria" w:cs="Arial"/>
          <w:b/>
          <w:color w:val="000000"/>
          <w:sz w:val="19"/>
          <w:szCs w:val="19"/>
        </w:rPr>
      </w:pPr>
    </w:p>
    <w:p w14:paraId="54928963" w14:textId="77777777" w:rsidR="00C821B6" w:rsidRPr="00A8762C" w:rsidRDefault="00C821B6" w:rsidP="00C821B6">
      <w:pPr>
        <w:spacing w:after="0" w:line="360" w:lineRule="auto"/>
        <w:jc w:val="both"/>
        <w:rPr>
          <w:rFonts w:ascii="Cambria" w:eastAsia="Arial" w:hAnsi="Cambria" w:cs="Arial"/>
          <w:sz w:val="19"/>
          <w:szCs w:val="19"/>
        </w:rPr>
      </w:pPr>
      <w:r w:rsidRPr="00A8762C">
        <w:rPr>
          <w:rFonts w:ascii="Cambria" w:eastAsia="Arial" w:hAnsi="Cambria" w:cs="Arial"/>
          <w:b/>
          <w:sz w:val="19"/>
          <w:szCs w:val="19"/>
        </w:rPr>
        <w:t>MODALIDAD:</w:t>
      </w:r>
      <w:r w:rsidRPr="00A8762C">
        <w:rPr>
          <w:rFonts w:ascii="Cambria" w:eastAsia="Arial" w:hAnsi="Cambria" w:cs="Arial"/>
          <w:sz w:val="19"/>
          <w:szCs w:val="19"/>
        </w:rPr>
        <w:t xml:space="preserve"> Contratación Directa – Prestación de Servicios Personales-</w:t>
      </w:r>
    </w:p>
    <w:p w14:paraId="14AD8C09" w14:textId="77777777" w:rsidR="00C821B6" w:rsidRPr="00A8762C" w:rsidRDefault="00C821B6" w:rsidP="00C821B6">
      <w:pPr>
        <w:spacing w:after="0" w:line="360" w:lineRule="auto"/>
        <w:jc w:val="both"/>
        <w:rPr>
          <w:rFonts w:ascii="Cambria" w:eastAsia="Arial" w:hAnsi="Cambria" w:cs="Arial"/>
          <w:sz w:val="19"/>
          <w:szCs w:val="19"/>
        </w:rPr>
      </w:pPr>
    </w:p>
    <w:p w14:paraId="60E1EC6A" w14:textId="77777777" w:rsidR="00C821B6" w:rsidRPr="00A8762C" w:rsidRDefault="00C821B6" w:rsidP="00C821B6">
      <w:pPr>
        <w:spacing w:after="0" w:line="360" w:lineRule="auto"/>
        <w:jc w:val="both"/>
        <w:rPr>
          <w:rFonts w:ascii="Cambria" w:eastAsia="Arial" w:hAnsi="Cambria" w:cs="Arial"/>
          <w:sz w:val="19"/>
          <w:szCs w:val="19"/>
        </w:rPr>
      </w:pPr>
      <w:r w:rsidRPr="00A8762C">
        <w:rPr>
          <w:rFonts w:ascii="Cambria" w:eastAsia="Arial" w:hAnsi="Cambria" w:cs="Arial"/>
          <w:sz w:val="19"/>
          <w:szCs w:val="19"/>
        </w:rPr>
        <w:t>El contrato a suscribir es el de prestación de servicios profesionales y de apoyo a la gestión, de conformidad con lo dispuesto en el literal h del numeral 4 del artículo 2 de la Ley 1150 de 2007, por medio de la cual se introducen medidas para la eficiencia y la transparencia en la Ley 80 de 1993.</w:t>
      </w:r>
    </w:p>
    <w:p w14:paraId="563792B8" w14:textId="77777777" w:rsidR="00C821B6" w:rsidRPr="00A8762C" w:rsidRDefault="00C821B6" w:rsidP="00C821B6">
      <w:pPr>
        <w:spacing w:after="0" w:line="360" w:lineRule="auto"/>
        <w:jc w:val="both"/>
        <w:rPr>
          <w:rFonts w:ascii="Cambria" w:eastAsia="Arial" w:hAnsi="Cambria" w:cs="Arial"/>
          <w:sz w:val="19"/>
          <w:szCs w:val="19"/>
        </w:rPr>
      </w:pPr>
    </w:p>
    <w:p w14:paraId="2D04927C" w14:textId="77777777" w:rsidR="00C821B6" w:rsidRPr="00A8762C" w:rsidRDefault="00C821B6" w:rsidP="00C821B6">
      <w:pPr>
        <w:spacing w:after="0" w:line="360" w:lineRule="auto"/>
        <w:jc w:val="both"/>
        <w:rPr>
          <w:rFonts w:ascii="Cambria" w:eastAsia="Arial" w:hAnsi="Cambria" w:cs="Arial"/>
          <w:sz w:val="19"/>
          <w:szCs w:val="19"/>
        </w:rPr>
      </w:pPr>
      <w:r w:rsidRPr="00A8762C">
        <w:rPr>
          <w:rFonts w:ascii="Cambria" w:eastAsia="Arial" w:hAnsi="Cambria" w:cs="Arial"/>
          <w:sz w:val="19"/>
          <w:szCs w:val="19"/>
        </w:rPr>
        <w:t>Teniendo en cuenta el objeto a contratar y las características de la necesidad a satisfacer, el presente proceso de contratación está sujeto al procedimiento establecido en el artículo 2.2.1.2.1.4.9. del Decreto 1082 de 2015, que señala:</w:t>
      </w:r>
    </w:p>
    <w:p w14:paraId="23745945" w14:textId="77777777" w:rsidR="00C821B6" w:rsidRPr="00A8762C" w:rsidRDefault="00C821B6" w:rsidP="00C821B6">
      <w:pPr>
        <w:spacing w:after="0" w:line="360" w:lineRule="auto"/>
        <w:jc w:val="both"/>
        <w:rPr>
          <w:rFonts w:ascii="Cambria" w:eastAsia="Arial" w:hAnsi="Cambria" w:cs="Arial"/>
          <w:sz w:val="19"/>
          <w:szCs w:val="19"/>
        </w:rPr>
      </w:pPr>
    </w:p>
    <w:p w14:paraId="419164B6" w14:textId="77777777" w:rsidR="00C821B6" w:rsidRPr="00A8762C" w:rsidRDefault="00C821B6" w:rsidP="00C821B6">
      <w:pPr>
        <w:spacing w:after="0" w:line="360" w:lineRule="auto"/>
        <w:ind w:left="708"/>
        <w:jc w:val="both"/>
        <w:rPr>
          <w:rFonts w:ascii="Cambria" w:eastAsia="Arial" w:hAnsi="Cambria" w:cs="Arial"/>
          <w:i/>
          <w:iCs/>
          <w:sz w:val="19"/>
          <w:szCs w:val="19"/>
        </w:rPr>
      </w:pPr>
      <w:r w:rsidRPr="00A8762C">
        <w:rPr>
          <w:rFonts w:ascii="Cambria" w:eastAsia="Arial" w:hAnsi="Cambria" w:cs="Arial"/>
          <w:i/>
          <w:iCs/>
          <w:sz w:val="19"/>
          <w:szCs w:val="19"/>
        </w:rPr>
        <w:t>“</w:t>
      </w:r>
      <w:r w:rsidRPr="00A8762C">
        <w:rPr>
          <w:rFonts w:ascii="Cambria" w:eastAsia="Arial" w:hAnsi="Cambria" w:cs="Arial"/>
          <w:b/>
          <w:i/>
          <w:iCs/>
          <w:sz w:val="19"/>
          <w:szCs w:val="19"/>
        </w:rPr>
        <w:t>ARTÍCULO </w:t>
      </w:r>
      <w:bookmarkStart w:id="6" w:name="bookmark=id.30j0zll" w:colFirst="0" w:colLast="0"/>
      <w:bookmarkEnd w:id="6"/>
      <w:r w:rsidRPr="00A8762C">
        <w:rPr>
          <w:rFonts w:ascii="Cambria" w:eastAsia="Arial" w:hAnsi="Cambria" w:cs="Arial"/>
          <w:b/>
          <w:i/>
          <w:iCs/>
          <w:sz w:val="19"/>
          <w:szCs w:val="19"/>
        </w:rPr>
        <w:t>2.2.1.2.1.4.9.</w:t>
      </w:r>
      <w:r w:rsidRPr="00A8762C">
        <w:rPr>
          <w:rFonts w:ascii="Cambria" w:eastAsia="Arial" w:hAnsi="Cambria" w:cs="Arial"/>
          <w:i/>
          <w:iCs/>
          <w:sz w:val="19"/>
          <w:szCs w:val="19"/>
        </w:rPr>
        <w:t xml:space="preserve"> </w:t>
      </w:r>
      <w:r w:rsidRPr="00A8762C">
        <w:rPr>
          <w:rFonts w:ascii="Cambria" w:eastAsia="Arial" w:hAnsi="Cambria" w:cs="Arial"/>
          <w:b/>
          <w:i/>
          <w:iCs/>
          <w:sz w:val="19"/>
          <w:szCs w:val="19"/>
          <w:u w:val="single"/>
        </w:rPr>
        <w:t>Contratos de prestación de servicios profesionales y de apoyo a la gestión</w:t>
      </w:r>
      <w:r w:rsidRPr="00A8762C">
        <w:rPr>
          <w:rFonts w:ascii="Cambria" w:eastAsia="Arial" w:hAnsi="Cambria" w:cs="Arial"/>
          <w:i/>
          <w:iCs/>
          <w:sz w:val="19"/>
          <w:szCs w:val="19"/>
        </w:rPr>
        <w:t xml:space="preserve">, o para la ejecución de trabajos artísticos que solo pueden encomendarse a determinadas personas naturales. </w:t>
      </w:r>
      <w:r w:rsidRPr="00A8762C">
        <w:rPr>
          <w:rFonts w:ascii="Cambria" w:eastAsia="Arial" w:hAnsi="Cambria" w:cs="Arial"/>
          <w:b/>
          <w:i/>
          <w:iCs/>
          <w:sz w:val="19"/>
          <w:szCs w:val="19"/>
          <w:u w:val="single"/>
        </w:rPr>
        <w:t xml:space="preserve">Las entidades estatales pueden contratar bajo la modalidad de contratación directa la prestación de servicios profesionales y de apoyo a la gestión con la persona natural </w:t>
      </w:r>
      <w:r w:rsidRPr="00A8762C">
        <w:rPr>
          <w:rFonts w:ascii="Cambria" w:eastAsia="Arial" w:hAnsi="Cambria" w:cs="Arial"/>
          <w:b/>
          <w:i/>
          <w:iCs/>
          <w:sz w:val="19"/>
          <w:szCs w:val="19"/>
        </w:rPr>
        <w:t>o jurídica</w:t>
      </w:r>
      <w:r w:rsidRPr="00A8762C">
        <w:rPr>
          <w:rFonts w:ascii="Cambria" w:eastAsia="Arial" w:hAnsi="Cambria" w:cs="Arial"/>
          <w:i/>
          <w:iCs/>
          <w:sz w:val="19"/>
          <w:szCs w:val="19"/>
        </w:rPr>
        <w:t xml:space="preserve"> </w:t>
      </w:r>
      <w:r w:rsidRPr="00A8762C">
        <w:rPr>
          <w:rFonts w:ascii="Cambria" w:eastAsia="Arial" w:hAnsi="Cambria" w:cs="Arial"/>
          <w:b/>
          <w:i/>
          <w:iCs/>
          <w:sz w:val="19"/>
          <w:szCs w:val="19"/>
          <w:u w:val="single"/>
        </w:rPr>
        <w:t>que esté en capacidad de ejecutar el objeto del contrato, siempre y cuando la Entidad Estatal verifique la idoneidad o experiencia requerida y relacionada con el área de que se trate.</w:t>
      </w:r>
      <w:r w:rsidRPr="00A8762C">
        <w:rPr>
          <w:rFonts w:ascii="Cambria" w:eastAsia="Arial" w:hAnsi="Cambria" w:cs="Arial"/>
          <w:i/>
          <w:iCs/>
          <w:sz w:val="19"/>
          <w:szCs w:val="19"/>
        </w:rPr>
        <w:t xml:space="preserve"> En este caso, no es necesario que la Entidad Estatal haya obtenido previamente varias ofertas, de lo cual el ordenador del gasto debe dejar constancia escrita.</w:t>
      </w:r>
    </w:p>
    <w:p w14:paraId="01D18040" w14:textId="77777777" w:rsidR="00C821B6" w:rsidRPr="00A8762C" w:rsidRDefault="00C821B6" w:rsidP="00C821B6">
      <w:pPr>
        <w:spacing w:after="0" w:line="360" w:lineRule="auto"/>
        <w:ind w:left="708"/>
        <w:jc w:val="both"/>
        <w:rPr>
          <w:rFonts w:ascii="Cambria" w:eastAsia="Arial" w:hAnsi="Cambria" w:cs="Arial"/>
          <w:i/>
          <w:iCs/>
          <w:sz w:val="19"/>
          <w:szCs w:val="19"/>
        </w:rPr>
      </w:pPr>
    </w:p>
    <w:p w14:paraId="5D31BA77" w14:textId="77777777" w:rsidR="00C821B6" w:rsidRPr="00A8762C" w:rsidRDefault="00C821B6" w:rsidP="00C821B6">
      <w:pPr>
        <w:spacing w:after="0" w:line="360" w:lineRule="auto"/>
        <w:ind w:left="708"/>
        <w:jc w:val="both"/>
        <w:rPr>
          <w:rFonts w:ascii="Cambria" w:eastAsia="Arial" w:hAnsi="Cambria" w:cs="Arial"/>
          <w:sz w:val="19"/>
          <w:szCs w:val="19"/>
        </w:rPr>
      </w:pPr>
      <w:r w:rsidRPr="00A8762C">
        <w:rPr>
          <w:rFonts w:ascii="Cambria" w:eastAsia="Arial" w:hAnsi="Cambria" w:cs="Arial"/>
          <w:i/>
          <w:iCs/>
          <w:sz w:val="19"/>
          <w:szCs w:val="19"/>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r w:rsidRPr="00A8762C">
        <w:rPr>
          <w:rFonts w:ascii="Cambria" w:eastAsia="Arial" w:hAnsi="Cambria" w:cs="Arial"/>
          <w:sz w:val="19"/>
          <w:szCs w:val="19"/>
        </w:rPr>
        <w:t xml:space="preserve"> (Negrilla y subrayado por fuera del texto original).</w:t>
      </w:r>
    </w:p>
    <w:p w14:paraId="57CB4F4F" w14:textId="77777777" w:rsidR="00C821B6" w:rsidRPr="00A8762C" w:rsidRDefault="00C821B6" w:rsidP="00C821B6">
      <w:pPr>
        <w:spacing w:after="0" w:line="360" w:lineRule="auto"/>
        <w:jc w:val="both"/>
        <w:rPr>
          <w:rFonts w:ascii="Cambria" w:eastAsia="Arial" w:hAnsi="Cambria" w:cs="Arial"/>
          <w:sz w:val="19"/>
          <w:szCs w:val="19"/>
        </w:rPr>
      </w:pPr>
    </w:p>
    <w:p w14:paraId="2DAE5FA5" w14:textId="77777777" w:rsidR="00C821B6" w:rsidRPr="00A8762C" w:rsidRDefault="00C821B6" w:rsidP="00C821B6">
      <w:pPr>
        <w:spacing w:after="0" w:line="360" w:lineRule="auto"/>
        <w:jc w:val="both"/>
        <w:rPr>
          <w:rFonts w:ascii="Cambria" w:eastAsia="Arial" w:hAnsi="Cambria" w:cs="Arial"/>
          <w:sz w:val="19"/>
          <w:szCs w:val="19"/>
        </w:rPr>
      </w:pPr>
      <w:r w:rsidRPr="00A8762C">
        <w:rPr>
          <w:rFonts w:ascii="Cambria" w:eastAsia="Arial" w:hAnsi="Cambria" w:cs="Arial"/>
          <w:sz w:val="19"/>
          <w:szCs w:val="19"/>
        </w:rPr>
        <w:t>Finalmente, se reitera, en la planta de personal del municipio de Villamaría, Caldas no existe personal con el perfil y con el tiempo suficiente para el desarrollo del objeto que se contrata, lo cual ha sido acreditado por el jefe de personal o quien hace sus veces.</w:t>
      </w:r>
    </w:p>
    <w:p w14:paraId="1597FD88" w14:textId="77777777" w:rsidR="00C821B6" w:rsidRPr="00A8762C" w:rsidRDefault="00C821B6" w:rsidP="00C821B6">
      <w:pPr>
        <w:spacing w:after="0" w:line="360" w:lineRule="auto"/>
        <w:jc w:val="both"/>
        <w:rPr>
          <w:rFonts w:ascii="Cambria" w:eastAsia="Arial" w:hAnsi="Cambria" w:cs="Arial"/>
          <w:sz w:val="19"/>
          <w:szCs w:val="19"/>
        </w:rPr>
      </w:pPr>
    </w:p>
    <w:p w14:paraId="02E613EA" w14:textId="77777777" w:rsidR="00C821B6" w:rsidRPr="00A8762C" w:rsidRDefault="00C821B6" w:rsidP="00C821B6">
      <w:pPr>
        <w:numPr>
          <w:ilvl w:val="0"/>
          <w:numId w:val="1"/>
        </w:numPr>
        <w:spacing w:after="0" w:line="360" w:lineRule="auto"/>
        <w:jc w:val="both"/>
        <w:rPr>
          <w:rFonts w:ascii="Cambria" w:eastAsia="Arial" w:hAnsi="Cambria" w:cs="Arial"/>
          <w:b/>
          <w:color w:val="000000"/>
          <w:sz w:val="19"/>
          <w:szCs w:val="19"/>
        </w:rPr>
      </w:pPr>
      <w:r w:rsidRPr="00A8762C">
        <w:rPr>
          <w:rFonts w:ascii="Cambria" w:eastAsia="Arial" w:hAnsi="Cambria" w:cs="Arial"/>
          <w:b/>
          <w:color w:val="000000"/>
          <w:sz w:val="19"/>
          <w:szCs w:val="19"/>
        </w:rPr>
        <w:t>CRITERIOS PARA SELECCIONAR LA OFERTA MÁS FAVORABLE</w:t>
      </w:r>
    </w:p>
    <w:p w14:paraId="4F96B2C0" w14:textId="77777777" w:rsidR="00C821B6" w:rsidRPr="00A8762C" w:rsidRDefault="00C821B6" w:rsidP="00C821B6">
      <w:pPr>
        <w:spacing w:after="0" w:line="360" w:lineRule="auto"/>
        <w:jc w:val="both"/>
        <w:rPr>
          <w:rFonts w:ascii="Cambria" w:eastAsia="Arial" w:hAnsi="Cambria" w:cs="Arial"/>
          <w:b/>
          <w:color w:val="000000"/>
          <w:sz w:val="19"/>
          <w:szCs w:val="19"/>
        </w:rPr>
      </w:pPr>
    </w:p>
    <w:p w14:paraId="6354592D" w14:textId="77777777" w:rsidR="00C821B6" w:rsidRPr="00A8762C" w:rsidRDefault="00C821B6" w:rsidP="00C821B6">
      <w:pPr>
        <w:autoSpaceDE w:val="0"/>
        <w:autoSpaceDN w:val="0"/>
        <w:adjustRightInd w:val="0"/>
        <w:spacing w:after="0" w:line="360" w:lineRule="auto"/>
        <w:jc w:val="both"/>
        <w:rPr>
          <w:rFonts w:ascii="Cambria" w:hAnsi="Cambria" w:cs="Arial"/>
          <w:color w:val="000000"/>
          <w:sz w:val="19"/>
          <w:szCs w:val="19"/>
        </w:rPr>
      </w:pPr>
      <w:r w:rsidRPr="00A8762C">
        <w:rPr>
          <w:rFonts w:ascii="Cambria" w:hAnsi="Cambria" w:cs="Arial"/>
          <w:color w:val="000000"/>
          <w:sz w:val="19"/>
          <w:szCs w:val="19"/>
        </w:rPr>
        <w:lastRenderedPageBreak/>
        <w:t xml:space="preserve">Teniendo en cuenta que se trata de un Contrato de Prestación de Servicios Personales, que se contrata directamente con la persona natural o jurídica que esté en capacidad de ejecutar el objeto del contrato y que haya demostrado idoneidad y experiencia requerida con el área descrita, como lo establece el artículo 2.2.1.2.1.4.9 del Decreto 1082 de 2015, no es necesario obtener varias ofertas y, en consecuencia, no hay lugar a establecer factores de selección. </w:t>
      </w:r>
    </w:p>
    <w:p w14:paraId="35EDF3A2" w14:textId="77777777" w:rsidR="00C821B6" w:rsidRPr="00A8762C" w:rsidRDefault="00C821B6" w:rsidP="00C821B6">
      <w:pPr>
        <w:autoSpaceDE w:val="0"/>
        <w:autoSpaceDN w:val="0"/>
        <w:adjustRightInd w:val="0"/>
        <w:spacing w:after="0" w:line="360" w:lineRule="auto"/>
        <w:jc w:val="both"/>
        <w:rPr>
          <w:rFonts w:ascii="Cambria" w:hAnsi="Cambria" w:cs="Arial"/>
          <w:color w:val="000000"/>
          <w:sz w:val="19"/>
          <w:szCs w:val="19"/>
        </w:rPr>
      </w:pPr>
    </w:p>
    <w:p w14:paraId="04A850FE" w14:textId="77777777" w:rsidR="00C821B6" w:rsidRPr="00A8762C" w:rsidRDefault="00C821B6" w:rsidP="00C821B6">
      <w:pPr>
        <w:autoSpaceDE w:val="0"/>
        <w:autoSpaceDN w:val="0"/>
        <w:adjustRightInd w:val="0"/>
        <w:spacing w:after="0" w:line="360" w:lineRule="auto"/>
        <w:jc w:val="both"/>
        <w:rPr>
          <w:rFonts w:ascii="Cambria" w:hAnsi="Cambria" w:cs="Arial"/>
          <w:color w:val="000000"/>
          <w:sz w:val="19"/>
          <w:szCs w:val="19"/>
        </w:rPr>
      </w:pPr>
      <w:r w:rsidRPr="00A8762C">
        <w:rPr>
          <w:rFonts w:ascii="Cambria" w:hAnsi="Cambria" w:cs="Arial"/>
          <w:color w:val="000000"/>
          <w:sz w:val="19"/>
          <w:szCs w:val="19"/>
        </w:rPr>
        <w:t>En consecuencia, las aptitudes que debe tener el sujeto objeto de la contratación se corroboran verificando que cumpla con lo requerido por la Entidad. Esto permite establecer que el futuro contratista cuenta con las condiciones necesarias para asumir la responsabilidad que implica la ejecución del contrato.</w:t>
      </w:r>
    </w:p>
    <w:p w14:paraId="4837CA28" w14:textId="77777777" w:rsidR="00C821B6" w:rsidRPr="00A8762C" w:rsidRDefault="00C821B6" w:rsidP="00C821B6">
      <w:pPr>
        <w:spacing w:after="0" w:line="360" w:lineRule="auto"/>
        <w:jc w:val="both"/>
        <w:rPr>
          <w:rFonts w:ascii="Cambria" w:eastAsia="Arial" w:hAnsi="Cambria" w:cs="Arial"/>
          <w:b/>
          <w:sz w:val="19"/>
          <w:szCs w:val="19"/>
          <w:highlight w:val="white"/>
        </w:rPr>
      </w:pPr>
    </w:p>
    <w:p w14:paraId="1F534EFA" w14:textId="77777777" w:rsidR="00C821B6" w:rsidRPr="00A8762C" w:rsidRDefault="00C821B6" w:rsidP="00C821B6">
      <w:pPr>
        <w:numPr>
          <w:ilvl w:val="0"/>
          <w:numId w:val="1"/>
        </w:numPr>
        <w:spacing w:after="0" w:line="360" w:lineRule="auto"/>
        <w:jc w:val="both"/>
        <w:rPr>
          <w:rFonts w:ascii="Cambria" w:eastAsia="Arial" w:hAnsi="Cambria" w:cs="Arial"/>
          <w:b/>
          <w:sz w:val="19"/>
          <w:szCs w:val="19"/>
          <w:highlight w:val="white"/>
        </w:rPr>
      </w:pPr>
      <w:r w:rsidRPr="00A8762C">
        <w:rPr>
          <w:rFonts w:ascii="Cambria" w:eastAsia="Arial" w:hAnsi="Cambria" w:cs="Arial"/>
          <w:b/>
          <w:sz w:val="19"/>
          <w:szCs w:val="19"/>
          <w:highlight w:val="white"/>
        </w:rPr>
        <w:t>ANÁLISIS DE RIESGO Y LA FORMA DE MITIGARLO:</w:t>
      </w:r>
    </w:p>
    <w:p w14:paraId="5A099C9E" w14:textId="77777777" w:rsidR="00C821B6" w:rsidRPr="00A8762C" w:rsidRDefault="00C821B6" w:rsidP="00C821B6">
      <w:pPr>
        <w:spacing w:after="0" w:line="360" w:lineRule="auto"/>
        <w:ind w:left="360"/>
        <w:jc w:val="both"/>
        <w:rPr>
          <w:rFonts w:ascii="Cambria" w:eastAsia="Arial" w:hAnsi="Cambria" w:cs="Arial"/>
          <w:b/>
          <w:sz w:val="19"/>
          <w:szCs w:val="19"/>
          <w:highlight w:val="white"/>
        </w:rPr>
      </w:pPr>
    </w:p>
    <w:p w14:paraId="3DCA4466" w14:textId="77777777" w:rsidR="00C821B6" w:rsidRPr="00A8762C" w:rsidRDefault="00C821B6" w:rsidP="00C821B6">
      <w:pPr>
        <w:adjustRightInd w:val="0"/>
        <w:spacing w:after="0" w:line="360" w:lineRule="auto"/>
        <w:jc w:val="both"/>
        <w:rPr>
          <w:rFonts w:ascii="Cambria" w:hAnsi="Cambria" w:cs="Arial"/>
          <w:sz w:val="19"/>
          <w:szCs w:val="19"/>
          <w:lang w:val="es-ES_tradnl"/>
        </w:rPr>
      </w:pPr>
      <w:r w:rsidRPr="00A8762C">
        <w:rPr>
          <w:rFonts w:ascii="Cambria" w:hAnsi="Cambria" w:cs="Arial"/>
          <w:sz w:val="19"/>
          <w:szCs w:val="19"/>
          <w:lang w:val="es-ES_tradnl"/>
        </w:rPr>
        <w:t>La Alcaldía Municipal de Villamaría - Caldas, de acuerdo con las disposiciones del artículo 4 de la ley 1150 de 2007 y de los artículos 2.2.1.1.1.3.1, 2.2.1.1.1.6.1, 2.2.1.1.1.6.3 y 2.2.1.2.5.2 del Decreto 1082 de 2015 y con base en la Metodología para identificar y clasificar los riesgos elaborado por Colombia Compra Eficiente procede a tipificar, estimar y asignar los riesgos de la presente contratación. Seguidamente, se identifican y describen los riesgos, según el tipo y la etapa del proceso de contratación en la que ocurre. Luego, se evalúan los riegos teniendo en cuenta su impacto y su probabilidad de ocurrencia y finalmente se asignan, así:</w:t>
      </w:r>
    </w:p>
    <w:p w14:paraId="13AEBF38" w14:textId="77777777" w:rsidR="00C821B6" w:rsidRPr="00A8762C" w:rsidRDefault="00C821B6" w:rsidP="00C821B6">
      <w:pPr>
        <w:adjustRightInd w:val="0"/>
        <w:spacing w:after="0" w:line="360" w:lineRule="auto"/>
        <w:jc w:val="both"/>
        <w:rPr>
          <w:rFonts w:ascii="Cambria" w:hAnsi="Cambria" w:cs="Arial"/>
          <w:b/>
          <w:bCs/>
          <w:sz w:val="19"/>
          <w:szCs w:val="19"/>
          <w:lang w:val="es-ES_tradnl"/>
        </w:rPr>
      </w:pPr>
    </w:p>
    <w:tbl>
      <w:tblPr>
        <w:tblW w:w="9871"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2"/>
        <w:gridCol w:w="672"/>
        <w:gridCol w:w="672"/>
        <w:gridCol w:w="672"/>
        <w:gridCol w:w="2987"/>
        <w:gridCol w:w="672"/>
        <w:gridCol w:w="754"/>
        <w:gridCol w:w="754"/>
        <w:gridCol w:w="672"/>
        <w:gridCol w:w="672"/>
        <w:gridCol w:w="672"/>
      </w:tblGrid>
      <w:tr w:rsidR="00C821B6" w:rsidRPr="00A8762C" w14:paraId="4CEAEFD2" w14:textId="77777777" w:rsidTr="008B3778">
        <w:trPr>
          <w:trHeight w:val="1845"/>
        </w:trPr>
        <w:tc>
          <w:tcPr>
            <w:tcW w:w="672" w:type="dxa"/>
            <w:vMerge w:val="restart"/>
            <w:textDirection w:val="btLr"/>
            <w:vAlign w:val="center"/>
            <w:hideMark/>
          </w:tcPr>
          <w:p w14:paraId="31EA89BB" w14:textId="77777777" w:rsidR="00C821B6" w:rsidRPr="00A8762C" w:rsidRDefault="00C821B6" w:rsidP="008B3778">
            <w:pPr>
              <w:spacing w:after="0" w:line="240" w:lineRule="auto"/>
              <w:jc w:val="both"/>
              <w:rPr>
                <w:rFonts w:ascii="Cambria" w:hAnsi="Cambria" w:cs="Arial"/>
                <w:b/>
                <w:bCs/>
                <w:sz w:val="19"/>
                <w:szCs w:val="19"/>
              </w:rPr>
            </w:pPr>
            <w:r w:rsidRPr="00A8762C">
              <w:rPr>
                <w:rFonts w:ascii="Cambria" w:hAnsi="Cambria" w:cs="Arial"/>
                <w:b/>
                <w:bCs/>
                <w:sz w:val="19"/>
                <w:szCs w:val="19"/>
              </w:rPr>
              <w:t>No.</w:t>
            </w:r>
          </w:p>
        </w:tc>
        <w:tc>
          <w:tcPr>
            <w:tcW w:w="672" w:type="dxa"/>
            <w:vMerge w:val="restart"/>
            <w:textDirection w:val="btLr"/>
            <w:vAlign w:val="center"/>
            <w:hideMark/>
          </w:tcPr>
          <w:p w14:paraId="0DB2A23A" w14:textId="77777777" w:rsidR="00C821B6" w:rsidRPr="00A8762C" w:rsidRDefault="00C821B6" w:rsidP="008B3778">
            <w:pPr>
              <w:spacing w:after="0" w:line="240" w:lineRule="auto"/>
              <w:jc w:val="both"/>
              <w:rPr>
                <w:rFonts w:ascii="Cambria" w:hAnsi="Cambria" w:cs="Arial"/>
                <w:b/>
                <w:bCs/>
                <w:sz w:val="19"/>
                <w:szCs w:val="19"/>
              </w:rPr>
            </w:pPr>
            <w:r w:rsidRPr="00A8762C">
              <w:rPr>
                <w:rFonts w:ascii="Cambria" w:hAnsi="Cambria" w:cs="Arial"/>
                <w:b/>
                <w:bCs/>
                <w:sz w:val="19"/>
                <w:szCs w:val="19"/>
              </w:rPr>
              <w:t>Clase</w:t>
            </w:r>
          </w:p>
        </w:tc>
        <w:tc>
          <w:tcPr>
            <w:tcW w:w="672" w:type="dxa"/>
            <w:vMerge w:val="restart"/>
            <w:textDirection w:val="btLr"/>
            <w:vAlign w:val="center"/>
            <w:hideMark/>
          </w:tcPr>
          <w:p w14:paraId="19065600" w14:textId="77777777" w:rsidR="00C821B6" w:rsidRPr="00A8762C" w:rsidRDefault="00C821B6" w:rsidP="008B3778">
            <w:pPr>
              <w:spacing w:after="0" w:line="240" w:lineRule="auto"/>
              <w:jc w:val="both"/>
              <w:rPr>
                <w:rFonts w:ascii="Cambria" w:hAnsi="Cambria" w:cs="Arial"/>
                <w:b/>
                <w:bCs/>
                <w:sz w:val="19"/>
                <w:szCs w:val="19"/>
              </w:rPr>
            </w:pPr>
            <w:r w:rsidRPr="00A8762C">
              <w:rPr>
                <w:rFonts w:ascii="Cambria" w:hAnsi="Cambria" w:cs="Arial"/>
                <w:b/>
                <w:bCs/>
                <w:sz w:val="19"/>
                <w:szCs w:val="19"/>
              </w:rPr>
              <w:t>Fuente</w:t>
            </w:r>
          </w:p>
        </w:tc>
        <w:tc>
          <w:tcPr>
            <w:tcW w:w="672" w:type="dxa"/>
            <w:vMerge w:val="restart"/>
            <w:textDirection w:val="btLr"/>
            <w:vAlign w:val="center"/>
            <w:hideMark/>
          </w:tcPr>
          <w:p w14:paraId="231E0A0E" w14:textId="77777777" w:rsidR="00C821B6" w:rsidRPr="00A8762C" w:rsidRDefault="00C821B6" w:rsidP="008B3778">
            <w:pPr>
              <w:spacing w:after="0" w:line="240" w:lineRule="auto"/>
              <w:jc w:val="both"/>
              <w:rPr>
                <w:rFonts w:ascii="Cambria" w:hAnsi="Cambria" w:cs="Arial"/>
                <w:b/>
                <w:bCs/>
                <w:sz w:val="19"/>
                <w:szCs w:val="19"/>
              </w:rPr>
            </w:pPr>
            <w:r w:rsidRPr="00A8762C">
              <w:rPr>
                <w:rFonts w:ascii="Cambria" w:hAnsi="Cambria" w:cs="Arial"/>
                <w:b/>
                <w:bCs/>
                <w:sz w:val="19"/>
                <w:szCs w:val="19"/>
              </w:rPr>
              <w:t>Etapa</w:t>
            </w:r>
          </w:p>
        </w:tc>
        <w:tc>
          <w:tcPr>
            <w:tcW w:w="2987" w:type="dxa"/>
            <w:vMerge w:val="restart"/>
            <w:tcBorders>
              <w:top w:val="single" w:sz="4" w:space="0" w:color="auto"/>
              <w:bottom w:val="single" w:sz="4" w:space="0" w:color="auto"/>
              <w:right w:val="single" w:sz="4" w:space="0" w:color="auto"/>
            </w:tcBorders>
            <w:noWrap/>
            <w:textDirection w:val="btLr"/>
            <w:vAlign w:val="center"/>
            <w:hideMark/>
          </w:tcPr>
          <w:p w14:paraId="52747C93" w14:textId="77777777" w:rsidR="00C821B6" w:rsidRPr="00A8762C" w:rsidRDefault="00C821B6" w:rsidP="008B3778">
            <w:pPr>
              <w:spacing w:after="0" w:line="240" w:lineRule="auto"/>
              <w:jc w:val="both"/>
              <w:rPr>
                <w:rFonts w:ascii="Cambria" w:hAnsi="Cambria" w:cs="Arial"/>
                <w:b/>
                <w:bCs/>
                <w:sz w:val="19"/>
                <w:szCs w:val="19"/>
              </w:rPr>
            </w:pPr>
            <w:r w:rsidRPr="00A8762C">
              <w:rPr>
                <w:rFonts w:ascii="Cambria" w:hAnsi="Cambria" w:cs="Arial"/>
                <w:b/>
                <w:bCs/>
                <w:sz w:val="19"/>
                <w:szCs w:val="19"/>
              </w:rPr>
              <w:t>Tipo</w:t>
            </w:r>
          </w:p>
        </w:tc>
        <w:tc>
          <w:tcPr>
            <w:tcW w:w="67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9DBE3CD" w14:textId="77777777" w:rsidR="00C821B6" w:rsidRPr="00A8762C" w:rsidRDefault="00C821B6" w:rsidP="008B3778">
            <w:pPr>
              <w:spacing w:after="0" w:line="240" w:lineRule="auto"/>
              <w:jc w:val="both"/>
              <w:rPr>
                <w:rFonts w:ascii="Cambria" w:hAnsi="Cambria" w:cs="Arial"/>
                <w:b/>
                <w:bCs/>
                <w:sz w:val="19"/>
                <w:szCs w:val="19"/>
              </w:rPr>
            </w:pPr>
            <w:r w:rsidRPr="00A8762C">
              <w:rPr>
                <w:rFonts w:ascii="Cambria" w:hAnsi="Cambria" w:cs="Arial"/>
                <w:b/>
                <w:bCs/>
                <w:sz w:val="19"/>
                <w:szCs w:val="19"/>
              </w:rPr>
              <w:t>(*) Probabilidad</w:t>
            </w:r>
          </w:p>
        </w:tc>
        <w:tc>
          <w:tcPr>
            <w:tcW w:w="1508" w:type="dxa"/>
            <w:gridSpan w:val="2"/>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3BF057D" w14:textId="77777777" w:rsidR="00C821B6" w:rsidRPr="00A8762C" w:rsidRDefault="00C821B6" w:rsidP="008B3778">
            <w:pPr>
              <w:spacing w:after="0" w:line="240" w:lineRule="auto"/>
              <w:jc w:val="both"/>
              <w:rPr>
                <w:rFonts w:ascii="Cambria" w:hAnsi="Cambria" w:cs="Arial"/>
                <w:b/>
                <w:bCs/>
                <w:sz w:val="19"/>
                <w:szCs w:val="19"/>
              </w:rPr>
            </w:pPr>
            <w:r w:rsidRPr="00A8762C">
              <w:rPr>
                <w:rFonts w:ascii="Cambria" w:hAnsi="Cambria" w:cs="Arial"/>
                <w:b/>
                <w:bCs/>
                <w:sz w:val="19"/>
                <w:szCs w:val="19"/>
              </w:rPr>
              <w:t>¿A quién se le asigna?</w:t>
            </w:r>
          </w:p>
        </w:tc>
        <w:tc>
          <w:tcPr>
            <w:tcW w:w="67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2427A55" w14:textId="77777777" w:rsidR="00C821B6" w:rsidRPr="00A8762C" w:rsidRDefault="00C821B6" w:rsidP="008B3778">
            <w:pPr>
              <w:spacing w:after="0" w:line="240" w:lineRule="auto"/>
              <w:jc w:val="both"/>
              <w:rPr>
                <w:rFonts w:ascii="Cambria" w:hAnsi="Cambria" w:cs="Arial"/>
                <w:b/>
                <w:bCs/>
                <w:sz w:val="19"/>
                <w:szCs w:val="19"/>
              </w:rPr>
            </w:pPr>
            <w:r w:rsidRPr="00A8762C">
              <w:rPr>
                <w:rFonts w:ascii="Cambria" w:hAnsi="Cambria" w:cs="Arial"/>
                <w:b/>
                <w:bCs/>
                <w:sz w:val="19"/>
                <w:szCs w:val="19"/>
              </w:rPr>
              <w:t>¿Afecta el equilibrio económico del Contrato?</w:t>
            </w:r>
          </w:p>
        </w:tc>
        <w:tc>
          <w:tcPr>
            <w:tcW w:w="1344" w:type="dxa"/>
            <w:gridSpan w:val="2"/>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B5BD443" w14:textId="77777777" w:rsidR="00C821B6" w:rsidRPr="00A8762C" w:rsidRDefault="00C821B6" w:rsidP="008B3778">
            <w:pPr>
              <w:spacing w:after="0" w:line="240" w:lineRule="auto"/>
              <w:jc w:val="both"/>
              <w:rPr>
                <w:rFonts w:ascii="Cambria" w:hAnsi="Cambria" w:cs="Arial"/>
                <w:b/>
                <w:bCs/>
                <w:sz w:val="19"/>
                <w:szCs w:val="19"/>
              </w:rPr>
            </w:pPr>
            <w:r w:rsidRPr="00A8762C">
              <w:rPr>
                <w:rFonts w:ascii="Cambria" w:hAnsi="Cambria" w:cs="Arial"/>
                <w:b/>
                <w:bCs/>
                <w:sz w:val="19"/>
                <w:szCs w:val="19"/>
              </w:rPr>
              <w:t>responsable por implementar el tratamiento</w:t>
            </w:r>
          </w:p>
        </w:tc>
      </w:tr>
      <w:tr w:rsidR="00C821B6" w:rsidRPr="00A8762C" w14:paraId="03717A30" w14:textId="77777777" w:rsidTr="008B3778">
        <w:trPr>
          <w:trHeight w:val="1845"/>
        </w:trPr>
        <w:tc>
          <w:tcPr>
            <w:tcW w:w="672" w:type="dxa"/>
            <w:vMerge/>
            <w:vAlign w:val="center"/>
            <w:hideMark/>
          </w:tcPr>
          <w:p w14:paraId="6BFF3130" w14:textId="77777777" w:rsidR="00C821B6" w:rsidRPr="00A8762C" w:rsidRDefault="00C821B6" w:rsidP="008B3778">
            <w:pPr>
              <w:spacing w:after="0" w:line="240" w:lineRule="auto"/>
              <w:jc w:val="both"/>
              <w:rPr>
                <w:rFonts w:ascii="Cambria" w:hAnsi="Cambria" w:cs="Arial"/>
                <w:b/>
                <w:bCs/>
                <w:sz w:val="19"/>
                <w:szCs w:val="19"/>
              </w:rPr>
            </w:pPr>
          </w:p>
        </w:tc>
        <w:tc>
          <w:tcPr>
            <w:tcW w:w="672" w:type="dxa"/>
            <w:vMerge/>
            <w:vAlign w:val="center"/>
            <w:hideMark/>
          </w:tcPr>
          <w:p w14:paraId="380EFFD7" w14:textId="77777777" w:rsidR="00C821B6" w:rsidRPr="00A8762C" w:rsidRDefault="00C821B6" w:rsidP="008B3778">
            <w:pPr>
              <w:spacing w:after="0" w:line="240" w:lineRule="auto"/>
              <w:jc w:val="both"/>
              <w:rPr>
                <w:rFonts w:ascii="Cambria" w:hAnsi="Cambria" w:cs="Arial"/>
                <w:b/>
                <w:bCs/>
                <w:sz w:val="19"/>
                <w:szCs w:val="19"/>
              </w:rPr>
            </w:pPr>
          </w:p>
        </w:tc>
        <w:tc>
          <w:tcPr>
            <w:tcW w:w="672" w:type="dxa"/>
            <w:vMerge/>
            <w:vAlign w:val="center"/>
            <w:hideMark/>
          </w:tcPr>
          <w:p w14:paraId="3279A942" w14:textId="77777777" w:rsidR="00C821B6" w:rsidRPr="00A8762C" w:rsidRDefault="00C821B6" w:rsidP="008B3778">
            <w:pPr>
              <w:spacing w:after="0" w:line="240" w:lineRule="auto"/>
              <w:jc w:val="both"/>
              <w:rPr>
                <w:rFonts w:ascii="Cambria" w:hAnsi="Cambria" w:cs="Arial"/>
                <w:b/>
                <w:bCs/>
                <w:sz w:val="19"/>
                <w:szCs w:val="19"/>
              </w:rPr>
            </w:pPr>
          </w:p>
        </w:tc>
        <w:tc>
          <w:tcPr>
            <w:tcW w:w="672" w:type="dxa"/>
            <w:vMerge/>
            <w:vAlign w:val="center"/>
            <w:hideMark/>
          </w:tcPr>
          <w:p w14:paraId="005F0DC4" w14:textId="77777777" w:rsidR="00C821B6" w:rsidRPr="00A8762C" w:rsidRDefault="00C821B6" w:rsidP="008B3778">
            <w:pPr>
              <w:spacing w:after="0" w:line="240" w:lineRule="auto"/>
              <w:jc w:val="both"/>
              <w:rPr>
                <w:rFonts w:ascii="Cambria" w:hAnsi="Cambria" w:cs="Arial"/>
                <w:b/>
                <w:bCs/>
                <w:sz w:val="19"/>
                <w:szCs w:val="19"/>
              </w:rPr>
            </w:pPr>
          </w:p>
        </w:tc>
        <w:tc>
          <w:tcPr>
            <w:tcW w:w="2987" w:type="dxa"/>
            <w:vMerge/>
            <w:tcBorders>
              <w:top w:val="single" w:sz="4" w:space="0" w:color="auto"/>
            </w:tcBorders>
            <w:vAlign w:val="center"/>
            <w:hideMark/>
          </w:tcPr>
          <w:p w14:paraId="599FC1F0" w14:textId="77777777" w:rsidR="00C821B6" w:rsidRPr="00A8762C" w:rsidRDefault="00C821B6" w:rsidP="008B3778">
            <w:pPr>
              <w:spacing w:after="0" w:line="240" w:lineRule="auto"/>
              <w:jc w:val="both"/>
              <w:rPr>
                <w:rFonts w:ascii="Cambria" w:hAnsi="Cambria" w:cs="Arial"/>
                <w:b/>
                <w:bCs/>
                <w:sz w:val="19"/>
                <w:szCs w:val="19"/>
              </w:rPr>
            </w:pPr>
          </w:p>
        </w:tc>
        <w:tc>
          <w:tcPr>
            <w:tcW w:w="672" w:type="dxa"/>
            <w:vMerge/>
            <w:tcBorders>
              <w:top w:val="single" w:sz="4" w:space="0" w:color="auto"/>
            </w:tcBorders>
            <w:vAlign w:val="center"/>
            <w:hideMark/>
          </w:tcPr>
          <w:p w14:paraId="60DFF4B2" w14:textId="77777777" w:rsidR="00C821B6" w:rsidRPr="00A8762C" w:rsidRDefault="00C821B6" w:rsidP="008B3778">
            <w:pPr>
              <w:spacing w:after="0" w:line="240" w:lineRule="auto"/>
              <w:jc w:val="both"/>
              <w:rPr>
                <w:rFonts w:ascii="Cambria" w:hAnsi="Cambria" w:cs="Arial"/>
                <w:b/>
                <w:bCs/>
                <w:sz w:val="19"/>
                <w:szCs w:val="19"/>
              </w:rPr>
            </w:pPr>
          </w:p>
        </w:tc>
        <w:tc>
          <w:tcPr>
            <w:tcW w:w="1508" w:type="dxa"/>
            <w:gridSpan w:val="2"/>
            <w:vMerge/>
            <w:tcBorders>
              <w:top w:val="single" w:sz="4" w:space="0" w:color="auto"/>
            </w:tcBorders>
            <w:vAlign w:val="center"/>
            <w:hideMark/>
          </w:tcPr>
          <w:p w14:paraId="0ABB3718" w14:textId="77777777" w:rsidR="00C821B6" w:rsidRPr="00A8762C" w:rsidRDefault="00C821B6" w:rsidP="008B3778">
            <w:pPr>
              <w:spacing w:after="0" w:line="240" w:lineRule="auto"/>
              <w:jc w:val="both"/>
              <w:rPr>
                <w:rFonts w:ascii="Cambria" w:hAnsi="Cambria" w:cs="Arial"/>
                <w:b/>
                <w:bCs/>
                <w:sz w:val="19"/>
                <w:szCs w:val="19"/>
              </w:rPr>
            </w:pPr>
          </w:p>
        </w:tc>
        <w:tc>
          <w:tcPr>
            <w:tcW w:w="672" w:type="dxa"/>
            <w:vMerge/>
            <w:tcBorders>
              <w:top w:val="single" w:sz="4" w:space="0" w:color="auto"/>
            </w:tcBorders>
            <w:vAlign w:val="center"/>
            <w:hideMark/>
          </w:tcPr>
          <w:p w14:paraId="4B3D52CF" w14:textId="77777777" w:rsidR="00C821B6" w:rsidRPr="00A8762C" w:rsidRDefault="00C821B6" w:rsidP="008B3778">
            <w:pPr>
              <w:spacing w:after="0" w:line="240" w:lineRule="auto"/>
              <w:jc w:val="both"/>
              <w:rPr>
                <w:rFonts w:ascii="Cambria" w:hAnsi="Cambria" w:cs="Arial"/>
                <w:b/>
                <w:bCs/>
                <w:sz w:val="19"/>
                <w:szCs w:val="19"/>
              </w:rPr>
            </w:pPr>
          </w:p>
        </w:tc>
        <w:tc>
          <w:tcPr>
            <w:tcW w:w="1344" w:type="dxa"/>
            <w:gridSpan w:val="2"/>
            <w:vMerge/>
            <w:tcBorders>
              <w:top w:val="single" w:sz="4" w:space="0" w:color="auto"/>
            </w:tcBorders>
            <w:vAlign w:val="center"/>
            <w:hideMark/>
          </w:tcPr>
          <w:p w14:paraId="0A9EA6CB" w14:textId="77777777" w:rsidR="00C821B6" w:rsidRPr="00A8762C" w:rsidRDefault="00C821B6" w:rsidP="008B3778">
            <w:pPr>
              <w:spacing w:after="0" w:line="240" w:lineRule="auto"/>
              <w:jc w:val="both"/>
              <w:rPr>
                <w:rFonts w:ascii="Cambria" w:hAnsi="Cambria" w:cs="Arial"/>
                <w:b/>
                <w:bCs/>
                <w:sz w:val="19"/>
                <w:szCs w:val="19"/>
              </w:rPr>
            </w:pPr>
          </w:p>
        </w:tc>
      </w:tr>
      <w:tr w:rsidR="00C821B6" w:rsidRPr="00A8762C" w14:paraId="46D28380" w14:textId="77777777" w:rsidTr="008B3778">
        <w:trPr>
          <w:trHeight w:val="1487"/>
        </w:trPr>
        <w:tc>
          <w:tcPr>
            <w:tcW w:w="672" w:type="dxa"/>
            <w:vMerge/>
            <w:vAlign w:val="center"/>
            <w:hideMark/>
          </w:tcPr>
          <w:p w14:paraId="33693F02" w14:textId="77777777" w:rsidR="00C821B6" w:rsidRPr="00A8762C" w:rsidRDefault="00C821B6" w:rsidP="008B3778">
            <w:pPr>
              <w:spacing w:after="0" w:line="240" w:lineRule="auto"/>
              <w:jc w:val="both"/>
              <w:rPr>
                <w:rFonts w:ascii="Cambria" w:hAnsi="Cambria" w:cs="Arial"/>
                <w:b/>
                <w:bCs/>
                <w:sz w:val="19"/>
                <w:szCs w:val="19"/>
              </w:rPr>
            </w:pPr>
          </w:p>
        </w:tc>
        <w:tc>
          <w:tcPr>
            <w:tcW w:w="672" w:type="dxa"/>
            <w:vMerge/>
            <w:vAlign w:val="center"/>
            <w:hideMark/>
          </w:tcPr>
          <w:p w14:paraId="67A2F2B6" w14:textId="77777777" w:rsidR="00C821B6" w:rsidRPr="00A8762C" w:rsidRDefault="00C821B6" w:rsidP="008B3778">
            <w:pPr>
              <w:spacing w:after="0" w:line="240" w:lineRule="auto"/>
              <w:jc w:val="both"/>
              <w:rPr>
                <w:rFonts w:ascii="Cambria" w:hAnsi="Cambria" w:cs="Arial"/>
                <w:b/>
                <w:bCs/>
                <w:sz w:val="19"/>
                <w:szCs w:val="19"/>
              </w:rPr>
            </w:pPr>
          </w:p>
        </w:tc>
        <w:tc>
          <w:tcPr>
            <w:tcW w:w="672" w:type="dxa"/>
            <w:vMerge/>
            <w:vAlign w:val="center"/>
            <w:hideMark/>
          </w:tcPr>
          <w:p w14:paraId="714618CA" w14:textId="77777777" w:rsidR="00C821B6" w:rsidRPr="00A8762C" w:rsidRDefault="00C821B6" w:rsidP="008B3778">
            <w:pPr>
              <w:spacing w:after="0" w:line="240" w:lineRule="auto"/>
              <w:jc w:val="both"/>
              <w:rPr>
                <w:rFonts w:ascii="Cambria" w:hAnsi="Cambria" w:cs="Arial"/>
                <w:b/>
                <w:bCs/>
                <w:sz w:val="19"/>
                <w:szCs w:val="19"/>
              </w:rPr>
            </w:pPr>
          </w:p>
        </w:tc>
        <w:tc>
          <w:tcPr>
            <w:tcW w:w="672" w:type="dxa"/>
            <w:vMerge/>
            <w:vAlign w:val="center"/>
            <w:hideMark/>
          </w:tcPr>
          <w:p w14:paraId="2931F412" w14:textId="77777777" w:rsidR="00C821B6" w:rsidRPr="00A8762C" w:rsidRDefault="00C821B6" w:rsidP="008B3778">
            <w:pPr>
              <w:spacing w:after="0" w:line="240" w:lineRule="auto"/>
              <w:jc w:val="both"/>
              <w:rPr>
                <w:rFonts w:ascii="Cambria" w:hAnsi="Cambria" w:cs="Arial"/>
                <w:b/>
                <w:bCs/>
                <w:sz w:val="19"/>
                <w:szCs w:val="19"/>
              </w:rPr>
            </w:pPr>
          </w:p>
        </w:tc>
        <w:tc>
          <w:tcPr>
            <w:tcW w:w="2987" w:type="dxa"/>
            <w:vMerge/>
            <w:vAlign w:val="center"/>
            <w:hideMark/>
          </w:tcPr>
          <w:p w14:paraId="7C6D2596" w14:textId="77777777" w:rsidR="00C821B6" w:rsidRPr="00A8762C" w:rsidRDefault="00C821B6" w:rsidP="008B3778">
            <w:pPr>
              <w:spacing w:after="0" w:line="240" w:lineRule="auto"/>
              <w:jc w:val="both"/>
              <w:rPr>
                <w:rFonts w:ascii="Cambria" w:hAnsi="Cambria" w:cs="Arial"/>
                <w:b/>
                <w:bCs/>
                <w:sz w:val="19"/>
                <w:szCs w:val="19"/>
              </w:rPr>
            </w:pPr>
          </w:p>
        </w:tc>
        <w:tc>
          <w:tcPr>
            <w:tcW w:w="672" w:type="dxa"/>
            <w:vMerge/>
            <w:vAlign w:val="center"/>
            <w:hideMark/>
          </w:tcPr>
          <w:p w14:paraId="0247DD8A" w14:textId="77777777" w:rsidR="00C821B6" w:rsidRPr="00A8762C" w:rsidRDefault="00C821B6" w:rsidP="008B3778">
            <w:pPr>
              <w:spacing w:after="0" w:line="240" w:lineRule="auto"/>
              <w:jc w:val="both"/>
              <w:rPr>
                <w:rFonts w:ascii="Cambria" w:hAnsi="Cambria" w:cs="Arial"/>
                <w:b/>
                <w:bCs/>
                <w:sz w:val="19"/>
                <w:szCs w:val="19"/>
              </w:rPr>
            </w:pPr>
          </w:p>
        </w:tc>
        <w:tc>
          <w:tcPr>
            <w:tcW w:w="754" w:type="dxa"/>
            <w:shd w:val="clear" w:color="000000" w:fill="auto"/>
            <w:textDirection w:val="btLr"/>
            <w:vAlign w:val="center"/>
            <w:hideMark/>
          </w:tcPr>
          <w:p w14:paraId="1A0A95EE" w14:textId="77777777" w:rsidR="00C821B6" w:rsidRPr="00A8762C" w:rsidRDefault="00C821B6" w:rsidP="008B3778">
            <w:pPr>
              <w:spacing w:after="0" w:line="240" w:lineRule="auto"/>
              <w:jc w:val="both"/>
              <w:rPr>
                <w:rFonts w:ascii="Cambria" w:hAnsi="Cambria" w:cs="Arial"/>
                <w:b/>
                <w:bCs/>
                <w:sz w:val="19"/>
                <w:szCs w:val="19"/>
              </w:rPr>
            </w:pPr>
            <w:r w:rsidRPr="00A8762C">
              <w:rPr>
                <w:rFonts w:ascii="Cambria" w:hAnsi="Cambria" w:cs="Arial"/>
                <w:b/>
                <w:bCs/>
                <w:sz w:val="19"/>
                <w:szCs w:val="19"/>
              </w:rPr>
              <w:t>Entidad</w:t>
            </w:r>
          </w:p>
        </w:tc>
        <w:tc>
          <w:tcPr>
            <w:tcW w:w="754" w:type="dxa"/>
            <w:textDirection w:val="btLr"/>
            <w:vAlign w:val="center"/>
            <w:hideMark/>
          </w:tcPr>
          <w:p w14:paraId="2326980B" w14:textId="77777777" w:rsidR="00C821B6" w:rsidRPr="00A8762C" w:rsidRDefault="00C821B6" w:rsidP="008B3778">
            <w:pPr>
              <w:spacing w:after="0" w:line="240" w:lineRule="auto"/>
              <w:jc w:val="both"/>
              <w:rPr>
                <w:rFonts w:ascii="Cambria" w:hAnsi="Cambria" w:cs="Arial"/>
                <w:b/>
                <w:bCs/>
                <w:sz w:val="19"/>
                <w:szCs w:val="19"/>
              </w:rPr>
            </w:pPr>
            <w:r w:rsidRPr="00A8762C">
              <w:rPr>
                <w:rFonts w:ascii="Cambria" w:hAnsi="Cambria" w:cs="Arial"/>
                <w:b/>
                <w:bCs/>
                <w:sz w:val="19"/>
                <w:szCs w:val="19"/>
              </w:rPr>
              <w:t>contratista</w:t>
            </w:r>
          </w:p>
        </w:tc>
        <w:tc>
          <w:tcPr>
            <w:tcW w:w="672" w:type="dxa"/>
            <w:vMerge/>
            <w:vAlign w:val="center"/>
            <w:hideMark/>
          </w:tcPr>
          <w:p w14:paraId="1AA39A8A" w14:textId="77777777" w:rsidR="00C821B6" w:rsidRPr="00A8762C" w:rsidRDefault="00C821B6" w:rsidP="008B3778">
            <w:pPr>
              <w:spacing w:after="0" w:line="240" w:lineRule="auto"/>
              <w:jc w:val="both"/>
              <w:rPr>
                <w:rFonts w:ascii="Cambria" w:hAnsi="Cambria" w:cs="Arial"/>
                <w:b/>
                <w:bCs/>
                <w:sz w:val="19"/>
                <w:szCs w:val="19"/>
              </w:rPr>
            </w:pPr>
          </w:p>
        </w:tc>
        <w:tc>
          <w:tcPr>
            <w:tcW w:w="672" w:type="dxa"/>
            <w:textDirection w:val="btLr"/>
            <w:vAlign w:val="center"/>
            <w:hideMark/>
          </w:tcPr>
          <w:p w14:paraId="116C70FC" w14:textId="77777777" w:rsidR="00C821B6" w:rsidRPr="00A8762C" w:rsidRDefault="00C821B6" w:rsidP="008B3778">
            <w:pPr>
              <w:spacing w:after="0" w:line="240" w:lineRule="auto"/>
              <w:jc w:val="both"/>
              <w:rPr>
                <w:rFonts w:ascii="Cambria" w:hAnsi="Cambria" w:cs="Arial"/>
                <w:b/>
                <w:bCs/>
                <w:sz w:val="19"/>
                <w:szCs w:val="19"/>
              </w:rPr>
            </w:pPr>
            <w:r w:rsidRPr="00A8762C">
              <w:rPr>
                <w:rFonts w:ascii="Cambria" w:hAnsi="Cambria" w:cs="Arial"/>
                <w:b/>
                <w:bCs/>
                <w:sz w:val="19"/>
                <w:szCs w:val="19"/>
              </w:rPr>
              <w:t>Entidad</w:t>
            </w:r>
          </w:p>
        </w:tc>
        <w:tc>
          <w:tcPr>
            <w:tcW w:w="672" w:type="dxa"/>
            <w:textDirection w:val="btLr"/>
            <w:vAlign w:val="center"/>
            <w:hideMark/>
          </w:tcPr>
          <w:p w14:paraId="083726A7" w14:textId="77777777" w:rsidR="00C821B6" w:rsidRPr="00A8762C" w:rsidRDefault="00C821B6" w:rsidP="008B3778">
            <w:pPr>
              <w:spacing w:after="0" w:line="240" w:lineRule="auto"/>
              <w:jc w:val="both"/>
              <w:rPr>
                <w:rFonts w:ascii="Cambria" w:hAnsi="Cambria" w:cs="Arial"/>
                <w:b/>
                <w:bCs/>
                <w:sz w:val="19"/>
                <w:szCs w:val="19"/>
              </w:rPr>
            </w:pPr>
            <w:r w:rsidRPr="00A8762C">
              <w:rPr>
                <w:rFonts w:ascii="Cambria" w:hAnsi="Cambria" w:cs="Arial"/>
                <w:b/>
                <w:bCs/>
                <w:sz w:val="19"/>
                <w:szCs w:val="19"/>
              </w:rPr>
              <w:t>contratista</w:t>
            </w:r>
          </w:p>
        </w:tc>
      </w:tr>
      <w:tr w:rsidR="00C821B6" w:rsidRPr="00A8762C" w14:paraId="7453FE54" w14:textId="77777777" w:rsidTr="008B3778">
        <w:trPr>
          <w:trHeight w:val="1200"/>
        </w:trPr>
        <w:tc>
          <w:tcPr>
            <w:tcW w:w="672" w:type="dxa"/>
            <w:vAlign w:val="center"/>
            <w:hideMark/>
          </w:tcPr>
          <w:p w14:paraId="150B8D22"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lastRenderedPageBreak/>
              <w:t>1</w:t>
            </w:r>
          </w:p>
        </w:tc>
        <w:tc>
          <w:tcPr>
            <w:tcW w:w="672" w:type="dxa"/>
            <w:textDirection w:val="btLr"/>
            <w:vAlign w:val="center"/>
            <w:hideMark/>
          </w:tcPr>
          <w:p w14:paraId="77321DB3"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General</w:t>
            </w:r>
          </w:p>
        </w:tc>
        <w:tc>
          <w:tcPr>
            <w:tcW w:w="672" w:type="dxa"/>
            <w:textDirection w:val="btLr"/>
            <w:vAlign w:val="center"/>
            <w:hideMark/>
          </w:tcPr>
          <w:p w14:paraId="58AA5FC0"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Externos</w:t>
            </w:r>
          </w:p>
        </w:tc>
        <w:tc>
          <w:tcPr>
            <w:tcW w:w="672" w:type="dxa"/>
            <w:textDirection w:val="btLr"/>
            <w:vAlign w:val="center"/>
            <w:hideMark/>
          </w:tcPr>
          <w:p w14:paraId="1B282F2E"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ejecución</w:t>
            </w:r>
          </w:p>
        </w:tc>
        <w:tc>
          <w:tcPr>
            <w:tcW w:w="2987" w:type="dxa"/>
            <w:vAlign w:val="bottom"/>
            <w:hideMark/>
          </w:tcPr>
          <w:p w14:paraId="6FA6B6CC"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Riesgos Económicos: son los derivados del comportamiento del mercado, tales como la fluctuación de los precios de los insumos, desabastecimiento y especulación de los mismos, entre otros.</w:t>
            </w:r>
          </w:p>
        </w:tc>
        <w:tc>
          <w:tcPr>
            <w:tcW w:w="672" w:type="dxa"/>
            <w:vAlign w:val="center"/>
            <w:hideMark/>
          </w:tcPr>
          <w:p w14:paraId="69BFAE10"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w:t>
            </w:r>
          </w:p>
        </w:tc>
        <w:tc>
          <w:tcPr>
            <w:tcW w:w="754" w:type="dxa"/>
            <w:vAlign w:val="center"/>
            <w:hideMark/>
          </w:tcPr>
          <w:p w14:paraId="798582B0"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50%</w:t>
            </w:r>
          </w:p>
        </w:tc>
        <w:tc>
          <w:tcPr>
            <w:tcW w:w="754" w:type="dxa"/>
            <w:vAlign w:val="center"/>
            <w:hideMark/>
          </w:tcPr>
          <w:p w14:paraId="11F382D7"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50%</w:t>
            </w:r>
          </w:p>
        </w:tc>
        <w:tc>
          <w:tcPr>
            <w:tcW w:w="672" w:type="dxa"/>
            <w:vAlign w:val="center"/>
            <w:hideMark/>
          </w:tcPr>
          <w:p w14:paraId="45EF30F8"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No</w:t>
            </w:r>
          </w:p>
        </w:tc>
        <w:tc>
          <w:tcPr>
            <w:tcW w:w="672" w:type="dxa"/>
            <w:vAlign w:val="center"/>
            <w:hideMark/>
          </w:tcPr>
          <w:p w14:paraId="04368326"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672" w:type="dxa"/>
            <w:vAlign w:val="center"/>
            <w:hideMark/>
          </w:tcPr>
          <w:p w14:paraId="3A51EF3E"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r>
      <w:tr w:rsidR="00C821B6" w:rsidRPr="00A8762C" w14:paraId="3B3F7332" w14:textId="77777777" w:rsidTr="008B3778">
        <w:trPr>
          <w:trHeight w:val="2130"/>
        </w:trPr>
        <w:tc>
          <w:tcPr>
            <w:tcW w:w="672" w:type="dxa"/>
            <w:vAlign w:val="center"/>
            <w:hideMark/>
          </w:tcPr>
          <w:p w14:paraId="5550D06E"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2</w:t>
            </w:r>
          </w:p>
        </w:tc>
        <w:tc>
          <w:tcPr>
            <w:tcW w:w="672" w:type="dxa"/>
            <w:textDirection w:val="btLr"/>
            <w:vAlign w:val="center"/>
            <w:hideMark/>
          </w:tcPr>
          <w:p w14:paraId="1858E5CD"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general</w:t>
            </w:r>
          </w:p>
        </w:tc>
        <w:tc>
          <w:tcPr>
            <w:tcW w:w="672" w:type="dxa"/>
            <w:textDirection w:val="btLr"/>
            <w:vAlign w:val="center"/>
            <w:hideMark/>
          </w:tcPr>
          <w:p w14:paraId="2574BB25"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Externos</w:t>
            </w:r>
          </w:p>
        </w:tc>
        <w:tc>
          <w:tcPr>
            <w:tcW w:w="672" w:type="dxa"/>
            <w:textDirection w:val="btLr"/>
            <w:vAlign w:val="center"/>
            <w:hideMark/>
          </w:tcPr>
          <w:p w14:paraId="0A3C53D6"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Planeación, Selección, Contratación y ejecución</w:t>
            </w:r>
          </w:p>
        </w:tc>
        <w:tc>
          <w:tcPr>
            <w:tcW w:w="2987" w:type="dxa"/>
            <w:noWrap/>
            <w:vAlign w:val="bottom"/>
            <w:hideMark/>
          </w:tcPr>
          <w:p w14:paraId="4768E09B" w14:textId="77777777" w:rsidR="00C821B6" w:rsidRPr="00A8762C" w:rsidRDefault="00C821B6" w:rsidP="008B3778">
            <w:pPr>
              <w:spacing w:after="0" w:line="240" w:lineRule="auto"/>
              <w:jc w:val="both"/>
              <w:rPr>
                <w:rFonts w:ascii="Cambria" w:hAnsi="Cambria" w:cs="Arial"/>
                <w:i/>
                <w:iCs/>
                <w:sz w:val="19"/>
                <w:szCs w:val="19"/>
              </w:rPr>
            </w:pPr>
            <w:r w:rsidRPr="00A8762C">
              <w:rPr>
                <w:rFonts w:ascii="Cambria" w:hAnsi="Cambria" w:cs="Arial"/>
                <w:i/>
                <w:iCs/>
                <w:sz w:val="19"/>
                <w:szCs w:val="19"/>
              </w:rPr>
              <w:t>Riesgos Sociales o Políticos</w:t>
            </w:r>
            <w:r w:rsidRPr="00A8762C">
              <w:rPr>
                <w:rFonts w:ascii="Cambria" w:hAnsi="Cambria" w:cs="Arial"/>
                <w:sz w:val="19"/>
                <w:szCs w:val="19"/>
              </w:rPr>
              <w:t>: son los derivados de los cambios de las políticas gubernamentales y de cambios en las condiciones sociales que tengan impacto en la ejecución del contrato</w:t>
            </w:r>
          </w:p>
        </w:tc>
        <w:tc>
          <w:tcPr>
            <w:tcW w:w="672" w:type="dxa"/>
            <w:vAlign w:val="center"/>
            <w:hideMark/>
          </w:tcPr>
          <w:p w14:paraId="1D7D6610"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2</w:t>
            </w:r>
          </w:p>
        </w:tc>
        <w:tc>
          <w:tcPr>
            <w:tcW w:w="754" w:type="dxa"/>
            <w:vAlign w:val="center"/>
            <w:hideMark/>
          </w:tcPr>
          <w:p w14:paraId="6EC13FCA"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50%</w:t>
            </w:r>
          </w:p>
        </w:tc>
        <w:tc>
          <w:tcPr>
            <w:tcW w:w="754" w:type="dxa"/>
            <w:vAlign w:val="center"/>
            <w:hideMark/>
          </w:tcPr>
          <w:p w14:paraId="06B90945"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50%</w:t>
            </w:r>
          </w:p>
        </w:tc>
        <w:tc>
          <w:tcPr>
            <w:tcW w:w="672" w:type="dxa"/>
            <w:vAlign w:val="center"/>
            <w:hideMark/>
          </w:tcPr>
          <w:p w14:paraId="03A54A4D"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si</w:t>
            </w:r>
          </w:p>
        </w:tc>
        <w:tc>
          <w:tcPr>
            <w:tcW w:w="672" w:type="dxa"/>
            <w:vAlign w:val="center"/>
            <w:hideMark/>
          </w:tcPr>
          <w:p w14:paraId="77202238"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c>
          <w:tcPr>
            <w:tcW w:w="672" w:type="dxa"/>
            <w:vAlign w:val="center"/>
            <w:hideMark/>
          </w:tcPr>
          <w:p w14:paraId="26CDABAA"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r>
      <w:tr w:rsidR="00C821B6" w:rsidRPr="00A8762C" w14:paraId="72AE73B8" w14:textId="77777777" w:rsidTr="008B3778">
        <w:trPr>
          <w:trHeight w:val="1920"/>
        </w:trPr>
        <w:tc>
          <w:tcPr>
            <w:tcW w:w="672" w:type="dxa"/>
            <w:vAlign w:val="center"/>
            <w:hideMark/>
          </w:tcPr>
          <w:p w14:paraId="0C332839"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3</w:t>
            </w:r>
          </w:p>
        </w:tc>
        <w:tc>
          <w:tcPr>
            <w:tcW w:w="672" w:type="dxa"/>
            <w:textDirection w:val="btLr"/>
            <w:vAlign w:val="center"/>
            <w:hideMark/>
          </w:tcPr>
          <w:p w14:paraId="219ACB21"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Específico</w:t>
            </w:r>
          </w:p>
        </w:tc>
        <w:tc>
          <w:tcPr>
            <w:tcW w:w="672" w:type="dxa"/>
            <w:textDirection w:val="btLr"/>
            <w:vAlign w:val="center"/>
            <w:hideMark/>
          </w:tcPr>
          <w:p w14:paraId="4A6F8236"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Externos</w:t>
            </w:r>
          </w:p>
        </w:tc>
        <w:tc>
          <w:tcPr>
            <w:tcW w:w="672" w:type="dxa"/>
            <w:textDirection w:val="btLr"/>
            <w:vAlign w:val="center"/>
            <w:hideMark/>
          </w:tcPr>
          <w:p w14:paraId="32E32790"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ejecución</w:t>
            </w:r>
          </w:p>
        </w:tc>
        <w:tc>
          <w:tcPr>
            <w:tcW w:w="2987" w:type="dxa"/>
            <w:noWrap/>
            <w:vAlign w:val="bottom"/>
            <w:hideMark/>
          </w:tcPr>
          <w:p w14:paraId="4F717FE6" w14:textId="77777777" w:rsidR="00C821B6" w:rsidRPr="00A8762C" w:rsidRDefault="00C821B6" w:rsidP="008B3778">
            <w:pPr>
              <w:spacing w:after="0" w:line="240" w:lineRule="auto"/>
              <w:jc w:val="both"/>
              <w:rPr>
                <w:rFonts w:ascii="Cambria" w:hAnsi="Cambria" w:cs="Arial"/>
                <w:i/>
                <w:iCs/>
                <w:sz w:val="19"/>
                <w:szCs w:val="19"/>
              </w:rPr>
            </w:pPr>
            <w:r w:rsidRPr="00A8762C">
              <w:rPr>
                <w:rFonts w:ascii="Cambria" w:hAnsi="Cambria" w:cs="Arial"/>
                <w:i/>
                <w:iCs/>
                <w:sz w:val="19"/>
                <w:szCs w:val="19"/>
              </w:rPr>
              <w:t>Riesgos Operacionales</w:t>
            </w:r>
            <w:r w:rsidRPr="00A8762C">
              <w:rPr>
                <w:rFonts w:ascii="Cambria" w:hAnsi="Cambria" w:cs="Arial"/>
                <w:sz w:val="19"/>
                <w:szCs w:val="19"/>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672" w:type="dxa"/>
            <w:vAlign w:val="center"/>
            <w:hideMark/>
          </w:tcPr>
          <w:p w14:paraId="50448A6C"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3</w:t>
            </w:r>
          </w:p>
        </w:tc>
        <w:tc>
          <w:tcPr>
            <w:tcW w:w="754" w:type="dxa"/>
            <w:vAlign w:val="center"/>
            <w:hideMark/>
          </w:tcPr>
          <w:p w14:paraId="707F3257"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754" w:type="dxa"/>
            <w:vAlign w:val="center"/>
            <w:hideMark/>
          </w:tcPr>
          <w:p w14:paraId="5ABB1D07"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100%</w:t>
            </w:r>
          </w:p>
        </w:tc>
        <w:tc>
          <w:tcPr>
            <w:tcW w:w="672" w:type="dxa"/>
            <w:vAlign w:val="center"/>
            <w:hideMark/>
          </w:tcPr>
          <w:p w14:paraId="57558543"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si</w:t>
            </w:r>
          </w:p>
        </w:tc>
        <w:tc>
          <w:tcPr>
            <w:tcW w:w="672" w:type="dxa"/>
            <w:vAlign w:val="center"/>
            <w:hideMark/>
          </w:tcPr>
          <w:p w14:paraId="06E62E84"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672" w:type="dxa"/>
            <w:vAlign w:val="center"/>
            <w:hideMark/>
          </w:tcPr>
          <w:p w14:paraId="479322E5"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r>
      <w:tr w:rsidR="00C821B6" w:rsidRPr="00A8762C" w14:paraId="3C490D18" w14:textId="77777777" w:rsidTr="008B3778">
        <w:trPr>
          <w:trHeight w:val="1303"/>
        </w:trPr>
        <w:tc>
          <w:tcPr>
            <w:tcW w:w="672" w:type="dxa"/>
            <w:vAlign w:val="center"/>
            <w:hideMark/>
          </w:tcPr>
          <w:p w14:paraId="299A5374"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4</w:t>
            </w:r>
          </w:p>
        </w:tc>
        <w:tc>
          <w:tcPr>
            <w:tcW w:w="672" w:type="dxa"/>
            <w:textDirection w:val="btLr"/>
            <w:vAlign w:val="center"/>
            <w:hideMark/>
          </w:tcPr>
          <w:p w14:paraId="20805B7D"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Especifico</w:t>
            </w:r>
          </w:p>
        </w:tc>
        <w:tc>
          <w:tcPr>
            <w:tcW w:w="672" w:type="dxa"/>
            <w:textDirection w:val="btLr"/>
            <w:vAlign w:val="center"/>
            <w:hideMark/>
          </w:tcPr>
          <w:p w14:paraId="774295C9"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Externos</w:t>
            </w:r>
          </w:p>
        </w:tc>
        <w:tc>
          <w:tcPr>
            <w:tcW w:w="672" w:type="dxa"/>
            <w:noWrap/>
            <w:textDirection w:val="btLr"/>
            <w:vAlign w:val="center"/>
            <w:hideMark/>
          </w:tcPr>
          <w:p w14:paraId="507935E2"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ejecución</w:t>
            </w:r>
          </w:p>
        </w:tc>
        <w:tc>
          <w:tcPr>
            <w:tcW w:w="2987" w:type="dxa"/>
            <w:noWrap/>
            <w:vAlign w:val="bottom"/>
            <w:hideMark/>
          </w:tcPr>
          <w:p w14:paraId="5514EE4D"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Riesgos Financieros: es (i) el riesgo de consecución de financiación o riesgo de liquidez para obtener recursos para cumplir con el objeto del contrato, y (ii) el riesgo de las condiciones financieras establecidas para la obtención de los recursos, tales como plazos, tasas, garantías, contragarantías, y refinanciaciones entre otros.</w:t>
            </w:r>
          </w:p>
        </w:tc>
        <w:tc>
          <w:tcPr>
            <w:tcW w:w="672" w:type="dxa"/>
            <w:noWrap/>
            <w:vAlign w:val="center"/>
            <w:hideMark/>
          </w:tcPr>
          <w:p w14:paraId="1F06D997"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3</w:t>
            </w:r>
          </w:p>
        </w:tc>
        <w:tc>
          <w:tcPr>
            <w:tcW w:w="754" w:type="dxa"/>
            <w:noWrap/>
            <w:vAlign w:val="center"/>
            <w:hideMark/>
          </w:tcPr>
          <w:p w14:paraId="64D6329F"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754" w:type="dxa"/>
            <w:noWrap/>
            <w:vAlign w:val="center"/>
            <w:hideMark/>
          </w:tcPr>
          <w:p w14:paraId="0860E385"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100%</w:t>
            </w:r>
          </w:p>
        </w:tc>
        <w:tc>
          <w:tcPr>
            <w:tcW w:w="672" w:type="dxa"/>
            <w:noWrap/>
            <w:vAlign w:val="center"/>
            <w:hideMark/>
          </w:tcPr>
          <w:p w14:paraId="08050C0F"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si</w:t>
            </w:r>
          </w:p>
        </w:tc>
        <w:tc>
          <w:tcPr>
            <w:tcW w:w="672" w:type="dxa"/>
            <w:noWrap/>
            <w:vAlign w:val="center"/>
            <w:hideMark/>
          </w:tcPr>
          <w:p w14:paraId="44AC4B67"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672" w:type="dxa"/>
            <w:noWrap/>
            <w:vAlign w:val="center"/>
            <w:hideMark/>
          </w:tcPr>
          <w:p w14:paraId="20D591DA"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r>
      <w:tr w:rsidR="00C821B6" w:rsidRPr="00A8762C" w14:paraId="27937C25" w14:textId="77777777" w:rsidTr="008B3778">
        <w:trPr>
          <w:trHeight w:val="2130"/>
        </w:trPr>
        <w:tc>
          <w:tcPr>
            <w:tcW w:w="672" w:type="dxa"/>
            <w:vAlign w:val="center"/>
            <w:hideMark/>
          </w:tcPr>
          <w:p w14:paraId="598834B3"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5</w:t>
            </w:r>
          </w:p>
        </w:tc>
        <w:tc>
          <w:tcPr>
            <w:tcW w:w="672" w:type="dxa"/>
            <w:textDirection w:val="btLr"/>
            <w:vAlign w:val="center"/>
            <w:hideMark/>
          </w:tcPr>
          <w:p w14:paraId="595A8ED8"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General</w:t>
            </w:r>
          </w:p>
        </w:tc>
        <w:tc>
          <w:tcPr>
            <w:tcW w:w="672" w:type="dxa"/>
            <w:textDirection w:val="btLr"/>
            <w:vAlign w:val="center"/>
            <w:hideMark/>
          </w:tcPr>
          <w:p w14:paraId="0226C9D1"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Externos</w:t>
            </w:r>
          </w:p>
        </w:tc>
        <w:tc>
          <w:tcPr>
            <w:tcW w:w="672" w:type="dxa"/>
            <w:textDirection w:val="btLr"/>
            <w:vAlign w:val="center"/>
            <w:hideMark/>
          </w:tcPr>
          <w:p w14:paraId="25190622"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Planeación, Selección, Contratación y ejecución</w:t>
            </w:r>
          </w:p>
        </w:tc>
        <w:tc>
          <w:tcPr>
            <w:tcW w:w="2987" w:type="dxa"/>
            <w:vAlign w:val="bottom"/>
            <w:hideMark/>
          </w:tcPr>
          <w:p w14:paraId="4C0D0A77"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Riesgos Regulatorios: derivados de cambios regulatorios o reglamentarios que afecten la ecuación económica del contrato.</w:t>
            </w:r>
          </w:p>
        </w:tc>
        <w:tc>
          <w:tcPr>
            <w:tcW w:w="672" w:type="dxa"/>
            <w:noWrap/>
            <w:vAlign w:val="center"/>
            <w:hideMark/>
          </w:tcPr>
          <w:p w14:paraId="2B5745FB"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w:t>
            </w:r>
          </w:p>
        </w:tc>
        <w:tc>
          <w:tcPr>
            <w:tcW w:w="754" w:type="dxa"/>
            <w:noWrap/>
            <w:vAlign w:val="center"/>
            <w:hideMark/>
          </w:tcPr>
          <w:p w14:paraId="4E24845A"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100%</w:t>
            </w:r>
          </w:p>
        </w:tc>
        <w:tc>
          <w:tcPr>
            <w:tcW w:w="754" w:type="dxa"/>
            <w:noWrap/>
            <w:vAlign w:val="center"/>
            <w:hideMark/>
          </w:tcPr>
          <w:p w14:paraId="69F64630"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672" w:type="dxa"/>
            <w:noWrap/>
            <w:vAlign w:val="center"/>
            <w:hideMark/>
          </w:tcPr>
          <w:p w14:paraId="27EF82F2"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no</w:t>
            </w:r>
          </w:p>
        </w:tc>
        <w:tc>
          <w:tcPr>
            <w:tcW w:w="672" w:type="dxa"/>
            <w:noWrap/>
            <w:vAlign w:val="center"/>
            <w:hideMark/>
          </w:tcPr>
          <w:p w14:paraId="2A7F39C9"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c>
          <w:tcPr>
            <w:tcW w:w="672" w:type="dxa"/>
            <w:noWrap/>
            <w:vAlign w:val="center"/>
            <w:hideMark/>
          </w:tcPr>
          <w:p w14:paraId="6DD88C83"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r>
      <w:tr w:rsidR="00C821B6" w:rsidRPr="00A8762C" w14:paraId="0D36DF21" w14:textId="77777777" w:rsidTr="008B3778">
        <w:trPr>
          <w:trHeight w:val="2130"/>
        </w:trPr>
        <w:tc>
          <w:tcPr>
            <w:tcW w:w="672" w:type="dxa"/>
            <w:vAlign w:val="center"/>
            <w:hideMark/>
          </w:tcPr>
          <w:p w14:paraId="600E6956"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6</w:t>
            </w:r>
          </w:p>
        </w:tc>
        <w:tc>
          <w:tcPr>
            <w:tcW w:w="672" w:type="dxa"/>
            <w:textDirection w:val="btLr"/>
            <w:vAlign w:val="center"/>
            <w:hideMark/>
          </w:tcPr>
          <w:p w14:paraId="23EBF68A"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General</w:t>
            </w:r>
          </w:p>
        </w:tc>
        <w:tc>
          <w:tcPr>
            <w:tcW w:w="672" w:type="dxa"/>
            <w:textDirection w:val="btLr"/>
            <w:vAlign w:val="center"/>
            <w:hideMark/>
          </w:tcPr>
          <w:p w14:paraId="2E5DCDFF"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Externos</w:t>
            </w:r>
          </w:p>
        </w:tc>
        <w:tc>
          <w:tcPr>
            <w:tcW w:w="672" w:type="dxa"/>
            <w:textDirection w:val="btLr"/>
            <w:vAlign w:val="center"/>
            <w:hideMark/>
          </w:tcPr>
          <w:p w14:paraId="5FB47C83"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Planeación, Selección, Contratación y ejecución</w:t>
            </w:r>
          </w:p>
        </w:tc>
        <w:tc>
          <w:tcPr>
            <w:tcW w:w="2987" w:type="dxa"/>
            <w:noWrap/>
            <w:vAlign w:val="bottom"/>
            <w:hideMark/>
          </w:tcPr>
          <w:p w14:paraId="2A19955E"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Riesgos de la Naturaleza: son los eventos naturales previsibles en los cuales no hay intervención humana que puedan tener impacto en la ejecución del contrato, por ejemplo, los temblores, inundaciones, lluvias, sequias, entre otros.</w:t>
            </w:r>
          </w:p>
        </w:tc>
        <w:tc>
          <w:tcPr>
            <w:tcW w:w="672" w:type="dxa"/>
            <w:noWrap/>
            <w:vAlign w:val="center"/>
            <w:hideMark/>
          </w:tcPr>
          <w:p w14:paraId="32840094"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3</w:t>
            </w:r>
          </w:p>
        </w:tc>
        <w:tc>
          <w:tcPr>
            <w:tcW w:w="754" w:type="dxa"/>
            <w:noWrap/>
            <w:vAlign w:val="center"/>
            <w:hideMark/>
          </w:tcPr>
          <w:p w14:paraId="0D1707E8"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100%</w:t>
            </w:r>
          </w:p>
        </w:tc>
        <w:tc>
          <w:tcPr>
            <w:tcW w:w="754" w:type="dxa"/>
            <w:noWrap/>
            <w:vAlign w:val="center"/>
            <w:hideMark/>
          </w:tcPr>
          <w:p w14:paraId="47971677"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672" w:type="dxa"/>
            <w:noWrap/>
            <w:vAlign w:val="center"/>
            <w:hideMark/>
          </w:tcPr>
          <w:p w14:paraId="0A459C24"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si</w:t>
            </w:r>
          </w:p>
        </w:tc>
        <w:tc>
          <w:tcPr>
            <w:tcW w:w="672" w:type="dxa"/>
            <w:noWrap/>
            <w:vAlign w:val="center"/>
            <w:hideMark/>
          </w:tcPr>
          <w:p w14:paraId="2B83BA71"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c>
          <w:tcPr>
            <w:tcW w:w="672" w:type="dxa"/>
            <w:noWrap/>
            <w:vAlign w:val="center"/>
            <w:hideMark/>
          </w:tcPr>
          <w:p w14:paraId="77943EB7"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r>
      <w:tr w:rsidR="00C821B6" w:rsidRPr="00A8762C" w14:paraId="5AAFD3CF" w14:textId="77777777" w:rsidTr="008B3778">
        <w:trPr>
          <w:trHeight w:val="2160"/>
        </w:trPr>
        <w:tc>
          <w:tcPr>
            <w:tcW w:w="672" w:type="dxa"/>
            <w:vAlign w:val="center"/>
            <w:hideMark/>
          </w:tcPr>
          <w:p w14:paraId="0D1AB727"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lastRenderedPageBreak/>
              <w:t>7</w:t>
            </w:r>
          </w:p>
        </w:tc>
        <w:tc>
          <w:tcPr>
            <w:tcW w:w="672" w:type="dxa"/>
            <w:textDirection w:val="btLr"/>
            <w:vAlign w:val="center"/>
            <w:hideMark/>
          </w:tcPr>
          <w:p w14:paraId="54F1158E"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General</w:t>
            </w:r>
          </w:p>
        </w:tc>
        <w:tc>
          <w:tcPr>
            <w:tcW w:w="672" w:type="dxa"/>
            <w:textDirection w:val="btLr"/>
            <w:vAlign w:val="center"/>
            <w:hideMark/>
          </w:tcPr>
          <w:p w14:paraId="3FD4BFE1"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Externos</w:t>
            </w:r>
          </w:p>
        </w:tc>
        <w:tc>
          <w:tcPr>
            <w:tcW w:w="672" w:type="dxa"/>
            <w:textDirection w:val="btLr"/>
            <w:vAlign w:val="center"/>
            <w:hideMark/>
          </w:tcPr>
          <w:p w14:paraId="5FD1E5AA"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planeación y Ejecución</w:t>
            </w:r>
          </w:p>
        </w:tc>
        <w:tc>
          <w:tcPr>
            <w:tcW w:w="2987" w:type="dxa"/>
            <w:noWrap/>
            <w:vAlign w:val="bottom"/>
            <w:hideMark/>
          </w:tcPr>
          <w:p w14:paraId="12649D2D"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Riesgos Ambientales: son los derivados de las obligaciones legales o reglamentarias de carácter ambiental, así como de las licencias, planes de manejo o de permisos y autorizaciones ambientales, incluyendo tasas retributivas y compensatorias, obligaciones de mitigación, tareas de monitoreo y control, entre otras.</w:t>
            </w:r>
          </w:p>
        </w:tc>
        <w:tc>
          <w:tcPr>
            <w:tcW w:w="672" w:type="dxa"/>
            <w:noWrap/>
            <w:vAlign w:val="center"/>
            <w:hideMark/>
          </w:tcPr>
          <w:p w14:paraId="38EE88D6"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2</w:t>
            </w:r>
          </w:p>
        </w:tc>
        <w:tc>
          <w:tcPr>
            <w:tcW w:w="754" w:type="dxa"/>
            <w:noWrap/>
            <w:vAlign w:val="center"/>
            <w:hideMark/>
          </w:tcPr>
          <w:p w14:paraId="32044A24"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754" w:type="dxa"/>
            <w:noWrap/>
            <w:vAlign w:val="center"/>
            <w:hideMark/>
          </w:tcPr>
          <w:p w14:paraId="699D1D18"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100%</w:t>
            </w:r>
          </w:p>
        </w:tc>
        <w:tc>
          <w:tcPr>
            <w:tcW w:w="672" w:type="dxa"/>
            <w:noWrap/>
            <w:vAlign w:val="center"/>
            <w:hideMark/>
          </w:tcPr>
          <w:p w14:paraId="4B720FA3"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no</w:t>
            </w:r>
          </w:p>
        </w:tc>
        <w:tc>
          <w:tcPr>
            <w:tcW w:w="672" w:type="dxa"/>
            <w:noWrap/>
            <w:vAlign w:val="center"/>
            <w:hideMark/>
          </w:tcPr>
          <w:p w14:paraId="71CECBF6"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672" w:type="dxa"/>
            <w:noWrap/>
            <w:vAlign w:val="center"/>
            <w:hideMark/>
          </w:tcPr>
          <w:p w14:paraId="25737DDA"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r>
      <w:tr w:rsidR="00C821B6" w:rsidRPr="00A8762C" w14:paraId="6875B8B9" w14:textId="77777777" w:rsidTr="008B3778">
        <w:trPr>
          <w:trHeight w:val="1920"/>
        </w:trPr>
        <w:tc>
          <w:tcPr>
            <w:tcW w:w="672" w:type="dxa"/>
            <w:vAlign w:val="center"/>
            <w:hideMark/>
          </w:tcPr>
          <w:p w14:paraId="265D8E35"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8</w:t>
            </w:r>
          </w:p>
        </w:tc>
        <w:tc>
          <w:tcPr>
            <w:tcW w:w="672" w:type="dxa"/>
            <w:textDirection w:val="btLr"/>
            <w:vAlign w:val="center"/>
            <w:hideMark/>
          </w:tcPr>
          <w:p w14:paraId="6E255135"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específico</w:t>
            </w:r>
          </w:p>
        </w:tc>
        <w:tc>
          <w:tcPr>
            <w:tcW w:w="672" w:type="dxa"/>
            <w:textDirection w:val="btLr"/>
            <w:vAlign w:val="center"/>
            <w:hideMark/>
          </w:tcPr>
          <w:p w14:paraId="28A942CF"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Externos</w:t>
            </w:r>
          </w:p>
        </w:tc>
        <w:tc>
          <w:tcPr>
            <w:tcW w:w="672" w:type="dxa"/>
            <w:noWrap/>
            <w:textDirection w:val="btLr"/>
            <w:vAlign w:val="center"/>
            <w:hideMark/>
          </w:tcPr>
          <w:p w14:paraId="0074D00D"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ejecución</w:t>
            </w:r>
          </w:p>
        </w:tc>
        <w:tc>
          <w:tcPr>
            <w:tcW w:w="2987" w:type="dxa"/>
            <w:vAlign w:val="bottom"/>
            <w:hideMark/>
          </w:tcPr>
          <w:p w14:paraId="1C5E35D4"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Riesgos Tecnológicos: son los derivados de fallas en las los sistemas de comunicación de voz y de datos, suspensión de servicios públicos, nuevos desarrollos tecnológicos o estándares que deben ser tenidos en cuenta para la ejecución del contrato, obsolescencia tecnológica.</w:t>
            </w:r>
          </w:p>
        </w:tc>
        <w:tc>
          <w:tcPr>
            <w:tcW w:w="672" w:type="dxa"/>
            <w:noWrap/>
            <w:vAlign w:val="center"/>
            <w:hideMark/>
          </w:tcPr>
          <w:p w14:paraId="6543B4D8"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w:t>
            </w:r>
          </w:p>
        </w:tc>
        <w:tc>
          <w:tcPr>
            <w:tcW w:w="754" w:type="dxa"/>
            <w:noWrap/>
            <w:vAlign w:val="center"/>
            <w:hideMark/>
          </w:tcPr>
          <w:p w14:paraId="717DBBF6"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754" w:type="dxa"/>
            <w:noWrap/>
            <w:vAlign w:val="center"/>
            <w:hideMark/>
          </w:tcPr>
          <w:p w14:paraId="7FA0CDB1"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100%</w:t>
            </w:r>
          </w:p>
        </w:tc>
        <w:tc>
          <w:tcPr>
            <w:tcW w:w="672" w:type="dxa"/>
            <w:noWrap/>
            <w:vAlign w:val="center"/>
            <w:hideMark/>
          </w:tcPr>
          <w:p w14:paraId="56FFECEB"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no</w:t>
            </w:r>
          </w:p>
        </w:tc>
        <w:tc>
          <w:tcPr>
            <w:tcW w:w="672" w:type="dxa"/>
            <w:noWrap/>
            <w:vAlign w:val="center"/>
            <w:hideMark/>
          </w:tcPr>
          <w:p w14:paraId="3330E9AF"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672" w:type="dxa"/>
            <w:noWrap/>
            <w:vAlign w:val="center"/>
            <w:hideMark/>
          </w:tcPr>
          <w:p w14:paraId="7681B124"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r>
      <w:tr w:rsidR="00C821B6" w:rsidRPr="00A8762C" w14:paraId="2490A4B7" w14:textId="77777777" w:rsidTr="008B3778">
        <w:trPr>
          <w:trHeight w:val="1155"/>
        </w:trPr>
        <w:tc>
          <w:tcPr>
            <w:tcW w:w="672" w:type="dxa"/>
            <w:vAlign w:val="center"/>
            <w:hideMark/>
          </w:tcPr>
          <w:p w14:paraId="073C7AC9"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9</w:t>
            </w:r>
          </w:p>
        </w:tc>
        <w:tc>
          <w:tcPr>
            <w:tcW w:w="672" w:type="dxa"/>
            <w:textDirection w:val="btLr"/>
            <w:vAlign w:val="center"/>
            <w:hideMark/>
          </w:tcPr>
          <w:p w14:paraId="363F21E0"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Especifico</w:t>
            </w:r>
          </w:p>
        </w:tc>
        <w:tc>
          <w:tcPr>
            <w:tcW w:w="672" w:type="dxa"/>
            <w:textDirection w:val="btLr"/>
            <w:vAlign w:val="center"/>
            <w:hideMark/>
          </w:tcPr>
          <w:p w14:paraId="2F035256"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Interno</w:t>
            </w:r>
          </w:p>
        </w:tc>
        <w:tc>
          <w:tcPr>
            <w:tcW w:w="672" w:type="dxa"/>
            <w:textDirection w:val="btLr"/>
            <w:vAlign w:val="center"/>
            <w:hideMark/>
          </w:tcPr>
          <w:p w14:paraId="2D7A7D6B"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Contratación</w:t>
            </w:r>
          </w:p>
        </w:tc>
        <w:tc>
          <w:tcPr>
            <w:tcW w:w="2987" w:type="dxa"/>
            <w:vAlign w:val="bottom"/>
            <w:hideMark/>
          </w:tcPr>
          <w:p w14:paraId="4F2A32FC"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No firma del contrato por parte del proponente y/o contratista</w:t>
            </w:r>
          </w:p>
        </w:tc>
        <w:tc>
          <w:tcPr>
            <w:tcW w:w="672" w:type="dxa"/>
            <w:noWrap/>
            <w:vAlign w:val="bottom"/>
            <w:hideMark/>
          </w:tcPr>
          <w:p w14:paraId="20F2C178"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w:t>
            </w:r>
          </w:p>
        </w:tc>
        <w:tc>
          <w:tcPr>
            <w:tcW w:w="754" w:type="dxa"/>
            <w:noWrap/>
            <w:vAlign w:val="bottom"/>
            <w:hideMark/>
          </w:tcPr>
          <w:p w14:paraId="1BF4DCDB"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754" w:type="dxa"/>
            <w:noWrap/>
            <w:vAlign w:val="bottom"/>
            <w:hideMark/>
          </w:tcPr>
          <w:p w14:paraId="1BC9833F"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100%</w:t>
            </w:r>
          </w:p>
        </w:tc>
        <w:tc>
          <w:tcPr>
            <w:tcW w:w="672" w:type="dxa"/>
            <w:noWrap/>
            <w:vAlign w:val="bottom"/>
            <w:hideMark/>
          </w:tcPr>
          <w:p w14:paraId="1CBCB885"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no</w:t>
            </w:r>
          </w:p>
        </w:tc>
        <w:tc>
          <w:tcPr>
            <w:tcW w:w="672" w:type="dxa"/>
            <w:noWrap/>
            <w:vAlign w:val="bottom"/>
            <w:hideMark/>
          </w:tcPr>
          <w:p w14:paraId="0EFF7560"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c>
          <w:tcPr>
            <w:tcW w:w="672" w:type="dxa"/>
            <w:noWrap/>
            <w:vAlign w:val="bottom"/>
            <w:hideMark/>
          </w:tcPr>
          <w:p w14:paraId="79469A0C"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r>
      <w:tr w:rsidR="00C821B6" w:rsidRPr="00A8762C" w14:paraId="544C72F5" w14:textId="77777777" w:rsidTr="008B3778">
        <w:trPr>
          <w:trHeight w:val="960"/>
        </w:trPr>
        <w:tc>
          <w:tcPr>
            <w:tcW w:w="672" w:type="dxa"/>
            <w:vAlign w:val="center"/>
            <w:hideMark/>
          </w:tcPr>
          <w:p w14:paraId="5C0BB8C0"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10</w:t>
            </w:r>
          </w:p>
        </w:tc>
        <w:tc>
          <w:tcPr>
            <w:tcW w:w="672" w:type="dxa"/>
            <w:textDirection w:val="btLr"/>
            <w:vAlign w:val="center"/>
            <w:hideMark/>
          </w:tcPr>
          <w:p w14:paraId="48BB8766"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Especifico</w:t>
            </w:r>
          </w:p>
        </w:tc>
        <w:tc>
          <w:tcPr>
            <w:tcW w:w="672" w:type="dxa"/>
            <w:textDirection w:val="btLr"/>
            <w:vAlign w:val="center"/>
            <w:hideMark/>
          </w:tcPr>
          <w:p w14:paraId="5D46323D"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Interno</w:t>
            </w:r>
          </w:p>
        </w:tc>
        <w:tc>
          <w:tcPr>
            <w:tcW w:w="672" w:type="dxa"/>
            <w:textDirection w:val="btLr"/>
            <w:vAlign w:val="center"/>
            <w:hideMark/>
          </w:tcPr>
          <w:p w14:paraId="6902345C"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ejecución</w:t>
            </w:r>
          </w:p>
        </w:tc>
        <w:tc>
          <w:tcPr>
            <w:tcW w:w="2987" w:type="dxa"/>
            <w:vAlign w:val="bottom"/>
            <w:hideMark/>
          </w:tcPr>
          <w:p w14:paraId="149FA456"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Incumplimiento del contrato por parte del Contratista</w:t>
            </w:r>
          </w:p>
        </w:tc>
        <w:tc>
          <w:tcPr>
            <w:tcW w:w="672" w:type="dxa"/>
            <w:noWrap/>
            <w:vAlign w:val="bottom"/>
            <w:hideMark/>
          </w:tcPr>
          <w:p w14:paraId="4B7034D5"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2</w:t>
            </w:r>
          </w:p>
        </w:tc>
        <w:tc>
          <w:tcPr>
            <w:tcW w:w="754" w:type="dxa"/>
            <w:noWrap/>
            <w:vAlign w:val="bottom"/>
            <w:hideMark/>
          </w:tcPr>
          <w:p w14:paraId="2AA7B50F"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754" w:type="dxa"/>
            <w:noWrap/>
            <w:vAlign w:val="bottom"/>
            <w:hideMark/>
          </w:tcPr>
          <w:p w14:paraId="7ED9C694"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100%</w:t>
            </w:r>
          </w:p>
        </w:tc>
        <w:tc>
          <w:tcPr>
            <w:tcW w:w="672" w:type="dxa"/>
            <w:noWrap/>
            <w:vAlign w:val="bottom"/>
            <w:hideMark/>
          </w:tcPr>
          <w:p w14:paraId="03A41C92"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si</w:t>
            </w:r>
          </w:p>
        </w:tc>
        <w:tc>
          <w:tcPr>
            <w:tcW w:w="672" w:type="dxa"/>
            <w:noWrap/>
            <w:vAlign w:val="bottom"/>
            <w:hideMark/>
          </w:tcPr>
          <w:p w14:paraId="49E8C9CE"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672" w:type="dxa"/>
            <w:noWrap/>
            <w:vAlign w:val="bottom"/>
            <w:hideMark/>
          </w:tcPr>
          <w:p w14:paraId="0292C998"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r>
      <w:tr w:rsidR="00C821B6" w:rsidRPr="00A8762C" w14:paraId="0FBD08BA" w14:textId="77777777" w:rsidTr="008B3778">
        <w:trPr>
          <w:trHeight w:val="1200"/>
        </w:trPr>
        <w:tc>
          <w:tcPr>
            <w:tcW w:w="672" w:type="dxa"/>
            <w:vAlign w:val="center"/>
            <w:hideMark/>
          </w:tcPr>
          <w:p w14:paraId="13E2F754"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11</w:t>
            </w:r>
          </w:p>
        </w:tc>
        <w:tc>
          <w:tcPr>
            <w:tcW w:w="672" w:type="dxa"/>
            <w:textDirection w:val="btLr"/>
            <w:vAlign w:val="center"/>
            <w:hideMark/>
          </w:tcPr>
          <w:p w14:paraId="0536FF3A"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Especifico</w:t>
            </w:r>
          </w:p>
        </w:tc>
        <w:tc>
          <w:tcPr>
            <w:tcW w:w="672" w:type="dxa"/>
            <w:textDirection w:val="btLr"/>
            <w:vAlign w:val="center"/>
            <w:hideMark/>
          </w:tcPr>
          <w:p w14:paraId="29E9FFE8"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Interno</w:t>
            </w:r>
          </w:p>
        </w:tc>
        <w:tc>
          <w:tcPr>
            <w:tcW w:w="672" w:type="dxa"/>
            <w:textDirection w:val="btLr"/>
            <w:vAlign w:val="center"/>
            <w:hideMark/>
          </w:tcPr>
          <w:p w14:paraId="110B24BA"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ejecución</w:t>
            </w:r>
          </w:p>
        </w:tc>
        <w:tc>
          <w:tcPr>
            <w:tcW w:w="2987" w:type="dxa"/>
            <w:vAlign w:val="bottom"/>
            <w:hideMark/>
          </w:tcPr>
          <w:p w14:paraId="738CA4F2"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No pago oportuno, por parte del contratista de sus empleados o personal utilizado para la ejecución del contrato en relación con: salarios, prestaciones sociales y demás obligaciones laborales</w:t>
            </w:r>
          </w:p>
        </w:tc>
        <w:tc>
          <w:tcPr>
            <w:tcW w:w="672" w:type="dxa"/>
            <w:noWrap/>
            <w:vAlign w:val="bottom"/>
            <w:hideMark/>
          </w:tcPr>
          <w:p w14:paraId="75A0CCA6"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2</w:t>
            </w:r>
          </w:p>
        </w:tc>
        <w:tc>
          <w:tcPr>
            <w:tcW w:w="754" w:type="dxa"/>
            <w:noWrap/>
            <w:vAlign w:val="bottom"/>
            <w:hideMark/>
          </w:tcPr>
          <w:p w14:paraId="34D7FC82"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754" w:type="dxa"/>
            <w:noWrap/>
            <w:vAlign w:val="bottom"/>
            <w:hideMark/>
          </w:tcPr>
          <w:p w14:paraId="5CFED8F9"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100%</w:t>
            </w:r>
          </w:p>
        </w:tc>
        <w:tc>
          <w:tcPr>
            <w:tcW w:w="672" w:type="dxa"/>
            <w:noWrap/>
            <w:vAlign w:val="bottom"/>
            <w:hideMark/>
          </w:tcPr>
          <w:p w14:paraId="37D6A8D1"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si</w:t>
            </w:r>
          </w:p>
        </w:tc>
        <w:tc>
          <w:tcPr>
            <w:tcW w:w="672" w:type="dxa"/>
            <w:noWrap/>
            <w:vAlign w:val="bottom"/>
            <w:hideMark/>
          </w:tcPr>
          <w:p w14:paraId="41172408"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672" w:type="dxa"/>
            <w:noWrap/>
            <w:vAlign w:val="bottom"/>
            <w:hideMark/>
          </w:tcPr>
          <w:p w14:paraId="2FCE1309"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r>
      <w:tr w:rsidR="00C821B6" w:rsidRPr="00A8762C" w14:paraId="54FF20D8" w14:textId="77777777" w:rsidTr="008B3778">
        <w:trPr>
          <w:trHeight w:val="1200"/>
        </w:trPr>
        <w:tc>
          <w:tcPr>
            <w:tcW w:w="672" w:type="dxa"/>
            <w:vAlign w:val="center"/>
            <w:hideMark/>
          </w:tcPr>
          <w:p w14:paraId="620493D8"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12</w:t>
            </w:r>
          </w:p>
        </w:tc>
        <w:tc>
          <w:tcPr>
            <w:tcW w:w="672" w:type="dxa"/>
            <w:textDirection w:val="btLr"/>
            <w:vAlign w:val="center"/>
            <w:hideMark/>
          </w:tcPr>
          <w:p w14:paraId="64A8C239"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Especifico</w:t>
            </w:r>
          </w:p>
        </w:tc>
        <w:tc>
          <w:tcPr>
            <w:tcW w:w="672" w:type="dxa"/>
            <w:textDirection w:val="btLr"/>
            <w:vAlign w:val="center"/>
            <w:hideMark/>
          </w:tcPr>
          <w:p w14:paraId="392FEF1B"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Interno</w:t>
            </w:r>
          </w:p>
        </w:tc>
        <w:tc>
          <w:tcPr>
            <w:tcW w:w="672" w:type="dxa"/>
            <w:textDirection w:val="btLr"/>
            <w:vAlign w:val="center"/>
            <w:hideMark/>
          </w:tcPr>
          <w:p w14:paraId="7EF4B5F2"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ejecución</w:t>
            </w:r>
          </w:p>
        </w:tc>
        <w:tc>
          <w:tcPr>
            <w:tcW w:w="2987" w:type="dxa"/>
            <w:vAlign w:val="bottom"/>
            <w:hideMark/>
          </w:tcPr>
          <w:p w14:paraId="0CF50EA3"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Cese de actividades de sus empleados o personal utilizado para la ejecución del contrato en relación con las obligaciones derivados de la relación laboral del Contratista</w:t>
            </w:r>
          </w:p>
        </w:tc>
        <w:tc>
          <w:tcPr>
            <w:tcW w:w="672" w:type="dxa"/>
            <w:noWrap/>
            <w:vAlign w:val="bottom"/>
            <w:hideMark/>
          </w:tcPr>
          <w:p w14:paraId="303F314C"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3</w:t>
            </w:r>
          </w:p>
        </w:tc>
        <w:tc>
          <w:tcPr>
            <w:tcW w:w="754" w:type="dxa"/>
            <w:noWrap/>
            <w:vAlign w:val="bottom"/>
            <w:hideMark/>
          </w:tcPr>
          <w:p w14:paraId="0352FF4A"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754" w:type="dxa"/>
            <w:noWrap/>
            <w:vAlign w:val="bottom"/>
            <w:hideMark/>
          </w:tcPr>
          <w:p w14:paraId="221862B9"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100%</w:t>
            </w:r>
          </w:p>
        </w:tc>
        <w:tc>
          <w:tcPr>
            <w:tcW w:w="672" w:type="dxa"/>
            <w:noWrap/>
            <w:vAlign w:val="bottom"/>
            <w:hideMark/>
          </w:tcPr>
          <w:p w14:paraId="1C900676"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si</w:t>
            </w:r>
          </w:p>
        </w:tc>
        <w:tc>
          <w:tcPr>
            <w:tcW w:w="672" w:type="dxa"/>
            <w:noWrap/>
            <w:vAlign w:val="bottom"/>
            <w:hideMark/>
          </w:tcPr>
          <w:p w14:paraId="5C54B0A3"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672" w:type="dxa"/>
            <w:noWrap/>
            <w:vAlign w:val="bottom"/>
            <w:hideMark/>
          </w:tcPr>
          <w:p w14:paraId="380939E7"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r>
      <w:tr w:rsidR="00C821B6" w:rsidRPr="00A8762C" w14:paraId="62ECC48A" w14:textId="77777777" w:rsidTr="008B3778">
        <w:trPr>
          <w:trHeight w:val="1200"/>
        </w:trPr>
        <w:tc>
          <w:tcPr>
            <w:tcW w:w="672" w:type="dxa"/>
            <w:vAlign w:val="center"/>
            <w:hideMark/>
          </w:tcPr>
          <w:p w14:paraId="5A9BD4B6"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13</w:t>
            </w:r>
          </w:p>
        </w:tc>
        <w:tc>
          <w:tcPr>
            <w:tcW w:w="672" w:type="dxa"/>
            <w:textDirection w:val="btLr"/>
            <w:vAlign w:val="center"/>
            <w:hideMark/>
          </w:tcPr>
          <w:p w14:paraId="273C2695"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Especifico</w:t>
            </w:r>
          </w:p>
        </w:tc>
        <w:tc>
          <w:tcPr>
            <w:tcW w:w="672" w:type="dxa"/>
            <w:textDirection w:val="btLr"/>
            <w:vAlign w:val="center"/>
            <w:hideMark/>
          </w:tcPr>
          <w:p w14:paraId="49A0DB26"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Interno</w:t>
            </w:r>
          </w:p>
        </w:tc>
        <w:tc>
          <w:tcPr>
            <w:tcW w:w="672" w:type="dxa"/>
            <w:textDirection w:val="btLr"/>
            <w:vAlign w:val="center"/>
            <w:hideMark/>
          </w:tcPr>
          <w:p w14:paraId="3B042369"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ejecución</w:t>
            </w:r>
          </w:p>
        </w:tc>
        <w:tc>
          <w:tcPr>
            <w:tcW w:w="2987" w:type="dxa"/>
            <w:vAlign w:val="bottom"/>
            <w:hideMark/>
          </w:tcPr>
          <w:p w14:paraId="28CF4E7C"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Daños a terceros por responsabilidad civil contractual y extracontractual por parte del contratistas o de sus empleados o del personal utilizado para la ejecución del contrato</w:t>
            </w:r>
          </w:p>
        </w:tc>
        <w:tc>
          <w:tcPr>
            <w:tcW w:w="672" w:type="dxa"/>
            <w:noWrap/>
            <w:vAlign w:val="bottom"/>
            <w:hideMark/>
          </w:tcPr>
          <w:p w14:paraId="3402AEA2"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3</w:t>
            </w:r>
          </w:p>
        </w:tc>
        <w:tc>
          <w:tcPr>
            <w:tcW w:w="754" w:type="dxa"/>
            <w:noWrap/>
            <w:vAlign w:val="bottom"/>
            <w:hideMark/>
          </w:tcPr>
          <w:p w14:paraId="65F2508B"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754" w:type="dxa"/>
            <w:noWrap/>
            <w:vAlign w:val="bottom"/>
            <w:hideMark/>
          </w:tcPr>
          <w:p w14:paraId="1C08E094"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100%</w:t>
            </w:r>
          </w:p>
        </w:tc>
        <w:tc>
          <w:tcPr>
            <w:tcW w:w="672" w:type="dxa"/>
            <w:noWrap/>
            <w:vAlign w:val="bottom"/>
            <w:hideMark/>
          </w:tcPr>
          <w:p w14:paraId="1B9C5FD1"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si</w:t>
            </w:r>
          </w:p>
        </w:tc>
        <w:tc>
          <w:tcPr>
            <w:tcW w:w="672" w:type="dxa"/>
            <w:noWrap/>
            <w:vAlign w:val="bottom"/>
            <w:hideMark/>
          </w:tcPr>
          <w:p w14:paraId="5914846E"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672" w:type="dxa"/>
            <w:noWrap/>
            <w:vAlign w:val="bottom"/>
            <w:hideMark/>
          </w:tcPr>
          <w:p w14:paraId="03294FF3"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r>
      <w:tr w:rsidR="00C821B6" w:rsidRPr="00A8762C" w14:paraId="5658B332" w14:textId="77777777" w:rsidTr="008B3778">
        <w:trPr>
          <w:trHeight w:val="1200"/>
        </w:trPr>
        <w:tc>
          <w:tcPr>
            <w:tcW w:w="672" w:type="dxa"/>
            <w:vAlign w:val="center"/>
            <w:hideMark/>
          </w:tcPr>
          <w:p w14:paraId="303CC2DE"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14</w:t>
            </w:r>
          </w:p>
        </w:tc>
        <w:tc>
          <w:tcPr>
            <w:tcW w:w="672" w:type="dxa"/>
            <w:textDirection w:val="btLr"/>
            <w:vAlign w:val="center"/>
            <w:hideMark/>
          </w:tcPr>
          <w:p w14:paraId="260C9C3C"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Especifico</w:t>
            </w:r>
          </w:p>
        </w:tc>
        <w:tc>
          <w:tcPr>
            <w:tcW w:w="672" w:type="dxa"/>
            <w:textDirection w:val="btLr"/>
            <w:vAlign w:val="center"/>
            <w:hideMark/>
          </w:tcPr>
          <w:p w14:paraId="4CD27E9E"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Interno</w:t>
            </w:r>
          </w:p>
        </w:tc>
        <w:tc>
          <w:tcPr>
            <w:tcW w:w="672" w:type="dxa"/>
            <w:textDirection w:val="btLr"/>
            <w:vAlign w:val="center"/>
            <w:hideMark/>
          </w:tcPr>
          <w:p w14:paraId="42503E8D"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Planeación</w:t>
            </w:r>
          </w:p>
        </w:tc>
        <w:tc>
          <w:tcPr>
            <w:tcW w:w="2987" w:type="dxa"/>
            <w:vAlign w:val="bottom"/>
            <w:hideMark/>
          </w:tcPr>
          <w:p w14:paraId="1B7C882F"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Errores involuntarios que hayan quedado en los pliegos de condiciones, estudios previos, haciendo referencia a cualquier error que se pueda presentar en los archivos publicados</w:t>
            </w:r>
          </w:p>
        </w:tc>
        <w:tc>
          <w:tcPr>
            <w:tcW w:w="672" w:type="dxa"/>
            <w:noWrap/>
            <w:vAlign w:val="bottom"/>
            <w:hideMark/>
          </w:tcPr>
          <w:p w14:paraId="13812834"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2</w:t>
            </w:r>
          </w:p>
        </w:tc>
        <w:tc>
          <w:tcPr>
            <w:tcW w:w="754" w:type="dxa"/>
            <w:noWrap/>
            <w:vAlign w:val="bottom"/>
            <w:hideMark/>
          </w:tcPr>
          <w:p w14:paraId="5CEFFE0C"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100%</w:t>
            </w:r>
          </w:p>
        </w:tc>
        <w:tc>
          <w:tcPr>
            <w:tcW w:w="754" w:type="dxa"/>
            <w:noWrap/>
            <w:vAlign w:val="bottom"/>
            <w:hideMark/>
          </w:tcPr>
          <w:p w14:paraId="7DF2042C" w14:textId="77777777" w:rsidR="00C821B6" w:rsidRPr="00A8762C" w:rsidRDefault="00C821B6" w:rsidP="008B3778">
            <w:pPr>
              <w:spacing w:after="0" w:line="240" w:lineRule="auto"/>
              <w:jc w:val="both"/>
              <w:rPr>
                <w:rFonts w:ascii="Cambria" w:hAnsi="Cambria" w:cs="Arial"/>
                <w:sz w:val="19"/>
                <w:szCs w:val="19"/>
              </w:rPr>
            </w:pPr>
          </w:p>
        </w:tc>
        <w:tc>
          <w:tcPr>
            <w:tcW w:w="672" w:type="dxa"/>
            <w:noWrap/>
            <w:vAlign w:val="bottom"/>
            <w:hideMark/>
          </w:tcPr>
          <w:p w14:paraId="489708D1"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no</w:t>
            </w:r>
          </w:p>
        </w:tc>
        <w:tc>
          <w:tcPr>
            <w:tcW w:w="672" w:type="dxa"/>
            <w:noWrap/>
            <w:vAlign w:val="bottom"/>
            <w:hideMark/>
          </w:tcPr>
          <w:p w14:paraId="653A0514"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c>
          <w:tcPr>
            <w:tcW w:w="672" w:type="dxa"/>
            <w:noWrap/>
            <w:vAlign w:val="bottom"/>
            <w:hideMark/>
          </w:tcPr>
          <w:p w14:paraId="7DE1B138"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r>
      <w:tr w:rsidR="00C821B6" w:rsidRPr="00A8762C" w14:paraId="6B923A98" w14:textId="77777777" w:rsidTr="008B3778">
        <w:trPr>
          <w:trHeight w:val="1035"/>
        </w:trPr>
        <w:tc>
          <w:tcPr>
            <w:tcW w:w="672" w:type="dxa"/>
            <w:vAlign w:val="center"/>
            <w:hideMark/>
          </w:tcPr>
          <w:p w14:paraId="23DF56C3"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lastRenderedPageBreak/>
              <w:t>15</w:t>
            </w:r>
          </w:p>
        </w:tc>
        <w:tc>
          <w:tcPr>
            <w:tcW w:w="672" w:type="dxa"/>
            <w:textDirection w:val="btLr"/>
            <w:vAlign w:val="center"/>
            <w:hideMark/>
          </w:tcPr>
          <w:p w14:paraId="4A104943"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Especifico</w:t>
            </w:r>
          </w:p>
        </w:tc>
        <w:tc>
          <w:tcPr>
            <w:tcW w:w="672" w:type="dxa"/>
            <w:textDirection w:val="btLr"/>
            <w:vAlign w:val="center"/>
            <w:hideMark/>
          </w:tcPr>
          <w:p w14:paraId="6DD761AF"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Externos</w:t>
            </w:r>
          </w:p>
        </w:tc>
        <w:tc>
          <w:tcPr>
            <w:tcW w:w="672" w:type="dxa"/>
            <w:textDirection w:val="btLr"/>
            <w:vAlign w:val="center"/>
            <w:hideMark/>
          </w:tcPr>
          <w:p w14:paraId="7ACB6850"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Planeación y selección</w:t>
            </w:r>
          </w:p>
        </w:tc>
        <w:tc>
          <w:tcPr>
            <w:tcW w:w="2987" w:type="dxa"/>
            <w:vAlign w:val="bottom"/>
            <w:hideMark/>
          </w:tcPr>
          <w:p w14:paraId="686DBB13"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Errores cometidos por el Contratista en la elaboración de las propuestas y/o en los documentos requeridos en el proceso de contratación</w:t>
            </w:r>
          </w:p>
        </w:tc>
        <w:tc>
          <w:tcPr>
            <w:tcW w:w="672" w:type="dxa"/>
            <w:noWrap/>
            <w:vAlign w:val="bottom"/>
            <w:hideMark/>
          </w:tcPr>
          <w:p w14:paraId="54AEA50A"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3</w:t>
            </w:r>
          </w:p>
        </w:tc>
        <w:tc>
          <w:tcPr>
            <w:tcW w:w="754" w:type="dxa"/>
            <w:noWrap/>
            <w:vAlign w:val="bottom"/>
            <w:hideMark/>
          </w:tcPr>
          <w:p w14:paraId="4AFE4201"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754" w:type="dxa"/>
            <w:noWrap/>
            <w:vAlign w:val="bottom"/>
            <w:hideMark/>
          </w:tcPr>
          <w:p w14:paraId="1737043F"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100%</w:t>
            </w:r>
          </w:p>
        </w:tc>
        <w:tc>
          <w:tcPr>
            <w:tcW w:w="672" w:type="dxa"/>
            <w:noWrap/>
            <w:vAlign w:val="bottom"/>
            <w:hideMark/>
          </w:tcPr>
          <w:p w14:paraId="34AA9D3C"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no</w:t>
            </w:r>
          </w:p>
        </w:tc>
        <w:tc>
          <w:tcPr>
            <w:tcW w:w="672" w:type="dxa"/>
            <w:noWrap/>
            <w:vAlign w:val="bottom"/>
            <w:hideMark/>
          </w:tcPr>
          <w:p w14:paraId="105ED10E"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672" w:type="dxa"/>
            <w:noWrap/>
            <w:vAlign w:val="bottom"/>
            <w:hideMark/>
          </w:tcPr>
          <w:p w14:paraId="2086B9CA"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r>
      <w:tr w:rsidR="00C821B6" w:rsidRPr="00A8762C" w14:paraId="2F32AB62" w14:textId="77777777" w:rsidTr="008B3778">
        <w:trPr>
          <w:trHeight w:val="2130"/>
        </w:trPr>
        <w:tc>
          <w:tcPr>
            <w:tcW w:w="672" w:type="dxa"/>
            <w:vAlign w:val="center"/>
            <w:hideMark/>
          </w:tcPr>
          <w:p w14:paraId="63DECC9B"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16</w:t>
            </w:r>
          </w:p>
        </w:tc>
        <w:tc>
          <w:tcPr>
            <w:tcW w:w="672" w:type="dxa"/>
            <w:textDirection w:val="btLr"/>
            <w:vAlign w:val="center"/>
            <w:hideMark/>
          </w:tcPr>
          <w:p w14:paraId="755C4C05"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Especifico</w:t>
            </w:r>
          </w:p>
        </w:tc>
        <w:tc>
          <w:tcPr>
            <w:tcW w:w="672" w:type="dxa"/>
            <w:textDirection w:val="btLr"/>
            <w:vAlign w:val="center"/>
            <w:hideMark/>
          </w:tcPr>
          <w:p w14:paraId="70DD435D"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Externos</w:t>
            </w:r>
          </w:p>
        </w:tc>
        <w:tc>
          <w:tcPr>
            <w:tcW w:w="672" w:type="dxa"/>
            <w:textDirection w:val="btLr"/>
            <w:vAlign w:val="center"/>
            <w:hideMark/>
          </w:tcPr>
          <w:p w14:paraId="736E482F"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Planeación, Selección, Contratación y ejecución</w:t>
            </w:r>
          </w:p>
        </w:tc>
        <w:tc>
          <w:tcPr>
            <w:tcW w:w="2987" w:type="dxa"/>
            <w:vAlign w:val="bottom"/>
            <w:hideMark/>
          </w:tcPr>
          <w:p w14:paraId="68D42796"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Muerte del contratista y/o representante legal</w:t>
            </w:r>
          </w:p>
        </w:tc>
        <w:tc>
          <w:tcPr>
            <w:tcW w:w="672" w:type="dxa"/>
            <w:noWrap/>
            <w:vAlign w:val="bottom"/>
            <w:hideMark/>
          </w:tcPr>
          <w:p w14:paraId="2DFF90B7"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w:t>
            </w:r>
          </w:p>
        </w:tc>
        <w:tc>
          <w:tcPr>
            <w:tcW w:w="754" w:type="dxa"/>
            <w:noWrap/>
            <w:vAlign w:val="bottom"/>
            <w:hideMark/>
          </w:tcPr>
          <w:p w14:paraId="405F938C"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754" w:type="dxa"/>
            <w:noWrap/>
            <w:vAlign w:val="bottom"/>
            <w:hideMark/>
          </w:tcPr>
          <w:p w14:paraId="2DAC3E3F"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100%</w:t>
            </w:r>
          </w:p>
        </w:tc>
        <w:tc>
          <w:tcPr>
            <w:tcW w:w="672" w:type="dxa"/>
            <w:noWrap/>
            <w:vAlign w:val="bottom"/>
            <w:hideMark/>
          </w:tcPr>
          <w:p w14:paraId="43DCCF4D"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no</w:t>
            </w:r>
          </w:p>
        </w:tc>
        <w:tc>
          <w:tcPr>
            <w:tcW w:w="672" w:type="dxa"/>
            <w:noWrap/>
            <w:vAlign w:val="bottom"/>
            <w:hideMark/>
          </w:tcPr>
          <w:p w14:paraId="0909A3B4"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 </w:t>
            </w:r>
          </w:p>
        </w:tc>
        <w:tc>
          <w:tcPr>
            <w:tcW w:w="672" w:type="dxa"/>
            <w:noWrap/>
            <w:vAlign w:val="bottom"/>
            <w:hideMark/>
          </w:tcPr>
          <w:p w14:paraId="51D9E4FD" w14:textId="77777777" w:rsidR="00C821B6" w:rsidRPr="00A8762C" w:rsidRDefault="00C821B6" w:rsidP="008B3778">
            <w:pPr>
              <w:spacing w:after="0" w:line="240" w:lineRule="auto"/>
              <w:jc w:val="both"/>
              <w:rPr>
                <w:rFonts w:ascii="Cambria" w:hAnsi="Cambria" w:cs="Arial"/>
                <w:sz w:val="19"/>
                <w:szCs w:val="19"/>
              </w:rPr>
            </w:pPr>
            <w:r w:rsidRPr="00A8762C">
              <w:rPr>
                <w:rFonts w:ascii="Cambria" w:hAnsi="Cambria" w:cs="Arial"/>
                <w:sz w:val="19"/>
                <w:szCs w:val="19"/>
              </w:rPr>
              <w:t>x</w:t>
            </w:r>
          </w:p>
        </w:tc>
      </w:tr>
    </w:tbl>
    <w:p w14:paraId="45E5908A" w14:textId="77777777" w:rsidR="00C821B6" w:rsidRPr="00A8762C" w:rsidRDefault="00C821B6" w:rsidP="00C821B6">
      <w:pPr>
        <w:pStyle w:val="Prrafodelista"/>
        <w:widowControl w:val="0"/>
        <w:autoSpaceDE w:val="0"/>
        <w:autoSpaceDN w:val="0"/>
        <w:adjustRightInd w:val="0"/>
        <w:spacing w:after="0" w:line="360" w:lineRule="auto"/>
        <w:ind w:left="0"/>
        <w:jc w:val="both"/>
        <w:rPr>
          <w:rFonts w:ascii="Cambria" w:hAnsi="Cambria" w:cs="Arial"/>
          <w:sz w:val="19"/>
          <w:szCs w:val="19"/>
        </w:rPr>
      </w:pPr>
    </w:p>
    <w:p w14:paraId="12E6D1FB" w14:textId="77777777" w:rsidR="00C821B6" w:rsidRPr="00A8762C" w:rsidRDefault="00C821B6" w:rsidP="00C821B6">
      <w:pPr>
        <w:pStyle w:val="Prrafodelista"/>
        <w:widowControl w:val="0"/>
        <w:autoSpaceDE w:val="0"/>
        <w:autoSpaceDN w:val="0"/>
        <w:adjustRightInd w:val="0"/>
        <w:spacing w:after="0" w:line="360" w:lineRule="auto"/>
        <w:ind w:left="0"/>
        <w:jc w:val="both"/>
        <w:rPr>
          <w:rFonts w:ascii="Cambria" w:hAnsi="Cambria" w:cs="Arial"/>
          <w:sz w:val="19"/>
          <w:szCs w:val="19"/>
        </w:rPr>
      </w:pPr>
      <w:r w:rsidRPr="00A8762C">
        <w:rPr>
          <w:rFonts w:ascii="Cambria" w:hAnsi="Cambria" w:cs="Arial"/>
          <w:sz w:val="19"/>
          <w:szCs w:val="19"/>
        </w:rPr>
        <w:t>(*) 1 Raro (puede ocurrir excepcionalmente) 2 Improbable (puede ocurrir ocasionalmente) 3 Posible (puede ocurrir en cualquier momento futuro) 4 Casi cierto (ocurre en la mayoría de circunstancias) 5 Probable (probablemente va a ocurrir).</w:t>
      </w:r>
    </w:p>
    <w:p w14:paraId="3C12477A" w14:textId="77777777" w:rsidR="00C821B6" w:rsidRPr="00A8762C" w:rsidRDefault="00C821B6" w:rsidP="00C821B6">
      <w:pPr>
        <w:spacing w:after="0" w:line="360" w:lineRule="auto"/>
        <w:jc w:val="both"/>
        <w:rPr>
          <w:rFonts w:ascii="Cambria" w:eastAsia="Arial" w:hAnsi="Cambria" w:cs="Arial"/>
          <w:sz w:val="19"/>
          <w:szCs w:val="19"/>
          <w:highlight w:val="white"/>
        </w:rPr>
      </w:pPr>
    </w:p>
    <w:p w14:paraId="244CDD20" w14:textId="77777777" w:rsidR="00C821B6" w:rsidRPr="00A8762C" w:rsidRDefault="00C821B6" w:rsidP="00C821B6">
      <w:pPr>
        <w:numPr>
          <w:ilvl w:val="0"/>
          <w:numId w:val="1"/>
        </w:numPr>
        <w:spacing w:after="0" w:line="360" w:lineRule="auto"/>
        <w:jc w:val="both"/>
        <w:rPr>
          <w:rFonts w:ascii="Cambria" w:eastAsia="Arial" w:hAnsi="Cambria" w:cs="Arial"/>
          <w:b/>
          <w:sz w:val="19"/>
          <w:szCs w:val="19"/>
        </w:rPr>
      </w:pPr>
      <w:r w:rsidRPr="00A8762C">
        <w:rPr>
          <w:rFonts w:ascii="Cambria" w:eastAsia="Arial" w:hAnsi="Cambria" w:cs="Arial"/>
          <w:b/>
          <w:sz w:val="19"/>
          <w:szCs w:val="19"/>
          <w:highlight w:val="white"/>
        </w:rPr>
        <w:t>LAS GARANTÍAS QUE LA ENTIDAD ESTATAL CO</w:t>
      </w:r>
      <w:r w:rsidRPr="00A8762C">
        <w:rPr>
          <w:rFonts w:ascii="Cambria" w:eastAsia="Arial" w:hAnsi="Cambria" w:cs="Arial"/>
          <w:b/>
          <w:color w:val="000000"/>
          <w:sz w:val="19"/>
          <w:szCs w:val="19"/>
        </w:rPr>
        <w:t>NTEMPLA EXIGIR EN EL PROCESO DE CONTRATACIÓN</w:t>
      </w:r>
    </w:p>
    <w:p w14:paraId="33CBEB3E" w14:textId="77777777" w:rsidR="00C821B6" w:rsidRPr="00A8762C" w:rsidRDefault="00C821B6" w:rsidP="00C821B6">
      <w:pPr>
        <w:spacing w:after="0" w:line="360" w:lineRule="auto"/>
        <w:jc w:val="both"/>
        <w:rPr>
          <w:rFonts w:ascii="Cambria" w:eastAsia="Arial" w:hAnsi="Cambria" w:cs="Arial"/>
          <w:sz w:val="19"/>
          <w:szCs w:val="19"/>
        </w:rPr>
      </w:pPr>
    </w:p>
    <w:p w14:paraId="310C8277" w14:textId="77777777" w:rsidR="00C821B6" w:rsidRPr="00A8762C" w:rsidRDefault="00C821B6" w:rsidP="00C821B6">
      <w:pPr>
        <w:spacing w:after="0" w:line="360" w:lineRule="auto"/>
        <w:jc w:val="both"/>
        <w:rPr>
          <w:rFonts w:ascii="Cambria" w:eastAsia="Arial" w:hAnsi="Cambria" w:cs="Arial"/>
          <w:sz w:val="19"/>
          <w:szCs w:val="19"/>
        </w:rPr>
      </w:pPr>
      <w:r w:rsidRPr="00A8762C">
        <w:rPr>
          <w:rFonts w:ascii="Cambria" w:eastAsia="Arial" w:hAnsi="Cambria" w:cs="Arial"/>
          <w:sz w:val="19"/>
          <w:szCs w:val="19"/>
        </w:rPr>
        <w:t>De acuerdo a lo establecido en el artículo 2.2.1.2.1.4.5. del Decreto 1082 de 2015 el cual indica:</w:t>
      </w:r>
    </w:p>
    <w:p w14:paraId="47F5DA02" w14:textId="77777777" w:rsidR="00C821B6" w:rsidRPr="00A8762C" w:rsidRDefault="00C821B6" w:rsidP="00C821B6">
      <w:pPr>
        <w:spacing w:after="0" w:line="360" w:lineRule="auto"/>
        <w:jc w:val="both"/>
        <w:rPr>
          <w:rFonts w:ascii="Cambria" w:eastAsia="Arial" w:hAnsi="Cambria" w:cs="Arial"/>
          <w:sz w:val="19"/>
          <w:szCs w:val="19"/>
        </w:rPr>
      </w:pPr>
    </w:p>
    <w:p w14:paraId="3DB96335" w14:textId="77777777" w:rsidR="00C821B6" w:rsidRPr="00A8762C" w:rsidRDefault="00C821B6" w:rsidP="00C821B6">
      <w:pPr>
        <w:spacing w:after="0" w:line="360" w:lineRule="auto"/>
        <w:ind w:left="708"/>
        <w:jc w:val="both"/>
        <w:rPr>
          <w:rFonts w:ascii="Cambria" w:eastAsia="Arial" w:hAnsi="Cambria" w:cs="Arial"/>
          <w:i/>
          <w:sz w:val="19"/>
          <w:szCs w:val="19"/>
        </w:rPr>
      </w:pPr>
      <w:r w:rsidRPr="00A8762C">
        <w:rPr>
          <w:rFonts w:ascii="Cambria" w:eastAsia="Arial" w:hAnsi="Cambria" w:cs="Arial"/>
          <w:i/>
          <w:sz w:val="19"/>
          <w:szCs w:val="19"/>
        </w:rPr>
        <w:t>“</w:t>
      </w:r>
      <w:r w:rsidRPr="00A8762C">
        <w:rPr>
          <w:rFonts w:ascii="Cambria" w:eastAsia="Arial" w:hAnsi="Cambria" w:cs="Arial"/>
          <w:b/>
          <w:i/>
          <w:sz w:val="19"/>
          <w:szCs w:val="19"/>
        </w:rPr>
        <w:t>ARTÍCULO </w:t>
      </w:r>
      <w:bookmarkStart w:id="7" w:name="bookmark=id.1fob9te" w:colFirst="0" w:colLast="0"/>
      <w:bookmarkEnd w:id="7"/>
      <w:r w:rsidRPr="00A8762C">
        <w:rPr>
          <w:rFonts w:ascii="Cambria" w:eastAsia="Arial" w:hAnsi="Cambria" w:cs="Arial"/>
          <w:b/>
          <w:i/>
          <w:sz w:val="19"/>
          <w:szCs w:val="19"/>
        </w:rPr>
        <w:t>2.2.1.2.1.4.5. No obligatoriedad de garantías.</w:t>
      </w:r>
      <w:r w:rsidRPr="00A8762C">
        <w:rPr>
          <w:rFonts w:ascii="Cambria" w:eastAsia="Arial" w:hAnsi="Cambria" w:cs="Arial"/>
          <w:i/>
          <w:sz w:val="19"/>
          <w:szCs w:val="19"/>
        </w:rPr>
        <w:t> En la contratación directa la exigencia de garantías establecidas en la Sección 3, que comprende los artículos 2.2.1.2.3.1.1 al 2.2.1.3.5.1 del presente decreto no es obligatoria y la justificación para exigirlas o no debe estar en los estudios y documentos previos. (Decreto 1510 de 2013, artículo 77).”</w:t>
      </w:r>
    </w:p>
    <w:p w14:paraId="0C1FB1FD" w14:textId="77777777" w:rsidR="00C821B6" w:rsidRPr="00A8762C" w:rsidRDefault="00C821B6" w:rsidP="00C821B6">
      <w:pPr>
        <w:spacing w:after="0" w:line="360" w:lineRule="auto"/>
        <w:ind w:left="708"/>
        <w:jc w:val="both"/>
        <w:rPr>
          <w:rFonts w:ascii="Cambria" w:eastAsia="Arial" w:hAnsi="Cambria" w:cs="Arial"/>
          <w:i/>
          <w:sz w:val="19"/>
          <w:szCs w:val="19"/>
        </w:rPr>
      </w:pPr>
    </w:p>
    <w:p w14:paraId="36FBE032" w14:textId="6D8968AF" w:rsidR="00C821B6" w:rsidRPr="00A8762C" w:rsidRDefault="00C821B6" w:rsidP="00C821B6">
      <w:pPr>
        <w:spacing w:after="0" w:line="360" w:lineRule="auto"/>
        <w:jc w:val="both"/>
        <w:rPr>
          <w:rFonts w:ascii="Cambria" w:eastAsia="Arial" w:hAnsi="Cambria" w:cs="Arial"/>
          <w:sz w:val="19"/>
          <w:szCs w:val="19"/>
          <w:lang w:val="es-MX"/>
        </w:rPr>
      </w:pPr>
      <w:r w:rsidRPr="00A8762C">
        <w:rPr>
          <w:rFonts w:ascii="Cambria" w:eastAsia="Arial" w:hAnsi="Cambria" w:cs="Arial"/>
          <w:sz w:val="19"/>
          <w:szCs w:val="19"/>
        </w:rPr>
        <w:t xml:space="preserve">Lo anterior dado que en los Contratos de Prestación de </w:t>
      </w:r>
      <w:r w:rsidR="00820882">
        <w:rPr>
          <w:rFonts w:ascii="Cambria" w:eastAsia="Arial" w:hAnsi="Cambria" w:cs="Arial"/>
          <w:sz w:val="19"/>
          <w:szCs w:val="19"/>
        </w:rPr>
        <w:t xml:space="preserve">Servicios </w:t>
      </w:r>
      <w:r w:rsidRPr="00A8762C">
        <w:rPr>
          <w:rFonts w:ascii="Cambria" w:eastAsia="Arial" w:hAnsi="Cambria" w:cs="Arial"/>
          <w:sz w:val="19"/>
          <w:szCs w:val="19"/>
        </w:rPr>
        <w:t xml:space="preserve">de Apoyo a la Gestión los pagos están supeditados a la aprobación del informe de actividades por parte del supervisor, esto es, al cumplimiento de las actividades contractuales, </w:t>
      </w:r>
      <w:r w:rsidRPr="00A8762C">
        <w:rPr>
          <w:rFonts w:ascii="Cambria" w:eastAsia="Arial" w:hAnsi="Cambria" w:cs="Arial"/>
          <w:sz w:val="19"/>
          <w:szCs w:val="19"/>
          <w:lang w:val="es-MX"/>
        </w:rPr>
        <w:t>de forma que no se exigirá la constitución de pólizas de calidad y cumplimiento, ni de ninguna índole.</w:t>
      </w:r>
    </w:p>
    <w:p w14:paraId="77D4BB39" w14:textId="77777777" w:rsidR="00C821B6" w:rsidRPr="00A8762C" w:rsidRDefault="00C821B6" w:rsidP="00C821B6">
      <w:pPr>
        <w:pBdr>
          <w:top w:val="nil"/>
          <w:left w:val="nil"/>
          <w:bottom w:val="nil"/>
          <w:right w:val="nil"/>
          <w:between w:val="nil"/>
        </w:pBdr>
        <w:spacing w:after="0" w:line="360" w:lineRule="auto"/>
        <w:jc w:val="both"/>
        <w:rPr>
          <w:rFonts w:ascii="Cambria" w:eastAsia="Arial" w:hAnsi="Cambria" w:cs="Arial"/>
          <w:color w:val="000000"/>
          <w:sz w:val="19"/>
          <w:szCs w:val="19"/>
        </w:rPr>
      </w:pPr>
    </w:p>
    <w:p w14:paraId="371F6A7A" w14:textId="77777777" w:rsidR="00C821B6" w:rsidRPr="00A8762C" w:rsidRDefault="00C821B6" w:rsidP="00C821B6">
      <w:pPr>
        <w:numPr>
          <w:ilvl w:val="0"/>
          <w:numId w:val="1"/>
        </w:numPr>
        <w:pBdr>
          <w:top w:val="nil"/>
          <w:left w:val="nil"/>
          <w:bottom w:val="nil"/>
          <w:right w:val="nil"/>
          <w:between w:val="nil"/>
        </w:pBdr>
        <w:spacing w:after="0" w:line="360" w:lineRule="auto"/>
        <w:jc w:val="both"/>
        <w:rPr>
          <w:rFonts w:ascii="Cambria" w:eastAsia="Arial" w:hAnsi="Cambria" w:cs="Arial"/>
          <w:color w:val="000000"/>
          <w:sz w:val="19"/>
          <w:szCs w:val="19"/>
        </w:rPr>
      </w:pPr>
      <w:r w:rsidRPr="00A8762C">
        <w:rPr>
          <w:rFonts w:ascii="Cambria" w:eastAsia="Arial" w:hAnsi="Cambria" w:cs="Arial"/>
          <w:b/>
          <w:color w:val="000000"/>
          <w:sz w:val="19"/>
          <w:szCs w:val="19"/>
        </w:rPr>
        <w:t>INDICACIÓN DE SI EL PROCESO DE CONTRATACIÓN ESTÁ COBIJADO POR UN ACUERDO COMERCIAL:</w:t>
      </w:r>
    </w:p>
    <w:p w14:paraId="4B448C08" w14:textId="77777777" w:rsidR="00C821B6" w:rsidRPr="00A8762C" w:rsidRDefault="00C821B6" w:rsidP="00C821B6">
      <w:pPr>
        <w:pBdr>
          <w:top w:val="nil"/>
          <w:left w:val="nil"/>
          <w:bottom w:val="nil"/>
          <w:right w:val="nil"/>
          <w:between w:val="nil"/>
        </w:pBdr>
        <w:spacing w:after="0" w:line="360" w:lineRule="auto"/>
        <w:ind w:left="360"/>
        <w:jc w:val="both"/>
        <w:rPr>
          <w:rFonts w:ascii="Cambria" w:eastAsia="Arial" w:hAnsi="Cambria" w:cs="Arial"/>
          <w:color w:val="000000"/>
          <w:sz w:val="19"/>
          <w:szCs w:val="19"/>
        </w:rPr>
      </w:pPr>
    </w:p>
    <w:p w14:paraId="1FBCF436" w14:textId="77777777" w:rsidR="00C821B6" w:rsidRPr="00A8762C" w:rsidRDefault="00C821B6" w:rsidP="00C821B6">
      <w:pPr>
        <w:spacing w:line="360" w:lineRule="auto"/>
        <w:jc w:val="both"/>
        <w:rPr>
          <w:rFonts w:ascii="Cambria" w:eastAsia="Arial" w:hAnsi="Cambria" w:cs="Arial"/>
          <w:sz w:val="19"/>
          <w:szCs w:val="19"/>
        </w:rPr>
      </w:pPr>
      <w:r w:rsidRPr="00A8762C">
        <w:rPr>
          <w:rFonts w:ascii="Cambria" w:eastAsia="Arial" w:hAnsi="Cambria" w:cs="Arial"/>
          <w:sz w:val="19"/>
          <w:szCs w:val="19"/>
        </w:rPr>
        <w:t xml:space="preserve">El presente Proceso de Contratación, Si__, No </w:t>
      </w:r>
      <w:r w:rsidRPr="00A8762C">
        <w:rPr>
          <w:rFonts w:ascii="Cambria" w:eastAsia="Arial" w:hAnsi="Cambria" w:cs="Arial"/>
          <w:sz w:val="19"/>
          <w:szCs w:val="19"/>
          <w:u w:val="single"/>
        </w:rPr>
        <w:t>X</w:t>
      </w:r>
      <w:r w:rsidRPr="00A8762C">
        <w:rPr>
          <w:rFonts w:ascii="Cambria" w:eastAsia="Arial" w:hAnsi="Cambria" w:cs="Arial"/>
          <w:sz w:val="19"/>
          <w:szCs w:val="19"/>
        </w:rPr>
        <w:t xml:space="preserve"> está sometido a un o varios Acuerdos Comerciales. En caso afirmativo describir cuales.</w:t>
      </w:r>
    </w:p>
    <w:p w14:paraId="2EF18546" w14:textId="77777777" w:rsidR="00C821B6" w:rsidRPr="00A8762C" w:rsidRDefault="00C821B6" w:rsidP="00C821B6">
      <w:pPr>
        <w:spacing w:line="360" w:lineRule="auto"/>
        <w:jc w:val="both"/>
        <w:rPr>
          <w:rFonts w:ascii="Cambria" w:eastAsia="Arial" w:hAnsi="Cambria" w:cs="Arial"/>
          <w:color w:val="000000"/>
          <w:sz w:val="19"/>
          <w:szCs w:val="19"/>
        </w:rPr>
      </w:pPr>
      <w:r w:rsidRPr="00A8762C">
        <w:rPr>
          <w:rFonts w:ascii="Cambria" w:eastAsia="Arial" w:hAnsi="Cambria" w:cs="Arial"/>
          <w:color w:val="000000"/>
          <w:sz w:val="19"/>
          <w:szCs w:val="19"/>
        </w:rPr>
        <w:lastRenderedPageBreak/>
        <w:t>Se deja constancia que dentro del presente documento se cumplió con el deber de análisis para conocer el sector relativo al objeto del Proceso de Contratación desde la perspectiva legal, comercial, financiera, organizacional, técnica y de análisis de riesgo.</w:t>
      </w:r>
    </w:p>
    <w:p w14:paraId="0292971D" w14:textId="77777777" w:rsidR="00C821B6" w:rsidRPr="00A8762C" w:rsidRDefault="00C821B6" w:rsidP="00C821B6">
      <w:pPr>
        <w:spacing w:after="0" w:line="360" w:lineRule="auto"/>
        <w:jc w:val="both"/>
        <w:rPr>
          <w:rFonts w:ascii="Cambria" w:eastAsia="Times New Roman" w:hAnsi="Cambria" w:cs="Arial"/>
          <w:sz w:val="19"/>
          <w:szCs w:val="19"/>
          <w:lang w:eastAsia="es-ES"/>
        </w:rPr>
      </w:pPr>
    </w:p>
    <w:p w14:paraId="4CBBEE5A" w14:textId="77777777" w:rsidR="00C821B6" w:rsidRPr="00A8762C" w:rsidRDefault="00C821B6" w:rsidP="00C821B6">
      <w:pPr>
        <w:spacing w:after="0" w:line="360" w:lineRule="auto"/>
        <w:jc w:val="both"/>
        <w:rPr>
          <w:rFonts w:ascii="Cambria" w:eastAsia="Times New Roman" w:hAnsi="Cambria" w:cs="Arial"/>
          <w:sz w:val="19"/>
          <w:szCs w:val="19"/>
          <w:lang w:eastAsia="es-ES"/>
        </w:rPr>
      </w:pPr>
    </w:p>
    <w:p w14:paraId="60B3E317" w14:textId="77777777" w:rsidR="00C821B6" w:rsidRPr="00A8762C" w:rsidRDefault="00C821B6" w:rsidP="00C821B6">
      <w:pPr>
        <w:spacing w:after="0" w:line="360" w:lineRule="auto"/>
        <w:jc w:val="both"/>
        <w:rPr>
          <w:rFonts w:ascii="Cambria" w:eastAsia="Times New Roman" w:hAnsi="Cambria" w:cs="Arial"/>
          <w:sz w:val="19"/>
          <w:szCs w:val="19"/>
          <w:lang w:eastAsia="es-ES"/>
        </w:rPr>
      </w:pPr>
    </w:p>
    <w:p w14:paraId="701BC584" w14:textId="77777777" w:rsidR="00C821B6" w:rsidRPr="00A8762C" w:rsidRDefault="00C821B6" w:rsidP="00C821B6">
      <w:pPr>
        <w:spacing w:after="0" w:line="360" w:lineRule="auto"/>
        <w:jc w:val="center"/>
        <w:rPr>
          <w:rFonts w:ascii="Cambria" w:eastAsia="Times New Roman" w:hAnsi="Cambria" w:cs="Arial"/>
          <w:sz w:val="19"/>
          <w:szCs w:val="19"/>
          <w:lang w:eastAsia="es-ES"/>
        </w:rPr>
      </w:pPr>
    </w:p>
    <w:p w14:paraId="747542D3" w14:textId="77777777" w:rsidR="00C821B6" w:rsidRPr="00A8762C" w:rsidRDefault="00C821B6" w:rsidP="00C821B6">
      <w:pPr>
        <w:spacing w:after="0" w:line="360" w:lineRule="auto"/>
        <w:jc w:val="center"/>
        <w:rPr>
          <w:rFonts w:ascii="Cambria" w:eastAsia="Times New Roman" w:hAnsi="Cambria" w:cs="Arial"/>
          <w:sz w:val="19"/>
          <w:szCs w:val="19"/>
          <w:lang w:eastAsia="es-ES"/>
        </w:rPr>
      </w:pPr>
    </w:p>
    <w:p w14:paraId="51918BD1" w14:textId="77777777" w:rsidR="00C821B6" w:rsidRPr="00A8762C" w:rsidRDefault="00C821B6" w:rsidP="00C821B6">
      <w:pPr>
        <w:spacing w:after="0" w:line="240" w:lineRule="auto"/>
        <w:jc w:val="center"/>
        <w:rPr>
          <w:rFonts w:ascii="Cambria" w:hAnsi="Cambria"/>
          <w:b/>
          <w:bCs/>
          <w:sz w:val="19"/>
          <w:szCs w:val="19"/>
        </w:rPr>
      </w:pPr>
    </w:p>
    <w:p w14:paraId="57ADB1CF" w14:textId="77777777" w:rsidR="00C821B6" w:rsidRPr="00A8762C" w:rsidRDefault="00C821B6" w:rsidP="00C821B6">
      <w:pPr>
        <w:pStyle w:val="Textoindependiente"/>
        <w:spacing w:after="0"/>
        <w:jc w:val="center"/>
        <w:rPr>
          <w:rFonts w:ascii="Cambria" w:hAnsi="Cambria" w:cs="Arial"/>
          <w:sz w:val="19"/>
          <w:szCs w:val="19"/>
        </w:rPr>
      </w:pPr>
      <w:r w:rsidRPr="00A8762C">
        <w:rPr>
          <w:rFonts w:ascii="Cambria" w:hAnsi="Cambria" w:cs="Arial"/>
          <w:noProof/>
          <w:sz w:val="19"/>
          <w:szCs w:val="19"/>
          <w:lang w:val="en-US" w:eastAsia="en-US"/>
        </w:rPr>
        <w:drawing>
          <wp:inline distT="0" distB="0" distL="0" distR="0" wp14:anchorId="269BCAA2" wp14:editId="41B974E7">
            <wp:extent cx="2272352" cy="3270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5-07-23 at 4.50.06 PM.jpeg"/>
                    <pic:cNvPicPr/>
                  </pic:nvPicPr>
                  <pic:blipFill rotWithShape="1">
                    <a:blip r:embed="rId7" cstate="print">
                      <a:extLst>
                        <a:ext uri="{28A0092B-C50C-407E-A947-70E740481C1C}">
                          <a14:useLocalDpi xmlns:a14="http://schemas.microsoft.com/office/drawing/2010/main" val="0"/>
                        </a:ext>
                      </a:extLst>
                    </a:blip>
                    <a:srcRect b="27857"/>
                    <a:stretch/>
                  </pic:blipFill>
                  <pic:spPr bwMode="auto">
                    <a:xfrm>
                      <a:off x="0" y="0"/>
                      <a:ext cx="2383005" cy="342950"/>
                    </a:xfrm>
                    <a:prstGeom prst="rect">
                      <a:avLst/>
                    </a:prstGeom>
                    <a:ln>
                      <a:noFill/>
                    </a:ln>
                    <a:extLst>
                      <a:ext uri="{53640926-AAD7-44D8-BBD7-CCE9431645EC}">
                        <a14:shadowObscured xmlns:a14="http://schemas.microsoft.com/office/drawing/2010/main"/>
                      </a:ext>
                    </a:extLst>
                  </pic:spPr>
                </pic:pic>
              </a:graphicData>
            </a:graphic>
          </wp:inline>
        </w:drawing>
      </w:r>
    </w:p>
    <w:p w14:paraId="3D8B26B8" w14:textId="77777777" w:rsidR="00C821B6" w:rsidRPr="00A8762C" w:rsidRDefault="00C821B6" w:rsidP="00C821B6">
      <w:pPr>
        <w:pStyle w:val="Textoindependiente"/>
        <w:spacing w:after="0"/>
        <w:contextualSpacing/>
        <w:jc w:val="center"/>
        <w:rPr>
          <w:rFonts w:ascii="Cambria" w:hAnsi="Cambria" w:cs="Arial"/>
          <w:b/>
          <w:sz w:val="19"/>
          <w:szCs w:val="19"/>
        </w:rPr>
      </w:pPr>
      <w:r w:rsidRPr="00A8762C">
        <w:rPr>
          <w:rFonts w:ascii="Cambria" w:hAnsi="Cambria" w:cs="Arial"/>
          <w:b/>
          <w:sz w:val="19"/>
          <w:szCs w:val="19"/>
        </w:rPr>
        <w:t>ALEXANDRA MARIA CASTAÑO AGUDELO</w:t>
      </w:r>
    </w:p>
    <w:p w14:paraId="1E59367D" w14:textId="77777777" w:rsidR="00C821B6" w:rsidRPr="00A8762C" w:rsidRDefault="00C821B6" w:rsidP="00C821B6">
      <w:pPr>
        <w:pStyle w:val="Textoindependiente"/>
        <w:spacing w:after="0"/>
        <w:contextualSpacing/>
        <w:jc w:val="center"/>
        <w:rPr>
          <w:rFonts w:ascii="Cambria" w:hAnsi="Cambria" w:cs="Arial"/>
          <w:b/>
          <w:sz w:val="19"/>
          <w:szCs w:val="19"/>
        </w:rPr>
      </w:pPr>
      <w:r w:rsidRPr="00A8762C">
        <w:rPr>
          <w:rFonts w:ascii="Cambria" w:hAnsi="Cambria" w:cs="Arial"/>
          <w:b/>
          <w:sz w:val="19"/>
          <w:szCs w:val="19"/>
        </w:rPr>
        <w:t>SUPERVISORA</w:t>
      </w:r>
    </w:p>
    <w:p w14:paraId="5F8C247D" w14:textId="77777777" w:rsidR="00C821B6" w:rsidRPr="00A8762C" w:rsidRDefault="00C821B6" w:rsidP="00C821B6">
      <w:pPr>
        <w:suppressAutoHyphens/>
        <w:spacing w:after="0" w:line="240" w:lineRule="auto"/>
        <w:jc w:val="center"/>
        <w:rPr>
          <w:rFonts w:ascii="Cambria" w:eastAsia="Times New Roman" w:hAnsi="Cambria" w:cs="Calibri"/>
          <w:kern w:val="1"/>
          <w:sz w:val="19"/>
          <w:szCs w:val="19"/>
          <w:lang w:eastAsia="ar-SA"/>
        </w:rPr>
      </w:pPr>
      <w:r w:rsidRPr="00A8762C">
        <w:rPr>
          <w:rFonts w:ascii="Cambria" w:eastAsia="Arial" w:hAnsi="Cambria" w:cs="Calibri"/>
          <w:b/>
          <w:bCs/>
          <w:kern w:val="1"/>
          <w:sz w:val="19"/>
          <w:szCs w:val="19"/>
          <w:lang w:eastAsia="ar-SA"/>
        </w:rPr>
        <w:t>VILLAMARÍA - CALDAS</w:t>
      </w:r>
    </w:p>
    <w:p w14:paraId="1E60A967" w14:textId="77777777" w:rsidR="00C821B6" w:rsidRPr="00A8762C" w:rsidRDefault="00C821B6" w:rsidP="00C821B6">
      <w:pPr>
        <w:spacing w:after="0" w:line="240" w:lineRule="auto"/>
        <w:jc w:val="center"/>
        <w:rPr>
          <w:rFonts w:ascii="Cambria" w:hAnsi="Cambria"/>
          <w:sz w:val="19"/>
          <w:szCs w:val="19"/>
        </w:rPr>
      </w:pPr>
    </w:p>
    <w:p w14:paraId="7D4F8DA9" w14:textId="77777777" w:rsidR="00C821B6" w:rsidRPr="00A8762C" w:rsidRDefault="00C821B6" w:rsidP="00C821B6">
      <w:pPr>
        <w:rPr>
          <w:rFonts w:ascii="Cambria" w:hAnsi="Cambria"/>
          <w:sz w:val="19"/>
          <w:szCs w:val="19"/>
        </w:rPr>
      </w:pPr>
    </w:p>
    <w:p w14:paraId="6FFA83E7" w14:textId="77777777" w:rsidR="00C821B6" w:rsidRPr="00A8762C" w:rsidRDefault="00C821B6" w:rsidP="00C821B6">
      <w:pPr>
        <w:rPr>
          <w:rFonts w:ascii="Cambria" w:hAnsi="Cambria"/>
          <w:sz w:val="19"/>
          <w:szCs w:val="19"/>
        </w:rPr>
      </w:pPr>
    </w:p>
    <w:p w14:paraId="78A32A54" w14:textId="77777777" w:rsidR="00C821B6" w:rsidRPr="00A8762C" w:rsidRDefault="00C821B6" w:rsidP="00C821B6">
      <w:pPr>
        <w:rPr>
          <w:rFonts w:ascii="Cambria" w:hAnsi="Cambria"/>
          <w:sz w:val="19"/>
          <w:szCs w:val="19"/>
        </w:rPr>
      </w:pPr>
    </w:p>
    <w:p w14:paraId="6EBED1FB" w14:textId="77777777" w:rsidR="00E23545" w:rsidRPr="00A8762C" w:rsidRDefault="00E23545">
      <w:pPr>
        <w:rPr>
          <w:rFonts w:ascii="Cambria" w:hAnsi="Cambria"/>
          <w:sz w:val="19"/>
          <w:szCs w:val="19"/>
        </w:rPr>
      </w:pPr>
    </w:p>
    <w:sectPr w:rsidR="00E23545" w:rsidRPr="00A8762C" w:rsidSect="00C821B6">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C11CCB" w14:textId="77777777" w:rsidR="005A0468" w:rsidRDefault="005A0468">
      <w:pPr>
        <w:spacing w:after="0" w:line="240" w:lineRule="auto"/>
      </w:pPr>
      <w:r>
        <w:separator/>
      </w:r>
    </w:p>
  </w:endnote>
  <w:endnote w:type="continuationSeparator" w:id="0">
    <w:p w14:paraId="223C1AFA" w14:textId="77777777" w:rsidR="005A0468" w:rsidRDefault="005A04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ndale Sans UI">
    <w:altName w:val="Times New Roman"/>
    <w:charset w:val="00"/>
    <w:family w:val="auto"/>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545062" w14:textId="77777777" w:rsidR="00C821B6" w:rsidRPr="005B7934" w:rsidRDefault="00C821B6" w:rsidP="0085576F">
    <w:pPr>
      <w:tabs>
        <w:tab w:val="center" w:pos="4132"/>
        <w:tab w:val="right" w:pos="8265"/>
      </w:tabs>
      <w:autoSpaceDE w:val="0"/>
      <w:autoSpaceDN w:val="0"/>
      <w:adjustRightInd w:val="0"/>
      <w:spacing w:after="0" w:line="240" w:lineRule="auto"/>
      <w:jc w:val="center"/>
      <w:rPr>
        <w:rFonts w:ascii="Century Gothic" w:hAnsi="Century Gothic" w:cs="Arial"/>
        <w:sz w:val="18"/>
        <w:szCs w:val="18"/>
      </w:rPr>
    </w:pPr>
    <w:r w:rsidRPr="005B7934">
      <w:rPr>
        <w:rFonts w:ascii="Century Gothic" w:hAnsi="Century Gothic" w:cs="Arial"/>
        <w:sz w:val="18"/>
        <w:szCs w:val="18"/>
      </w:rPr>
      <w:t>Palacio Municipal Carrera 4 calle 9 esquina - Villamaría, Caldas</w:t>
    </w:r>
  </w:p>
  <w:p w14:paraId="0A9C7B9F" w14:textId="77777777" w:rsidR="00C821B6" w:rsidRPr="005B7934" w:rsidRDefault="00C821B6" w:rsidP="0085576F">
    <w:pPr>
      <w:pStyle w:val="Piedepgina"/>
      <w:jc w:val="center"/>
      <w:rPr>
        <w:rFonts w:ascii="Century Gothic" w:hAnsi="Century Gothic"/>
        <w:sz w:val="18"/>
        <w:szCs w:val="18"/>
      </w:rPr>
    </w:pPr>
    <w:r w:rsidRPr="005B7934">
      <w:rPr>
        <w:rFonts w:ascii="Century Gothic" w:hAnsi="Century Gothic" w:cs="Arial"/>
        <w:sz w:val="18"/>
        <w:szCs w:val="18"/>
      </w:rPr>
      <w:t xml:space="preserve">e-mail </w:t>
    </w:r>
    <w:hyperlink r:id="rId1" w:history="1">
      <w:r w:rsidRPr="005B7934">
        <w:rPr>
          <w:rFonts w:ascii="Century Gothic" w:hAnsi="Century Gothic" w:cs="Arial"/>
          <w:color w:val="0000FF"/>
          <w:sz w:val="18"/>
          <w:szCs w:val="18"/>
          <w:u w:val="single"/>
        </w:rPr>
        <w:t>juridica@villamaría-caldas.gov.co</w:t>
      </w:r>
    </w:hyperlink>
  </w:p>
  <w:p w14:paraId="303F4932" w14:textId="77777777" w:rsidR="00C821B6" w:rsidRDefault="00C821B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608B49" w14:textId="77777777" w:rsidR="005A0468" w:rsidRDefault="005A0468">
      <w:pPr>
        <w:spacing w:after="0" w:line="240" w:lineRule="auto"/>
      </w:pPr>
      <w:r>
        <w:separator/>
      </w:r>
    </w:p>
  </w:footnote>
  <w:footnote w:type="continuationSeparator" w:id="0">
    <w:p w14:paraId="172F9433" w14:textId="77777777" w:rsidR="005A0468" w:rsidRDefault="005A04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C6A9C6" w14:textId="77777777" w:rsidR="00C821B6" w:rsidRDefault="00C821B6">
    <w:pPr>
      <w:pStyle w:val="Encabezado"/>
    </w:pPr>
    <w:r>
      <w:rPr>
        <w:noProof/>
        <w:lang w:val="en-US"/>
      </w:rPr>
      <w:drawing>
        <wp:anchor distT="0" distB="0" distL="114300" distR="114300" simplePos="0" relativeHeight="251659264" behindDoc="0" locked="0" layoutInCell="1" allowOverlap="1" wp14:anchorId="31F06BC0" wp14:editId="6F62834F">
          <wp:simplePos x="0" y="0"/>
          <wp:positionH relativeFrom="page">
            <wp:align>right</wp:align>
          </wp:positionH>
          <wp:positionV relativeFrom="paragraph">
            <wp:posOffset>-449580</wp:posOffset>
          </wp:positionV>
          <wp:extent cx="7772400" cy="958850"/>
          <wp:effectExtent l="0" t="0" r="0" b="0"/>
          <wp:wrapThrough wrapText="bothSides">
            <wp:wrapPolygon edited="0">
              <wp:start x="0" y="0"/>
              <wp:lineTo x="0" y="20170"/>
              <wp:lineTo x="18476" y="21028"/>
              <wp:lineTo x="21547" y="21028"/>
              <wp:lineTo x="21547" y="0"/>
              <wp:lineTo x="0" y="0"/>
            </wp:wrapPolygon>
          </wp:wrapThrough>
          <wp:docPr id="8847968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958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C54AEE"/>
    <w:multiLevelType w:val="multilevel"/>
    <w:tmpl w:val="030EB062"/>
    <w:lvl w:ilvl="0">
      <w:start w:val="1"/>
      <w:numFmt w:val="decimal"/>
      <w:lvlText w:val="%1."/>
      <w:lvlJc w:val="left"/>
      <w:pPr>
        <w:ind w:left="360" w:hanging="360"/>
      </w:pPr>
      <w:rPr>
        <w:rFonts w:ascii="Cambria" w:eastAsia="Arial" w:hAnsi="Cambria" w:cs="Arial" w:hint="default"/>
        <w:b/>
      </w:r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46805AA5"/>
    <w:multiLevelType w:val="multilevel"/>
    <w:tmpl w:val="FCD08098"/>
    <w:lvl w:ilvl="0">
      <w:start w:val="1"/>
      <w:numFmt w:val="decimal"/>
      <w:lvlText w:val="%1."/>
      <w:lvlJc w:val="left"/>
      <w:pPr>
        <w:ind w:left="753" w:hanging="360"/>
      </w:pPr>
      <w:rPr>
        <w:b/>
      </w:rPr>
    </w:lvl>
    <w:lvl w:ilvl="1">
      <w:start w:val="1"/>
      <w:numFmt w:val="bullet"/>
      <w:lvlText w:val="o"/>
      <w:lvlJc w:val="left"/>
      <w:pPr>
        <w:ind w:left="1473" w:hanging="360"/>
      </w:pPr>
      <w:rPr>
        <w:rFonts w:ascii="Courier New" w:eastAsia="Courier New" w:hAnsi="Courier New" w:cs="Courier New"/>
      </w:rPr>
    </w:lvl>
    <w:lvl w:ilvl="2">
      <w:start w:val="1"/>
      <w:numFmt w:val="bullet"/>
      <w:lvlText w:val="▪"/>
      <w:lvlJc w:val="left"/>
      <w:pPr>
        <w:ind w:left="2193" w:hanging="360"/>
      </w:pPr>
      <w:rPr>
        <w:rFonts w:ascii="Noto Sans Symbols" w:eastAsia="Noto Sans Symbols" w:hAnsi="Noto Sans Symbols" w:cs="Noto Sans Symbols"/>
      </w:rPr>
    </w:lvl>
    <w:lvl w:ilvl="3">
      <w:start w:val="1"/>
      <w:numFmt w:val="bullet"/>
      <w:lvlText w:val="●"/>
      <w:lvlJc w:val="left"/>
      <w:pPr>
        <w:ind w:left="2913" w:hanging="360"/>
      </w:pPr>
      <w:rPr>
        <w:rFonts w:ascii="Noto Sans Symbols" w:eastAsia="Noto Sans Symbols" w:hAnsi="Noto Sans Symbols" w:cs="Noto Sans Symbols"/>
      </w:rPr>
    </w:lvl>
    <w:lvl w:ilvl="4">
      <w:start w:val="1"/>
      <w:numFmt w:val="bullet"/>
      <w:lvlText w:val="o"/>
      <w:lvlJc w:val="left"/>
      <w:pPr>
        <w:ind w:left="3633" w:hanging="360"/>
      </w:pPr>
      <w:rPr>
        <w:rFonts w:ascii="Courier New" w:eastAsia="Courier New" w:hAnsi="Courier New" w:cs="Courier New"/>
      </w:rPr>
    </w:lvl>
    <w:lvl w:ilvl="5">
      <w:start w:val="1"/>
      <w:numFmt w:val="bullet"/>
      <w:lvlText w:val="▪"/>
      <w:lvlJc w:val="left"/>
      <w:pPr>
        <w:ind w:left="4353" w:hanging="360"/>
      </w:pPr>
      <w:rPr>
        <w:rFonts w:ascii="Noto Sans Symbols" w:eastAsia="Noto Sans Symbols" w:hAnsi="Noto Sans Symbols" w:cs="Noto Sans Symbols"/>
      </w:rPr>
    </w:lvl>
    <w:lvl w:ilvl="6">
      <w:start w:val="1"/>
      <w:numFmt w:val="bullet"/>
      <w:lvlText w:val="●"/>
      <w:lvlJc w:val="left"/>
      <w:pPr>
        <w:ind w:left="5073" w:hanging="360"/>
      </w:pPr>
      <w:rPr>
        <w:rFonts w:ascii="Noto Sans Symbols" w:eastAsia="Noto Sans Symbols" w:hAnsi="Noto Sans Symbols" w:cs="Noto Sans Symbols"/>
      </w:rPr>
    </w:lvl>
    <w:lvl w:ilvl="7">
      <w:start w:val="1"/>
      <w:numFmt w:val="bullet"/>
      <w:lvlText w:val="o"/>
      <w:lvlJc w:val="left"/>
      <w:pPr>
        <w:ind w:left="5793" w:hanging="360"/>
      </w:pPr>
      <w:rPr>
        <w:rFonts w:ascii="Courier New" w:eastAsia="Courier New" w:hAnsi="Courier New" w:cs="Courier New"/>
      </w:rPr>
    </w:lvl>
    <w:lvl w:ilvl="8">
      <w:start w:val="1"/>
      <w:numFmt w:val="bullet"/>
      <w:lvlText w:val="▪"/>
      <w:lvlJc w:val="left"/>
      <w:pPr>
        <w:ind w:left="6513" w:hanging="360"/>
      </w:pPr>
      <w:rPr>
        <w:rFonts w:ascii="Noto Sans Symbols" w:eastAsia="Noto Sans Symbols" w:hAnsi="Noto Sans Symbols" w:cs="Noto Sans Symbols"/>
      </w:rPr>
    </w:lvl>
  </w:abstractNum>
  <w:abstractNum w:abstractNumId="2" w15:restartNumberingAfterBreak="0">
    <w:nsid w:val="662E4415"/>
    <w:multiLevelType w:val="hybridMultilevel"/>
    <w:tmpl w:val="58121536"/>
    <w:lvl w:ilvl="0" w:tplc="FEB8712A">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8081F59"/>
    <w:multiLevelType w:val="multilevel"/>
    <w:tmpl w:val="E6AAC462"/>
    <w:lvl w:ilvl="0">
      <w:start w:val="2"/>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1B6"/>
    <w:rsid w:val="00087BBE"/>
    <w:rsid w:val="00107564"/>
    <w:rsid w:val="0024086F"/>
    <w:rsid w:val="00256F09"/>
    <w:rsid w:val="002A4261"/>
    <w:rsid w:val="003C1417"/>
    <w:rsid w:val="004003E5"/>
    <w:rsid w:val="00494E27"/>
    <w:rsid w:val="00563CFA"/>
    <w:rsid w:val="005A0468"/>
    <w:rsid w:val="00677229"/>
    <w:rsid w:val="007141F4"/>
    <w:rsid w:val="00820882"/>
    <w:rsid w:val="00835F79"/>
    <w:rsid w:val="008D6B26"/>
    <w:rsid w:val="009E71E9"/>
    <w:rsid w:val="00A8630B"/>
    <w:rsid w:val="00A8762C"/>
    <w:rsid w:val="00AC7619"/>
    <w:rsid w:val="00B157B6"/>
    <w:rsid w:val="00C821B6"/>
    <w:rsid w:val="00CE66F2"/>
    <w:rsid w:val="00DA718D"/>
    <w:rsid w:val="00E23545"/>
    <w:rsid w:val="00ED37EB"/>
    <w:rsid w:val="00ED6825"/>
    <w:rsid w:val="00F34D1E"/>
    <w:rsid w:val="00F355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A00B9"/>
  <w15:chartTrackingRefBased/>
  <w15:docId w15:val="{0DEA41F3-657D-4D11-89B4-D2F629FD6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1B6"/>
    <w:rPr>
      <w:rFonts w:ascii="Calibri" w:eastAsia="Calibri" w:hAnsi="Calibri" w:cs="Times New Roman"/>
      <w:kern w:val="0"/>
      <w14:ligatures w14:val="none"/>
    </w:rPr>
  </w:style>
  <w:style w:type="paragraph" w:styleId="Ttulo1">
    <w:name w:val="heading 1"/>
    <w:basedOn w:val="Normal"/>
    <w:next w:val="Normal"/>
    <w:link w:val="Ttulo1Car"/>
    <w:uiPriority w:val="9"/>
    <w:qFormat/>
    <w:rsid w:val="00C821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C821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C821B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C821B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C821B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C821B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821B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821B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821B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821B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C821B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C821B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C821B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C821B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C821B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821B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821B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821B6"/>
    <w:rPr>
      <w:rFonts w:eastAsiaTheme="majorEastAsia" w:cstheme="majorBidi"/>
      <w:color w:val="272727" w:themeColor="text1" w:themeTint="D8"/>
    </w:rPr>
  </w:style>
  <w:style w:type="paragraph" w:styleId="Ttulo">
    <w:name w:val="Title"/>
    <w:basedOn w:val="Normal"/>
    <w:next w:val="Normal"/>
    <w:link w:val="TtuloCar"/>
    <w:uiPriority w:val="10"/>
    <w:qFormat/>
    <w:rsid w:val="00C821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821B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821B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821B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821B6"/>
    <w:pPr>
      <w:spacing w:before="160"/>
      <w:jc w:val="center"/>
    </w:pPr>
    <w:rPr>
      <w:i/>
      <w:iCs/>
      <w:color w:val="404040" w:themeColor="text1" w:themeTint="BF"/>
    </w:rPr>
  </w:style>
  <w:style w:type="character" w:customStyle="1" w:styleId="CitaCar">
    <w:name w:val="Cita Car"/>
    <w:basedOn w:val="Fuentedeprrafopredeter"/>
    <w:link w:val="Cita"/>
    <w:uiPriority w:val="29"/>
    <w:rsid w:val="00C821B6"/>
    <w:rPr>
      <w:i/>
      <w:iCs/>
      <w:color w:val="404040" w:themeColor="text1" w:themeTint="BF"/>
    </w:rPr>
  </w:style>
  <w:style w:type="paragraph" w:styleId="Prrafodelista">
    <w:name w:val="List Paragraph"/>
    <w:aliases w:val="Párrafo de lista21,Bullet List,FooterText,numbered,Paragraphe de liste1,Bulletr List Paragraph,列出段落,列出段落1,List Paragraph21,Listeafsnit1,Parágrafo da Lista1,Cita textual,Ha,titulo 3,HOJA,Bolita,Párrafo de lista4,BOLADEF,Párrafo de lista3"/>
    <w:basedOn w:val="Normal"/>
    <w:link w:val="PrrafodelistaCar"/>
    <w:uiPriority w:val="34"/>
    <w:qFormat/>
    <w:rsid w:val="00C821B6"/>
    <w:pPr>
      <w:ind w:left="720"/>
      <w:contextualSpacing/>
    </w:pPr>
  </w:style>
  <w:style w:type="character" w:styleId="nfasisintenso">
    <w:name w:val="Intense Emphasis"/>
    <w:basedOn w:val="Fuentedeprrafopredeter"/>
    <w:uiPriority w:val="21"/>
    <w:qFormat/>
    <w:rsid w:val="00C821B6"/>
    <w:rPr>
      <w:i/>
      <w:iCs/>
      <w:color w:val="2F5496" w:themeColor="accent1" w:themeShade="BF"/>
    </w:rPr>
  </w:style>
  <w:style w:type="paragraph" w:styleId="Citadestacada">
    <w:name w:val="Intense Quote"/>
    <w:basedOn w:val="Normal"/>
    <w:next w:val="Normal"/>
    <w:link w:val="CitadestacadaCar"/>
    <w:uiPriority w:val="30"/>
    <w:qFormat/>
    <w:rsid w:val="00C821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C821B6"/>
    <w:rPr>
      <w:i/>
      <w:iCs/>
      <w:color w:val="2F5496" w:themeColor="accent1" w:themeShade="BF"/>
    </w:rPr>
  </w:style>
  <w:style w:type="character" w:styleId="Referenciaintensa">
    <w:name w:val="Intense Reference"/>
    <w:basedOn w:val="Fuentedeprrafopredeter"/>
    <w:uiPriority w:val="32"/>
    <w:qFormat/>
    <w:rsid w:val="00C821B6"/>
    <w:rPr>
      <w:b/>
      <w:bCs/>
      <w:smallCaps/>
      <w:color w:val="2F5496" w:themeColor="accent1" w:themeShade="BF"/>
      <w:spacing w:val="5"/>
    </w:rPr>
  </w:style>
  <w:style w:type="paragraph" w:styleId="Textoindependiente">
    <w:name w:val="Body Text"/>
    <w:aliases w:val="Subsection Body Text"/>
    <w:basedOn w:val="Normal"/>
    <w:link w:val="TextoindependienteCar"/>
    <w:uiPriority w:val="99"/>
    <w:rsid w:val="00C821B6"/>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Subsection Body Text Car"/>
    <w:basedOn w:val="Fuentedeprrafopredeter"/>
    <w:link w:val="Textoindependiente"/>
    <w:uiPriority w:val="99"/>
    <w:rsid w:val="00C821B6"/>
    <w:rPr>
      <w:rFonts w:ascii="Times New Roman" w:eastAsia="Times New Roman" w:hAnsi="Times New Roman" w:cs="Times New Roman"/>
      <w:kern w:val="0"/>
      <w:sz w:val="24"/>
      <w:szCs w:val="24"/>
      <w:lang w:val="es-ES" w:eastAsia="es-ES"/>
      <w14:ligatures w14:val="none"/>
    </w:rPr>
  </w:style>
  <w:style w:type="character" w:customStyle="1" w:styleId="PrrafodelistaCar">
    <w:name w:val="Párrafo de lista Car"/>
    <w:aliases w:val="Párrafo de lista21 Car,Bullet List Car,FooterText Car,numbered Car,Paragraphe de liste1 Car,Bulletr List Paragraph Car,列出段落 Car,列出段落1 Car,List Paragraph21 Car,Listeafsnit1 Car,Parágrafo da Lista1 Car,Cita textual Car,Ha Car,HOJA Car"/>
    <w:link w:val="Prrafodelista"/>
    <w:uiPriority w:val="34"/>
    <w:qFormat/>
    <w:rsid w:val="00C821B6"/>
  </w:style>
  <w:style w:type="paragraph" w:styleId="Encabezado">
    <w:name w:val="header"/>
    <w:basedOn w:val="Normal"/>
    <w:link w:val="EncabezadoCar"/>
    <w:uiPriority w:val="99"/>
    <w:unhideWhenUsed/>
    <w:rsid w:val="00C821B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21B6"/>
    <w:rPr>
      <w:rFonts w:ascii="Calibri" w:eastAsia="Calibri" w:hAnsi="Calibri" w:cs="Times New Roman"/>
      <w:kern w:val="0"/>
      <w14:ligatures w14:val="none"/>
    </w:rPr>
  </w:style>
  <w:style w:type="paragraph" w:styleId="Piedepgina">
    <w:name w:val="footer"/>
    <w:basedOn w:val="Normal"/>
    <w:link w:val="PiedepginaCar"/>
    <w:uiPriority w:val="99"/>
    <w:unhideWhenUsed/>
    <w:rsid w:val="00C821B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21B6"/>
    <w:rPr>
      <w:rFonts w:ascii="Calibri" w:eastAsia="Calibri" w:hAnsi="Calibri" w:cs="Times New Roman"/>
      <w:kern w:val="0"/>
      <w14:ligatures w14:val="none"/>
    </w:rPr>
  </w:style>
  <w:style w:type="table" w:styleId="Tablaconcuadrcula">
    <w:name w:val="Table Grid"/>
    <w:basedOn w:val="Tablanormal"/>
    <w:uiPriority w:val="59"/>
    <w:rsid w:val="00C821B6"/>
    <w:pPr>
      <w:spacing w:after="0" w:line="240" w:lineRule="auto"/>
    </w:pPr>
    <w:rPr>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C821B6"/>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14:ligatures w14:val="none"/>
    </w:rPr>
  </w:style>
  <w:style w:type="character" w:customStyle="1" w:styleId="vortalspan">
    <w:name w:val="vortalspan"/>
    <w:basedOn w:val="Fuentedeprrafopredeter"/>
    <w:rsid w:val="00A8630B"/>
  </w:style>
  <w:style w:type="character" w:styleId="Textoennegrita">
    <w:name w:val="Strong"/>
    <w:basedOn w:val="Fuentedeprrafopredeter"/>
    <w:uiPriority w:val="22"/>
    <w:qFormat/>
    <w:rsid w:val="002A42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719348">
      <w:bodyDiv w:val="1"/>
      <w:marLeft w:val="0"/>
      <w:marRight w:val="0"/>
      <w:marTop w:val="0"/>
      <w:marBottom w:val="0"/>
      <w:divBdr>
        <w:top w:val="none" w:sz="0" w:space="0" w:color="auto"/>
        <w:left w:val="none" w:sz="0" w:space="0" w:color="auto"/>
        <w:bottom w:val="none" w:sz="0" w:space="0" w:color="auto"/>
        <w:right w:val="none" w:sz="0" w:space="0" w:color="auto"/>
      </w:divBdr>
    </w:div>
    <w:div w:id="1680961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juridica@villamar&#237;a-calda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14</Pages>
  <Words>4336</Words>
  <Characters>24718</Characters>
  <Application>Microsoft Office Word</Application>
  <DocSecurity>0</DocSecurity>
  <Lines>205</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EDDY</dc:creator>
  <cp:keywords/>
  <dc:description/>
  <cp:lastModifiedBy>PC</cp:lastModifiedBy>
  <cp:revision>17</cp:revision>
  <dcterms:created xsi:type="dcterms:W3CDTF">2026-08-11T14:11:00Z</dcterms:created>
  <dcterms:modified xsi:type="dcterms:W3CDTF">2026-08-18T18:10:00Z</dcterms:modified>
</cp:coreProperties>
</file>