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CD8C2D" w14:textId="77777777" w:rsidR="008A2796" w:rsidRDefault="008A2796" w:rsidP="00467597">
      <w:pPr>
        <w:rPr>
          <w:rFonts w:ascii="Arial" w:hAnsi="Arial" w:cs="Arial"/>
          <w:sz w:val="21"/>
          <w:szCs w:val="21"/>
        </w:rPr>
      </w:pPr>
    </w:p>
    <w:p w14:paraId="53878AAA" w14:textId="6C70C63C" w:rsidR="003762FB" w:rsidRPr="00146584" w:rsidRDefault="00AC7BB0" w:rsidP="00467597">
      <w:pPr>
        <w:rPr>
          <w:rFonts w:ascii="Arial" w:hAnsi="Arial" w:cs="Arial"/>
          <w:sz w:val="21"/>
          <w:szCs w:val="21"/>
        </w:rPr>
      </w:pPr>
      <w:r w:rsidRPr="00146584">
        <w:rPr>
          <w:rFonts w:ascii="Arial" w:hAnsi="Arial" w:cs="Arial"/>
          <w:sz w:val="21"/>
          <w:szCs w:val="21"/>
        </w:rPr>
        <w:t xml:space="preserve">Medellín, </w:t>
      </w:r>
      <w:r w:rsidR="00D53E06">
        <w:rPr>
          <w:rFonts w:ascii="Arial" w:hAnsi="Arial" w:cs="Arial"/>
          <w:sz w:val="21"/>
          <w:szCs w:val="21"/>
        </w:rPr>
        <w:t>20</w:t>
      </w:r>
      <w:r w:rsidR="00504296">
        <w:rPr>
          <w:rFonts w:ascii="Arial" w:hAnsi="Arial" w:cs="Arial"/>
          <w:sz w:val="21"/>
          <w:szCs w:val="21"/>
        </w:rPr>
        <w:t xml:space="preserve"> de </w:t>
      </w:r>
      <w:r w:rsidR="00D53E06">
        <w:rPr>
          <w:rFonts w:ascii="Arial" w:hAnsi="Arial" w:cs="Arial"/>
          <w:sz w:val="21"/>
          <w:szCs w:val="21"/>
        </w:rPr>
        <w:t xml:space="preserve">agosto </w:t>
      </w:r>
      <w:r w:rsidR="007608FD" w:rsidRPr="00146584">
        <w:rPr>
          <w:rFonts w:ascii="Arial" w:hAnsi="Arial" w:cs="Arial"/>
          <w:sz w:val="21"/>
          <w:szCs w:val="21"/>
        </w:rPr>
        <w:t>de 202</w:t>
      </w:r>
      <w:r w:rsidR="00386918">
        <w:rPr>
          <w:rFonts w:ascii="Arial" w:hAnsi="Arial" w:cs="Arial"/>
          <w:sz w:val="21"/>
          <w:szCs w:val="21"/>
        </w:rPr>
        <w:t>6</w:t>
      </w:r>
    </w:p>
    <w:p w14:paraId="11DF8051" w14:textId="77777777" w:rsidR="007608FD" w:rsidRPr="00146584" w:rsidRDefault="007608FD" w:rsidP="00146584">
      <w:pPr>
        <w:spacing w:after="0"/>
        <w:jc w:val="center"/>
        <w:rPr>
          <w:rFonts w:ascii="Arial" w:hAnsi="Arial" w:cs="Arial"/>
          <w:b/>
          <w:sz w:val="21"/>
          <w:szCs w:val="21"/>
        </w:rPr>
      </w:pPr>
      <w:r w:rsidRPr="00146584">
        <w:rPr>
          <w:rFonts w:ascii="Arial" w:hAnsi="Arial" w:cs="Arial"/>
          <w:b/>
          <w:sz w:val="21"/>
          <w:szCs w:val="21"/>
        </w:rPr>
        <w:t>AVISO DE CONVOCATORIA</w:t>
      </w:r>
    </w:p>
    <w:p w14:paraId="70B74D70" w14:textId="77777777" w:rsidR="00504296" w:rsidRDefault="00504296" w:rsidP="00146584">
      <w:pPr>
        <w:spacing w:after="0"/>
        <w:jc w:val="center"/>
        <w:rPr>
          <w:rFonts w:ascii="Arial" w:hAnsi="Arial" w:cs="Arial"/>
          <w:b/>
          <w:sz w:val="21"/>
          <w:szCs w:val="21"/>
        </w:rPr>
      </w:pPr>
      <w:r w:rsidRPr="00504296">
        <w:rPr>
          <w:rFonts w:ascii="Arial" w:hAnsi="Arial" w:cs="Arial"/>
          <w:b/>
          <w:sz w:val="21"/>
          <w:szCs w:val="21"/>
        </w:rPr>
        <w:t xml:space="preserve">MÍNIMA CUANTÍA </w:t>
      </w:r>
    </w:p>
    <w:p w14:paraId="3425DC96" w14:textId="548EE3BB" w:rsidR="00146584" w:rsidRDefault="00504296" w:rsidP="00146584">
      <w:pPr>
        <w:spacing w:after="0"/>
        <w:jc w:val="center"/>
        <w:rPr>
          <w:rFonts w:ascii="Arial" w:hAnsi="Arial" w:cs="Arial"/>
          <w:b/>
          <w:sz w:val="21"/>
          <w:szCs w:val="21"/>
        </w:rPr>
      </w:pPr>
      <w:r w:rsidRPr="00504296">
        <w:rPr>
          <w:rFonts w:ascii="Arial" w:hAnsi="Arial" w:cs="Arial"/>
          <w:b/>
          <w:sz w:val="21"/>
          <w:szCs w:val="21"/>
        </w:rPr>
        <w:t>SMC-</w:t>
      </w:r>
      <w:r w:rsidR="00D53E06">
        <w:rPr>
          <w:rFonts w:ascii="Arial" w:hAnsi="Arial" w:cs="Arial"/>
          <w:b/>
          <w:sz w:val="21"/>
          <w:szCs w:val="21"/>
        </w:rPr>
        <w:t>6230</w:t>
      </w:r>
      <w:r w:rsidRPr="00504296">
        <w:rPr>
          <w:rFonts w:ascii="Arial" w:hAnsi="Arial" w:cs="Arial"/>
          <w:b/>
          <w:sz w:val="21"/>
          <w:szCs w:val="21"/>
        </w:rPr>
        <w:t>-2026</w:t>
      </w:r>
    </w:p>
    <w:p w14:paraId="6FAF71A7" w14:textId="77777777" w:rsidR="00504296" w:rsidRPr="00146584" w:rsidRDefault="00504296" w:rsidP="00146584">
      <w:pPr>
        <w:spacing w:after="0"/>
        <w:jc w:val="center"/>
        <w:rPr>
          <w:rFonts w:ascii="Arial" w:hAnsi="Arial" w:cs="Arial"/>
          <w:b/>
          <w:sz w:val="21"/>
          <w:szCs w:val="21"/>
        </w:rPr>
      </w:pPr>
    </w:p>
    <w:tbl>
      <w:tblPr>
        <w:tblStyle w:val="Tablaconcuadrcula"/>
        <w:tblW w:w="0" w:type="auto"/>
        <w:tblLook w:val="04A0" w:firstRow="1" w:lastRow="0" w:firstColumn="1" w:lastColumn="0" w:noHBand="0" w:noVBand="1"/>
      </w:tblPr>
      <w:tblGrid>
        <w:gridCol w:w="4489"/>
        <w:gridCol w:w="4489"/>
      </w:tblGrid>
      <w:tr w:rsidR="007608FD" w:rsidRPr="00146584" w14:paraId="01D0A1F7" w14:textId="77777777" w:rsidTr="007608FD">
        <w:tc>
          <w:tcPr>
            <w:tcW w:w="4489" w:type="dxa"/>
          </w:tcPr>
          <w:p w14:paraId="2B8C2D60" w14:textId="77777777" w:rsidR="00146584" w:rsidRDefault="00146584" w:rsidP="007608FD">
            <w:pPr>
              <w:jc w:val="both"/>
              <w:rPr>
                <w:rFonts w:ascii="Arial" w:hAnsi="Arial" w:cs="Arial"/>
                <w:sz w:val="21"/>
                <w:szCs w:val="21"/>
              </w:rPr>
            </w:pPr>
          </w:p>
          <w:p w14:paraId="3BB58F45" w14:textId="77777777" w:rsidR="007608FD" w:rsidRPr="00146584" w:rsidRDefault="007608FD" w:rsidP="007608FD">
            <w:pPr>
              <w:jc w:val="both"/>
              <w:rPr>
                <w:rFonts w:ascii="Arial" w:hAnsi="Arial" w:cs="Arial"/>
                <w:sz w:val="21"/>
                <w:szCs w:val="21"/>
              </w:rPr>
            </w:pPr>
            <w:r w:rsidRPr="00146584">
              <w:rPr>
                <w:rFonts w:ascii="Arial" w:hAnsi="Arial" w:cs="Arial"/>
                <w:sz w:val="21"/>
                <w:szCs w:val="21"/>
              </w:rPr>
              <w:t>OBJETO DEL CONTRATO</w:t>
            </w:r>
          </w:p>
        </w:tc>
        <w:tc>
          <w:tcPr>
            <w:tcW w:w="4489" w:type="dxa"/>
          </w:tcPr>
          <w:p w14:paraId="3F462A46" w14:textId="27CB7D01" w:rsidR="007608FD" w:rsidRPr="008A2796" w:rsidRDefault="00D53E06" w:rsidP="007608FD">
            <w:pPr>
              <w:jc w:val="both"/>
              <w:rPr>
                <w:rFonts w:ascii="Arial" w:hAnsi="Arial" w:cs="Arial"/>
                <w:sz w:val="21"/>
                <w:szCs w:val="21"/>
              </w:rPr>
            </w:pPr>
            <w:r w:rsidRPr="00741663">
              <w:rPr>
                <w:color w:val="000000"/>
                <w:shd w:val="clear" w:color="auto" w:fill="FFFFFF"/>
              </w:rPr>
              <w:t xml:space="preserve">Suministro de camisetas tipo polo institucionales bordadas, por monto agotable, destinadas a la participación de estudiantes del Politécnico Colombiano Jaime Isaza Cadavid en eventos académicos organizados por la Red Colombiana de Semilleros de Investigación – </w:t>
            </w:r>
            <w:proofErr w:type="spellStart"/>
            <w:r w:rsidRPr="00741663">
              <w:rPr>
                <w:color w:val="000000"/>
                <w:shd w:val="clear" w:color="auto" w:fill="FFFFFF"/>
              </w:rPr>
              <w:t>RedCOLSI</w:t>
            </w:r>
            <w:proofErr w:type="spellEnd"/>
            <w:r w:rsidRPr="00741663">
              <w:rPr>
                <w:color w:val="000000"/>
                <w:shd w:val="clear" w:color="auto" w:fill="FFFFFF"/>
              </w:rPr>
              <w:t xml:space="preserve"> en la vigencia 2026</w:t>
            </w:r>
          </w:p>
        </w:tc>
      </w:tr>
      <w:tr w:rsidR="007608FD" w:rsidRPr="00146584" w14:paraId="65719078" w14:textId="77777777" w:rsidTr="007608FD">
        <w:tc>
          <w:tcPr>
            <w:tcW w:w="4489" w:type="dxa"/>
          </w:tcPr>
          <w:p w14:paraId="3BE22EBD" w14:textId="77777777" w:rsidR="007608FD" w:rsidRPr="00146584" w:rsidRDefault="007608FD" w:rsidP="007608FD">
            <w:pPr>
              <w:jc w:val="both"/>
              <w:rPr>
                <w:rFonts w:ascii="Arial" w:hAnsi="Arial" w:cs="Arial"/>
                <w:sz w:val="21"/>
                <w:szCs w:val="21"/>
              </w:rPr>
            </w:pPr>
            <w:r w:rsidRPr="00146584">
              <w:rPr>
                <w:rFonts w:ascii="Arial" w:hAnsi="Arial" w:cs="Arial"/>
                <w:sz w:val="21"/>
                <w:szCs w:val="21"/>
              </w:rPr>
              <w:t>PLAZO DE EJECUCIÓN</w:t>
            </w:r>
          </w:p>
        </w:tc>
        <w:tc>
          <w:tcPr>
            <w:tcW w:w="4489" w:type="dxa"/>
          </w:tcPr>
          <w:p w14:paraId="6F27D05E" w14:textId="30A8ADB9" w:rsidR="007608FD" w:rsidRPr="00F277FF" w:rsidRDefault="00D53E06" w:rsidP="00D53E06">
            <w:pPr>
              <w:pStyle w:val="Textoindependiente"/>
              <w:spacing w:line="276" w:lineRule="auto"/>
              <w:jc w:val="both"/>
              <w:rPr>
                <w:rFonts w:ascii="Arial" w:eastAsia="Arial" w:hAnsi="Arial" w:cs="Arial"/>
                <w:sz w:val="21"/>
                <w:szCs w:val="21"/>
              </w:rPr>
            </w:pPr>
            <w:r w:rsidRPr="00BB1A77">
              <w:rPr>
                <w:rFonts w:ascii="Arial" w:hAnsi="Arial" w:cs="Arial"/>
              </w:rPr>
              <w:t xml:space="preserve">Hasta el </w:t>
            </w:r>
            <w:r>
              <w:rPr>
                <w:rFonts w:ascii="Arial" w:hAnsi="Arial" w:cs="Arial"/>
              </w:rPr>
              <w:t>15</w:t>
            </w:r>
            <w:r>
              <w:rPr>
                <w:rFonts w:ascii="Arial" w:hAnsi="Arial" w:cs="Arial"/>
              </w:rPr>
              <w:t xml:space="preserve"> de diciembre de 2026 o hasta </w:t>
            </w:r>
            <w:r w:rsidRPr="00BB1A77">
              <w:rPr>
                <w:rFonts w:ascii="Arial" w:hAnsi="Arial" w:cs="Arial"/>
              </w:rPr>
              <w:t>agotar el presupuesto, lo que ocurra primero</w:t>
            </w:r>
            <w:r w:rsidR="000D2959" w:rsidRPr="009109E6">
              <w:rPr>
                <w:rFonts w:ascii="Arial" w:eastAsia="Arial" w:hAnsi="Arial" w:cs="Arial"/>
                <w:sz w:val="21"/>
                <w:szCs w:val="21"/>
              </w:rPr>
              <w:t>.</w:t>
            </w:r>
          </w:p>
        </w:tc>
      </w:tr>
      <w:tr w:rsidR="007608FD" w:rsidRPr="00146584" w14:paraId="1AC4BA0B" w14:textId="77777777" w:rsidTr="007608FD">
        <w:tc>
          <w:tcPr>
            <w:tcW w:w="4489" w:type="dxa"/>
          </w:tcPr>
          <w:p w14:paraId="50C04234" w14:textId="77777777" w:rsidR="007608FD" w:rsidRPr="00146584" w:rsidRDefault="007608FD" w:rsidP="007608FD">
            <w:pPr>
              <w:jc w:val="both"/>
              <w:rPr>
                <w:rFonts w:ascii="Arial" w:hAnsi="Arial" w:cs="Arial"/>
                <w:sz w:val="21"/>
                <w:szCs w:val="21"/>
              </w:rPr>
            </w:pPr>
            <w:r w:rsidRPr="00146584">
              <w:rPr>
                <w:rFonts w:ascii="Arial" w:hAnsi="Arial" w:cs="Arial"/>
                <w:sz w:val="21"/>
                <w:szCs w:val="21"/>
              </w:rPr>
              <w:t>CUANTIA DEL CONTRATO</w:t>
            </w:r>
          </w:p>
        </w:tc>
        <w:tc>
          <w:tcPr>
            <w:tcW w:w="4489" w:type="dxa"/>
          </w:tcPr>
          <w:p w14:paraId="7AB8B355" w14:textId="3E924B43" w:rsidR="007608FD" w:rsidRPr="00146584" w:rsidRDefault="00D53E06" w:rsidP="004473AA">
            <w:pPr>
              <w:pStyle w:val="TableParagraph"/>
              <w:spacing w:line="276" w:lineRule="auto"/>
              <w:jc w:val="both"/>
              <w:rPr>
                <w:rFonts w:ascii="Arial" w:hAnsi="Arial" w:cs="Arial"/>
                <w:sz w:val="21"/>
                <w:szCs w:val="21"/>
              </w:rPr>
            </w:pPr>
            <w:r w:rsidRPr="00741663">
              <w:rPr>
                <w:rFonts w:ascii="Arial" w:hAnsi="Arial" w:cs="Arial"/>
                <w:b/>
                <w:bCs/>
                <w:sz w:val="21"/>
                <w:szCs w:val="21"/>
                <w:lang w:val="es-419"/>
              </w:rPr>
              <w:t>OCHO MILLONES SEISCIENTOS NOVENTA Y DOS MIL PESOS M/CTE ($8.692.000)</w:t>
            </w:r>
            <w:r w:rsidRPr="00741663">
              <w:rPr>
                <w:rFonts w:ascii="Arial" w:hAnsi="Arial" w:cs="Arial"/>
                <w:sz w:val="21"/>
                <w:szCs w:val="21"/>
              </w:rPr>
              <w:t xml:space="preserve">, con cargo al CDP Nro. </w:t>
            </w:r>
            <w:r>
              <w:rPr>
                <w:rFonts w:ascii="Arial" w:eastAsia="Arial" w:hAnsi="Arial" w:cs="Arial"/>
                <w:sz w:val="21"/>
                <w:szCs w:val="21"/>
              </w:rPr>
              <w:t>3878</w:t>
            </w:r>
            <w:r w:rsidRPr="00741663">
              <w:rPr>
                <w:rFonts w:ascii="Arial" w:eastAsia="Arial" w:hAnsi="Arial" w:cs="Arial"/>
                <w:sz w:val="21"/>
                <w:szCs w:val="21"/>
              </w:rPr>
              <w:t xml:space="preserve"> del </w:t>
            </w:r>
            <w:r>
              <w:rPr>
                <w:rFonts w:ascii="Arial" w:eastAsia="Arial" w:hAnsi="Arial" w:cs="Arial"/>
                <w:sz w:val="21"/>
                <w:szCs w:val="21"/>
              </w:rPr>
              <w:t>30</w:t>
            </w:r>
            <w:r w:rsidRPr="00741663">
              <w:rPr>
                <w:rFonts w:ascii="Arial" w:eastAsia="Arial" w:hAnsi="Arial" w:cs="Arial"/>
                <w:sz w:val="21"/>
                <w:szCs w:val="21"/>
              </w:rPr>
              <w:t xml:space="preserve"> </w:t>
            </w:r>
            <w:r>
              <w:rPr>
                <w:rFonts w:ascii="Arial" w:eastAsia="Arial" w:hAnsi="Arial" w:cs="Arial"/>
                <w:sz w:val="21"/>
                <w:szCs w:val="21"/>
              </w:rPr>
              <w:t>julio</w:t>
            </w:r>
            <w:r w:rsidRPr="00741663">
              <w:rPr>
                <w:rFonts w:ascii="Arial" w:eastAsia="Arial" w:hAnsi="Arial" w:cs="Arial"/>
                <w:sz w:val="21"/>
                <w:szCs w:val="21"/>
              </w:rPr>
              <w:t xml:space="preserve"> 2026</w:t>
            </w:r>
            <w:r w:rsidRPr="00741663">
              <w:rPr>
                <w:rFonts w:ascii="Arial" w:hAnsi="Arial" w:cs="Arial"/>
                <w:sz w:val="21"/>
                <w:szCs w:val="21"/>
              </w:rPr>
              <w:t>, no se considerará la propuesta con un valor que supere el presupuesto</w:t>
            </w:r>
            <w:r w:rsidRPr="00741663">
              <w:rPr>
                <w:rFonts w:ascii="Arial" w:hAnsi="Arial" w:cs="Arial"/>
                <w:spacing w:val="1"/>
                <w:sz w:val="21"/>
                <w:szCs w:val="21"/>
              </w:rPr>
              <w:t xml:space="preserve"> </w:t>
            </w:r>
            <w:r w:rsidRPr="00741663">
              <w:rPr>
                <w:rFonts w:ascii="Arial" w:hAnsi="Arial" w:cs="Arial"/>
                <w:sz w:val="21"/>
                <w:szCs w:val="21"/>
              </w:rPr>
              <w:t>oficial</w:t>
            </w:r>
            <w:r w:rsidRPr="00741663">
              <w:rPr>
                <w:rFonts w:ascii="Arial" w:hAnsi="Arial" w:cs="Arial"/>
                <w:spacing w:val="-2"/>
                <w:sz w:val="21"/>
                <w:szCs w:val="21"/>
              </w:rPr>
              <w:t xml:space="preserve"> </w:t>
            </w:r>
            <w:r w:rsidRPr="00741663">
              <w:rPr>
                <w:rFonts w:ascii="Arial" w:hAnsi="Arial" w:cs="Arial"/>
                <w:sz w:val="21"/>
                <w:szCs w:val="21"/>
              </w:rPr>
              <w:t>señalado</w:t>
            </w:r>
          </w:p>
        </w:tc>
      </w:tr>
      <w:tr w:rsidR="00146584" w:rsidRPr="00146584" w14:paraId="62D8E6BA" w14:textId="77777777" w:rsidTr="001056E2">
        <w:tc>
          <w:tcPr>
            <w:tcW w:w="4489" w:type="dxa"/>
          </w:tcPr>
          <w:p w14:paraId="0821FCB6" w14:textId="77777777" w:rsidR="00146584" w:rsidRPr="00146584" w:rsidRDefault="00146584" w:rsidP="00146584">
            <w:pPr>
              <w:jc w:val="both"/>
              <w:rPr>
                <w:rFonts w:ascii="Arial" w:hAnsi="Arial" w:cs="Arial"/>
                <w:sz w:val="21"/>
                <w:szCs w:val="21"/>
              </w:rPr>
            </w:pPr>
            <w:r w:rsidRPr="00146584">
              <w:rPr>
                <w:rFonts w:ascii="Arial" w:hAnsi="Arial" w:cs="Arial"/>
                <w:sz w:val="21"/>
                <w:szCs w:val="21"/>
              </w:rPr>
              <w:t>LUGAR DE EJECUCIÓN</w:t>
            </w:r>
          </w:p>
        </w:tc>
        <w:tc>
          <w:tcPr>
            <w:tcW w:w="4489" w:type="dxa"/>
            <w:vAlign w:val="center"/>
          </w:tcPr>
          <w:p w14:paraId="1AE874E3" w14:textId="72CAC9B4" w:rsidR="00146584" w:rsidRPr="00146584" w:rsidRDefault="000D2959" w:rsidP="00D53E06">
            <w:pPr>
              <w:widowControl w:val="0"/>
              <w:numPr>
                <w:ilvl w:val="0"/>
                <w:numId w:val="3"/>
              </w:numPr>
              <w:pBdr>
                <w:top w:val="nil"/>
                <w:left w:val="nil"/>
                <w:bottom w:val="nil"/>
                <w:right w:val="nil"/>
                <w:between w:val="nil"/>
              </w:pBdr>
              <w:spacing w:line="276" w:lineRule="auto"/>
              <w:ind w:left="0" w:right="105" w:hanging="2"/>
              <w:jc w:val="both"/>
              <w:rPr>
                <w:sz w:val="21"/>
                <w:szCs w:val="21"/>
              </w:rPr>
            </w:pPr>
            <w:r w:rsidRPr="006253B4">
              <w:rPr>
                <w:rFonts w:ascii="Arial" w:eastAsia="Arial" w:hAnsi="Arial" w:cs="Arial"/>
                <w:color w:val="000000"/>
                <w:sz w:val="21"/>
                <w:szCs w:val="21"/>
              </w:rPr>
              <w:t>Carrera 48 No. 7 – 151 Avenida Las Vegas – El</w:t>
            </w:r>
            <w:r w:rsidR="00D53E06">
              <w:rPr>
                <w:rFonts w:ascii="Arial" w:eastAsia="Arial" w:hAnsi="Arial" w:cs="Arial"/>
                <w:color w:val="000000"/>
                <w:sz w:val="21"/>
                <w:szCs w:val="21"/>
              </w:rPr>
              <w:t xml:space="preserve"> Poblado, Municipio de Medellín</w:t>
            </w:r>
          </w:p>
        </w:tc>
      </w:tr>
    </w:tbl>
    <w:p w14:paraId="36186B9A" w14:textId="77777777" w:rsidR="00146584" w:rsidRDefault="00146584" w:rsidP="007608FD">
      <w:pPr>
        <w:jc w:val="both"/>
        <w:rPr>
          <w:rFonts w:ascii="Arial" w:hAnsi="Arial" w:cs="Arial"/>
          <w:b/>
          <w:sz w:val="21"/>
          <w:szCs w:val="21"/>
        </w:rPr>
      </w:pPr>
    </w:p>
    <w:p w14:paraId="61E4BA5A" w14:textId="77777777" w:rsidR="007608FD" w:rsidRPr="00146584" w:rsidRDefault="007608FD" w:rsidP="007608FD">
      <w:pPr>
        <w:jc w:val="both"/>
        <w:rPr>
          <w:rFonts w:ascii="Arial" w:hAnsi="Arial" w:cs="Arial"/>
          <w:sz w:val="21"/>
          <w:szCs w:val="21"/>
        </w:rPr>
      </w:pPr>
      <w:r w:rsidRPr="00146584">
        <w:rPr>
          <w:rFonts w:ascii="Arial" w:hAnsi="Arial" w:cs="Arial"/>
          <w:b/>
          <w:sz w:val="21"/>
          <w:szCs w:val="21"/>
        </w:rPr>
        <w:t>NOTA:</w:t>
      </w:r>
      <w:r w:rsidRPr="00146584">
        <w:rPr>
          <w:rFonts w:ascii="Arial" w:hAnsi="Arial" w:cs="Arial"/>
          <w:sz w:val="21"/>
          <w:szCs w:val="21"/>
        </w:rPr>
        <w:t xml:space="preserve"> Ver detalle de cantidades en los estudios y documentos previos.</w:t>
      </w:r>
    </w:p>
    <w:p w14:paraId="1ECDEC82" w14:textId="25455396" w:rsidR="007608FD" w:rsidRPr="00146584" w:rsidRDefault="007608FD" w:rsidP="007608FD">
      <w:pPr>
        <w:jc w:val="both"/>
        <w:rPr>
          <w:rFonts w:ascii="Arial" w:hAnsi="Arial" w:cs="Arial"/>
          <w:sz w:val="21"/>
          <w:szCs w:val="21"/>
        </w:rPr>
      </w:pPr>
      <w:r w:rsidRPr="00146584">
        <w:rPr>
          <w:rFonts w:ascii="Arial" w:hAnsi="Arial" w:cs="Arial"/>
          <w:b/>
          <w:sz w:val="21"/>
          <w:szCs w:val="21"/>
        </w:rPr>
        <w:t>FECHA LÍMITE DE PRESENTACIÓN DE OFERTAS:</w:t>
      </w:r>
      <w:r w:rsidRPr="00146584">
        <w:rPr>
          <w:rFonts w:ascii="Arial" w:hAnsi="Arial" w:cs="Arial"/>
          <w:sz w:val="21"/>
          <w:szCs w:val="21"/>
        </w:rPr>
        <w:t xml:space="preserve"> </w:t>
      </w:r>
      <w:bookmarkStart w:id="0" w:name="_Hlk231387874"/>
      <w:r w:rsidR="00504296" w:rsidRPr="00504296">
        <w:rPr>
          <w:rFonts w:ascii="Arial" w:hAnsi="Arial" w:cs="Arial"/>
          <w:sz w:val="21"/>
          <w:szCs w:val="21"/>
        </w:rPr>
        <w:t xml:space="preserve">Portal de contratación SECOP II, acorde con lo especificado en </w:t>
      </w:r>
      <w:r w:rsidR="00504296">
        <w:rPr>
          <w:rFonts w:ascii="Arial" w:hAnsi="Arial" w:cs="Arial"/>
          <w:sz w:val="21"/>
          <w:szCs w:val="21"/>
        </w:rPr>
        <w:t xml:space="preserve">la </w:t>
      </w:r>
      <w:r w:rsidR="00504296" w:rsidRPr="00504296">
        <w:rPr>
          <w:rFonts w:ascii="Arial" w:hAnsi="Arial" w:cs="Arial"/>
          <w:sz w:val="21"/>
          <w:szCs w:val="21"/>
        </w:rPr>
        <w:t>invitación pública.</w:t>
      </w:r>
      <w:bookmarkEnd w:id="0"/>
    </w:p>
    <w:p w14:paraId="5CF6FA96" w14:textId="6FA474E3" w:rsidR="007608FD" w:rsidRPr="00146584" w:rsidRDefault="007608FD" w:rsidP="007608FD">
      <w:pPr>
        <w:jc w:val="both"/>
        <w:rPr>
          <w:rFonts w:ascii="Arial" w:hAnsi="Arial" w:cs="Arial"/>
          <w:sz w:val="21"/>
          <w:szCs w:val="21"/>
        </w:rPr>
      </w:pPr>
      <w:r w:rsidRPr="00146584">
        <w:rPr>
          <w:rFonts w:ascii="Arial" w:hAnsi="Arial" w:cs="Arial"/>
          <w:b/>
          <w:sz w:val="21"/>
          <w:szCs w:val="21"/>
        </w:rPr>
        <w:t>LUGAR DE PRESENTACIÓN DE LAS OFERTAS:</w:t>
      </w:r>
      <w:r w:rsidRPr="00146584">
        <w:rPr>
          <w:rFonts w:ascii="Arial" w:hAnsi="Arial" w:cs="Arial"/>
          <w:sz w:val="21"/>
          <w:szCs w:val="21"/>
        </w:rPr>
        <w:t xml:space="preserve"> </w:t>
      </w:r>
      <w:r w:rsidR="00504296" w:rsidRPr="00504296">
        <w:rPr>
          <w:rFonts w:ascii="Arial" w:hAnsi="Arial" w:cs="Arial"/>
          <w:sz w:val="21"/>
          <w:szCs w:val="21"/>
        </w:rPr>
        <w:t>Portal de contratación SECOP II, acorde con lo especificado en la invitación pública.</w:t>
      </w:r>
    </w:p>
    <w:p w14:paraId="09F831A6" w14:textId="7158DB44" w:rsidR="007608FD" w:rsidRPr="00146584" w:rsidRDefault="007608FD" w:rsidP="007608FD">
      <w:pPr>
        <w:jc w:val="both"/>
        <w:rPr>
          <w:rFonts w:ascii="Arial" w:hAnsi="Arial" w:cs="Arial"/>
          <w:sz w:val="21"/>
          <w:szCs w:val="21"/>
        </w:rPr>
      </w:pPr>
      <w:r w:rsidRPr="00146584">
        <w:rPr>
          <w:rFonts w:ascii="Arial" w:hAnsi="Arial" w:cs="Arial"/>
          <w:b/>
          <w:sz w:val="21"/>
          <w:szCs w:val="21"/>
        </w:rPr>
        <w:t>FORMA DE PRESENTACIÓN DE LAS OFERTAS</w:t>
      </w:r>
      <w:r w:rsidRPr="00146584">
        <w:rPr>
          <w:rFonts w:ascii="Arial" w:hAnsi="Arial" w:cs="Arial"/>
          <w:sz w:val="21"/>
          <w:szCs w:val="21"/>
        </w:rPr>
        <w:t xml:space="preserve">: </w:t>
      </w:r>
      <w:r w:rsidR="00504296" w:rsidRPr="00504296">
        <w:rPr>
          <w:rFonts w:ascii="Arial" w:hAnsi="Arial" w:cs="Arial"/>
          <w:sz w:val="21"/>
          <w:szCs w:val="21"/>
        </w:rPr>
        <w:t>Portal de contratación SECOP II, acorde con lo especificado en la invitación pública.</w:t>
      </w:r>
    </w:p>
    <w:p w14:paraId="11956907" w14:textId="77777777" w:rsidR="007608FD" w:rsidRPr="00146584" w:rsidRDefault="007608FD" w:rsidP="001D0B67">
      <w:pPr>
        <w:ind w:hanging="2"/>
        <w:jc w:val="both"/>
        <w:rPr>
          <w:rFonts w:ascii="Arial" w:hAnsi="Arial" w:cs="Arial"/>
          <w:sz w:val="21"/>
          <w:szCs w:val="21"/>
        </w:rPr>
      </w:pPr>
      <w:r w:rsidRPr="00146584">
        <w:rPr>
          <w:rFonts w:ascii="Arial" w:hAnsi="Arial" w:cs="Arial"/>
          <w:b/>
          <w:sz w:val="21"/>
          <w:szCs w:val="21"/>
        </w:rPr>
        <w:t>MODALIDAD DE SELECCIÓN</w:t>
      </w:r>
      <w:r w:rsidRPr="00146584">
        <w:rPr>
          <w:rFonts w:ascii="Arial" w:hAnsi="Arial" w:cs="Arial"/>
          <w:sz w:val="21"/>
          <w:szCs w:val="21"/>
        </w:rPr>
        <w:t xml:space="preserve">: </w:t>
      </w:r>
    </w:p>
    <w:p w14:paraId="2FF66D4D" w14:textId="77777777" w:rsidR="00504296" w:rsidRPr="00504296" w:rsidRDefault="00504296" w:rsidP="00504296">
      <w:pPr>
        <w:pStyle w:val="Sinespaciado"/>
        <w:jc w:val="both"/>
        <w:rPr>
          <w:rFonts w:ascii="Arial" w:hAnsi="Arial" w:cs="Arial"/>
          <w:sz w:val="21"/>
          <w:szCs w:val="21"/>
        </w:rPr>
      </w:pPr>
      <w:r w:rsidRPr="00504296">
        <w:rPr>
          <w:rFonts w:ascii="Arial" w:hAnsi="Arial" w:cs="Arial"/>
          <w:sz w:val="21"/>
          <w:szCs w:val="21"/>
        </w:rPr>
        <w:t>Artículo 94. Transparencia en contratación de mínima cuantía. Adiciónese al artículo 2° de la Ley 1150 de 2007 el siguiente numeral. La contratación cuyo valor no excede del 10 por ciento de la menor cuantía de la entidad independientemente de su objeto, se efectuará de conformidad con las siguientes reglas: a) Se publicará una invitación, por un término no inferior a un día hábil, en la cual se señalará el objeto a contratar, el presupuesto destinado para tal fin, así como las condiciones técnicas exigidas; b) El término previsto en la invitación para presentar la oferta no podrá ser inferior a un día hábil; c) La entidad seleccionará, mediante comunicación de aceptación de la oferta, la propuesta con el menor precio, siempre y cuando cumpla con las condiciones exigidas; d) La comunicación de aceptación junto con la oferta constituyen para todos los efectos el contrato celebrado, con base en lo cual se efectuará el respectivo registro presupuestal.</w:t>
      </w:r>
    </w:p>
    <w:p w14:paraId="3DAF9307" w14:textId="1BCBF433" w:rsidR="001D0B67" w:rsidRPr="00146584" w:rsidRDefault="00504296" w:rsidP="00504296">
      <w:pPr>
        <w:pStyle w:val="Sinespaciado"/>
        <w:jc w:val="both"/>
        <w:rPr>
          <w:rFonts w:ascii="Arial" w:hAnsi="Arial" w:cs="Arial"/>
          <w:sz w:val="21"/>
          <w:szCs w:val="21"/>
        </w:rPr>
      </w:pPr>
      <w:r w:rsidRPr="00504296">
        <w:rPr>
          <w:rFonts w:ascii="Arial" w:hAnsi="Arial" w:cs="Arial"/>
          <w:sz w:val="21"/>
          <w:szCs w:val="21"/>
        </w:rPr>
        <w:lastRenderedPageBreak/>
        <w:tab/>
      </w:r>
    </w:p>
    <w:p w14:paraId="13A851BB" w14:textId="10EBF160" w:rsidR="00467597" w:rsidRPr="00146584" w:rsidRDefault="00467597" w:rsidP="007608FD">
      <w:pPr>
        <w:jc w:val="both"/>
        <w:rPr>
          <w:rFonts w:ascii="Arial" w:hAnsi="Arial" w:cs="Arial"/>
          <w:sz w:val="21"/>
          <w:szCs w:val="21"/>
        </w:rPr>
      </w:pPr>
      <w:r w:rsidRPr="00146584">
        <w:rPr>
          <w:rFonts w:ascii="Arial" w:hAnsi="Arial" w:cs="Arial"/>
          <w:b/>
          <w:sz w:val="21"/>
          <w:szCs w:val="21"/>
        </w:rPr>
        <w:t>CONDICIONES DE PARTICIPACIÓN EN EL PRESENTE PROCESO DE SELECCIÓN:</w:t>
      </w:r>
      <w:r w:rsidRPr="00146584">
        <w:rPr>
          <w:rFonts w:ascii="Arial" w:hAnsi="Arial" w:cs="Arial"/>
          <w:sz w:val="21"/>
          <w:szCs w:val="21"/>
        </w:rPr>
        <w:t xml:space="preserve"> Las condiciones de participación en el presente proceso de selección serán las establecidas en </w:t>
      </w:r>
      <w:r w:rsidR="00504296">
        <w:rPr>
          <w:rFonts w:ascii="Arial" w:hAnsi="Arial" w:cs="Arial"/>
          <w:sz w:val="21"/>
          <w:szCs w:val="21"/>
        </w:rPr>
        <w:t>la invitación pública</w:t>
      </w:r>
      <w:r w:rsidRPr="00146584">
        <w:rPr>
          <w:rFonts w:ascii="Arial" w:hAnsi="Arial" w:cs="Arial"/>
          <w:sz w:val="21"/>
          <w:szCs w:val="21"/>
        </w:rPr>
        <w:t>.</w:t>
      </w:r>
    </w:p>
    <w:p w14:paraId="3B5432C6" w14:textId="52CEE228" w:rsidR="00467597" w:rsidRPr="00146584" w:rsidRDefault="00467597" w:rsidP="007608FD">
      <w:pPr>
        <w:jc w:val="both"/>
        <w:rPr>
          <w:rFonts w:ascii="Arial" w:hAnsi="Arial" w:cs="Arial"/>
          <w:sz w:val="21"/>
          <w:szCs w:val="21"/>
        </w:rPr>
      </w:pPr>
      <w:r w:rsidRPr="00146584">
        <w:rPr>
          <w:rFonts w:ascii="Arial" w:hAnsi="Arial" w:cs="Arial"/>
          <w:b/>
          <w:sz w:val="21"/>
          <w:szCs w:val="21"/>
        </w:rPr>
        <w:t>APLICACIÓN DE PRECALIFICACIÓN:</w:t>
      </w:r>
      <w:r w:rsidRPr="00146584">
        <w:rPr>
          <w:rFonts w:ascii="Arial" w:hAnsi="Arial" w:cs="Arial"/>
          <w:sz w:val="21"/>
          <w:szCs w:val="21"/>
        </w:rPr>
        <w:t xml:space="preserve"> Las condiciones de participación en el presente proceso de selección serán las establecidas en</w:t>
      </w:r>
      <w:r w:rsidR="00504296">
        <w:rPr>
          <w:rFonts w:ascii="Arial" w:hAnsi="Arial" w:cs="Arial"/>
          <w:sz w:val="21"/>
          <w:szCs w:val="21"/>
        </w:rPr>
        <w:t xml:space="preserve"> la</w:t>
      </w:r>
      <w:r w:rsidRPr="00146584">
        <w:rPr>
          <w:rFonts w:ascii="Arial" w:hAnsi="Arial" w:cs="Arial"/>
          <w:sz w:val="21"/>
          <w:szCs w:val="21"/>
        </w:rPr>
        <w:t xml:space="preserve"> </w:t>
      </w:r>
      <w:r w:rsidR="00504296" w:rsidRPr="00504296">
        <w:rPr>
          <w:rFonts w:ascii="Arial" w:hAnsi="Arial" w:cs="Arial"/>
          <w:sz w:val="21"/>
          <w:szCs w:val="21"/>
        </w:rPr>
        <w:t>invitación pública.</w:t>
      </w:r>
    </w:p>
    <w:p w14:paraId="282CA67B" w14:textId="77777777" w:rsidR="00467597" w:rsidRPr="00146584" w:rsidRDefault="00467597" w:rsidP="007608FD">
      <w:pPr>
        <w:jc w:val="both"/>
        <w:rPr>
          <w:rFonts w:ascii="Arial" w:hAnsi="Arial" w:cs="Arial"/>
          <w:sz w:val="21"/>
          <w:szCs w:val="21"/>
        </w:rPr>
      </w:pPr>
      <w:r w:rsidRPr="00146584">
        <w:rPr>
          <w:rFonts w:ascii="Arial" w:hAnsi="Arial" w:cs="Arial"/>
          <w:b/>
          <w:sz w:val="21"/>
          <w:szCs w:val="21"/>
        </w:rPr>
        <w:t>CRONOGRAMA:</w:t>
      </w:r>
      <w:r w:rsidRPr="00146584">
        <w:rPr>
          <w:rFonts w:ascii="Arial" w:hAnsi="Arial" w:cs="Arial"/>
          <w:sz w:val="21"/>
          <w:szCs w:val="21"/>
        </w:rPr>
        <w:t xml:space="preserve"> El proceso de selección se desarrollará dentro de los siguientes plazos.</w:t>
      </w:r>
    </w:p>
    <w:tbl>
      <w:tblPr>
        <w:tblW w:w="9638" w:type="dxa"/>
        <w:tblInd w:w="108" w:type="dxa"/>
        <w:tblCellMar>
          <w:left w:w="0" w:type="dxa"/>
          <w:right w:w="0" w:type="dxa"/>
        </w:tblCellMar>
        <w:tblLook w:val="04A0" w:firstRow="1" w:lastRow="0" w:firstColumn="1" w:lastColumn="0" w:noHBand="0" w:noVBand="1"/>
      </w:tblPr>
      <w:tblGrid>
        <w:gridCol w:w="3824"/>
        <w:gridCol w:w="2294"/>
        <w:gridCol w:w="3520"/>
      </w:tblGrid>
      <w:tr w:rsidR="00D53E06" w:rsidRPr="0026706D" w14:paraId="4DDB0388" w14:textId="77777777" w:rsidTr="00D05D57">
        <w:trPr>
          <w:trHeight w:val="143"/>
          <w:tblHeader/>
        </w:trPr>
        <w:tc>
          <w:tcPr>
            <w:tcW w:w="3824"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0" w:type="dxa"/>
              <w:left w:w="108" w:type="dxa"/>
              <w:bottom w:w="0" w:type="dxa"/>
              <w:right w:w="108" w:type="dxa"/>
            </w:tcMar>
            <w:vAlign w:val="center"/>
            <w:hideMark/>
          </w:tcPr>
          <w:p w14:paraId="32E6B7EC" w14:textId="77777777" w:rsidR="00D53E06" w:rsidRPr="0026706D" w:rsidRDefault="00D53E06" w:rsidP="00D05D57">
            <w:pPr>
              <w:widowControl w:val="0"/>
              <w:autoSpaceDE w:val="0"/>
              <w:autoSpaceDN w:val="0"/>
              <w:adjustRightInd w:val="0"/>
              <w:ind w:hanging="2"/>
              <w:jc w:val="center"/>
              <w:rPr>
                <w:rFonts w:ascii="Arial" w:eastAsia="Times New Roman" w:hAnsi="Arial" w:cs="Arial"/>
                <w:b/>
                <w:bCs/>
                <w:sz w:val="21"/>
                <w:szCs w:val="21"/>
              </w:rPr>
            </w:pPr>
            <w:r w:rsidRPr="0026706D">
              <w:rPr>
                <w:rFonts w:ascii="Arial" w:eastAsia="Times New Roman" w:hAnsi="Arial" w:cs="Arial"/>
                <w:b/>
                <w:bCs/>
                <w:sz w:val="21"/>
                <w:szCs w:val="21"/>
              </w:rPr>
              <w:t>ACTIVIDAD</w:t>
            </w:r>
          </w:p>
        </w:tc>
        <w:tc>
          <w:tcPr>
            <w:tcW w:w="2294" w:type="dxa"/>
            <w:tcBorders>
              <w:top w:val="single" w:sz="8" w:space="0" w:color="000000"/>
              <w:left w:val="nil"/>
              <w:bottom w:val="single" w:sz="8" w:space="0" w:color="000000"/>
              <w:right w:val="single" w:sz="8" w:space="0" w:color="000000"/>
            </w:tcBorders>
            <w:shd w:val="clear" w:color="auto" w:fill="F2F2F2" w:themeFill="background1" w:themeFillShade="F2"/>
            <w:tcMar>
              <w:top w:w="0" w:type="dxa"/>
              <w:left w:w="108" w:type="dxa"/>
              <w:bottom w:w="0" w:type="dxa"/>
              <w:right w:w="108" w:type="dxa"/>
            </w:tcMar>
            <w:vAlign w:val="center"/>
            <w:hideMark/>
          </w:tcPr>
          <w:p w14:paraId="582AA097" w14:textId="77777777" w:rsidR="00D53E06" w:rsidRPr="0026706D" w:rsidRDefault="00D53E06" w:rsidP="00D05D57">
            <w:pPr>
              <w:widowControl w:val="0"/>
              <w:autoSpaceDE w:val="0"/>
              <w:autoSpaceDN w:val="0"/>
              <w:adjustRightInd w:val="0"/>
              <w:ind w:hanging="2"/>
              <w:jc w:val="center"/>
              <w:rPr>
                <w:rFonts w:ascii="Arial" w:eastAsia="Times New Roman" w:hAnsi="Arial" w:cs="Arial"/>
                <w:b/>
                <w:bCs/>
                <w:sz w:val="21"/>
                <w:szCs w:val="21"/>
              </w:rPr>
            </w:pPr>
            <w:r w:rsidRPr="0026706D">
              <w:rPr>
                <w:rFonts w:ascii="Arial" w:eastAsia="Times New Roman" w:hAnsi="Arial" w:cs="Arial"/>
                <w:b/>
                <w:bCs/>
                <w:sz w:val="21"/>
                <w:szCs w:val="21"/>
              </w:rPr>
              <w:t>FECHA</w:t>
            </w:r>
          </w:p>
        </w:tc>
        <w:tc>
          <w:tcPr>
            <w:tcW w:w="3519" w:type="dxa"/>
            <w:tcBorders>
              <w:top w:val="single" w:sz="8" w:space="0" w:color="000000"/>
              <w:left w:val="nil"/>
              <w:bottom w:val="single" w:sz="8" w:space="0" w:color="000000"/>
              <w:right w:val="single" w:sz="8" w:space="0" w:color="000000"/>
            </w:tcBorders>
            <w:shd w:val="clear" w:color="auto" w:fill="F2F2F2" w:themeFill="background1" w:themeFillShade="F2"/>
            <w:tcMar>
              <w:top w:w="0" w:type="dxa"/>
              <w:left w:w="108" w:type="dxa"/>
              <w:bottom w:w="0" w:type="dxa"/>
              <w:right w:w="108" w:type="dxa"/>
            </w:tcMar>
            <w:vAlign w:val="center"/>
            <w:hideMark/>
          </w:tcPr>
          <w:p w14:paraId="765FA21C" w14:textId="77777777" w:rsidR="00D53E06" w:rsidRPr="0026706D" w:rsidRDefault="00D53E06" w:rsidP="00D05D57">
            <w:pPr>
              <w:widowControl w:val="0"/>
              <w:autoSpaceDE w:val="0"/>
              <w:autoSpaceDN w:val="0"/>
              <w:adjustRightInd w:val="0"/>
              <w:ind w:hanging="2"/>
              <w:jc w:val="center"/>
              <w:rPr>
                <w:rFonts w:ascii="Arial" w:eastAsia="Times New Roman" w:hAnsi="Arial" w:cs="Arial"/>
                <w:b/>
                <w:bCs/>
                <w:sz w:val="21"/>
                <w:szCs w:val="21"/>
              </w:rPr>
            </w:pPr>
            <w:r w:rsidRPr="0026706D">
              <w:rPr>
                <w:rFonts w:ascii="Arial" w:eastAsia="Times New Roman" w:hAnsi="Arial" w:cs="Arial"/>
                <w:b/>
                <w:bCs/>
                <w:sz w:val="21"/>
                <w:szCs w:val="21"/>
              </w:rPr>
              <w:t>LUGAR DE PUBLICACIÓN</w:t>
            </w:r>
          </w:p>
        </w:tc>
      </w:tr>
      <w:tr w:rsidR="00D53E06" w:rsidRPr="0026706D" w14:paraId="29415832" w14:textId="77777777" w:rsidTr="00D05D57">
        <w:trPr>
          <w:trHeight w:val="143"/>
        </w:trPr>
        <w:tc>
          <w:tcPr>
            <w:tcW w:w="382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6235FE1" w14:textId="77777777" w:rsidR="00D53E06" w:rsidRPr="0026706D" w:rsidRDefault="00D53E06" w:rsidP="00D05D57">
            <w:pPr>
              <w:widowControl w:val="0"/>
              <w:autoSpaceDE w:val="0"/>
              <w:autoSpaceDN w:val="0"/>
              <w:adjustRightInd w:val="0"/>
              <w:ind w:hanging="2"/>
              <w:rPr>
                <w:rFonts w:ascii="Arial" w:eastAsia="Times New Roman" w:hAnsi="Arial" w:cs="Arial"/>
                <w:sz w:val="21"/>
                <w:szCs w:val="21"/>
              </w:rPr>
            </w:pPr>
            <w:r w:rsidRPr="0026706D">
              <w:rPr>
                <w:rFonts w:ascii="Arial" w:eastAsia="Times New Roman" w:hAnsi="Arial" w:cs="Arial"/>
                <w:sz w:val="21"/>
                <w:szCs w:val="21"/>
              </w:rPr>
              <w:t>Publicación de la invitación pública y estudios previos y análisis del sector</w:t>
            </w:r>
          </w:p>
        </w:tc>
        <w:tc>
          <w:tcPr>
            <w:tcW w:w="229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6223505" w14:textId="77777777" w:rsidR="00D53E06" w:rsidRPr="0026706D" w:rsidRDefault="00D53E06" w:rsidP="00D05D57">
            <w:pPr>
              <w:adjustRightInd w:val="0"/>
              <w:ind w:hanging="2"/>
              <w:jc w:val="center"/>
              <w:rPr>
                <w:rFonts w:ascii="Arial" w:eastAsia="Times New Roman" w:hAnsi="Arial" w:cs="Arial"/>
                <w:sz w:val="21"/>
                <w:szCs w:val="21"/>
              </w:rPr>
            </w:pPr>
          </w:p>
          <w:p w14:paraId="1958EB71" w14:textId="77777777" w:rsidR="00D53E06" w:rsidRPr="0026706D" w:rsidRDefault="00D53E06" w:rsidP="00D05D57">
            <w:pPr>
              <w:adjustRightInd w:val="0"/>
              <w:ind w:hanging="2"/>
              <w:jc w:val="center"/>
              <w:rPr>
                <w:rFonts w:ascii="Arial" w:eastAsia="Times New Roman" w:hAnsi="Arial" w:cs="Arial"/>
                <w:sz w:val="21"/>
                <w:szCs w:val="21"/>
              </w:rPr>
            </w:pPr>
            <w:r>
              <w:rPr>
                <w:rFonts w:ascii="Arial" w:eastAsia="Times New Roman" w:hAnsi="Arial" w:cs="Arial"/>
                <w:sz w:val="21"/>
                <w:szCs w:val="21"/>
              </w:rPr>
              <w:t>20</w:t>
            </w:r>
            <w:r w:rsidRPr="0026706D">
              <w:rPr>
                <w:rFonts w:ascii="Arial" w:eastAsia="Times New Roman" w:hAnsi="Arial" w:cs="Arial"/>
                <w:sz w:val="21"/>
                <w:szCs w:val="21"/>
              </w:rPr>
              <w:t>/0</w:t>
            </w:r>
            <w:r>
              <w:rPr>
                <w:rFonts w:ascii="Arial" w:eastAsia="Times New Roman" w:hAnsi="Arial" w:cs="Arial"/>
                <w:sz w:val="21"/>
                <w:szCs w:val="21"/>
              </w:rPr>
              <w:t>8</w:t>
            </w:r>
            <w:r w:rsidRPr="0026706D">
              <w:rPr>
                <w:rFonts w:ascii="Arial" w:eastAsia="Times New Roman" w:hAnsi="Arial" w:cs="Arial"/>
                <w:sz w:val="21"/>
                <w:szCs w:val="21"/>
              </w:rPr>
              <w:t>/2026</w:t>
            </w:r>
          </w:p>
        </w:tc>
        <w:tc>
          <w:tcPr>
            <w:tcW w:w="351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34D13D0" w14:textId="77777777" w:rsidR="00D53E06" w:rsidRPr="0026706D" w:rsidRDefault="00D53E06" w:rsidP="00D05D57">
            <w:pPr>
              <w:ind w:hanging="2"/>
              <w:jc w:val="center"/>
              <w:rPr>
                <w:rFonts w:ascii="Arial" w:hAnsi="Arial" w:cs="Arial"/>
                <w:sz w:val="21"/>
                <w:szCs w:val="21"/>
                <w:u w:val="single"/>
              </w:rPr>
            </w:pPr>
            <w:r w:rsidRPr="0026706D">
              <w:rPr>
                <w:rFonts w:ascii="Arial" w:hAnsi="Arial" w:cs="Arial"/>
                <w:sz w:val="21"/>
                <w:szCs w:val="21"/>
              </w:rPr>
              <w:t xml:space="preserve">Portal Único de Contratación </w:t>
            </w:r>
            <w:r w:rsidRPr="0026706D">
              <w:rPr>
                <w:rFonts w:ascii="Arial" w:hAnsi="Arial" w:cs="Arial"/>
                <w:sz w:val="21"/>
                <w:szCs w:val="21"/>
                <w:u w:val="single"/>
              </w:rPr>
              <w:t xml:space="preserve">www.colombiacompra.gov.co </w:t>
            </w:r>
          </w:p>
          <w:p w14:paraId="3EFDCA29" w14:textId="77777777" w:rsidR="00D53E06" w:rsidRPr="0026706D" w:rsidRDefault="00D53E06" w:rsidP="00D05D57">
            <w:pPr>
              <w:ind w:hanging="2"/>
              <w:jc w:val="center"/>
              <w:rPr>
                <w:rFonts w:ascii="Arial" w:hAnsi="Arial" w:cs="Arial"/>
                <w:sz w:val="21"/>
                <w:szCs w:val="21"/>
              </w:rPr>
            </w:pPr>
            <w:r w:rsidRPr="0026706D">
              <w:rPr>
                <w:rFonts w:ascii="Arial" w:hAnsi="Arial" w:cs="Arial"/>
                <w:sz w:val="21"/>
                <w:szCs w:val="21"/>
              </w:rPr>
              <w:t>(SECOP II)</w:t>
            </w:r>
          </w:p>
        </w:tc>
      </w:tr>
      <w:tr w:rsidR="00D53E06" w:rsidRPr="0026706D" w14:paraId="430D0E00" w14:textId="77777777" w:rsidTr="00D05D57">
        <w:trPr>
          <w:trHeight w:val="143"/>
        </w:trPr>
        <w:tc>
          <w:tcPr>
            <w:tcW w:w="382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AE143B7" w14:textId="77777777" w:rsidR="00D53E06" w:rsidRPr="0026706D" w:rsidRDefault="00D53E06" w:rsidP="00D05D57">
            <w:pPr>
              <w:widowControl w:val="0"/>
              <w:autoSpaceDE w:val="0"/>
              <w:autoSpaceDN w:val="0"/>
              <w:adjustRightInd w:val="0"/>
              <w:ind w:hanging="2"/>
              <w:rPr>
                <w:rFonts w:ascii="Arial" w:eastAsia="Times New Roman" w:hAnsi="Arial" w:cs="Arial"/>
                <w:sz w:val="21"/>
                <w:szCs w:val="21"/>
              </w:rPr>
            </w:pPr>
            <w:r w:rsidRPr="0026706D">
              <w:rPr>
                <w:rFonts w:ascii="Arial" w:eastAsia="Times New Roman" w:hAnsi="Arial" w:cs="Arial"/>
                <w:sz w:val="21"/>
                <w:szCs w:val="21"/>
              </w:rPr>
              <w:t xml:space="preserve">Observaciones a la Invitación Pública </w:t>
            </w:r>
            <w:r w:rsidRPr="0026706D">
              <w:rPr>
                <w:rFonts w:ascii="Arial" w:hAnsi="Arial" w:cs="Arial"/>
                <w:sz w:val="21"/>
                <w:szCs w:val="21"/>
              </w:rPr>
              <w:t xml:space="preserve">y Presentación de solicitudes para limitar la convocatoria a </w:t>
            </w:r>
            <w:proofErr w:type="spellStart"/>
            <w:r w:rsidRPr="0026706D">
              <w:rPr>
                <w:rFonts w:ascii="Arial" w:hAnsi="Arial" w:cs="Arial"/>
                <w:sz w:val="21"/>
                <w:szCs w:val="21"/>
              </w:rPr>
              <w:t>Mipyme</w:t>
            </w:r>
            <w:proofErr w:type="spellEnd"/>
            <w:r w:rsidRPr="0026706D">
              <w:rPr>
                <w:rFonts w:ascii="Arial" w:hAnsi="Arial" w:cs="Arial"/>
                <w:sz w:val="21"/>
                <w:szCs w:val="21"/>
              </w:rPr>
              <w:t xml:space="preserve"> colombianas</w:t>
            </w:r>
          </w:p>
        </w:tc>
        <w:tc>
          <w:tcPr>
            <w:tcW w:w="229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EEF9D3F" w14:textId="77777777" w:rsidR="00D53E06" w:rsidRPr="0026706D" w:rsidRDefault="00D53E06" w:rsidP="00D05D57">
            <w:pPr>
              <w:adjustRightInd w:val="0"/>
              <w:ind w:hanging="2"/>
              <w:jc w:val="center"/>
              <w:rPr>
                <w:rFonts w:ascii="Arial" w:eastAsia="Times New Roman" w:hAnsi="Arial" w:cs="Arial"/>
                <w:sz w:val="21"/>
                <w:szCs w:val="21"/>
              </w:rPr>
            </w:pPr>
            <w:r w:rsidRPr="0026706D">
              <w:rPr>
                <w:rFonts w:ascii="Arial" w:eastAsia="Times New Roman" w:hAnsi="Arial" w:cs="Arial"/>
                <w:sz w:val="21"/>
                <w:szCs w:val="21"/>
              </w:rPr>
              <w:t xml:space="preserve">Hasta el </w:t>
            </w:r>
            <w:r>
              <w:rPr>
                <w:rFonts w:ascii="Arial" w:eastAsia="Times New Roman" w:hAnsi="Arial" w:cs="Arial"/>
                <w:sz w:val="21"/>
                <w:szCs w:val="21"/>
              </w:rPr>
              <w:t>21</w:t>
            </w:r>
            <w:r w:rsidRPr="0026706D">
              <w:rPr>
                <w:rFonts w:ascii="Arial" w:eastAsia="Times New Roman" w:hAnsi="Arial" w:cs="Arial"/>
                <w:sz w:val="21"/>
                <w:szCs w:val="21"/>
              </w:rPr>
              <w:t>/0</w:t>
            </w:r>
            <w:r>
              <w:rPr>
                <w:rFonts w:ascii="Arial" w:eastAsia="Times New Roman" w:hAnsi="Arial" w:cs="Arial"/>
                <w:sz w:val="21"/>
                <w:szCs w:val="21"/>
              </w:rPr>
              <w:t>8</w:t>
            </w:r>
            <w:r w:rsidRPr="0026706D">
              <w:rPr>
                <w:rFonts w:ascii="Arial" w:eastAsia="Times New Roman" w:hAnsi="Arial" w:cs="Arial"/>
                <w:sz w:val="21"/>
                <w:szCs w:val="21"/>
              </w:rPr>
              <w:t>/2026 hasta las 05:00 pm</w:t>
            </w:r>
          </w:p>
        </w:tc>
        <w:tc>
          <w:tcPr>
            <w:tcW w:w="351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9704498" w14:textId="77777777" w:rsidR="00D53E06" w:rsidRPr="0026706D" w:rsidRDefault="00D53E06" w:rsidP="00D05D57">
            <w:pPr>
              <w:ind w:hanging="2"/>
              <w:jc w:val="center"/>
              <w:rPr>
                <w:rFonts w:ascii="Arial" w:hAnsi="Arial" w:cs="Arial"/>
                <w:sz w:val="21"/>
                <w:szCs w:val="21"/>
              </w:rPr>
            </w:pPr>
            <w:r w:rsidRPr="0026706D">
              <w:rPr>
                <w:rFonts w:ascii="Arial" w:hAnsi="Arial" w:cs="Arial"/>
                <w:sz w:val="21"/>
                <w:szCs w:val="21"/>
              </w:rPr>
              <w:t xml:space="preserve">Portal Único de Contratación </w:t>
            </w:r>
            <w:hyperlink r:id="rId7" w:history="1">
              <w:r w:rsidRPr="0026706D">
                <w:rPr>
                  <w:rFonts w:ascii="Arial" w:hAnsi="Arial" w:cs="Arial"/>
                  <w:sz w:val="21"/>
                  <w:szCs w:val="21"/>
                  <w:u w:val="single"/>
                </w:rPr>
                <w:t>www.colombiacompra.gov.co</w:t>
              </w:r>
            </w:hyperlink>
            <w:r w:rsidRPr="0026706D">
              <w:rPr>
                <w:rFonts w:ascii="Arial" w:hAnsi="Arial" w:cs="Arial"/>
                <w:sz w:val="21"/>
                <w:szCs w:val="21"/>
              </w:rPr>
              <w:t xml:space="preserve">  </w:t>
            </w:r>
          </w:p>
          <w:p w14:paraId="3304325E" w14:textId="77777777" w:rsidR="00D53E06" w:rsidRPr="0026706D" w:rsidRDefault="00D53E06" w:rsidP="00D05D57">
            <w:pPr>
              <w:ind w:hanging="2"/>
              <w:jc w:val="center"/>
              <w:rPr>
                <w:rFonts w:ascii="Arial" w:hAnsi="Arial" w:cs="Arial"/>
                <w:sz w:val="21"/>
                <w:szCs w:val="21"/>
              </w:rPr>
            </w:pPr>
            <w:r w:rsidRPr="0026706D">
              <w:rPr>
                <w:rFonts w:ascii="Arial" w:hAnsi="Arial" w:cs="Arial"/>
                <w:sz w:val="21"/>
                <w:szCs w:val="21"/>
              </w:rPr>
              <w:t xml:space="preserve">(SECOP II) </w:t>
            </w:r>
          </w:p>
        </w:tc>
      </w:tr>
      <w:tr w:rsidR="00D53E06" w:rsidRPr="0026706D" w14:paraId="0CB10965" w14:textId="77777777" w:rsidTr="00D05D57">
        <w:trPr>
          <w:trHeight w:val="499"/>
        </w:trPr>
        <w:tc>
          <w:tcPr>
            <w:tcW w:w="382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6DEE546" w14:textId="77777777" w:rsidR="00D53E06" w:rsidRPr="0026706D" w:rsidRDefault="00D53E06" w:rsidP="00D05D57">
            <w:pPr>
              <w:widowControl w:val="0"/>
              <w:autoSpaceDE w:val="0"/>
              <w:autoSpaceDN w:val="0"/>
              <w:adjustRightInd w:val="0"/>
              <w:ind w:hanging="2"/>
              <w:rPr>
                <w:rFonts w:ascii="Arial" w:eastAsia="Times New Roman" w:hAnsi="Arial" w:cs="Arial"/>
                <w:sz w:val="21"/>
                <w:szCs w:val="21"/>
              </w:rPr>
            </w:pPr>
            <w:r w:rsidRPr="0026706D">
              <w:rPr>
                <w:rFonts w:ascii="Arial" w:eastAsia="Times New Roman" w:hAnsi="Arial" w:cs="Arial"/>
                <w:sz w:val="21"/>
                <w:szCs w:val="21"/>
              </w:rPr>
              <w:t>Plazo para contestar las observaciones y publicación de adendas.</w:t>
            </w:r>
          </w:p>
          <w:p w14:paraId="100E8F04" w14:textId="77777777" w:rsidR="00D53E06" w:rsidRPr="0026706D" w:rsidRDefault="00D53E06" w:rsidP="00D05D57">
            <w:pPr>
              <w:widowControl w:val="0"/>
              <w:autoSpaceDE w:val="0"/>
              <w:autoSpaceDN w:val="0"/>
              <w:adjustRightInd w:val="0"/>
              <w:ind w:hanging="2"/>
              <w:rPr>
                <w:rFonts w:ascii="Arial" w:eastAsia="Times New Roman" w:hAnsi="Arial" w:cs="Arial"/>
                <w:sz w:val="21"/>
                <w:szCs w:val="21"/>
              </w:rPr>
            </w:pPr>
            <w:r w:rsidRPr="0026706D">
              <w:rPr>
                <w:rFonts w:ascii="Arial" w:hAnsi="Arial" w:cs="Arial"/>
                <w:sz w:val="21"/>
                <w:szCs w:val="21"/>
              </w:rPr>
              <w:t xml:space="preserve">Plazo para publicar aviso en el SECOP precisando si el proceso efectivamente se limitó a </w:t>
            </w:r>
            <w:proofErr w:type="spellStart"/>
            <w:r w:rsidRPr="0026706D">
              <w:rPr>
                <w:rFonts w:ascii="Arial" w:hAnsi="Arial" w:cs="Arial"/>
                <w:sz w:val="21"/>
                <w:szCs w:val="21"/>
              </w:rPr>
              <w:t>Mipyme</w:t>
            </w:r>
            <w:proofErr w:type="spellEnd"/>
            <w:r w:rsidRPr="0026706D">
              <w:rPr>
                <w:rFonts w:ascii="Arial" w:hAnsi="Arial" w:cs="Arial"/>
                <w:sz w:val="21"/>
                <w:szCs w:val="21"/>
              </w:rPr>
              <w:t xml:space="preserve"> o si podrá participar cualquier otro</w:t>
            </w:r>
          </w:p>
        </w:tc>
        <w:tc>
          <w:tcPr>
            <w:tcW w:w="229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991451A" w14:textId="77777777" w:rsidR="00D53E06" w:rsidRPr="0026706D" w:rsidRDefault="00D53E06" w:rsidP="00D05D57">
            <w:pPr>
              <w:tabs>
                <w:tab w:val="left" w:pos="599"/>
                <w:tab w:val="center" w:pos="1097"/>
              </w:tabs>
              <w:adjustRightInd w:val="0"/>
              <w:ind w:hanging="2"/>
              <w:jc w:val="center"/>
              <w:rPr>
                <w:rFonts w:ascii="Arial" w:eastAsia="Times New Roman" w:hAnsi="Arial" w:cs="Arial"/>
                <w:sz w:val="21"/>
                <w:szCs w:val="21"/>
              </w:rPr>
            </w:pPr>
            <w:r>
              <w:rPr>
                <w:rFonts w:ascii="Arial" w:eastAsia="Times New Roman" w:hAnsi="Arial" w:cs="Arial"/>
                <w:sz w:val="21"/>
                <w:szCs w:val="21"/>
              </w:rPr>
              <w:t>24/</w:t>
            </w:r>
            <w:r w:rsidRPr="0026706D">
              <w:rPr>
                <w:rFonts w:ascii="Arial" w:eastAsia="Times New Roman" w:hAnsi="Arial" w:cs="Arial"/>
                <w:sz w:val="21"/>
                <w:szCs w:val="21"/>
              </w:rPr>
              <w:t>0</w:t>
            </w:r>
            <w:r>
              <w:rPr>
                <w:rFonts w:ascii="Arial" w:eastAsia="Times New Roman" w:hAnsi="Arial" w:cs="Arial"/>
                <w:sz w:val="21"/>
                <w:szCs w:val="21"/>
              </w:rPr>
              <w:t>8</w:t>
            </w:r>
            <w:r w:rsidRPr="0026706D">
              <w:rPr>
                <w:rFonts w:ascii="Arial" w:eastAsia="Times New Roman" w:hAnsi="Arial" w:cs="Arial"/>
                <w:sz w:val="21"/>
                <w:szCs w:val="21"/>
              </w:rPr>
              <w:t xml:space="preserve">/2026 hasta las </w:t>
            </w:r>
            <w:r>
              <w:rPr>
                <w:rFonts w:ascii="Arial" w:eastAsia="Times New Roman" w:hAnsi="Arial" w:cs="Arial"/>
                <w:sz w:val="21"/>
                <w:szCs w:val="21"/>
              </w:rPr>
              <w:t>6</w:t>
            </w:r>
            <w:r w:rsidRPr="0026706D">
              <w:rPr>
                <w:rFonts w:ascii="Arial" w:eastAsia="Times New Roman" w:hAnsi="Arial" w:cs="Arial"/>
                <w:sz w:val="21"/>
                <w:szCs w:val="21"/>
              </w:rPr>
              <w:t xml:space="preserve">:00 </w:t>
            </w:r>
            <w:r>
              <w:rPr>
                <w:rFonts w:ascii="Arial" w:eastAsia="Times New Roman" w:hAnsi="Arial" w:cs="Arial"/>
                <w:sz w:val="21"/>
                <w:szCs w:val="21"/>
              </w:rPr>
              <w:t>p</w:t>
            </w:r>
            <w:r w:rsidRPr="0026706D">
              <w:rPr>
                <w:rFonts w:ascii="Arial" w:eastAsia="Times New Roman" w:hAnsi="Arial" w:cs="Arial"/>
                <w:sz w:val="21"/>
                <w:szCs w:val="21"/>
              </w:rPr>
              <w:t>m</w:t>
            </w:r>
          </w:p>
        </w:tc>
        <w:tc>
          <w:tcPr>
            <w:tcW w:w="351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514B635" w14:textId="77777777" w:rsidR="00D53E06" w:rsidRPr="0026706D" w:rsidRDefault="00D53E06" w:rsidP="00D05D57">
            <w:pPr>
              <w:ind w:hanging="2"/>
              <w:jc w:val="center"/>
              <w:rPr>
                <w:rFonts w:ascii="Arial" w:hAnsi="Arial" w:cs="Arial"/>
                <w:sz w:val="21"/>
                <w:szCs w:val="21"/>
                <w:u w:val="single"/>
              </w:rPr>
            </w:pPr>
            <w:r w:rsidRPr="0026706D">
              <w:rPr>
                <w:rFonts w:ascii="Arial" w:hAnsi="Arial" w:cs="Arial"/>
                <w:sz w:val="21"/>
                <w:szCs w:val="21"/>
              </w:rPr>
              <w:t xml:space="preserve">Portal Único de Contratación </w:t>
            </w:r>
            <w:hyperlink r:id="rId8" w:history="1">
              <w:r w:rsidRPr="0026706D">
                <w:rPr>
                  <w:rFonts w:ascii="Arial" w:hAnsi="Arial" w:cs="Arial"/>
                  <w:sz w:val="21"/>
                  <w:szCs w:val="21"/>
                  <w:u w:val="single"/>
                </w:rPr>
                <w:t>www.colombiacompra.gov.co</w:t>
              </w:r>
            </w:hyperlink>
            <w:r w:rsidRPr="0026706D">
              <w:rPr>
                <w:rFonts w:ascii="Arial" w:hAnsi="Arial" w:cs="Arial"/>
                <w:sz w:val="21"/>
                <w:szCs w:val="21"/>
                <w:u w:val="single"/>
              </w:rPr>
              <w:t xml:space="preserve"> </w:t>
            </w:r>
          </w:p>
          <w:p w14:paraId="369EFF33" w14:textId="77777777" w:rsidR="00D53E06" w:rsidRPr="0026706D" w:rsidRDefault="00D53E06" w:rsidP="00D05D57">
            <w:pPr>
              <w:ind w:hanging="2"/>
              <w:jc w:val="center"/>
              <w:rPr>
                <w:rFonts w:ascii="Arial" w:hAnsi="Arial" w:cs="Arial"/>
                <w:sz w:val="21"/>
                <w:szCs w:val="21"/>
              </w:rPr>
            </w:pPr>
            <w:r w:rsidRPr="0026706D">
              <w:rPr>
                <w:rFonts w:ascii="Arial" w:hAnsi="Arial" w:cs="Arial"/>
                <w:sz w:val="21"/>
                <w:szCs w:val="21"/>
              </w:rPr>
              <w:t>(SECOP II)</w:t>
            </w:r>
          </w:p>
        </w:tc>
      </w:tr>
      <w:tr w:rsidR="00D53E06" w:rsidRPr="0026706D" w14:paraId="2C3288BB" w14:textId="77777777" w:rsidTr="00D05D57">
        <w:trPr>
          <w:trHeight w:val="876"/>
        </w:trPr>
        <w:tc>
          <w:tcPr>
            <w:tcW w:w="382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EC20E33" w14:textId="77777777" w:rsidR="00D53E06" w:rsidRPr="0026706D" w:rsidRDefault="00D53E06" w:rsidP="00D05D57">
            <w:pPr>
              <w:widowControl w:val="0"/>
              <w:autoSpaceDE w:val="0"/>
              <w:autoSpaceDN w:val="0"/>
              <w:adjustRightInd w:val="0"/>
              <w:ind w:hanging="2"/>
              <w:rPr>
                <w:rFonts w:ascii="Arial" w:eastAsia="Times New Roman" w:hAnsi="Arial" w:cs="Arial"/>
                <w:sz w:val="21"/>
                <w:szCs w:val="21"/>
              </w:rPr>
            </w:pPr>
            <w:r w:rsidRPr="0026706D">
              <w:rPr>
                <w:rFonts w:ascii="Arial" w:eastAsia="Times New Roman" w:hAnsi="Arial" w:cs="Arial"/>
                <w:sz w:val="21"/>
                <w:szCs w:val="21"/>
              </w:rPr>
              <w:t>Plazo para presentar propuestas y cierre del proceso</w:t>
            </w:r>
          </w:p>
        </w:tc>
        <w:tc>
          <w:tcPr>
            <w:tcW w:w="229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5A7C8AA" w14:textId="77777777" w:rsidR="00D53E06" w:rsidRPr="0026706D" w:rsidRDefault="00D53E06" w:rsidP="00D05D57">
            <w:pPr>
              <w:adjustRightInd w:val="0"/>
              <w:ind w:hanging="2"/>
              <w:jc w:val="center"/>
              <w:rPr>
                <w:rFonts w:ascii="Arial" w:eastAsia="Times New Roman" w:hAnsi="Arial" w:cs="Arial"/>
                <w:sz w:val="21"/>
                <w:szCs w:val="21"/>
              </w:rPr>
            </w:pPr>
            <w:r>
              <w:rPr>
                <w:rFonts w:ascii="Arial" w:eastAsia="Times New Roman" w:hAnsi="Arial" w:cs="Arial"/>
                <w:sz w:val="21"/>
                <w:szCs w:val="21"/>
              </w:rPr>
              <w:t>26</w:t>
            </w:r>
            <w:r w:rsidRPr="0026706D">
              <w:rPr>
                <w:rFonts w:ascii="Arial" w:eastAsia="Times New Roman" w:hAnsi="Arial" w:cs="Arial"/>
                <w:sz w:val="21"/>
                <w:szCs w:val="21"/>
              </w:rPr>
              <w:t>/0</w:t>
            </w:r>
            <w:r>
              <w:rPr>
                <w:rFonts w:ascii="Arial" w:eastAsia="Times New Roman" w:hAnsi="Arial" w:cs="Arial"/>
                <w:sz w:val="21"/>
                <w:szCs w:val="21"/>
              </w:rPr>
              <w:t>8</w:t>
            </w:r>
            <w:r w:rsidRPr="0026706D">
              <w:rPr>
                <w:rFonts w:ascii="Arial" w:eastAsia="Times New Roman" w:hAnsi="Arial" w:cs="Arial"/>
                <w:sz w:val="21"/>
                <w:szCs w:val="21"/>
              </w:rPr>
              <w:t xml:space="preserve">/2026 hasta las </w:t>
            </w:r>
            <w:r>
              <w:rPr>
                <w:rFonts w:ascii="Arial" w:eastAsia="Times New Roman" w:hAnsi="Arial" w:cs="Arial"/>
                <w:sz w:val="21"/>
                <w:szCs w:val="21"/>
              </w:rPr>
              <w:t>10</w:t>
            </w:r>
            <w:r w:rsidRPr="0026706D">
              <w:rPr>
                <w:rFonts w:ascii="Arial" w:eastAsia="Times New Roman" w:hAnsi="Arial" w:cs="Arial"/>
                <w:sz w:val="21"/>
                <w:szCs w:val="21"/>
              </w:rPr>
              <w:t xml:space="preserve">:00 </w:t>
            </w:r>
            <w:r>
              <w:rPr>
                <w:rFonts w:ascii="Arial" w:eastAsia="Times New Roman" w:hAnsi="Arial" w:cs="Arial"/>
                <w:sz w:val="21"/>
                <w:szCs w:val="21"/>
              </w:rPr>
              <w:t>a</w:t>
            </w:r>
            <w:r w:rsidRPr="0026706D">
              <w:rPr>
                <w:rFonts w:ascii="Arial" w:eastAsia="Times New Roman" w:hAnsi="Arial" w:cs="Arial"/>
                <w:sz w:val="21"/>
                <w:szCs w:val="21"/>
              </w:rPr>
              <w:t>.m.</w:t>
            </w:r>
          </w:p>
        </w:tc>
        <w:tc>
          <w:tcPr>
            <w:tcW w:w="351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0CA11A0" w14:textId="77777777" w:rsidR="00D53E06" w:rsidRPr="0026706D" w:rsidRDefault="00D53E06" w:rsidP="00D05D57">
            <w:pPr>
              <w:ind w:hanging="2"/>
              <w:jc w:val="center"/>
              <w:rPr>
                <w:rFonts w:ascii="Arial" w:hAnsi="Arial" w:cs="Arial"/>
                <w:sz w:val="21"/>
                <w:szCs w:val="21"/>
                <w:u w:val="single"/>
              </w:rPr>
            </w:pPr>
            <w:r w:rsidRPr="0026706D">
              <w:rPr>
                <w:rFonts w:ascii="Arial" w:hAnsi="Arial" w:cs="Arial"/>
                <w:sz w:val="21"/>
                <w:szCs w:val="21"/>
              </w:rPr>
              <w:t xml:space="preserve">Portal Único de Contratación </w:t>
            </w:r>
            <w:hyperlink r:id="rId9" w:history="1">
              <w:r w:rsidRPr="0026706D">
                <w:rPr>
                  <w:rFonts w:ascii="Arial" w:hAnsi="Arial" w:cs="Arial"/>
                  <w:sz w:val="21"/>
                  <w:szCs w:val="21"/>
                  <w:u w:val="single"/>
                </w:rPr>
                <w:t>www.colombiacompra.gov.co</w:t>
              </w:r>
            </w:hyperlink>
            <w:r w:rsidRPr="0026706D">
              <w:rPr>
                <w:rFonts w:ascii="Arial" w:hAnsi="Arial" w:cs="Arial"/>
                <w:sz w:val="21"/>
                <w:szCs w:val="21"/>
                <w:u w:val="single"/>
              </w:rPr>
              <w:t xml:space="preserve"> </w:t>
            </w:r>
          </w:p>
          <w:p w14:paraId="2313084F" w14:textId="77777777" w:rsidR="00D53E06" w:rsidRPr="0026706D" w:rsidRDefault="00D53E06" w:rsidP="00D05D57">
            <w:pPr>
              <w:ind w:hanging="2"/>
              <w:jc w:val="center"/>
              <w:rPr>
                <w:rFonts w:ascii="Arial" w:hAnsi="Arial" w:cs="Arial"/>
                <w:sz w:val="21"/>
                <w:szCs w:val="21"/>
              </w:rPr>
            </w:pPr>
            <w:r w:rsidRPr="0026706D">
              <w:rPr>
                <w:rFonts w:ascii="Arial" w:hAnsi="Arial" w:cs="Arial"/>
                <w:sz w:val="21"/>
                <w:szCs w:val="21"/>
              </w:rPr>
              <w:t xml:space="preserve">(SECOP II) </w:t>
            </w:r>
          </w:p>
        </w:tc>
      </w:tr>
      <w:tr w:rsidR="00D53E06" w:rsidRPr="0026706D" w14:paraId="7BBB6B00" w14:textId="77777777" w:rsidTr="00D05D57">
        <w:trPr>
          <w:trHeight w:val="862"/>
        </w:trPr>
        <w:tc>
          <w:tcPr>
            <w:tcW w:w="382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9B43318" w14:textId="77777777" w:rsidR="00D53E06" w:rsidRPr="0026706D" w:rsidRDefault="00D53E06" w:rsidP="00D05D57">
            <w:pPr>
              <w:widowControl w:val="0"/>
              <w:autoSpaceDE w:val="0"/>
              <w:autoSpaceDN w:val="0"/>
              <w:adjustRightInd w:val="0"/>
              <w:ind w:hanging="2"/>
              <w:rPr>
                <w:rFonts w:ascii="Arial" w:eastAsia="Times New Roman" w:hAnsi="Arial" w:cs="Arial"/>
                <w:sz w:val="21"/>
                <w:szCs w:val="21"/>
              </w:rPr>
            </w:pPr>
            <w:r w:rsidRPr="0026706D">
              <w:rPr>
                <w:rFonts w:ascii="Arial" w:eastAsia="Times New Roman" w:hAnsi="Arial" w:cs="Arial"/>
                <w:sz w:val="21"/>
                <w:szCs w:val="21"/>
              </w:rPr>
              <w:t>Periodo de Evaluación y Publicidad del informe de evaluación de las Ofertas</w:t>
            </w:r>
          </w:p>
        </w:tc>
        <w:tc>
          <w:tcPr>
            <w:tcW w:w="229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118EC4D" w14:textId="77777777" w:rsidR="00D53E06" w:rsidRPr="0026706D" w:rsidRDefault="00D53E06" w:rsidP="00D05D57">
            <w:pPr>
              <w:tabs>
                <w:tab w:val="left" w:pos="610"/>
                <w:tab w:val="center" w:pos="1097"/>
              </w:tabs>
              <w:adjustRightInd w:val="0"/>
              <w:ind w:hanging="2"/>
              <w:jc w:val="center"/>
              <w:rPr>
                <w:rFonts w:ascii="Arial" w:eastAsia="Times New Roman" w:hAnsi="Arial" w:cs="Arial"/>
                <w:sz w:val="21"/>
                <w:szCs w:val="21"/>
              </w:rPr>
            </w:pPr>
            <w:r>
              <w:rPr>
                <w:rFonts w:ascii="Arial" w:eastAsia="Times New Roman" w:hAnsi="Arial" w:cs="Arial"/>
                <w:sz w:val="21"/>
                <w:szCs w:val="21"/>
              </w:rPr>
              <w:t>28/08</w:t>
            </w:r>
            <w:r w:rsidRPr="0026706D">
              <w:rPr>
                <w:rFonts w:ascii="Arial" w:eastAsia="Times New Roman" w:hAnsi="Arial" w:cs="Arial"/>
                <w:sz w:val="21"/>
                <w:szCs w:val="21"/>
              </w:rPr>
              <w:t>/202</w:t>
            </w:r>
            <w:r>
              <w:rPr>
                <w:rFonts w:ascii="Arial" w:eastAsia="Times New Roman" w:hAnsi="Arial" w:cs="Arial"/>
                <w:sz w:val="21"/>
                <w:szCs w:val="21"/>
              </w:rPr>
              <w:t>6</w:t>
            </w:r>
          </w:p>
        </w:tc>
        <w:tc>
          <w:tcPr>
            <w:tcW w:w="351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42DEB83" w14:textId="77777777" w:rsidR="00D53E06" w:rsidRPr="0026706D" w:rsidRDefault="00D53E06" w:rsidP="00D05D57">
            <w:pPr>
              <w:ind w:hanging="2"/>
              <w:jc w:val="center"/>
              <w:rPr>
                <w:rFonts w:ascii="Arial" w:hAnsi="Arial" w:cs="Arial"/>
                <w:sz w:val="21"/>
                <w:szCs w:val="21"/>
                <w:u w:val="single"/>
              </w:rPr>
            </w:pPr>
            <w:r w:rsidRPr="0026706D">
              <w:rPr>
                <w:rFonts w:ascii="Arial" w:hAnsi="Arial" w:cs="Arial"/>
                <w:sz w:val="21"/>
                <w:szCs w:val="21"/>
              </w:rPr>
              <w:t xml:space="preserve">Portal Único de Contratación </w:t>
            </w:r>
            <w:hyperlink r:id="rId10" w:history="1">
              <w:r w:rsidRPr="0026706D">
                <w:rPr>
                  <w:rFonts w:ascii="Arial" w:hAnsi="Arial" w:cs="Arial"/>
                  <w:sz w:val="21"/>
                  <w:szCs w:val="21"/>
                  <w:u w:val="single"/>
                </w:rPr>
                <w:t>www.colombiacompra.gov.co</w:t>
              </w:r>
            </w:hyperlink>
            <w:r w:rsidRPr="0026706D">
              <w:rPr>
                <w:rFonts w:ascii="Arial" w:hAnsi="Arial" w:cs="Arial"/>
                <w:sz w:val="21"/>
                <w:szCs w:val="21"/>
                <w:u w:val="single"/>
              </w:rPr>
              <w:t xml:space="preserve"> </w:t>
            </w:r>
          </w:p>
          <w:p w14:paraId="60B0DA81" w14:textId="77777777" w:rsidR="00D53E06" w:rsidRPr="0026706D" w:rsidRDefault="00D53E06" w:rsidP="00D05D57">
            <w:pPr>
              <w:ind w:hanging="2"/>
              <w:jc w:val="center"/>
              <w:rPr>
                <w:rFonts w:ascii="Arial" w:hAnsi="Arial" w:cs="Arial"/>
                <w:sz w:val="21"/>
                <w:szCs w:val="21"/>
              </w:rPr>
            </w:pPr>
            <w:r w:rsidRPr="0026706D">
              <w:rPr>
                <w:rFonts w:ascii="Arial" w:hAnsi="Arial" w:cs="Arial"/>
                <w:sz w:val="21"/>
                <w:szCs w:val="21"/>
              </w:rPr>
              <w:t>(SECOP II)</w:t>
            </w:r>
          </w:p>
        </w:tc>
      </w:tr>
      <w:tr w:rsidR="00D53E06" w:rsidRPr="0026706D" w14:paraId="7A4FBF40" w14:textId="77777777" w:rsidTr="00D05D57">
        <w:trPr>
          <w:trHeight w:val="1441"/>
        </w:trPr>
        <w:tc>
          <w:tcPr>
            <w:tcW w:w="382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004E951" w14:textId="77777777" w:rsidR="00D53E06" w:rsidRPr="0026706D" w:rsidRDefault="00D53E06" w:rsidP="00D05D57">
            <w:pPr>
              <w:widowControl w:val="0"/>
              <w:autoSpaceDE w:val="0"/>
              <w:autoSpaceDN w:val="0"/>
              <w:adjustRightInd w:val="0"/>
              <w:ind w:hanging="2"/>
              <w:rPr>
                <w:rFonts w:ascii="Arial" w:eastAsia="Times New Roman" w:hAnsi="Arial" w:cs="Arial"/>
                <w:sz w:val="21"/>
                <w:szCs w:val="21"/>
              </w:rPr>
            </w:pPr>
            <w:r w:rsidRPr="0026706D">
              <w:rPr>
                <w:rFonts w:ascii="Arial" w:eastAsia="Times New Roman" w:hAnsi="Arial" w:cs="Arial"/>
                <w:sz w:val="21"/>
                <w:szCs w:val="21"/>
              </w:rPr>
              <w:t>Plazo para subsanar los requisitos del informe de evaluación en caso de requerirse y observaciones al informe de evaluación</w:t>
            </w:r>
          </w:p>
        </w:tc>
        <w:tc>
          <w:tcPr>
            <w:tcW w:w="229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777AE41" w14:textId="77777777" w:rsidR="00D53E06" w:rsidRPr="0026706D" w:rsidRDefault="00D53E06" w:rsidP="00D05D57">
            <w:pPr>
              <w:adjustRightInd w:val="0"/>
              <w:ind w:hanging="2"/>
              <w:jc w:val="center"/>
              <w:rPr>
                <w:rFonts w:ascii="Arial" w:eastAsia="Times New Roman" w:hAnsi="Arial" w:cs="Arial"/>
                <w:sz w:val="21"/>
                <w:szCs w:val="21"/>
              </w:rPr>
            </w:pPr>
            <w:r>
              <w:rPr>
                <w:rFonts w:ascii="Arial" w:eastAsia="Times New Roman" w:hAnsi="Arial" w:cs="Arial"/>
                <w:sz w:val="21"/>
                <w:szCs w:val="21"/>
              </w:rPr>
              <w:t>31</w:t>
            </w:r>
            <w:r w:rsidRPr="0026706D">
              <w:rPr>
                <w:rFonts w:ascii="Arial" w:eastAsia="Times New Roman" w:hAnsi="Arial" w:cs="Arial"/>
                <w:sz w:val="21"/>
                <w:szCs w:val="21"/>
              </w:rPr>
              <w:t>/0</w:t>
            </w:r>
            <w:r>
              <w:rPr>
                <w:rFonts w:ascii="Arial" w:eastAsia="Times New Roman" w:hAnsi="Arial" w:cs="Arial"/>
                <w:sz w:val="21"/>
                <w:szCs w:val="21"/>
              </w:rPr>
              <w:t>8</w:t>
            </w:r>
            <w:r w:rsidRPr="0026706D">
              <w:rPr>
                <w:rFonts w:ascii="Arial" w:eastAsia="Times New Roman" w:hAnsi="Arial" w:cs="Arial"/>
                <w:sz w:val="21"/>
                <w:szCs w:val="21"/>
              </w:rPr>
              <w:t>/2026 hasta las</w:t>
            </w:r>
          </w:p>
          <w:p w14:paraId="0564C7B0" w14:textId="77777777" w:rsidR="00D53E06" w:rsidRPr="0026706D" w:rsidRDefault="00D53E06" w:rsidP="00D05D57">
            <w:pPr>
              <w:adjustRightInd w:val="0"/>
              <w:ind w:hanging="2"/>
              <w:jc w:val="center"/>
              <w:rPr>
                <w:rFonts w:ascii="Arial" w:eastAsia="Times New Roman" w:hAnsi="Arial" w:cs="Arial"/>
                <w:sz w:val="21"/>
                <w:szCs w:val="21"/>
              </w:rPr>
            </w:pPr>
            <w:r w:rsidRPr="0026706D">
              <w:rPr>
                <w:rFonts w:ascii="Arial" w:eastAsia="Times New Roman" w:hAnsi="Arial" w:cs="Arial"/>
                <w:sz w:val="21"/>
                <w:szCs w:val="21"/>
              </w:rPr>
              <w:t>17:00 horas</w:t>
            </w:r>
          </w:p>
        </w:tc>
        <w:tc>
          <w:tcPr>
            <w:tcW w:w="351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64D56C6" w14:textId="77777777" w:rsidR="00D53E06" w:rsidRPr="0026706D" w:rsidRDefault="00D53E06" w:rsidP="00D05D57">
            <w:pPr>
              <w:ind w:hanging="2"/>
              <w:jc w:val="center"/>
              <w:rPr>
                <w:rFonts w:ascii="Arial" w:hAnsi="Arial" w:cs="Arial"/>
                <w:sz w:val="21"/>
                <w:szCs w:val="21"/>
                <w:u w:val="single"/>
              </w:rPr>
            </w:pPr>
            <w:r w:rsidRPr="0026706D">
              <w:rPr>
                <w:rFonts w:ascii="Arial" w:hAnsi="Arial" w:cs="Arial"/>
                <w:sz w:val="21"/>
                <w:szCs w:val="21"/>
              </w:rPr>
              <w:t xml:space="preserve">Portal Único de Contratación </w:t>
            </w:r>
            <w:hyperlink r:id="rId11" w:history="1">
              <w:r w:rsidRPr="0026706D">
                <w:rPr>
                  <w:rFonts w:ascii="Arial" w:hAnsi="Arial" w:cs="Arial"/>
                  <w:sz w:val="21"/>
                  <w:szCs w:val="21"/>
                  <w:u w:val="single"/>
                </w:rPr>
                <w:t>www.colombiacompra.gov.co</w:t>
              </w:r>
            </w:hyperlink>
            <w:r w:rsidRPr="0026706D">
              <w:rPr>
                <w:rFonts w:ascii="Arial" w:hAnsi="Arial" w:cs="Arial"/>
                <w:sz w:val="21"/>
                <w:szCs w:val="21"/>
                <w:u w:val="single"/>
              </w:rPr>
              <w:t xml:space="preserve"> </w:t>
            </w:r>
          </w:p>
          <w:p w14:paraId="6006A75F" w14:textId="77777777" w:rsidR="00D53E06" w:rsidRPr="0026706D" w:rsidRDefault="00D53E06" w:rsidP="00D05D57">
            <w:pPr>
              <w:ind w:hanging="2"/>
              <w:jc w:val="center"/>
              <w:rPr>
                <w:rFonts w:ascii="Arial" w:hAnsi="Arial" w:cs="Arial"/>
                <w:sz w:val="21"/>
                <w:szCs w:val="21"/>
              </w:rPr>
            </w:pPr>
            <w:r w:rsidRPr="0026706D">
              <w:rPr>
                <w:rFonts w:ascii="Arial" w:hAnsi="Arial" w:cs="Arial"/>
                <w:sz w:val="21"/>
                <w:szCs w:val="21"/>
              </w:rPr>
              <w:t xml:space="preserve">(SECOP II) </w:t>
            </w:r>
          </w:p>
        </w:tc>
      </w:tr>
      <w:tr w:rsidR="00D53E06" w:rsidRPr="0026706D" w14:paraId="0BC55C5B" w14:textId="77777777" w:rsidTr="00D05D57">
        <w:trPr>
          <w:trHeight w:val="876"/>
        </w:trPr>
        <w:tc>
          <w:tcPr>
            <w:tcW w:w="382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068EEFD" w14:textId="77777777" w:rsidR="00D53E06" w:rsidRPr="0026706D" w:rsidRDefault="00D53E06" w:rsidP="00D05D57">
            <w:pPr>
              <w:widowControl w:val="0"/>
              <w:autoSpaceDE w:val="0"/>
              <w:autoSpaceDN w:val="0"/>
              <w:adjustRightInd w:val="0"/>
              <w:ind w:hanging="2"/>
              <w:rPr>
                <w:rFonts w:ascii="Arial" w:eastAsia="Times New Roman" w:hAnsi="Arial" w:cs="Arial"/>
                <w:sz w:val="21"/>
                <w:szCs w:val="21"/>
              </w:rPr>
            </w:pPr>
            <w:r w:rsidRPr="0026706D">
              <w:rPr>
                <w:rFonts w:ascii="Arial" w:eastAsia="Times New Roman" w:hAnsi="Arial" w:cs="Arial"/>
                <w:sz w:val="21"/>
                <w:szCs w:val="21"/>
              </w:rPr>
              <w:t xml:space="preserve">Informe Final y respuesta de observaciones </w:t>
            </w:r>
          </w:p>
        </w:tc>
        <w:tc>
          <w:tcPr>
            <w:tcW w:w="229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4A539C0" w14:textId="77777777" w:rsidR="00D53E06" w:rsidRPr="0026706D" w:rsidRDefault="00D53E06" w:rsidP="00D05D57">
            <w:pPr>
              <w:tabs>
                <w:tab w:val="left" w:pos="640"/>
                <w:tab w:val="center" w:pos="1097"/>
              </w:tabs>
              <w:adjustRightInd w:val="0"/>
              <w:ind w:hanging="2"/>
              <w:jc w:val="center"/>
              <w:rPr>
                <w:rFonts w:ascii="Arial" w:eastAsia="Times New Roman" w:hAnsi="Arial" w:cs="Arial"/>
                <w:sz w:val="21"/>
                <w:szCs w:val="21"/>
              </w:rPr>
            </w:pPr>
            <w:r>
              <w:rPr>
                <w:rFonts w:ascii="Arial" w:eastAsia="Times New Roman" w:hAnsi="Arial" w:cs="Arial"/>
                <w:sz w:val="21"/>
                <w:szCs w:val="21"/>
              </w:rPr>
              <w:t>01/09</w:t>
            </w:r>
            <w:r w:rsidRPr="0026706D">
              <w:rPr>
                <w:rFonts w:ascii="Arial" w:eastAsia="Times New Roman" w:hAnsi="Arial" w:cs="Arial"/>
                <w:sz w:val="21"/>
                <w:szCs w:val="21"/>
              </w:rPr>
              <w:t>/2025</w:t>
            </w:r>
          </w:p>
        </w:tc>
        <w:tc>
          <w:tcPr>
            <w:tcW w:w="351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1A54C6C" w14:textId="77777777" w:rsidR="00D53E06" w:rsidRPr="0026706D" w:rsidRDefault="00D53E06" w:rsidP="00D05D57">
            <w:pPr>
              <w:ind w:hanging="2"/>
              <w:jc w:val="center"/>
              <w:rPr>
                <w:rFonts w:ascii="Arial" w:hAnsi="Arial" w:cs="Arial"/>
                <w:sz w:val="21"/>
                <w:szCs w:val="21"/>
                <w:u w:val="single"/>
              </w:rPr>
            </w:pPr>
            <w:r w:rsidRPr="0026706D">
              <w:rPr>
                <w:rFonts w:ascii="Arial" w:hAnsi="Arial" w:cs="Arial"/>
                <w:sz w:val="21"/>
                <w:szCs w:val="21"/>
              </w:rPr>
              <w:t xml:space="preserve">Portal Único de Contratación </w:t>
            </w:r>
            <w:hyperlink r:id="rId12" w:history="1">
              <w:r w:rsidRPr="0026706D">
                <w:rPr>
                  <w:rFonts w:ascii="Arial" w:hAnsi="Arial" w:cs="Arial"/>
                  <w:sz w:val="21"/>
                  <w:szCs w:val="21"/>
                  <w:u w:val="single"/>
                </w:rPr>
                <w:t>www.colombiacompra.gov.co</w:t>
              </w:r>
            </w:hyperlink>
            <w:r w:rsidRPr="0026706D">
              <w:rPr>
                <w:rFonts w:ascii="Arial" w:hAnsi="Arial" w:cs="Arial"/>
                <w:sz w:val="21"/>
                <w:szCs w:val="21"/>
                <w:u w:val="single"/>
              </w:rPr>
              <w:t xml:space="preserve"> </w:t>
            </w:r>
          </w:p>
          <w:p w14:paraId="7D71A49F" w14:textId="77777777" w:rsidR="00D53E06" w:rsidRPr="0026706D" w:rsidRDefault="00D53E06" w:rsidP="00D05D57">
            <w:pPr>
              <w:ind w:hanging="2"/>
              <w:jc w:val="center"/>
              <w:rPr>
                <w:rFonts w:ascii="Arial" w:hAnsi="Arial" w:cs="Arial"/>
                <w:sz w:val="21"/>
                <w:szCs w:val="21"/>
              </w:rPr>
            </w:pPr>
            <w:r w:rsidRPr="0026706D">
              <w:rPr>
                <w:rFonts w:ascii="Arial" w:hAnsi="Arial" w:cs="Arial"/>
                <w:sz w:val="21"/>
                <w:szCs w:val="21"/>
              </w:rPr>
              <w:lastRenderedPageBreak/>
              <w:t>(SECOP II)</w:t>
            </w:r>
          </w:p>
        </w:tc>
      </w:tr>
      <w:tr w:rsidR="00D53E06" w:rsidRPr="0026706D" w14:paraId="4670F60B" w14:textId="77777777" w:rsidTr="00D05D57">
        <w:trPr>
          <w:trHeight w:val="862"/>
        </w:trPr>
        <w:tc>
          <w:tcPr>
            <w:tcW w:w="382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D74B473" w14:textId="77777777" w:rsidR="00D53E06" w:rsidRPr="0026706D" w:rsidRDefault="00D53E06" w:rsidP="00D05D57">
            <w:pPr>
              <w:widowControl w:val="0"/>
              <w:autoSpaceDE w:val="0"/>
              <w:autoSpaceDN w:val="0"/>
              <w:adjustRightInd w:val="0"/>
              <w:ind w:hanging="2"/>
              <w:rPr>
                <w:rFonts w:ascii="Arial" w:eastAsia="Times New Roman" w:hAnsi="Arial" w:cs="Arial"/>
                <w:sz w:val="21"/>
                <w:szCs w:val="21"/>
              </w:rPr>
            </w:pPr>
            <w:r w:rsidRPr="0026706D">
              <w:rPr>
                <w:rFonts w:ascii="Arial" w:eastAsia="Times New Roman" w:hAnsi="Arial" w:cs="Arial"/>
                <w:sz w:val="21"/>
                <w:szCs w:val="21"/>
              </w:rPr>
              <w:lastRenderedPageBreak/>
              <w:t>Publicación de la comunicación de Aceptación de la Oferta Ganadora.</w:t>
            </w:r>
          </w:p>
        </w:tc>
        <w:tc>
          <w:tcPr>
            <w:tcW w:w="229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13B6BC1" w14:textId="77777777" w:rsidR="00D53E06" w:rsidRPr="0026706D" w:rsidRDefault="00D53E06" w:rsidP="00D05D57">
            <w:pPr>
              <w:widowControl w:val="0"/>
              <w:tabs>
                <w:tab w:val="left" w:pos="625"/>
                <w:tab w:val="center" w:pos="1097"/>
              </w:tabs>
              <w:autoSpaceDE w:val="0"/>
              <w:autoSpaceDN w:val="0"/>
              <w:adjustRightInd w:val="0"/>
              <w:ind w:hanging="2"/>
              <w:jc w:val="center"/>
              <w:rPr>
                <w:rFonts w:ascii="Arial" w:eastAsia="Times New Roman" w:hAnsi="Arial" w:cs="Arial"/>
                <w:sz w:val="21"/>
                <w:szCs w:val="21"/>
              </w:rPr>
            </w:pPr>
            <w:r>
              <w:rPr>
                <w:rFonts w:ascii="Arial" w:eastAsia="Times New Roman" w:hAnsi="Arial" w:cs="Arial"/>
                <w:sz w:val="21"/>
                <w:szCs w:val="21"/>
              </w:rPr>
              <w:t>03</w:t>
            </w:r>
            <w:r w:rsidRPr="0026706D">
              <w:rPr>
                <w:rFonts w:ascii="Arial" w:eastAsia="Times New Roman" w:hAnsi="Arial" w:cs="Arial"/>
                <w:sz w:val="21"/>
                <w:szCs w:val="21"/>
              </w:rPr>
              <w:t>/0</w:t>
            </w:r>
            <w:r>
              <w:rPr>
                <w:rFonts w:ascii="Arial" w:eastAsia="Times New Roman" w:hAnsi="Arial" w:cs="Arial"/>
                <w:sz w:val="21"/>
                <w:szCs w:val="21"/>
              </w:rPr>
              <w:t>9</w:t>
            </w:r>
            <w:r w:rsidRPr="0026706D">
              <w:rPr>
                <w:rFonts w:ascii="Arial" w:eastAsia="Times New Roman" w:hAnsi="Arial" w:cs="Arial"/>
                <w:sz w:val="21"/>
                <w:szCs w:val="21"/>
              </w:rPr>
              <w:t>/2026</w:t>
            </w:r>
          </w:p>
        </w:tc>
        <w:tc>
          <w:tcPr>
            <w:tcW w:w="351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FA1AC00" w14:textId="77777777" w:rsidR="00D53E06" w:rsidRPr="0026706D" w:rsidRDefault="00D53E06" w:rsidP="00D05D57">
            <w:pPr>
              <w:ind w:hanging="2"/>
              <w:jc w:val="center"/>
              <w:rPr>
                <w:rFonts w:ascii="Arial" w:hAnsi="Arial" w:cs="Arial"/>
                <w:sz w:val="21"/>
                <w:szCs w:val="21"/>
                <w:u w:val="single"/>
              </w:rPr>
            </w:pPr>
            <w:r w:rsidRPr="0026706D">
              <w:rPr>
                <w:rFonts w:ascii="Arial" w:hAnsi="Arial" w:cs="Arial"/>
                <w:sz w:val="21"/>
                <w:szCs w:val="21"/>
              </w:rPr>
              <w:t xml:space="preserve">Portal Único de Contratación </w:t>
            </w:r>
            <w:hyperlink r:id="rId13" w:history="1">
              <w:r w:rsidRPr="0026706D">
                <w:rPr>
                  <w:rFonts w:ascii="Arial" w:hAnsi="Arial" w:cs="Arial"/>
                  <w:sz w:val="21"/>
                  <w:szCs w:val="21"/>
                  <w:u w:val="single"/>
                </w:rPr>
                <w:t>www.colombiacompra.gov.co</w:t>
              </w:r>
            </w:hyperlink>
            <w:r w:rsidRPr="0026706D">
              <w:rPr>
                <w:rFonts w:ascii="Arial" w:hAnsi="Arial" w:cs="Arial"/>
                <w:sz w:val="21"/>
                <w:szCs w:val="21"/>
                <w:u w:val="single"/>
              </w:rPr>
              <w:t xml:space="preserve"> </w:t>
            </w:r>
          </w:p>
          <w:p w14:paraId="48502A3B" w14:textId="77777777" w:rsidR="00D53E06" w:rsidRPr="0026706D" w:rsidRDefault="00D53E06" w:rsidP="00D05D57">
            <w:pPr>
              <w:ind w:hanging="2"/>
              <w:jc w:val="center"/>
              <w:rPr>
                <w:rFonts w:ascii="Arial" w:hAnsi="Arial" w:cs="Arial"/>
                <w:sz w:val="21"/>
                <w:szCs w:val="21"/>
              </w:rPr>
            </w:pPr>
            <w:r w:rsidRPr="0026706D">
              <w:rPr>
                <w:rFonts w:ascii="Arial" w:hAnsi="Arial" w:cs="Arial"/>
                <w:sz w:val="21"/>
                <w:szCs w:val="21"/>
              </w:rPr>
              <w:t>(SECOP II)</w:t>
            </w:r>
          </w:p>
        </w:tc>
      </w:tr>
      <w:tr w:rsidR="00D53E06" w:rsidRPr="0026706D" w14:paraId="797D1420" w14:textId="77777777" w:rsidTr="00D05D57">
        <w:trPr>
          <w:trHeight w:val="1738"/>
        </w:trPr>
        <w:tc>
          <w:tcPr>
            <w:tcW w:w="3824" w:type="dxa"/>
            <w:tcBorders>
              <w:top w:val="nil"/>
              <w:left w:val="single" w:sz="8" w:space="0" w:color="000000"/>
              <w:bottom w:val="single" w:sz="4" w:space="0" w:color="auto"/>
              <w:right w:val="single" w:sz="8" w:space="0" w:color="000000"/>
            </w:tcBorders>
            <w:tcMar>
              <w:top w:w="0" w:type="dxa"/>
              <w:left w:w="108" w:type="dxa"/>
              <w:bottom w:w="0" w:type="dxa"/>
              <w:right w:w="108" w:type="dxa"/>
            </w:tcMar>
            <w:vAlign w:val="center"/>
            <w:hideMark/>
          </w:tcPr>
          <w:p w14:paraId="769BF150" w14:textId="77777777" w:rsidR="00D53E06" w:rsidRPr="0026706D" w:rsidRDefault="00D53E06" w:rsidP="00D05D57">
            <w:pPr>
              <w:widowControl w:val="0"/>
              <w:autoSpaceDE w:val="0"/>
              <w:autoSpaceDN w:val="0"/>
              <w:adjustRightInd w:val="0"/>
              <w:ind w:hanging="2"/>
              <w:rPr>
                <w:rFonts w:ascii="Arial" w:eastAsia="Times New Roman" w:hAnsi="Arial" w:cs="Arial"/>
                <w:sz w:val="21"/>
                <w:szCs w:val="21"/>
              </w:rPr>
            </w:pPr>
            <w:r w:rsidRPr="0026706D">
              <w:rPr>
                <w:rFonts w:ascii="Arial" w:eastAsia="Times New Roman" w:hAnsi="Arial" w:cs="Arial"/>
                <w:sz w:val="21"/>
                <w:szCs w:val="21"/>
              </w:rPr>
              <w:t xml:space="preserve">Suscripción del contrato </w:t>
            </w:r>
          </w:p>
        </w:tc>
        <w:tc>
          <w:tcPr>
            <w:tcW w:w="2294" w:type="dxa"/>
            <w:tcBorders>
              <w:top w:val="nil"/>
              <w:left w:val="nil"/>
              <w:bottom w:val="single" w:sz="4" w:space="0" w:color="auto"/>
              <w:right w:val="single" w:sz="8" w:space="0" w:color="000000"/>
            </w:tcBorders>
            <w:tcMar>
              <w:top w:w="0" w:type="dxa"/>
              <w:left w:w="108" w:type="dxa"/>
              <w:bottom w:w="0" w:type="dxa"/>
              <w:right w:w="108" w:type="dxa"/>
            </w:tcMar>
            <w:vAlign w:val="center"/>
            <w:hideMark/>
          </w:tcPr>
          <w:p w14:paraId="57858ACA" w14:textId="77777777" w:rsidR="00D53E06" w:rsidRPr="0026706D" w:rsidRDefault="00D53E06" w:rsidP="00D05D57">
            <w:pPr>
              <w:widowControl w:val="0"/>
              <w:autoSpaceDE w:val="0"/>
              <w:autoSpaceDN w:val="0"/>
              <w:adjustRightInd w:val="0"/>
              <w:ind w:hanging="2"/>
              <w:rPr>
                <w:rFonts w:ascii="Arial" w:eastAsia="Times New Roman" w:hAnsi="Arial" w:cs="Arial"/>
                <w:sz w:val="21"/>
                <w:szCs w:val="21"/>
              </w:rPr>
            </w:pPr>
            <w:r w:rsidRPr="0026706D">
              <w:rPr>
                <w:rFonts w:ascii="Arial" w:eastAsia="Times New Roman" w:hAnsi="Arial" w:cs="Arial"/>
                <w:sz w:val="21"/>
                <w:szCs w:val="21"/>
              </w:rPr>
              <w:t>Dentro de un (1) día hábil siguiente a la publicación de comunicación de aceptación de la oferta</w:t>
            </w:r>
          </w:p>
        </w:tc>
        <w:tc>
          <w:tcPr>
            <w:tcW w:w="3519" w:type="dxa"/>
            <w:tcBorders>
              <w:top w:val="nil"/>
              <w:left w:val="nil"/>
              <w:bottom w:val="single" w:sz="4" w:space="0" w:color="auto"/>
              <w:right w:val="single" w:sz="8" w:space="0" w:color="000000"/>
            </w:tcBorders>
            <w:tcMar>
              <w:top w:w="0" w:type="dxa"/>
              <w:left w:w="108" w:type="dxa"/>
              <w:bottom w:w="0" w:type="dxa"/>
              <w:right w:w="108" w:type="dxa"/>
            </w:tcMar>
            <w:vAlign w:val="center"/>
            <w:hideMark/>
          </w:tcPr>
          <w:p w14:paraId="392A439F" w14:textId="77777777" w:rsidR="00D53E06" w:rsidRPr="0026706D" w:rsidRDefault="00D53E06" w:rsidP="00D05D57">
            <w:pPr>
              <w:ind w:hanging="2"/>
              <w:jc w:val="center"/>
              <w:rPr>
                <w:rFonts w:ascii="Arial" w:hAnsi="Arial" w:cs="Arial"/>
                <w:sz w:val="21"/>
                <w:szCs w:val="21"/>
                <w:u w:val="single"/>
              </w:rPr>
            </w:pPr>
            <w:r w:rsidRPr="0026706D">
              <w:rPr>
                <w:rFonts w:ascii="Arial" w:hAnsi="Arial" w:cs="Arial"/>
                <w:sz w:val="21"/>
                <w:szCs w:val="21"/>
              </w:rPr>
              <w:t xml:space="preserve">Portal Único de Contratación </w:t>
            </w:r>
            <w:hyperlink r:id="rId14" w:history="1">
              <w:r w:rsidRPr="0026706D">
                <w:rPr>
                  <w:rFonts w:ascii="Arial" w:hAnsi="Arial" w:cs="Arial"/>
                  <w:sz w:val="21"/>
                  <w:szCs w:val="21"/>
                  <w:u w:val="single"/>
                </w:rPr>
                <w:t>www.colombiacompra.gov.co</w:t>
              </w:r>
            </w:hyperlink>
            <w:r w:rsidRPr="0026706D">
              <w:rPr>
                <w:rFonts w:ascii="Arial" w:hAnsi="Arial" w:cs="Arial"/>
                <w:sz w:val="21"/>
                <w:szCs w:val="21"/>
                <w:u w:val="single"/>
              </w:rPr>
              <w:t xml:space="preserve"> </w:t>
            </w:r>
          </w:p>
          <w:p w14:paraId="2570F53E" w14:textId="77777777" w:rsidR="00D53E06" w:rsidRPr="0026706D" w:rsidRDefault="00D53E06" w:rsidP="00D05D57">
            <w:pPr>
              <w:ind w:hanging="2"/>
              <w:jc w:val="center"/>
              <w:rPr>
                <w:rFonts w:ascii="Arial" w:hAnsi="Arial" w:cs="Arial"/>
                <w:sz w:val="21"/>
                <w:szCs w:val="21"/>
              </w:rPr>
            </w:pPr>
            <w:r w:rsidRPr="0026706D">
              <w:rPr>
                <w:rFonts w:ascii="Arial" w:hAnsi="Arial" w:cs="Arial"/>
                <w:sz w:val="21"/>
                <w:szCs w:val="21"/>
              </w:rPr>
              <w:t>(SECOP II)</w:t>
            </w:r>
          </w:p>
        </w:tc>
      </w:tr>
      <w:tr w:rsidR="00D53E06" w:rsidRPr="0026706D" w14:paraId="3BCC690B" w14:textId="77777777" w:rsidTr="00D05D57">
        <w:trPr>
          <w:trHeight w:val="509"/>
        </w:trPr>
        <w:tc>
          <w:tcPr>
            <w:tcW w:w="963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E7A1034" w14:textId="77777777" w:rsidR="00D53E06" w:rsidRPr="0026706D" w:rsidRDefault="00D53E06" w:rsidP="00D05D57">
            <w:pPr>
              <w:widowControl w:val="0"/>
              <w:autoSpaceDE w:val="0"/>
              <w:autoSpaceDN w:val="0"/>
              <w:adjustRightInd w:val="0"/>
              <w:ind w:hanging="2"/>
              <w:jc w:val="center"/>
              <w:rPr>
                <w:rFonts w:ascii="Arial" w:eastAsia="Times New Roman" w:hAnsi="Arial" w:cs="Arial"/>
                <w:sz w:val="21"/>
                <w:szCs w:val="21"/>
              </w:rPr>
            </w:pPr>
            <w:r w:rsidRPr="0026706D">
              <w:rPr>
                <w:rFonts w:ascii="Arial" w:eastAsia="Times New Roman" w:hAnsi="Arial" w:cs="Arial"/>
                <w:sz w:val="21"/>
                <w:szCs w:val="21"/>
              </w:rPr>
              <w:t>Las fechas antes indicadas podrán variar de acuerdo con la ley y las condiciones previstas en la presente invitación pública, lo cual debe ser tenido en cuenta por los oferentes.</w:t>
            </w:r>
          </w:p>
        </w:tc>
      </w:tr>
    </w:tbl>
    <w:p w14:paraId="5887A665" w14:textId="46EB10BC" w:rsidR="00865980" w:rsidRDefault="00865980" w:rsidP="007608FD">
      <w:pPr>
        <w:jc w:val="both"/>
        <w:rPr>
          <w:rFonts w:ascii="Arial" w:hAnsi="Arial" w:cs="Arial"/>
          <w:b/>
          <w:sz w:val="21"/>
          <w:szCs w:val="21"/>
        </w:rPr>
      </w:pPr>
      <w:bookmarkStart w:id="1" w:name="_GoBack"/>
      <w:bookmarkEnd w:id="1"/>
    </w:p>
    <w:p w14:paraId="670768F3" w14:textId="1E7675C4" w:rsidR="00467597" w:rsidRPr="00146584" w:rsidRDefault="00467597" w:rsidP="007608FD">
      <w:pPr>
        <w:jc w:val="both"/>
        <w:rPr>
          <w:rFonts w:ascii="Arial" w:hAnsi="Arial" w:cs="Arial"/>
          <w:sz w:val="21"/>
          <w:szCs w:val="21"/>
        </w:rPr>
      </w:pPr>
      <w:r w:rsidRPr="00146584">
        <w:rPr>
          <w:rFonts w:ascii="Arial" w:hAnsi="Arial" w:cs="Arial"/>
          <w:b/>
          <w:sz w:val="21"/>
          <w:szCs w:val="21"/>
        </w:rPr>
        <w:t>NOTA:</w:t>
      </w:r>
      <w:r w:rsidRPr="00146584">
        <w:rPr>
          <w:rFonts w:ascii="Arial" w:hAnsi="Arial" w:cs="Arial"/>
          <w:sz w:val="21"/>
          <w:szCs w:val="21"/>
        </w:rPr>
        <w:t xml:space="preserve"> El cronograma anterior podrá ser modificado en la resolu</w:t>
      </w:r>
      <w:r w:rsidR="00E072FE">
        <w:rPr>
          <w:rFonts w:ascii="Arial" w:hAnsi="Arial" w:cs="Arial"/>
          <w:sz w:val="21"/>
          <w:szCs w:val="21"/>
        </w:rPr>
        <w:t xml:space="preserve">ción de apertura del proceso de </w:t>
      </w:r>
      <w:proofErr w:type="gramStart"/>
      <w:r w:rsidRPr="00146584">
        <w:rPr>
          <w:rFonts w:ascii="Arial" w:hAnsi="Arial" w:cs="Arial"/>
          <w:sz w:val="21"/>
          <w:szCs w:val="21"/>
        </w:rPr>
        <w:t>selección</w:t>
      </w:r>
      <w:proofErr w:type="gramEnd"/>
      <w:r w:rsidRPr="00146584">
        <w:rPr>
          <w:rFonts w:ascii="Arial" w:hAnsi="Arial" w:cs="Arial"/>
          <w:sz w:val="21"/>
          <w:szCs w:val="21"/>
        </w:rPr>
        <w:t xml:space="preserve"> y posteriormente mediante adendas.</w:t>
      </w:r>
      <w:r w:rsidR="00504296">
        <w:rPr>
          <w:rFonts w:ascii="Arial" w:hAnsi="Arial" w:cs="Arial"/>
          <w:sz w:val="21"/>
          <w:szCs w:val="21"/>
        </w:rPr>
        <w:t xml:space="preserve"> </w:t>
      </w:r>
    </w:p>
    <w:p w14:paraId="22522093" w14:textId="5F029982" w:rsidR="00467597" w:rsidRPr="00146584" w:rsidRDefault="00986514" w:rsidP="007608FD">
      <w:pPr>
        <w:jc w:val="both"/>
        <w:rPr>
          <w:rFonts w:ascii="Arial" w:hAnsi="Arial" w:cs="Arial"/>
          <w:sz w:val="21"/>
          <w:szCs w:val="21"/>
        </w:rPr>
      </w:pPr>
      <w:r w:rsidRPr="00146584">
        <w:rPr>
          <w:rFonts w:ascii="Arial" w:hAnsi="Arial" w:cs="Arial"/>
          <w:b/>
          <w:sz w:val="21"/>
          <w:szCs w:val="21"/>
        </w:rPr>
        <w:t>CONSULTA</w:t>
      </w:r>
      <w:r>
        <w:rPr>
          <w:rFonts w:ascii="Arial" w:hAnsi="Arial" w:cs="Arial"/>
          <w:b/>
          <w:sz w:val="21"/>
          <w:szCs w:val="21"/>
        </w:rPr>
        <w:t xml:space="preserve"> DE</w:t>
      </w:r>
      <w:r w:rsidRPr="00146584">
        <w:rPr>
          <w:rFonts w:ascii="Arial" w:hAnsi="Arial" w:cs="Arial"/>
          <w:b/>
          <w:sz w:val="21"/>
          <w:szCs w:val="21"/>
        </w:rPr>
        <w:t xml:space="preserve"> </w:t>
      </w:r>
      <w:r w:rsidRPr="00986514">
        <w:rPr>
          <w:rFonts w:ascii="Arial" w:hAnsi="Arial" w:cs="Arial"/>
          <w:b/>
          <w:sz w:val="21"/>
          <w:szCs w:val="21"/>
        </w:rPr>
        <w:t xml:space="preserve">LA INVITACIÓN PÚBLICA </w:t>
      </w:r>
      <w:r w:rsidRPr="00146584">
        <w:rPr>
          <w:rFonts w:ascii="Arial" w:hAnsi="Arial" w:cs="Arial"/>
          <w:b/>
          <w:sz w:val="21"/>
          <w:szCs w:val="21"/>
        </w:rPr>
        <w:t xml:space="preserve">Y DE LOS </w:t>
      </w:r>
      <w:r w:rsidR="00467597" w:rsidRPr="00146584">
        <w:rPr>
          <w:rFonts w:ascii="Arial" w:hAnsi="Arial" w:cs="Arial"/>
          <w:b/>
          <w:sz w:val="21"/>
          <w:szCs w:val="21"/>
        </w:rPr>
        <w:t>ESTUDIOS Y DOCUMENTOS PREVIOS:</w:t>
      </w:r>
      <w:r w:rsidR="00467597" w:rsidRPr="00146584">
        <w:rPr>
          <w:rFonts w:ascii="Arial" w:hAnsi="Arial" w:cs="Arial"/>
          <w:sz w:val="21"/>
          <w:szCs w:val="21"/>
        </w:rPr>
        <w:t xml:space="preserve"> </w:t>
      </w:r>
      <w:r w:rsidRPr="00986514">
        <w:rPr>
          <w:rFonts w:ascii="Arial" w:hAnsi="Arial" w:cs="Arial"/>
          <w:sz w:val="21"/>
          <w:szCs w:val="21"/>
        </w:rPr>
        <w:t>la invitación pública</w:t>
      </w:r>
      <w:r w:rsidR="00467597" w:rsidRPr="00146584">
        <w:rPr>
          <w:rFonts w:ascii="Arial" w:hAnsi="Arial" w:cs="Arial"/>
          <w:sz w:val="21"/>
          <w:szCs w:val="21"/>
        </w:rPr>
        <w:t xml:space="preserve"> y los respectivos documentos y estudios previos, podrán ser consultados en el SECOP II, a partir del </w:t>
      </w:r>
      <w:r>
        <w:rPr>
          <w:rFonts w:ascii="Arial" w:hAnsi="Arial" w:cs="Arial"/>
          <w:sz w:val="21"/>
          <w:szCs w:val="21"/>
        </w:rPr>
        <w:t>4 de junio</w:t>
      </w:r>
      <w:r w:rsidR="000060F0" w:rsidRPr="00146584">
        <w:rPr>
          <w:rFonts w:ascii="Arial" w:hAnsi="Arial" w:cs="Arial"/>
          <w:sz w:val="21"/>
          <w:szCs w:val="21"/>
        </w:rPr>
        <w:t xml:space="preserve"> </w:t>
      </w:r>
      <w:r w:rsidR="00467597" w:rsidRPr="00146584">
        <w:rPr>
          <w:rFonts w:ascii="Arial" w:hAnsi="Arial" w:cs="Arial"/>
          <w:sz w:val="21"/>
          <w:szCs w:val="21"/>
        </w:rPr>
        <w:t xml:space="preserve"> de 202</w:t>
      </w:r>
      <w:r>
        <w:rPr>
          <w:rFonts w:ascii="Arial" w:hAnsi="Arial" w:cs="Arial"/>
          <w:sz w:val="21"/>
          <w:szCs w:val="21"/>
        </w:rPr>
        <w:t>6</w:t>
      </w:r>
      <w:r w:rsidR="00467597" w:rsidRPr="00146584">
        <w:rPr>
          <w:rFonts w:ascii="Arial" w:hAnsi="Arial" w:cs="Arial"/>
          <w:sz w:val="21"/>
          <w:szCs w:val="21"/>
        </w:rPr>
        <w:t>.</w:t>
      </w:r>
      <w:r>
        <w:rPr>
          <w:rFonts w:ascii="Arial" w:hAnsi="Arial" w:cs="Arial"/>
          <w:sz w:val="21"/>
          <w:szCs w:val="21"/>
        </w:rPr>
        <w:t xml:space="preserve"> </w:t>
      </w:r>
    </w:p>
    <w:p w14:paraId="43B86944" w14:textId="77777777" w:rsidR="00467597" w:rsidRPr="00146584" w:rsidRDefault="00467597" w:rsidP="007608FD">
      <w:pPr>
        <w:jc w:val="both"/>
        <w:rPr>
          <w:rFonts w:ascii="Arial" w:hAnsi="Arial" w:cs="Arial"/>
          <w:sz w:val="21"/>
          <w:szCs w:val="21"/>
        </w:rPr>
      </w:pPr>
      <w:r w:rsidRPr="00146584">
        <w:rPr>
          <w:rFonts w:ascii="Arial" w:hAnsi="Arial" w:cs="Arial"/>
          <w:sz w:val="21"/>
          <w:szCs w:val="21"/>
        </w:rPr>
        <w:t>De conformidad con</w:t>
      </w:r>
      <w:r w:rsidR="00146584">
        <w:rPr>
          <w:rFonts w:ascii="Arial" w:hAnsi="Arial" w:cs="Arial"/>
          <w:sz w:val="21"/>
          <w:szCs w:val="21"/>
        </w:rPr>
        <w:t xml:space="preserve"> el inciso tercero del artículo </w:t>
      </w:r>
      <w:r w:rsidRPr="00146584">
        <w:rPr>
          <w:rFonts w:ascii="Arial" w:hAnsi="Arial" w:cs="Arial"/>
          <w:sz w:val="21"/>
          <w:szCs w:val="21"/>
        </w:rPr>
        <w:t>66 de la ley 80 de 1993, la entidad convoca a las veedurías ciudadanas para realizar el control social del presente proceso de contratación, en los términos de la ley 850 de 2003.</w:t>
      </w:r>
    </w:p>
    <w:p w14:paraId="14AB2295" w14:textId="77777777" w:rsidR="00467597" w:rsidRPr="00467597" w:rsidRDefault="00467597" w:rsidP="004335BB">
      <w:pPr>
        <w:rPr>
          <w:rFonts w:ascii="Arial Narrow" w:hAnsi="Arial Narrow"/>
          <w:sz w:val="20"/>
          <w:szCs w:val="20"/>
        </w:rPr>
      </w:pPr>
    </w:p>
    <w:sectPr w:rsidR="00467597" w:rsidRPr="00467597" w:rsidSect="004473AA">
      <w:headerReference w:type="default" r:id="rId15"/>
      <w:pgSz w:w="12240" w:h="15840"/>
      <w:pgMar w:top="1417" w:right="900"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B09FA6" w14:textId="77777777" w:rsidR="00264A23" w:rsidRDefault="00264A23" w:rsidP="00467597">
      <w:pPr>
        <w:spacing w:after="0" w:line="240" w:lineRule="auto"/>
      </w:pPr>
      <w:r>
        <w:separator/>
      </w:r>
    </w:p>
  </w:endnote>
  <w:endnote w:type="continuationSeparator" w:id="0">
    <w:p w14:paraId="0A1D3809" w14:textId="77777777" w:rsidR="00264A23" w:rsidRDefault="00264A23" w:rsidP="00467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AE15BD" w14:textId="77777777" w:rsidR="00264A23" w:rsidRDefault="00264A23" w:rsidP="00467597">
      <w:pPr>
        <w:spacing w:after="0" w:line="240" w:lineRule="auto"/>
      </w:pPr>
      <w:r>
        <w:separator/>
      </w:r>
    </w:p>
  </w:footnote>
  <w:footnote w:type="continuationSeparator" w:id="0">
    <w:p w14:paraId="1F9AC1E6" w14:textId="77777777" w:rsidR="00264A23" w:rsidRDefault="00264A23" w:rsidP="004675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9C1B98" w14:textId="77777777" w:rsidR="00467597" w:rsidRDefault="008A2796">
    <w:pPr>
      <w:pStyle w:val="Encabezado"/>
    </w:pPr>
    <w:r>
      <w:rPr>
        <w:noProof/>
        <w:lang w:eastAsia="es-CO"/>
      </w:rPr>
      <w:drawing>
        <wp:anchor distT="0" distB="0" distL="114300" distR="114300" simplePos="0" relativeHeight="251659264" behindDoc="1" locked="0" layoutInCell="1" allowOverlap="1" wp14:anchorId="6F8A61C3" wp14:editId="2AD56F26">
          <wp:simplePos x="0" y="0"/>
          <wp:positionH relativeFrom="column">
            <wp:posOffset>1657350</wp:posOffset>
          </wp:positionH>
          <wp:positionV relativeFrom="paragraph">
            <wp:posOffset>-133985</wp:posOffset>
          </wp:positionV>
          <wp:extent cx="2376170" cy="594166"/>
          <wp:effectExtent l="0" t="0" r="5080" b="0"/>
          <wp:wrapNone/>
          <wp:docPr id="5" name="Imagen 5"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760911" name="Imagen 1" descr="Interfaz de usuario gráfica&#10;&#10;Descripción generada automáticamente"/>
                  <pic:cNvPicPr/>
                </pic:nvPicPr>
                <pic:blipFill>
                  <a:blip r:embed="rId1"/>
                  <a:stretch>
                    <a:fillRect/>
                  </a:stretch>
                </pic:blipFill>
                <pic:spPr>
                  <a:xfrm>
                    <a:off x="0" y="0"/>
                    <a:ext cx="2376170" cy="59416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861C3"/>
    <w:multiLevelType w:val="multilevel"/>
    <w:tmpl w:val="5D04C6A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28A214D1"/>
    <w:multiLevelType w:val="hybridMultilevel"/>
    <w:tmpl w:val="7F764488"/>
    <w:lvl w:ilvl="0" w:tplc="91C84E28">
      <w:numFmt w:val="bullet"/>
      <w:lvlText w:val=""/>
      <w:lvlJc w:val="left"/>
      <w:pPr>
        <w:ind w:left="468" w:hanging="360"/>
      </w:pPr>
      <w:rPr>
        <w:rFonts w:ascii="Symbol" w:eastAsia="Symbol" w:hAnsi="Symbol" w:cs="Symbol" w:hint="default"/>
        <w:w w:val="99"/>
        <w:sz w:val="20"/>
        <w:szCs w:val="20"/>
        <w:lang w:val="es-ES" w:eastAsia="en-US" w:bidi="ar-SA"/>
      </w:rPr>
    </w:lvl>
    <w:lvl w:ilvl="1" w:tplc="E7904702">
      <w:numFmt w:val="bullet"/>
      <w:lvlText w:val="•"/>
      <w:lvlJc w:val="left"/>
      <w:pPr>
        <w:ind w:left="936" w:hanging="360"/>
      </w:pPr>
      <w:rPr>
        <w:rFonts w:hint="default"/>
        <w:lang w:val="es-ES" w:eastAsia="en-US" w:bidi="ar-SA"/>
      </w:rPr>
    </w:lvl>
    <w:lvl w:ilvl="2" w:tplc="90D26494">
      <w:numFmt w:val="bullet"/>
      <w:lvlText w:val="•"/>
      <w:lvlJc w:val="left"/>
      <w:pPr>
        <w:ind w:left="1413" w:hanging="360"/>
      </w:pPr>
      <w:rPr>
        <w:rFonts w:hint="default"/>
        <w:lang w:val="es-ES" w:eastAsia="en-US" w:bidi="ar-SA"/>
      </w:rPr>
    </w:lvl>
    <w:lvl w:ilvl="3" w:tplc="FD3A4F6C">
      <w:numFmt w:val="bullet"/>
      <w:lvlText w:val="•"/>
      <w:lvlJc w:val="left"/>
      <w:pPr>
        <w:ind w:left="1890" w:hanging="360"/>
      </w:pPr>
      <w:rPr>
        <w:rFonts w:hint="default"/>
        <w:lang w:val="es-ES" w:eastAsia="en-US" w:bidi="ar-SA"/>
      </w:rPr>
    </w:lvl>
    <w:lvl w:ilvl="4" w:tplc="6DC8189C">
      <w:numFmt w:val="bullet"/>
      <w:lvlText w:val="•"/>
      <w:lvlJc w:val="left"/>
      <w:pPr>
        <w:ind w:left="2366" w:hanging="360"/>
      </w:pPr>
      <w:rPr>
        <w:rFonts w:hint="default"/>
        <w:lang w:val="es-ES" w:eastAsia="en-US" w:bidi="ar-SA"/>
      </w:rPr>
    </w:lvl>
    <w:lvl w:ilvl="5" w:tplc="A1DE6E20">
      <w:numFmt w:val="bullet"/>
      <w:lvlText w:val="•"/>
      <w:lvlJc w:val="left"/>
      <w:pPr>
        <w:ind w:left="2843" w:hanging="360"/>
      </w:pPr>
      <w:rPr>
        <w:rFonts w:hint="default"/>
        <w:lang w:val="es-ES" w:eastAsia="en-US" w:bidi="ar-SA"/>
      </w:rPr>
    </w:lvl>
    <w:lvl w:ilvl="6" w:tplc="1F24F6BC">
      <w:numFmt w:val="bullet"/>
      <w:lvlText w:val="•"/>
      <w:lvlJc w:val="left"/>
      <w:pPr>
        <w:ind w:left="3320" w:hanging="360"/>
      </w:pPr>
      <w:rPr>
        <w:rFonts w:hint="default"/>
        <w:lang w:val="es-ES" w:eastAsia="en-US" w:bidi="ar-SA"/>
      </w:rPr>
    </w:lvl>
    <w:lvl w:ilvl="7" w:tplc="2CE00FC2">
      <w:numFmt w:val="bullet"/>
      <w:lvlText w:val="•"/>
      <w:lvlJc w:val="left"/>
      <w:pPr>
        <w:ind w:left="3796" w:hanging="360"/>
      </w:pPr>
      <w:rPr>
        <w:rFonts w:hint="default"/>
        <w:lang w:val="es-ES" w:eastAsia="en-US" w:bidi="ar-SA"/>
      </w:rPr>
    </w:lvl>
    <w:lvl w:ilvl="8" w:tplc="CB1685CE">
      <w:numFmt w:val="bullet"/>
      <w:lvlText w:val="•"/>
      <w:lvlJc w:val="left"/>
      <w:pPr>
        <w:ind w:left="4273" w:hanging="360"/>
      </w:pPr>
      <w:rPr>
        <w:rFonts w:hint="default"/>
        <w:lang w:val="es-ES" w:eastAsia="en-US" w:bidi="ar-SA"/>
      </w:rPr>
    </w:lvl>
  </w:abstractNum>
  <w:abstractNum w:abstractNumId="2" w15:restartNumberingAfterBreak="0">
    <w:nsid w:val="47F65972"/>
    <w:multiLevelType w:val="multilevel"/>
    <w:tmpl w:val="5B4E289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8FD"/>
    <w:rsid w:val="000060F0"/>
    <w:rsid w:val="00044DF8"/>
    <w:rsid w:val="0007721F"/>
    <w:rsid w:val="000B52E7"/>
    <w:rsid w:val="000D2959"/>
    <w:rsid w:val="001035E7"/>
    <w:rsid w:val="00146584"/>
    <w:rsid w:val="001D0B67"/>
    <w:rsid w:val="00211349"/>
    <w:rsid w:val="00235947"/>
    <w:rsid w:val="00264A23"/>
    <w:rsid w:val="00267E80"/>
    <w:rsid w:val="003519B9"/>
    <w:rsid w:val="003762FB"/>
    <w:rsid w:val="00386918"/>
    <w:rsid w:val="003A1461"/>
    <w:rsid w:val="004335BB"/>
    <w:rsid w:val="00435128"/>
    <w:rsid w:val="004421B4"/>
    <w:rsid w:val="004473AA"/>
    <w:rsid w:val="00467597"/>
    <w:rsid w:val="00496654"/>
    <w:rsid w:val="00504296"/>
    <w:rsid w:val="0050657D"/>
    <w:rsid w:val="007608FD"/>
    <w:rsid w:val="008318E5"/>
    <w:rsid w:val="00865980"/>
    <w:rsid w:val="008A2796"/>
    <w:rsid w:val="00953BE5"/>
    <w:rsid w:val="00973B77"/>
    <w:rsid w:val="00986514"/>
    <w:rsid w:val="00A02EED"/>
    <w:rsid w:val="00AC7BB0"/>
    <w:rsid w:val="00B323AD"/>
    <w:rsid w:val="00B51405"/>
    <w:rsid w:val="00C16EB6"/>
    <w:rsid w:val="00D53E06"/>
    <w:rsid w:val="00E072FE"/>
    <w:rsid w:val="00E178AD"/>
    <w:rsid w:val="00E77491"/>
    <w:rsid w:val="00F001A9"/>
    <w:rsid w:val="00F277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7E2C71"/>
  <w15:docId w15:val="{B7454986-453E-4461-B2F2-7DDF7AA96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7608FD"/>
    <w:pPr>
      <w:widowControl w:val="0"/>
      <w:autoSpaceDE w:val="0"/>
      <w:autoSpaceDN w:val="0"/>
      <w:spacing w:after="0" w:line="240" w:lineRule="auto"/>
      <w:ind w:left="420"/>
      <w:outlineLvl w:val="0"/>
    </w:pPr>
    <w:rPr>
      <w:rFonts w:ascii="Arial Narrow" w:eastAsia="Arial Narrow" w:hAnsi="Arial Narrow" w:cs="Arial Narrow"/>
      <w:b/>
      <w:bCs/>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608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7608FD"/>
    <w:rPr>
      <w:rFonts w:ascii="Arial Narrow" w:eastAsia="Arial Narrow" w:hAnsi="Arial Narrow" w:cs="Arial Narrow"/>
      <w:b/>
      <w:bCs/>
      <w:sz w:val="20"/>
      <w:szCs w:val="20"/>
      <w:lang w:val="es-ES"/>
    </w:rPr>
  </w:style>
  <w:style w:type="paragraph" w:styleId="Encabezado">
    <w:name w:val="header"/>
    <w:basedOn w:val="Normal"/>
    <w:link w:val="EncabezadoCar"/>
    <w:uiPriority w:val="99"/>
    <w:unhideWhenUsed/>
    <w:rsid w:val="0046759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67597"/>
  </w:style>
  <w:style w:type="paragraph" w:styleId="Piedepgina">
    <w:name w:val="footer"/>
    <w:basedOn w:val="Normal"/>
    <w:link w:val="PiedepginaCar"/>
    <w:uiPriority w:val="99"/>
    <w:unhideWhenUsed/>
    <w:rsid w:val="0046759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67597"/>
  </w:style>
  <w:style w:type="paragraph" w:styleId="Textodeglobo">
    <w:name w:val="Balloon Text"/>
    <w:basedOn w:val="Normal"/>
    <w:link w:val="TextodegloboCar"/>
    <w:uiPriority w:val="99"/>
    <w:semiHidden/>
    <w:unhideWhenUsed/>
    <w:rsid w:val="0046759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67597"/>
    <w:rPr>
      <w:rFonts w:ascii="Tahoma" w:hAnsi="Tahoma" w:cs="Tahoma"/>
      <w:sz w:val="16"/>
      <w:szCs w:val="16"/>
    </w:rPr>
  </w:style>
  <w:style w:type="table" w:customStyle="1" w:styleId="TableNormal">
    <w:name w:val="Table Normal"/>
    <w:uiPriority w:val="2"/>
    <w:semiHidden/>
    <w:unhideWhenUsed/>
    <w:qFormat/>
    <w:rsid w:val="00AC7B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C7BB0"/>
    <w:pPr>
      <w:widowControl w:val="0"/>
      <w:autoSpaceDE w:val="0"/>
      <w:autoSpaceDN w:val="0"/>
      <w:spacing w:after="0" w:line="240" w:lineRule="auto"/>
    </w:pPr>
    <w:rPr>
      <w:rFonts w:ascii="Arial MT" w:eastAsia="Arial MT" w:hAnsi="Arial MT" w:cs="Arial MT"/>
      <w:lang w:val="es-ES"/>
    </w:rPr>
  </w:style>
  <w:style w:type="paragraph" w:customStyle="1" w:styleId="Default">
    <w:name w:val="Default"/>
    <w:link w:val="DefaultCar"/>
    <w:qFormat/>
    <w:rsid w:val="000060F0"/>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0060F0"/>
    <w:rPr>
      <w:rFonts w:ascii="Arial" w:eastAsia="Times New Roman" w:hAnsi="Arial" w:cs="Arial"/>
      <w:color w:val="000000"/>
      <w:sz w:val="24"/>
      <w:szCs w:val="24"/>
      <w:lang w:val="es-ES" w:eastAsia="es-ES"/>
    </w:rPr>
  </w:style>
  <w:style w:type="paragraph" w:styleId="Textoindependiente">
    <w:name w:val="Body Text"/>
    <w:basedOn w:val="Normal"/>
    <w:link w:val="TextoindependienteCar"/>
    <w:uiPriority w:val="1"/>
    <w:qFormat/>
    <w:rsid w:val="0050657D"/>
    <w:pPr>
      <w:widowControl w:val="0"/>
      <w:autoSpaceDE w:val="0"/>
      <w:autoSpaceDN w:val="0"/>
      <w:spacing w:after="0" w:line="240" w:lineRule="auto"/>
    </w:pPr>
    <w:rPr>
      <w:rFonts w:ascii="Arial Narrow" w:eastAsia="Arial Narrow" w:hAnsi="Arial Narrow" w:cs="Arial Narrow"/>
      <w:sz w:val="20"/>
      <w:szCs w:val="20"/>
      <w:lang w:val="es-ES"/>
    </w:rPr>
  </w:style>
  <w:style w:type="character" w:customStyle="1" w:styleId="TextoindependienteCar">
    <w:name w:val="Texto independiente Car"/>
    <w:basedOn w:val="Fuentedeprrafopredeter"/>
    <w:link w:val="Textoindependiente"/>
    <w:uiPriority w:val="1"/>
    <w:rsid w:val="0050657D"/>
    <w:rPr>
      <w:rFonts w:ascii="Arial Narrow" w:eastAsia="Arial Narrow" w:hAnsi="Arial Narrow" w:cs="Arial Narrow"/>
      <w:sz w:val="20"/>
      <w:szCs w:val="20"/>
      <w:lang w:val="es-ES"/>
    </w:rPr>
  </w:style>
  <w:style w:type="paragraph" w:styleId="Sinespaciado">
    <w:name w:val="No Spacing"/>
    <w:uiPriority w:val="1"/>
    <w:qFormat/>
    <w:rsid w:val="001D0B67"/>
    <w:pPr>
      <w:widowControl w:val="0"/>
      <w:autoSpaceDE w:val="0"/>
      <w:autoSpaceDN w:val="0"/>
      <w:spacing w:after="0" w:line="240" w:lineRule="auto"/>
    </w:pPr>
    <w:rPr>
      <w:rFonts w:ascii="Arial MT" w:eastAsia="Arial MT" w:hAnsi="Arial MT" w:cs="Arial MT"/>
      <w:lang w:val="es-ES"/>
    </w:rPr>
  </w:style>
  <w:style w:type="character" w:styleId="Hipervnculo">
    <w:name w:val="Hyperlink"/>
    <w:basedOn w:val="Fuentedeprrafopredeter"/>
    <w:uiPriority w:val="99"/>
    <w:unhideWhenUsed/>
    <w:rsid w:val="00A02E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hyperlink" Target="http://www.colombiacompra.gov.c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colombiacompra.gov.co" TargetMode="Externa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855</Words>
  <Characters>4703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5547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del Pilar Marín Muñoz</dc:creator>
  <cp:lastModifiedBy>Catalina Gomez Durango</cp:lastModifiedBy>
  <cp:revision>6</cp:revision>
  <cp:lastPrinted>2023-05-17T16:48:00Z</cp:lastPrinted>
  <dcterms:created xsi:type="dcterms:W3CDTF">2026-06-03T19:09:00Z</dcterms:created>
  <dcterms:modified xsi:type="dcterms:W3CDTF">2026-08-20T16:26:00Z</dcterms:modified>
</cp:coreProperties>
</file>